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C35727" w14:textId="2522812A" w:rsidR="00E01915" w:rsidRPr="003D3A28" w:rsidRDefault="0064282E" w:rsidP="0014664D">
      <w:pPr>
        <w:spacing w:before="120" w:after="120" w:line="240" w:lineRule="auto"/>
        <w:jc w:val="both"/>
        <w:rPr>
          <w:rFonts w:ascii="Arial" w:eastAsia="Times New Roman" w:hAnsi="Arial" w:cs="Arial"/>
          <w:b/>
          <w:sz w:val="24"/>
          <w:szCs w:val="24"/>
        </w:rPr>
      </w:pPr>
      <w:bookmarkStart w:id="0" w:name="_Hlk528599432"/>
      <w:r w:rsidRPr="003D3A28">
        <w:rPr>
          <w:rFonts w:ascii="Arial" w:eastAsia="Times New Roman" w:hAnsi="Arial" w:cs="Arial"/>
          <w:b/>
          <w:sz w:val="24"/>
          <w:szCs w:val="24"/>
        </w:rPr>
        <w:t xml:space="preserve">PROYECTO DE ACUERDO DEL CONSEJO GENERAL DEL INSTITUTO NACIONAL ELECTORAL </w:t>
      </w:r>
      <w:bookmarkStart w:id="1" w:name="_Hlk146128086"/>
      <w:r w:rsidRPr="003D3A28">
        <w:rPr>
          <w:rFonts w:ascii="Arial" w:eastAsia="Times New Roman" w:hAnsi="Arial" w:cs="Arial"/>
          <w:b/>
          <w:sz w:val="24"/>
          <w:szCs w:val="24"/>
        </w:rPr>
        <w:t>POR EL QUE SE</w:t>
      </w:r>
      <w:r w:rsidR="00652E71" w:rsidRPr="003D3A28">
        <w:rPr>
          <w:rFonts w:ascii="Arial" w:eastAsia="Times New Roman" w:hAnsi="Arial" w:cs="Arial"/>
          <w:b/>
          <w:sz w:val="24"/>
          <w:szCs w:val="24"/>
        </w:rPr>
        <w:t xml:space="preserve"> D</w:t>
      </w:r>
      <w:bookmarkEnd w:id="0"/>
      <w:r w:rsidR="008C79B5" w:rsidRPr="003D3A28">
        <w:rPr>
          <w:rFonts w:ascii="Arial" w:eastAsia="Times New Roman" w:hAnsi="Arial" w:cs="Arial"/>
          <w:b/>
          <w:sz w:val="24"/>
          <w:szCs w:val="24"/>
        </w:rPr>
        <w:t xml:space="preserve">ETERMINA LA UBICACIÓN </w:t>
      </w:r>
      <w:r w:rsidR="00F401B7">
        <w:rPr>
          <w:rFonts w:ascii="Arial" w:eastAsia="Times New Roman" w:hAnsi="Arial" w:cs="Arial"/>
          <w:b/>
          <w:sz w:val="24"/>
          <w:szCs w:val="24"/>
        </w:rPr>
        <w:t>Y SE INSTRUYE</w:t>
      </w:r>
      <w:r w:rsidR="008C79B5" w:rsidRPr="003D3A28">
        <w:rPr>
          <w:rFonts w:ascii="Arial" w:eastAsia="Times New Roman" w:hAnsi="Arial" w:cs="Arial"/>
          <w:b/>
          <w:sz w:val="24"/>
          <w:szCs w:val="24"/>
        </w:rPr>
        <w:t xml:space="preserve"> </w:t>
      </w:r>
      <w:r w:rsidR="00F401B7">
        <w:rPr>
          <w:rFonts w:ascii="Arial" w:eastAsia="Times New Roman" w:hAnsi="Arial" w:cs="Arial"/>
          <w:b/>
          <w:sz w:val="24"/>
          <w:szCs w:val="24"/>
        </w:rPr>
        <w:t>LA</w:t>
      </w:r>
      <w:r w:rsidR="008C79B5" w:rsidRPr="003D3A28">
        <w:rPr>
          <w:rFonts w:ascii="Arial" w:eastAsia="Times New Roman" w:hAnsi="Arial" w:cs="Arial"/>
          <w:b/>
          <w:sz w:val="24"/>
          <w:szCs w:val="24"/>
        </w:rPr>
        <w:t xml:space="preserve"> INSTALACIÓN </w:t>
      </w:r>
      <w:r w:rsidR="00F401B7">
        <w:rPr>
          <w:rFonts w:ascii="Arial" w:eastAsia="Times New Roman" w:hAnsi="Arial" w:cs="Arial"/>
          <w:b/>
          <w:sz w:val="24"/>
          <w:szCs w:val="24"/>
        </w:rPr>
        <w:t>Y HABILITACIÓN</w:t>
      </w:r>
      <w:r w:rsidR="008C79B5" w:rsidRPr="003D3A28">
        <w:rPr>
          <w:rFonts w:ascii="Arial" w:eastAsia="Times New Roman" w:hAnsi="Arial" w:cs="Arial"/>
          <w:b/>
          <w:sz w:val="24"/>
          <w:szCs w:val="24"/>
        </w:rPr>
        <w:t xml:space="preserve"> DE LOS CENTROS DE ACOPIO Y TRANSMISIÓN DE DATOS Y DE LOS CENTROS DE CAPTURA Y VERIFICACIÓN</w:t>
      </w:r>
      <w:r w:rsidR="002E72AC">
        <w:rPr>
          <w:rFonts w:ascii="Arial" w:eastAsia="Times New Roman" w:hAnsi="Arial" w:cs="Arial"/>
          <w:b/>
          <w:sz w:val="24"/>
          <w:szCs w:val="24"/>
        </w:rPr>
        <w:t xml:space="preserve"> </w:t>
      </w:r>
      <w:r w:rsidR="00EF1062" w:rsidRPr="003D3A28">
        <w:rPr>
          <w:rFonts w:ascii="Arial" w:eastAsia="Times New Roman" w:hAnsi="Arial" w:cs="Arial"/>
          <w:b/>
          <w:sz w:val="24"/>
          <w:szCs w:val="24"/>
        </w:rPr>
        <w:t>DEL PROGRAMA DE RESULTADOS ELECTORALES PRELIMINARES PARA EL PROCESO ELECTORAL FEDERAL 2023-2024</w:t>
      </w:r>
      <w:r w:rsidR="00EF1062">
        <w:rPr>
          <w:rFonts w:ascii="Arial" w:eastAsia="Times New Roman" w:hAnsi="Arial" w:cs="Arial"/>
          <w:b/>
          <w:sz w:val="24"/>
          <w:szCs w:val="24"/>
        </w:rPr>
        <w:t xml:space="preserve"> Y,</w:t>
      </w:r>
      <w:r w:rsidR="00EF1062" w:rsidRPr="00C81053">
        <w:rPr>
          <w:rFonts w:ascii="Arial" w:eastAsia="Times New Roman" w:hAnsi="Arial" w:cs="Arial"/>
          <w:b/>
          <w:sz w:val="24"/>
          <w:szCs w:val="24"/>
        </w:rPr>
        <w:t xml:space="preserve"> SE INSTRUYE </w:t>
      </w:r>
      <w:r w:rsidR="00EF1062" w:rsidRPr="00762CB1">
        <w:rPr>
          <w:rFonts w:ascii="Arial" w:eastAsia="Times New Roman" w:hAnsi="Arial" w:cs="Arial"/>
          <w:b/>
          <w:sz w:val="24"/>
          <w:szCs w:val="24"/>
        </w:rPr>
        <w:t>A LOS CONSEJOS LOCALES Y DISTRITALES</w:t>
      </w:r>
      <w:r w:rsidR="00113AAE" w:rsidRPr="00762CB1">
        <w:rPr>
          <w:rFonts w:ascii="Arial" w:eastAsia="Times New Roman" w:hAnsi="Arial" w:cs="Arial"/>
          <w:b/>
          <w:sz w:val="24"/>
          <w:szCs w:val="24"/>
        </w:rPr>
        <w:t xml:space="preserve"> </w:t>
      </w:r>
      <w:r w:rsidR="00EF1062" w:rsidRPr="00C81053">
        <w:rPr>
          <w:rFonts w:ascii="Arial" w:eastAsia="Times New Roman" w:hAnsi="Arial" w:cs="Arial"/>
          <w:b/>
          <w:sz w:val="24"/>
          <w:szCs w:val="24"/>
        </w:rPr>
        <w:t>A</w:t>
      </w:r>
      <w:r w:rsidR="00113AAE">
        <w:rPr>
          <w:rFonts w:ascii="Arial" w:eastAsia="Times New Roman" w:hAnsi="Arial" w:cs="Arial"/>
          <w:b/>
          <w:sz w:val="24"/>
          <w:szCs w:val="24"/>
        </w:rPr>
        <w:t xml:space="preserve"> DAR</w:t>
      </w:r>
      <w:r w:rsidR="00EF1062" w:rsidRPr="00C81053">
        <w:rPr>
          <w:rFonts w:ascii="Arial" w:eastAsia="Times New Roman" w:hAnsi="Arial" w:cs="Arial"/>
          <w:b/>
          <w:sz w:val="24"/>
          <w:szCs w:val="24"/>
        </w:rPr>
        <w:t xml:space="preserve"> SEGUIMIENTO Y SUPERVISIÓN </w:t>
      </w:r>
      <w:r w:rsidR="004B5379">
        <w:rPr>
          <w:rFonts w:ascii="Arial" w:eastAsia="Times New Roman" w:hAnsi="Arial" w:cs="Arial"/>
          <w:b/>
          <w:sz w:val="24"/>
          <w:szCs w:val="24"/>
        </w:rPr>
        <w:t>A LAS LABORES</w:t>
      </w:r>
      <w:r w:rsidR="003B09B4">
        <w:rPr>
          <w:rFonts w:ascii="Arial" w:eastAsia="Times New Roman" w:hAnsi="Arial" w:cs="Arial"/>
          <w:b/>
          <w:sz w:val="24"/>
          <w:szCs w:val="24"/>
        </w:rPr>
        <w:t xml:space="preserve"> QUE SE REALICEN EN </w:t>
      </w:r>
      <w:r w:rsidR="003B09B4" w:rsidRPr="003D3A28">
        <w:rPr>
          <w:rFonts w:ascii="Arial" w:eastAsia="Times New Roman" w:hAnsi="Arial" w:cs="Arial"/>
          <w:b/>
          <w:sz w:val="24"/>
          <w:szCs w:val="24"/>
        </w:rPr>
        <w:t>LOS CENTROS DE ACOPIO Y TRANSMISIÓN DE DATOS</w:t>
      </w:r>
      <w:bookmarkEnd w:id="1"/>
      <w:r w:rsidR="008C79B5" w:rsidRPr="003D3A28" w:rsidDel="002E72AC">
        <w:rPr>
          <w:rFonts w:ascii="Arial" w:eastAsia="Times New Roman" w:hAnsi="Arial" w:cs="Arial"/>
          <w:b/>
          <w:sz w:val="24"/>
          <w:szCs w:val="24"/>
        </w:rPr>
        <w:t>.</w:t>
      </w:r>
    </w:p>
    <w:p w14:paraId="63FAAE4B" w14:textId="77777777" w:rsidR="00CA78AC" w:rsidRPr="003D3A28" w:rsidRDefault="00CA78AC" w:rsidP="0014664D">
      <w:pPr>
        <w:spacing w:before="120" w:after="120" w:line="240" w:lineRule="auto"/>
        <w:jc w:val="both"/>
        <w:rPr>
          <w:rFonts w:ascii="Arial" w:eastAsia="Times New Roman" w:hAnsi="Arial" w:cs="Arial"/>
          <w:b/>
          <w:sz w:val="24"/>
          <w:szCs w:val="24"/>
        </w:rPr>
      </w:pPr>
    </w:p>
    <w:p w14:paraId="5AA576BC" w14:textId="2B6EDF75" w:rsidR="000625D6" w:rsidRPr="003D3A28" w:rsidRDefault="00CA78AC" w:rsidP="0014664D">
      <w:pPr>
        <w:autoSpaceDE w:val="0"/>
        <w:autoSpaceDN w:val="0"/>
        <w:adjustRightInd w:val="0"/>
        <w:spacing w:before="120" w:after="120" w:line="240" w:lineRule="auto"/>
        <w:jc w:val="center"/>
        <w:rPr>
          <w:rFonts w:ascii="Arial" w:hAnsi="Arial" w:cs="Arial"/>
          <w:b/>
          <w:bCs/>
          <w:color w:val="000000"/>
          <w:sz w:val="24"/>
          <w:szCs w:val="24"/>
          <w:lang w:val="es-ES"/>
        </w:rPr>
      </w:pPr>
      <w:r w:rsidRPr="003D3A28">
        <w:rPr>
          <w:rFonts w:ascii="Arial" w:hAnsi="Arial" w:cs="Arial"/>
          <w:b/>
          <w:bCs/>
          <w:color w:val="000000"/>
          <w:sz w:val="24"/>
          <w:szCs w:val="24"/>
          <w:lang w:val="es-ES"/>
        </w:rPr>
        <w:t>G L O S A R I O</w:t>
      </w:r>
    </w:p>
    <w:p w14:paraId="489449DD" w14:textId="77777777" w:rsidR="00CA78AC" w:rsidRPr="003D3A28" w:rsidRDefault="00CA78AC" w:rsidP="0014664D">
      <w:pPr>
        <w:autoSpaceDE w:val="0"/>
        <w:autoSpaceDN w:val="0"/>
        <w:adjustRightInd w:val="0"/>
        <w:spacing w:before="120" w:after="120" w:line="240" w:lineRule="auto"/>
        <w:rPr>
          <w:rFonts w:ascii="Arial" w:hAnsi="Arial" w:cs="Arial"/>
          <w:b/>
          <w:bCs/>
          <w:color w:val="000000"/>
          <w:sz w:val="24"/>
          <w:szCs w:val="24"/>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8"/>
        <w:gridCol w:w="6470"/>
      </w:tblGrid>
      <w:tr w:rsidR="00DC2EAF" w:rsidRPr="003D3A28" w14:paraId="4A5AAE84" w14:textId="77777777" w:rsidTr="00BD4CD1">
        <w:tc>
          <w:tcPr>
            <w:tcW w:w="0" w:type="auto"/>
          </w:tcPr>
          <w:p w14:paraId="1DAC8503" w14:textId="5B06BE70" w:rsidR="00DC2EAF" w:rsidRPr="003D3A28" w:rsidRDefault="00DC2EAF" w:rsidP="0042760E">
            <w:pPr>
              <w:autoSpaceDE w:val="0"/>
              <w:autoSpaceDN w:val="0"/>
              <w:adjustRightInd w:val="0"/>
              <w:spacing w:before="120" w:after="120"/>
              <w:rPr>
                <w:rFonts w:ascii="Arial" w:hAnsi="Arial" w:cs="Arial"/>
                <w:b/>
                <w:bCs/>
                <w:color w:val="000000"/>
                <w:sz w:val="24"/>
                <w:szCs w:val="24"/>
                <w:lang w:val="es-ES"/>
              </w:rPr>
            </w:pPr>
            <w:r>
              <w:rPr>
                <w:rFonts w:ascii="Arial" w:hAnsi="Arial" w:cs="Arial"/>
                <w:b/>
                <w:bCs/>
                <w:color w:val="000000"/>
                <w:sz w:val="24"/>
                <w:szCs w:val="24"/>
                <w:lang w:val="es-ES"/>
              </w:rPr>
              <w:t>Acta PREP</w:t>
            </w:r>
            <w:r w:rsidR="00ED218D">
              <w:rPr>
                <w:rFonts w:ascii="Arial" w:hAnsi="Arial" w:cs="Arial"/>
                <w:b/>
                <w:bCs/>
                <w:color w:val="000000"/>
                <w:sz w:val="24"/>
                <w:szCs w:val="24"/>
                <w:lang w:val="es-ES"/>
              </w:rPr>
              <w:t>:</w:t>
            </w:r>
          </w:p>
        </w:tc>
        <w:tc>
          <w:tcPr>
            <w:tcW w:w="0" w:type="auto"/>
          </w:tcPr>
          <w:p w14:paraId="7E7785F3" w14:textId="7FA94DF2" w:rsidR="00DC2EAF" w:rsidRPr="003D3A28" w:rsidRDefault="00DC2EAF" w:rsidP="00EA3A05">
            <w:pPr>
              <w:autoSpaceDE w:val="0"/>
              <w:autoSpaceDN w:val="0"/>
              <w:adjustRightInd w:val="0"/>
              <w:spacing w:before="120" w:after="120"/>
              <w:jc w:val="both"/>
              <w:rPr>
                <w:rFonts w:ascii="Arial" w:hAnsi="Arial" w:cs="Arial"/>
                <w:color w:val="000000"/>
                <w:sz w:val="24"/>
                <w:szCs w:val="24"/>
                <w:lang w:val="es-ES"/>
              </w:rPr>
            </w:pPr>
            <w:r>
              <w:rPr>
                <w:rFonts w:ascii="Arial" w:hAnsi="Arial" w:cs="Arial"/>
                <w:color w:val="000000"/>
                <w:sz w:val="24"/>
                <w:szCs w:val="24"/>
                <w:lang w:val="es-ES"/>
              </w:rPr>
              <w:t>Primera copia del Acta de Escrutinio y Cómputo destinada para el PREP, o en ausencia de ésta, cualquier copia del Acta de Escrutinio y Cómputo</w:t>
            </w:r>
            <w:r w:rsidR="00903597">
              <w:rPr>
                <w:rFonts w:ascii="Arial" w:hAnsi="Arial" w:cs="Arial"/>
                <w:color w:val="000000"/>
                <w:sz w:val="24"/>
                <w:szCs w:val="24"/>
                <w:lang w:val="es-ES"/>
              </w:rPr>
              <w:t>.</w:t>
            </w:r>
          </w:p>
        </w:tc>
      </w:tr>
      <w:tr w:rsidR="00DC2EAF" w:rsidRPr="003D3A28" w14:paraId="38C2839A" w14:textId="77777777" w:rsidTr="00BD4CD1">
        <w:tc>
          <w:tcPr>
            <w:tcW w:w="0" w:type="auto"/>
          </w:tcPr>
          <w:p w14:paraId="17099B30" w14:textId="7114D61E" w:rsidR="00921298" w:rsidRPr="003D3A28" w:rsidRDefault="008C79B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AEC:</w:t>
            </w:r>
          </w:p>
        </w:tc>
        <w:tc>
          <w:tcPr>
            <w:tcW w:w="0" w:type="auto"/>
          </w:tcPr>
          <w:p w14:paraId="6693376F" w14:textId="558843CE" w:rsidR="00921298" w:rsidRPr="003D3A28" w:rsidRDefault="008C79B5" w:rsidP="00EA3A05">
            <w:pPr>
              <w:tabs>
                <w:tab w:val="left" w:pos="3864"/>
              </w:tabs>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Acta de Escrutinio y Cómputo</w:t>
            </w:r>
            <w:r w:rsidR="00EF3599" w:rsidRPr="003D3A28">
              <w:rPr>
                <w:rFonts w:ascii="Arial" w:hAnsi="Arial" w:cs="Arial"/>
                <w:color w:val="000000"/>
                <w:sz w:val="24"/>
                <w:szCs w:val="24"/>
                <w:lang w:val="es-ES"/>
              </w:rPr>
              <w:t>.</w:t>
            </w:r>
            <w:r w:rsidR="00FD4546">
              <w:rPr>
                <w:rFonts w:ascii="Arial" w:hAnsi="Arial" w:cs="Arial"/>
                <w:color w:val="000000"/>
                <w:sz w:val="24"/>
                <w:szCs w:val="24"/>
                <w:lang w:val="es-ES"/>
              </w:rPr>
              <w:tab/>
            </w:r>
          </w:p>
        </w:tc>
      </w:tr>
      <w:tr w:rsidR="00FD4546" w:rsidRPr="003D3A28" w14:paraId="6944FC76" w14:textId="77777777" w:rsidTr="00BD4CD1">
        <w:tc>
          <w:tcPr>
            <w:tcW w:w="0" w:type="auto"/>
          </w:tcPr>
          <w:p w14:paraId="5759A040" w14:textId="5C855494" w:rsidR="00FD4546" w:rsidRPr="003D3A28" w:rsidRDefault="00B81709" w:rsidP="0042760E">
            <w:pPr>
              <w:autoSpaceDE w:val="0"/>
              <w:autoSpaceDN w:val="0"/>
              <w:adjustRightInd w:val="0"/>
              <w:spacing w:before="120" w:after="120"/>
              <w:rPr>
                <w:rFonts w:ascii="Arial" w:hAnsi="Arial" w:cs="Arial"/>
                <w:b/>
                <w:bCs/>
                <w:color w:val="000000"/>
                <w:sz w:val="24"/>
                <w:szCs w:val="24"/>
                <w:lang w:val="es-ES"/>
              </w:rPr>
            </w:pPr>
            <w:r>
              <w:rPr>
                <w:rFonts w:ascii="Arial" w:hAnsi="Arial" w:cs="Arial"/>
                <w:b/>
                <w:bCs/>
                <w:color w:val="000000"/>
                <w:sz w:val="24"/>
                <w:szCs w:val="24"/>
                <w:lang w:val="es-ES"/>
              </w:rPr>
              <w:t>Anexo 13:</w:t>
            </w:r>
          </w:p>
        </w:tc>
        <w:tc>
          <w:tcPr>
            <w:tcW w:w="0" w:type="auto"/>
          </w:tcPr>
          <w:p w14:paraId="24659D01" w14:textId="3671BF53" w:rsidR="00FD4546" w:rsidRPr="003D3A28" w:rsidRDefault="00571EF2" w:rsidP="00EA3A05">
            <w:pPr>
              <w:tabs>
                <w:tab w:val="left" w:pos="3624"/>
              </w:tabs>
              <w:autoSpaceDE w:val="0"/>
              <w:autoSpaceDN w:val="0"/>
              <w:adjustRightInd w:val="0"/>
              <w:spacing w:before="120" w:after="120"/>
              <w:jc w:val="both"/>
              <w:rPr>
                <w:rFonts w:ascii="Arial" w:hAnsi="Arial" w:cs="Arial"/>
                <w:color w:val="000000"/>
                <w:sz w:val="24"/>
                <w:szCs w:val="24"/>
                <w:lang w:val="es-ES"/>
              </w:rPr>
            </w:pPr>
            <w:r w:rsidRPr="00571EF2">
              <w:rPr>
                <w:rFonts w:ascii="Arial" w:hAnsi="Arial" w:cs="Arial"/>
                <w:color w:val="000000"/>
                <w:sz w:val="24"/>
                <w:szCs w:val="24"/>
                <w:lang w:val="es-ES"/>
              </w:rPr>
              <w:t>Anexo 13 del Reglamento de Elecciones del Instituto</w:t>
            </w:r>
            <w:r w:rsidR="00903597">
              <w:rPr>
                <w:rFonts w:ascii="Arial" w:hAnsi="Arial" w:cs="Arial"/>
                <w:color w:val="000000"/>
                <w:sz w:val="24"/>
                <w:szCs w:val="24"/>
                <w:lang w:val="es-ES"/>
              </w:rPr>
              <w:t xml:space="preserve"> </w:t>
            </w:r>
            <w:r w:rsidRPr="00571EF2">
              <w:rPr>
                <w:rFonts w:ascii="Arial" w:hAnsi="Arial" w:cs="Arial"/>
                <w:color w:val="000000"/>
                <w:sz w:val="24"/>
                <w:szCs w:val="24"/>
                <w:lang w:val="es-ES"/>
              </w:rPr>
              <w:t>Nacional Electoral, relativo a los Lineamientos del</w:t>
            </w:r>
            <w:r w:rsidR="00903597">
              <w:rPr>
                <w:rFonts w:ascii="Arial" w:hAnsi="Arial" w:cs="Arial"/>
                <w:color w:val="000000"/>
                <w:sz w:val="24"/>
                <w:szCs w:val="24"/>
                <w:lang w:val="es-ES"/>
              </w:rPr>
              <w:t xml:space="preserve"> </w:t>
            </w:r>
            <w:r w:rsidRPr="00571EF2">
              <w:rPr>
                <w:rFonts w:ascii="Arial" w:hAnsi="Arial" w:cs="Arial"/>
                <w:color w:val="000000"/>
                <w:sz w:val="24"/>
                <w:szCs w:val="24"/>
                <w:lang w:val="es-ES"/>
              </w:rPr>
              <w:t>Programa de Resultados Electorales Preliminares.</w:t>
            </w:r>
          </w:p>
        </w:tc>
      </w:tr>
      <w:tr w:rsidR="00EE721B" w:rsidRPr="003D3A28" w14:paraId="4D767E29" w14:textId="77777777" w:rsidTr="00BD4CD1">
        <w:tc>
          <w:tcPr>
            <w:tcW w:w="0" w:type="auto"/>
          </w:tcPr>
          <w:p w14:paraId="6BF2B3C7" w14:textId="4C102A42" w:rsidR="00EE721B" w:rsidRPr="003D3A28" w:rsidRDefault="00B81709" w:rsidP="0042760E">
            <w:pPr>
              <w:autoSpaceDE w:val="0"/>
              <w:autoSpaceDN w:val="0"/>
              <w:adjustRightInd w:val="0"/>
              <w:spacing w:before="120" w:after="120"/>
              <w:rPr>
                <w:rFonts w:ascii="Arial" w:hAnsi="Arial" w:cs="Arial"/>
                <w:b/>
                <w:bCs/>
                <w:color w:val="000000"/>
                <w:sz w:val="24"/>
                <w:szCs w:val="24"/>
                <w:lang w:val="es-ES"/>
              </w:rPr>
            </w:pPr>
            <w:r>
              <w:rPr>
                <w:rFonts w:ascii="Arial" w:hAnsi="Arial" w:cs="Arial"/>
                <w:b/>
                <w:bCs/>
                <w:color w:val="000000"/>
                <w:sz w:val="24"/>
                <w:szCs w:val="24"/>
                <w:lang w:val="es-ES"/>
              </w:rPr>
              <w:t>Anexo 18.5:</w:t>
            </w:r>
          </w:p>
        </w:tc>
        <w:tc>
          <w:tcPr>
            <w:tcW w:w="0" w:type="auto"/>
          </w:tcPr>
          <w:p w14:paraId="58E7BE25" w14:textId="3DD3C13E" w:rsidR="00EE721B" w:rsidRDefault="00B54D96" w:rsidP="00EA3A05">
            <w:pPr>
              <w:tabs>
                <w:tab w:val="left" w:pos="3624"/>
              </w:tabs>
              <w:autoSpaceDE w:val="0"/>
              <w:autoSpaceDN w:val="0"/>
              <w:adjustRightInd w:val="0"/>
              <w:spacing w:before="120" w:after="120"/>
              <w:jc w:val="both"/>
              <w:rPr>
                <w:rFonts w:ascii="Arial" w:hAnsi="Arial" w:cs="Arial"/>
                <w:color w:val="000000"/>
                <w:sz w:val="24"/>
                <w:szCs w:val="24"/>
                <w:lang w:val="es-ES"/>
              </w:rPr>
            </w:pPr>
            <w:r w:rsidRPr="00B54D96">
              <w:rPr>
                <w:rFonts w:ascii="Arial" w:hAnsi="Arial" w:cs="Arial"/>
                <w:color w:val="000000"/>
                <w:sz w:val="24"/>
                <w:szCs w:val="24"/>
                <w:lang w:val="es-ES"/>
              </w:rPr>
              <w:t>Anexo 18.5 del Reglamento de Elecciones, relativo a la</w:t>
            </w:r>
            <w:r w:rsidR="00903597">
              <w:rPr>
                <w:rFonts w:ascii="Arial" w:hAnsi="Arial" w:cs="Arial"/>
                <w:color w:val="000000"/>
                <w:sz w:val="24"/>
                <w:szCs w:val="24"/>
                <w:lang w:val="es-ES"/>
              </w:rPr>
              <w:t xml:space="preserve"> </w:t>
            </w:r>
            <w:r w:rsidRPr="00B54D96">
              <w:rPr>
                <w:rFonts w:ascii="Arial" w:hAnsi="Arial" w:cs="Arial"/>
                <w:color w:val="000000"/>
                <w:sz w:val="24"/>
                <w:szCs w:val="24"/>
                <w:lang w:val="es-ES"/>
              </w:rPr>
              <w:t>Estructura de los archivos CSV para el tratamiento de la</w:t>
            </w:r>
            <w:r w:rsidR="00903597">
              <w:rPr>
                <w:rFonts w:ascii="Arial" w:hAnsi="Arial" w:cs="Arial"/>
                <w:color w:val="000000"/>
                <w:sz w:val="24"/>
                <w:szCs w:val="24"/>
                <w:lang w:val="es-ES"/>
              </w:rPr>
              <w:t xml:space="preserve"> </w:t>
            </w:r>
            <w:r w:rsidRPr="00B54D96">
              <w:rPr>
                <w:rFonts w:ascii="Arial" w:hAnsi="Arial" w:cs="Arial"/>
                <w:color w:val="000000"/>
                <w:sz w:val="24"/>
                <w:szCs w:val="24"/>
                <w:lang w:val="es-ES"/>
              </w:rPr>
              <w:t>Base de datos relativa al Sistema del Programa de</w:t>
            </w:r>
            <w:r w:rsidR="00903597">
              <w:rPr>
                <w:rFonts w:ascii="Arial" w:hAnsi="Arial" w:cs="Arial"/>
                <w:color w:val="000000"/>
                <w:sz w:val="24"/>
                <w:szCs w:val="24"/>
                <w:lang w:val="es-ES"/>
              </w:rPr>
              <w:t xml:space="preserve"> </w:t>
            </w:r>
            <w:r w:rsidRPr="00B54D96">
              <w:rPr>
                <w:rFonts w:ascii="Arial" w:hAnsi="Arial" w:cs="Arial"/>
                <w:color w:val="000000"/>
                <w:sz w:val="24"/>
                <w:szCs w:val="24"/>
                <w:lang w:val="es-ES"/>
              </w:rPr>
              <w:t>Resultados Electorales Preliminares.</w:t>
            </w:r>
          </w:p>
        </w:tc>
      </w:tr>
      <w:tr w:rsidR="00DC2EAF" w:rsidRPr="003D3A28" w14:paraId="243F24C2" w14:textId="77777777" w:rsidTr="00BD4CD1">
        <w:tc>
          <w:tcPr>
            <w:tcW w:w="0" w:type="auto"/>
          </w:tcPr>
          <w:p w14:paraId="2C3DB620" w14:textId="22BE06AF" w:rsidR="00EF3599" w:rsidRPr="003D3A28" w:rsidRDefault="00EF3599"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CATD:</w:t>
            </w:r>
          </w:p>
        </w:tc>
        <w:tc>
          <w:tcPr>
            <w:tcW w:w="0" w:type="auto"/>
          </w:tcPr>
          <w:p w14:paraId="5680BF7E" w14:textId="398BCD72" w:rsidR="00EF3599" w:rsidRPr="003D3A28" w:rsidRDefault="00EF3599"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Centro de Acopio y Transmisión de Datos.</w:t>
            </w:r>
          </w:p>
        </w:tc>
      </w:tr>
      <w:tr w:rsidR="00DC2EAF" w:rsidRPr="003D3A28" w14:paraId="67E964FC" w14:textId="77777777" w:rsidTr="00BD4CD1">
        <w:tc>
          <w:tcPr>
            <w:tcW w:w="0" w:type="auto"/>
          </w:tcPr>
          <w:p w14:paraId="6B95253D" w14:textId="5FB5B1F4" w:rsidR="00921298" w:rsidRPr="003D3A28" w:rsidRDefault="00E03A7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C</w:t>
            </w:r>
            <w:r w:rsidR="008C79B5" w:rsidRPr="003D3A28">
              <w:rPr>
                <w:rFonts w:ascii="Arial" w:hAnsi="Arial" w:cs="Arial"/>
                <w:b/>
                <w:bCs/>
                <w:color w:val="000000"/>
                <w:sz w:val="24"/>
                <w:szCs w:val="24"/>
                <w:lang w:val="es-ES"/>
              </w:rPr>
              <w:t>COE</w:t>
            </w:r>
            <w:r w:rsidR="00EF29D3" w:rsidRPr="003D3A28">
              <w:rPr>
                <w:rFonts w:ascii="Arial" w:hAnsi="Arial" w:cs="Arial"/>
                <w:b/>
                <w:bCs/>
                <w:color w:val="000000"/>
                <w:sz w:val="24"/>
                <w:szCs w:val="24"/>
                <w:lang w:val="es-ES"/>
              </w:rPr>
              <w:t>:</w:t>
            </w:r>
          </w:p>
        </w:tc>
        <w:tc>
          <w:tcPr>
            <w:tcW w:w="0" w:type="auto"/>
          </w:tcPr>
          <w:p w14:paraId="53C2815B" w14:textId="2EFC8862" w:rsidR="00921298" w:rsidRPr="003D3A28" w:rsidRDefault="00221866"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Comi</w:t>
            </w:r>
            <w:r w:rsidR="008C79B5" w:rsidRPr="003D3A28">
              <w:rPr>
                <w:rFonts w:ascii="Arial" w:hAnsi="Arial" w:cs="Arial"/>
                <w:color w:val="000000"/>
                <w:sz w:val="24"/>
                <w:szCs w:val="24"/>
                <w:lang w:val="es-ES"/>
              </w:rPr>
              <w:t>sión de Capacitación y Organización Electoral</w:t>
            </w:r>
            <w:r w:rsidR="00EA2D17" w:rsidRPr="003D3A28">
              <w:rPr>
                <w:rFonts w:ascii="Arial" w:hAnsi="Arial" w:cs="Arial"/>
                <w:color w:val="000000"/>
                <w:sz w:val="24"/>
                <w:szCs w:val="24"/>
                <w:lang w:val="es-ES"/>
              </w:rPr>
              <w:t>.</w:t>
            </w:r>
          </w:p>
        </w:tc>
      </w:tr>
      <w:tr w:rsidR="00DC2EAF" w:rsidRPr="003D3A28" w14:paraId="23407E7D" w14:textId="77777777" w:rsidTr="00BD4CD1">
        <w:tc>
          <w:tcPr>
            <w:tcW w:w="0" w:type="auto"/>
          </w:tcPr>
          <w:p w14:paraId="6D9723B4" w14:textId="0E794C4C" w:rsidR="003F4CE6" w:rsidRPr="003D3A28" w:rsidRDefault="003F4CE6"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CCV:</w:t>
            </w:r>
          </w:p>
        </w:tc>
        <w:tc>
          <w:tcPr>
            <w:tcW w:w="0" w:type="auto"/>
          </w:tcPr>
          <w:p w14:paraId="5A41A414" w14:textId="410FBCFA" w:rsidR="003F4CE6" w:rsidRPr="003D3A28" w:rsidRDefault="003F4CE6"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Centro de Captura y Verificación.</w:t>
            </w:r>
          </w:p>
        </w:tc>
      </w:tr>
      <w:tr w:rsidR="00DC2EAF" w:rsidRPr="003D3A28" w14:paraId="127116D9" w14:textId="77777777" w:rsidTr="00BD4CD1">
        <w:tc>
          <w:tcPr>
            <w:tcW w:w="0" w:type="auto"/>
          </w:tcPr>
          <w:p w14:paraId="6DC19FF3" w14:textId="65D44BB8" w:rsidR="00921298" w:rsidRPr="003D3A28" w:rsidRDefault="00964622" w:rsidP="0042760E">
            <w:pPr>
              <w:autoSpaceDE w:val="0"/>
              <w:autoSpaceDN w:val="0"/>
              <w:adjustRightInd w:val="0"/>
              <w:spacing w:before="120" w:after="120"/>
              <w:ind w:right="-252"/>
              <w:rPr>
                <w:rFonts w:ascii="Arial" w:hAnsi="Arial" w:cs="Arial"/>
                <w:b/>
                <w:bCs/>
                <w:color w:val="000000"/>
                <w:sz w:val="24"/>
                <w:szCs w:val="24"/>
                <w:lang w:val="es-ES"/>
              </w:rPr>
            </w:pPr>
            <w:r w:rsidRPr="003D3A28">
              <w:rPr>
                <w:rFonts w:ascii="Arial" w:hAnsi="Arial" w:cs="Arial"/>
                <w:b/>
                <w:bCs/>
                <w:color w:val="000000"/>
                <w:sz w:val="24"/>
                <w:szCs w:val="24"/>
                <w:lang w:val="es-ES"/>
              </w:rPr>
              <w:t>C</w:t>
            </w:r>
            <w:r w:rsidR="002B1B43" w:rsidRPr="003D3A28">
              <w:rPr>
                <w:rFonts w:ascii="Arial" w:hAnsi="Arial" w:cs="Arial"/>
                <w:b/>
                <w:bCs/>
                <w:color w:val="000000"/>
                <w:sz w:val="24"/>
                <w:szCs w:val="24"/>
                <w:lang w:val="es-ES"/>
              </w:rPr>
              <w:t xml:space="preserve">onsejo </w:t>
            </w:r>
            <w:r w:rsidRPr="003D3A28">
              <w:rPr>
                <w:rFonts w:ascii="Arial" w:hAnsi="Arial" w:cs="Arial"/>
                <w:b/>
                <w:bCs/>
                <w:color w:val="000000"/>
                <w:sz w:val="24"/>
                <w:szCs w:val="24"/>
                <w:lang w:val="es-ES"/>
              </w:rPr>
              <w:t>G</w:t>
            </w:r>
            <w:r w:rsidR="002B1B43" w:rsidRPr="003D3A28">
              <w:rPr>
                <w:rFonts w:ascii="Arial" w:hAnsi="Arial" w:cs="Arial"/>
                <w:b/>
                <w:bCs/>
                <w:color w:val="000000"/>
                <w:sz w:val="24"/>
                <w:szCs w:val="24"/>
                <w:lang w:val="es-ES"/>
              </w:rPr>
              <w:t>eneral</w:t>
            </w:r>
            <w:r w:rsidRPr="003D3A28">
              <w:rPr>
                <w:rFonts w:ascii="Arial" w:hAnsi="Arial" w:cs="Arial"/>
                <w:b/>
                <w:bCs/>
                <w:color w:val="000000"/>
                <w:sz w:val="24"/>
                <w:szCs w:val="24"/>
                <w:lang w:val="es-ES"/>
              </w:rPr>
              <w:t>:</w:t>
            </w:r>
          </w:p>
        </w:tc>
        <w:tc>
          <w:tcPr>
            <w:tcW w:w="0" w:type="auto"/>
          </w:tcPr>
          <w:p w14:paraId="38222EFB" w14:textId="28EAB1CB" w:rsidR="00921298" w:rsidRPr="003D3A28" w:rsidRDefault="00C90600"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Consejo General del Instituto Nacional Electoral.</w:t>
            </w:r>
          </w:p>
        </w:tc>
      </w:tr>
      <w:tr w:rsidR="00DC2EAF" w:rsidRPr="003D3A28" w14:paraId="5B7626C4" w14:textId="77777777" w:rsidTr="00BD4CD1">
        <w:tc>
          <w:tcPr>
            <w:tcW w:w="0" w:type="auto"/>
          </w:tcPr>
          <w:p w14:paraId="5D91F0E9" w14:textId="5ACB4833" w:rsidR="003F4CE6" w:rsidRPr="003D3A28" w:rsidRDefault="003F4CE6"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CPEUM:</w:t>
            </w:r>
          </w:p>
        </w:tc>
        <w:tc>
          <w:tcPr>
            <w:tcW w:w="0" w:type="auto"/>
          </w:tcPr>
          <w:p w14:paraId="42D40950" w14:textId="0BEEDFFE" w:rsidR="003F4CE6" w:rsidRPr="003D3A28" w:rsidRDefault="003F4CE6"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Constitución Política de los Estados Unidos Mexicanos.</w:t>
            </w:r>
          </w:p>
        </w:tc>
      </w:tr>
      <w:tr w:rsidR="00DC2EAF" w:rsidRPr="003D3A28" w14:paraId="44FB3538" w14:textId="77777777" w:rsidTr="00BD4CD1">
        <w:tc>
          <w:tcPr>
            <w:tcW w:w="0" w:type="auto"/>
          </w:tcPr>
          <w:p w14:paraId="1D90714F" w14:textId="7AFDD9B9" w:rsidR="004068B0" w:rsidRPr="003D3A28" w:rsidRDefault="00E03A7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Instituto/INE:</w:t>
            </w:r>
          </w:p>
        </w:tc>
        <w:tc>
          <w:tcPr>
            <w:tcW w:w="0" w:type="auto"/>
          </w:tcPr>
          <w:p w14:paraId="4957B658" w14:textId="21312D24" w:rsidR="004068B0" w:rsidRPr="003D3A28" w:rsidRDefault="00F75428"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Instituto Nacional Electoral.</w:t>
            </w:r>
          </w:p>
        </w:tc>
      </w:tr>
      <w:tr w:rsidR="00DC2EAF" w:rsidRPr="003D3A28" w14:paraId="37B280B1" w14:textId="77777777" w:rsidTr="00BD4CD1">
        <w:tc>
          <w:tcPr>
            <w:tcW w:w="0" w:type="auto"/>
          </w:tcPr>
          <w:p w14:paraId="43F4FD6A" w14:textId="026515B1" w:rsidR="004068B0" w:rsidRPr="003D3A28" w:rsidRDefault="00E03A7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LGIPE:</w:t>
            </w:r>
          </w:p>
        </w:tc>
        <w:tc>
          <w:tcPr>
            <w:tcW w:w="0" w:type="auto"/>
          </w:tcPr>
          <w:p w14:paraId="28AAB36F" w14:textId="043944A4" w:rsidR="004068B0" w:rsidRPr="003D3A28" w:rsidRDefault="00FF7043"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Ley General de Instituciones y Procedimientos</w:t>
            </w:r>
            <w:r w:rsidR="003D4CAE">
              <w:rPr>
                <w:rFonts w:ascii="Arial" w:hAnsi="Arial" w:cs="Arial"/>
                <w:color w:val="000000"/>
                <w:sz w:val="24"/>
                <w:szCs w:val="24"/>
                <w:lang w:val="es-ES"/>
              </w:rPr>
              <w:t xml:space="preserve"> </w:t>
            </w:r>
            <w:r w:rsidRPr="003D3A28">
              <w:rPr>
                <w:rFonts w:ascii="Arial" w:hAnsi="Arial" w:cs="Arial"/>
                <w:color w:val="000000"/>
                <w:sz w:val="24"/>
                <w:szCs w:val="24"/>
                <w:lang w:val="es-ES"/>
              </w:rPr>
              <w:t>Electorales.</w:t>
            </w:r>
          </w:p>
        </w:tc>
      </w:tr>
      <w:tr w:rsidR="00DC2EAF" w:rsidRPr="003D3A28" w14:paraId="087C66ED" w14:textId="77777777" w:rsidTr="00BD4CD1">
        <w:tc>
          <w:tcPr>
            <w:tcW w:w="0" w:type="auto"/>
          </w:tcPr>
          <w:p w14:paraId="431E286A" w14:textId="21A0815B" w:rsidR="005A3C8B" w:rsidRPr="003D3A28" w:rsidRDefault="005A3C8B"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OPL:</w:t>
            </w:r>
          </w:p>
        </w:tc>
        <w:tc>
          <w:tcPr>
            <w:tcW w:w="0" w:type="auto"/>
          </w:tcPr>
          <w:p w14:paraId="7701508F" w14:textId="3D988586" w:rsidR="005A3C8B" w:rsidRPr="003D3A28" w:rsidRDefault="005A3C8B"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Organismo Público Local.</w:t>
            </w:r>
          </w:p>
        </w:tc>
      </w:tr>
      <w:tr w:rsidR="00DC2EAF" w:rsidRPr="003D3A28" w14:paraId="7DBC1307" w14:textId="77777777" w:rsidTr="00BD4CD1">
        <w:tc>
          <w:tcPr>
            <w:tcW w:w="0" w:type="auto"/>
          </w:tcPr>
          <w:p w14:paraId="5B9C45C2" w14:textId="4AF2922E" w:rsidR="00377E27" w:rsidRPr="003D3A28" w:rsidRDefault="00377E27"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lastRenderedPageBreak/>
              <w:t>PEF:</w:t>
            </w:r>
          </w:p>
        </w:tc>
        <w:tc>
          <w:tcPr>
            <w:tcW w:w="0" w:type="auto"/>
          </w:tcPr>
          <w:p w14:paraId="152D1645" w14:textId="3534ADED" w:rsidR="00377E27" w:rsidRPr="003D3A28" w:rsidRDefault="00377E27"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Proceso Electoral Federal</w:t>
            </w:r>
            <w:r w:rsidR="001F47F5" w:rsidRPr="003D3A28">
              <w:rPr>
                <w:rFonts w:ascii="Arial" w:hAnsi="Arial" w:cs="Arial"/>
                <w:color w:val="000000"/>
                <w:sz w:val="24"/>
                <w:szCs w:val="24"/>
                <w:lang w:val="es-ES"/>
              </w:rPr>
              <w:t>.</w:t>
            </w:r>
          </w:p>
        </w:tc>
      </w:tr>
      <w:tr w:rsidR="00DC2EAF" w:rsidRPr="003D3A28" w14:paraId="55FB8C60" w14:textId="77777777" w:rsidTr="00BD4CD1">
        <w:tc>
          <w:tcPr>
            <w:tcW w:w="0" w:type="auto"/>
          </w:tcPr>
          <w:p w14:paraId="4EEA5010" w14:textId="3A01C6F9" w:rsidR="004068B0" w:rsidRPr="003D3A28" w:rsidRDefault="00E03A7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PREP:</w:t>
            </w:r>
          </w:p>
        </w:tc>
        <w:tc>
          <w:tcPr>
            <w:tcW w:w="0" w:type="auto"/>
          </w:tcPr>
          <w:p w14:paraId="0E0E4F0E" w14:textId="37457836" w:rsidR="004068B0" w:rsidRPr="003D3A28" w:rsidRDefault="00080C7F"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Programa de Resultados Electorales Preliminares.</w:t>
            </w:r>
          </w:p>
        </w:tc>
      </w:tr>
      <w:tr w:rsidR="0042453C" w:rsidRPr="003D3A28" w14:paraId="77A46623" w14:textId="77777777" w:rsidTr="00BD4CD1">
        <w:tc>
          <w:tcPr>
            <w:tcW w:w="0" w:type="auto"/>
          </w:tcPr>
          <w:p w14:paraId="36371C42" w14:textId="7C3F27B8" w:rsidR="0042453C" w:rsidRPr="003D3A28" w:rsidRDefault="0042453C" w:rsidP="0042760E">
            <w:pPr>
              <w:autoSpaceDE w:val="0"/>
              <w:autoSpaceDN w:val="0"/>
              <w:adjustRightInd w:val="0"/>
              <w:spacing w:before="120" w:after="120"/>
              <w:rPr>
                <w:rFonts w:ascii="Arial" w:hAnsi="Arial" w:cs="Arial"/>
                <w:b/>
                <w:bCs/>
                <w:color w:val="000000"/>
                <w:sz w:val="24"/>
                <w:szCs w:val="24"/>
                <w:lang w:val="es-ES"/>
              </w:rPr>
            </w:pPr>
            <w:r>
              <w:rPr>
                <w:rFonts w:ascii="Arial" w:hAnsi="Arial" w:cs="Arial"/>
                <w:b/>
                <w:bCs/>
                <w:color w:val="000000"/>
                <w:sz w:val="24"/>
                <w:szCs w:val="24"/>
                <w:lang w:val="es-ES"/>
              </w:rPr>
              <w:t>PTO:</w:t>
            </w:r>
          </w:p>
        </w:tc>
        <w:tc>
          <w:tcPr>
            <w:tcW w:w="0" w:type="auto"/>
          </w:tcPr>
          <w:p w14:paraId="7B43EB3C" w14:textId="65BFF36A" w:rsidR="0042453C" w:rsidRPr="003D3A28" w:rsidRDefault="0042453C" w:rsidP="00EA3A05">
            <w:pPr>
              <w:autoSpaceDE w:val="0"/>
              <w:autoSpaceDN w:val="0"/>
              <w:adjustRightInd w:val="0"/>
              <w:spacing w:before="120" w:after="120"/>
              <w:jc w:val="both"/>
              <w:rPr>
                <w:rFonts w:ascii="Arial" w:hAnsi="Arial" w:cs="Arial"/>
                <w:color w:val="000000"/>
                <w:sz w:val="24"/>
                <w:szCs w:val="24"/>
                <w:lang w:val="es-ES"/>
              </w:rPr>
            </w:pPr>
            <w:r>
              <w:rPr>
                <w:rFonts w:ascii="Arial" w:hAnsi="Arial" w:cs="Arial"/>
                <w:color w:val="000000"/>
                <w:sz w:val="24"/>
                <w:szCs w:val="24"/>
                <w:lang w:val="es-ES"/>
              </w:rPr>
              <w:t>Proceso Técnico Operativo</w:t>
            </w:r>
          </w:p>
        </w:tc>
      </w:tr>
      <w:tr w:rsidR="00DC2EAF" w:rsidRPr="003D3A28" w14:paraId="133F57D7" w14:textId="77777777" w:rsidTr="00BD4CD1">
        <w:tc>
          <w:tcPr>
            <w:tcW w:w="0" w:type="auto"/>
          </w:tcPr>
          <w:p w14:paraId="2A81236C" w14:textId="0E15A60D" w:rsidR="004068B0" w:rsidRPr="003D3A28" w:rsidRDefault="000728A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Reglamento de Elecciones</w:t>
            </w:r>
            <w:r w:rsidR="00D5120A" w:rsidRPr="003D3A28">
              <w:rPr>
                <w:rFonts w:ascii="Arial" w:hAnsi="Arial" w:cs="Arial"/>
                <w:b/>
                <w:bCs/>
                <w:color w:val="000000"/>
                <w:sz w:val="24"/>
                <w:szCs w:val="24"/>
                <w:lang w:val="es-ES"/>
              </w:rPr>
              <w:t>/RE</w:t>
            </w:r>
            <w:r w:rsidR="00E03A75" w:rsidRPr="003D3A28">
              <w:rPr>
                <w:rFonts w:ascii="Arial" w:hAnsi="Arial" w:cs="Arial"/>
                <w:b/>
                <w:bCs/>
                <w:color w:val="000000"/>
                <w:sz w:val="24"/>
                <w:szCs w:val="24"/>
                <w:lang w:val="es-ES"/>
              </w:rPr>
              <w:t>:</w:t>
            </w:r>
          </w:p>
        </w:tc>
        <w:tc>
          <w:tcPr>
            <w:tcW w:w="0" w:type="auto"/>
          </w:tcPr>
          <w:p w14:paraId="3738A5D9" w14:textId="1B76C797" w:rsidR="004068B0" w:rsidRPr="003D3A28" w:rsidRDefault="000728A5"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Reglamento de Elecciones del INE.</w:t>
            </w:r>
          </w:p>
        </w:tc>
      </w:tr>
      <w:tr w:rsidR="00DC2EAF" w:rsidRPr="003D3A28" w14:paraId="684E9BE4" w14:textId="77777777" w:rsidTr="00903597">
        <w:trPr>
          <w:trHeight w:val="50"/>
        </w:trPr>
        <w:tc>
          <w:tcPr>
            <w:tcW w:w="0" w:type="auto"/>
          </w:tcPr>
          <w:p w14:paraId="3827CEF0" w14:textId="0995FF8B" w:rsidR="004068B0" w:rsidRPr="003D3A28" w:rsidRDefault="002B1B43"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RIINE</w:t>
            </w:r>
            <w:r w:rsidR="00E03A75" w:rsidRPr="003D3A28">
              <w:rPr>
                <w:rFonts w:ascii="Arial" w:hAnsi="Arial" w:cs="Arial"/>
                <w:b/>
                <w:bCs/>
                <w:color w:val="000000"/>
                <w:sz w:val="24"/>
                <w:szCs w:val="24"/>
                <w:lang w:val="es-ES"/>
              </w:rPr>
              <w:t>:</w:t>
            </w:r>
          </w:p>
        </w:tc>
        <w:tc>
          <w:tcPr>
            <w:tcW w:w="0" w:type="auto"/>
          </w:tcPr>
          <w:p w14:paraId="6A3AAEBE" w14:textId="335693F4" w:rsidR="004068B0" w:rsidRPr="003D3A28" w:rsidRDefault="000E0250"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 xml:space="preserve">Reglamento </w:t>
            </w:r>
            <w:r w:rsidR="000728A5" w:rsidRPr="003D3A28">
              <w:rPr>
                <w:rFonts w:ascii="Arial" w:hAnsi="Arial" w:cs="Arial"/>
                <w:color w:val="000000"/>
                <w:sz w:val="24"/>
                <w:szCs w:val="24"/>
                <w:lang w:val="es-ES"/>
              </w:rPr>
              <w:t>Interior</w:t>
            </w:r>
            <w:r w:rsidRPr="003D3A28">
              <w:rPr>
                <w:rFonts w:ascii="Arial" w:hAnsi="Arial" w:cs="Arial"/>
                <w:color w:val="000000"/>
                <w:sz w:val="24"/>
                <w:szCs w:val="24"/>
                <w:lang w:val="es-ES"/>
              </w:rPr>
              <w:t xml:space="preserve"> del </w:t>
            </w:r>
            <w:r w:rsidR="003F3715" w:rsidRPr="003D3A28">
              <w:rPr>
                <w:rFonts w:ascii="Arial" w:hAnsi="Arial" w:cs="Arial"/>
                <w:color w:val="000000"/>
                <w:sz w:val="24"/>
                <w:szCs w:val="24"/>
                <w:lang w:val="es-ES"/>
              </w:rPr>
              <w:t>INE</w:t>
            </w:r>
            <w:r w:rsidR="004C75E6" w:rsidRPr="003D3A28">
              <w:rPr>
                <w:rFonts w:ascii="Arial" w:hAnsi="Arial" w:cs="Arial"/>
                <w:color w:val="000000"/>
                <w:sz w:val="24"/>
                <w:szCs w:val="24"/>
                <w:lang w:val="es-ES"/>
              </w:rPr>
              <w:t>.</w:t>
            </w:r>
          </w:p>
        </w:tc>
      </w:tr>
      <w:tr w:rsidR="00DC2EAF" w:rsidRPr="003D3A28" w14:paraId="73C7E325" w14:textId="77777777" w:rsidTr="00BD4CD1">
        <w:tc>
          <w:tcPr>
            <w:tcW w:w="0" w:type="auto"/>
          </w:tcPr>
          <w:p w14:paraId="648C4332" w14:textId="7DC65E5B" w:rsidR="000728A5" w:rsidRPr="003D3A28" w:rsidRDefault="000728A5" w:rsidP="0042760E">
            <w:pPr>
              <w:autoSpaceDE w:val="0"/>
              <w:autoSpaceDN w:val="0"/>
              <w:adjustRightInd w:val="0"/>
              <w:spacing w:before="120" w:after="120"/>
              <w:rPr>
                <w:rFonts w:ascii="Arial" w:hAnsi="Arial" w:cs="Arial"/>
                <w:b/>
                <w:bCs/>
                <w:color w:val="000000"/>
                <w:sz w:val="24"/>
                <w:szCs w:val="24"/>
                <w:lang w:val="es-ES"/>
              </w:rPr>
            </w:pPr>
            <w:r w:rsidRPr="003D3A28">
              <w:rPr>
                <w:rFonts w:ascii="Arial" w:hAnsi="Arial" w:cs="Arial"/>
                <w:b/>
                <w:bCs/>
                <w:color w:val="000000"/>
                <w:sz w:val="24"/>
                <w:szCs w:val="24"/>
                <w:lang w:val="es-ES"/>
              </w:rPr>
              <w:t>UTSI</w:t>
            </w:r>
            <w:r w:rsidR="00226290" w:rsidRPr="003D3A28">
              <w:rPr>
                <w:rFonts w:ascii="Arial" w:hAnsi="Arial" w:cs="Arial"/>
                <w:b/>
                <w:bCs/>
                <w:color w:val="000000"/>
                <w:sz w:val="24"/>
                <w:szCs w:val="24"/>
                <w:lang w:val="es-ES"/>
              </w:rPr>
              <w:t>:</w:t>
            </w:r>
          </w:p>
        </w:tc>
        <w:tc>
          <w:tcPr>
            <w:tcW w:w="0" w:type="auto"/>
          </w:tcPr>
          <w:p w14:paraId="73FAB392" w14:textId="6E3686DB" w:rsidR="000728A5" w:rsidRPr="003D3A28" w:rsidRDefault="000728A5" w:rsidP="00EA3A05">
            <w:pPr>
              <w:autoSpaceDE w:val="0"/>
              <w:autoSpaceDN w:val="0"/>
              <w:adjustRightInd w:val="0"/>
              <w:spacing w:before="120" w:after="120"/>
              <w:jc w:val="both"/>
              <w:rPr>
                <w:rFonts w:ascii="Arial" w:hAnsi="Arial" w:cs="Arial"/>
                <w:color w:val="000000"/>
                <w:sz w:val="24"/>
                <w:szCs w:val="24"/>
                <w:lang w:val="es-ES"/>
              </w:rPr>
            </w:pPr>
            <w:r w:rsidRPr="003D3A28">
              <w:rPr>
                <w:rFonts w:ascii="Arial" w:hAnsi="Arial" w:cs="Arial"/>
                <w:color w:val="000000"/>
                <w:sz w:val="24"/>
                <w:szCs w:val="24"/>
                <w:lang w:val="es-ES"/>
              </w:rPr>
              <w:t>Unidad Técnica de Servicios de Informática.</w:t>
            </w:r>
          </w:p>
        </w:tc>
      </w:tr>
    </w:tbl>
    <w:p w14:paraId="08D0B15C" w14:textId="77777777" w:rsidR="002A4188" w:rsidRPr="003D3A28" w:rsidRDefault="002A4188" w:rsidP="0014664D">
      <w:pPr>
        <w:autoSpaceDE w:val="0"/>
        <w:autoSpaceDN w:val="0"/>
        <w:adjustRightInd w:val="0"/>
        <w:spacing w:before="120" w:after="120" w:line="240" w:lineRule="auto"/>
        <w:rPr>
          <w:rFonts w:ascii="Arial" w:hAnsi="Arial" w:cs="Arial"/>
          <w:b/>
          <w:bCs/>
          <w:color w:val="000000"/>
          <w:sz w:val="24"/>
          <w:szCs w:val="24"/>
          <w:lang w:val="es-ES"/>
        </w:rPr>
      </w:pPr>
    </w:p>
    <w:p w14:paraId="1706273B" w14:textId="77777777" w:rsidR="00534299" w:rsidRPr="003D3A28" w:rsidRDefault="00534299" w:rsidP="002A4188">
      <w:pPr>
        <w:autoSpaceDE w:val="0"/>
        <w:autoSpaceDN w:val="0"/>
        <w:adjustRightInd w:val="0"/>
        <w:spacing w:before="120" w:after="120" w:line="240" w:lineRule="auto"/>
        <w:rPr>
          <w:rFonts w:ascii="Arial" w:hAnsi="Arial" w:cs="Arial"/>
          <w:b/>
          <w:bCs/>
          <w:color w:val="000000"/>
          <w:sz w:val="24"/>
          <w:szCs w:val="24"/>
          <w:lang w:val="es-ES"/>
        </w:rPr>
      </w:pPr>
    </w:p>
    <w:p w14:paraId="49272732" w14:textId="7CF876DB" w:rsidR="00752564" w:rsidRPr="003D3A28" w:rsidRDefault="00E01915" w:rsidP="0014664D">
      <w:pPr>
        <w:autoSpaceDE w:val="0"/>
        <w:autoSpaceDN w:val="0"/>
        <w:adjustRightInd w:val="0"/>
        <w:spacing w:before="120" w:after="120" w:line="240" w:lineRule="auto"/>
        <w:jc w:val="center"/>
        <w:rPr>
          <w:rFonts w:ascii="Arial" w:hAnsi="Arial" w:cs="Arial"/>
          <w:b/>
          <w:bCs/>
          <w:color w:val="000000"/>
          <w:sz w:val="24"/>
          <w:szCs w:val="24"/>
          <w:lang w:val="es-ES"/>
        </w:rPr>
      </w:pPr>
      <w:r w:rsidRPr="003D3A28">
        <w:rPr>
          <w:rFonts w:ascii="Arial" w:hAnsi="Arial" w:cs="Arial"/>
          <w:b/>
          <w:bCs/>
          <w:color w:val="000000"/>
          <w:sz w:val="24"/>
          <w:szCs w:val="24"/>
          <w:lang w:val="es-ES"/>
        </w:rPr>
        <w:t>A N T E C E D E N T E S</w:t>
      </w:r>
    </w:p>
    <w:p w14:paraId="4B12B408" w14:textId="77777777" w:rsidR="00ED41F0" w:rsidRPr="003D3A28" w:rsidRDefault="00ED41F0" w:rsidP="00E11B2C">
      <w:pPr>
        <w:autoSpaceDE w:val="0"/>
        <w:autoSpaceDN w:val="0"/>
        <w:adjustRightInd w:val="0"/>
        <w:spacing w:before="120" w:after="120" w:line="240" w:lineRule="auto"/>
        <w:jc w:val="center"/>
        <w:rPr>
          <w:rFonts w:ascii="Arial" w:hAnsi="Arial" w:cs="Arial"/>
          <w:sz w:val="24"/>
          <w:szCs w:val="24"/>
          <w:lang w:val="es-ES" w:eastAsia="es-ES"/>
        </w:rPr>
      </w:pPr>
    </w:p>
    <w:p w14:paraId="487CDF8D" w14:textId="4B031787" w:rsidR="0073720D" w:rsidRPr="003D3A28" w:rsidRDefault="002B1B43" w:rsidP="00A626B7">
      <w:pPr>
        <w:pStyle w:val="Prrafodelista"/>
        <w:numPr>
          <w:ilvl w:val="0"/>
          <w:numId w:val="3"/>
        </w:numPr>
        <w:spacing w:before="120" w:after="120" w:line="240" w:lineRule="auto"/>
        <w:ind w:left="284" w:hanging="357"/>
        <w:jc w:val="both"/>
        <w:rPr>
          <w:rFonts w:ascii="Arial" w:hAnsi="Arial" w:cs="Arial"/>
          <w:b/>
          <w:bCs/>
          <w:sz w:val="24"/>
          <w:szCs w:val="24"/>
          <w:lang w:eastAsia="es-ES"/>
        </w:rPr>
      </w:pPr>
      <w:r w:rsidRPr="003D3A28">
        <w:rPr>
          <w:rFonts w:ascii="Arial" w:hAnsi="Arial" w:cs="Arial"/>
          <w:b/>
          <w:bCs/>
          <w:sz w:val="24"/>
          <w:szCs w:val="24"/>
          <w:lang w:eastAsia="es-ES"/>
        </w:rPr>
        <w:t xml:space="preserve">Aprobación </w:t>
      </w:r>
      <w:r w:rsidR="00B16C16" w:rsidRPr="003D3A28">
        <w:rPr>
          <w:rFonts w:ascii="Arial" w:hAnsi="Arial" w:cs="Arial"/>
          <w:b/>
          <w:bCs/>
          <w:sz w:val="24"/>
          <w:szCs w:val="24"/>
          <w:lang w:eastAsia="es-ES"/>
        </w:rPr>
        <w:t xml:space="preserve">y modificaciones </w:t>
      </w:r>
      <w:r w:rsidRPr="003D3A28">
        <w:rPr>
          <w:rFonts w:ascii="Arial" w:hAnsi="Arial" w:cs="Arial"/>
          <w:b/>
          <w:bCs/>
          <w:sz w:val="24"/>
          <w:szCs w:val="24"/>
          <w:lang w:eastAsia="es-ES"/>
        </w:rPr>
        <w:t xml:space="preserve">del Reglamento de Elecciones. </w:t>
      </w:r>
      <w:r w:rsidR="00ED41F0" w:rsidRPr="003D3A28">
        <w:rPr>
          <w:rFonts w:ascii="Arial" w:hAnsi="Arial" w:cs="Arial"/>
          <w:sz w:val="24"/>
          <w:szCs w:val="24"/>
          <w:lang w:eastAsia="es-ES"/>
        </w:rPr>
        <w:t xml:space="preserve">El </w:t>
      </w:r>
      <w:r w:rsidRPr="003D3A28">
        <w:rPr>
          <w:rFonts w:ascii="Arial" w:hAnsi="Arial" w:cs="Arial"/>
          <w:sz w:val="24"/>
          <w:szCs w:val="24"/>
          <w:lang w:eastAsia="es-ES"/>
        </w:rPr>
        <w:t>7 de septiembre de 2016, el Consejo General aprobó mediante Acuerdo INE/CG661/20216 el Reglamento de Elecciones, mismo que da lugar a</w:t>
      </w:r>
      <w:r w:rsidR="00D75B30">
        <w:rPr>
          <w:rFonts w:ascii="Arial" w:hAnsi="Arial" w:cs="Arial"/>
          <w:sz w:val="24"/>
          <w:szCs w:val="24"/>
          <w:lang w:eastAsia="es-ES"/>
        </w:rPr>
        <w:t xml:space="preserve"> los</w:t>
      </w:r>
      <w:r w:rsidRPr="003D3A28">
        <w:rPr>
          <w:rFonts w:ascii="Arial" w:hAnsi="Arial" w:cs="Arial"/>
          <w:sz w:val="24"/>
          <w:szCs w:val="24"/>
          <w:lang w:eastAsia="es-ES"/>
        </w:rPr>
        <w:t xml:space="preserve"> Anexo</w:t>
      </w:r>
      <w:r w:rsidR="005651BB">
        <w:rPr>
          <w:rFonts w:ascii="Arial" w:hAnsi="Arial" w:cs="Arial"/>
          <w:sz w:val="24"/>
          <w:szCs w:val="24"/>
          <w:lang w:eastAsia="es-ES"/>
        </w:rPr>
        <w:t>s</w:t>
      </w:r>
      <w:r w:rsidRPr="003D3A28">
        <w:rPr>
          <w:rFonts w:ascii="Arial" w:hAnsi="Arial" w:cs="Arial"/>
          <w:sz w:val="24"/>
          <w:szCs w:val="24"/>
          <w:lang w:eastAsia="es-ES"/>
        </w:rPr>
        <w:t xml:space="preserve"> 13</w:t>
      </w:r>
      <w:r w:rsidR="005651BB">
        <w:rPr>
          <w:rFonts w:ascii="Arial" w:hAnsi="Arial" w:cs="Arial"/>
          <w:sz w:val="24"/>
          <w:szCs w:val="24"/>
          <w:lang w:eastAsia="es-ES"/>
        </w:rPr>
        <w:t xml:space="preserve"> y 18.5</w:t>
      </w:r>
      <w:r w:rsidR="00B16C16" w:rsidRPr="003D3A28">
        <w:rPr>
          <w:rFonts w:ascii="Arial" w:hAnsi="Arial" w:cs="Arial"/>
          <w:sz w:val="24"/>
          <w:szCs w:val="24"/>
          <w:lang w:eastAsia="es-ES"/>
        </w:rPr>
        <w:t>. Asimismo, ha sufrido diversas modificaciones</w:t>
      </w:r>
      <w:r w:rsidR="00821EC8">
        <w:rPr>
          <w:rFonts w:ascii="Arial" w:hAnsi="Arial" w:cs="Arial"/>
          <w:sz w:val="24"/>
          <w:szCs w:val="24"/>
          <w:lang w:eastAsia="es-ES"/>
        </w:rPr>
        <w:t>, en materia del PREP,</w:t>
      </w:r>
      <w:r w:rsidR="00B832F2" w:rsidRPr="003D3A28">
        <w:rPr>
          <w:rFonts w:ascii="Arial" w:hAnsi="Arial" w:cs="Arial"/>
          <w:sz w:val="24"/>
          <w:szCs w:val="24"/>
          <w:lang w:eastAsia="es-ES"/>
        </w:rPr>
        <w:t xml:space="preserve"> a través de los acuerdos que a continuación se señalan:</w:t>
      </w:r>
    </w:p>
    <w:p w14:paraId="47B1C7F7" w14:textId="08435ED4" w:rsidR="0073720D" w:rsidRPr="003D3A28" w:rsidRDefault="0073720D"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color w:val="000000"/>
          <w:sz w:val="24"/>
          <w:szCs w:val="24"/>
        </w:rPr>
      </w:pPr>
      <w:r w:rsidRPr="003D3A28">
        <w:rPr>
          <w:rFonts w:ascii="Arial" w:eastAsia="Arial" w:hAnsi="Arial" w:cs="Arial"/>
          <w:b/>
          <w:color w:val="000000"/>
          <w:sz w:val="24"/>
          <w:szCs w:val="24"/>
        </w:rPr>
        <w:t>Acuerdo INE/CG565/2017</w:t>
      </w:r>
      <w:r w:rsidRPr="003D3A28">
        <w:rPr>
          <w:rFonts w:ascii="Arial" w:eastAsia="Arial" w:hAnsi="Arial" w:cs="Arial"/>
          <w:color w:val="000000"/>
          <w:sz w:val="24"/>
          <w:szCs w:val="24"/>
        </w:rPr>
        <w:t>: El Consejo</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 xml:space="preserve">General aprobó </w:t>
      </w:r>
      <w:r w:rsidR="001C110B" w:rsidRPr="003D3A28">
        <w:rPr>
          <w:rFonts w:ascii="Arial" w:eastAsia="Arial" w:hAnsi="Arial" w:cs="Arial"/>
          <w:color w:val="000000"/>
          <w:sz w:val="24"/>
          <w:szCs w:val="24"/>
        </w:rPr>
        <w:t>el 22 de noviembre de 2017</w:t>
      </w:r>
      <w:r w:rsidR="00AC2568">
        <w:rPr>
          <w:rFonts w:ascii="Arial" w:eastAsia="Arial" w:hAnsi="Arial" w:cs="Arial"/>
          <w:color w:val="000000"/>
          <w:sz w:val="24"/>
          <w:szCs w:val="24"/>
        </w:rPr>
        <w:t>,</w:t>
      </w:r>
      <w:r w:rsidR="001C110B" w:rsidRPr="003D3A28">
        <w:rPr>
          <w:rFonts w:ascii="Arial" w:eastAsia="Arial" w:hAnsi="Arial" w:cs="Arial"/>
          <w:color w:val="000000"/>
          <w:sz w:val="24"/>
          <w:szCs w:val="24"/>
        </w:rPr>
        <w:t xml:space="preserve"> </w:t>
      </w:r>
      <w:r w:rsidRPr="003D3A28">
        <w:rPr>
          <w:rFonts w:ascii="Arial" w:eastAsia="Arial" w:hAnsi="Arial" w:cs="Arial"/>
          <w:color w:val="000000"/>
          <w:sz w:val="24"/>
          <w:szCs w:val="24"/>
        </w:rPr>
        <w:t xml:space="preserve">diversas modificaciones </w:t>
      </w:r>
      <w:r w:rsidR="00D82A0C" w:rsidRPr="003D3A28">
        <w:rPr>
          <w:rFonts w:ascii="Arial" w:eastAsia="Arial" w:hAnsi="Arial" w:cs="Arial"/>
          <w:color w:val="000000"/>
          <w:sz w:val="24"/>
          <w:szCs w:val="24"/>
        </w:rPr>
        <w:t>para</w:t>
      </w:r>
      <w:r w:rsidRPr="003D3A28">
        <w:rPr>
          <w:rFonts w:ascii="Arial" w:eastAsia="Arial" w:hAnsi="Arial" w:cs="Arial"/>
          <w:color w:val="000000"/>
          <w:spacing w:val="-4"/>
          <w:sz w:val="24"/>
          <w:szCs w:val="24"/>
        </w:rPr>
        <w:t xml:space="preserve"> </w:t>
      </w:r>
      <w:r w:rsidRPr="003D3A28">
        <w:rPr>
          <w:rFonts w:ascii="Arial" w:eastAsia="Arial" w:hAnsi="Arial" w:cs="Arial"/>
          <w:color w:val="000000"/>
          <w:sz w:val="24"/>
          <w:szCs w:val="24"/>
        </w:rPr>
        <w:t>simplificar</w:t>
      </w:r>
      <w:r w:rsidRPr="003D3A28">
        <w:rPr>
          <w:rFonts w:ascii="Arial" w:eastAsia="Arial" w:hAnsi="Arial" w:cs="Arial"/>
          <w:color w:val="000000"/>
          <w:spacing w:val="-5"/>
          <w:sz w:val="24"/>
          <w:szCs w:val="24"/>
        </w:rPr>
        <w:t xml:space="preserve"> </w:t>
      </w:r>
      <w:r w:rsidRPr="003D3A28">
        <w:rPr>
          <w:rFonts w:ascii="Arial" w:eastAsia="Arial" w:hAnsi="Arial" w:cs="Arial"/>
          <w:color w:val="000000"/>
          <w:sz w:val="24"/>
          <w:szCs w:val="24"/>
        </w:rPr>
        <w:t>los</w:t>
      </w:r>
      <w:r w:rsidRPr="003D3A28">
        <w:rPr>
          <w:rFonts w:ascii="Arial" w:eastAsia="Arial" w:hAnsi="Arial" w:cs="Arial"/>
          <w:color w:val="000000"/>
          <w:spacing w:val="-5"/>
          <w:sz w:val="24"/>
          <w:szCs w:val="24"/>
        </w:rPr>
        <w:t xml:space="preserve"> </w:t>
      </w:r>
      <w:r w:rsidRPr="003D3A28">
        <w:rPr>
          <w:rFonts w:ascii="Arial" w:eastAsia="Arial" w:hAnsi="Arial" w:cs="Arial"/>
          <w:color w:val="000000"/>
          <w:sz w:val="24"/>
          <w:szCs w:val="24"/>
        </w:rPr>
        <w:t>procesos</w:t>
      </w:r>
      <w:r w:rsidRPr="003D3A28">
        <w:rPr>
          <w:rFonts w:ascii="Arial" w:eastAsia="Arial" w:hAnsi="Arial" w:cs="Arial"/>
          <w:color w:val="000000"/>
          <w:spacing w:val="-5"/>
          <w:sz w:val="24"/>
          <w:szCs w:val="24"/>
        </w:rPr>
        <w:t xml:space="preserve"> </w:t>
      </w:r>
      <w:r w:rsidRPr="003D3A28">
        <w:rPr>
          <w:rFonts w:ascii="Arial" w:eastAsia="Arial" w:hAnsi="Arial" w:cs="Arial"/>
          <w:color w:val="000000"/>
          <w:sz w:val="24"/>
          <w:szCs w:val="24"/>
        </w:rPr>
        <w:t>de</w:t>
      </w:r>
      <w:r w:rsidRPr="003D3A28">
        <w:rPr>
          <w:rFonts w:ascii="Arial" w:eastAsia="Arial" w:hAnsi="Arial" w:cs="Arial"/>
          <w:color w:val="000000"/>
          <w:spacing w:val="-4"/>
          <w:sz w:val="24"/>
          <w:szCs w:val="24"/>
        </w:rPr>
        <w:t xml:space="preserve"> </w:t>
      </w:r>
      <w:r w:rsidRPr="003D3A28">
        <w:rPr>
          <w:rFonts w:ascii="Arial" w:eastAsia="Arial" w:hAnsi="Arial" w:cs="Arial"/>
          <w:color w:val="000000"/>
          <w:sz w:val="24"/>
          <w:szCs w:val="24"/>
        </w:rPr>
        <w:t>coordinación</w:t>
      </w:r>
      <w:r w:rsidR="00D82A0C" w:rsidRPr="003D3A28">
        <w:rPr>
          <w:rFonts w:ascii="Arial" w:eastAsia="Arial" w:hAnsi="Arial" w:cs="Arial"/>
          <w:color w:val="000000"/>
          <w:spacing w:val="-4"/>
          <w:sz w:val="24"/>
          <w:szCs w:val="24"/>
        </w:rPr>
        <w:t xml:space="preserve"> </w:t>
      </w:r>
      <w:r w:rsidRPr="003D3A28">
        <w:rPr>
          <w:rFonts w:ascii="Arial" w:eastAsia="Arial" w:hAnsi="Arial" w:cs="Arial"/>
          <w:color w:val="000000"/>
          <w:sz w:val="24"/>
          <w:szCs w:val="24"/>
        </w:rPr>
        <w:t>entre</w:t>
      </w:r>
      <w:r w:rsidRPr="003D3A28">
        <w:rPr>
          <w:rFonts w:ascii="Arial" w:eastAsia="Arial" w:hAnsi="Arial" w:cs="Arial"/>
          <w:color w:val="000000"/>
          <w:spacing w:val="-2"/>
          <w:sz w:val="24"/>
          <w:szCs w:val="24"/>
        </w:rPr>
        <w:t xml:space="preserve"> </w:t>
      </w:r>
      <w:r w:rsidRPr="003D3A28">
        <w:rPr>
          <w:rFonts w:ascii="Arial" w:eastAsia="Arial" w:hAnsi="Arial" w:cs="Arial"/>
          <w:color w:val="000000"/>
          <w:sz w:val="24"/>
          <w:szCs w:val="24"/>
        </w:rPr>
        <w:t>el</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INE</w:t>
      </w:r>
      <w:r w:rsidRPr="003D3A28">
        <w:rPr>
          <w:rFonts w:ascii="Arial" w:eastAsia="Arial" w:hAnsi="Arial" w:cs="Arial"/>
          <w:color w:val="000000"/>
          <w:spacing w:val="-2"/>
          <w:sz w:val="24"/>
          <w:szCs w:val="24"/>
        </w:rPr>
        <w:t xml:space="preserve"> </w:t>
      </w:r>
      <w:r w:rsidRPr="003D3A28">
        <w:rPr>
          <w:rFonts w:ascii="Arial" w:eastAsia="Arial" w:hAnsi="Arial" w:cs="Arial"/>
          <w:color w:val="000000"/>
          <w:sz w:val="24"/>
          <w:szCs w:val="24"/>
        </w:rPr>
        <w:t>y</w:t>
      </w:r>
      <w:r w:rsidRPr="003D3A28">
        <w:rPr>
          <w:rFonts w:ascii="Arial" w:eastAsia="Arial" w:hAnsi="Arial" w:cs="Arial"/>
          <w:color w:val="000000"/>
          <w:spacing w:val="-2"/>
          <w:sz w:val="24"/>
          <w:szCs w:val="24"/>
        </w:rPr>
        <w:t xml:space="preserve"> </w:t>
      </w:r>
      <w:r w:rsidRPr="003D3A28">
        <w:rPr>
          <w:rFonts w:ascii="Arial" w:eastAsia="Arial" w:hAnsi="Arial" w:cs="Arial"/>
          <w:color w:val="000000"/>
          <w:sz w:val="24"/>
          <w:szCs w:val="24"/>
        </w:rPr>
        <w:t>los</w:t>
      </w:r>
      <w:r w:rsidRPr="003D3A28">
        <w:rPr>
          <w:rFonts w:ascii="Arial" w:eastAsia="Arial" w:hAnsi="Arial" w:cs="Arial"/>
          <w:color w:val="000000"/>
          <w:spacing w:val="-2"/>
          <w:sz w:val="24"/>
          <w:szCs w:val="24"/>
        </w:rPr>
        <w:t xml:space="preserve"> </w:t>
      </w:r>
      <w:r w:rsidR="0047288A">
        <w:rPr>
          <w:rFonts w:ascii="Arial" w:eastAsia="Arial" w:hAnsi="Arial" w:cs="Arial"/>
          <w:color w:val="000000"/>
          <w:sz w:val="24"/>
          <w:szCs w:val="24"/>
        </w:rPr>
        <w:t>OPL</w:t>
      </w:r>
      <w:r w:rsidRPr="003D3A28">
        <w:rPr>
          <w:rFonts w:ascii="Arial" w:eastAsia="Arial" w:hAnsi="Arial" w:cs="Arial"/>
          <w:color w:val="000000"/>
          <w:sz w:val="24"/>
          <w:szCs w:val="24"/>
        </w:rPr>
        <w:t>.</w:t>
      </w:r>
    </w:p>
    <w:p w14:paraId="0A512B92" w14:textId="4749FC22" w:rsidR="0073720D" w:rsidRPr="001A29B5" w:rsidRDefault="0073720D"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sz w:val="24"/>
          <w:szCs w:val="24"/>
        </w:rPr>
      </w:pPr>
      <w:r w:rsidRPr="001A29B5">
        <w:rPr>
          <w:rFonts w:ascii="Arial" w:eastAsia="Arial" w:hAnsi="Arial" w:cs="Arial"/>
          <w:b/>
          <w:bCs/>
          <w:sz w:val="24"/>
          <w:szCs w:val="24"/>
          <w:shd w:val="clear" w:color="auto" w:fill="FFFFFF"/>
        </w:rPr>
        <w:t>Acuerdo INE/CG90/2018</w:t>
      </w:r>
      <w:r w:rsidRPr="001A29B5">
        <w:rPr>
          <w:rFonts w:ascii="Arial" w:eastAsia="Arial" w:hAnsi="Arial" w:cs="Arial"/>
          <w:sz w:val="24"/>
          <w:szCs w:val="24"/>
          <w:shd w:val="clear" w:color="auto" w:fill="FFFFFF"/>
        </w:rPr>
        <w:t>: E</w:t>
      </w:r>
      <w:r w:rsidR="002B6BEA" w:rsidRPr="001A29B5">
        <w:rPr>
          <w:rFonts w:ascii="Arial" w:eastAsia="Arial" w:hAnsi="Arial" w:cs="Arial"/>
          <w:sz w:val="24"/>
          <w:szCs w:val="24"/>
          <w:shd w:val="clear" w:color="auto" w:fill="FFFFFF"/>
        </w:rPr>
        <w:t>n sesión extraordinaria celebrada el</w:t>
      </w:r>
      <w:r w:rsidRPr="001A29B5">
        <w:rPr>
          <w:rFonts w:ascii="Arial" w:eastAsia="Arial" w:hAnsi="Arial" w:cs="Arial"/>
          <w:sz w:val="24"/>
          <w:szCs w:val="24"/>
          <w:shd w:val="clear" w:color="auto" w:fill="FFFFFF"/>
        </w:rPr>
        <w:t xml:space="preserve"> 14 de febrero de 2018, el Consejo General aprobó diversas modificaciones a los Anexos 13 y 18.5.</w:t>
      </w:r>
    </w:p>
    <w:p w14:paraId="67013589" w14:textId="7A80EA78" w:rsidR="0073720D" w:rsidRPr="003D3A28" w:rsidRDefault="0073720D"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color w:val="000000"/>
          <w:sz w:val="24"/>
          <w:szCs w:val="24"/>
        </w:rPr>
      </w:pPr>
      <w:r w:rsidRPr="003D3A28">
        <w:rPr>
          <w:rFonts w:ascii="Arial" w:eastAsia="Arial" w:hAnsi="Arial" w:cs="Arial"/>
          <w:b/>
          <w:color w:val="000000"/>
          <w:sz w:val="24"/>
          <w:szCs w:val="24"/>
        </w:rPr>
        <w:t>Acuerdo INE/CG164/2020</w:t>
      </w:r>
      <w:r w:rsidRPr="003D3A28">
        <w:rPr>
          <w:rFonts w:ascii="Arial" w:eastAsia="Arial" w:hAnsi="Arial" w:cs="Arial"/>
          <w:color w:val="000000"/>
          <w:sz w:val="24"/>
          <w:szCs w:val="24"/>
        </w:rPr>
        <w:t>: El 8 de julio de 2020, el Consejo General</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aprobó modificaciones derivadas de la experiencia operativa</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obtenida de su aplicación en los procesos electorales anteriores para</w:t>
      </w:r>
      <w:r w:rsidR="00A015E7" w:rsidRPr="003D3A28">
        <w:rPr>
          <w:rFonts w:ascii="Arial" w:eastAsia="Arial" w:hAnsi="Arial" w:cs="Arial"/>
          <w:color w:val="000000"/>
          <w:spacing w:val="1"/>
          <w:sz w:val="24"/>
          <w:szCs w:val="24"/>
        </w:rPr>
        <w:t xml:space="preserve"> tener mejores y más eficientes resultados de </w:t>
      </w:r>
      <w:r w:rsidRPr="003D3A28">
        <w:rPr>
          <w:rFonts w:ascii="Arial" w:eastAsia="Arial" w:hAnsi="Arial" w:cs="Arial"/>
          <w:color w:val="000000"/>
          <w:sz w:val="24"/>
          <w:szCs w:val="24"/>
        </w:rPr>
        <w:t>la operación de los procesos</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 xml:space="preserve">previstos en el Reglamento de Elecciones, </w:t>
      </w:r>
      <w:r w:rsidR="00CC4729" w:rsidRPr="003D3A28">
        <w:rPr>
          <w:rFonts w:ascii="Arial" w:eastAsia="Arial" w:hAnsi="Arial" w:cs="Arial"/>
          <w:color w:val="000000"/>
          <w:sz w:val="24"/>
          <w:szCs w:val="24"/>
        </w:rPr>
        <w:t>entre las que</w:t>
      </w:r>
      <w:r w:rsidRPr="003D3A28">
        <w:rPr>
          <w:rFonts w:ascii="Arial" w:eastAsia="Arial" w:hAnsi="Arial" w:cs="Arial"/>
          <w:color w:val="000000"/>
          <w:sz w:val="24"/>
          <w:szCs w:val="24"/>
        </w:rPr>
        <w:t xml:space="preserve"> resalta la</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relativa</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al</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Anexo</w:t>
      </w:r>
      <w:r w:rsidRPr="003D3A28">
        <w:rPr>
          <w:rFonts w:ascii="Arial" w:eastAsia="Arial" w:hAnsi="Arial" w:cs="Arial"/>
          <w:color w:val="000000"/>
          <w:spacing w:val="-1"/>
          <w:sz w:val="24"/>
          <w:szCs w:val="24"/>
        </w:rPr>
        <w:t xml:space="preserve"> </w:t>
      </w:r>
      <w:r w:rsidRPr="003D3A28">
        <w:rPr>
          <w:rFonts w:ascii="Arial" w:eastAsia="Arial" w:hAnsi="Arial" w:cs="Arial"/>
          <w:color w:val="000000"/>
          <w:sz w:val="24"/>
          <w:szCs w:val="24"/>
        </w:rPr>
        <w:t>13</w:t>
      </w:r>
      <w:r w:rsidR="00507B8C" w:rsidRPr="003D3A28">
        <w:rPr>
          <w:rFonts w:ascii="Arial" w:eastAsia="Arial" w:hAnsi="Arial" w:cs="Arial"/>
          <w:color w:val="000000"/>
          <w:sz w:val="24"/>
          <w:szCs w:val="24"/>
        </w:rPr>
        <w:t xml:space="preserve">, </w:t>
      </w:r>
      <w:r w:rsidR="00D94B78" w:rsidRPr="003D3A28">
        <w:rPr>
          <w:rFonts w:ascii="Arial" w:eastAsia="Arial" w:hAnsi="Arial" w:cs="Arial"/>
          <w:color w:val="000000"/>
          <w:sz w:val="24"/>
          <w:szCs w:val="24"/>
        </w:rPr>
        <w:t>específicamente lo referente a los Lineamientos del PREP</w:t>
      </w:r>
      <w:r w:rsidR="0066402F" w:rsidRPr="003D3A28">
        <w:rPr>
          <w:rFonts w:ascii="Arial" w:eastAsia="Arial" w:hAnsi="Arial" w:cs="Arial"/>
          <w:color w:val="000000"/>
          <w:sz w:val="24"/>
          <w:szCs w:val="24"/>
        </w:rPr>
        <w:t>.</w:t>
      </w:r>
    </w:p>
    <w:p w14:paraId="346FBD22" w14:textId="2F8C2512" w:rsidR="0073720D" w:rsidRPr="003D3A28" w:rsidRDefault="0073720D"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color w:val="000000"/>
          <w:sz w:val="24"/>
          <w:szCs w:val="24"/>
        </w:rPr>
      </w:pPr>
      <w:r w:rsidRPr="003D3A28">
        <w:rPr>
          <w:rFonts w:ascii="Arial" w:eastAsia="Arial" w:hAnsi="Arial" w:cs="Arial"/>
          <w:b/>
          <w:bCs/>
          <w:color w:val="000000"/>
          <w:sz w:val="24"/>
          <w:szCs w:val="24"/>
        </w:rPr>
        <w:t>Acuerdo INE/CCOE004/2021:</w:t>
      </w:r>
      <w:r w:rsidRPr="003D3A28">
        <w:rPr>
          <w:rFonts w:ascii="Arial" w:eastAsia="Arial" w:hAnsi="Arial" w:cs="Arial"/>
          <w:color w:val="000000"/>
          <w:sz w:val="24"/>
          <w:szCs w:val="24"/>
        </w:rPr>
        <w:t xml:space="preserve"> El 11 de enero de 2021, en sesión extraordinaria de la C</w:t>
      </w:r>
      <w:r w:rsidR="002360FC" w:rsidRPr="003D3A28">
        <w:rPr>
          <w:rFonts w:ascii="Arial" w:eastAsia="Arial" w:hAnsi="Arial" w:cs="Arial"/>
          <w:color w:val="000000"/>
          <w:sz w:val="24"/>
          <w:szCs w:val="24"/>
        </w:rPr>
        <w:t>COE</w:t>
      </w:r>
      <w:r w:rsidRPr="003D3A28">
        <w:rPr>
          <w:rFonts w:ascii="Arial" w:eastAsia="Arial" w:hAnsi="Arial" w:cs="Arial"/>
          <w:color w:val="000000"/>
          <w:sz w:val="24"/>
          <w:szCs w:val="24"/>
        </w:rPr>
        <w:t xml:space="preserve"> se aprobaron modificaciones</w:t>
      </w:r>
      <w:r w:rsidR="002360FC" w:rsidRPr="003D3A28">
        <w:rPr>
          <w:rFonts w:ascii="Arial" w:eastAsia="Arial" w:hAnsi="Arial" w:cs="Arial"/>
          <w:color w:val="000000"/>
          <w:sz w:val="24"/>
          <w:szCs w:val="24"/>
        </w:rPr>
        <w:t xml:space="preserve"> para</w:t>
      </w:r>
      <w:r w:rsidRPr="003D3A28">
        <w:rPr>
          <w:rFonts w:ascii="Arial" w:eastAsia="Arial" w:hAnsi="Arial" w:cs="Arial"/>
          <w:color w:val="000000"/>
          <w:sz w:val="24"/>
          <w:szCs w:val="24"/>
        </w:rPr>
        <w:t xml:space="preserve"> robustecer las disposiciones aplicables, particularmente a los Anexos 13 y 18.5.</w:t>
      </w:r>
    </w:p>
    <w:p w14:paraId="7D23BFCF" w14:textId="66855106" w:rsidR="0073720D" w:rsidRPr="003D3A28" w:rsidRDefault="0073720D"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color w:val="000000"/>
          <w:sz w:val="24"/>
          <w:szCs w:val="24"/>
        </w:rPr>
      </w:pPr>
      <w:r w:rsidRPr="003D3A28">
        <w:rPr>
          <w:rFonts w:ascii="Arial" w:eastAsia="Arial" w:hAnsi="Arial" w:cs="Arial"/>
          <w:b/>
          <w:bCs/>
          <w:color w:val="000000"/>
          <w:sz w:val="24"/>
          <w:szCs w:val="24"/>
        </w:rPr>
        <w:t>Acuerdo INE/CG1690/2021:</w:t>
      </w:r>
      <w:r w:rsidRPr="003D3A28">
        <w:rPr>
          <w:rFonts w:ascii="Arial" w:eastAsia="Arial" w:hAnsi="Arial" w:cs="Arial"/>
          <w:color w:val="000000"/>
          <w:sz w:val="24"/>
          <w:szCs w:val="24"/>
        </w:rPr>
        <w:t xml:space="preserve"> El 17 de noviembre de 2021, el Consejo General aprobó</w:t>
      </w:r>
      <w:r w:rsidR="00A73A11" w:rsidRPr="003D3A28">
        <w:rPr>
          <w:rFonts w:ascii="Arial" w:eastAsia="Arial" w:hAnsi="Arial" w:cs="Arial"/>
          <w:color w:val="000000"/>
          <w:sz w:val="24"/>
          <w:szCs w:val="24"/>
        </w:rPr>
        <w:t xml:space="preserve"> en sesión extraordinaria</w:t>
      </w:r>
      <w:r w:rsidR="00A83964" w:rsidRPr="003D3A28">
        <w:rPr>
          <w:rFonts w:ascii="Arial" w:eastAsia="Arial" w:hAnsi="Arial" w:cs="Arial"/>
          <w:color w:val="000000"/>
          <w:sz w:val="24"/>
          <w:szCs w:val="24"/>
        </w:rPr>
        <w:t xml:space="preserve"> ciertas</w:t>
      </w:r>
      <w:r w:rsidRPr="003D3A28">
        <w:rPr>
          <w:rFonts w:ascii="Arial" w:eastAsia="Arial" w:hAnsi="Arial" w:cs="Arial"/>
          <w:color w:val="000000"/>
          <w:sz w:val="24"/>
          <w:szCs w:val="24"/>
        </w:rPr>
        <w:t xml:space="preserve"> modificaciones a disposiciones del Reglamento, </w:t>
      </w:r>
      <w:r w:rsidR="00A83964" w:rsidRPr="003D3A28">
        <w:rPr>
          <w:rFonts w:ascii="Arial" w:eastAsia="Arial" w:hAnsi="Arial" w:cs="Arial"/>
          <w:color w:val="000000"/>
          <w:sz w:val="24"/>
          <w:szCs w:val="24"/>
        </w:rPr>
        <w:t xml:space="preserve">así como </w:t>
      </w:r>
      <w:r w:rsidRPr="003D3A28">
        <w:rPr>
          <w:rFonts w:ascii="Arial" w:eastAsia="Arial" w:hAnsi="Arial" w:cs="Arial"/>
          <w:color w:val="000000"/>
          <w:sz w:val="24"/>
          <w:szCs w:val="24"/>
        </w:rPr>
        <w:t>a los Anexos 13 y 18.5.</w:t>
      </w:r>
    </w:p>
    <w:p w14:paraId="020B86C1" w14:textId="22DD2663" w:rsidR="00952D24" w:rsidRPr="003D3A28" w:rsidRDefault="00952D24" w:rsidP="00A626B7">
      <w:pPr>
        <w:widowControl w:val="0"/>
        <w:numPr>
          <w:ilvl w:val="1"/>
          <w:numId w:val="4"/>
        </w:numPr>
        <w:autoSpaceDE w:val="0"/>
        <w:autoSpaceDN w:val="0"/>
        <w:spacing w:before="240" w:after="240" w:line="276" w:lineRule="auto"/>
        <w:ind w:left="1134" w:right="49" w:hanging="708"/>
        <w:jc w:val="both"/>
        <w:rPr>
          <w:rFonts w:ascii="Arial" w:eastAsia="Arial" w:hAnsi="Arial" w:cs="Arial"/>
          <w:color w:val="000000"/>
          <w:sz w:val="24"/>
          <w:szCs w:val="24"/>
        </w:rPr>
      </w:pPr>
      <w:r w:rsidRPr="003D3A28">
        <w:rPr>
          <w:rFonts w:ascii="Arial" w:eastAsia="Arial" w:hAnsi="Arial" w:cs="Arial"/>
          <w:b/>
          <w:bCs/>
          <w:color w:val="000000"/>
          <w:sz w:val="24"/>
          <w:szCs w:val="24"/>
        </w:rPr>
        <w:t>Acuerdo INE/DG825/2022:</w:t>
      </w:r>
      <w:r w:rsidRPr="003D3A28">
        <w:rPr>
          <w:rFonts w:ascii="Arial" w:eastAsia="Arial" w:hAnsi="Arial" w:cs="Arial"/>
          <w:color w:val="000000"/>
          <w:sz w:val="24"/>
          <w:szCs w:val="24"/>
        </w:rPr>
        <w:t xml:space="preserve"> En sesión extraordinaria del Consejo General</w:t>
      </w:r>
      <w:r w:rsidR="00DF50A3">
        <w:rPr>
          <w:rFonts w:ascii="Arial" w:eastAsia="Arial" w:hAnsi="Arial" w:cs="Arial"/>
          <w:color w:val="000000"/>
          <w:sz w:val="24"/>
          <w:szCs w:val="24"/>
        </w:rPr>
        <w:t xml:space="preserve">, </w:t>
      </w:r>
      <w:r w:rsidR="00675961" w:rsidRPr="003D3A28">
        <w:rPr>
          <w:rFonts w:ascii="Arial" w:eastAsia="Arial" w:hAnsi="Arial" w:cs="Arial"/>
          <w:color w:val="000000"/>
          <w:sz w:val="24"/>
          <w:szCs w:val="24"/>
        </w:rPr>
        <w:t xml:space="preserve">celebrada el </w:t>
      </w:r>
      <w:r w:rsidR="00596CF5">
        <w:rPr>
          <w:rFonts w:ascii="Arial" w:eastAsia="Arial" w:hAnsi="Arial" w:cs="Arial"/>
          <w:color w:val="000000"/>
          <w:sz w:val="24"/>
          <w:szCs w:val="24"/>
        </w:rPr>
        <w:t>29</w:t>
      </w:r>
      <w:r w:rsidR="00596CF5" w:rsidRPr="003D3A28">
        <w:rPr>
          <w:rFonts w:ascii="Arial" w:eastAsia="Arial" w:hAnsi="Arial" w:cs="Arial"/>
          <w:color w:val="000000"/>
          <w:sz w:val="24"/>
          <w:szCs w:val="24"/>
        </w:rPr>
        <w:t xml:space="preserve"> </w:t>
      </w:r>
      <w:r w:rsidR="00675961" w:rsidRPr="003D3A28">
        <w:rPr>
          <w:rFonts w:ascii="Arial" w:eastAsia="Arial" w:hAnsi="Arial" w:cs="Arial"/>
          <w:color w:val="000000"/>
          <w:sz w:val="24"/>
          <w:szCs w:val="24"/>
        </w:rPr>
        <w:t>de noviembre de 2022, se aprobaron modificaciones al Reglamento de Elecciones y a los Anexos 13 y 18.5</w:t>
      </w:r>
      <w:r w:rsidR="007F2B66" w:rsidRPr="003D3A28">
        <w:rPr>
          <w:rFonts w:ascii="Arial" w:eastAsia="Arial" w:hAnsi="Arial" w:cs="Arial"/>
          <w:color w:val="000000"/>
          <w:sz w:val="24"/>
          <w:szCs w:val="24"/>
        </w:rPr>
        <w:t>.</w:t>
      </w:r>
    </w:p>
    <w:p w14:paraId="0EC52CC7" w14:textId="77777777" w:rsidR="002B1B43" w:rsidRPr="003D3A28" w:rsidRDefault="002B1B43" w:rsidP="007D42BA">
      <w:pPr>
        <w:pStyle w:val="Prrafodelista"/>
        <w:spacing w:before="120" w:after="120" w:line="240" w:lineRule="auto"/>
        <w:ind w:left="284"/>
        <w:jc w:val="both"/>
        <w:rPr>
          <w:rFonts w:ascii="Arial" w:hAnsi="Arial" w:cs="Arial"/>
          <w:b/>
          <w:bCs/>
          <w:sz w:val="24"/>
          <w:szCs w:val="24"/>
          <w:lang w:eastAsia="es-ES"/>
        </w:rPr>
      </w:pPr>
    </w:p>
    <w:p w14:paraId="3392B504" w14:textId="50AA6BAF" w:rsidR="00CC47F2" w:rsidRPr="00CC47F2" w:rsidRDefault="00CC47F2">
      <w:pPr>
        <w:pStyle w:val="Prrafodelista"/>
        <w:numPr>
          <w:ilvl w:val="0"/>
          <w:numId w:val="3"/>
        </w:numPr>
        <w:spacing w:before="120" w:after="0" w:line="240" w:lineRule="auto"/>
        <w:ind w:left="284" w:hanging="357"/>
        <w:jc w:val="both"/>
        <w:rPr>
          <w:rFonts w:ascii="Arial" w:hAnsi="Arial" w:cs="Arial"/>
          <w:sz w:val="24"/>
          <w:szCs w:val="24"/>
          <w:lang w:eastAsia="es-ES"/>
        </w:rPr>
      </w:pPr>
      <w:r w:rsidRPr="00CC47F2">
        <w:rPr>
          <w:rFonts w:ascii="Arial" w:hAnsi="Arial" w:cs="Arial"/>
          <w:b/>
          <w:bCs/>
          <w:sz w:val="24"/>
          <w:szCs w:val="24"/>
          <w:lang w:eastAsia="es-ES"/>
        </w:rPr>
        <w:t xml:space="preserve">Conformación de los Distritos Electorales </w:t>
      </w:r>
      <w:r w:rsidR="00CB20DB">
        <w:rPr>
          <w:rFonts w:ascii="Arial" w:hAnsi="Arial" w:cs="Arial"/>
          <w:b/>
          <w:bCs/>
          <w:sz w:val="24"/>
          <w:szCs w:val="24"/>
          <w:lang w:eastAsia="es-ES"/>
        </w:rPr>
        <w:t>F</w:t>
      </w:r>
      <w:r w:rsidRPr="00CC47F2">
        <w:rPr>
          <w:rFonts w:ascii="Arial" w:hAnsi="Arial" w:cs="Arial"/>
          <w:b/>
          <w:bCs/>
          <w:sz w:val="24"/>
          <w:szCs w:val="24"/>
          <w:lang w:eastAsia="es-ES"/>
        </w:rPr>
        <w:t>ederales.</w:t>
      </w:r>
      <w:r w:rsidRPr="00CC47F2">
        <w:rPr>
          <w:rFonts w:ascii="Arial" w:hAnsi="Arial" w:cs="Arial"/>
          <w:sz w:val="24"/>
          <w:szCs w:val="24"/>
          <w:lang w:eastAsia="es-ES"/>
        </w:rPr>
        <w:t xml:space="preserve"> El </w:t>
      </w:r>
      <w:r w:rsidR="001F6F80">
        <w:rPr>
          <w:rFonts w:ascii="Arial" w:hAnsi="Arial" w:cs="Arial"/>
          <w:sz w:val="24"/>
          <w:szCs w:val="24"/>
          <w:lang w:eastAsia="es-ES"/>
        </w:rPr>
        <w:t>14</w:t>
      </w:r>
      <w:r>
        <w:rPr>
          <w:rFonts w:ascii="Arial" w:hAnsi="Arial" w:cs="Arial"/>
          <w:sz w:val="24"/>
          <w:szCs w:val="24"/>
          <w:lang w:eastAsia="es-ES"/>
        </w:rPr>
        <w:t xml:space="preserve"> </w:t>
      </w:r>
      <w:r w:rsidRPr="00CC47F2">
        <w:rPr>
          <w:rFonts w:ascii="Arial" w:hAnsi="Arial" w:cs="Arial"/>
          <w:sz w:val="24"/>
          <w:szCs w:val="24"/>
          <w:lang w:eastAsia="es-ES"/>
        </w:rPr>
        <w:t xml:space="preserve">de </w:t>
      </w:r>
      <w:r w:rsidR="001F6F80">
        <w:rPr>
          <w:rFonts w:ascii="Arial" w:hAnsi="Arial" w:cs="Arial"/>
          <w:sz w:val="24"/>
          <w:szCs w:val="24"/>
          <w:lang w:eastAsia="es-ES"/>
        </w:rPr>
        <w:t>diciembre</w:t>
      </w:r>
      <w:r w:rsidRPr="00CC47F2">
        <w:rPr>
          <w:rFonts w:ascii="Arial" w:hAnsi="Arial" w:cs="Arial"/>
          <w:sz w:val="24"/>
          <w:szCs w:val="24"/>
          <w:lang w:eastAsia="es-ES"/>
        </w:rPr>
        <w:t xml:space="preserve"> de </w:t>
      </w:r>
      <w:r w:rsidR="001F6F80">
        <w:rPr>
          <w:rFonts w:ascii="Arial" w:hAnsi="Arial" w:cs="Arial"/>
          <w:sz w:val="24"/>
          <w:szCs w:val="24"/>
          <w:lang w:eastAsia="es-ES"/>
        </w:rPr>
        <w:t>2022</w:t>
      </w:r>
      <w:r w:rsidR="0041035B">
        <w:rPr>
          <w:rFonts w:ascii="Arial" w:hAnsi="Arial" w:cs="Arial"/>
          <w:sz w:val="24"/>
          <w:szCs w:val="24"/>
          <w:lang w:eastAsia="es-ES"/>
        </w:rPr>
        <w:t>,</w:t>
      </w:r>
      <w:r w:rsidRPr="00CC47F2">
        <w:rPr>
          <w:rFonts w:ascii="Arial" w:hAnsi="Arial" w:cs="Arial"/>
          <w:sz w:val="24"/>
          <w:szCs w:val="24"/>
          <w:lang w:eastAsia="es-ES"/>
        </w:rPr>
        <w:t xml:space="preserve"> mediante Acuerdo </w:t>
      </w:r>
      <w:r w:rsidR="00775448" w:rsidRPr="00775448">
        <w:rPr>
          <w:rFonts w:ascii="Arial" w:hAnsi="Arial" w:cs="Arial"/>
          <w:sz w:val="24"/>
          <w:szCs w:val="24"/>
          <w:lang w:eastAsia="es-ES"/>
        </w:rPr>
        <w:t>INE/CG875/2022</w:t>
      </w:r>
      <w:r w:rsidRPr="00CC47F2">
        <w:rPr>
          <w:rFonts w:ascii="Arial" w:hAnsi="Arial" w:cs="Arial"/>
          <w:sz w:val="24"/>
          <w:szCs w:val="24"/>
          <w:lang w:eastAsia="es-ES"/>
        </w:rPr>
        <w:t xml:space="preserve">, el Consejo General aprobó la demarcación territorial de los trescientos </w:t>
      </w:r>
      <w:r w:rsidR="00343306">
        <w:rPr>
          <w:rFonts w:ascii="Arial" w:hAnsi="Arial" w:cs="Arial"/>
          <w:sz w:val="24"/>
          <w:szCs w:val="24"/>
          <w:lang w:eastAsia="es-ES"/>
        </w:rPr>
        <w:t>d</w:t>
      </w:r>
      <w:r w:rsidRPr="00CC47F2">
        <w:rPr>
          <w:rFonts w:ascii="Arial" w:hAnsi="Arial" w:cs="Arial"/>
          <w:sz w:val="24"/>
          <w:szCs w:val="24"/>
          <w:lang w:eastAsia="es-ES"/>
        </w:rPr>
        <w:t xml:space="preserve">istritos </w:t>
      </w:r>
      <w:r w:rsidR="00343306">
        <w:rPr>
          <w:rFonts w:ascii="Arial" w:hAnsi="Arial" w:cs="Arial"/>
          <w:sz w:val="24"/>
          <w:szCs w:val="24"/>
          <w:lang w:eastAsia="es-ES"/>
        </w:rPr>
        <w:t>e</w:t>
      </w:r>
      <w:r w:rsidRPr="00CC47F2">
        <w:rPr>
          <w:rFonts w:ascii="Arial" w:hAnsi="Arial" w:cs="Arial"/>
          <w:sz w:val="24"/>
          <w:szCs w:val="24"/>
          <w:lang w:eastAsia="es-ES"/>
        </w:rPr>
        <w:t>lectorales federales uninominales en que se divide el país y sus respectivas cabeceras distritales.</w:t>
      </w:r>
    </w:p>
    <w:p w14:paraId="71AA36F1" w14:textId="77777777" w:rsidR="00E51D47" w:rsidRDefault="00E51D47" w:rsidP="00D725AE">
      <w:pPr>
        <w:pStyle w:val="Prrafodelista"/>
        <w:spacing w:before="120" w:after="0" w:line="240" w:lineRule="auto"/>
        <w:ind w:left="284"/>
        <w:jc w:val="both"/>
        <w:rPr>
          <w:rFonts w:ascii="Arial" w:hAnsi="Arial" w:cs="Arial"/>
          <w:sz w:val="24"/>
          <w:szCs w:val="24"/>
          <w:lang w:eastAsia="es-ES"/>
        </w:rPr>
      </w:pPr>
    </w:p>
    <w:p w14:paraId="735591A1" w14:textId="210ABA1D" w:rsidR="00E51D47" w:rsidRPr="00E51D47" w:rsidRDefault="00E51D47" w:rsidP="00D725AE">
      <w:pPr>
        <w:pStyle w:val="Prrafodelista"/>
        <w:numPr>
          <w:ilvl w:val="0"/>
          <w:numId w:val="3"/>
        </w:numPr>
        <w:spacing w:before="120" w:after="0" w:line="240" w:lineRule="auto"/>
        <w:ind w:left="284" w:hanging="357"/>
        <w:jc w:val="both"/>
        <w:rPr>
          <w:rFonts w:ascii="Arial" w:hAnsi="Arial" w:cs="Arial"/>
          <w:sz w:val="24"/>
          <w:szCs w:val="24"/>
          <w:lang w:eastAsia="es-ES"/>
        </w:rPr>
      </w:pPr>
      <w:r w:rsidRPr="00E51D47">
        <w:rPr>
          <w:rFonts w:ascii="Arial" w:hAnsi="Arial" w:cs="Arial"/>
          <w:b/>
          <w:bCs/>
          <w:sz w:val="24"/>
          <w:szCs w:val="24"/>
          <w:lang w:eastAsia="es-ES"/>
        </w:rPr>
        <w:t>Aprobación del Calendario y Plan Integral del PEF 2023-2024</w:t>
      </w:r>
      <w:r w:rsidRPr="00E51D47">
        <w:rPr>
          <w:rFonts w:ascii="Arial" w:hAnsi="Arial" w:cs="Arial"/>
          <w:sz w:val="24"/>
          <w:szCs w:val="24"/>
          <w:lang w:eastAsia="es-ES"/>
        </w:rPr>
        <w:t xml:space="preserve">. El 20 de julio de 2023 mediante Acuerdo INE/CG441/2023, el Consejo General aprobó el Calendario y Plan Integral del PEF 2023-2024. </w:t>
      </w:r>
    </w:p>
    <w:p w14:paraId="25CEB338" w14:textId="77777777" w:rsidR="00CC47F2" w:rsidRPr="00CC47F2" w:rsidRDefault="00CC47F2" w:rsidP="00CC47F2">
      <w:pPr>
        <w:pStyle w:val="Prrafodelista"/>
        <w:spacing w:before="120" w:after="120" w:line="240" w:lineRule="auto"/>
        <w:ind w:left="284"/>
        <w:jc w:val="both"/>
        <w:rPr>
          <w:rFonts w:ascii="Arial" w:hAnsi="Arial" w:cs="Arial"/>
          <w:sz w:val="24"/>
          <w:szCs w:val="24"/>
          <w:lang w:eastAsia="es-ES"/>
        </w:rPr>
      </w:pPr>
    </w:p>
    <w:p w14:paraId="485E8800" w14:textId="6AC0ADC5" w:rsidR="00367EF4" w:rsidRDefault="00367EF4" w:rsidP="00A626B7">
      <w:pPr>
        <w:pStyle w:val="Prrafodelista"/>
        <w:numPr>
          <w:ilvl w:val="0"/>
          <w:numId w:val="3"/>
        </w:numPr>
        <w:spacing w:before="120" w:after="120" w:line="240" w:lineRule="auto"/>
        <w:ind w:left="284" w:hanging="357"/>
        <w:jc w:val="both"/>
        <w:rPr>
          <w:rFonts w:ascii="Arial" w:hAnsi="Arial" w:cs="Arial"/>
          <w:sz w:val="24"/>
          <w:szCs w:val="24"/>
          <w:lang w:eastAsia="es-ES"/>
        </w:rPr>
      </w:pPr>
      <w:r w:rsidRPr="004B2544">
        <w:rPr>
          <w:rFonts w:ascii="Arial" w:hAnsi="Arial" w:cs="Arial"/>
          <w:b/>
          <w:bCs/>
          <w:sz w:val="24"/>
          <w:szCs w:val="24"/>
          <w:lang w:eastAsia="es-ES"/>
        </w:rPr>
        <w:t>Inicio del Proceso Electoral Federal 2023-2024.</w:t>
      </w:r>
      <w:r w:rsidRPr="004B2544">
        <w:rPr>
          <w:rFonts w:ascii="Arial" w:hAnsi="Arial" w:cs="Arial"/>
          <w:b/>
          <w:sz w:val="24"/>
          <w:szCs w:val="24"/>
          <w:lang w:eastAsia="es-ES"/>
        </w:rPr>
        <w:t xml:space="preserve"> </w:t>
      </w:r>
      <w:r w:rsidRPr="004B2544">
        <w:rPr>
          <w:rFonts w:ascii="Arial" w:hAnsi="Arial" w:cs="Arial"/>
          <w:sz w:val="24"/>
          <w:szCs w:val="24"/>
          <w:lang w:eastAsia="es-ES"/>
        </w:rPr>
        <w:t xml:space="preserve">El </w:t>
      </w:r>
      <w:r w:rsidRPr="00D725AE">
        <w:rPr>
          <w:rFonts w:ascii="Arial" w:hAnsi="Arial" w:cs="Arial"/>
          <w:sz w:val="24"/>
          <w:szCs w:val="24"/>
          <w:lang w:eastAsia="es-ES"/>
        </w:rPr>
        <w:t>7 de septiembre de 2023</w:t>
      </w:r>
      <w:r w:rsidRPr="004B2544">
        <w:rPr>
          <w:rFonts w:ascii="Arial" w:hAnsi="Arial" w:cs="Arial"/>
          <w:sz w:val="24"/>
          <w:szCs w:val="24"/>
          <w:lang w:eastAsia="es-ES"/>
        </w:rPr>
        <w:t>, este Consejo General determinó formalmente el inicio del PEF 2023-2024.</w:t>
      </w:r>
    </w:p>
    <w:p w14:paraId="763AA9AF" w14:textId="77777777" w:rsidR="006F74FB" w:rsidRDefault="006F74FB" w:rsidP="0079169D">
      <w:pPr>
        <w:pStyle w:val="Prrafodelista"/>
        <w:spacing w:before="120" w:after="120" w:line="240" w:lineRule="auto"/>
        <w:ind w:left="284"/>
        <w:jc w:val="both"/>
        <w:rPr>
          <w:rFonts w:ascii="Arial" w:hAnsi="Arial" w:cs="Arial"/>
          <w:sz w:val="24"/>
          <w:szCs w:val="24"/>
          <w:lang w:eastAsia="es-ES"/>
        </w:rPr>
      </w:pPr>
    </w:p>
    <w:p w14:paraId="269968DA" w14:textId="77777777" w:rsidR="00C02042" w:rsidRDefault="00633174" w:rsidP="00C02042">
      <w:pPr>
        <w:pStyle w:val="Prrafodelista"/>
        <w:numPr>
          <w:ilvl w:val="0"/>
          <w:numId w:val="3"/>
        </w:numPr>
        <w:spacing w:before="120" w:after="120" w:line="240" w:lineRule="auto"/>
        <w:ind w:left="284" w:hanging="357"/>
        <w:jc w:val="both"/>
        <w:rPr>
          <w:rFonts w:ascii="Arial" w:hAnsi="Arial" w:cs="Arial"/>
          <w:sz w:val="24"/>
          <w:szCs w:val="24"/>
          <w:lang w:eastAsia="es-ES"/>
        </w:rPr>
      </w:pPr>
      <w:r w:rsidRPr="003D3A28">
        <w:rPr>
          <w:rFonts w:ascii="Arial" w:hAnsi="Arial" w:cs="Arial"/>
          <w:b/>
          <w:bCs/>
          <w:sz w:val="24"/>
          <w:szCs w:val="24"/>
          <w:lang w:eastAsia="es-ES"/>
        </w:rPr>
        <w:t xml:space="preserve">Aprobación de la integración de la CCOE. </w:t>
      </w:r>
      <w:r w:rsidR="005A1024" w:rsidRPr="003560F8">
        <w:rPr>
          <w:rFonts w:ascii="Arial" w:hAnsi="Arial" w:cs="Arial"/>
          <w:sz w:val="24"/>
          <w:szCs w:val="24"/>
          <w:lang w:eastAsia="es-ES"/>
        </w:rPr>
        <w:t>El 8 de septiembre de 2023, este Consejo General aprobó mediante Acuerdo INE/CG532/2023, la fusión de las Comisiones de Capacitación Electoral y Educación Cívica y de Organización Electoral, a fin de integrar la Comisión de Capacitación y Organización</w:t>
      </w:r>
      <w:r w:rsidR="006D501C">
        <w:rPr>
          <w:rFonts w:ascii="Arial" w:hAnsi="Arial" w:cs="Arial"/>
          <w:sz w:val="24"/>
          <w:szCs w:val="24"/>
          <w:lang w:eastAsia="es-ES"/>
        </w:rPr>
        <w:t xml:space="preserve"> </w:t>
      </w:r>
      <w:r w:rsidR="005A1024" w:rsidRPr="003560F8">
        <w:rPr>
          <w:rFonts w:ascii="Arial" w:hAnsi="Arial" w:cs="Arial"/>
          <w:sz w:val="24"/>
          <w:szCs w:val="24"/>
          <w:lang w:eastAsia="es-ES"/>
        </w:rPr>
        <w:t>Electoral, la cual de conformidad con el artículo 339, numeral 1 del Reglamento de Elecciones será la comisión que dará seguimiento al diseño, implementación y operación del PREP cuando se trate de elecciones ordinarias federales y ordinarias locales concurrentes.</w:t>
      </w:r>
    </w:p>
    <w:p w14:paraId="6658386D" w14:textId="77777777" w:rsidR="00C02042" w:rsidRPr="00C02042" w:rsidRDefault="00C02042" w:rsidP="00C02042">
      <w:pPr>
        <w:pStyle w:val="Prrafodelista"/>
        <w:rPr>
          <w:rFonts w:ascii="Arial" w:hAnsi="Arial" w:cs="Arial"/>
          <w:sz w:val="24"/>
          <w:szCs w:val="24"/>
          <w:lang w:eastAsia="es-ES"/>
        </w:rPr>
      </w:pPr>
    </w:p>
    <w:p w14:paraId="1CE81804" w14:textId="426B39E9" w:rsidR="00C02042" w:rsidRPr="00C02042" w:rsidRDefault="00C02042" w:rsidP="00C02042">
      <w:pPr>
        <w:pStyle w:val="Prrafodelista"/>
        <w:numPr>
          <w:ilvl w:val="0"/>
          <w:numId w:val="3"/>
        </w:numPr>
        <w:spacing w:before="120" w:after="120" w:line="240" w:lineRule="auto"/>
        <w:ind w:left="284" w:hanging="357"/>
        <w:jc w:val="both"/>
        <w:rPr>
          <w:rFonts w:ascii="Arial" w:hAnsi="Arial" w:cs="Arial"/>
          <w:sz w:val="24"/>
          <w:szCs w:val="24"/>
          <w:lang w:eastAsia="es-ES"/>
        </w:rPr>
      </w:pPr>
      <w:r w:rsidRPr="00C02042">
        <w:rPr>
          <w:rFonts w:ascii="Arial" w:hAnsi="Arial" w:cs="Arial"/>
          <w:b/>
          <w:bCs/>
          <w:sz w:val="24"/>
          <w:szCs w:val="24"/>
          <w:lang w:eastAsia="es-ES"/>
        </w:rPr>
        <w:t>Aprobación del Comité Técnico Asesor del PREP (COTAPREP).</w:t>
      </w:r>
      <w:r w:rsidRPr="00C02042">
        <w:rPr>
          <w:rFonts w:ascii="Arial" w:hAnsi="Arial" w:cs="Arial"/>
          <w:sz w:val="24"/>
          <w:szCs w:val="24"/>
          <w:lang w:eastAsia="es-ES"/>
        </w:rPr>
        <w:t xml:space="preserve"> El 19 de octubre de 2023, el Consejo General aprobó el acuerdo INE/CG567/2023 mediante el cual se dispone la integración del COTAPREP para el PEF 2023-2024.</w:t>
      </w:r>
    </w:p>
    <w:p w14:paraId="2B732256" w14:textId="77777777" w:rsidR="000113DD" w:rsidRDefault="000113DD" w:rsidP="00C146BF">
      <w:pPr>
        <w:pStyle w:val="Prrafodelista"/>
        <w:spacing w:before="120" w:after="120" w:line="240" w:lineRule="auto"/>
        <w:ind w:left="284"/>
        <w:jc w:val="both"/>
        <w:rPr>
          <w:rFonts w:ascii="Arial" w:hAnsi="Arial" w:cs="Arial"/>
          <w:sz w:val="24"/>
          <w:szCs w:val="24"/>
          <w:lang w:eastAsia="es-ES"/>
        </w:rPr>
      </w:pPr>
    </w:p>
    <w:p w14:paraId="0ED3A5CA" w14:textId="4510F7D1" w:rsidR="00F96F05" w:rsidRPr="000113DD" w:rsidRDefault="00F96F05" w:rsidP="00F96F05">
      <w:pPr>
        <w:pStyle w:val="Prrafodelista"/>
        <w:numPr>
          <w:ilvl w:val="0"/>
          <w:numId w:val="3"/>
        </w:numPr>
        <w:spacing w:before="120" w:after="120" w:line="240" w:lineRule="auto"/>
        <w:ind w:left="284" w:hanging="357"/>
        <w:jc w:val="both"/>
        <w:rPr>
          <w:rFonts w:ascii="Arial" w:hAnsi="Arial" w:cs="Arial"/>
          <w:sz w:val="24"/>
          <w:szCs w:val="24"/>
          <w:lang w:eastAsia="es-ES"/>
        </w:rPr>
      </w:pPr>
      <w:r w:rsidRPr="00F96F05">
        <w:rPr>
          <w:rFonts w:ascii="Arial" w:hAnsi="Arial" w:cs="Arial"/>
          <w:b/>
          <w:sz w:val="24"/>
          <w:szCs w:val="24"/>
        </w:rPr>
        <w:t>Aprobación del Proyecto de Acuerdo por las y los integrantes de la</w:t>
      </w:r>
      <w:r w:rsidRPr="00F96F05">
        <w:rPr>
          <w:rFonts w:ascii="Arial" w:hAnsi="Arial" w:cs="Arial"/>
          <w:b/>
          <w:spacing w:val="1"/>
          <w:sz w:val="24"/>
          <w:szCs w:val="24"/>
        </w:rPr>
        <w:t xml:space="preserve"> </w:t>
      </w:r>
      <w:r w:rsidRPr="00F96F05">
        <w:rPr>
          <w:rFonts w:ascii="Arial" w:hAnsi="Arial" w:cs="Arial"/>
          <w:b/>
          <w:spacing w:val="-1"/>
          <w:sz w:val="24"/>
          <w:szCs w:val="24"/>
        </w:rPr>
        <w:t>CCOE.</w:t>
      </w:r>
      <w:r w:rsidRPr="00F96F05">
        <w:rPr>
          <w:rFonts w:ascii="Arial" w:hAnsi="Arial" w:cs="Arial"/>
          <w:b/>
          <w:spacing w:val="-18"/>
          <w:sz w:val="24"/>
          <w:szCs w:val="24"/>
        </w:rPr>
        <w:t xml:space="preserve"> </w:t>
      </w:r>
      <w:r w:rsidRPr="00F96F05">
        <w:rPr>
          <w:rFonts w:ascii="Arial" w:hAnsi="Arial" w:cs="Arial"/>
          <w:spacing w:val="-1"/>
          <w:sz w:val="24"/>
          <w:szCs w:val="24"/>
        </w:rPr>
        <w:t>El</w:t>
      </w:r>
      <w:r w:rsidRPr="00F96F05">
        <w:rPr>
          <w:rFonts w:ascii="Arial" w:hAnsi="Arial" w:cs="Arial"/>
          <w:spacing w:val="-16"/>
          <w:sz w:val="24"/>
          <w:szCs w:val="24"/>
        </w:rPr>
        <w:t xml:space="preserve"> </w:t>
      </w:r>
      <w:r w:rsidR="00980108" w:rsidRPr="00C146BF">
        <w:rPr>
          <w:rFonts w:ascii="Arial" w:hAnsi="Arial" w:cs="Arial"/>
          <w:spacing w:val="-1"/>
          <w:sz w:val="24"/>
          <w:szCs w:val="24"/>
        </w:rPr>
        <w:t>27</w:t>
      </w:r>
      <w:r w:rsidRPr="00C146BF">
        <w:rPr>
          <w:rFonts w:ascii="Arial" w:hAnsi="Arial" w:cs="Arial"/>
          <w:spacing w:val="-1"/>
          <w:sz w:val="24"/>
          <w:szCs w:val="24"/>
        </w:rPr>
        <w:t xml:space="preserve"> de </w:t>
      </w:r>
      <w:r w:rsidR="00980108" w:rsidRPr="00C146BF">
        <w:rPr>
          <w:rFonts w:ascii="Arial" w:hAnsi="Arial" w:cs="Arial"/>
          <w:spacing w:val="-1"/>
          <w:sz w:val="24"/>
          <w:szCs w:val="24"/>
        </w:rPr>
        <w:t>octubre</w:t>
      </w:r>
      <w:r w:rsidR="00980108" w:rsidRPr="00C146BF">
        <w:rPr>
          <w:rFonts w:ascii="Arial" w:hAnsi="Arial" w:cs="Arial"/>
          <w:spacing w:val="-1"/>
          <w:sz w:val="24"/>
          <w:szCs w:val="24"/>
        </w:rPr>
        <w:t xml:space="preserve"> </w:t>
      </w:r>
      <w:r w:rsidRPr="00C146BF">
        <w:rPr>
          <w:rFonts w:ascii="Arial" w:hAnsi="Arial" w:cs="Arial"/>
          <w:spacing w:val="-1"/>
          <w:sz w:val="24"/>
          <w:szCs w:val="24"/>
        </w:rPr>
        <w:t>de 2023</w:t>
      </w:r>
      <w:r w:rsidRPr="000113DD">
        <w:rPr>
          <w:rFonts w:ascii="Arial" w:hAnsi="Arial" w:cs="Arial"/>
          <w:sz w:val="24"/>
          <w:szCs w:val="24"/>
        </w:rPr>
        <w:t>,</w:t>
      </w:r>
      <w:r w:rsidRPr="000113DD">
        <w:rPr>
          <w:rFonts w:ascii="Arial" w:hAnsi="Arial" w:cs="Arial"/>
          <w:spacing w:val="-19"/>
          <w:sz w:val="24"/>
          <w:szCs w:val="24"/>
        </w:rPr>
        <w:t xml:space="preserve"> </w:t>
      </w:r>
      <w:r w:rsidRPr="000113DD">
        <w:rPr>
          <w:rFonts w:ascii="Arial" w:hAnsi="Arial" w:cs="Arial"/>
          <w:sz w:val="24"/>
          <w:szCs w:val="24"/>
        </w:rPr>
        <w:t>en</w:t>
      </w:r>
      <w:r w:rsidRPr="000113DD">
        <w:rPr>
          <w:rFonts w:ascii="Arial" w:hAnsi="Arial" w:cs="Arial"/>
          <w:spacing w:val="-16"/>
          <w:sz w:val="24"/>
          <w:szCs w:val="24"/>
        </w:rPr>
        <w:t xml:space="preserve"> </w:t>
      </w:r>
      <w:r w:rsidRPr="00C146BF">
        <w:rPr>
          <w:rFonts w:ascii="Arial" w:hAnsi="Arial" w:cs="Arial"/>
          <w:sz w:val="24"/>
          <w:szCs w:val="24"/>
        </w:rPr>
        <w:t>sesión</w:t>
      </w:r>
      <w:r w:rsidRPr="00C146BF">
        <w:rPr>
          <w:rFonts w:ascii="Arial" w:hAnsi="Arial" w:cs="Arial"/>
          <w:spacing w:val="-13"/>
          <w:sz w:val="24"/>
          <w:szCs w:val="24"/>
        </w:rPr>
        <w:t xml:space="preserve"> </w:t>
      </w:r>
      <w:r w:rsidR="00980108" w:rsidRPr="000113DD">
        <w:rPr>
          <w:rFonts w:ascii="Arial" w:hAnsi="Arial" w:cs="Arial"/>
          <w:sz w:val="24"/>
          <w:szCs w:val="24"/>
        </w:rPr>
        <w:t>extraordin</w:t>
      </w:r>
      <w:r w:rsidR="000113DD" w:rsidRPr="000113DD">
        <w:rPr>
          <w:rFonts w:ascii="Arial" w:hAnsi="Arial" w:cs="Arial"/>
          <w:sz w:val="24"/>
          <w:szCs w:val="24"/>
        </w:rPr>
        <w:t>aria</w:t>
      </w:r>
      <w:r w:rsidRPr="000113DD">
        <w:rPr>
          <w:rFonts w:ascii="Arial" w:hAnsi="Arial" w:cs="Arial"/>
          <w:sz w:val="24"/>
          <w:szCs w:val="24"/>
        </w:rPr>
        <w:t>,</w:t>
      </w:r>
      <w:r w:rsidRPr="000113DD">
        <w:rPr>
          <w:rFonts w:ascii="Arial" w:hAnsi="Arial" w:cs="Arial"/>
          <w:spacing w:val="-19"/>
          <w:sz w:val="24"/>
          <w:szCs w:val="24"/>
        </w:rPr>
        <w:t xml:space="preserve"> </w:t>
      </w:r>
      <w:r w:rsidRPr="000113DD">
        <w:rPr>
          <w:rFonts w:ascii="Arial" w:hAnsi="Arial" w:cs="Arial"/>
          <w:sz w:val="24"/>
          <w:szCs w:val="24"/>
        </w:rPr>
        <w:t>la</w:t>
      </w:r>
      <w:r w:rsidRPr="000113DD">
        <w:rPr>
          <w:rFonts w:ascii="Arial" w:hAnsi="Arial" w:cs="Arial"/>
          <w:spacing w:val="-16"/>
          <w:sz w:val="24"/>
          <w:szCs w:val="24"/>
        </w:rPr>
        <w:t xml:space="preserve"> </w:t>
      </w:r>
      <w:r w:rsidRPr="000113DD">
        <w:rPr>
          <w:rFonts w:ascii="Arial" w:hAnsi="Arial" w:cs="Arial"/>
          <w:sz w:val="24"/>
          <w:szCs w:val="24"/>
        </w:rPr>
        <w:t>Comisión</w:t>
      </w:r>
      <w:r w:rsidRPr="000113DD">
        <w:rPr>
          <w:rFonts w:ascii="Arial" w:hAnsi="Arial" w:cs="Arial"/>
          <w:spacing w:val="-16"/>
          <w:sz w:val="24"/>
          <w:szCs w:val="24"/>
        </w:rPr>
        <w:t xml:space="preserve"> </w:t>
      </w:r>
      <w:r w:rsidRPr="000113DD">
        <w:rPr>
          <w:rFonts w:ascii="Arial" w:hAnsi="Arial" w:cs="Arial"/>
          <w:sz w:val="24"/>
          <w:szCs w:val="24"/>
        </w:rPr>
        <w:t>aprobó</w:t>
      </w:r>
      <w:r w:rsidR="006D501C" w:rsidRPr="000113DD">
        <w:rPr>
          <w:rFonts w:ascii="Arial" w:hAnsi="Arial" w:cs="Arial"/>
          <w:spacing w:val="-64"/>
          <w:sz w:val="24"/>
          <w:szCs w:val="24"/>
        </w:rPr>
        <w:t xml:space="preserve"> </w:t>
      </w:r>
      <w:r w:rsidRPr="000113DD">
        <w:rPr>
          <w:rFonts w:ascii="Arial" w:hAnsi="Arial" w:cs="Arial"/>
          <w:sz w:val="24"/>
          <w:szCs w:val="24"/>
        </w:rPr>
        <w:t>someter a consideración de este Consejo General el presente Proyecto de</w:t>
      </w:r>
      <w:r w:rsidRPr="000113DD">
        <w:rPr>
          <w:rFonts w:ascii="Arial" w:hAnsi="Arial" w:cs="Arial"/>
          <w:spacing w:val="1"/>
          <w:sz w:val="24"/>
          <w:szCs w:val="24"/>
        </w:rPr>
        <w:t xml:space="preserve"> </w:t>
      </w:r>
      <w:r w:rsidRPr="000113DD">
        <w:rPr>
          <w:rFonts w:ascii="Arial" w:hAnsi="Arial" w:cs="Arial"/>
          <w:sz w:val="24"/>
          <w:szCs w:val="24"/>
        </w:rPr>
        <w:t>Acuerdo.</w:t>
      </w:r>
    </w:p>
    <w:p w14:paraId="09D4C518" w14:textId="77777777" w:rsidR="001430EB" w:rsidRPr="00C146BF" w:rsidRDefault="001430EB" w:rsidP="00C146BF">
      <w:pPr>
        <w:pStyle w:val="Prrafodelista"/>
        <w:rPr>
          <w:rFonts w:ascii="Arial" w:hAnsi="Arial" w:cs="Arial"/>
          <w:sz w:val="24"/>
          <w:szCs w:val="24"/>
          <w:lang w:eastAsia="es-ES"/>
        </w:rPr>
      </w:pPr>
    </w:p>
    <w:p w14:paraId="39AF73B8" w14:textId="77777777" w:rsidR="001430EB" w:rsidRPr="00D7477A" w:rsidRDefault="001430EB" w:rsidP="001430EB">
      <w:pPr>
        <w:pStyle w:val="Prrafodelista"/>
        <w:numPr>
          <w:ilvl w:val="0"/>
          <w:numId w:val="3"/>
        </w:numPr>
        <w:spacing w:before="120" w:after="120" w:line="240" w:lineRule="auto"/>
        <w:ind w:left="284" w:hanging="357"/>
        <w:jc w:val="both"/>
        <w:rPr>
          <w:rFonts w:ascii="Arial" w:hAnsi="Arial" w:cs="Arial"/>
          <w:sz w:val="24"/>
          <w:szCs w:val="24"/>
          <w:lang w:eastAsia="es-ES"/>
        </w:rPr>
      </w:pPr>
      <w:r w:rsidRPr="00D7477A">
        <w:rPr>
          <w:rFonts w:ascii="Arial" w:hAnsi="Arial" w:cs="Arial"/>
          <w:b/>
          <w:bCs/>
          <w:sz w:val="24"/>
          <w:szCs w:val="24"/>
          <w:lang w:eastAsia="es-ES"/>
        </w:rPr>
        <w:t>Aprobación del proceso técnico operativo y consideraciones generales para la operación del PREP.</w:t>
      </w:r>
      <w:r w:rsidRPr="00D7477A">
        <w:rPr>
          <w:rFonts w:ascii="Arial" w:hAnsi="Arial" w:cs="Arial"/>
          <w:sz w:val="24"/>
          <w:szCs w:val="24"/>
          <w:lang w:eastAsia="es-ES"/>
        </w:rPr>
        <w:t xml:space="preserve"> El </w:t>
      </w:r>
      <w:r w:rsidRPr="00D7477A">
        <w:rPr>
          <w:rFonts w:ascii="Arial" w:hAnsi="Arial" w:cs="Arial"/>
          <w:sz w:val="24"/>
          <w:szCs w:val="24"/>
          <w:highlight w:val="yellow"/>
          <w:lang w:eastAsia="es-ES"/>
        </w:rPr>
        <w:t>XX</w:t>
      </w:r>
      <w:r w:rsidRPr="00D7477A">
        <w:rPr>
          <w:rFonts w:ascii="Arial" w:hAnsi="Arial" w:cs="Arial"/>
          <w:sz w:val="24"/>
          <w:szCs w:val="24"/>
          <w:lang w:eastAsia="es-ES"/>
        </w:rPr>
        <w:t xml:space="preserve"> de </w:t>
      </w:r>
      <w:r w:rsidRPr="00D7477A">
        <w:rPr>
          <w:rFonts w:ascii="Arial" w:hAnsi="Arial" w:cs="Arial"/>
          <w:sz w:val="24"/>
          <w:szCs w:val="24"/>
          <w:highlight w:val="yellow"/>
          <w:lang w:eastAsia="es-ES"/>
        </w:rPr>
        <w:t>XXX</w:t>
      </w:r>
      <w:r w:rsidRPr="00D7477A">
        <w:rPr>
          <w:rFonts w:ascii="Arial" w:hAnsi="Arial" w:cs="Arial"/>
          <w:sz w:val="24"/>
          <w:szCs w:val="24"/>
          <w:lang w:eastAsia="es-ES"/>
        </w:rPr>
        <w:t xml:space="preserve"> de </w:t>
      </w:r>
      <w:r w:rsidRPr="00D7477A">
        <w:rPr>
          <w:rFonts w:ascii="Arial" w:hAnsi="Arial" w:cs="Arial"/>
          <w:sz w:val="24"/>
          <w:szCs w:val="24"/>
          <w:highlight w:val="yellow"/>
          <w:lang w:eastAsia="es-ES"/>
        </w:rPr>
        <w:t>XXX</w:t>
      </w:r>
      <w:r w:rsidRPr="00D7477A">
        <w:rPr>
          <w:rFonts w:ascii="Arial" w:hAnsi="Arial" w:cs="Arial"/>
          <w:sz w:val="24"/>
          <w:szCs w:val="24"/>
          <w:lang w:eastAsia="es-ES"/>
        </w:rPr>
        <w:t xml:space="preserve">, el Consejo General, aprobó el Acuerdo </w:t>
      </w:r>
      <w:r w:rsidRPr="00D7477A">
        <w:rPr>
          <w:rFonts w:ascii="Arial" w:hAnsi="Arial" w:cs="Arial"/>
          <w:sz w:val="24"/>
          <w:szCs w:val="24"/>
          <w:highlight w:val="yellow"/>
          <w:lang w:eastAsia="es-ES"/>
        </w:rPr>
        <w:t>XXXX</w:t>
      </w:r>
      <w:r>
        <w:rPr>
          <w:rFonts w:ascii="Arial" w:hAnsi="Arial" w:cs="Arial"/>
          <w:sz w:val="24"/>
          <w:szCs w:val="24"/>
          <w:lang w:eastAsia="es-ES"/>
        </w:rPr>
        <w:t xml:space="preserve"> </w:t>
      </w:r>
      <w:r w:rsidRPr="00D7477A">
        <w:rPr>
          <w:rFonts w:ascii="Arial" w:hAnsi="Arial" w:cs="Arial"/>
          <w:sz w:val="24"/>
          <w:szCs w:val="24"/>
          <w:lang w:eastAsia="es-ES"/>
        </w:rPr>
        <w:t>mediante el cual se determinó el proceso técnico operativo y consideraciones generales para la operación del PREP para PEF 202</w:t>
      </w:r>
      <w:r>
        <w:rPr>
          <w:rFonts w:ascii="Arial" w:hAnsi="Arial" w:cs="Arial"/>
          <w:sz w:val="24"/>
          <w:szCs w:val="24"/>
          <w:lang w:eastAsia="es-ES"/>
        </w:rPr>
        <w:t>3</w:t>
      </w:r>
      <w:r w:rsidRPr="00D7477A">
        <w:rPr>
          <w:rFonts w:ascii="Arial" w:hAnsi="Arial" w:cs="Arial"/>
          <w:sz w:val="24"/>
          <w:szCs w:val="24"/>
          <w:lang w:eastAsia="es-ES"/>
        </w:rPr>
        <w:t>-202</w:t>
      </w:r>
      <w:r>
        <w:rPr>
          <w:rFonts w:ascii="Arial" w:hAnsi="Arial" w:cs="Arial"/>
          <w:sz w:val="24"/>
          <w:szCs w:val="24"/>
          <w:lang w:eastAsia="es-ES"/>
        </w:rPr>
        <w:t>4.</w:t>
      </w:r>
    </w:p>
    <w:p w14:paraId="4176E8FB" w14:textId="77777777" w:rsidR="001430EB" w:rsidRPr="00F96F05" w:rsidRDefault="001430EB" w:rsidP="00C146BF">
      <w:pPr>
        <w:pStyle w:val="Prrafodelista"/>
        <w:spacing w:before="120" w:after="120" w:line="240" w:lineRule="auto"/>
        <w:ind w:left="284"/>
        <w:jc w:val="both"/>
        <w:rPr>
          <w:rFonts w:ascii="Arial" w:hAnsi="Arial" w:cs="Arial"/>
          <w:sz w:val="24"/>
          <w:szCs w:val="24"/>
          <w:lang w:eastAsia="es-ES"/>
        </w:rPr>
      </w:pPr>
    </w:p>
    <w:p w14:paraId="426B6D55" w14:textId="77777777" w:rsidR="00F96F05" w:rsidRPr="00F96F05" w:rsidRDefault="00F96F05" w:rsidP="00F96F05">
      <w:pPr>
        <w:spacing w:before="120" w:after="120" w:line="240" w:lineRule="auto"/>
        <w:ind w:left="-73"/>
        <w:jc w:val="both"/>
        <w:rPr>
          <w:rFonts w:ascii="Arial" w:hAnsi="Arial" w:cs="Arial"/>
          <w:sz w:val="24"/>
          <w:szCs w:val="24"/>
          <w:lang w:eastAsia="es-ES"/>
        </w:rPr>
      </w:pPr>
    </w:p>
    <w:p w14:paraId="476BB3F5" w14:textId="77777777" w:rsidR="00110B4A" w:rsidRDefault="00110B4A" w:rsidP="00B42435">
      <w:pPr>
        <w:rPr>
          <w:b/>
          <w:bCs/>
          <w:lang w:eastAsia="es-ES"/>
        </w:rPr>
      </w:pPr>
    </w:p>
    <w:p w14:paraId="6CFD6526" w14:textId="77777777" w:rsidR="00C02042" w:rsidRPr="002604AE" w:rsidRDefault="00C02042" w:rsidP="00B42435">
      <w:pPr>
        <w:rPr>
          <w:b/>
          <w:bCs/>
          <w:lang w:eastAsia="es-ES"/>
        </w:rPr>
      </w:pPr>
    </w:p>
    <w:p w14:paraId="35917439" w14:textId="77777777" w:rsidR="00AE667E" w:rsidRDefault="00AE667E" w:rsidP="0014664D">
      <w:pPr>
        <w:autoSpaceDE w:val="0"/>
        <w:autoSpaceDN w:val="0"/>
        <w:adjustRightInd w:val="0"/>
        <w:spacing w:before="120" w:after="120" w:line="240" w:lineRule="auto"/>
        <w:jc w:val="center"/>
        <w:rPr>
          <w:rFonts w:ascii="Arial" w:hAnsi="Arial" w:cs="Arial"/>
          <w:b/>
          <w:bCs/>
          <w:color w:val="000000"/>
          <w:sz w:val="24"/>
          <w:szCs w:val="24"/>
          <w:lang w:val="es-ES"/>
        </w:rPr>
      </w:pPr>
    </w:p>
    <w:p w14:paraId="46AB0574" w14:textId="33072E8C" w:rsidR="00E01915" w:rsidRPr="003D3A28" w:rsidRDefault="00E01915" w:rsidP="0014664D">
      <w:pPr>
        <w:autoSpaceDE w:val="0"/>
        <w:autoSpaceDN w:val="0"/>
        <w:adjustRightInd w:val="0"/>
        <w:spacing w:before="120" w:after="120" w:line="240" w:lineRule="auto"/>
        <w:jc w:val="center"/>
        <w:rPr>
          <w:rFonts w:ascii="Arial" w:hAnsi="Arial" w:cs="Arial"/>
          <w:b/>
          <w:bCs/>
          <w:color w:val="000000"/>
          <w:sz w:val="24"/>
          <w:szCs w:val="24"/>
          <w:lang w:val="es-ES"/>
        </w:rPr>
      </w:pPr>
      <w:r w:rsidRPr="003D3A28">
        <w:rPr>
          <w:rFonts w:ascii="Arial" w:hAnsi="Arial" w:cs="Arial"/>
          <w:b/>
          <w:bCs/>
          <w:color w:val="000000"/>
          <w:sz w:val="24"/>
          <w:szCs w:val="24"/>
          <w:lang w:val="es-ES"/>
        </w:rPr>
        <w:t>C O N S I D E R A N D O</w:t>
      </w:r>
    </w:p>
    <w:p w14:paraId="477F0B33" w14:textId="77777777" w:rsidR="00AE667E" w:rsidRPr="003D3A28" w:rsidRDefault="00AE667E" w:rsidP="0014664D">
      <w:pPr>
        <w:pStyle w:val="Sinespaciado"/>
        <w:spacing w:before="120" w:after="120"/>
        <w:rPr>
          <w:rFonts w:ascii="Arial" w:hAnsi="Arial" w:cs="Arial"/>
          <w:b/>
          <w:sz w:val="24"/>
          <w:szCs w:val="24"/>
          <w:lang w:val="es-ES"/>
        </w:rPr>
      </w:pPr>
    </w:p>
    <w:p w14:paraId="1589F024" w14:textId="35CCD682" w:rsidR="00D17CDB" w:rsidRPr="003D3A28" w:rsidRDefault="00470AAF" w:rsidP="00D7477A">
      <w:pPr>
        <w:pStyle w:val="Sinespaciado"/>
        <w:tabs>
          <w:tab w:val="right" w:pos="8838"/>
        </w:tabs>
        <w:spacing w:before="120" w:after="120"/>
        <w:jc w:val="both"/>
        <w:rPr>
          <w:rFonts w:ascii="Arial" w:hAnsi="Arial" w:cs="Arial"/>
          <w:b/>
          <w:bCs/>
          <w:sz w:val="24"/>
          <w:szCs w:val="24"/>
          <w:lang w:val="es-ES"/>
        </w:rPr>
      </w:pPr>
      <w:r w:rsidRPr="003D3A28">
        <w:rPr>
          <w:rFonts w:ascii="Arial" w:hAnsi="Arial" w:cs="Arial"/>
          <w:b/>
          <w:bCs/>
          <w:sz w:val="24"/>
          <w:szCs w:val="24"/>
          <w:lang w:val="es-ES"/>
        </w:rPr>
        <w:t>Fundamentación</w:t>
      </w:r>
    </w:p>
    <w:p w14:paraId="7BD13068" w14:textId="77777777" w:rsidR="00470AAF" w:rsidRPr="003D3A28" w:rsidRDefault="00470AAF" w:rsidP="00343E2F">
      <w:pPr>
        <w:pStyle w:val="Sinespaciado"/>
        <w:spacing w:before="120" w:after="120"/>
        <w:jc w:val="both"/>
        <w:rPr>
          <w:rFonts w:ascii="Arial" w:hAnsi="Arial" w:cs="Arial"/>
          <w:b/>
          <w:bCs/>
          <w:sz w:val="24"/>
          <w:szCs w:val="24"/>
          <w:lang w:val="es-ES"/>
        </w:rPr>
      </w:pPr>
    </w:p>
    <w:p w14:paraId="67C5F858" w14:textId="63D5B509" w:rsidR="002F2BA8" w:rsidRPr="00212984" w:rsidRDefault="00C81B6D" w:rsidP="00343E2F">
      <w:pPr>
        <w:pStyle w:val="Sinespaciado"/>
        <w:spacing w:before="120" w:after="120"/>
        <w:jc w:val="both"/>
        <w:rPr>
          <w:rFonts w:ascii="Arial" w:hAnsi="Arial" w:cs="Arial"/>
          <w:sz w:val="24"/>
          <w:szCs w:val="24"/>
          <w:lang w:val="es-ES"/>
        </w:rPr>
      </w:pPr>
      <w:r w:rsidRPr="003D3A28">
        <w:rPr>
          <w:rFonts w:ascii="Arial" w:hAnsi="Arial" w:cs="Arial"/>
          <w:b/>
          <w:bCs/>
          <w:sz w:val="24"/>
          <w:szCs w:val="24"/>
          <w:lang w:val="es-ES"/>
        </w:rPr>
        <w:t xml:space="preserve">Primero. </w:t>
      </w:r>
      <w:r w:rsidR="0015705A" w:rsidRPr="003D3A28">
        <w:rPr>
          <w:rFonts w:ascii="Arial" w:hAnsi="Arial" w:cs="Arial"/>
          <w:b/>
          <w:bCs/>
          <w:sz w:val="24"/>
          <w:szCs w:val="24"/>
          <w:lang w:val="es-ES"/>
        </w:rPr>
        <w:t>Competencia</w:t>
      </w:r>
      <w:r w:rsidR="00CC0F96">
        <w:rPr>
          <w:rFonts w:ascii="Arial" w:hAnsi="Arial" w:cs="Arial"/>
          <w:b/>
          <w:bCs/>
          <w:sz w:val="24"/>
          <w:szCs w:val="24"/>
          <w:lang w:val="es-ES"/>
        </w:rPr>
        <w:t>.</w:t>
      </w:r>
    </w:p>
    <w:p w14:paraId="0131A7AB" w14:textId="77777777" w:rsidR="0015705A" w:rsidRPr="003D3A28" w:rsidRDefault="0015705A" w:rsidP="00343E2F">
      <w:pPr>
        <w:pStyle w:val="Sinespaciado"/>
        <w:spacing w:before="120" w:after="120"/>
        <w:jc w:val="both"/>
        <w:rPr>
          <w:rFonts w:ascii="Arial" w:hAnsi="Arial" w:cs="Arial"/>
          <w:sz w:val="24"/>
          <w:szCs w:val="24"/>
          <w:lang w:val="es-ES"/>
        </w:rPr>
      </w:pPr>
    </w:p>
    <w:p w14:paraId="5CEC36A1" w14:textId="38775FEC" w:rsidR="00C709FC" w:rsidRPr="003D3A28" w:rsidRDefault="000C656C" w:rsidP="00C51211">
      <w:pPr>
        <w:spacing w:before="120" w:after="120" w:line="240" w:lineRule="auto"/>
        <w:jc w:val="both"/>
        <w:rPr>
          <w:rFonts w:ascii="Arial" w:hAnsi="Arial" w:cs="Arial"/>
          <w:sz w:val="24"/>
          <w:szCs w:val="24"/>
        </w:rPr>
      </w:pPr>
      <w:r w:rsidRPr="003D3A28">
        <w:rPr>
          <w:rFonts w:ascii="Arial" w:hAnsi="Arial" w:cs="Arial"/>
          <w:sz w:val="24"/>
          <w:szCs w:val="24"/>
        </w:rPr>
        <w:t xml:space="preserve">Este Consejo General es competente para conocer </w:t>
      </w:r>
      <w:r w:rsidR="00960FBB">
        <w:rPr>
          <w:rFonts w:ascii="Arial" w:hAnsi="Arial" w:cs="Arial"/>
          <w:sz w:val="24"/>
          <w:szCs w:val="24"/>
        </w:rPr>
        <w:t>y aprobar</w:t>
      </w:r>
      <w:r w:rsidR="002334D9">
        <w:rPr>
          <w:rFonts w:ascii="Arial" w:hAnsi="Arial" w:cs="Arial"/>
          <w:sz w:val="24"/>
          <w:szCs w:val="24"/>
        </w:rPr>
        <w:t xml:space="preserve"> </w:t>
      </w:r>
      <w:r w:rsidR="00AE5EAB" w:rsidRPr="003D3A28">
        <w:rPr>
          <w:rFonts w:ascii="Arial" w:hAnsi="Arial" w:cs="Arial"/>
          <w:sz w:val="24"/>
          <w:szCs w:val="24"/>
        </w:rPr>
        <w:t xml:space="preserve">el Acuerdo del Consejo General </w:t>
      </w:r>
      <w:r w:rsidR="00C1476A">
        <w:rPr>
          <w:rFonts w:ascii="Arial" w:hAnsi="Arial" w:cs="Arial"/>
          <w:sz w:val="24"/>
          <w:szCs w:val="24"/>
        </w:rPr>
        <w:t xml:space="preserve">del INE </w:t>
      </w:r>
      <w:r w:rsidR="00AE5EAB" w:rsidRPr="003D3A28">
        <w:rPr>
          <w:rFonts w:ascii="Arial" w:hAnsi="Arial" w:cs="Arial"/>
          <w:sz w:val="24"/>
          <w:szCs w:val="24"/>
        </w:rPr>
        <w:t xml:space="preserve">por el que se </w:t>
      </w:r>
      <w:r w:rsidR="00AE5EAB" w:rsidRPr="00F66D67">
        <w:rPr>
          <w:rFonts w:ascii="Arial" w:eastAsia="Times New Roman" w:hAnsi="Arial" w:cs="Arial"/>
          <w:sz w:val="24"/>
          <w:szCs w:val="24"/>
        </w:rPr>
        <w:t xml:space="preserve">determina la ubicación </w:t>
      </w:r>
      <w:r w:rsidR="00845990" w:rsidRPr="00F66D67">
        <w:rPr>
          <w:rFonts w:ascii="Arial" w:eastAsia="Times New Roman" w:hAnsi="Arial" w:cs="Arial"/>
          <w:sz w:val="24"/>
          <w:szCs w:val="24"/>
        </w:rPr>
        <w:t xml:space="preserve">y se instruye </w:t>
      </w:r>
      <w:r w:rsidR="00C100FA" w:rsidRPr="00F66D67">
        <w:rPr>
          <w:rFonts w:ascii="Arial" w:eastAsia="Times New Roman" w:hAnsi="Arial" w:cs="Arial"/>
          <w:bCs/>
          <w:sz w:val="24"/>
          <w:szCs w:val="24"/>
        </w:rPr>
        <w:t xml:space="preserve">la instalación y habilitación de los </w:t>
      </w:r>
      <w:r w:rsidR="00C100FA">
        <w:rPr>
          <w:rFonts w:ascii="Arial" w:eastAsia="Times New Roman" w:hAnsi="Arial" w:cs="Arial"/>
          <w:bCs/>
          <w:sz w:val="24"/>
          <w:szCs w:val="24"/>
        </w:rPr>
        <w:t>CATD</w:t>
      </w:r>
      <w:r w:rsidR="00C100FA" w:rsidRPr="00F66D67">
        <w:rPr>
          <w:rFonts w:ascii="Arial" w:eastAsia="Times New Roman" w:hAnsi="Arial" w:cs="Arial"/>
          <w:bCs/>
          <w:sz w:val="24"/>
          <w:szCs w:val="24"/>
        </w:rPr>
        <w:t xml:space="preserve"> y de los </w:t>
      </w:r>
      <w:r w:rsidR="00C100FA">
        <w:rPr>
          <w:rFonts w:ascii="Arial" w:eastAsia="Times New Roman" w:hAnsi="Arial" w:cs="Arial"/>
          <w:bCs/>
          <w:sz w:val="24"/>
          <w:szCs w:val="24"/>
        </w:rPr>
        <w:t>CCV</w:t>
      </w:r>
      <w:r w:rsidR="00C100FA" w:rsidRPr="00F66D67">
        <w:rPr>
          <w:rFonts w:ascii="Arial" w:eastAsia="Times New Roman" w:hAnsi="Arial" w:cs="Arial"/>
          <w:bCs/>
          <w:sz w:val="24"/>
          <w:szCs w:val="24"/>
        </w:rPr>
        <w:t xml:space="preserve"> del </w:t>
      </w:r>
      <w:r w:rsidR="00C100FA">
        <w:rPr>
          <w:rFonts w:ascii="Arial" w:eastAsia="Times New Roman" w:hAnsi="Arial" w:cs="Arial"/>
          <w:bCs/>
          <w:sz w:val="24"/>
          <w:szCs w:val="24"/>
        </w:rPr>
        <w:t>PREP</w:t>
      </w:r>
      <w:r w:rsidR="00C100FA" w:rsidRPr="00F66D67">
        <w:rPr>
          <w:rFonts w:ascii="Arial" w:eastAsia="Times New Roman" w:hAnsi="Arial" w:cs="Arial"/>
          <w:bCs/>
          <w:sz w:val="24"/>
          <w:szCs w:val="24"/>
        </w:rPr>
        <w:t xml:space="preserve"> para el </w:t>
      </w:r>
      <w:r w:rsidR="00C100FA">
        <w:rPr>
          <w:rFonts w:ascii="Arial" w:eastAsia="Times New Roman" w:hAnsi="Arial" w:cs="Arial"/>
          <w:bCs/>
          <w:sz w:val="24"/>
          <w:szCs w:val="24"/>
        </w:rPr>
        <w:t>PEF</w:t>
      </w:r>
      <w:r w:rsidR="00C100FA" w:rsidRPr="00F66D67">
        <w:rPr>
          <w:rFonts w:ascii="Arial" w:eastAsia="Times New Roman" w:hAnsi="Arial" w:cs="Arial"/>
          <w:bCs/>
          <w:sz w:val="24"/>
          <w:szCs w:val="24"/>
        </w:rPr>
        <w:t xml:space="preserve"> 2023-2024 y, se instruye a los </w:t>
      </w:r>
      <w:r w:rsidR="00C100FA">
        <w:rPr>
          <w:rFonts w:ascii="Arial" w:eastAsia="Times New Roman" w:hAnsi="Arial" w:cs="Arial"/>
          <w:bCs/>
          <w:sz w:val="24"/>
          <w:szCs w:val="24"/>
        </w:rPr>
        <w:t>C</w:t>
      </w:r>
      <w:r w:rsidR="00C100FA" w:rsidRPr="00F66D67">
        <w:rPr>
          <w:rFonts w:ascii="Arial" w:eastAsia="Times New Roman" w:hAnsi="Arial" w:cs="Arial"/>
          <w:bCs/>
          <w:sz w:val="24"/>
          <w:szCs w:val="24"/>
        </w:rPr>
        <w:t xml:space="preserve">onsejos </w:t>
      </w:r>
      <w:r w:rsidR="00C100FA">
        <w:rPr>
          <w:rFonts w:ascii="Arial" w:eastAsia="Times New Roman" w:hAnsi="Arial" w:cs="Arial"/>
          <w:bCs/>
          <w:sz w:val="24"/>
          <w:szCs w:val="24"/>
        </w:rPr>
        <w:t>L</w:t>
      </w:r>
      <w:r w:rsidR="00C100FA" w:rsidRPr="00F66D67">
        <w:rPr>
          <w:rFonts w:ascii="Arial" w:eastAsia="Times New Roman" w:hAnsi="Arial" w:cs="Arial"/>
          <w:bCs/>
          <w:sz w:val="24"/>
          <w:szCs w:val="24"/>
        </w:rPr>
        <w:t xml:space="preserve">ocales y </w:t>
      </w:r>
      <w:r w:rsidR="00C100FA">
        <w:rPr>
          <w:rFonts w:ascii="Arial" w:eastAsia="Times New Roman" w:hAnsi="Arial" w:cs="Arial"/>
          <w:bCs/>
          <w:sz w:val="24"/>
          <w:szCs w:val="24"/>
        </w:rPr>
        <w:t>D</w:t>
      </w:r>
      <w:r w:rsidR="00C100FA" w:rsidRPr="00F66D67">
        <w:rPr>
          <w:rFonts w:ascii="Arial" w:eastAsia="Times New Roman" w:hAnsi="Arial" w:cs="Arial"/>
          <w:bCs/>
          <w:sz w:val="24"/>
          <w:szCs w:val="24"/>
        </w:rPr>
        <w:t xml:space="preserve">istritales a dar seguimiento y supervisión a las labores que se realicen en los </w:t>
      </w:r>
      <w:r w:rsidR="00C100FA">
        <w:rPr>
          <w:rFonts w:ascii="Arial" w:eastAsia="Times New Roman" w:hAnsi="Arial" w:cs="Arial"/>
          <w:bCs/>
          <w:sz w:val="24"/>
          <w:szCs w:val="24"/>
        </w:rPr>
        <w:t>CATD</w:t>
      </w:r>
      <w:r w:rsidR="00C100FA">
        <w:rPr>
          <w:rFonts w:ascii="Arial" w:eastAsia="Times New Roman" w:hAnsi="Arial" w:cs="Arial"/>
          <w:b/>
          <w:sz w:val="24"/>
          <w:szCs w:val="24"/>
        </w:rPr>
        <w:t xml:space="preserve"> </w:t>
      </w:r>
      <w:r w:rsidR="00AE5EAB" w:rsidRPr="003D3A28">
        <w:rPr>
          <w:rFonts w:ascii="Arial" w:hAnsi="Arial" w:cs="Arial"/>
          <w:sz w:val="24"/>
          <w:szCs w:val="24"/>
        </w:rPr>
        <w:t xml:space="preserve">de conformidad con lo previsto en los artículos 41, </w:t>
      </w:r>
      <w:r w:rsidR="00F84C3F">
        <w:rPr>
          <w:rFonts w:ascii="Arial" w:hAnsi="Arial" w:cs="Arial"/>
          <w:sz w:val="24"/>
          <w:szCs w:val="24"/>
        </w:rPr>
        <w:t>párrafo</w:t>
      </w:r>
      <w:r w:rsidR="00E32401" w:rsidRPr="003D3A28">
        <w:rPr>
          <w:rFonts w:ascii="Arial" w:hAnsi="Arial" w:cs="Arial"/>
          <w:sz w:val="24"/>
          <w:szCs w:val="24"/>
        </w:rPr>
        <w:t xml:space="preserve"> </w:t>
      </w:r>
      <w:r w:rsidR="00AE5EAB" w:rsidRPr="003D3A28">
        <w:rPr>
          <w:rFonts w:ascii="Arial" w:hAnsi="Arial" w:cs="Arial"/>
          <w:sz w:val="24"/>
          <w:szCs w:val="24"/>
        </w:rPr>
        <w:t>segundo, Base V, apartado A, párrafos primero y segundo de la CPEUM; 29; 30,</w:t>
      </w:r>
      <w:r w:rsidR="00063A14">
        <w:rPr>
          <w:rFonts w:ascii="Arial" w:hAnsi="Arial" w:cs="Arial"/>
          <w:sz w:val="24"/>
          <w:szCs w:val="24"/>
        </w:rPr>
        <w:t xml:space="preserve"> numeral</w:t>
      </w:r>
      <w:r w:rsidR="00AE5EAB" w:rsidRPr="003D3A28" w:rsidDel="00063A14">
        <w:rPr>
          <w:rFonts w:ascii="Arial" w:hAnsi="Arial" w:cs="Arial"/>
          <w:sz w:val="24"/>
          <w:szCs w:val="24"/>
        </w:rPr>
        <w:t xml:space="preserve"> </w:t>
      </w:r>
      <w:r w:rsidR="00AE5EAB" w:rsidRPr="003D3A28">
        <w:rPr>
          <w:rFonts w:ascii="Arial" w:hAnsi="Arial" w:cs="Arial"/>
          <w:sz w:val="24"/>
          <w:szCs w:val="24"/>
        </w:rPr>
        <w:t>1, incisos a), e)</w:t>
      </w:r>
      <w:r w:rsidR="00975951" w:rsidRPr="003D3A28">
        <w:rPr>
          <w:rFonts w:ascii="Arial" w:hAnsi="Arial" w:cs="Arial"/>
          <w:sz w:val="24"/>
          <w:szCs w:val="24"/>
        </w:rPr>
        <w:t>,</w:t>
      </w:r>
      <w:r w:rsidR="00AE5EAB" w:rsidRPr="003D3A28">
        <w:rPr>
          <w:rFonts w:ascii="Arial" w:hAnsi="Arial" w:cs="Arial"/>
          <w:sz w:val="24"/>
          <w:szCs w:val="24"/>
        </w:rPr>
        <w:t xml:space="preserve"> f)</w:t>
      </w:r>
      <w:r w:rsidR="00975951" w:rsidRPr="003D3A28">
        <w:rPr>
          <w:rFonts w:ascii="Arial" w:hAnsi="Arial" w:cs="Arial"/>
          <w:sz w:val="24"/>
          <w:szCs w:val="24"/>
        </w:rPr>
        <w:t xml:space="preserve"> y g)</w:t>
      </w:r>
      <w:r w:rsidR="00AE5EAB" w:rsidRPr="003D3A28">
        <w:rPr>
          <w:rFonts w:ascii="Arial" w:hAnsi="Arial" w:cs="Arial"/>
          <w:sz w:val="24"/>
          <w:szCs w:val="24"/>
        </w:rPr>
        <w:t xml:space="preserve"> y 2; 31, </w:t>
      </w:r>
      <w:r w:rsidR="00A47800">
        <w:rPr>
          <w:rFonts w:ascii="Arial" w:hAnsi="Arial" w:cs="Arial"/>
          <w:sz w:val="24"/>
          <w:szCs w:val="24"/>
        </w:rPr>
        <w:t>numeral</w:t>
      </w:r>
      <w:r w:rsidR="00AE5EAB" w:rsidRPr="003D3A28">
        <w:rPr>
          <w:rFonts w:ascii="Arial" w:hAnsi="Arial" w:cs="Arial"/>
          <w:sz w:val="24"/>
          <w:szCs w:val="24"/>
        </w:rPr>
        <w:t xml:space="preserve"> 1; 32, </w:t>
      </w:r>
      <w:r w:rsidR="00A47800">
        <w:rPr>
          <w:rFonts w:ascii="Arial" w:hAnsi="Arial" w:cs="Arial"/>
          <w:sz w:val="24"/>
          <w:szCs w:val="24"/>
        </w:rPr>
        <w:t>numeral</w:t>
      </w:r>
      <w:r w:rsidR="00AE5EAB" w:rsidRPr="003D3A28">
        <w:rPr>
          <w:rFonts w:ascii="Arial" w:hAnsi="Arial" w:cs="Arial"/>
          <w:sz w:val="24"/>
          <w:szCs w:val="24"/>
        </w:rPr>
        <w:t xml:space="preserve"> 1, inciso a), fracción V; 34,</w:t>
      </w:r>
      <w:r w:rsidR="00FE5F2E">
        <w:rPr>
          <w:rFonts w:ascii="Arial" w:hAnsi="Arial" w:cs="Arial"/>
          <w:sz w:val="24"/>
          <w:szCs w:val="24"/>
        </w:rPr>
        <w:t xml:space="preserve"> numeral</w:t>
      </w:r>
      <w:r w:rsidR="00AE5EAB" w:rsidRPr="003D3A28" w:rsidDel="00FE5F2E">
        <w:rPr>
          <w:rFonts w:ascii="Arial" w:hAnsi="Arial" w:cs="Arial"/>
          <w:sz w:val="24"/>
          <w:szCs w:val="24"/>
        </w:rPr>
        <w:t xml:space="preserve"> </w:t>
      </w:r>
      <w:r w:rsidR="00AE5EAB" w:rsidRPr="003D3A28">
        <w:rPr>
          <w:rFonts w:ascii="Arial" w:hAnsi="Arial" w:cs="Arial"/>
          <w:sz w:val="24"/>
          <w:szCs w:val="24"/>
        </w:rPr>
        <w:t xml:space="preserve">1, inciso a); 35 y 44, </w:t>
      </w:r>
      <w:r w:rsidR="00F63C7C">
        <w:rPr>
          <w:rFonts w:ascii="Arial" w:hAnsi="Arial" w:cs="Arial"/>
          <w:sz w:val="24"/>
          <w:szCs w:val="24"/>
        </w:rPr>
        <w:t>numeral</w:t>
      </w:r>
      <w:r w:rsidR="00AE5EAB" w:rsidRPr="003D3A28">
        <w:rPr>
          <w:rFonts w:ascii="Arial" w:hAnsi="Arial" w:cs="Arial"/>
          <w:sz w:val="24"/>
          <w:szCs w:val="24"/>
        </w:rPr>
        <w:t xml:space="preserve"> 1 incisos </w:t>
      </w:r>
      <w:proofErr w:type="spellStart"/>
      <w:r w:rsidR="00AE5EAB" w:rsidRPr="003D3A28">
        <w:rPr>
          <w:rFonts w:ascii="Arial" w:hAnsi="Arial" w:cs="Arial"/>
          <w:sz w:val="24"/>
          <w:szCs w:val="24"/>
        </w:rPr>
        <w:t>gg</w:t>
      </w:r>
      <w:proofErr w:type="spellEnd"/>
      <w:r w:rsidR="00AE5EAB" w:rsidRPr="003D3A28">
        <w:rPr>
          <w:rFonts w:ascii="Arial" w:hAnsi="Arial" w:cs="Arial"/>
          <w:sz w:val="24"/>
          <w:szCs w:val="24"/>
        </w:rPr>
        <w:t xml:space="preserve">) y </w:t>
      </w:r>
      <w:proofErr w:type="spellStart"/>
      <w:r w:rsidR="00AE5EAB" w:rsidRPr="003D3A28">
        <w:rPr>
          <w:rFonts w:ascii="Arial" w:hAnsi="Arial" w:cs="Arial"/>
          <w:sz w:val="24"/>
          <w:szCs w:val="24"/>
        </w:rPr>
        <w:t>jj</w:t>
      </w:r>
      <w:proofErr w:type="spellEnd"/>
      <w:r w:rsidR="00AE5EAB" w:rsidRPr="003D3A28">
        <w:rPr>
          <w:rFonts w:ascii="Arial" w:hAnsi="Arial" w:cs="Arial"/>
          <w:sz w:val="24"/>
          <w:szCs w:val="24"/>
        </w:rPr>
        <w:t xml:space="preserve">) de la LGIPE; 4, numeral 1, fracción I, apartado A, inciso a) del RIINE; 1 y 336, </w:t>
      </w:r>
      <w:r w:rsidR="00D71BFC">
        <w:rPr>
          <w:rFonts w:ascii="Arial" w:hAnsi="Arial" w:cs="Arial"/>
          <w:sz w:val="24"/>
          <w:szCs w:val="24"/>
        </w:rPr>
        <w:t>numeral</w:t>
      </w:r>
      <w:r w:rsidR="00AE5EAB" w:rsidRPr="003D3A28">
        <w:rPr>
          <w:rFonts w:ascii="Arial" w:hAnsi="Arial" w:cs="Arial"/>
          <w:sz w:val="24"/>
          <w:szCs w:val="24"/>
        </w:rPr>
        <w:t xml:space="preserve"> 1; 339, </w:t>
      </w:r>
      <w:r w:rsidR="00DF163A">
        <w:rPr>
          <w:rFonts w:ascii="Arial" w:hAnsi="Arial" w:cs="Arial"/>
          <w:sz w:val="24"/>
          <w:szCs w:val="24"/>
        </w:rPr>
        <w:t>numeral</w:t>
      </w:r>
      <w:r w:rsidR="00AE5EAB" w:rsidRPr="003D3A28">
        <w:rPr>
          <w:rFonts w:ascii="Arial" w:hAnsi="Arial" w:cs="Arial"/>
          <w:sz w:val="24"/>
          <w:szCs w:val="24"/>
        </w:rPr>
        <w:t xml:space="preserve"> 1, incisos d) y e) del Reglamento de Elecciones.</w:t>
      </w:r>
    </w:p>
    <w:p w14:paraId="5EB8A83F" w14:textId="77777777" w:rsidR="001F76A2" w:rsidRPr="003D3A28" w:rsidRDefault="001F76A2" w:rsidP="002D5D97">
      <w:pPr>
        <w:pStyle w:val="Prrafodelista"/>
        <w:spacing w:before="120" w:after="120" w:line="240" w:lineRule="auto"/>
        <w:ind w:left="284"/>
        <w:jc w:val="both"/>
        <w:rPr>
          <w:rFonts w:ascii="Arial" w:hAnsi="Arial" w:cs="Arial"/>
          <w:sz w:val="24"/>
          <w:szCs w:val="24"/>
        </w:rPr>
      </w:pPr>
    </w:p>
    <w:p w14:paraId="5454DB8D" w14:textId="53D2F4AB" w:rsidR="009F644F" w:rsidRPr="003D3A28" w:rsidRDefault="00C81B6D" w:rsidP="00250E90">
      <w:pPr>
        <w:spacing w:before="120" w:after="120" w:line="240" w:lineRule="auto"/>
        <w:jc w:val="both"/>
        <w:rPr>
          <w:rFonts w:ascii="Arial" w:hAnsi="Arial" w:cs="Arial"/>
          <w:b/>
          <w:bCs/>
          <w:sz w:val="24"/>
          <w:szCs w:val="24"/>
        </w:rPr>
      </w:pPr>
      <w:r w:rsidRPr="003D3A28">
        <w:rPr>
          <w:rFonts w:ascii="Arial" w:hAnsi="Arial" w:cs="Arial"/>
          <w:b/>
          <w:bCs/>
          <w:sz w:val="24"/>
          <w:szCs w:val="24"/>
        </w:rPr>
        <w:t xml:space="preserve">Segundo. </w:t>
      </w:r>
      <w:r w:rsidR="004349DB" w:rsidRPr="003D3A28">
        <w:rPr>
          <w:rFonts w:ascii="Arial" w:hAnsi="Arial" w:cs="Arial"/>
          <w:b/>
          <w:bCs/>
          <w:sz w:val="24"/>
          <w:szCs w:val="24"/>
        </w:rPr>
        <w:t>Contexto jurídico en el que se sustenta la determinación</w:t>
      </w:r>
      <w:r w:rsidR="00CC0F96">
        <w:rPr>
          <w:rFonts w:ascii="Arial" w:hAnsi="Arial" w:cs="Arial"/>
          <w:b/>
          <w:bCs/>
          <w:sz w:val="24"/>
          <w:szCs w:val="24"/>
        </w:rPr>
        <w:t>.</w:t>
      </w:r>
      <w:r w:rsidR="004349DB" w:rsidRPr="003D3A28">
        <w:rPr>
          <w:rFonts w:ascii="Arial" w:hAnsi="Arial" w:cs="Arial"/>
          <w:b/>
          <w:bCs/>
          <w:sz w:val="24"/>
          <w:szCs w:val="24"/>
        </w:rPr>
        <w:cr/>
      </w:r>
    </w:p>
    <w:p w14:paraId="37588696" w14:textId="56A7AA76" w:rsidR="00DF09D1" w:rsidRDefault="000D3FDC" w:rsidP="00A626B7">
      <w:pPr>
        <w:pStyle w:val="Prrafodelista"/>
        <w:numPr>
          <w:ilvl w:val="0"/>
          <w:numId w:val="5"/>
        </w:numPr>
        <w:spacing w:before="120" w:after="120" w:line="240" w:lineRule="auto"/>
        <w:jc w:val="both"/>
        <w:rPr>
          <w:rFonts w:ascii="Arial" w:hAnsi="Arial" w:cs="Arial"/>
          <w:sz w:val="24"/>
          <w:szCs w:val="24"/>
        </w:rPr>
      </w:pPr>
      <w:r w:rsidRPr="00B42435">
        <w:rPr>
          <w:rFonts w:ascii="Arial" w:hAnsi="Arial" w:cs="Arial"/>
          <w:sz w:val="24"/>
          <w:szCs w:val="24"/>
        </w:rPr>
        <w:t>La CPEUM señala</w:t>
      </w:r>
      <w:r w:rsidR="00A6483E" w:rsidRPr="00B42435">
        <w:rPr>
          <w:rFonts w:ascii="Arial" w:hAnsi="Arial" w:cs="Arial"/>
          <w:sz w:val="24"/>
          <w:szCs w:val="24"/>
        </w:rPr>
        <w:t xml:space="preserve"> </w:t>
      </w:r>
      <w:r w:rsidRPr="00B42435">
        <w:rPr>
          <w:rFonts w:ascii="Arial" w:hAnsi="Arial" w:cs="Arial"/>
          <w:sz w:val="24"/>
          <w:szCs w:val="24"/>
        </w:rPr>
        <w:t>en su</w:t>
      </w:r>
      <w:r w:rsidR="009F644F" w:rsidRPr="00B42435">
        <w:rPr>
          <w:rFonts w:ascii="Arial" w:hAnsi="Arial" w:cs="Arial"/>
          <w:sz w:val="24"/>
          <w:szCs w:val="24"/>
        </w:rPr>
        <w:t xml:space="preserve"> </w:t>
      </w:r>
      <w:r w:rsidR="00993500" w:rsidRPr="00B42435">
        <w:rPr>
          <w:rFonts w:ascii="Arial" w:hAnsi="Arial" w:cs="Arial"/>
          <w:sz w:val="24"/>
          <w:szCs w:val="24"/>
        </w:rPr>
        <w:t xml:space="preserve">artículo 41, </w:t>
      </w:r>
      <w:r w:rsidR="00DF09D1" w:rsidRPr="00B42435">
        <w:rPr>
          <w:rFonts w:ascii="Arial" w:hAnsi="Arial" w:cs="Arial"/>
          <w:sz w:val="24"/>
          <w:szCs w:val="24"/>
        </w:rPr>
        <w:t xml:space="preserve">párrafo segundo, </w:t>
      </w:r>
      <w:r w:rsidR="00993500" w:rsidRPr="00B42435">
        <w:rPr>
          <w:rFonts w:ascii="Arial" w:hAnsi="Arial" w:cs="Arial"/>
          <w:sz w:val="24"/>
          <w:szCs w:val="24"/>
        </w:rPr>
        <w:t xml:space="preserve">Base V, Apartado </w:t>
      </w:r>
      <w:r w:rsidR="00DF09D1" w:rsidRPr="00B42435">
        <w:rPr>
          <w:rFonts w:ascii="Arial" w:hAnsi="Arial" w:cs="Arial"/>
          <w:sz w:val="24"/>
          <w:szCs w:val="24"/>
        </w:rPr>
        <w:t>A</w:t>
      </w:r>
      <w:r w:rsidR="00993500" w:rsidRPr="00B42435">
        <w:rPr>
          <w:rFonts w:ascii="Arial" w:hAnsi="Arial" w:cs="Arial"/>
          <w:sz w:val="24"/>
          <w:szCs w:val="24"/>
        </w:rPr>
        <w:t xml:space="preserve">, </w:t>
      </w:r>
      <w:r w:rsidR="00DF09D1" w:rsidRPr="00B42435">
        <w:rPr>
          <w:rFonts w:ascii="Arial" w:hAnsi="Arial" w:cs="Arial"/>
          <w:sz w:val="24"/>
          <w:szCs w:val="24"/>
        </w:rPr>
        <w:t>párrafos primero y segundo</w:t>
      </w:r>
      <w:r w:rsidR="00A6483E" w:rsidRPr="00B42435">
        <w:rPr>
          <w:rFonts w:ascii="Arial" w:hAnsi="Arial" w:cs="Arial"/>
          <w:sz w:val="24"/>
          <w:szCs w:val="24"/>
        </w:rPr>
        <w:t xml:space="preserve">, </w:t>
      </w:r>
      <w:r w:rsidR="00086A7A" w:rsidRPr="00B42435">
        <w:rPr>
          <w:rFonts w:ascii="Arial" w:hAnsi="Arial" w:cs="Arial"/>
          <w:sz w:val="24"/>
          <w:szCs w:val="24"/>
        </w:rPr>
        <w:t xml:space="preserve">que </w:t>
      </w:r>
      <w:r w:rsidR="00DF09D1" w:rsidRPr="00B42435">
        <w:rPr>
          <w:rFonts w:ascii="Arial" w:hAnsi="Arial" w:cs="Arial"/>
          <w:sz w:val="24"/>
          <w:szCs w:val="24"/>
        </w:rPr>
        <w:t>el Instituto es un organismo público autóno</w:t>
      </w:r>
      <w:r w:rsidR="003B17B9" w:rsidRPr="00B42435">
        <w:rPr>
          <w:rFonts w:ascii="Arial" w:hAnsi="Arial" w:cs="Arial"/>
          <w:sz w:val="24"/>
          <w:szCs w:val="24"/>
        </w:rPr>
        <w:t>mo con</w:t>
      </w:r>
      <w:r w:rsidR="00DF09D1" w:rsidRPr="00B42435">
        <w:rPr>
          <w:rFonts w:ascii="Arial" w:hAnsi="Arial" w:cs="Arial"/>
          <w:sz w:val="24"/>
          <w:szCs w:val="24"/>
        </w:rPr>
        <w:t xml:space="preserve"> personalidad jurídica y patrimonio propios, en cuya integración participan el Poder Legislativo de la Unión, los partidos políticos nacionales y l</w:t>
      </w:r>
      <w:r w:rsidR="003C5555" w:rsidRPr="00B42435">
        <w:rPr>
          <w:rFonts w:ascii="Arial" w:hAnsi="Arial" w:cs="Arial"/>
          <w:sz w:val="24"/>
          <w:szCs w:val="24"/>
        </w:rPr>
        <w:t>a ciudadanía</w:t>
      </w:r>
      <w:r w:rsidR="00DF09D1" w:rsidRPr="00B42435">
        <w:rPr>
          <w:rFonts w:ascii="Arial" w:hAnsi="Arial" w:cs="Arial"/>
          <w:sz w:val="24"/>
          <w:szCs w:val="24"/>
        </w:rPr>
        <w:t xml:space="preserve">, en los términos </w:t>
      </w:r>
      <w:r w:rsidR="00B3178C" w:rsidRPr="00B42435">
        <w:rPr>
          <w:rFonts w:ascii="Arial" w:hAnsi="Arial" w:cs="Arial"/>
          <w:sz w:val="24"/>
          <w:szCs w:val="24"/>
        </w:rPr>
        <w:t xml:space="preserve">señalados por </w:t>
      </w:r>
      <w:r w:rsidR="00DF09D1" w:rsidRPr="00B42435">
        <w:rPr>
          <w:rFonts w:ascii="Arial" w:hAnsi="Arial" w:cs="Arial"/>
          <w:sz w:val="24"/>
          <w:szCs w:val="24"/>
        </w:rPr>
        <w:t>la Ley</w:t>
      </w:r>
      <w:r w:rsidR="007C4836" w:rsidRPr="00B42435">
        <w:rPr>
          <w:rFonts w:ascii="Arial" w:hAnsi="Arial" w:cs="Arial"/>
          <w:sz w:val="24"/>
          <w:szCs w:val="24"/>
        </w:rPr>
        <w:t>, lo cual se encuentra de igual manera señalado en el artículo 29 de la LGIPE.</w:t>
      </w:r>
    </w:p>
    <w:p w14:paraId="1898A253" w14:textId="77777777" w:rsidR="00643405" w:rsidRDefault="00643405" w:rsidP="00643405">
      <w:pPr>
        <w:pStyle w:val="Prrafodelista"/>
        <w:spacing w:before="120" w:after="120" w:line="240" w:lineRule="auto"/>
        <w:jc w:val="both"/>
        <w:rPr>
          <w:rFonts w:ascii="Arial" w:hAnsi="Arial" w:cs="Arial"/>
          <w:sz w:val="24"/>
          <w:szCs w:val="24"/>
        </w:rPr>
      </w:pPr>
    </w:p>
    <w:p w14:paraId="44C93BB9" w14:textId="77485D06" w:rsidR="00F1717C" w:rsidRPr="00B42435" w:rsidRDefault="008A6897" w:rsidP="00A626B7">
      <w:pPr>
        <w:pStyle w:val="Prrafodelista"/>
        <w:numPr>
          <w:ilvl w:val="0"/>
          <w:numId w:val="5"/>
        </w:numPr>
        <w:spacing w:before="120" w:after="120" w:line="240" w:lineRule="auto"/>
        <w:jc w:val="both"/>
        <w:rPr>
          <w:rFonts w:ascii="Arial" w:hAnsi="Arial" w:cs="Arial"/>
          <w:sz w:val="24"/>
          <w:szCs w:val="24"/>
        </w:rPr>
      </w:pPr>
      <w:r w:rsidRPr="007968EE">
        <w:rPr>
          <w:rFonts w:ascii="Arial" w:hAnsi="Arial" w:cs="Arial"/>
          <w:sz w:val="24"/>
          <w:szCs w:val="24"/>
        </w:rPr>
        <w:t xml:space="preserve">De conformidad con el artículo 32, numeral 1, inciso a), fracción V de la LGIPE, se establece que el INE tendrá </w:t>
      </w:r>
      <w:r w:rsidR="006B379B" w:rsidRPr="007968EE">
        <w:rPr>
          <w:rFonts w:ascii="Arial" w:hAnsi="Arial" w:cs="Arial"/>
          <w:sz w:val="24"/>
          <w:szCs w:val="24"/>
        </w:rPr>
        <w:t xml:space="preserve">la atribución </w:t>
      </w:r>
      <w:r w:rsidRPr="007968EE">
        <w:rPr>
          <w:rFonts w:ascii="Arial" w:hAnsi="Arial" w:cs="Arial"/>
          <w:sz w:val="24"/>
          <w:szCs w:val="24"/>
        </w:rPr>
        <w:t xml:space="preserve">para los Procesos Electorales Federales y </w:t>
      </w:r>
      <w:r w:rsidR="003E4804">
        <w:rPr>
          <w:rFonts w:ascii="Arial" w:hAnsi="Arial" w:cs="Arial"/>
          <w:sz w:val="24"/>
          <w:szCs w:val="24"/>
        </w:rPr>
        <w:t>L</w:t>
      </w:r>
      <w:r w:rsidRPr="007968EE">
        <w:rPr>
          <w:rFonts w:ascii="Arial" w:hAnsi="Arial" w:cs="Arial"/>
          <w:sz w:val="24"/>
          <w:szCs w:val="24"/>
        </w:rPr>
        <w:t xml:space="preserve">ocales de emitir las reglas, </w:t>
      </w:r>
      <w:r w:rsidR="00C01856" w:rsidRPr="007968EE">
        <w:rPr>
          <w:rFonts w:ascii="Arial" w:hAnsi="Arial" w:cs="Arial"/>
          <w:sz w:val="24"/>
          <w:szCs w:val="24"/>
        </w:rPr>
        <w:t>l</w:t>
      </w:r>
      <w:r w:rsidRPr="007968EE">
        <w:rPr>
          <w:rFonts w:ascii="Arial" w:hAnsi="Arial" w:cs="Arial"/>
          <w:sz w:val="24"/>
          <w:szCs w:val="24"/>
        </w:rPr>
        <w:t>ineamientos, criterios y formatos en materia de resultados preliminares</w:t>
      </w:r>
      <w:r w:rsidRPr="009A2CAF">
        <w:rPr>
          <w:rFonts w:ascii="Arial" w:hAnsi="Arial" w:cs="Arial"/>
          <w:sz w:val="24"/>
          <w:szCs w:val="24"/>
        </w:rPr>
        <w:t>.</w:t>
      </w:r>
    </w:p>
    <w:p w14:paraId="002F3909" w14:textId="77777777" w:rsidR="00DF09D1" w:rsidRPr="003D3A28" w:rsidRDefault="00DF09D1" w:rsidP="00DF09D1">
      <w:pPr>
        <w:pStyle w:val="Prrafodelista"/>
        <w:spacing w:before="120" w:after="120" w:line="240" w:lineRule="auto"/>
        <w:ind w:left="284"/>
        <w:jc w:val="both"/>
        <w:rPr>
          <w:rFonts w:ascii="Arial" w:hAnsi="Arial" w:cs="Arial"/>
          <w:sz w:val="24"/>
          <w:szCs w:val="24"/>
        </w:rPr>
      </w:pPr>
    </w:p>
    <w:p w14:paraId="328AEF88" w14:textId="5CD68C1D" w:rsidR="00B41BEE" w:rsidRPr="00B42435" w:rsidRDefault="00A64BFF" w:rsidP="00B41BEE">
      <w:pPr>
        <w:pStyle w:val="Prrafodelista"/>
        <w:numPr>
          <w:ilvl w:val="0"/>
          <w:numId w:val="5"/>
        </w:numPr>
        <w:spacing w:before="120" w:after="120" w:line="240" w:lineRule="auto"/>
        <w:jc w:val="both"/>
        <w:rPr>
          <w:rFonts w:ascii="Arial" w:hAnsi="Arial" w:cs="Arial"/>
          <w:sz w:val="24"/>
          <w:szCs w:val="24"/>
        </w:rPr>
      </w:pPr>
      <w:r w:rsidRPr="00B42435">
        <w:rPr>
          <w:rFonts w:ascii="Arial" w:hAnsi="Arial" w:cs="Arial"/>
          <w:sz w:val="24"/>
          <w:szCs w:val="24"/>
        </w:rPr>
        <w:t xml:space="preserve">Ahora bien, </w:t>
      </w:r>
      <w:r w:rsidR="00396C9A" w:rsidRPr="00B42435">
        <w:rPr>
          <w:rFonts w:ascii="Arial" w:hAnsi="Arial" w:cs="Arial"/>
          <w:sz w:val="24"/>
          <w:szCs w:val="24"/>
        </w:rPr>
        <w:t>el artículo 35 de la LGIPE</w:t>
      </w:r>
      <w:r w:rsidRPr="00B42435">
        <w:rPr>
          <w:rFonts w:ascii="Arial" w:hAnsi="Arial" w:cs="Arial"/>
          <w:sz w:val="24"/>
          <w:szCs w:val="24"/>
        </w:rPr>
        <w:t xml:space="preserve"> </w:t>
      </w:r>
      <w:r w:rsidR="007723AA" w:rsidRPr="00B42435">
        <w:rPr>
          <w:rFonts w:ascii="Arial" w:hAnsi="Arial" w:cs="Arial"/>
          <w:sz w:val="24"/>
          <w:szCs w:val="24"/>
        </w:rPr>
        <w:t xml:space="preserve">señala que </w:t>
      </w:r>
      <w:r w:rsidR="002871B4" w:rsidRPr="00B42435">
        <w:rPr>
          <w:rFonts w:ascii="Arial" w:hAnsi="Arial" w:cs="Arial"/>
          <w:sz w:val="24"/>
          <w:szCs w:val="24"/>
        </w:rPr>
        <w:t xml:space="preserve">el </w:t>
      </w:r>
      <w:r w:rsidR="004A39B3" w:rsidRPr="00B41BEE">
        <w:rPr>
          <w:rFonts w:ascii="Arial" w:hAnsi="Arial" w:cs="Arial"/>
          <w:sz w:val="24"/>
          <w:szCs w:val="24"/>
        </w:rPr>
        <w:t>Consejo General</w:t>
      </w:r>
      <w:r w:rsidR="0007580E" w:rsidRPr="00B41BEE">
        <w:rPr>
          <w:rFonts w:ascii="Arial" w:hAnsi="Arial" w:cs="Arial"/>
          <w:sz w:val="24"/>
          <w:szCs w:val="24"/>
        </w:rPr>
        <w:t xml:space="preserve">, es el </w:t>
      </w:r>
      <w:r w:rsidR="00172F13" w:rsidRPr="00B41BEE">
        <w:rPr>
          <w:rFonts w:ascii="Arial" w:hAnsi="Arial" w:cs="Arial"/>
          <w:sz w:val="24"/>
          <w:szCs w:val="24"/>
        </w:rPr>
        <w:t>órgano superior de dirección,</w:t>
      </w:r>
      <w:r w:rsidR="002871B4" w:rsidRPr="00B41BEE">
        <w:rPr>
          <w:rFonts w:ascii="Arial" w:hAnsi="Arial" w:cs="Arial"/>
          <w:sz w:val="24"/>
          <w:szCs w:val="24"/>
        </w:rPr>
        <w:t xml:space="preserve"> </w:t>
      </w:r>
      <w:r w:rsidR="002871B4" w:rsidRPr="00B42435">
        <w:rPr>
          <w:rFonts w:ascii="Arial" w:hAnsi="Arial" w:cs="Arial"/>
          <w:sz w:val="24"/>
          <w:szCs w:val="24"/>
        </w:rPr>
        <w:t xml:space="preserve">responsable de vigilar el cumplimiento </w:t>
      </w:r>
      <w:r w:rsidR="00722E1A" w:rsidRPr="00B42435">
        <w:rPr>
          <w:rFonts w:ascii="Arial" w:hAnsi="Arial" w:cs="Arial"/>
          <w:sz w:val="24"/>
          <w:szCs w:val="24"/>
        </w:rPr>
        <w:t>de las disposiciones constitucionales y legales en materia electoral, además de velar por</w:t>
      </w:r>
      <w:r w:rsidR="004C52C5" w:rsidRPr="00B42435">
        <w:rPr>
          <w:rFonts w:ascii="Arial" w:hAnsi="Arial" w:cs="Arial"/>
          <w:sz w:val="24"/>
          <w:szCs w:val="24"/>
        </w:rPr>
        <w:t xml:space="preserve"> </w:t>
      </w:r>
      <w:r w:rsidR="00825F34" w:rsidRPr="00B41BEE">
        <w:rPr>
          <w:rFonts w:ascii="Arial" w:hAnsi="Arial" w:cs="Arial"/>
          <w:sz w:val="24"/>
          <w:szCs w:val="24"/>
        </w:rPr>
        <w:t>que todas las actividades del Instituto</w:t>
      </w:r>
      <w:r w:rsidR="00ED4056" w:rsidRPr="00B41BEE">
        <w:rPr>
          <w:rFonts w:ascii="Arial" w:hAnsi="Arial" w:cs="Arial"/>
          <w:sz w:val="24"/>
          <w:szCs w:val="24"/>
        </w:rPr>
        <w:t xml:space="preserve"> se </w:t>
      </w:r>
      <w:r w:rsidR="00B41BEE" w:rsidRPr="00B41BEE">
        <w:rPr>
          <w:rFonts w:ascii="Arial" w:hAnsi="Arial" w:cs="Arial"/>
          <w:sz w:val="24"/>
          <w:szCs w:val="24"/>
        </w:rPr>
        <w:t>guíen</w:t>
      </w:r>
      <w:r w:rsidR="00ED4056" w:rsidRPr="00B41BEE">
        <w:rPr>
          <w:rFonts w:ascii="Arial" w:hAnsi="Arial" w:cs="Arial"/>
          <w:sz w:val="24"/>
          <w:szCs w:val="24"/>
        </w:rPr>
        <w:t xml:space="preserve"> bajo los principios de</w:t>
      </w:r>
      <w:r w:rsidR="004C52C5" w:rsidRPr="00B42435">
        <w:rPr>
          <w:rFonts w:ascii="Arial" w:hAnsi="Arial" w:cs="Arial"/>
          <w:sz w:val="24"/>
          <w:szCs w:val="24"/>
        </w:rPr>
        <w:t xml:space="preserve"> certeza, legalidad, independencia, imparcialidad, máxima publicidad, objetividad y paridad de género</w:t>
      </w:r>
      <w:r w:rsidR="00B41BEE">
        <w:rPr>
          <w:rFonts w:ascii="Arial" w:hAnsi="Arial" w:cs="Arial"/>
          <w:sz w:val="24"/>
          <w:szCs w:val="24"/>
        </w:rPr>
        <w:t>.</w:t>
      </w:r>
    </w:p>
    <w:p w14:paraId="26D11547" w14:textId="77777777" w:rsidR="00396C9A" w:rsidRPr="00B42435" w:rsidRDefault="00396C9A" w:rsidP="00B42435">
      <w:pPr>
        <w:pStyle w:val="Prrafodelista"/>
        <w:spacing w:before="120" w:after="120" w:line="240" w:lineRule="auto"/>
        <w:jc w:val="both"/>
        <w:rPr>
          <w:rFonts w:ascii="Arial" w:hAnsi="Arial" w:cs="Arial"/>
          <w:sz w:val="24"/>
          <w:szCs w:val="24"/>
        </w:rPr>
      </w:pPr>
    </w:p>
    <w:p w14:paraId="3D646BE0" w14:textId="3F1FC1CF" w:rsidR="00AC67F6" w:rsidRPr="00491D14" w:rsidRDefault="00EA511F" w:rsidP="00A626B7">
      <w:pPr>
        <w:pStyle w:val="Prrafodelista"/>
        <w:numPr>
          <w:ilvl w:val="0"/>
          <w:numId w:val="5"/>
        </w:numPr>
        <w:spacing w:before="120" w:after="120" w:line="240" w:lineRule="auto"/>
        <w:jc w:val="both"/>
        <w:rPr>
          <w:rFonts w:ascii="Arial" w:hAnsi="Arial" w:cs="Arial"/>
          <w:sz w:val="24"/>
          <w:szCs w:val="24"/>
        </w:rPr>
      </w:pPr>
      <w:r w:rsidRPr="00B42435">
        <w:rPr>
          <w:rFonts w:ascii="Arial" w:hAnsi="Arial" w:cs="Arial"/>
          <w:sz w:val="24"/>
          <w:szCs w:val="24"/>
        </w:rPr>
        <w:t xml:space="preserve">Aunado a lo anterior, con fundamento en lo establecido en el artículo </w:t>
      </w:r>
      <w:r w:rsidR="00B91C5B" w:rsidRPr="00B42435">
        <w:rPr>
          <w:rFonts w:ascii="Arial" w:hAnsi="Arial" w:cs="Arial"/>
          <w:sz w:val="24"/>
          <w:szCs w:val="24"/>
        </w:rPr>
        <w:t xml:space="preserve">44, </w:t>
      </w:r>
      <w:r w:rsidR="00522F8D" w:rsidRPr="00B42435">
        <w:rPr>
          <w:rFonts w:ascii="Arial" w:hAnsi="Arial" w:cs="Arial"/>
          <w:sz w:val="24"/>
          <w:szCs w:val="24"/>
        </w:rPr>
        <w:t xml:space="preserve">numeral </w:t>
      </w:r>
      <w:r w:rsidR="00B91C5B" w:rsidRPr="00B42435">
        <w:rPr>
          <w:rFonts w:ascii="Arial" w:hAnsi="Arial" w:cs="Arial"/>
          <w:sz w:val="24"/>
          <w:szCs w:val="24"/>
        </w:rPr>
        <w:t xml:space="preserve">1, incisos </w:t>
      </w:r>
      <w:proofErr w:type="spellStart"/>
      <w:r w:rsidR="00B91C5B" w:rsidRPr="00B42435">
        <w:rPr>
          <w:rFonts w:ascii="Arial" w:hAnsi="Arial" w:cs="Arial"/>
          <w:sz w:val="24"/>
          <w:szCs w:val="24"/>
        </w:rPr>
        <w:t>gg</w:t>
      </w:r>
      <w:proofErr w:type="spellEnd"/>
      <w:r w:rsidR="00B91C5B" w:rsidRPr="00B42435">
        <w:rPr>
          <w:rFonts w:ascii="Arial" w:hAnsi="Arial" w:cs="Arial"/>
          <w:sz w:val="24"/>
          <w:szCs w:val="24"/>
        </w:rPr>
        <w:t xml:space="preserve">) y </w:t>
      </w:r>
      <w:proofErr w:type="spellStart"/>
      <w:r w:rsidR="00B91C5B" w:rsidRPr="00B42435">
        <w:rPr>
          <w:rFonts w:ascii="Arial" w:hAnsi="Arial" w:cs="Arial"/>
          <w:sz w:val="24"/>
          <w:szCs w:val="24"/>
        </w:rPr>
        <w:t>jj</w:t>
      </w:r>
      <w:proofErr w:type="spellEnd"/>
      <w:r w:rsidR="00B91C5B" w:rsidRPr="00B42435">
        <w:rPr>
          <w:rFonts w:ascii="Arial" w:hAnsi="Arial" w:cs="Arial"/>
          <w:sz w:val="24"/>
          <w:szCs w:val="24"/>
        </w:rPr>
        <w:t>) de la LGIPE, el Consejo General tiene la</w:t>
      </w:r>
      <w:r w:rsidR="00B54FA9">
        <w:rPr>
          <w:rFonts w:ascii="Arial" w:hAnsi="Arial" w:cs="Arial"/>
          <w:sz w:val="24"/>
          <w:szCs w:val="24"/>
        </w:rPr>
        <w:t>s</w:t>
      </w:r>
      <w:r w:rsidR="00B91C5B" w:rsidRPr="00B42435">
        <w:rPr>
          <w:rFonts w:ascii="Arial" w:hAnsi="Arial" w:cs="Arial"/>
          <w:sz w:val="24"/>
          <w:szCs w:val="24"/>
        </w:rPr>
        <w:t xml:space="preserve"> atribuci</w:t>
      </w:r>
      <w:r w:rsidR="00B54FA9">
        <w:rPr>
          <w:rFonts w:ascii="Arial" w:hAnsi="Arial" w:cs="Arial"/>
          <w:sz w:val="24"/>
          <w:szCs w:val="24"/>
        </w:rPr>
        <w:t>ones</w:t>
      </w:r>
      <w:r w:rsidR="00B91C5B" w:rsidRPr="00B42435">
        <w:rPr>
          <w:rFonts w:ascii="Arial" w:hAnsi="Arial" w:cs="Arial"/>
          <w:sz w:val="24"/>
          <w:szCs w:val="24"/>
        </w:rPr>
        <w:t xml:space="preserve"> de aprobar y expedir los reglamentos, lineamientos y acuerdos para ejercer las facultades previstas en el Apartado B, Base V del artículo 41 de la CPEUM, así como dictar los acuerdos necesarios para hacer efectivas sus atribuciones, además de las señaladas en la Ley o en otra legislación aplicabl</w:t>
      </w:r>
      <w:r w:rsidR="00491D14">
        <w:rPr>
          <w:rFonts w:ascii="Arial" w:hAnsi="Arial" w:cs="Arial"/>
          <w:sz w:val="24"/>
          <w:szCs w:val="24"/>
        </w:rPr>
        <w:t>e.</w:t>
      </w:r>
    </w:p>
    <w:p w14:paraId="2716B26D" w14:textId="0FE208B0" w:rsidR="00B91C5B" w:rsidRPr="00B42435" w:rsidRDefault="00B91C5B" w:rsidP="00B42435">
      <w:pPr>
        <w:pStyle w:val="Prrafodelista"/>
        <w:spacing w:before="120" w:after="120" w:line="240" w:lineRule="auto"/>
        <w:jc w:val="both"/>
        <w:rPr>
          <w:rFonts w:ascii="Arial" w:hAnsi="Arial" w:cs="Arial"/>
          <w:sz w:val="24"/>
          <w:szCs w:val="24"/>
        </w:rPr>
      </w:pPr>
    </w:p>
    <w:p w14:paraId="1B1C46C6" w14:textId="106ECAF7" w:rsidR="003A44E0" w:rsidRPr="00AC67F6" w:rsidRDefault="00EE3931" w:rsidP="00A626B7">
      <w:pPr>
        <w:pStyle w:val="Prrafodelista"/>
        <w:numPr>
          <w:ilvl w:val="0"/>
          <w:numId w:val="5"/>
        </w:numPr>
        <w:spacing w:before="120" w:after="120" w:line="240" w:lineRule="auto"/>
        <w:jc w:val="both"/>
        <w:rPr>
          <w:rFonts w:ascii="Arial" w:hAnsi="Arial" w:cs="Arial"/>
          <w:sz w:val="24"/>
          <w:szCs w:val="24"/>
        </w:rPr>
      </w:pPr>
      <w:r w:rsidRPr="008C1BE6">
        <w:rPr>
          <w:rFonts w:ascii="Arial" w:hAnsi="Arial" w:cs="Arial"/>
          <w:sz w:val="24"/>
          <w:szCs w:val="24"/>
        </w:rPr>
        <w:t xml:space="preserve">Por su parte, </w:t>
      </w:r>
      <w:r w:rsidR="00396C9A" w:rsidRPr="008C1BE6">
        <w:rPr>
          <w:rFonts w:ascii="Arial" w:hAnsi="Arial" w:cs="Arial"/>
          <w:sz w:val="24"/>
          <w:szCs w:val="24"/>
        </w:rPr>
        <w:t xml:space="preserve">el artículo 51, </w:t>
      </w:r>
      <w:r w:rsidR="00584E1C" w:rsidRPr="008C1BE6">
        <w:rPr>
          <w:rFonts w:ascii="Arial" w:hAnsi="Arial" w:cs="Arial"/>
          <w:sz w:val="24"/>
          <w:szCs w:val="24"/>
        </w:rPr>
        <w:t>numeral</w:t>
      </w:r>
      <w:r w:rsidR="00396C9A" w:rsidRPr="008C1BE6">
        <w:rPr>
          <w:rFonts w:ascii="Arial" w:hAnsi="Arial" w:cs="Arial"/>
          <w:sz w:val="24"/>
          <w:szCs w:val="24"/>
        </w:rPr>
        <w:t xml:space="preserve"> 1, inciso m) de la LGIPE, </w:t>
      </w:r>
      <w:r w:rsidR="00921223" w:rsidRPr="008C1BE6">
        <w:rPr>
          <w:rFonts w:ascii="Arial" w:hAnsi="Arial" w:cs="Arial"/>
          <w:sz w:val="24"/>
          <w:szCs w:val="24"/>
        </w:rPr>
        <w:t xml:space="preserve">establece </w:t>
      </w:r>
      <w:r w:rsidR="005846BA" w:rsidRPr="008C1BE6">
        <w:rPr>
          <w:rFonts w:ascii="Arial" w:hAnsi="Arial" w:cs="Arial"/>
          <w:sz w:val="24"/>
          <w:szCs w:val="24"/>
        </w:rPr>
        <w:t>que</w:t>
      </w:r>
      <w:r w:rsidR="00396C9A" w:rsidRPr="008C1BE6">
        <w:rPr>
          <w:rFonts w:ascii="Arial" w:hAnsi="Arial" w:cs="Arial"/>
          <w:sz w:val="24"/>
          <w:szCs w:val="24"/>
        </w:rPr>
        <w:t xml:space="preserve"> a</w:t>
      </w:r>
      <w:r w:rsidR="00090F51" w:rsidRPr="008C1BE6">
        <w:rPr>
          <w:rFonts w:ascii="Arial" w:hAnsi="Arial" w:cs="Arial"/>
          <w:sz w:val="24"/>
          <w:szCs w:val="24"/>
        </w:rPr>
        <w:t xml:space="preserve"> </w:t>
      </w:r>
      <w:r w:rsidR="00396C9A" w:rsidRPr="008C1BE6">
        <w:rPr>
          <w:rFonts w:ascii="Arial" w:hAnsi="Arial" w:cs="Arial"/>
          <w:sz w:val="24"/>
          <w:szCs w:val="24"/>
        </w:rPr>
        <w:t>l</w:t>
      </w:r>
      <w:r w:rsidR="00090F51" w:rsidRPr="008C1BE6">
        <w:rPr>
          <w:rFonts w:ascii="Arial" w:hAnsi="Arial" w:cs="Arial"/>
          <w:sz w:val="24"/>
          <w:szCs w:val="24"/>
        </w:rPr>
        <w:t>a persona</w:t>
      </w:r>
      <w:r w:rsidR="00D2320F" w:rsidRPr="008C1BE6">
        <w:rPr>
          <w:rFonts w:ascii="Arial" w:hAnsi="Arial" w:cs="Arial"/>
          <w:sz w:val="24"/>
          <w:szCs w:val="24"/>
        </w:rPr>
        <w:t xml:space="preserve"> designada como</w:t>
      </w:r>
      <w:r w:rsidR="00090F51" w:rsidRPr="008C1BE6">
        <w:rPr>
          <w:rFonts w:ascii="Arial" w:hAnsi="Arial" w:cs="Arial"/>
          <w:sz w:val="24"/>
          <w:szCs w:val="24"/>
        </w:rPr>
        <w:t xml:space="preserve"> titular de la</w:t>
      </w:r>
      <w:r w:rsidR="00396C9A" w:rsidRPr="008C1BE6">
        <w:rPr>
          <w:rFonts w:ascii="Arial" w:hAnsi="Arial" w:cs="Arial"/>
          <w:sz w:val="24"/>
          <w:szCs w:val="24"/>
        </w:rPr>
        <w:t xml:space="preserve"> Secretar</w:t>
      </w:r>
      <w:r w:rsidR="00090F51" w:rsidRPr="008C1BE6">
        <w:rPr>
          <w:rFonts w:ascii="Arial" w:hAnsi="Arial" w:cs="Arial"/>
          <w:sz w:val="24"/>
          <w:szCs w:val="24"/>
        </w:rPr>
        <w:t>ía</w:t>
      </w:r>
      <w:r w:rsidR="00396C9A" w:rsidRPr="008C1BE6">
        <w:rPr>
          <w:rFonts w:ascii="Arial" w:hAnsi="Arial" w:cs="Arial"/>
          <w:sz w:val="24"/>
          <w:szCs w:val="24"/>
        </w:rPr>
        <w:t xml:space="preserve"> Ejecutiv</w:t>
      </w:r>
      <w:r w:rsidR="00090F51" w:rsidRPr="008C1BE6">
        <w:rPr>
          <w:rFonts w:ascii="Arial" w:hAnsi="Arial" w:cs="Arial"/>
          <w:sz w:val="24"/>
          <w:szCs w:val="24"/>
        </w:rPr>
        <w:t>a</w:t>
      </w:r>
      <w:r w:rsidR="00396C9A" w:rsidRPr="008C1BE6">
        <w:rPr>
          <w:rFonts w:ascii="Arial" w:hAnsi="Arial" w:cs="Arial"/>
          <w:sz w:val="24"/>
          <w:szCs w:val="24"/>
        </w:rPr>
        <w:t xml:space="preserve">, </w:t>
      </w:r>
      <w:r w:rsidR="008447DC" w:rsidRPr="008C1BE6">
        <w:rPr>
          <w:rFonts w:ascii="Arial" w:hAnsi="Arial" w:cs="Arial"/>
          <w:sz w:val="24"/>
          <w:szCs w:val="24"/>
        </w:rPr>
        <w:t xml:space="preserve">se le otorga la </w:t>
      </w:r>
      <w:r w:rsidR="00396C9A" w:rsidRPr="008C1BE6">
        <w:rPr>
          <w:rFonts w:ascii="Arial" w:hAnsi="Arial" w:cs="Arial"/>
          <w:sz w:val="24"/>
          <w:szCs w:val="24"/>
        </w:rPr>
        <w:t xml:space="preserve">facultad de establecer un mecanismo para la difusión inmediata en el Consejo General, de los resultados </w:t>
      </w:r>
      <w:r w:rsidR="00EA1BCE" w:rsidRPr="008C1BE6">
        <w:rPr>
          <w:rFonts w:ascii="Arial" w:hAnsi="Arial" w:cs="Arial"/>
          <w:sz w:val="24"/>
          <w:szCs w:val="24"/>
        </w:rPr>
        <w:t xml:space="preserve">electorales </w:t>
      </w:r>
      <w:r w:rsidR="00396C9A" w:rsidRPr="008C1BE6">
        <w:rPr>
          <w:rFonts w:ascii="Arial" w:hAnsi="Arial" w:cs="Arial"/>
          <w:sz w:val="24"/>
          <w:szCs w:val="24"/>
        </w:rPr>
        <w:t xml:space="preserve">preliminares de las elecciones de </w:t>
      </w:r>
      <w:r w:rsidR="00345D3C" w:rsidRPr="008C1BE6">
        <w:rPr>
          <w:rFonts w:ascii="Arial" w:hAnsi="Arial" w:cs="Arial"/>
          <w:sz w:val="24"/>
          <w:szCs w:val="24"/>
        </w:rPr>
        <w:t>Diputaciones</w:t>
      </w:r>
      <w:r w:rsidR="00396C9A" w:rsidRPr="008C1BE6">
        <w:rPr>
          <w:rFonts w:ascii="Arial" w:hAnsi="Arial" w:cs="Arial"/>
          <w:sz w:val="24"/>
          <w:szCs w:val="24"/>
        </w:rPr>
        <w:t xml:space="preserve">, </w:t>
      </w:r>
      <w:r w:rsidR="00345D3C" w:rsidRPr="008C1BE6">
        <w:rPr>
          <w:rFonts w:ascii="Arial" w:hAnsi="Arial" w:cs="Arial"/>
          <w:sz w:val="24"/>
          <w:szCs w:val="24"/>
        </w:rPr>
        <w:t>S</w:t>
      </w:r>
      <w:r w:rsidR="00396C9A" w:rsidRPr="008C1BE6">
        <w:rPr>
          <w:rFonts w:ascii="Arial" w:hAnsi="Arial" w:cs="Arial"/>
          <w:sz w:val="24"/>
          <w:szCs w:val="24"/>
        </w:rPr>
        <w:t>enad</w:t>
      </w:r>
      <w:r w:rsidR="00345D3C" w:rsidRPr="008C1BE6">
        <w:rPr>
          <w:rFonts w:ascii="Arial" w:hAnsi="Arial" w:cs="Arial"/>
          <w:sz w:val="24"/>
          <w:szCs w:val="24"/>
        </w:rPr>
        <w:t>uría</w:t>
      </w:r>
      <w:r w:rsidR="00396C9A" w:rsidRPr="008C1BE6">
        <w:rPr>
          <w:rFonts w:ascii="Arial" w:hAnsi="Arial" w:cs="Arial"/>
          <w:sz w:val="24"/>
          <w:szCs w:val="24"/>
        </w:rPr>
        <w:t>s y Presiden</w:t>
      </w:r>
      <w:r w:rsidR="00345D3C" w:rsidRPr="008C1BE6">
        <w:rPr>
          <w:rFonts w:ascii="Arial" w:hAnsi="Arial" w:cs="Arial"/>
          <w:sz w:val="24"/>
          <w:szCs w:val="24"/>
        </w:rPr>
        <w:t>cia</w:t>
      </w:r>
      <w:r w:rsidR="00396C9A" w:rsidRPr="008C1BE6">
        <w:rPr>
          <w:rFonts w:ascii="Arial" w:hAnsi="Arial" w:cs="Arial"/>
          <w:sz w:val="24"/>
          <w:szCs w:val="24"/>
        </w:rPr>
        <w:t xml:space="preserve"> de los Estados Unidos Mexicanos, obtenidos por los partidos políticos</w:t>
      </w:r>
      <w:r w:rsidR="009B2B60" w:rsidRPr="008C1BE6">
        <w:rPr>
          <w:rFonts w:ascii="Arial" w:hAnsi="Arial" w:cs="Arial"/>
          <w:sz w:val="24"/>
          <w:szCs w:val="24"/>
        </w:rPr>
        <w:t>, así como</w:t>
      </w:r>
      <w:r w:rsidR="00396C9A" w:rsidRPr="008C1BE6">
        <w:rPr>
          <w:rFonts w:ascii="Arial" w:hAnsi="Arial" w:cs="Arial"/>
          <w:sz w:val="24"/>
          <w:szCs w:val="24"/>
        </w:rPr>
        <w:t xml:space="preserve"> </w:t>
      </w:r>
      <w:r w:rsidR="009B2B60" w:rsidRPr="008C1BE6">
        <w:rPr>
          <w:rFonts w:ascii="Arial" w:hAnsi="Arial" w:cs="Arial"/>
          <w:sz w:val="24"/>
          <w:szCs w:val="24"/>
        </w:rPr>
        <w:t xml:space="preserve">candidatas y </w:t>
      </w:r>
      <w:r w:rsidR="00396C9A" w:rsidRPr="008C1BE6">
        <w:rPr>
          <w:rFonts w:ascii="Arial" w:hAnsi="Arial" w:cs="Arial"/>
          <w:sz w:val="24"/>
          <w:szCs w:val="24"/>
        </w:rPr>
        <w:t>candidatos</w:t>
      </w:r>
      <w:r w:rsidR="00AF2655" w:rsidRPr="008C1BE6">
        <w:rPr>
          <w:rFonts w:ascii="Arial" w:hAnsi="Arial" w:cs="Arial"/>
          <w:sz w:val="24"/>
          <w:szCs w:val="24"/>
        </w:rPr>
        <w:t xml:space="preserve">, para lo cual se dispondrá de un sistema de informática encargado de recabar los </w:t>
      </w:r>
      <w:r w:rsidR="009457C1" w:rsidRPr="008C1BE6">
        <w:rPr>
          <w:rFonts w:ascii="Arial" w:hAnsi="Arial" w:cs="Arial"/>
          <w:sz w:val="24"/>
          <w:szCs w:val="24"/>
        </w:rPr>
        <w:t>resultados preliminares</w:t>
      </w:r>
      <w:r w:rsidR="00AE28E0" w:rsidRPr="008C1BE6">
        <w:rPr>
          <w:rFonts w:ascii="Arial" w:hAnsi="Arial" w:cs="Arial"/>
          <w:sz w:val="24"/>
          <w:szCs w:val="24"/>
        </w:rPr>
        <w:t>. Cabe señalar que</w:t>
      </w:r>
      <w:r w:rsidR="00A74F5E" w:rsidRPr="008C1BE6">
        <w:rPr>
          <w:rFonts w:ascii="Arial" w:hAnsi="Arial" w:cs="Arial"/>
          <w:sz w:val="24"/>
          <w:szCs w:val="24"/>
        </w:rPr>
        <w:t>,</w:t>
      </w:r>
      <w:r w:rsidR="00AE28E0" w:rsidRPr="008C1BE6">
        <w:rPr>
          <w:rFonts w:ascii="Arial" w:hAnsi="Arial" w:cs="Arial"/>
          <w:sz w:val="24"/>
          <w:szCs w:val="24"/>
        </w:rPr>
        <w:t xml:space="preserve"> a dicho sistema tendrán acceso permanentemente </w:t>
      </w:r>
      <w:r w:rsidR="000D6A18" w:rsidRPr="008C1BE6">
        <w:rPr>
          <w:rFonts w:ascii="Arial" w:hAnsi="Arial" w:cs="Arial"/>
          <w:sz w:val="24"/>
          <w:szCs w:val="24"/>
        </w:rPr>
        <w:t xml:space="preserve">las personas que funjan como consejeros y consejeras y los representantes de los partidos políticos que hayan sido acreditados ante el Consejo General. </w:t>
      </w:r>
    </w:p>
    <w:p w14:paraId="65F3D7BB" w14:textId="77777777" w:rsidR="00343BD7" w:rsidRPr="00643405" w:rsidRDefault="00343BD7" w:rsidP="000B41D1">
      <w:pPr>
        <w:pStyle w:val="Prrafodelista"/>
        <w:spacing w:before="120" w:after="120" w:line="240" w:lineRule="auto"/>
        <w:jc w:val="both"/>
        <w:rPr>
          <w:rFonts w:ascii="Arial" w:hAnsi="Arial" w:cs="Arial"/>
          <w:sz w:val="24"/>
          <w:szCs w:val="24"/>
        </w:rPr>
      </w:pPr>
    </w:p>
    <w:p w14:paraId="787B748F" w14:textId="77777777" w:rsidR="00C03520" w:rsidRDefault="00BA018B" w:rsidP="00A626B7">
      <w:pPr>
        <w:pStyle w:val="Prrafodelista"/>
        <w:numPr>
          <w:ilvl w:val="0"/>
          <w:numId w:val="5"/>
        </w:numPr>
        <w:spacing w:before="120" w:after="120" w:line="240" w:lineRule="auto"/>
        <w:jc w:val="both"/>
        <w:rPr>
          <w:rFonts w:ascii="Arial" w:hAnsi="Arial" w:cs="Arial"/>
          <w:sz w:val="24"/>
          <w:szCs w:val="24"/>
        </w:rPr>
      </w:pPr>
      <w:r w:rsidRPr="00B42435">
        <w:rPr>
          <w:rFonts w:ascii="Arial" w:hAnsi="Arial" w:cs="Arial"/>
          <w:sz w:val="24"/>
          <w:szCs w:val="24"/>
        </w:rPr>
        <w:t>Ahora bie</w:t>
      </w:r>
      <w:r w:rsidR="009357FE" w:rsidRPr="00B42435">
        <w:rPr>
          <w:rFonts w:ascii="Arial" w:hAnsi="Arial" w:cs="Arial"/>
          <w:sz w:val="24"/>
          <w:szCs w:val="24"/>
        </w:rPr>
        <w:t xml:space="preserve">n, respecto a las Entidades Federativas, la LGIPE señala en su artículo 61, </w:t>
      </w:r>
      <w:r w:rsidR="002622BB" w:rsidRPr="00B42435">
        <w:rPr>
          <w:rFonts w:ascii="Arial" w:hAnsi="Arial" w:cs="Arial"/>
          <w:sz w:val="24"/>
          <w:szCs w:val="24"/>
        </w:rPr>
        <w:t>numerale</w:t>
      </w:r>
      <w:r w:rsidR="00D91347" w:rsidRPr="00B42435">
        <w:rPr>
          <w:rFonts w:ascii="Arial" w:hAnsi="Arial" w:cs="Arial"/>
          <w:sz w:val="24"/>
          <w:szCs w:val="24"/>
        </w:rPr>
        <w:t xml:space="preserve">s 1 y 2 que la delegación con la que cuente el </w:t>
      </w:r>
      <w:r w:rsidR="006F07C4" w:rsidRPr="00B42435">
        <w:rPr>
          <w:rFonts w:ascii="Arial" w:hAnsi="Arial" w:cs="Arial"/>
          <w:sz w:val="24"/>
          <w:szCs w:val="24"/>
        </w:rPr>
        <w:t>Instituto</w:t>
      </w:r>
      <w:r w:rsidR="00D91347" w:rsidRPr="00B42435">
        <w:rPr>
          <w:rFonts w:ascii="Arial" w:hAnsi="Arial" w:cs="Arial"/>
          <w:sz w:val="24"/>
          <w:szCs w:val="24"/>
        </w:rPr>
        <w:t xml:space="preserve"> se integrará por</w:t>
      </w:r>
      <w:r w:rsidR="008E1FBB" w:rsidRPr="00B42435">
        <w:rPr>
          <w:rFonts w:ascii="Arial" w:hAnsi="Arial" w:cs="Arial"/>
          <w:sz w:val="24"/>
          <w:szCs w:val="24"/>
        </w:rPr>
        <w:t xml:space="preserve"> una Junta Local Ejecutiva y Juntas Distritales Ejecutivas</w:t>
      </w:r>
      <w:r w:rsidR="00957B96" w:rsidRPr="00B42435">
        <w:rPr>
          <w:rFonts w:ascii="Arial" w:hAnsi="Arial" w:cs="Arial"/>
          <w:sz w:val="24"/>
          <w:szCs w:val="24"/>
        </w:rPr>
        <w:t>,</w:t>
      </w:r>
      <w:r w:rsidR="008E1FBB" w:rsidRPr="00B42435">
        <w:rPr>
          <w:rFonts w:ascii="Arial" w:hAnsi="Arial" w:cs="Arial"/>
          <w:sz w:val="24"/>
          <w:szCs w:val="24"/>
        </w:rPr>
        <w:t xml:space="preserve"> </w:t>
      </w:r>
      <w:r w:rsidR="00957B96" w:rsidRPr="00B42435">
        <w:rPr>
          <w:rFonts w:ascii="Arial" w:hAnsi="Arial" w:cs="Arial"/>
          <w:sz w:val="24"/>
          <w:szCs w:val="24"/>
        </w:rPr>
        <w:t xml:space="preserve">una persona que </w:t>
      </w:r>
      <w:r w:rsidR="00862740" w:rsidRPr="00B42435">
        <w:rPr>
          <w:rFonts w:ascii="Arial" w:hAnsi="Arial" w:cs="Arial"/>
          <w:sz w:val="24"/>
          <w:szCs w:val="24"/>
        </w:rPr>
        <w:t>se desempeñe como</w:t>
      </w:r>
      <w:r w:rsidR="008E1FBB" w:rsidRPr="00B42435">
        <w:rPr>
          <w:rFonts w:ascii="Arial" w:hAnsi="Arial" w:cs="Arial"/>
          <w:sz w:val="24"/>
          <w:szCs w:val="24"/>
        </w:rPr>
        <w:t xml:space="preserve"> </w:t>
      </w:r>
      <w:r w:rsidR="00D40B93">
        <w:rPr>
          <w:rFonts w:ascii="Arial" w:hAnsi="Arial" w:cs="Arial"/>
          <w:sz w:val="24"/>
          <w:szCs w:val="24"/>
        </w:rPr>
        <w:t>v</w:t>
      </w:r>
      <w:r w:rsidR="008E1FBB" w:rsidRPr="00B42435">
        <w:rPr>
          <w:rFonts w:ascii="Arial" w:hAnsi="Arial" w:cs="Arial"/>
          <w:sz w:val="24"/>
          <w:szCs w:val="24"/>
        </w:rPr>
        <w:t xml:space="preserve">ocal </w:t>
      </w:r>
      <w:r w:rsidR="00D40B93">
        <w:rPr>
          <w:rFonts w:ascii="Arial" w:hAnsi="Arial" w:cs="Arial"/>
          <w:sz w:val="24"/>
          <w:szCs w:val="24"/>
        </w:rPr>
        <w:t>e</w:t>
      </w:r>
      <w:r w:rsidR="008E1FBB" w:rsidRPr="00B42435">
        <w:rPr>
          <w:rFonts w:ascii="Arial" w:hAnsi="Arial" w:cs="Arial"/>
          <w:sz w:val="24"/>
          <w:szCs w:val="24"/>
        </w:rPr>
        <w:t>jecutivo y el Consejo Local o Consejo Distrital, según corresponda, de forma temporal durante el PEF.</w:t>
      </w:r>
      <w:r w:rsidR="001D2356" w:rsidRPr="00B42435">
        <w:rPr>
          <w:rFonts w:ascii="Arial" w:hAnsi="Arial" w:cs="Arial"/>
          <w:sz w:val="24"/>
          <w:szCs w:val="24"/>
        </w:rPr>
        <w:t xml:space="preserve"> </w:t>
      </w:r>
    </w:p>
    <w:p w14:paraId="33338963" w14:textId="77777777" w:rsidR="00C03520" w:rsidRPr="00AF66B9" w:rsidRDefault="00C03520" w:rsidP="00AF66B9">
      <w:pPr>
        <w:pStyle w:val="Prrafodelista"/>
        <w:rPr>
          <w:rFonts w:ascii="Arial" w:hAnsi="Arial" w:cs="Arial"/>
          <w:sz w:val="24"/>
          <w:szCs w:val="24"/>
        </w:rPr>
      </w:pPr>
    </w:p>
    <w:p w14:paraId="176AEDC2" w14:textId="405B01CF" w:rsidR="009B7B7B" w:rsidRDefault="001D2356" w:rsidP="00A626B7">
      <w:pPr>
        <w:pStyle w:val="Prrafodelista"/>
        <w:numPr>
          <w:ilvl w:val="0"/>
          <w:numId w:val="5"/>
        </w:numPr>
        <w:spacing w:before="120" w:after="120" w:line="240" w:lineRule="auto"/>
        <w:jc w:val="both"/>
        <w:rPr>
          <w:rFonts w:ascii="Arial" w:hAnsi="Arial" w:cs="Arial"/>
          <w:sz w:val="24"/>
          <w:szCs w:val="24"/>
        </w:rPr>
      </w:pPr>
      <w:r w:rsidRPr="00B42435">
        <w:rPr>
          <w:rFonts w:ascii="Arial" w:hAnsi="Arial" w:cs="Arial"/>
          <w:sz w:val="24"/>
          <w:szCs w:val="24"/>
        </w:rPr>
        <w:t xml:space="preserve">Dichos órganos tendrán sede en la Ciudad de México y en cada una de las capitales de los Estados, </w:t>
      </w:r>
      <w:r w:rsidR="006F07C4" w:rsidRPr="00B42435">
        <w:rPr>
          <w:rFonts w:ascii="Arial" w:hAnsi="Arial" w:cs="Arial"/>
          <w:sz w:val="24"/>
          <w:szCs w:val="24"/>
        </w:rPr>
        <w:t>de acuerdo con</w:t>
      </w:r>
      <w:r w:rsidRPr="00B42435">
        <w:rPr>
          <w:rFonts w:ascii="Arial" w:hAnsi="Arial" w:cs="Arial"/>
          <w:sz w:val="24"/>
          <w:szCs w:val="24"/>
        </w:rPr>
        <w:t xml:space="preserve"> lo </w:t>
      </w:r>
      <w:r w:rsidR="006F07C4" w:rsidRPr="00B42435">
        <w:rPr>
          <w:rFonts w:ascii="Arial" w:hAnsi="Arial" w:cs="Arial"/>
          <w:sz w:val="24"/>
          <w:szCs w:val="24"/>
        </w:rPr>
        <w:t>establecido en el numeral 2 del mismo artículo.</w:t>
      </w:r>
    </w:p>
    <w:p w14:paraId="3F6C872C" w14:textId="77777777" w:rsidR="001A2EB9" w:rsidRPr="001A2EB9" w:rsidRDefault="001A2EB9" w:rsidP="000B41D1">
      <w:pPr>
        <w:pStyle w:val="Prrafodelista"/>
        <w:spacing w:before="120" w:after="120" w:line="240" w:lineRule="auto"/>
        <w:jc w:val="both"/>
        <w:rPr>
          <w:rFonts w:ascii="Arial" w:hAnsi="Arial" w:cs="Arial"/>
          <w:sz w:val="24"/>
          <w:szCs w:val="24"/>
        </w:rPr>
      </w:pPr>
    </w:p>
    <w:p w14:paraId="14A02EC2" w14:textId="18814049" w:rsidR="00503437" w:rsidRDefault="003538B2" w:rsidP="00A626B7">
      <w:pPr>
        <w:pStyle w:val="Prrafodelista"/>
        <w:numPr>
          <w:ilvl w:val="0"/>
          <w:numId w:val="5"/>
        </w:numPr>
        <w:spacing w:before="120" w:after="120" w:line="240" w:lineRule="auto"/>
        <w:jc w:val="both"/>
        <w:rPr>
          <w:rFonts w:ascii="Arial" w:hAnsi="Arial" w:cs="Arial"/>
          <w:sz w:val="24"/>
          <w:szCs w:val="24"/>
        </w:rPr>
      </w:pPr>
      <w:r w:rsidRPr="00A82374">
        <w:rPr>
          <w:rFonts w:ascii="Arial" w:hAnsi="Arial" w:cs="Arial"/>
          <w:sz w:val="24"/>
          <w:szCs w:val="24"/>
        </w:rPr>
        <w:t xml:space="preserve">De acuerdo con el artículo 65, numeral 1 de la LGIPE, los Consejos Locales funcionarán durante el PEF y se integrarán conforme lo establece la </w:t>
      </w:r>
      <w:r w:rsidR="00E55914">
        <w:rPr>
          <w:rFonts w:ascii="Arial" w:hAnsi="Arial" w:cs="Arial"/>
          <w:sz w:val="24"/>
          <w:szCs w:val="24"/>
        </w:rPr>
        <w:t>misma</w:t>
      </w:r>
      <w:r w:rsidRPr="00A82374">
        <w:rPr>
          <w:rFonts w:ascii="Arial" w:hAnsi="Arial" w:cs="Arial"/>
          <w:sz w:val="24"/>
          <w:szCs w:val="24"/>
        </w:rPr>
        <w:t xml:space="preserve"> Ley</w:t>
      </w:r>
      <w:r>
        <w:t>.</w:t>
      </w:r>
    </w:p>
    <w:p w14:paraId="5D486C48" w14:textId="77777777" w:rsidR="00A82374" w:rsidRPr="00A82374" w:rsidRDefault="00A82374" w:rsidP="00A82374">
      <w:pPr>
        <w:pStyle w:val="Prrafodelista"/>
        <w:rPr>
          <w:rFonts w:ascii="Arial" w:hAnsi="Arial" w:cs="Arial"/>
          <w:sz w:val="24"/>
          <w:szCs w:val="24"/>
        </w:rPr>
      </w:pPr>
    </w:p>
    <w:p w14:paraId="6AEE27C9" w14:textId="7E613358" w:rsidR="00A82374" w:rsidRPr="00BC4C2C" w:rsidRDefault="00A82374" w:rsidP="00A626B7">
      <w:pPr>
        <w:pStyle w:val="Prrafodelista"/>
        <w:numPr>
          <w:ilvl w:val="0"/>
          <w:numId w:val="5"/>
        </w:numPr>
        <w:spacing w:before="120" w:after="120" w:line="240" w:lineRule="auto"/>
        <w:jc w:val="both"/>
        <w:rPr>
          <w:rFonts w:ascii="Arial" w:hAnsi="Arial" w:cs="Arial"/>
          <w:sz w:val="24"/>
          <w:szCs w:val="24"/>
        </w:rPr>
      </w:pPr>
      <w:r w:rsidRPr="00BC4C2C">
        <w:rPr>
          <w:rFonts w:ascii="Arial" w:hAnsi="Arial" w:cs="Arial"/>
          <w:sz w:val="24"/>
          <w:szCs w:val="24"/>
        </w:rPr>
        <w:t>De conformidad con el artículo 68, numeral 1, incisos a), b) y l) de la LGIPE, los Consejos Locales, dentro del ámbito de su competencia, tienen la</w:t>
      </w:r>
      <w:r w:rsidR="0039504D">
        <w:rPr>
          <w:rFonts w:ascii="Arial" w:hAnsi="Arial" w:cs="Arial"/>
          <w:sz w:val="24"/>
          <w:szCs w:val="24"/>
        </w:rPr>
        <w:t>s</w:t>
      </w:r>
      <w:r w:rsidRPr="00BC4C2C">
        <w:rPr>
          <w:rFonts w:ascii="Arial" w:hAnsi="Arial" w:cs="Arial"/>
          <w:sz w:val="24"/>
          <w:szCs w:val="24"/>
        </w:rPr>
        <w:t xml:space="preserve"> atribuci</w:t>
      </w:r>
      <w:r w:rsidR="0039504D">
        <w:rPr>
          <w:rFonts w:ascii="Arial" w:hAnsi="Arial" w:cs="Arial"/>
          <w:sz w:val="24"/>
          <w:szCs w:val="24"/>
        </w:rPr>
        <w:t>ones</w:t>
      </w:r>
      <w:r w:rsidRPr="00BC4C2C">
        <w:rPr>
          <w:rFonts w:ascii="Arial" w:hAnsi="Arial" w:cs="Arial"/>
          <w:sz w:val="24"/>
          <w:szCs w:val="24"/>
        </w:rPr>
        <w:t xml:space="preserve"> de vigilar la observancia de la Ley, los acuerdos y resoluciones de las autoridades electorales; vigilar que los Consejos Distritales se instalen en la entidad en los términos establecidos por la LGIPE, así como supervisar las actividades que realicen las </w:t>
      </w:r>
      <w:r w:rsidR="000861CF" w:rsidRPr="00BC4C2C">
        <w:rPr>
          <w:rFonts w:ascii="Arial" w:hAnsi="Arial" w:cs="Arial"/>
          <w:sz w:val="24"/>
          <w:szCs w:val="24"/>
        </w:rPr>
        <w:t>J</w:t>
      </w:r>
      <w:r w:rsidRPr="00BC4C2C">
        <w:rPr>
          <w:rFonts w:ascii="Arial" w:hAnsi="Arial" w:cs="Arial"/>
          <w:sz w:val="24"/>
          <w:szCs w:val="24"/>
        </w:rPr>
        <w:t xml:space="preserve">untas </w:t>
      </w:r>
      <w:r w:rsidR="000861CF" w:rsidRPr="00BC4C2C">
        <w:rPr>
          <w:rFonts w:ascii="Arial" w:hAnsi="Arial" w:cs="Arial"/>
          <w:sz w:val="24"/>
          <w:szCs w:val="24"/>
        </w:rPr>
        <w:t>L</w:t>
      </w:r>
      <w:r w:rsidRPr="00BC4C2C">
        <w:rPr>
          <w:rFonts w:ascii="Arial" w:hAnsi="Arial" w:cs="Arial"/>
          <w:sz w:val="24"/>
          <w:szCs w:val="24"/>
        </w:rPr>
        <w:t xml:space="preserve">ocales </w:t>
      </w:r>
      <w:r w:rsidR="000861CF" w:rsidRPr="00BC4C2C">
        <w:rPr>
          <w:rFonts w:ascii="Arial" w:hAnsi="Arial" w:cs="Arial"/>
          <w:sz w:val="24"/>
          <w:szCs w:val="24"/>
        </w:rPr>
        <w:t>E</w:t>
      </w:r>
      <w:r w:rsidRPr="00BC4C2C">
        <w:rPr>
          <w:rFonts w:ascii="Arial" w:hAnsi="Arial" w:cs="Arial"/>
          <w:sz w:val="24"/>
          <w:szCs w:val="24"/>
        </w:rPr>
        <w:t>jecutivas durante el Proceso Electoral.</w:t>
      </w:r>
    </w:p>
    <w:p w14:paraId="3916E439" w14:textId="77777777" w:rsidR="00E56113" w:rsidRPr="000B41D1" w:rsidRDefault="00E56113" w:rsidP="00E56113">
      <w:pPr>
        <w:pStyle w:val="Prrafodelista"/>
        <w:rPr>
          <w:rFonts w:ascii="Arial" w:hAnsi="Arial" w:cs="Arial"/>
          <w:sz w:val="24"/>
          <w:szCs w:val="24"/>
        </w:rPr>
      </w:pPr>
    </w:p>
    <w:p w14:paraId="7848D34E" w14:textId="6FF0240F" w:rsidR="008640DF" w:rsidRDefault="00E56113" w:rsidP="00A626B7">
      <w:pPr>
        <w:pStyle w:val="Prrafodelista"/>
        <w:numPr>
          <w:ilvl w:val="0"/>
          <w:numId w:val="5"/>
        </w:numPr>
        <w:spacing w:before="120" w:after="120" w:line="240" w:lineRule="auto"/>
        <w:jc w:val="both"/>
        <w:rPr>
          <w:rFonts w:ascii="Arial" w:hAnsi="Arial" w:cs="Arial"/>
          <w:sz w:val="24"/>
          <w:szCs w:val="24"/>
        </w:rPr>
      </w:pPr>
      <w:r w:rsidRPr="00E56113">
        <w:rPr>
          <w:rFonts w:ascii="Arial" w:hAnsi="Arial" w:cs="Arial"/>
          <w:sz w:val="24"/>
          <w:szCs w:val="24"/>
        </w:rPr>
        <w:t xml:space="preserve">En términos del artículo 71 de la LGIPE, cada uno de los 300 Distritos Electorales del INE contará con los siguientes órganos: la junta distrital ejecutiva; la </w:t>
      </w:r>
      <w:r w:rsidR="00A30A2A">
        <w:rPr>
          <w:rFonts w:ascii="Arial" w:hAnsi="Arial" w:cs="Arial"/>
          <w:sz w:val="24"/>
          <w:szCs w:val="24"/>
        </w:rPr>
        <w:t xml:space="preserve">vocal ejecutiva </w:t>
      </w:r>
      <w:r w:rsidRPr="00E56113">
        <w:rPr>
          <w:rFonts w:ascii="Arial" w:hAnsi="Arial" w:cs="Arial"/>
          <w:sz w:val="24"/>
          <w:szCs w:val="24"/>
        </w:rPr>
        <w:t xml:space="preserve">o el vocal ejecutivo, y el </w:t>
      </w:r>
      <w:r w:rsidR="00900A9C">
        <w:rPr>
          <w:rFonts w:ascii="Arial" w:hAnsi="Arial" w:cs="Arial"/>
          <w:sz w:val="24"/>
          <w:szCs w:val="24"/>
        </w:rPr>
        <w:t>C</w:t>
      </w:r>
      <w:r w:rsidRPr="00E56113">
        <w:rPr>
          <w:rFonts w:ascii="Arial" w:hAnsi="Arial" w:cs="Arial"/>
          <w:sz w:val="24"/>
          <w:szCs w:val="24"/>
        </w:rPr>
        <w:t xml:space="preserve">onsejo </w:t>
      </w:r>
      <w:r w:rsidR="00900A9C">
        <w:rPr>
          <w:rFonts w:ascii="Arial" w:hAnsi="Arial" w:cs="Arial"/>
          <w:sz w:val="24"/>
          <w:szCs w:val="24"/>
        </w:rPr>
        <w:t>D</w:t>
      </w:r>
      <w:r w:rsidRPr="00E56113">
        <w:rPr>
          <w:rFonts w:ascii="Arial" w:hAnsi="Arial" w:cs="Arial"/>
          <w:sz w:val="24"/>
          <w:szCs w:val="24"/>
        </w:rPr>
        <w:t>istrital, mismos que tendrán su sede en la cabecera de cada uno de los Distritos Electorales.</w:t>
      </w:r>
    </w:p>
    <w:p w14:paraId="1CDF6088" w14:textId="77777777" w:rsidR="008640DF" w:rsidRPr="000B41D1" w:rsidRDefault="008640DF" w:rsidP="008640DF">
      <w:pPr>
        <w:pStyle w:val="Prrafodelista"/>
        <w:rPr>
          <w:rFonts w:ascii="Arial" w:hAnsi="Arial" w:cs="Arial"/>
          <w:sz w:val="24"/>
          <w:szCs w:val="24"/>
        </w:rPr>
      </w:pPr>
    </w:p>
    <w:p w14:paraId="30EDD1A0" w14:textId="1F343D93" w:rsidR="00184053" w:rsidRDefault="00AF247D" w:rsidP="00A626B7">
      <w:pPr>
        <w:pStyle w:val="Prrafodelista"/>
        <w:numPr>
          <w:ilvl w:val="0"/>
          <w:numId w:val="5"/>
        </w:numPr>
        <w:spacing w:before="120" w:after="120" w:line="240" w:lineRule="auto"/>
        <w:jc w:val="both"/>
        <w:rPr>
          <w:rFonts w:ascii="Arial" w:hAnsi="Arial" w:cs="Arial"/>
          <w:sz w:val="24"/>
          <w:szCs w:val="24"/>
        </w:rPr>
      </w:pPr>
      <w:r w:rsidRPr="000B41D1">
        <w:rPr>
          <w:rFonts w:ascii="Arial" w:hAnsi="Arial" w:cs="Arial"/>
          <w:sz w:val="24"/>
          <w:szCs w:val="24"/>
        </w:rPr>
        <w:t xml:space="preserve">Derivado de lo establecido en el artículo 74, numeral 1, inciso i) de la LGIPE, entre las atribuciones de las vocalías ejecutivas de las juntas distritales en sus respectivos ámbitos de competencia, está la de informar a la </w:t>
      </w:r>
      <w:r w:rsidR="00F2499C">
        <w:rPr>
          <w:rFonts w:ascii="Arial" w:hAnsi="Arial" w:cs="Arial"/>
          <w:sz w:val="24"/>
          <w:szCs w:val="24"/>
        </w:rPr>
        <w:t>vocal ejecutiva</w:t>
      </w:r>
      <w:r w:rsidR="00F2499C" w:rsidRPr="000B41D1">
        <w:rPr>
          <w:rFonts w:ascii="Arial" w:hAnsi="Arial" w:cs="Arial"/>
          <w:sz w:val="24"/>
          <w:szCs w:val="24"/>
        </w:rPr>
        <w:t xml:space="preserve"> </w:t>
      </w:r>
      <w:r w:rsidRPr="000B41D1">
        <w:rPr>
          <w:rFonts w:ascii="Arial" w:hAnsi="Arial" w:cs="Arial"/>
          <w:sz w:val="24"/>
          <w:szCs w:val="24"/>
        </w:rPr>
        <w:t xml:space="preserve">o el vocal ejecutivo de la </w:t>
      </w:r>
      <w:r w:rsidR="009F6E9D" w:rsidRPr="000B41D1">
        <w:rPr>
          <w:rFonts w:ascii="Arial" w:hAnsi="Arial" w:cs="Arial"/>
          <w:sz w:val="24"/>
          <w:szCs w:val="24"/>
        </w:rPr>
        <w:t>J</w:t>
      </w:r>
      <w:r w:rsidRPr="000B41D1">
        <w:rPr>
          <w:rFonts w:ascii="Arial" w:hAnsi="Arial" w:cs="Arial"/>
          <w:sz w:val="24"/>
          <w:szCs w:val="24"/>
        </w:rPr>
        <w:t xml:space="preserve">unta </w:t>
      </w:r>
      <w:r w:rsidR="00D40B93" w:rsidRPr="000B41D1">
        <w:rPr>
          <w:rFonts w:ascii="Arial" w:hAnsi="Arial" w:cs="Arial"/>
          <w:sz w:val="24"/>
          <w:szCs w:val="24"/>
        </w:rPr>
        <w:t>L</w:t>
      </w:r>
      <w:r w:rsidRPr="000B41D1">
        <w:rPr>
          <w:rFonts w:ascii="Arial" w:hAnsi="Arial" w:cs="Arial"/>
          <w:sz w:val="24"/>
          <w:szCs w:val="24"/>
        </w:rPr>
        <w:t xml:space="preserve">ocal </w:t>
      </w:r>
      <w:r w:rsidR="00D40B93" w:rsidRPr="000B41D1">
        <w:rPr>
          <w:rFonts w:ascii="Arial" w:hAnsi="Arial" w:cs="Arial"/>
          <w:sz w:val="24"/>
          <w:szCs w:val="24"/>
        </w:rPr>
        <w:t>E</w:t>
      </w:r>
      <w:r w:rsidRPr="000B41D1">
        <w:rPr>
          <w:rFonts w:ascii="Arial" w:hAnsi="Arial" w:cs="Arial"/>
          <w:sz w:val="24"/>
          <w:szCs w:val="24"/>
        </w:rPr>
        <w:t>jecutiva correspondiente sobre el desarrollo de sus actividades.</w:t>
      </w:r>
    </w:p>
    <w:p w14:paraId="647C0BFE" w14:textId="77777777" w:rsidR="008640DF" w:rsidRPr="008640DF" w:rsidRDefault="008640DF" w:rsidP="008640DF">
      <w:pPr>
        <w:pStyle w:val="Prrafodelista"/>
        <w:rPr>
          <w:rFonts w:ascii="Arial" w:hAnsi="Arial" w:cs="Arial"/>
          <w:sz w:val="24"/>
          <w:szCs w:val="24"/>
        </w:rPr>
      </w:pPr>
    </w:p>
    <w:p w14:paraId="2A0387C3" w14:textId="55F4254D" w:rsidR="008640DF" w:rsidRPr="00B04F51" w:rsidRDefault="00B04F51" w:rsidP="00A626B7">
      <w:pPr>
        <w:pStyle w:val="Prrafodelista"/>
        <w:numPr>
          <w:ilvl w:val="0"/>
          <w:numId w:val="5"/>
        </w:numPr>
        <w:spacing w:before="120" w:after="120" w:line="240" w:lineRule="auto"/>
        <w:jc w:val="both"/>
        <w:rPr>
          <w:rFonts w:ascii="Arial" w:hAnsi="Arial" w:cs="Arial"/>
          <w:sz w:val="24"/>
          <w:szCs w:val="24"/>
        </w:rPr>
      </w:pPr>
      <w:r w:rsidRPr="00B04F51">
        <w:rPr>
          <w:rFonts w:ascii="Arial" w:hAnsi="Arial" w:cs="Arial"/>
          <w:sz w:val="24"/>
          <w:szCs w:val="24"/>
        </w:rPr>
        <w:t xml:space="preserve">En términos del artículo 76, párrafo 1 de la LGIPE, los Consejos Distritales funcionarán durante el PEF y se integrarán </w:t>
      </w:r>
      <w:proofErr w:type="gramStart"/>
      <w:r w:rsidRPr="00B04F51">
        <w:rPr>
          <w:rFonts w:ascii="Arial" w:hAnsi="Arial" w:cs="Arial"/>
          <w:sz w:val="24"/>
          <w:szCs w:val="24"/>
        </w:rPr>
        <w:t>de acuerdo a</w:t>
      </w:r>
      <w:proofErr w:type="gramEnd"/>
      <w:r w:rsidRPr="00B04F51">
        <w:rPr>
          <w:rFonts w:ascii="Arial" w:hAnsi="Arial" w:cs="Arial"/>
          <w:sz w:val="24"/>
          <w:szCs w:val="24"/>
        </w:rPr>
        <w:t xml:space="preserve"> lo establecido en la Ley.</w:t>
      </w:r>
    </w:p>
    <w:p w14:paraId="67E9E884" w14:textId="77777777" w:rsidR="00B04F51" w:rsidRPr="00B04F51" w:rsidRDefault="00B04F51" w:rsidP="00B04F51">
      <w:pPr>
        <w:pStyle w:val="Prrafodelista"/>
        <w:rPr>
          <w:rFonts w:ascii="Arial" w:hAnsi="Arial" w:cs="Arial"/>
          <w:sz w:val="24"/>
          <w:szCs w:val="24"/>
        </w:rPr>
      </w:pPr>
    </w:p>
    <w:p w14:paraId="7C0ADCE6" w14:textId="71FBAC4E" w:rsidR="000043FA" w:rsidRPr="00BC4C2C" w:rsidRDefault="009D32A5" w:rsidP="00A626B7">
      <w:pPr>
        <w:pStyle w:val="Prrafodelista"/>
        <w:numPr>
          <w:ilvl w:val="0"/>
          <w:numId w:val="5"/>
        </w:numPr>
        <w:spacing w:before="120" w:after="120" w:line="240" w:lineRule="auto"/>
        <w:jc w:val="both"/>
        <w:rPr>
          <w:rFonts w:ascii="Arial" w:hAnsi="Arial" w:cs="Arial"/>
          <w:sz w:val="24"/>
          <w:szCs w:val="24"/>
        </w:rPr>
      </w:pPr>
      <w:r w:rsidRPr="00BC4C2C">
        <w:rPr>
          <w:rFonts w:ascii="Arial" w:hAnsi="Arial" w:cs="Arial"/>
          <w:sz w:val="24"/>
          <w:szCs w:val="24"/>
        </w:rPr>
        <w:t>Atendiendo al artículo 79, numeral 1, incisos a) y l) de la LGIPE, los Consejos Distritales tienen, en el ámbito de su competencia, entre otras, la</w:t>
      </w:r>
      <w:r w:rsidR="00924C2D">
        <w:rPr>
          <w:rFonts w:ascii="Arial" w:hAnsi="Arial" w:cs="Arial"/>
          <w:sz w:val="24"/>
          <w:szCs w:val="24"/>
        </w:rPr>
        <w:t>s</w:t>
      </w:r>
      <w:r w:rsidRPr="00BC4C2C">
        <w:rPr>
          <w:rFonts w:ascii="Arial" w:hAnsi="Arial" w:cs="Arial"/>
          <w:sz w:val="24"/>
          <w:szCs w:val="24"/>
        </w:rPr>
        <w:t xml:space="preserve"> atribuci</w:t>
      </w:r>
      <w:r w:rsidR="005D5421">
        <w:rPr>
          <w:rFonts w:ascii="Arial" w:hAnsi="Arial" w:cs="Arial"/>
          <w:sz w:val="24"/>
          <w:szCs w:val="24"/>
        </w:rPr>
        <w:t>ones</w:t>
      </w:r>
      <w:r w:rsidRPr="00BC4C2C">
        <w:rPr>
          <w:rFonts w:ascii="Arial" w:hAnsi="Arial" w:cs="Arial"/>
          <w:sz w:val="24"/>
          <w:szCs w:val="24"/>
        </w:rPr>
        <w:t xml:space="preserve"> de vigilar la observancia de la Ley y de los acuerdos y resoluciones de las autoridades electorales; además de supervisar las actividades de las Juntas Distritales Ejecutivas durante el Proceso Electoral.</w:t>
      </w:r>
    </w:p>
    <w:p w14:paraId="47C9706B" w14:textId="77777777" w:rsidR="000043FA" w:rsidRPr="000B41D1" w:rsidRDefault="000043FA" w:rsidP="000043FA">
      <w:pPr>
        <w:pStyle w:val="Prrafodelista"/>
        <w:rPr>
          <w:rFonts w:ascii="Arial" w:hAnsi="Arial" w:cs="Arial"/>
          <w:sz w:val="24"/>
          <w:szCs w:val="24"/>
        </w:rPr>
      </w:pPr>
    </w:p>
    <w:p w14:paraId="6AC56CF8" w14:textId="77777777" w:rsidR="0078065E" w:rsidRDefault="00910805" w:rsidP="00A626B7">
      <w:pPr>
        <w:pStyle w:val="Prrafodelista"/>
        <w:numPr>
          <w:ilvl w:val="0"/>
          <w:numId w:val="5"/>
        </w:numPr>
        <w:spacing w:before="120" w:after="120" w:line="240" w:lineRule="auto"/>
        <w:jc w:val="both"/>
        <w:rPr>
          <w:rFonts w:ascii="Arial" w:hAnsi="Arial" w:cs="Arial"/>
          <w:sz w:val="24"/>
          <w:szCs w:val="24"/>
        </w:rPr>
      </w:pPr>
      <w:r w:rsidRPr="000B41D1">
        <w:rPr>
          <w:rFonts w:ascii="Arial" w:hAnsi="Arial" w:cs="Arial"/>
          <w:sz w:val="24"/>
          <w:szCs w:val="24"/>
        </w:rPr>
        <w:t xml:space="preserve">En términos de lo dispuesto por el artículo 214, numerales 1 y 2 de la LGIPE, el INE deberá realizar la demarcación de los </w:t>
      </w:r>
      <w:r w:rsidR="00DE381E" w:rsidRPr="000B41D1">
        <w:rPr>
          <w:rFonts w:ascii="Arial" w:hAnsi="Arial" w:cs="Arial"/>
          <w:sz w:val="24"/>
          <w:szCs w:val="24"/>
        </w:rPr>
        <w:t>d</w:t>
      </w:r>
      <w:r w:rsidRPr="000B41D1">
        <w:rPr>
          <w:rFonts w:ascii="Arial" w:hAnsi="Arial" w:cs="Arial"/>
          <w:sz w:val="24"/>
          <w:szCs w:val="24"/>
        </w:rPr>
        <w:t xml:space="preserve">istritos </w:t>
      </w:r>
      <w:r w:rsidR="00DE381E" w:rsidRPr="000B41D1">
        <w:rPr>
          <w:rFonts w:ascii="Arial" w:hAnsi="Arial" w:cs="Arial"/>
          <w:sz w:val="24"/>
          <w:szCs w:val="24"/>
        </w:rPr>
        <w:t>e</w:t>
      </w:r>
      <w:r w:rsidRPr="000B41D1">
        <w:rPr>
          <w:rFonts w:ascii="Arial" w:hAnsi="Arial" w:cs="Arial"/>
          <w:sz w:val="24"/>
          <w:szCs w:val="24"/>
        </w:rPr>
        <w:t xml:space="preserve">lectorales federales y locales con base en el último censo general de población y los criterios generales determinados por el Consejo General. Asimismo, el Consejo General del Instituto ordenará a la Junta General Ejecutiva los estudios </w:t>
      </w:r>
      <w:r w:rsidR="000043FA" w:rsidRPr="000B41D1">
        <w:rPr>
          <w:rFonts w:ascii="Arial" w:hAnsi="Arial" w:cs="Arial"/>
          <w:sz w:val="24"/>
          <w:szCs w:val="24"/>
        </w:rPr>
        <w:t xml:space="preserve">conducentes y aprobará los criterios generales. </w:t>
      </w:r>
    </w:p>
    <w:p w14:paraId="32F24FF8" w14:textId="77777777" w:rsidR="0078065E" w:rsidRPr="00AF66B9" w:rsidRDefault="0078065E" w:rsidP="00AF66B9">
      <w:pPr>
        <w:pStyle w:val="Prrafodelista"/>
        <w:rPr>
          <w:rFonts w:ascii="Arial" w:hAnsi="Arial" w:cs="Arial"/>
          <w:sz w:val="24"/>
          <w:szCs w:val="24"/>
        </w:rPr>
      </w:pPr>
    </w:p>
    <w:p w14:paraId="6E1B7A53" w14:textId="19CD4E30" w:rsidR="002B0256" w:rsidRPr="000B41D1" w:rsidRDefault="00F1058F" w:rsidP="00A626B7">
      <w:pPr>
        <w:pStyle w:val="Prrafodelista"/>
        <w:numPr>
          <w:ilvl w:val="0"/>
          <w:numId w:val="5"/>
        </w:numPr>
        <w:spacing w:before="120" w:after="120" w:line="240" w:lineRule="auto"/>
        <w:jc w:val="both"/>
        <w:rPr>
          <w:rFonts w:ascii="Arial" w:hAnsi="Arial" w:cs="Arial"/>
          <w:sz w:val="24"/>
          <w:szCs w:val="24"/>
        </w:rPr>
      </w:pPr>
      <w:r>
        <w:rPr>
          <w:rFonts w:ascii="Arial" w:hAnsi="Arial" w:cs="Arial"/>
          <w:sz w:val="24"/>
          <w:szCs w:val="24"/>
        </w:rPr>
        <w:t>De conformidad con lo establecido en el artículo 214</w:t>
      </w:r>
      <w:r w:rsidR="00124EB6">
        <w:rPr>
          <w:rFonts w:ascii="Arial" w:hAnsi="Arial" w:cs="Arial"/>
          <w:sz w:val="24"/>
          <w:szCs w:val="24"/>
        </w:rPr>
        <w:t>, numerales 2 y 3</w:t>
      </w:r>
      <w:r>
        <w:rPr>
          <w:rFonts w:ascii="Arial" w:hAnsi="Arial" w:cs="Arial"/>
          <w:sz w:val="24"/>
          <w:szCs w:val="24"/>
        </w:rPr>
        <w:t xml:space="preserve"> de la LGIPE, l</w:t>
      </w:r>
      <w:r w:rsidR="000043FA" w:rsidRPr="000B41D1">
        <w:rPr>
          <w:rFonts w:ascii="Arial" w:hAnsi="Arial" w:cs="Arial"/>
          <w:sz w:val="24"/>
          <w:szCs w:val="24"/>
        </w:rPr>
        <w:t xml:space="preserve">a distritación deberá, en su caso, aprobarse antes de que inicie el Proceso Electoral en que vaya a aplicarse. En ese mismo sentido, el Consejo General aprobó mediante Acuerdo </w:t>
      </w:r>
      <w:r w:rsidR="0043597C" w:rsidRPr="000B41D1">
        <w:rPr>
          <w:rFonts w:ascii="Arial" w:hAnsi="Arial" w:cs="Arial"/>
          <w:sz w:val="24"/>
          <w:szCs w:val="24"/>
        </w:rPr>
        <w:t xml:space="preserve">INE/CG875/2022 </w:t>
      </w:r>
      <w:r w:rsidR="000043FA" w:rsidRPr="000B41D1">
        <w:rPr>
          <w:rFonts w:ascii="Arial" w:hAnsi="Arial" w:cs="Arial"/>
          <w:sz w:val="24"/>
          <w:szCs w:val="24"/>
        </w:rPr>
        <w:t xml:space="preserve">la demarcación territorial de los </w:t>
      </w:r>
      <w:r w:rsidR="005572DD">
        <w:rPr>
          <w:rFonts w:ascii="Arial" w:hAnsi="Arial" w:cs="Arial"/>
          <w:sz w:val="24"/>
          <w:szCs w:val="24"/>
        </w:rPr>
        <w:t>300</w:t>
      </w:r>
      <w:r w:rsidR="005572DD" w:rsidRPr="000B41D1">
        <w:rPr>
          <w:rFonts w:ascii="Arial" w:hAnsi="Arial" w:cs="Arial"/>
          <w:sz w:val="24"/>
          <w:szCs w:val="24"/>
        </w:rPr>
        <w:t xml:space="preserve"> </w:t>
      </w:r>
      <w:r w:rsidR="00024E71" w:rsidRPr="000B41D1">
        <w:rPr>
          <w:rFonts w:ascii="Arial" w:hAnsi="Arial" w:cs="Arial"/>
          <w:sz w:val="24"/>
          <w:szCs w:val="24"/>
        </w:rPr>
        <w:t>d</w:t>
      </w:r>
      <w:r w:rsidR="000043FA" w:rsidRPr="000B41D1">
        <w:rPr>
          <w:rFonts w:ascii="Arial" w:hAnsi="Arial" w:cs="Arial"/>
          <w:sz w:val="24"/>
          <w:szCs w:val="24"/>
        </w:rPr>
        <w:t xml:space="preserve">istritos </w:t>
      </w:r>
      <w:r w:rsidR="00024E71" w:rsidRPr="000B41D1">
        <w:rPr>
          <w:rFonts w:ascii="Arial" w:hAnsi="Arial" w:cs="Arial"/>
          <w:sz w:val="24"/>
          <w:szCs w:val="24"/>
        </w:rPr>
        <w:t>e</w:t>
      </w:r>
      <w:r w:rsidR="000043FA" w:rsidRPr="000B41D1">
        <w:rPr>
          <w:rFonts w:ascii="Arial" w:hAnsi="Arial" w:cs="Arial"/>
          <w:sz w:val="24"/>
          <w:szCs w:val="24"/>
        </w:rPr>
        <w:t>lectorales federales uninominales en que se divide el país y sus respectivas cabeceras distritales.</w:t>
      </w:r>
    </w:p>
    <w:p w14:paraId="2F30B851" w14:textId="77777777" w:rsidR="002B0256" w:rsidRDefault="002B0256" w:rsidP="002B0256">
      <w:pPr>
        <w:pStyle w:val="Prrafodelista"/>
      </w:pPr>
    </w:p>
    <w:p w14:paraId="6FF5D62A" w14:textId="66D88116" w:rsidR="00B514F5" w:rsidRDefault="002B0256" w:rsidP="00A626B7">
      <w:pPr>
        <w:pStyle w:val="Prrafodelista"/>
        <w:numPr>
          <w:ilvl w:val="0"/>
          <w:numId w:val="5"/>
        </w:numPr>
        <w:spacing w:before="120" w:after="120" w:line="240" w:lineRule="auto"/>
        <w:jc w:val="both"/>
        <w:rPr>
          <w:rFonts w:ascii="Arial" w:hAnsi="Arial" w:cs="Arial"/>
          <w:sz w:val="24"/>
          <w:szCs w:val="24"/>
        </w:rPr>
      </w:pPr>
      <w:r w:rsidRPr="002B0256">
        <w:rPr>
          <w:rFonts w:ascii="Arial" w:hAnsi="Arial" w:cs="Arial"/>
          <w:sz w:val="24"/>
          <w:szCs w:val="24"/>
        </w:rPr>
        <w:t xml:space="preserve">De conformidad con los artículos 219, párrafo 1, y 305, párrafo 1 de la LGIPE, el PREP es el mecanismo de información </w:t>
      </w:r>
      <w:r w:rsidR="001A6748">
        <w:rPr>
          <w:rFonts w:ascii="Arial" w:hAnsi="Arial" w:cs="Arial"/>
          <w:sz w:val="24"/>
          <w:szCs w:val="24"/>
        </w:rPr>
        <w:t xml:space="preserve">electoral </w:t>
      </w:r>
      <w:r w:rsidRPr="002B0256">
        <w:rPr>
          <w:rFonts w:ascii="Arial" w:hAnsi="Arial" w:cs="Arial"/>
          <w:sz w:val="24"/>
          <w:szCs w:val="24"/>
        </w:rPr>
        <w:t>encargado de proveer los resultados preliminares y no definitivos, de carácter estrictamente informativo, lo cual se lleva a cabo a través de la captura, digitalización y publicación de los datos asentados en las AEC de las casillas que se reciben en los CATD, autorizados por el INE</w:t>
      </w:r>
      <w:r>
        <w:rPr>
          <w:rFonts w:ascii="Arial" w:hAnsi="Arial" w:cs="Arial"/>
          <w:sz w:val="24"/>
          <w:szCs w:val="24"/>
        </w:rPr>
        <w:t>.</w:t>
      </w:r>
    </w:p>
    <w:p w14:paraId="152ADFAD" w14:textId="77777777" w:rsidR="005E1746" w:rsidRPr="005E1746" w:rsidRDefault="005E1746" w:rsidP="005E1746">
      <w:pPr>
        <w:pStyle w:val="Prrafodelista"/>
        <w:rPr>
          <w:rFonts w:ascii="Arial" w:hAnsi="Arial" w:cs="Arial"/>
          <w:sz w:val="24"/>
          <w:szCs w:val="24"/>
        </w:rPr>
      </w:pPr>
    </w:p>
    <w:p w14:paraId="7955E341" w14:textId="743D3BA9" w:rsidR="002B0256" w:rsidRDefault="005E1746" w:rsidP="00A626B7">
      <w:pPr>
        <w:pStyle w:val="Prrafodelista"/>
        <w:numPr>
          <w:ilvl w:val="0"/>
          <w:numId w:val="5"/>
        </w:numPr>
        <w:spacing w:before="120" w:after="120" w:line="240" w:lineRule="auto"/>
        <w:jc w:val="both"/>
        <w:rPr>
          <w:rFonts w:ascii="Arial" w:hAnsi="Arial" w:cs="Arial"/>
          <w:sz w:val="24"/>
          <w:szCs w:val="24"/>
        </w:rPr>
      </w:pPr>
      <w:r w:rsidRPr="005E1746">
        <w:rPr>
          <w:rFonts w:ascii="Arial" w:hAnsi="Arial" w:cs="Arial"/>
          <w:sz w:val="24"/>
          <w:szCs w:val="24"/>
        </w:rPr>
        <w:t xml:space="preserve">El artículo 219, párrafo 3 y el artículo 305, párrafo 2 de la LGIPE establecen que el objetivo del PREP es el de informar oportunamente bajo los principios de seguridad, transparencia, confiabilidad, credibilidad e integridad de los resultados y la información en todas sus fases al Consejo General, los partidos políticos, coaliciones, </w:t>
      </w:r>
      <w:r w:rsidR="00603F25">
        <w:rPr>
          <w:rFonts w:ascii="Arial" w:hAnsi="Arial" w:cs="Arial"/>
          <w:sz w:val="24"/>
          <w:szCs w:val="24"/>
        </w:rPr>
        <w:t>las candidatas o los candidatos</w:t>
      </w:r>
      <w:r w:rsidRPr="005E1746">
        <w:rPr>
          <w:rFonts w:ascii="Arial" w:hAnsi="Arial" w:cs="Arial"/>
          <w:sz w:val="24"/>
          <w:szCs w:val="24"/>
        </w:rPr>
        <w:t>, medios de comunicación y a la ciudadanía.</w:t>
      </w:r>
    </w:p>
    <w:p w14:paraId="163AAECE" w14:textId="022E191D" w:rsidR="005E1746" w:rsidRPr="005E1746" w:rsidRDefault="00EB7A92" w:rsidP="00EB7A92">
      <w:pPr>
        <w:pStyle w:val="Prrafodelista"/>
        <w:tabs>
          <w:tab w:val="left" w:pos="5550"/>
        </w:tabs>
        <w:rPr>
          <w:rFonts w:ascii="Arial" w:hAnsi="Arial" w:cs="Arial"/>
          <w:sz w:val="24"/>
          <w:szCs w:val="24"/>
        </w:rPr>
      </w:pPr>
      <w:r>
        <w:rPr>
          <w:rFonts w:ascii="Arial" w:hAnsi="Arial" w:cs="Arial"/>
          <w:sz w:val="24"/>
          <w:szCs w:val="24"/>
        </w:rPr>
        <w:tab/>
      </w:r>
    </w:p>
    <w:p w14:paraId="50F0E4C2" w14:textId="1FDF6FAA" w:rsidR="005E1746" w:rsidRPr="008A7708" w:rsidRDefault="00B67B26" w:rsidP="008A7708">
      <w:pPr>
        <w:pStyle w:val="Prrafodelista"/>
        <w:numPr>
          <w:ilvl w:val="0"/>
          <w:numId w:val="5"/>
        </w:numPr>
        <w:spacing w:before="120" w:after="120" w:line="240" w:lineRule="auto"/>
        <w:jc w:val="both"/>
        <w:rPr>
          <w:rFonts w:ascii="Arial" w:hAnsi="Arial" w:cs="Arial"/>
          <w:sz w:val="24"/>
          <w:szCs w:val="24"/>
        </w:rPr>
      </w:pPr>
      <w:r w:rsidRPr="008A7708">
        <w:rPr>
          <w:rFonts w:ascii="Arial" w:hAnsi="Arial" w:cs="Arial"/>
          <w:sz w:val="24"/>
          <w:szCs w:val="24"/>
        </w:rPr>
        <w:t xml:space="preserve">El artículo 307, párrafo 1 de la LGIPE, prevé que conforme los paquetes electorales </w:t>
      </w:r>
      <w:r w:rsidR="00D71A23">
        <w:rPr>
          <w:rFonts w:ascii="Arial" w:hAnsi="Arial" w:cs="Arial"/>
          <w:sz w:val="24"/>
          <w:szCs w:val="24"/>
        </w:rPr>
        <w:t>sean</w:t>
      </w:r>
      <w:r w:rsidRPr="008A7708">
        <w:rPr>
          <w:rFonts w:ascii="Arial" w:hAnsi="Arial" w:cs="Arial"/>
          <w:sz w:val="24"/>
          <w:szCs w:val="24"/>
        </w:rPr>
        <w:t xml:space="preserve"> entregados al </w:t>
      </w:r>
      <w:r w:rsidR="00BE1241" w:rsidRPr="008A7708">
        <w:rPr>
          <w:rFonts w:ascii="Arial" w:hAnsi="Arial" w:cs="Arial"/>
          <w:sz w:val="24"/>
          <w:szCs w:val="24"/>
        </w:rPr>
        <w:t>C</w:t>
      </w:r>
      <w:r w:rsidRPr="008A7708">
        <w:rPr>
          <w:rFonts w:ascii="Arial" w:hAnsi="Arial" w:cs="Arial"/>
          <w:sz w:val="24"/>
          <w:szCs w:val="24"/>
        </w:rPr>
        <w:t xml:space="preserve">onsejo </w:t>
      </w:r>
      <w:r w:rsidR="00BE1241" w:rsidRPr="008A7708">
        <w:rPr>
          <w:rFonts w:ascii="Arial" w:hAnsi="Arial" w:cs="Arial"/>
          <w:sz w:val="24"/>
          <w:szCs w:val="24"/>
        </w:rPr>
        <w:t>D</w:t>
      </w:r>
      <w:r w:rsidRPr="008A7708">
        <w:rPr>
          <w:rFonts w:ascii="Arial" w:hAnsi="Arial" w:cs="Arial"/>
          <w:sz w:val="24"/>
          <w:szCs w:val="24"/>
        </w:rPr>
        <w:t>istrital, se deberá</w:t>
      </w:r>
      <w:r w:rsidR="00774ABB" w:rsidRPr="008A7708">
        <w:rPr>
          <w:rFonts w:ascii="Arial" w:hAnsi="Arial" w:cs="Arial"/>
          <w:sz w:val="24"/>
          <w:szCs w:val="24"/>
        </w:rPr>
        <w:t>n</w:t>
      </w:r>
      <w:r w:rsidRPr="008A7708">
        <w:rPr>
          <w:rFonts w:ascii="Arial" w:hAnsi="Arial" w:cs="Arial"/>
          <w:sz w:val="24"/>
          <w:szCs w:val="24"/>
        </w:rPr>
        <w:t xml:space="preserve"> capturar los resultados que obren en el acta aprobada para tal efecto, misma que deberá encontrarse de manera visible al exterior de la caja </w:t>
      </w:r>
      <w:r w:rsidR="00F221F8" w:rsidRPr="008A7708">
        <w:rPr>
          <w:rFonts w:ascii="Arial" w:hAnsi="Arial" w:cs="Arial"/>
          <w:sz w:val="24"/>
          <w:szCs w:val="24"/>
        </w:rPr>
        <w:t>del</w:t>
      </w:r>
      <w:r w:rsidRPr="008A7708">
        <w:rPr>
          <w:rFonts w:ascii="Arial" w:hAnsi="Arial" w:cs="Arial"/>
          <w:sz w:val="24"/>
          <w:szCs w:val="24"/>
        </w:rPr>
        <w:t xml:space="preserve"> paquete electoral, conforme los paquetes electorales sean entregados, hasta el vencimiento del plazo legal, </w:t>
      </w:r>
      <w:proofErr w:type="gramStart"/>
      <w:r w:rsidRPr="008A7708">
        <w:rPr>
          <w:rFonts w:ascii="Arial" w:hAnsi="Arial" w:cs="Arial"/>
          <w:sz w:val="24"/>
          <w:szCs w:val="24"/>
        </w:rPr>
        <w:t>de acuerdo a</w:t>
      </w:r>
      <w:proofErr w:type="gramEnd"/>
      <w:r w:rsidRPr="008A7708">
        <w:rPr>
          <w:rFonts w:ascii="Arial" w:hAnsi="Arial" w:cs="Arial"/>
          <w:sz w:val="24"/>
          <w:szCs w:val="24"/>
        </w:rPr>
        <w:t xml:space="preserve"> las reglas previstas en dicho precepto legal.</w:t>
      </w:r>
      <w:r w:rsidR="00D56301" w:rsidRPr="008A7708">
        <w:rPr>
          <w:rFonts w:ascii="Arial" w:hAnsi="Arial" w:cs="Arial"/>
          <w:sz w:val="24"/>
          <w:szCs w:val="24"/>
        </w:rPr>
        <w:t xml:space="preserve"> </w:t>
      </w:r>
    </w:p>
    <w:p w14:paraId="3B2D1256" w14:textId="77777777" w:rsidR="007D327C" w:rsidRPr="003D3A28" w:rsidRDefault="007D327C" w:rsidP="008A7708">
      <w:pPr>
        <w:pStyle w:val="Prrafodelista"/>
        <w:spacing w:before="120" w:after="120" w:line="240" w:lineRule="auto"/>
        <w:jc w:val="both"/>
        <w:rPr>
          <w:rFonts w:ascii="Arial" w:hAnsi="Arial" w:cs="Arial"/>
          <w:sz w:val="24"/>
          <w:szCs w:val="24"/>
        </w:rPr>
      </w:pPr>
    </w:p>
    <w:p w14:paraId="4F616E7A" w14:textId="0D5070D3" w:rsidR="003A277A" w:rsidRPr="003A277A" w:rsidRDefault="003A277A" w:rsidP="00A626B7">
      <w:pPr>
        <w:pStyle w:val="Prrafodelista"/>
        <w:numPr>
          <w:ilvl w:val="0"/>
          <w:numId w:val="5"/>
        </w:numPr>
        <w:spacing w:before="120" w:after="120" w:line="240" w:lineRule="auto"/>
        <w:jc w:val="both"/>
        <w:rPr>
          <w:rFonts w:ascii="Arial" w:hAnsi="Arial" w:cs="Arial"/>
          <w:sz w:val="24"/>
          <w:szCs w:val="24"/>
        </w:rPr>
      </w:pPr>
      <w:r>
        <w:rPr>
          <w:rFonts w:ascii="Arial" w:hAnsi="Arial" w:cs="Arial"/>
          <w:sz w:val="24"/>
          <w:szCs w:val="24"/>
        </w:rPr>
        <w:t xml:space="preserve"> </w:t>
      </w:r>
      <w:r w:rsidRPr="00B42435">
        <w:rPr>
          <w:rFonts w:ascii="Arial" w:hAnsi="Arial" w:cs="Arial"/>
          <w:sz w:val="24"/>
          <w:szCs w:val="24"/>
        </w:rPr>
        <w:t xml:space="preserve">Asimismo, el artículo 41, numeral 2, inciso p) del RIINE, contempla que, para el cumplimiento de las atribuciones que la Ley </w:t>
      </w:r>
      <w:r w:rsidR="00EB785D">
        <w:rPr>
          <w:rFonts w:ascii="Arial" w:hAnsi="Arial" w:cs="Arial"/>
          <w:sz w:val="24"/>
          <w:szCs w:val="24"/>
        </w:rPr>
        <w:t xml:space="preserve">Electoral </w:t>
      </w:r>
      <w:r w:rsidRPr="00B42435">
        <w:rPr>
          <w:rFonts w:ascii="Arial" w:hAnsi="Arial" w:cs="Arial"/>
          <w:sz w:val="24"/>
          <w:szCs w:val="24"/>
        </w:rPr>
        <w:t>le confiere, corresponde a la persona titular de la Secretaría Ejecutiva</w:t>
      </w:r>
      <w:r w:rsidR="0032292F">
        <w:rPr>
          <w:rFonts w:ascii="Arial" w:hAnsi="Arial" w:cs="Arial"/>
          <w:sz w:val="24"/>
          <w:szCs w:val="24"/>
        </w:rPr>
        <w:t>,</w:t>
      </w:r>
      <w:r w:rsidRPr="00B42435">
        <w:rPr>
          <w:rFonts w:ascii="Arial" w:hAnsi="Arial" w:cs="Arial"/>
          <w:sz w:val="24"/>
          <w:szCs w:val="24"/>
        </w:rPr>
        <w:t xml:space="preserve"> coordina</w:t>
      </w:r>
      <w:r w:rsidR="0032292F">
        <w:rPr>
          <w:rFonts w:ascii="Arial" w:hAnsi="Arial" w:cs="Arial"/>
          <w:sz w:val="24"/>
          <w:szCs w:val="24"/>
        </w:rPr>
        <w:t>r</w:t>
      </w:r>
      <w:r w:rsidRPr="00B42435">
        <w:rPr>
          <w:rFonts w:ascii="Arial" w:hAnsi="Arial" w:cs="Arial"/>
          <w:sz w:val="24"/>
          <w:szCs w:val="24"/>
        </w:rPr>
        <w:t xml:space="preserve"> el desarrollo de las actividades relacionadas al PREP. </w:t>
      </w:r>
    </w:p>
    <w:p w14:paraId="67D82DBD" w14:textId="77777777" w:rsidR="003A277A" w:rsidRPr="003A277A" w:rsidRDefault="003A277A" w:rsidP="003A277A">
      <w:pPr>
        <w:pStyle w:val="Prrafodelista"/>
        <w:rPr>
          <w:rFonts w:ascii="Arial" w:hAnsi="Arial" w:cs="Arial"/>
          <w:sz w:val="24"/>
          <w:szCs w:val="24"/>
        </w:rPr>
      </w:pPr>
    </w:p>
    <w:p w14:paraId="71865264" w14:textId="6FAB11B5" w:rsidR="007D327C" w:rsidRPr="001923DD" w:rsidRDefault="00A45A84" w:rsidP="000E216B">
      <w:pPr>
        <w:pStyle w:val="Prrafodelista"/>
        <w:numPr>
          <w:ilvl w:val="0"/>
          <w:numId w:val="5"/>
        </w:numPr>
        <w:spacing w:before="120" w:after="120" w:line="240" w:lineRule="auto"/>
        <w:jc w:val="both"/>
        <w:rPr>
          <w:rFonts w:ascii="Arial" w:hAnsi="Arial" w:cs="Arial"/>
          <w:sz w:val="24"/>
          <w:szCs w:val="24"/>
        </w:rPr>
      </w:pPr>
      <w:r w:rsidRPr="001923DD">
        <w:rPr>
          <w:rFonts w:ascii="Arial" w:hAnsi="Arial" w:cs="Arial"/>
          <w:sz w:val="24"/>
          <w:szCs w:val="24"/>
        </w:rPr>
        <w:t>Ahora bien, d</w:t>
      </w:r>
      <w:r w:rsidR="007D327C" w:rsidRPr="001923DD">
        <w:rPr>
          <w:rFonts w:ascii="Arial" w:hAnsi="Arial" w:cs="Arial"/>
          <w:sz w:val="24"/>
          <w:szCs w:val="24"/>
        </w:rPr>
        <w:t>e acuerdo con el artículo 66, numeral 1, inciso u) del RIINE, la U</w:t>
      </w:r>
      <w:r w:rsidR="00E66DE2" w:rsidRPr="001923DD">
        <w:rPr>
          <w:rFonts w:ascii="Arial" w:hAnsi="Arial" w:cs="Arial"/>
          <w:sz w:val="24"/>
          <w:szCs w:val="24"/>
        </w:rPr>
        <w:t>TSI</w:t>
      </w:r>
      <w:r w:rsidR="004D1E66" w:rsidRPr="001923DD">
        <w:rPr>
          <w:rFonts w:ascii="Arial" w:hAnsi="Arial" w:cs="Arial"/>
          <w:sz w:val="24"/>
          <w:szCs w:val="24"/>
        </w:rPr>
        <w:t xml:space="preserve"> se encuentra adscrita </w:t>
      </w:r>
      <w:r w:rsidR="0020397C" w:rsidRPr="001923DD">
        <w:rPr>
          <w:rFonts w:ascii="Arial" w:hAnsi="Arial" w:cs="Arial"/>
          <w:sz w:val="24"/>
          <w:szCs w:val="24"/>
        </w:rPr>
        <w:t>a la Secretaría Ejecutiva y</w:t>
      </w:r>
      <w:r w:rsidR="007D327C" w:rsidRPr="001923DD">
        <w:rPr>
          <w:rFonts w:ascii="Arial" w:hAnsi="Arial" w:cs="Arial"/>
          <w:sz w:val="24"/>
          <w:szCs w:val="24"/>
        </w:rPr>
        <w:t xml:space="preserve"> tiene diversas atribuciones en materia del PREP, </w:t>
      </w:r>
      <w:r w:rsidR="004D1E66" w:rsidRPr="001923DD">
        <w:rPr>
          <w:rFonts w:ascii="Arial" w:hAnsi="Arial" w:cs="Arial"/>
          <w:sz w:val="24"/>
          <w:szCs w:val="24"/>
        </w:rPr>
        <w:t>específicamente</w:t>
      </w:r>
      <w:r w:rsidR="007D327C" w:rsidRPr="001923DD">
        <w:rPr>
          <w:rFonts w:ascii="Arial" w:hAnsi="Arial" w:cs="Arial"/>
          <w:sz w:val="24"/>
          <w:szCs w:val="24"/>
        </w:rPr>
        <w:t xml:space="preserve"> la fracción II establece que a dicha Unidad le corresponde proponer, implementar y operar los mecanismos e infraestructura necesarios para llevar a cabo el PREP de carácter federal</w:t>
      </w:r>
      <w:r w:rsidR="0014237A" w:rsidRPr="001923DD">
        <w:rPr>
          <w:rFonts w:ascii="Arial" w:hAnsi="Arial" w:cs="Arial"/>
          <w:sz w:val="24"/>
          <w:szCs w:val="24"/>
        </w:rPr>
        <w:t>, entre otras.</w:t>
      </w:r>
      <w:r w:rsidR="007D327C" w:rsidRPr="001923DD">
        <w:rPr>
          <w:rFonts w:ascii="Arial" w:hAnsi="Arial" w:cs="Arial"/>
          <w:sz w:val="24"/>
          <w:szCs w:val="24"/>
        </w:rPr>
        <w:t xml:space="preserve"> </w:t>
      </w:r>
    </w:p>
    <w:p w14:paraId="15698FF4" w14:textId="77777777" w:rsidR="007D327C" w:rsidRPr="003D3A28" w:rsidRDefault="007D327C" w:rsidP="001923DD">
      <w:pPr>
        <w:spacing w:before="120" w:after="120" w:line="240" w:lineRule="auto"/>
        <w:ind w:left="709"/>
        <w:jc w:val="both"/>
        <w:rPr>
          <w:rFonts w:ascii="Arial" w:hAnsi="Arial" w:cs="Arial"/>
          <w:sz w:val="24"/>
          <w:szCs w:val="24"/>
        </w:rPr>
      </w:pPr>
    </w:p>
    <w:p w14:paraId="3E80B81F" w14:textId="0AEA5A1F" w:rsidR="00063A5F" w:rsidRPr="00063A5F" w:rsidRDefault="001359D0" w:rsidP="000F2459">
      <w:pPr>
        <w:pStyle w:val="Prrafodelista"/>
        <w:numPr>
          <w:ilvl w:val="0"/>
          <w:numId w:val="5"/>
        </w:numPr>
        <w:spacing w:before="120" w:after="120" w:line="240" w:lineRule="auto"/>
        <w:ind w:left="709"/>
        <w:jc w:val="both"/>
        <w:rPr>
          <w:rFonts w:ascii="Arial" w:hAnsi="Arial" w:cs="Arial"/>
          <w:sz w:val="24"/>
          <w:szCs w:val="24"/>
        </w:rPr>
      </w:pPr>
      <w:r w:rsidRPr="001923DD">
        <w:rPr>
          <w:rFonts w:ascii="Arial" w:hAnsi="Arial" w:cs="Arial"/>
          <w:sz w:val="24"/>
          <w:szCs w:val="24"/>
        </w:rPr>
        <w:t>Por otra parte, e</w:t>
      </w:r>
      <w:r w:rsidR="007D327C" w:rsidRPr="001923DD">
        <w:rPr>
          <w:rFonts w:ascii="Arial" w:hAnsi="Arial" w:cs="Arial"/>
          <w:sz w:val="24"/>
          <w:szCs w:val="24"/>
        </w:rPr>
        <w:t>l artículo 339 numeral 1, inciso</w:t>
      </w:r>
      <w:r w:rsidR="00B12607">
        <w:rPr>
          <w:rFonts w:ascii="Arial" w:hAnsi="Arial" w:cs="Arial"/>
          <w:sz w:val="24"/>
          <w:szCs w:val="24"/>
        </w:rPr>
        <w:t>s</w:t>
      </w:r>
      <w:r w:rsidR="00D542C2">
        <w:rPr>
          <w:rFonts w:ascii="Arial" w:hAnsi="Arial" w:cs="Arial"/>
          <w:sz w:val="24"/>
          <w:szCs w:val="24"/>
        </w:rPr>
        <w:t xml:space="preserve"> </w:t>
      </w:r>
      <w:r w:rsidR="007D327C" w:rsidRPr="001923DD">
        <w:rPr>
          <w:rFonts w:ascii="Arial" w:hAnsi="Arial" w:cs="Arial"/>
          <w:sz w:val="24"/>
          <w:szCs w:val="24"/>
        </w:rPr>
        <w:t>e)</w:t>
      </w:r>
      <w:r w:rsidR="00B12607">
        <w:rPr>
          <w:rFonts w:ascii="Arial" w:hAnsi="Arial" w:cs="Arial"/>
          <w:sz w:val="24"/>
          <w:szCs w:val="24"/>
        </w:rPr>
        <w:t xml:space="preserve"> y g)</w:t>
      </w:r>
      <w:r w:rsidR="007D327C" w:rsidRPr="001923DD">
        <w:rPr>
          <w:rFonts w:ascii="Arial" w:hAnsi="Arial" w:cs="Arial"/>
          <w:sz w:val="24"/>
          <w:szCs w:val="24"/>
        </w:rPr>
        <w:t xml:space="preserve"> del RE, establece que, el Consejo General</w:t>
      </w:r>
      <w:r w:rsidR="00115C39" w:rsidRPr="001923DD">
        <w:rPr>
          <w:rFonts w:ascii="Arial" w:hAnsi="Arial" w:cs="Arial"/>
          <w:sz w:val="24"/>
          <w:szCs w:val="24"/>
        </w:rPr>
        <w:t xml:space="preserve"> </w:t>
      </w:r>
      <w:r w:rsidR="00B07326" w:rsidRPr="00063A5F">
        <w:rPr>
          <w:rFonts w:ascii="Arial" w:hAnsi="Arial" w:cs="Arial"/>
          <w:sz w:val="24"/>
          <w:szCs w:val="24"/>
        </w:rPr>
        <w:t xml:space="preserve">en el ámbito de sus </w:t>
      </w:r>
      <w:r w:rsidR="00B07326" w:rsidRPr="00660820">
        <w:rPr>
          <w:rFonts w:ascii="Arial" w:hAnsi="Arial" w:cs="Arial"/>
          <w:sz w:val="24"/>
          <w:szCs w:val="24"/>
        </w:rPr>
        <w:t>respectivas competencias, y considerando</w:t>
      </w:r>
      <w:r w:rsidR="0081287D" w:rsidRPr="001923DD">
        <w:rPr>
          <w:rFonts w:ascii="Arial" w:hAnsi="Arial" w:cs="Arial"/>
          <w:sz w:val="24"/>
          <w:szCs w:val="24"/>
        </w:rPr>
        <w:t xml:space="preserve"> de la elección de que se trate, </w:t>
      </w:r>
      <w:r w:rsidR="007D327C" w:rsidRPr="001923DD">
        <w:rPr>
          <w:rFonts w:ascii="Arial" w:hAnsi="Arial" w:cs="Arial"/>
          <w:sz w:val="24"/>
          <w:szCs w:val="24"/>
        </w:rPr>
        <w:t>deberá acordar</w:t>
      </w:r>
      <w:r w:rsidR="00A604EC" w:rsidRPr="001923DD">
        <w:rPr>
          <w:rFonts w:ascii="Arial" w:hAnsi="Arial" w:cs="Arial"/>
          <w:sz w:val="24"/>
          <w:szCs w:val="24"/>
        </w:rPr>
        <w:t>,</w:t>
      </w:r>
      <w:r w:rsidR="001B600E" w:rsidRPr="001923DD">
        <w:rPr>
          <w:rFonts w:ascii="Arial" w:hAnsi="Arial" w:cs="Arial"/>
          <w:sz w:val="24"/>
          <w:szCs w:val="24"/>
        </w:rPr>
        <w:t xml:space="preserve"> las sedes en donde se instalarán los </w:t>
      </w:r>
      <w:r w:rsidR="00267F50">
        <w:rPr>
          <w:rFonts w:ascii="Arial" w:hAnsi="Arial" w:cs="Arial"/>
          <w:sz w:val="24"/>
          <w:szCs w:val="24"/>
        </w:rPr>
        <w:t>CATD</w:t>
      </w:r>
      <w:r w:rsidR="001B600E" w:rsidRPr="001923DD">
        <w:rPr>
          <w:rFonts w:ascii="Arial" w:hAnsi="Arial" w:cs="Arial"/>
          <w:sz w:val="24"/>
          <w:szCs w:val="24"/>
        </w:rPr>
        <w:t xml:space="preserve"> y</w:t>
      </w:r>
      <w:r w:rsidR="00267F50">
        <w:rPr>
          <w:rFonts w:ascii="Arial" w:hAnsi="Arial" w:cs="Arial"/>
          <w:sz w:val="24"/>
          <w:szCs w:val="24"/>
        </w:rPr>
        <w:t>, en su caso los CCV, así como</w:t>
      </w:r>
      <w:r w:rsidR="001B600E" w:rsidRPr="001923DD">
        <w:rPr>
          <w:rFonts w:ascii="Arial" w:hAnsi="Arial" w:cs="Arial"/>
          <w:sz w:val="24"/>
          <w:szCs w:val="24"/>
        </w:rPr>
        <w:t xml:space="preserve"> la instrucción para la instalación y habilitación de los mismos,</w:t>
      </w:r>
      <w:r w:rsidR="001B600E" w:rsidRPr="001923DD" w:rsidDel="006014BC">
        <w:rPr>
          <w:rFonts w:ascii="Arial" w:hAnsi="Arial" w:cs="Arial"/>
          <w:sz w:val="24"/>
          <w:szCs w:val="24"/>
        </w:rPr>
        <w:t xml:space="preserve"> </w:t>
      </w:r>
      <w:r w:rsidR="001B600E" w:rsidRPr="001923DD">
        <w:rPr>
          <w:rFonts w:ascii="Arial" w:hAnsi="Arial" w:cs="Arial"/>
          <w:sz w:val="24"/>
          <w:szCs w:val="24"/>
        </w:rPr>
        <w:t xml:space="preserve">al menos </w:t>
      </w:r>
      <w:r w:rsidR="006014BC">
        <w:rPr>
          <w:rFonts w:ascii="Arial" w:hAnsi="Arial" w:cs="Arial"/>
          <w:sz w:val="24"/>
          <w:szCs w:val="24"/>
        </w:rPr>
        <w:t xml:space="preserve">con </w:t>
      </w:r>
      <w:r w:rsidR="001B600E" w:rsidRPr="001923DD">
        <w:rPr>
          <w:rFonts w:ascii="Arial" w:hAnsi="Arial" w:cs="Arial"/>
          <w:sz w:val="24"/>
          <w:szCs w:val="24"/>
        </w:rPr>
        <w:t xml:space="preserve">cuatro meses de anticipación de la Jornada Electoral, </w:t>
      </w:r>
      <w:r w:rsidR="00BD4A7D" w:rsidRPr="00063A5F">
        <w:rPr>
          <w:rFonts w:ascii="Arial" w:hAnsi="Arial" w:cs="Arial"/>
          <w:sz w:val="24"/>
          <w:szCs w:val="24"/>
        </w:rPr>
        <w:t>previendo</w:t>
      </w:r>
      <w:r w:rsidR="004A0B27" w:rsidRPr="001923DD">
        <w:rPr>
          <w:rFonts w:ascii="Arial" w:hAnsi="Arial" w:cs="Arial"/>
          <w:sz w:val="24"/>
          <w:szCs w:val="24"/>
        </w:rPr>
        <w:t xml:space="preserve"> </w:t>
      </w:r>
      <w:r w:rsidR="004E48F6" w:rsidRPr="001923DD">
        <w:rPr>
          <w:rFonts w:ascii="Arial" w:hAnsi="Arial" w:cs="Arial"/>
          <w:sz w:val="24"/>
          <w:szCs w:val="24"/>
        </w:rPr>
        <w:t>mecanismos de continuidad y con</w:t>
      </w:r>
      <w:r w:rsidR="00981C10">
        <w:rPr>
          <w:rFonts w:ascii="Arial" w:hAnsi="Arial" w:cs="Arial"/>
          <w:sz w:val="24"/>
          <w:szCs w:val="24"/>
        </w:rPr>
        <w:t>tingencia</w:t>
      </w:r>
      <w:r w:rsidR="004E48F6" w:rsidRPr="001923DD">
        <w:rPr>
          <w:rFonts w:ascii="Arial" w:hAnsi="Arial" w:cs="Arial"/>
          <w:sz w:val="24"/>
          <w:szCs w:val="24"/>
        </w:rPr>
        <w:t xml:space="preserve"> para la ubicación, instalación, habilitación y operación </w:t>
      </w:r>
      <w:r w:rsidR="005B7FD3" w:rsidRPr="00063A5F">
        <w:rPr>
          <w:rFonts w:ascii="Arial" w:hAnsi="Arial" w:cs="Arial"/>
          <w:sz w:val="24"/>
          <w:szCs w:val="24"/>
        </w:rPr>
        <w:t>en los supuestos de</w:t>
      </w:r>
      <w:r w:rsidR="004E48F6" w:rsidRPr="001923DD">
        <w:rPr>
          <w:rFonts w:ascii="Arial" w:hAnsi="Arial" w:cs="Arial"/>
          <w:sz w:val="24"/>
          <w:szCs w:val="24"/>
        </w:rPr>
        <w:t xml:space="preserve"> caso </w:t>
      </w:r>
      <w:r w:rsidR="003C2BA5" w:rsidRPr="001923DD">
        <w:rPr>
          <w:rFonts w:ascii="Arial" w:hAnsi="Arial" w:cs="Arial"/>
          <w:sz w:val="24"/>
          <w:szCs w:val="24"/>
        </w:rPr>
        <w:t>fortuito o de fuerza mayor.</w:t>
      </w:r>
      <w:r w:rsidR="00064E67">
        <w:rPr>
          <w:rFonts w:ascii="Arial" w:hAnsi="Arial" w:cs="Arial"/>
          <w:sz w:val="24"/>
          <w:szCs w:val="24"/>
        </w:rPr>
        <w:t xml:space="preserve"> </w:t>
      </w:r>
      <w:r w:rsidR="00E273FD" w:rsidRPr="002E5298">
        <w:rPr>
          <w:rFonts w:ascii="Arial" w:hAnsi="Arial" w:cs="Arial"/>
          <w:sz w:val="24"/>
          <w:szCs w:val="24"/>
        </w:rPr>
        <w:t>De igual forma</w:t>
      </w:r>
      <w:r w:rsidR="00010867" w:rsidRPr="002E5298">
        <w:rPr>
          <w:rFonts w:ascii="Arial" w:hAnsi="Arial" w:cs="Arial"/>
          <w:sz w:val="24"/>
          <w:szCs w:val="24"/>
        </w:rPr>
        <w:t>, deberá instruir a los Consejos</w:t>
      </w:r>
      <w:r w:rsidR="00912DE6" w:rsidRPr="002E5298">
        <w:rPr>
          <w:rFonts w:ascii="Arial" w:hAnsi="Arial" w:cs="Arial"/>
          <w:sz w:val="24"/>
          <w:szCs w:val="24"/>
        </w:rPr>
        <w:t xml:space="preserve"> </w:t>
      </w:r>
      <w:r w:rsidR="00F36561" w:rsidRPr="00063A5F">
        <w:rPr>
          <w:rFonts w:ascii="Arial" w:hAnsi="Arial" w:cs="Arial"/>
          <w:sz w:val="24"/>
          <w:szCs w:val="24"/>
        </w:rPr>
        <w:t>L</w:t>
      </w:r>
      <w:r w:rsidR="00912DE6" w:rsidRPr="00F70154">
        <w:rPr>
          <w:rFonts w:ascii="Arial" w:hAnsi="Arial" w:cs="Arial"/>
          <w:sz w:val="24"/>
          <w:szCs w:val="24"/>
        </w:rPr>
        <w:t>ocales</w:t>
      </w:r>
      <w:r w:rsidR="00856E2F" w:rsidRPr="00063A5F">
        <w:rPr>
          <w:rFonts w:ascii="Arial" w:hAnsi="Arial" w:cs="Arial"/>
          <w:sz w:val="24"/>
          <w:szCs w:val="24"/>
        </w:rPr>
        <w:t xml:space="preserve"> y Distritales</w:t>
      </w:r>
      <w:r w:rsidR="00912DE6" w:rsidRPr="00F50651">
        <w:rPr>
          <w:rFonts w:ascii="Arial" w:hAnsi="Arial" w:cs="Arial"/>
          <w:sz w:val="24"/>
          <w:szCs w:val="24"/>
        </w:rPr>
        <w:t xml:space="preserve">, </w:t>
      </w:r>
      <w:r w:rsidR="007F17B6" w:rsidRPr="00F50651">
        <w:rPr>
          <w:rFonts w:ascii="Arial" w:hAnsi="Arial" w:cs="Arial"/>
          <w:sz w:val="24"/>
          <w:szCs w:val="24"/>
        </w:rPr>
        <w:t xml:space="preserve">para que </w:t>
      </w:r>
      <w:r w:rsidR="00BA2C36" w:rsidRPr="00063A5F">
        <w:rPr>
          <w:rFonts w:ascii="Arial" w:hAnsi="Arial" w:cs="Arial"/>
          <w:sz w:val="24"/>
          <w:szCs w:val="24"/>
        </w:rPr>
        <w:t>sus integrantes</w:t>
      </w:r>
      <w:r w:rsidR="0041177F" w:rsidRPr="00063A5F">
        <w:rPr>
          <w:rFonts w:ascii="Arial" w:hAnsi="Arial" w:cs="Arial"/>
          <w:sz w:val="24"/>
          <w:szCs w:val="24"/>
        </w:rPr>
        <w:t xml:space="preserve">, </w:t>
      </w:r>
      <w:r w:rsidR="00063A5F" w:rsidRPr="00063A5F">
        <w:rPr>
          <w:rFonts w:ascii="Arial" w:hAnsi="Arial" w:cs="Arial"/>
          <w:sz w:val="24"/>
          <w:szCs w:val="24"/>
        </w:rPr>
        <w:t>dentro de los que forman parte las representaciones de los partidos políticos y, en su caso, candidaturas independientes</w:t>
      </w:r>
      <w:r w:rsidR="0041177F" w:rsidRPr="002E5298">
        <w:rPr>
          <w:rFonts w:ascii="Arial" w:hAnsi="Arial" w:cs="Arial"/>
          <w:sz w:val="24"/>
          <w:szCs w:val="24"/>
        </w:rPr>
        <w:t>, supervisen las actividades relacionadas</w:t>
      </w:r>
      <w:r w:rsidR="008B7F8E" w:rsidRPr="002E5298">
        <w:rPr>
          <w:rFonts w:ascii="Arial" w:hAnsi="Arial" w:cs="Arial"/>
          <w:sz w:val="24"/>
          <w:szCs w:val="24"/>
        </w:rPr>
        <w:t xml:space="preserve"> con el diseño, implementación y operación del PREP </w:t>
      </w:r>
      <w:r w:rsidR="00CA2CB2" w:rsidRPr="002E5298">
        <w:rPr>
          <w:rFonts w:ascii="Arial" w:hAnsi="Arial" w:cs="Arial"/>
          <w:sz w:val="24"/>
          <w:szCs w:val="24"/>
        </w:rPr>
        <w:t>en los CATD y</w:t>
      </w:r>
      <w:r w:rsidR="00E83EB4">
        <w:rPr>
          <w:rFonts w:ascii="Arial" w:hAnsi="Arial" w:cs="Arial"/>
          <w:sz w:val="24"/>
          <w:szCs w:val="24"/>
        </w:rPr>
        <w:t>,</w:t>
      </w:r>
      <w:r w:rsidR="00CA2CB2" w:rsidRPr="002E5298">
        <w:rPr>
          <w:rFonts w:ascii="Arial" w:hAnsi="Arial" w:cs="Arial"/>
          <w:sz w:val="24"/>
          <w:szCs w:val="24"/>
        </w:rPr>
        <w:t xml:space="preserve"> en su caso</w:t>
      </w:r>
      <w:r w:rsidR="00E83EB4">
        <w:rPr>
          <w:rFonts w:ascii="Arial" w:hAnsi="Arial" w:cs="Arial"/>
          <w:sz w:val="24"/>
          <w:szCs w:val="24"/>
        </w:rPr>
        <w:t>,</w:t>
      </w:r>
      <w:r w:rsidR="00CA2CB2" w:rsidRPr="002E5298">
        <w:rPr>
          <w:rFonts w:ascii="Arial" w:hAnsi="Arial" w:cs="Arial"/>
          <w:sz w:val="24"/>
          <w:szCs w:val="24"/>
        </w:rPr>
        <w:t xml:space="preserve"> en los CC</w:t>
      </w:r>
      <w:r w:rsidR="00C95E27" w:rsidRPr="002E5298">
        <w:rPr>
          <w:rFonts w:ascii="Arial" w:hAnsi="Arial" w:cs="Arial"/>
          <w:sz w:val="24"/>
          <w:szCs w:val="24"/>
        </w:rPr>
        <w:t>V.</w:t>
      </w:r>
    </w:p>
    <w:p w14:paraId="663D2995" w14:textId="77777777" w:rsidR="003C2BA5" w:rsidRPr="003D3A28" w:rsidRDefault="003C2BA5" w:rsidP="00063A5F">
      <w:pPr>
        <w:pStyle w:val="Prrafodelista"/>
        <w:rPr>
          <w:rFonts w:ascii="Arial" w:hAnsi="Arial" w:cs="Arial"/>
          <w:sz w:val="24"/>
          <w:szCs w:val="24"/>
        </w:rPr>
      </w:pPr>
    </w:p>
    <w:p w14:paraId="7C8C634C" w14:textId="5D966483" w:rsidR="00283F16" w:rsidRDefault="006459C6" w:rsidP="007F2504">
      <w:pPr>
        <w:pStyle w:val="Prrafodelista"/>
        <w:numPr>
          <w:ilvl w:val="0"/>
          <w:numId w:val="5"/>
        </w:numPr>
        <w:spacing w:before="120" w:after="120" w:line="240" w:lineRule="auto"/>
        <w:ind w:left="709"/>
        <w:jc w:val="both"/>
        <w:rPr>
          <w:rFonts w:ascii="Arial" w:hAnsi="Arial" w:cs="Arial"/>
          <w:sz w:val="24"/>
          <w:szCs w:val="24"/>
        </w:rPr>
      </w:pPr>
      <w:r w:rsidRPr="00283F16">
        <w:rPr>
          <w:rFonts w:ascii="Arial" w:hAnsi="Arial" w:cs="Arial"/>
          <w:sz w:val="24"/>
          <w:szCs w:val="24"/>
        </w:rPr>
        <w:t>Asimismo,</w:t>
      </w:r>
      <w:r w:rsidR="00FC68BA" w:rsidRPr="00283F16" w:rsidDel="006459C6">
        <w:rPr>
          <w:rFonts w:ascii="Arial" w:hAnsi="Arial" w:cs="Arial"/>
          <w:sz w:val="24"/>
          <w:szCs w:val="24"/>
        </w:rPr>
        <w:t xml:space="preserve"> </w:t>
      </w:r>
      <w:r w:rsidR="00FC68BA" w:rsidRPr="00283F16">
        <w:rPr>
          <w:rFonts w:ascii="Arial" w:hAnsi="Arial" w:cs="Arial"/>
          <w:sz w:val="24"/>
          <w:szCs w:val="24"/>
        </w:rPr>
        <w:t xml:space="preserve">el </w:t>
      </w:r>
      <w:r w:rsidR="007D327C" w:rsidRPr="00283F16">
        <w:rPr>
          <w:rFonts w:ascii="Arial" w:hAnsi="Arial" w:cs="Arial"/>
          <w:sz w:val="24"/>
          <w:szCs w:val="24"/>
        </w:rPr>
        <w:t xml:space="preserve">artículo 350 del RE, </w:t>
      </w:r>
      <w:r w:rsidR="009D2CD7" w:rsidRPr="00283F16">
        <w:rPr>
          <w:rFonts w:ascii="Arial" w:hAnsi="Arial" w:cs="Arial"/>
          <w:sz w:val="24"/>
          <w:szCs w:val="24"/>
        </w:rPr>
        <w:t xml:space="preserve">refiere que </w:t>
      </w:r>
      <w:r w:rsidR="007D327C" w:rsidRPr="00283F16">
        <w:rPr>
          <w:rFonts w:ascii="Arial" w:hAnsi="Arial" w:cs="Arial"/>
          <w:sz w:val="24"/>
          <w:szCs w:val="24"/>
        </w:rPr>
        <w:t xml:space="preserve">los CATD son centros oficiales en los </w:t>
      </w:r>
      <w:r w:rsidR="00317491" w:rsidRPr="00283F16">
        <w:rPr>
          <w:rFonts w:ascii="Arial" w:hAnsi="Arial" w:cs="Arial"/>
          <w:sz w:val="24"/>
          <w:szCs w:val="24"/>
        </w:rPr>
        <w:t>que s</w:t>
      </w:r>
      <w:r w:rsidR="007D327C" w:rsidRPr="00283F16">
        <w:rPr>
          <w:rFonts w:ascii="Arial" w:hAnsi="Arial" w:cs="Arial"/>
          <w:sz w:val="24"/>
          <w:szCs w:val="24"/>
        </w:rPr>
        <w:t>e lleva a cabo el acopio de las AEC destinadas para el PREP. Constituyen la</w:t>
      </w:r>
      <w:r w:rsidR="00317491" w:rsidRPr="00283F16">
        <w:rPr>
          <w:rFonts w:ascii="Arial" w:hAnsi="Arial" w:cs="Arial"/>
          <w:sz w:val="24"/>
          <w:szCs w:val="24"/>
        </w:rPr>
        <w:t>s</w:t>
      </w:r>
      <w:r w:rsidR="007D327C" w:rsidRPr="00283F16">
        <w:rPr>
          <w:rFonts w:ascii="Arial" w:hAnsi="Arial" w:cs="Arial"/>
          <w:sz w:val="24"/>
          <w:szCs w:val="24"/>
        </w:rPr>
        <w:t xml:space="preserve"> unidades básicas de la operación del PREP, en las </w:t>
      </w:r>
      <w:r w:rsidR="00021880" w:rsidRPr="00283F16">
        <w:rPr>
          <w:rFonts w:ascii="Arial" w:hAnsi="Arial" w:cs="Arial"/>
          <w:sz w:val="24"/>
          <w:szCs w:val="24"/>
        </w:rPr>
        <w:t>que</w:t>
      </w:r>
      <w:r w:rsidR="007D327C" w:rsidRPr="00283F16">
        <w:rPr>
          <w:rFonts w:ascii="Arial" w:hAnsi="Arial" w:cs="Arial"/>
          <w:sz w:val="24"/>
          <w:szCs w:val="24"/>
        </w:rPr>
        <w:t xml:space="preserve"> además se pueden realizar actividades de digitalización, captura, verificación y transmisión de datos e imágenes, conforme se establezca en el </w:t>
      </w:r>
      <w:r w:rsidR="00787EF2" w:rsidRPr="00283F16">
        <w:rPr>
          <w:rFonts w:ascii="Arial" w:hAnsi="Arial" w:cs="Arial"/>
          <w:sz w:val="24"/>
          <w:szCs w:val="24"/>
        </w:rPr>
        <w:t>PT</w:t>
      </w:r>
      <w:r w:rsidR="00451F2C" w:rsidRPr="00283F16">
        <w:rPr>
          <w:rFonts w:ascii="Arial" w:hAnsi="Arial" w:cs="Arial"/>
          <w:sz w:val="24"/>
          <w:szCs w:val="24"/>
        </w:rPr>
        <w:t>O; mientras que</w:t>
      </w:r>
      <w:r w:rsidR="007D327C" w:rsidRPr="00283F16">
        <w:rPr>
          <w:rFonts w:ascii="Arial" w:hAnsi="Arial" w:cs="Arial"/>
          <w:sz w:val="24"/>
          <w:szCs w:val="24"/>
        </w:rPr>
        <w:t xml:space="preserve"> los CCV son los centros en los que se realizan actividades de captura y verificación de datos, los cuales se </w:t>
      </w:r>
      <w:r w:rsidR="00307C55" w:rsidRPr="00283F16">
        <w:rPr>
          <w:rFonts w:ascii="Arial" w:hAnsi="Arial" w:cs="Arial"/>
          <w:sz w:val="24"/>
          <w:szCs w:val="24"/>
        </w:rPr>
        <w:t xml:space="preserve">ubicarán </w:t>
      </w:r>
      <w:r w:rsidR="007D327C" w:rsidRPr="00283F16">
        <w:rPr>
          <w:rFonts w:ascii="Arial" w:hAnsi="Arial" w:cs="Arial"/>
          <w:sz w:val="24"/>
          <w:szCs w:val="24"/>
        </w:rPr>
        <w:t>preferentemente en alguna sede del Instituto, o bien en cualquier otra sede</w:t>
      </w:r>
      <w:r w:rsidR="00E767A4" w:rsidRPr="00283F16">
        <w:rPr>
          <w:rFonts w:ascii="Arial" w:hAnsi="Arial" w:cs="Arial"/>
          <w:sz w:val="24"/>
          <w:szCs w:val="24"/>
        </w:rPr>
        <w:t xml:space="preserve"> que se encuentre dentro del territorio de la demarcación correspondiente</w:t>
      </w:r>
      <w:r w:rsidR="007D327C" w:rsidRPr="00283F16">
        <w:rPr>
          <w:rFonts w:ascii="Arial" w:hAnsi="Arial" w:cs="Arial"/>
          <w:sz w:val="24"/>
          <w:szCs w:val="24"/>
        </w:rPr>
        <w:t xml:space="preserve">. Los CCV se pueden instalar adicionalmente </w:t>
      </w:r>
      <w:r w:rsidR="00871C8B">
        <w:rPr>
          <w:rFonts w:ascii="Arial" w:hAnsi="Arial" w:cs="Arial"/>
          <w:sz w:val="24"/>
          <w:szCs w:val="24"/>
        </w:rPr>
        <w:t>a</w:t>
      </w:r>
      <w:r w:rsidR="007D327C" w:rsidRPr="00283F16">
        <w:rPr>
          <w:rFonts w:ascii="Arial" w:hAnsi="Arial" w:cs="Arial"/>
          <w:sz w:val="24"/>
          <w:szCs w:val="24"/>
        </w:rPr>
        <w:t xml:space="preserve"> los CATD</w:t>
      </w:r>
      <w:r w:rsidR="000356D4">
        <w:rPr>
          <w:rFonts w:ascii="Arial" w:hAnsi="Arial" w:cs="Arial"/>
          <w:sz w:val="24"/>
          <w:szCs w:val="24"/>
        </w:rPr>
        <w:t>,</w:t>
      </w:r>
      <w:r w:rsidR="007D327C" w:rsidRPr="00283F16">
        <w:rPr>
          <w:rFonts w:ascii="Arial" w:hAnsi="Arial" w:cs="Arial"/>
          <w:sz w:val="24"/>
          <w:szCs w:val="24"/>
        </w:rPr>
        <w:t xml:space="preserve"> </w:t>
      </w:r>
      <w:r w:rsidR="00060E4D" w:rsidRPr="00283F16">
        <w:rPr>
          <w:rFonts w:ascii="Arial" w:hAnsi="Arial" w:cs="Arial"/>
          <w:sz w:val="24"/>
          <w:szCs w:val="24"/>
        </w:rPr>
        <w:t xml:space="preserve">ya que </w:t>
      </w:r>
      <w:r w:rsidR="007D327C" w:rsidRPr="00283F16">
        <w:rPr>
          <w:rFonts w:ascii="Arial" w:hAnsi="Arial" w:cs="Arial"/>
          <w:sz w:val="24"/>
          <w:szCs w:val="24"/>
        </w:rPr>
        <w:t xml:space="preserve">fungen como apoyo en las labores de captura y verificación de datos. Para determinar su instalación se deberán tomar en consideración las capacidades técnicas, materiales y humanas con </w:t>
      </w:r>
      <w:r w:rsidR="00701960" w:rsidRPr="00283F16">
        <w:rPr>
          <w:rFonts w:ascii="Arial" w:hAnsi="Arial" w:cs="Arial"/>
          <w:sz w:val="24"/>
          <w:szCs w:val="24"/>
        </w:rPr>
        <w:t xml:space="preserve">las </w:t>
      </w:r>
      <w:r w:rsidR="007D327C" w:rsidRPr="00283F16">
        <w:rPr>
          <w:rFonts w:ascii="Arial" w:hAnsi="Arial" w:cs="Arial"/>
          <w:sz w:val="24"/>
          <w:szCs w:val="24"/>
        </w:rPr>
        <w:t>que cuente el Instituto</w:t>
      </w:r>
      <w:r w:rsidR="00701960" w:rsidRPr="00283F16">
        <w:rPr>
          <w:rFonts w:ascii="Arial" w:hAnsi="Arial" w:cs="Arial"/>
          <w:sz w:val="24"/>
          <w:szCs w:val="24"/>
        </w:rPr>
        <w:t xml:space="preserve">, mismo que </w:t>
      </w:r>
      <w:r w:rsidR="007D327C" w:rsidRPr="00283F16">
        <w:rPr>
          <w:rFonts w:ascii="Arial" w:hAnsi="Arial" w:cs="Arial"/>
          <w:sz w:val="24"/>
          <w:szCs w:val="24"/>
        </w:rPr>
        <w:t>deberá determinar la ubicación de los CATD y, en su caso, de los CCV, así como adoptar las medidas correspondientes para adecuar los espacios físicos de las instalaciones</w:t>
      </w:r>
      <w:r w:rsidR="00676F7E" w:rsidRPr="00283F16">
        <w:rPr>
          <w:rFonts w:ascii="Arial" w:hAnsi="Arial" w:cs="Arial"/>
          <w:sz w:val="24"/>
          <w:szCs w:val="24"/>
        </w:rPr>
        <w:t>.</w:t>
      </w:r>
    </w:p>
    <w:p w14:paraId="5CB77E91" w14:textId="77777777" w:rsidR="00283F16" w:rsidRDefault="00283F16" w:rsidP="00283F16">
      <w:pPr>
        <w:pStyle w:val="Prrafodelista"/>
        <w:spacing w:before="120" w:after="120" w:line="240" w:lineRule="auto"/>
        <w:ind w:left="709"/>
        <w:jc w:val="both"/>
        <w:rPr>
          <w:rFonts w:ascii="Arial" w:hAnsi="Arial" w:cs="Arial"/>
          <w:sz w:val="24"/>
          <w:szCs w:val="24"/>
        </w:rPr>
      </w:pPr>
    </w:p>
    <w:p w14:paraId="639CF3A0" w14:textId="77777777" w:rsidR="00283F16" w:rsidRPr="00283F16" w:rsidRDefault="00283F16" w:rsidP="00283F16">
      <w:pPr>
        <w:pStyle w:val="Prrafodelista"/>
        <w:spacing w:before="120" w:after="120" w:line="240" w:lineRule="auto"/>
        <w:ind w:left="709"/>
        <w:jc w:val="both"/>
        <w:rPr>
          <w:rFonts w:ascii="Arial" w:hAnsi="Arial" w:cs="Arial"/>
          <w:sz w:val="24"/>
          <w:szCs w:val="24"/>
        </w:rPr>
      </w:pPr>
    </w:p>
    <w:p w14:paraId="555A7B8B" w14:textId="7670AFE0" w:rsidR="00B12185" w:rsidRDefault="0044704C" w:rsidP="007F2504">
      <w:pPr>
        <w:pStyle w:val="Prrafodelista"/>
        <w:numPr>
          <w:ilvl w:val="0"/>
          <w:numId w:val="5"/>
        </w:numPr>
        <w:spacing w:before="120" w:after="120" w:line="240" w:lineRule="auto"/>
        <w:ind w:left="709"/>
        <w:jc w:val="both"/>
        <w:rPr>
          <w:rFonts w:ascii="Arial" w:hAnsi="Arial" w:cs="Arial"/>
          <w:sz w:val="24"/>
          <w:szCs w:val="24"/>
        </w:rPr>
      </w:pPr>
      <w:r>
        <w:rPr>
          <w:rFonts w:ascii="Arial" w:hAnsi="Arial" w:cs="Arial"/>
          <w:sz w:val="24"/>
          <w:szCs w:val="24"/>
        </w:rPr>
        <w:t xml:space="preserve"> </w:t>
      </w:r>
      <w:r w:rsidR="0018269C">
        <w:rPr>
          <w:rFonts w:ascii="Arial" w:hAnsi="Arial" w:cs="Arial"/>
          <w:sz w:val="24"/>
          <w:szCs w:val="24"/>
        </w:rPr>
        <w:t>Por otra parte</w:t>
      </w:r>
      <w:r w:rsidR="00283F16">
        <w:rPr>
          <w:rFonts w:ascii="Arial" w:hAnsi="Arial" w:cs="Arial"/>
          <w:sz w:val="24"/>
          <w:szCs w:val="24"/>
        </w:rPr>
        <w:t>, e</w:t>
      </w:r>
      <w:r>
        <w:rPr>
          <w:rFonts w:ascii="Arial" w:hAnsi="Arial" w:cs="Arial"/>
          <w:sz w:val="24"/>
          <w:szCs w:val="24"/>
        </w:rPr>
        <w:t xml:space="preserve">l numeral 18 del Anexo 13 señala que </w:t>
      </w:r>
      <w:r w:rsidR="00F934A4">
        <w:rPr>
          <w:rFonts w:ascii="Arial" w:hAnsi="Arial" w:cs="Arial"/>
          <w:sz w:val="24"/>
          <w:szCs w:val="24"/>
        </w:rPr>
        <w:t>l</w:t>
      </w:r>
      <w:r w:rsidRPr="0044704C">
        <w:rPr>
          <w:rFonts w:ascii="Arial" w:hAnsi="Arial" w:cs="Arial"/>
          <w:sz w:val="24"/>
          <w:szCs w:val="24"/>
        </w:rPr>
        <w:t>os CATD se deberán instalar preferentemente dentro de alguna sede distrital o municipal según corresponda, con la finalidad de asegurar su correcta operación, así como la integridad del personal, equipos, materiales e información.</w:t>
      </w:r>
    </w:p>
    <w:p w14:paraId="7FA4DE28" w14:textId="77777777" w:rsidR="00674814" w:rsidRPr="00674814" w:rsidRDefault="00674814" w:rsidP="00674814">
      <w:pPr>
        <w:pStyle w:val="Prrafodelista"/>
        <w:rPr>
          <w:rFonts w:ascii="Arial" w:hAnsi="Arial" w:cs="Arial"/>
          <w:sz w:val="24"/>
          <w:szCs w:val="24"/>
        </w:rPr>
      </w:pPr>
    </w:p>
    <w:p w14:paraId="588D2BC5" w14:textId="54F2BCFA" w:rsidR="00774858" w:rsidRPr="005422A7" w:rsidRDefault="00774858" w:rsidP="00DC1617">
      <w:pPr>
        <w:pStyle w:val="Prrafodelista"/>
        <w:numPr>
          <w:ilvl w:val="0"/>
          <w:numId w:val="5"/>
        </w:numPr>
        <w:spacing w:before="120" w:after="120" w:line="240" w:lineRule="auto"/>
        <w:ind w:left="709"/>
        <w:jc w:val="both"/>
        <w:rPr>
          <w:rFonts w:ascii="Arial" w:hAnsi="Arial" w:cs="Arial"/>
          <w:sz w:val="24"/>
          <w:szCs w:val="24"/>
        </w:rPr>
      </w:pPr>
      <w:r w:rsidRPr="005422A7">
        <w:rPr>
          <w:rFonts w:ascii="Arial" w:hAnsi="Arial" w:cs="Arial"/>
          <w:sz w:val="24"/>
          <w:szCs w:val="24"/>
        </w:rPr>
        <w:t xml:space="preserve">Asimismo, el numeral 19 </w:t>
      </w:r>
      <w:r w:rsidR="000A0A87">
        <w:rPr>
          <w:rFonts w:ascii="Arial" w:hAnsi="Arial" w:cs="Arial"/>
          <w:sz w:val="24"/>
          <w:szCs w:val="24"/>
        </w:rPr>
        <w:t xml:space="preserve">del Anexo 13 </w:t>
      </w:r>
      <w:r w:rsidRPr="005422A7">
        <w:rPr>
          <w:rFonts w:ascii="Arial" w:hAnsi="Arial" w:cs="Arial"/>
          <w:sz w:val="24"/>
          <w:szCs w:val="24"/>
        </w:rPr>
        <w:t xml:space="preserve">señala que, para la ubicación de los CATD, y en su caso de los CCV, se tomarán en cuenta los siguientes criterios: </w:t>
      </w:r>
    </w:p>
    <w:p w14:paraId="3AD51AA7" w14:textId="77777777" w:rsidR="00774858" w:rsidRPr="005422A7" w:rsidRDefault="00774858" w:rsidP="00774858">
      <w:pPr>
        <w:pStyle w:val="Prrafodelista"/>
        <w:rPr>
          <w:rFonts w:ascii="Arial" w:hAnsi="Arial" w:cs="Arial"/>
          <w:sz w:val="24"/>
          <w:szCs w:val="24"/>
        </w:rPr>
      </w:pPr>
    </w:p>
    <w:p w14:paraId="4C34683C" w14:textId="118F9E97" w:rsidR="00E60BB4" w:rsidRPr="005422A7" w:rsidRDefault="00774858" w:rsidP="00A626B7">
      <w:pPr>
        <w:pStyle w:val="Prrafodelista"/>
        <w:numPr>
          <w:ilvl w:val="0"/>
          <w:numId w:val="7"/>
        </w:numPr>
        <w:spacing w:before="120" w:after="120" w:line="240" w:lineRule="auto"/>
        <w:jc w:val="both"/>
        <w:rPr>
          <w:rFonts w:ascii="Arial" w:hAnsi="Arial" w:cs="Arial"/>
          <w:sz w:val="24"/>
          <w:szCs w:val="24"/>
        </w:rPr>
      </w:pPr>
      <w:r w:rsidRPr="005422A7">
        <w:rPr>
          <w:rFonts w:ascii="Arial" w:hAnsi="Arial" w:cs="Arial"/>
          <w:sz w:val="24"/>
          <w:szCs w:val="24"/>
        </w:rPr>
        <w:t xml:space="preserve">El espacio físico deberá contar con todas las facilidades para que las y los integrantes de los Consejos Locales, Distritales y Municipales, según corresponda, y las y los integrantes de la Comisión que dé seguimiento a la implementación y operación del PREP, y en su caso sus representantes, puedan acceder a supervisar su operación, sin obstaculizar el correcto desarrollo de cualquiera de las fases del proceso técnico operativo; </w:t>
      </w:r>
    </w:p>
    <w:p w14:paraId="0D6C78E6" w14:textId="77777777" w:rsidR="00BB0E15" w:rsidRPr="005422A7" w:rsidRDefault="00BB0E15" w:rsidP="00BB0E15">
      <w:pPr>
        <w:pStyle w:val="Prrafodelista"/>
        <w:spacing w:before="120" w:after="120" w:line="240" w:lineRule="auto"/>
        <w:ind w:left="1429"/>
        <w:jc w:val="both"/>
        <w:rPr>
          <w:rFonts w:ascii="Arial" w:hAnsi="Arial" w:cs="Arial"/>
          <w:sz w:val="24"/>
          <w:szCs w:val="24"/>
        </w:rPr>
      </w:pPr>
    </w:p>
    <w:p w14:paraId="59809BF4" w14:textId="77777777" w:rsidR="00BB0E15" w:rsidRPr="005422A7" w:rsidRDefault="00774858" w:rsidP="00A626B7">
      <w:pPr>
        <w:pStyle w:val="Prrafodelista"/>
        <w:numPr>
          <w:ilvl w:val="0"/>
          <w:numId w:val="7"/>
        </w:numPr>
        <w:spacing w:before="120" w:after="120" w:line="240" w:lineRule="auto"/>
        <w:jc w:val="both"/>
        <w:rPr>
          <w:rFonts w:ascii="Arial" w:hAnsi="Arial" w:cs="Arial"/>
          <w:sz w:val="24"/>
          <w:szCs w:val="24"/>
        </w:rPr>
      </w:pPr>
      <w:r w:rsidRPr="005422A7">
        <w:rPr>
          <w:rFonts w:ascii="Arial" w:hAnsi="Arial" w:cs="Arial"/>
          <w:sz w:val="24"/>
          <w:szCs w:val="24"/>
        </w:rPr>
        <w:t xml:space="preserve">El espacio físico deberá estar acondicionado con una adecuada iluminación y ventilación, así como, con el mobiliario suficiente para la operación. De la misma manera, deberá acondicionarse de tal forma que garantice la integridad y seguridad del personal, equipos, materiales e información; y </w:t>
      </w:r>
    </w:p>
    <w:p w14:paraId="35EBD188" w14:textId="77777777" w:rsidR="00BB0E15" w:rsidRPr="005422A7" w:rsidRDefault="00BB0E15" w:rsidP="00BB0E15">
      <w:pPr>
        <w:pStyle w:val="Prrafodelista"/>
        <w:rPr>
          <w:rFonts w:ascii="Arial" w:hAnsi="Arial" w:cs="Arial"/>
          <w:sz w:val="24"/>
          <w:szCs w:val="24"/>
        </w:rPr>
      </w:pPr>
    </w:p>
    <w:p w14:paraId="2138A494" w14:textId="79B9EE0D" w:rsidR="00810127" w:rsidRPr="00820AC8" w:rsidRDefault="00774858" w:rsidP="00820AC8">
      <w:pPr>
        <w:pStyle w:val="Prrafodelista"/>
        <w:numPr>
          <w:ilvl w:val="0"/>
          <w:numId w:val="7"/>
        </w:numPr>
        <w:spacing w:before="120" w:after="120" w:line="240" w:lineRule="auto"/>
        <w:jc w:val="both"/>
        <w:rPr>
          <w:rFonts w:ascii="Arial" w:hAnsi="Arial" w:cs="Arial"/>
          <w:sz w:val="24"/>
          <w:szCs w:val="24"/>
        </w:rPr>
      </w:pPr>
      <w:r w:rsidRPr="005422A7">
        <w:rPr>
          <w:rFonts w:ascii="Arial" w:hAnsi="Arial" w:cs="Arial"/>
          <w:sz w:val="24"/>
          <w:szCs w:val="24"/>
        </w:rPr>
        <w:t>Las dimensiones del espacio destinado a la instalación de los CATD y, en su caso CCV, dependerán del número de personas que participen en el desarrollo de las fases del proceso técnico operativo, considerando suficiente espacio para realizar todas las actividades del proceso de manera ininterrumpida, efectiva y sin poner en riesgo la seguridad del personal y el equipo del CATD, o en su caso CCV.</w:t>
      </w:r>
    </w:p>
    <w:p w14:paraId="5DB1A725" w14:textId="77777777" w:rsidR="00810127" w:rsidRPr="00820AC8" w:rsidRDefault="00810127" w:rsidP="00820AC8">
      <w:pPr>
        <w:tabs>
          <w:tab w:val="left" w:pos="1747"/>
        </w:tabs>
        <w:rPr>
          <w:rFonts w:ascii="Arial" w:hAnsi="Arial" w:cs="Arial"/>
          <w:sz w:val="24"/>
          <w:szCs w:val="24"/>
        </w:rPr>
      </w:pPr>
    </w:p>
    <w:p w14:paraId="571AD231" w14:textId="25F474CF" w:rsidR="0064039A" w:rsidRDefault="007D327C" w:rsidP="00DF3B5B">
      <w:pPr>
        <w:spacing w:before="120" w:after="120" w:line="240" w:lineRule="auto"/>
        <w:jc w:val="both"/>
        <w:rPr>
          <w:rFonts w:ascii="Arial" w:hAnsi="Arial" w:cs="Arial"/>
          <w:b/>
          <w:bCs/>
          <w:sz w:val="24"/>
          <w:szCs w:val="24"/>
        </w:rPr>
      </w:pPr>
      <w:r w:rsidRPr="003D3A28">
        <w:rPr>
          <w:rFonts w:ascii="Arial" w:hAnsi="Arial" w:cs="Arial"/>
          <w:b/>
          <w:bCs/>
          <w:sz w:val="24"/>
          <w:szCs w:val="24"/>
        </w:rPr>
        <w:t xml:space="preserve">Tercero. Motivación </w:t>
      </w:r>
      <w:r w:rsidR="00CC59DC" w:rsidRPr="003D3A28">
        <w:rPr>
          <w:rFonts w:ascii="Arial" w:hAnsi="Arial" w:cs="Arial"/>
          <w:b/>
          <w:bCs/>
          <w:sz w:val="24"/>
          <w:szCs w:val="24"/>
        </w:rPr>
        <w:t>que sustenta</w:t>
      </w:r>
      <w:r w:rsidRPr="003D3A28">
        <w:rPr>
          <w:rFonts w:ascii="Arial" w:hAnsi="Arial" w:cs="Arial"/>
          <w:b/>
          <w:bCs/>
          <w:sz w:val="24"/>
          <w:szCs w:val="24"/>
        </w:rPr>
        <w:t xml:space="preserve"> la determinación. </w:t>
      </w:r>
    </w:p>
    <w:p w14:paraId="357C1313" w14:textId="77777777" w:rsidR="003E44BF" w:rsidRPr="00212984" w:rsidRDefault="003E44BF" w:rsidP="00DF3B5B">
      <w:pPr>
        <w:spacing w:before="120" w:after="120" w:line="240" w:lineRule="auto"/>
        <w:jc w:val="both"/>
        <w:rPr>
          <w:rFonts w:ascii="Arial" w:hAnsi="Arial" w:cs="Arial"/>
          <w:i/>
          <w:iCs/>
          <w:sz w:val="24"/>
          <w:szCs w:val="24"/>
        </w:rPr>
      </w:pPr>
    </w:p>
    <w:p w14:paraId="4737D2A3" w14:textId="6C481802" w:rsidR="00CB79A5" w:rsidRDefault="00804611" w:rsidP="00DF3B5B">
      <w:pPr>
        <w:spacing w:before="120" w:after="120" w:line="276" w:lineRule="auto"/>
        <w:jc w:val="both"/>
        <w:rPr>
          <w:rFonts w:ascii="Arial" w:hAnsi="Arial" w:cs="Arial"/>
          <w:sz w:val="24"/>
          <w:szCs w:val="24"/>
        </w:rPr>
      </w:pPr>
      <w:r w:rsidRPr="003D3A28">
        <w:rPr>
          <w:rFonts w:ascii="Arial" w:hAnsi="Arial" w:cs="Arial"/>
          <w:sz w:val="24"/>
          <w:szCs w:val="24"/>
        </w:rPr>
        <w:t xml:space="preserve">En el año de 1994, </w:t>
      </w:r>
      <w:r w:rsidR="0080432B">
        <w:rPr>
          <w:rFonts w:ascii="Arial" w:hAnsi="Arial" w:cs="Arial"/>
          <w:sz w:val="24"/>
          <w:szCs w:val="24"/>
        </w:rPr>
        <w:t xml:space="preserve">en la primera elección </w:t>
      </w:r>
      <w:r w:rsidR="00D90DBE">
        <w:rPr>
          <w:rFonts w:ascii="Arial" w:hAnsi="Arial" w:cs="Arial"/>
          <w:sz w:val="24"/>
          <w:szCs w:val="24"/>
        </w:rPr>
        <w:t xml:space="preserve">presidencial </w:t>
      </w:r>
      <w:r w:rsidR="0080432B">
        <w:rPr>
          <w:rFonts w:ascii="Arial" w:hAnsi="Arial" w:cs="Arial"/>
          <w:sz w:val="24"/>
          <w:szCs w:val="24"/>
        </w:rPr>
        <w:t xml:space="preserve">organizada por </w:t>
      </w:r>
      <w:r w:rsidR="00345265">
        <w:rPr>
          <w:rFonts w:ascii="Arial" w:hAnsi="Arial" w:cs="Arial"/>
          <w:sz w:val="24"/>
          <w:szCs w:val="24"/>
        </w:rPr>
        <w:t xml:space="preserve">el </w:t>
      </w:r>
      <w:r w:rsidR="0080432B">
        <w:rPr>
          <w:rFonts w:ascii="Arial" w:hAnsi="Arial" w:cs="Arial"/>
          <w:sz w:val="24"/>
          <w:szCs w:val="24"/>
        </w:rPr>
        <w:t>otrora Instituto Federal Electoral (IFE),</w:t>
      </w:r>
      <w:r w:rsidR="0080432B" w:rsidDel="00806E0E">
        <w:rPr>
          <w:rFonts w:ascii="Arial" w:hAnsi="Arial" w:cs="Arial"/>
          <w:sz w:val="24"/>
          <w:szCs w:val="24"/>
        </w:rPr>
        <w:t xml:space="preserve"> </w:t>
      </w:r>
      <w:r w:rsidR="00CE7BC4">
        <w:rPr>
          <w:rFonts w:ascii="Arial" w:hAnsi="Arial" w:cs="Arial"/>
          <w:sz w:val="24"/>
          <w:szCs w:val="24"/>
        </w:rPr>
        <w:t>operó</w:t>
      </w:r>
      <w:r w:rsidRPr="003D3A28">
        <w:rPr>
          <w:rFonts w:ascii="Arial" w:hAnsi="Arial" w:cs="Arial"/>
          <w:sz w:val="24"/>
          <w:szCs w:val="24"/>
        </w:rPr>
        <w:t xml:space="preserve"> por primera vez el PREP</w:t>
      </w:r>
      <w:r w:rsidR="00367B32">
        <w:rPr>
          <w:rFonts w:ascii="Arial" w:hAnsi="Arial" w:cs="Arial"/>
          <w:sz w:val="24"/>
          <w:szCs w:val="24"/>
        </w:rPr>
        <w:t xml:space="preserve">, </w:t>
      </w:r>
      <w:r w:rsidR="00806E0E">
        <w:rPr>
          <w:rFonts w:ascii="Arial" w:hAnsi="Arial" w:cs="Arial"/>
          <w:sz w:val="24"/>
          <w:szCs w:val="24"/>
        </w:rPr>
        <w:t>para lo</w:t>
      </w:r>
      <w:r w:rsidR="00D90DBE">
        <w:rPr>
          <w:rFonts w:ascii="Arial" w:hAnsi="Arial" w:cs="Arial"/>
          <w:sz w:val="24"/>
          <w:szCs w:val="24"/>
        </w:rPr>
        <w:t xml:space="preserve"> cual se instalaron 300 </w:t>
      </w:r>
      <w:r w:rsidR="001E482F">
        <w:rPr>
          <w:rFonts w:ascii="Arial" w:hAnsi="Arial" w:cs="Arial"/>
          <w:sz w:val="24"/>
          <w:szCs w:val="24"/>
        </w:rPr>
        <w:t>Centros de Acopio y Transmisión (CEDAT) y 2 Centros Nacionales de Recepción de Resultados Electorales Preliminares (CENAPREP)</w:t>
      </w:r>
      <w:r w:rsidR="000502CF">
        <w:rPr>
          <w:rFonts w:ascii="Arial" w:hAnsi="Arial" w:cs="Arial"/>
          <w:sz w:val="24"/>
          <w:szCs w:val="24"/>
        </w:rPr>
        <w:t xml:space="preserve">, desde dicha elección y hasta el último </w:t>
      </w:r>
      <w:r w:rsidR="00391A0C">
        <w:rPr>
          <w:rFonts w:ascii="Arial" w:hAnsi="Arial" w:cs="Arial"/>
          <w:sz w:val="24"/>
          <w:szCs w:val="24"/>
        </w:rPr>
        <w:t>PEF de 2020-2021, se han instalado 300 Centros</w:t>
      </w:r>
      <w:r w:rsidR="005A5D7E">
        <w:rPr>
          <w:rFonts w:ascii="Arial" w:hAnsi="Arial" w:cs="Arial"/>
          <w:sz w:val="24"/>
          <w:szCs w:val="24"/>
        </w:rPr>
        <w:t xml:space="preserve"> </w:t>
      </w:r>
      <w:r w:rsidR="002B76B4">
        <w:rPr>
          <w:rFonts w:ascii="Arial" w:hAnsi="Arial" w:cs="Arial"/>
          <w:sz w:val="24"/>
          <w:szCs w:val="24"/>
        </w:rPr>
        <w:t xml:space="preserve">de Acopio </w:t>
      </w:r>
      <w:r w:rsidR="00391A0C">
        <w:rPr>
          <w:rFonts w:ascii="Arial" w:hAnsi="Arial" w:cs="Arial"/>
          <w:sz w:val="24"/>
          <w:szCs w:val="24"/>
        </w:rPr>
        <w:t>en los cuales se reciben las Actas PREP</w:t>
      </w:r>
      <w:r w:rsidR="005A5D7E">
        <w:rPr>
          <w:rFonts w:ascii="Arial" w:hAnsi="Arial" w:cs="Arial"/>
          <w:sz w:val="24"/>
          <w:szCs w:val="24"/>
        </w:rPr>
        <w:t xml:space="preserve">, </w:t>
      </w:r>
      <w:r w:rsidR="00CB79A5">
        <w:rPr>
          <w:rFonts w:ascii="Arial" w:hAnsi="Arial" w:cs="Arial"/>
          <w:sz w:val="24"/>
          <w:szCs w:val="24"/>
        </w:rPr>
        <w:t xml:space="preserve">las cuales se procesan </w:t>
      </w:r>
      <w:r w:rsidR="00F344A3">
        <w:rPr>
          <w:rFonts w:ascii="Arial" w:hAnsi="Arial" w:cs="Arial"/>
          <w:sz w:val="24"/>
          <w:szCs w:val="24"/>
        </w:rPr>
        <w:t xml:space="preserve">para poder publicar los resultados electorales preliminares </w:t>
      </w:r>
      <w:r w:rsidR="007B0C02">
        <w:rPr>
          <w:rFonts w:ascii="Arial" w:hAnsi="Arial" w:cs="Arial"/>
          <w:sz w:val="24"/>
          <w:szCs w:val="24"/>
        </w:rPr>
        <w:t>desde el día de la Jornada Electoral.</w:t>
      </w:r>
    </w:p>
    <w:p w14:paraId="56133CA1" w14:textId="2261AB51" w:rsidR="00367B32" w:rsidRDefault="000439E1" w:rsidP="00DF3B5B">
      <w:pPr>
        <w:spacing w:before="120" w:after="120" w:line="276" w:lineRule="auto"/>
        <w:jc w:val="both"/>
        <w:rPr>
          <w:rFonts w:ascii="Arial" w:hAnsi="Arial" w:cs="Arial"/>
          <w:sz w:val="24"/>
          <w:szCs w:val="24"/>
        </w:rPr>
      </w:pPr>
      <w:r>
        <w:rPr>
          <w:rFonts w:ascii="Arial" w:hAnsi="Arial" w:cs="Arial"/>
          <w:sz w:val="24"/>
          <w:szCs w:val="24"/>
        </w:rPr>
        <w:t>E</w:t>
      </w:r>
      <w:r w:rsidR="005A5D7E">
        <w:rPr>
          <w:rFonts w:ascii="Arial" w:hAnsi="Arial" w:cs="Arial"/>
          <w:sz w:val="24"/>
          <w:szCs w:val="24"/>
        </w:rPr>
        <w:t>n este sentido, si bien</w:t>
      </w:r>
      <w:r w:rsidR="002477EC">
        <w:rPr>
          <w:rFonts w:ascii="Arial" w:hAnsi="Arial" w:cs="Arial"/>
          <w:sz w:val="24"/>
          <w:szCs w:val="24"/>
        </w:rPr>
        <w:t>,</w:t>
      </w:r>
      <w:r w:rsidR="005A5D7E">
        <w:rPr>
          <w:rFonts w:ascii="Arial" w:hAnsi="Arial" w:cs="Arial"/>
          <w:sz w:val="24"/>
          <w:szCs w:val="24"/>
        </w:rPr>
        <w:t xml:space="preserve"> </w:t>
      </w:r>
      <w:r w:rsidR="002477EC">
        <w:rPr>
          <w:rFonts w:ascii="Arial" w:hAnsi="Arial" w:cs="Arial"/>
          <w:sz w:val="24"/>
          <w:szCs w:val="24"/>
        </w:rPr>
        <w:t>proceso tras proceso</w:t>
      </w:r>
      <w:r w:rsidR="00355D0D">
        <w:rPr>
          <w:rFonts w:ascii="Arial" w:hAnsi="Arial" w:cs="Arial"/>
          <w:sz w:val="24"/>
          <w:szCs w:val="24"/>
        </w:rPr>
        <w:t>,</w:t>
      </w:r>
      <w:r w:rsidR="005A5D7E">
        <w:rPr>
          <w:rFonts w:ascii="Arial" w:hAnsi="Arial" w:cs="Arial"/>
          <w:sz w:val="24"/>
          <w:szCs w:val="24"/>
        </w:rPr>
        <w:t xml:space="preserve"> el PREP ha evolucionado</w:t>
      </w:r>
      <w:r w:rsidR="00997413">
        <w:rPr>
          <w:rFonts w:ascii="Arial" w:hAnsi="Arial" w:cs="Arial"/>
          <w:sz w:val="24"/>
          <w:szCs w:val="24"/>
        </w:rPr>
        <w:t xml:space="preserve"> en</w:t>
      </w:r>
      <w:r w:rsidR="005A5D7E">
        <w:rPr>
          <w:rFonts w:ascii="Arial" w:hAnsi="Arial" w:cs="Arial"/>
          <w:sz w:val="24"/>
          <w:szCs w:val="24"/>
        </w:rPr>
        <w:t xml:space="preserve"> materia </w:t>
      </w:r>
      <w:r w:rsidR="00AE7595">
        <w:rPr>
          <w:rFonts w:ascii="Arial" w:hAnsi="Arial" w:cs="Arial"/>
          <w:sz w:val="24"/>
          <w:szCs w:val="24"/>
        </w:rPr>
        <w:t xml:space="preserve">tecnológica </w:t>
      </w:r>
      <w:r w:rsidR="005B4E56">
        <w:rPr>
          <w:rFonts w:ascii="Arial" w:hAnsi="Arial" w:cs="Arial"/>
          <w:sz w:val="24"/>
          <w:szCs w:val="24"/>
        </w:rPr>
        <w:t xml:space="preserve">y normativa, </w:t>
      </w:r>
      <w:r w:rsidR="00AE7595">
        <w:rPr>
          <w:rFonts w:ascii="Arial" w:hAnsi="Arial" w:cs="Arial"/>
          <w:sz w:val="24"/>
          <w:szCs w:val="24"/>
        </w:rPr>
        <w:t>lo cierto</w:t>
      </w:r>
      <w:r w:rsidR="00522220">
        <w:rPr>
          <w:rFonts w:ascii="Arial" w:hAnsi="Arial" w:cs="Arial"/>
          <w:sz w:val="24"/>
          <w:szCs w:val="24"/>
        </w:rPr>
        <w:t xml:space="preserve"> </w:t>
      </w:r>
      <w:r w:rsidR="00AE7595">
        <w:rPr>
          <w:rFonts w:ascii="Arial" w:hAnsi="Arial" w:cs="Arial"/>
          <w:sz w:val="24"/>
          <w:szCs w:val="24"/>
        </w:rPr>
        <w:t>es que</w:t>
      </w:r>
      <w:r w:rsidR="00522220">
        <w:rPr>
          <w:rFonts w:ascii="Arial" w:hAnsi="Arial" w:cs="Arial"/>
          <w:sz w:val="24"/>
          <w:szCs w:val="24"/>
        </w:rPr>
        <w:t>,</w:t>
      </w:r>
      <w:r w:rsidR="00AE7595">
        <w:rPr>
          <w:rFonts w:ascii="Arial" w:hAnsi="Arial" w:cs="Arial"/>
          <w:sz w:val="24"/>
          <w:szCs w:val="24"/>
        </w:rPr>
        <w:t xml:space="preserve"> el esquema de </w:t>
      </w:r>
      <w:r w:rsidR="002B76B4">
        <w:rPr>
          <w:rFonts w:ascii="Arial" w:hAnsi="Arial" w:cs="Arial"/>
          <w:sz w:val="24"/>
          <w:szCs w:val="24"/>
        </w:rPr>
        <w:t xml:space="preserve">instalar </w:t>
      </w:r>
      <w:r w:rsidR="00703EBA">
        <w:rPr>
          <w:rFonts w:ascii="Arial" w:hAnsi="Arial" w:cs="Arial"/>
          <w:sz w:val="24"/>
          <w:szCs w:val="24"/>
        </w:rPr>
        <w:t xml:space="preserve">300 </w:t>
      </w:r>
      <w:r w:rsidR="002B76B4">
        <w:rPr>
          <w:rFonts w:ascii="Arial" w:hAnsi="Arial" w:cs="Arial"/>
          <w:sz w:val="24"/>
          <w:szCs w:val="24"/>
        </w:rPr>
        <w:t>CATD</w:t>
      </w:r>
      <w:r w:rsidR="008B5C1E">
        <w:rPr>
          <w:rFonts w:ascii="Arial" w:hAnsi="Arial" w:cs="Arial"/>
          <w:sz w:val="24"/>
          <w:szCs w:val="24"/>
        </w:rPr>
        <w:t xml:space="preserve">, ha funcionado </w:t>
      </w:r>
      <w:r w:rsidR="00186DBA">
        <w:rPr>
          <w:rFonts w:ascii="Arial" w:hAnsi="Arial" w:cs="Arial"/>
          <w:sz w:val="24"/>
          <w:szCs w:val="24"/>
        </w:rPr>
        <w:t xml:space="preserve">de manera óptima y esto es debido a que </w:t>
      </w:r>
      <w:r w:rsidR="00293302">
        <w:rPr>
          <w:rFonts w:ascii="Arial" w:hAnsi="Arial" w:cs="Arial"/>
          <w:sz w:val="24"/>
          <w:szCs w:val="24"/>
        </w:rPr>
        <w:t>los CATD se instalan en las sedes de los 300 Consejos Distritales</w:t>
      </w:r>
      <w:r w:rsidR="00884636">
        <w:rPr>
          <w:rFonts w:ascii="Arial" w:hAnsi="Arial" w:cs="Arial"/>
          <w:sz w:val="24"/>
          <w:szCs w:val="24"/>
        </w:rPr>
        <w:t xml:space="preserve"> de este Instituto</w:t>
      </w:r>
      <w:r w:rsidR="004F6F25">
        <w:rPr>
          <w:rFonts w:ascii="Arial" w:hAnsi="Arial" w:cs="Arial"/>
          <w:sz w:val="24"/>
          <w:szCs w:val="24"/>
        </w:rPr>
        <w:t>,</w:t>
      </w:r>
      <w:r w:rsidR="009363D1">
        <w:rPr>
          <w:rFonts w:ascii="Arial" w:hAnsi="Arial" w:cs="Arial"/>
          <w:sz w:val="24"/>
          <w:szCs w:val="24"/>
        </w:rPr>
        <w:t xml:space="preserve"> </w:t>
      </w:r>
      <w:r w:rsidR="006C3A52">
        <w:rPr>
          <w:rFonts w:ascii="Arial" w:hAnsi="Arial" w:cs="Arial"/>
          <w:sz w:val="24"/>
          <w:szCs w:val="24"/>
        </w:rPr>
        <w:t>en los cuales se reciben los paquetes electorales</w:t>
      </w:r>
      <w:r w:rsidR="00432CA1">
        <w:rPr>
          <w:rFonts w:ascii="Arial" w:hAnsi="Arial" w:cs="Arial"/>
          <w:sz w:val="24"/>
          <w:szCs w:val="24"/>
        </w:rPr>
        <w:t xml:space="preserve"> </w:t>
      </w:r>
      <w:r w:rsidR="00883691">
        <w:rPr>
          <w:rFonts w:ascii="Arial" w:hAnsi="Arial" w:cs="Arial"/>
          <w:sz w:val="24"/>
          <w:szCs w:val="24"/>
        </w:rPr>
        <w:t>que contienen</w:t>
      </w:r>
      <w:r w:rsidR="00432CA1" w:rsidDel="0015151C">
        <w:rPr>
          <w:rFonts w:ascii="Arial" w:hAnsi="Arial" w:cs="Arial"/>
          <w:sz w:val="24"/>
          <w:szCs w:val="24"/>
        </w:rPr>
        <w:t xml:space="preserve"> </w:t>
      </w:r>
      <w:r w:rsidR="00432CA1">
        <w:rPr>
          <w:rFonts w:ascii="Arial" w:hAnsi="Arial" w:cs="Arial"/>
          <w:sz w:val="24"/>
          <w:szCs w:val="24"/>
        </w:rPr>
        <w:t>el Acta PREP</w:t>
      </w:r>
      <w:r w:rsidR="00B27061">
        <w:rPr>
          <w:rFonts w:ascii="Arial" w:hAnsi="Arial" w:cs="Arial"/>
          <w:sz w:val="24"/>
          <w:szCs w:val="24"/>
        </w:rPr>
        <w:t xml:space="preserve">, la cual funge como insumo principal para </w:t>
      </w:r>
      <w:r w:rsidR="0015151C">
        <w:rPr>
          <w:rFonts w:ascii="Arial" w:hAnsi="Arial" w:cs="Arial"/>
          <w:sz w:val="24"/>
          <w:szCs w:val="24"/>
        </w:rPr>
        <w:t xml:space="preserve">el </w:t>
      </w:r>
      <w:r w:rsidR="00617913">
        <w:rPr>
          <w:rFonts w:ascii="Arial" w:hAnsi="Arial" w:cs="Arial"/>
          <w:sz w:val="24"/>
          <w:szCs w:val="24"/>
        </w:rPr>
        <w:t>Programa</w:t>
      </w:r>
      <w:r w:rsidR="0015151C">
        <w:rPr>
          <w:rFonts w:ascii="Arial" w:hAnsi="Arial" w:cs="Arial"/>
          <w:sz w:val="24"/>
          <w:szCs w:val="24"/>
        </w:rPr>
        <w:t xml:space="preserve"> y así </w:t>
      </w:r>
      <w:r w:rsidR="00B27061">
        <w:rPr>
          <w:rFonts w:ascii="Arial" w:hAnsi="Arial" w:cs="Arial"/>
          <w:sz w:val="24"/>
          <w:szCs w:val="24"/>
        </w:rPr>
        <w:t>poder publicar los resultados electorales preliminares.</w:t>
      </w:r>
    </w:p>
    <w:p w14:paraId="3A333C66" w14:textId="50BD94B3" w:rsidR="00913657" w:rsidRDefault="000D1EF2" w:rsidP="007B209B">
      <w:pPr>
        <w:spacing w:before="120" w:after="120" w:line="276" w:lineRule="auto"/>
        <w:jc w:val="both"/>
        <w:rPr>
          <w:rFonts w:ascii="Arial" w:hAnsi="Arial" w:cs="Arial"/>
          <w:sz w:val="24"/>
          <w:szCs w:val="24"/>
        </w:rPr>
      </w:pPr>
      <w:r>
        <w:rPr>
          <w:rFonts w:ascii="Arial" w:hAnsi="Arial" w:cs="Arial"/>
          <w:sz w:val="24"/>
          <w:szCs w:val="24"/>
        </w:rPr>
        <w:t>En este sentido, e</w:t>
      </w:r>
      <w:r w:rsidR="00197426">
        <w:rPr>
          <w:rFonts w:ascii="Arial" w:hAnsi="Arial" w:cs="Arial"/>
          <w:sz w:val="24"/>
          <w:szCs w:val="24"/>
        </w:rPr>
        <w:t xml:space="preserve">s en </w:t>
      </w:r>
      <w:r w:rsidR="00323AE8">
        <w:rPr>
          <w:rFonts w:ascii="Arial" w:hAnsi="Arial" w:cs="Arial"/>
          <w:sz w:val="24"/>
          <w:szCs w:val="24"/>
        </w:rPr>
        <w:t xml:space="preserve">los CATD donde se lleva a cabo </w:t>
      </w:r>
      <w:r w:rsidR="002E4B82">
        <w:rPr>
          <w:rFonts w:ascii="Arial" w:hAnsi="Arial" w:cs="Arial"/>
          <w:sz w:val="24"/>
          <w:szCs w:val="24"/>
        </w:rPr>
        <w:t>el</w:t>
      </w:r>
      <w:r>
        <w:rPr>
          <w:rFonts w:ascii="Arial" w:hAnsi="Arial" w:cs="Arial"/>
          <w:sz w:val="24"/>
          <w:szCs w:val="24"/>
        </w:rPr>
        <w:t xml:space="preserve"> </w:t>
      </w:r>
      <w:r w:rsidR="006D6076">
        <w:rPr>
          <w:rFonts w:ascii="Arial" w:hAnsi="Arial" w:cs="Arial"/>
          <w:sz w:val="24"/>
          <w:szCs w:val="24"/>
        </w:rPr>
        <w:t>acopio</w:t>
      </w:r>
      <w:r w:rsidR="002E4B82">
        <w:rPr>
          <w:rFonts w:ascii="Arial" w:hAnsi="Arial" w:cs="Arial"/>
          <w:sz w:val="24"/>
          <w:szCs w:val="24"/>
        </w:rPr>
        <w:t xml:space="preserve"> y</w:t>
      </w:r>
      <w:r w:rsidR="006D6076">
        <w:rPr>
          <w:rFonts w:ascii="Arial" w:hAnsi="Arial" w:cs="Arial"/>
          <w:sz w:val="24"/>
          <w:szCs w:val="24"/>
        </w:rPr>
        <w:t xml:space="preserve"> </w:t>
      </w:r>
      <w:r w:rsidR="00A778EF">
        <w:rPr>
          <w:rFonts w:ascii="Arial" w:hAnsi="Arial" w:cs="Arial"/>
          <w:sz w:val="24"/>
          <w:szCs w:val="24"/>
        </w:rPr>
        <w:t>digitalización</w:t>
      </w:r>
      <w:r w:rsidR="002E4B82">
        <w:rPr>
          <w:rFonts w:ascii="Arial" w:hAnsi="Arial" w:cs="Arial"/>
          <w:sz w:val="24"/>
          <w:szCs w:val="24"/>
        </w:rPr>
        <w:t xml:space="preserve"> de las Actas PREP</w:t>
      </w:r>
      <w:r w:rsidR="00A778EF">
        <w:rPr>
          <w:rFonts w:ascii="Arial" w:hAnsi="Arial" w:cs="Arial"/>
          <w:sz w:val="24"/>
          <w:szCs w:val="24"/>
        </w:rPr>
        <w:t>,</w:t>
      </w:r>
      <w:r w:rsidR="00794A7E">
        <w:rPr>
          <w:rFonts w:ascii="Arial" w:hAnsi="Arial" w:cs="Arial"/>
          <w:sz w:val="24"/>
          <w:szCs w:val="24"/>
        </w:rPr>
        <w:t xml:space="preserve"> la</w:t>
      </w:r>
      <w:r w:rsidR="00A778EF">
        <w:rPr>
          <w:rFonts w:ascii="Arial" w:hAnsi="Arial" w:cs="Arial"/>
          <w:sz w:val="24"/>
          <w:szCs w:val="24"/>
        </w:rPr>
        <w:t xml:space="preserve"> captura</w:t>
      </w:r>
      <w:r w:rsidR="0034311C">
        <w:rPr>
          <w:rFonts w:ascii="Arial" w:hAnsi="Arial" w:cs="Arial"/>
          <w:sz w:val="24"/>
          <w:szCs w:val="24"/>
        </w:rPr>
        <w:t xml:space="preserve"> y verificación</w:t>
      </w:r>
      <w:r w:rsidR="00794A7E">
        <w:rPr>
          <w:rFonts w:ascii="Arial" w:hAnsi="Arial" w:cs="Arial"/>
          <w:sz w:val="24"/>
          <w:szCs w:val="24"/>
        </w:rPr>
        <w:t xml:space="preserve"> de los resultados contenidos en dichas Actas</w:t>
      </w:r>
      <w:r w:rsidR="0034311C">
        <w:rPr>
          <w:rFonts w:ascii="Arial" w:hAnsi="Arial" w:cs="Arial"/>
          <w:sz w:val="24"/>
          <w:szCs w:val="24"/>
        </w:rPr>
        <w:t>,</w:t>
      </w:r>
      <w:r w:rsidR="00794A7E">
        <w:rPr>
          <w:rFonts w:ascii="Arial" w:hAnsi="Arial" w:cs="Arial"/>
          <w:sz w:val="24"/>
          <w:szCs w:val="24"/>
        </w:rPr>
        <w:t xml:space="preserve"> </w:t>
      </w:r>
      <w:r w:rsidR="00863093">
        <w:rPr>
          <w:rFonts w:ascii="Arial" w:hAnsi="Arial" w:cs="Arial"/>
          <w:sz w:val="24"/>
          <w:szCs w:val="24"/>
        </w:rPr>
        <w:t>el</w:t>
      </w:r>
      <w:r w:rsidR="00E522F8">
        <w:rPr>
          <w:rFonts w:ascii="Arial" w:hAnsi="Arial" w:cs="Arial"/>
          <w:sz w:val="24"/>
          <w:szCs w:val="24"/>
        </w:rPr>
        <w:t xml:space="preserve"> cotejo</w:t>
      </w:r>
      <w:r w:rsidR="00A64098">
        <w:rPr>
          <w:rFonts w:ascii="Arial" w:hAnsi="Arial" w:cs="Arial"/>
          <w:sz w:val="24"/>
          <w:szCs w:val="24"/>
        </w:rPr>
        <w:t xml:space="preserve"> de la información </w:t>
      </w:r>
      <w:r w:rsidR="001E33BE">
        <w:rPr>
          <w:rFonts w:ascii="Arial" w:hAnsi="Arial" w:cs="Arial"/>
          <w:sz w:val="24"/>
          <w:szCs w:val="24"/>
        </w:rPr>
        <w:t>de las Actas PREP public</w:t>
      </w:r>
      <w:r w:rsidR="00F711E1">
        <w:rPr>
          <w:rFonts w:ascii="Arial" w:hAnsi="Arial" w:cs="Arial"/>
          <w:sz w:val="24"/>
          <w:szCs w:val="24"/>
        </w:rPr>
        <w:t>ada</w:t>
      </w:r>
      <w:r w:rsidR="00012AB7">
        <w:rPr>
          <w:rFonts w:ascii="Arial" w:hAnsi="Arial" w:cs="Arial"/>
          <w:sz w:val="24"/>
          <w:szCs w:val="24"/>
        </w:rPr>
        <w:t xml:space="preserve">s </w:t>
      </w:r>
      <w:r w:rsidR="00E522F8">
        <w:rPr>
          <w:rFonts w:ascii="Arial" w:hAnsi="Arial" w:cs="Arial"/>
          <w:sz w:val="24"/>
          <w:szCs w:val="24"/>
        </w:rPr>
        <w:t>y</w:t>
      </w:r>
      <w:r w:rsidR="0046010D">
        <w:rPr>
          <w:rFonts w:ascii="Arial" w:hAnsi="Arial" w:cs="Arial"/>
          <w:sz w:val="24"/>
          <w:szCs w:val="24"/>
        </w:rPr>
        <w:t xml:space="preserve"> el</w:t>
      </w:r>
      <w:r w:rsidR="00E522F8">
        <w:rPr>
          <w:rFonts w:ascii="Arial" w:hAnsi="Arial" w:cs="Arial"/>
          <w:sz w:val="24"/>
          <w:szCs w:val="24"/>
        </w:rPr>
        <w:t xml:space="preserve"> </w:t>
      </w:r>
      <w:r w:rsidR="00D46727">
        <w:rPr>
          <w:rFonts w:ascii="Arial" w:hAnsi="Arial" w:cs="Arial"/>
          <w:sz w:val="24"/>
          <w:szCs w:val="24"/>
        </w:rPr>
        <w:t xml:space="preserve">empaquetado de </w:t>
      </w:r>
      <w:r w:rsidR="00F711E1">
        <w:rPr>
          <w:rFonts w:ascii="Arial" w:hAnsi="Arial" w:cs="Arial"/>
          <w:sz w:val="24"/>
          <w:szCs w:val="24"/>
        </w:rPr>
        <w:t xml:space="preserve">dichas </w:t>
      </w:r>
      <w:r w:rsidR="0046010D">
        <w:rPr>
          <w:rFonts w:ascii="Arial" w:hAnsi="Arial" w:cs="Arial"/>
          <w:sz w:val="24"/>
          <w:szCs w:val="24"/>
        </w:rPr>
        <w:t>A</w:t>
      </w:r>
      <w:r w:rsidR="00D46727">
        <w:rPr>
          <w:rFonts w:ascii="Arial" w:hAnsi="Arial" w:cs="Arial"/>
          <w:sz w:val="24"/>
          <w:szCs w:val="24"/>
        </w:rPr>
        <w:t xml:space="preserve">ctas, es decir, </w:t>
      </w:r>
      <w:r w:rsidR="002E4B82">
        <w:rPr>
          <w:rFonts w:ascii="Arial" w:hAnsi="Arial" w:cs="Arial"/>
          <w:sz w:val="24"/>
          <w:szCs w:val="24"/>
        </w:rPr>
        <w:t>todas las fases del pro</w:t>
      </w:r>
      <w:r w:rsidR="00F711E1">
        <w:rPr>
          <w:rFonts w:ascii="Arial" w:hAnsi="Arial" w:cs="Arial"/>
          <w:sz w:val="24"/>
          <w:szCs w:val="24"/>
        </w:rPr>
        <w:t>ceso técnico operativo</w:t>
      </w:r>
      <w:r w:rsidR="0046010D">
        <w:rPr>
          <w:rFonts w:ascii="Arial" w:hAnsi="Arial" w:cs="Arial"/>
          <w:sz w:val="24"/>
          <w:szCs w:val="24"/>
        </w:rPr>
        <w:t xml:space="preserve"> del PREP</w:t>
      </w:r>
      <w:r w:rsidR="00F711E1">
        <w:rPr>
          <w:rFonts w:ascii="Arial" w:hAnsi="Arial" w:cs="Arial"/>
          <w:sz w:val="24"/>
          <w:szCs w:val="24"/>
        </w:rPr>
        <w:t xml:space="preserve"> con excepción de la toma fotográfica desde casilla, se realizan en los CATD, es por ello </w:t>
      </w:r>
      <w:proofErr w:type="gramStart"/>
      <w:r w:rsidR="00F711E1">
        <w:rPr>
          <w:rFonts w:ascii="Arial" w:hAnsi="Arial" w:cs="Arial"/>
          <w:sz w:val="24"/>
          <w:szCs w:val="24"/>
        </w:rPr>
        <w:t>que</w:t>
      </w:r>
      <w:proofErr w:type="gramEnd"/>
      <w:r w:rsidR="00F711E1">
        <w:rPr>
          <w:rFonts w:ascii="Arial" w:hAnsi="Arial" w:cs="Arial"/>
          <w:sz w:val="24"/>
          <w:szCs w:val="24"/>
        </w:rPr>
        <w:t xml:space="preserve">, resulta </w:t>
      </w:r>
      <w:r w:rsidR="009E2B99">
        <w:rPr>
          <w:rFonts w:ascii="Arial" w:hAnsi="Arial" w:cs="Arial"/>
          <w:sz w:val="24"/>
          <w:szCs w:val="24"/>
        </w:rPr>
        <w:t>necesario determinar la u</w:t>
      </w:r>
      <w:r w:rsidR="006A73F5">
        <w:rPr>
          <w:rFonts w:ascii="Arial" w:hAnsi="Arial" w:cs="Arial"/>
          <w:sz w:val="24"/>
          <w:szCs w:val="24"/>
        </w:rPr>
        <w:t>bicación de los mismo</w:t>
      </w:r>
      <w:r w:rsidR="00980F61">
        <w:rPr>
          <w:rFonts w:ascii="Arial" w:hAnsi="Arial" w:cs="Arial"/>
          <w:sz w:val="24"/>
          <w:szCs w:val="24"/>
        </w:rPr>
        <w:t>s</w:t>
      </w:r>
      <w:r w:rsidR="00461248">
        <w:rPr>
          <w:rFonts w:ascii="Arial" w:hAnsi="Arial" w:cs="Arial"/>
          <w:sz w:val="24"/>
          <w:szCs w:val="24"/>
        </w:rPr>
        <w:t>.</w:t>
      </w:r>
      <w:r w:rsidR="004F544A">
        <w:rPr>
          <w:rFonts w:ascii="Arial" w:hAnsi="Arial" w:cs="Arial"/>
          <w:sz w:val="24"/>
          <w:szCs w:val="24"/>
        </w:rPr>
        <w:t xml:space="preserve"> </w:t>
      </w:r>
      <w:r w:rsidR="00581810">
        <w:rPr>
          <w:rFonts w:ascii="Arial" w:hAnsi="Arial" w:cs="Arial"/>
          <w:sz w:val="24"/>
          <w:szCs w:val="24"/>
        </w:rPr>
        <w:t>T</w:t>
      </w:r>
      <w:r w:rsidR="004F544A">
        <w:rPr>
          <w:rFonts w:ascii="Arial" w:hAnsi="Arial" w:cs="Arial"/>
          <w:sz w:val="24"/>
          <w:szCs w:val="24"/>
        </w:rPr>
        <w:t xml:space="preserve">omando en consideración que los paquetes electorales </w:t>
      </w:r>
      <w:r w:rsidR="00DE42D0">
        <w:rPr>
          <w:rFonts w:ascii="Arial" w:hAnsi="Arial" w:cs="Arial"/>
          <w:sz w:val="24"/>
          <w:szCs w:val="24"/>
        </w:rPr>
        <w:t xml:space="preserve">que contienen el Acta PREP </w:t>
      </w:r>
      <w:r w:rsidR="004F544A">
        <w:rPr>
          <w:rFonts w:ascii="Arial" w:hAnsi="Arial" w:cs="Arial"/>
          <w:sz w:val="24"/>
          <w:szCs w:val="24"/>
        </w:rPr>
        <w:t>llegan a l</w:t>
      </w:r>
      <w:r w:rsidR="00DE42D0">
        <w:rPr>
          <w:rFonts w:ascii="Arial" w:hAnsi="Arial" w:cs="Arial"/>
          <w:sz w:val="24"/>
          <w:szCs w:val="24"/>
        </w:rPr>
        <w:t xml:space="preserve">as sedes de los Consejos Distritales, </w:t>
      </w:r>
      <w:r w:rsidR="00D91A96">
        <w:rPr>
          <w:rFonts w:ascii="Arial" w:hAnsi="Arial" w:cs="Arial"/>
          <w:sz w:val="24"/>
          <w:szCs w:val="24"/>
        </w:rPr>
        <w:t xml:space="preserve">es que se considera idóneo que </w:t>
      </w:r>
      <w:r w:rsidR="00B477E9">
        <w:rPr>
          <w:rFonts w:ascii="Arial" w:hAnsi="Arial" w:cs="Arial"/>
          <w:sz w:val="24"/>
          <w:szCs w:val="24"/>
        </w:rPr>
        <w:t xml:space="preserve">los CATD se instalen en cada una de las sedes de los </w:t>
      </w:r>
      <w:r w:rsidR="00581810">
        <w:rPr>
          <w:rFonts w:ascii="Arial" w:hAnsi="Arial" w:cs="Arial"/>
          <w:sz w:val="24"/>
          <w:szCs w:val="24"/>
        </w:rPr>
        <w:t xml:space="preserve">300 </w:t>
      </w:r>
      <w:r w:rsidR="00B477E9">
        <w:rPr>
          <w:rFonts w:ascii="Arial" w:hAnsi="Arial" w:cs="Arial"/>
          <w:sz w:val="24"/>
          <w:szCs w:val="24"/>
        </w:rPr>
        <w:t>Consejo</w:t>
      </w:r>
      <w:r w:rsidR="00B06D3A">
        <w:rPr>
          <w:rFonts w:ascii="Arial" w:hAnsi="Arial" w:cs="Arial"/>
          <w:sz w:val="24"/>
          <w:szCs w:val="24"/>
        </w:rPr>
        <w:t xml:space="preserve">s </w:t>
      </w:r>
      <w:r w:rsidR="00B477E9">
        <w:rPr>
          <w:rFonts w:ascii="Arial" w:hAnsi="Arial" w:cs="Arial"/>
          <w:sz w:val="24"/>
          <w:szCs w:val="24"/>
        </w:rPr>
        <w:t>Distritales.</w:t>
      </w:r>
      <w:r w:rsidR="00656934">
        <w:rPr>
          <w:rFonts w:ascii="Arial" w:hAnsi="Arial" w:cs="Arial"/>
          <w:sz w:val="24"/>
          <w:szCs w:val="24"/>
        </w:rPr>
        <w:tab/>
      </w:r>
    </w:p>
    <w:p w14:paraId="1E113871" w14:textId="36FFE0D9" w:rsidR="00656934" w:rsidRDefault="00656934" w:rsidP="007267F3">
      <w:pPr>
        <w:pStyle w:val="Textocomentario"/>
        <w:spacing w:line="276" w:lineRule="auto"/>
        <w:jc w:val="both"/>
        <w:rPr>
          <w:rFonts w:ascii="Arial" w:hAnsi="Arial" w:cs="Arial"/>
          <w:sz w:val="24"/>
          <w:szCs w:val="24"/>
        </w:rPr>
      </w:pPr>
      <w:r w:rsidRPr="008E3D84">
        <w:rPr>
          <w:rFonts w:ascii="Arial" w:hAnsi="Arial" w:cs="Arial"/>
          <w:sz w:val="24"/>
          <w:szCs w:val="24"/>
        </w:rPr>
        <w:t xml:space="preserve">Debido a lo anterior, se determina instalar los CATD en las </w:t>
      </w:r>
      <w:r w:rsidR="001D2D7C" w:rsidRPr="008E3D84">
        <w:rPr>
          <w:rFonts w:ascii="Arial" w:hAnsi="Arial" w:cs="Arial"/>
          <w:sz w:val="24"/>
          <w:szCs w:val="24"/>
        </w:rPr>
        <w:t xml:space="preserve">mismas </w:t>
      </w:r>
      <w:r w:rsidRPr="008E3D84">
        <w:rPr>
          <w:rFonts w:ascii="Arial" w:hAnsi="Arial" w:cs="Arial"/>
          <w:sz w:val="24"/>
          <w:szCs w:val="24"/>
        </w:rPr>
        <w:t xml:space="preserve">sedes </w:t>
      </w:r>
      <w:r w:rsidR="00446B0D" w:rsidRPr="008E3D84">
        <w:rPr>
          <w:rFonts w:ascii="Arial" w:hAnsi="Arial" w:cs="Arial"/>
          <w:sz w:val="24"/>
          <w:szCs w:val="24"/>
        </w:rPr>
        <w:t>correspondientes a los Consejos Distritales</w:t>
      </w:r>
      <w:r w:rsidRPr="008E3D84">
        <w:rPr>
          <w:rFonts w:ascii="Arial" w:hAnsi="Arial" w:cs="Arial"/>
          <w:sz w:val="24"/>
          <w:szCs w:val="24"/>
        </w:rPr>
        <w:t>, toda vez que, de es</w:t>
      </w:r>
      <w:r w:rsidR="00BD66AE" w:rsidRPr="008E3D84">
        <w:rPr>
          <w:rFonts w:ascii="Arial" w:hAnsi="Arial" w:cs="Arial"/>
          <w:sz w:val="24"/>
          <w:szCs w:val="24"/>
        </w:rPr>
        <w:t xml:space="preserve">ta forma se recibirán </w:t>
      </w:r>
      <w:r w:rsidR="0004470A" w:rsidRPr="008E3D84">
        <w:rPr>
          <w:rFonts w:ascii="Arial" w:hAnsi="Arial" w:cs="Arial"/>
          <w:sz w:val="24"/>
          <w:szCs w:val="24"/>
        </w:rPr>
        <w:t xml:space="preserve">los paquetes electorales que contienen </w:t>
      </w:r>
      <w:r w:rsidR="00BD66AE" w:rsidRPr="008E3D84">
        <w:rPr>
          <w:rFonts w:ascii="Arial" w:hAnsi="Arial" w:cs="Arial"/>
          <w:sz w:val="24"/>
          <w:szCs w:val="24"/>
        </w:rPr>
        <w:t xml:space="preserve">las Actas PREP, en </w:t>
      </w:r>
      <w:r w:rsidR="0004470A" w:rsidRPr="008E3D84">
        <w:rPr>
          <w:rFonts w:ascii="Arial" w:hAnsi="Arial" w:cs="Arial"/>
          <w:sz w:val="24"/>
          <w:szCs w:val="24"/>
        </w:rPr>
        <w:t xml:space="preserve">un </w:t>
      </w:r>
      <w:r w:rsidR="00BD66AE" w:rsidRPr="008E3D84">
        <w:rPr>
          <w:rFonts w:ascii="Arial" w:hAnsi="Arial" w:cs="Arial"/>
          <w:sz w:val="24"/>
          <w:szCs w:val="24"/>
        </w:rPr>
        <w:t xml:space="preserve">mismo sitio, lo </w:t>
      </w:r>
      <w:r w:rsidR="0057204F" w:rsidRPr="008E3D84">
        <w:rPr>
          <w:rFonts w:ascii="Arial" w:hAnsi="Arial" w:cs="Arial"/>
          <w:sz w:val="24"/>
          <w:szCs w:val="24"/>
        </w:rPr>
        <w:t xml:space="preserve">que </w:t>
      </w:r>
      <w:r w:rsidR="00495FC8" w:rsidRPr="008E3D84">
        <w:rPr>
          <w:rFonts w:ascii="Arial" w:hAnsi="Arial" w:cs="Arial"/>
          <w:sz w:val="24"/>
          <w:szCs w:val="24"/>
        </w:rPr>
        <w:t xml:space="preserve">permitirá contar con </w:t>
      </w:r>
      <w:r w:rsidR="0057204F" w:rsidRPr="008E3D84">
        <w:rPr>
          <w:rFonts w:ascii="Arial" w:hAnsi="Arial" w:cs="Arial"/>
          <w:sz w:val="24"/>
          <w:szCs w:val="24"/>
        </w:rPr>
        <w:t>las Actas PREP y</w:t>
      </w:r>
      <w:r w:rsidR="00C54F0E" w:rsidRPr="008E3D84">
        <w:rPr>
          <w:rFonts w:ascii="Arial" w:hAnsi="Arial" w:cs="Arial"/>
          <w:sz w:val="24"/>
          <w:szCs w:val="24"/>
        </w:rPr>
        <w:t>,</w:t>
      </w:r>
      <w:r w:rsidR="0057204F" w:rsidRPr="008E3D84">
        <w:rPr>
          <w:rFonts w:ascii="Arial" w:hAnsi="Arial" w:cs="Arial"/>
          <w:sz w:val="24"/>
          <w:szCs w:val="24"/>
        </w:rPr>
        <w:t xml:space="preserve"> por lo tanto, </w:t>
      </w:r>
      <w:r w:rsidR="00C76087" w:rsidRPr="008E3D84">
        <w:rPr>
          <w:rFonts w:ascii="Arial" w:hAnsi="Arial" w:cs="Arial"/>
          <w:sz w:val="24"/>
          <w:szCs w:val="24"/>
        </w:rPr>
        <w:t xml:space="preserve">el procesamiento de la información </w:t>
      </w:r>
      <w:r w:rsidR="00F84A7D">
        <w:rPr>
          <w:rFonts w:ascii="Arial" w:hAnsi="Arial" w:cs="Arial"/>
          <w:sz w:val="24"/>
          <w:szCs w:val="24"/>
        </w:rPr>
        <w:t>se</w:t>
      </w:r>
      <w:r w:rsidR="00F84A7D" w:rsidRPr="008E3D84">
        <w:rPr>
          <w:rFonts w:ascii="Arial" w:hAnsi="Arial" w:cs="Arial"/>
          <w:sz w:val="24"/>
          <w:szCs w:val="24"/>
        </w:rPr>
        <w:t xml:space="preserve"> </w:t>
      </w:r>
      <w:r w:rsidR="00C76087" w:rsidRPr="008E3D84">
        <w:rPr>
          <w:rFonts w:ascii="Arial" w:hAnsi="Arial" w:cs="Arial"/>
          <w:sz w:val="24"/>
          <w:szCs w:val="24"/>
        </w:rPr>
        <w:t xml:space="preserve">podrá ejecutar con </w:t>
      </w:r>
      <w:r w:rsidR="00495FC8" w:rsidRPr="008E3D84">
        <w:rPr>
          <w:rFonts w:ascii="Arial" w:hAnsi="Arial" w:cs="Arial"/>
          <w:sz w:val="24"/>
          <w:szCs w:val="24"/>
        </w:rPr>
        <w:t>mayor oportunidad</w:t>
      </w:r>
      <w:r w:rsidR="009E1142" w:rsidRPr="008E3D84">
        <w:rPr>
          <w:rFonts w:ascii="Arial" w:hAnsi="Arial" w:cs="Arial"/>
          <w:sz w:val="24"/>
          <w:szCs w:val="24"/>
        </w:rPr>
        <w:t xml:space="preserve">. Esto </w:t>
      </w:r>
      <w:r w:rsidRPr="008E3D84">
        <w:rPr>
          <w:rFonts w:ascii="Arial" w:hAnsi="Arial" w:cs="Arial"/>
          <w:sz w:val="24"/>
          <w:szCs w:val="24"/>
        </w:rPr>
        <w:t xml:space="preserve">se traduce en un mejor aprovechamiento de </w:t>
      </w:r>
      <w:r w:rsidR="005B6C03" w:rsidRPr="008E3D84">
        <w:rPr>
          <w:rFonts w:ascii="Arial" w:hAnsi="Arial" w:cs="Arial"/>
          <w:sz w:val="24"/>
          <w:szCs w:val="24"/>
        </w:rPr>
        <w:t xml:space="preserve">los </w:t>
      </w:r>
      <w:r w:rsidRPr="008E3D84">
        <w:rPr>
          <w:rFonts w:ascii="Arial" w:hAnsi="Arial" w:cs="Arial"/>
          <w:sz w:val="24"/>
          <w:szCs w:val="24"/>
        </w:rPr>
        <w:t xml:space="preserve">recursos humanos y materiales, </w:t>
      </w:r>
      <w:r w:rsidR="001249B7" w:rsidRPr="008E3D84">
        <w:rPr>
          <w:rFonts w:ascii="Arial" w:hAnsi="Arial" w:cs="Arial"/>
          <w:sz w:val="24"/>
          <w:szCs w:val="24"/>
        </w:rPr>
        <w:t>sin dejar de lado que</w:t>
      </w:r>
      <w:r w:rsidR="00A1590F" w:rsidRPr="008E3D84">
        <w:rPr>
          <w:rFonts w:ascii="Arial" w:hAnsi="Arial" w:cs="Arial"/>
          <w:sz w:val="24"/>
          <w:szCs w:val="24"/>
        </w:rPr>
        <w:t xml:space="preserve"> </w:t>
      </w:r>
      <w:r w:rsidR="001249B7" w:rsidRPr="008E3D84">
        <w:rPr>
          <w:rFonts w:ascii="Arial" w:hAnsi="Arial" w:cs="Arial"/>
          <w:sz w:val="24"/>
          <w:szCs w:val="24"/>
        </w:rPr>
        <w:t xml:space="preserve">abona a la celeridad en el acopio de las </w:t>
      </w:r>
      <w:r w:rsidR="001D04E9" w:rsidRPr="008E3D84">
        <w:rPr>
          <w:rFonts w:ascii="Arial" w:hAnsi="Arial" w:cs="Arial"/>
          <w:sz w:val="24"/>
          <w:szCs w:val="24"/>
        </w:rPr>
        <w:t>A</w:t>
      </w:r>
      <w:r w:rsidR="001249B7" w:rsidRPr="008E3D84">
        <w:rPr>
          <w:rFonts w:ascii="Arial" w:hAnsi="Arial" w:cs="Arial"/>
          <w:sz w:val="24"/>
          <w:szCs w:val="24"/>
        </w:rPr>
        <w:t>ctas</w:t>
      </w:r>
      <w:r w:rsidR="007D0EA1" w:rsidRPr="008E3D84">
        <w:rPr>
          <w:rFonts w:ascii="Arial" w:hAnsi="Arial" w:cs="Arial"/>
          <w:sz w:val="24"/>
          <w:szCs w:val="24"/>
        </w:rPr>
        <w:t>,</w:t>
      </w:r>
      <w:r w:rsidR="001249B7" w:rsidRPr="008E3D84">
        <w:rPr>
          <w:rFonts w:ascii="Arial" w:hAnsi="Arial" w:cs="Arial"/>
          <w:sz w:val="24"/>
          <w:szCs w:val="24"/>
        </w:rPr>
        <w:t xml:space="preserve"> en su procesamiento y </w:t>
      </w:r>
      <w:r w:rsidR="0030277E" w:rsidRPr="008E3D84">
        <w:rPr>
          <w:rFonts w:ascii="Arial" w:hAnsi="Arial" w:cs="Arial"/>
          <w:sz w:val="24"/>
          <w:szCs w:val="24"/>
        </w:rPr>
        <w:t xml:space="preserve">en la </w:t>
      </w:r>
      <w:r w:rsidR="001249B7" w:rsidRPr="008E3D84">
        <w:rPr>
          <w:rFonts w:ascii="Arial" w:hAnsi="Arial" w:cs="Arial"/>
          <w:sz w:val="24"/>
          <w:szCs w:val="24"/>
        </w:rPr>
        <w:t>publicación</w:t>
      </w:r>
      <w:r w:rsidR="0030277E" w:rsidRPr="008E3D84">
        <w:rPr>
          <w:rFonts w:ascii="Arial" w:hAnsi="Arial" w:cs="Arial"/>
          <w:sz w:val="24"/>
          <w:szCs w:val="24"/>
        </w:rPr>
        <w:t xml:space="preserve"> de los resultados electorales preliminares. </w:t>
      </w:r>
      <w:r w:rsidR="00A04B22" w:rsidRPr="008E3D84">
        <w:rPr>
          <w:rFonts w:ascii="Arial" w:hAnsi="Arial" w:cs="Arial"/>
          <w:sz w:val="24"/>
          <w:szCs w:val="24"/>
        </w:rPr>
        <w:t>En ese sentido, la</w:t>
      </w:r>
      <w:r w:rsidR="00474A79" w:rsidRPr="008E3D84">
        <w:rPr>
          <w:rFonts w:ascii="Arial" w:hAnsi="Arial" w:cs="Arial"/>
          <w:sz w:val="24"/>
          <w:szCs w:val="24"/>
        </w:rPr>
        <w:t xml:space="preserve"> instalación </w:t>
      </w:r>
      <w:r w:rsidR="0037560A" w:rsidRPr="008E3D84">
        <w:rPr>
          <w:rFonts w:ascii="Arial" w:hAnsi="Arial" w:cs="Arial"/>
          <w:sz w:val="24"/>
          <w:szCs w:val="24"/>
        </w:rPr>
        <w:t xml:space="preserve">de los CATD </w:t>
      </w:r>
      <w:r w:rsidR="00474A79" w:rsidRPr="008E3D84">
        <w:rPr>
          <w:rFonts w:ascii="Arial" w:hAnsi="Arial" w:cs="Arial"/>
          <w:sz w:val="24"/>
          <w:szCs w:val="24"/>
        </w:rPr>
        <w:t>en las sedes de los Consejos</w:t>
      </w:r>
      <w:r w:rsidR="00CE10C7" w:rsidRPr="008E3D84">
        <w:rPr>
          <w:rFonts w:ascii="Arial" w:hAnsi="Arial" w:cs="Arial"/>
          <w:sz w:val="24"/>
          <w:szCs w:val="24"/>
        </w:rPr>
        <w:t xml:space="preserve"> </w:t>
      </w:r>
      <w:r w:rsidR="00C54F0E" w:rsidRPr="008E3D84">
        <w:rPr>
          <w:rFonts w:ascii="Arial" w:hAnsi="Arial" w:cs="Arial"/>
          <w:sz w:val="24"/>
          <w:szCs w:val="24"/>
        </w:rPr>
        <w:t>Distritales</w:t>
      </w:r>
      <w:r w:rsidRPr="008E3D84">
        <w:rPr>
          <w:rFonts w:ascii="Arial" w:hAnsi="Arial" w:cs="Arial"/>
          <w:sz w:val="24"/>
          <w:szCs w:val="24"/>
        </w:rPr>
        <w:t xml:space="preserve"> </w:t>
      </w:r>
      <w:r w:rsidR="00CE10C7" w:rsidRPr="008E3D84">
        <w:rPr>
          <w:rFonts w:ascii="Arial" w:hAnsi="Arial" w:cs="Arial"/>
          <w:sz w:val="24"/>
          <w:szCs w:val="24"/>
        </w:rPr>
        <w:t xml:space="preserve">trae consigo </w:t>
      </w:r>
      <w:r w:rsidR="005239E7" w:rsidRPr="008E3D84">
        <w:rPr>
          <w:rFonts w:ascii="Arial" w:hAnsi="Arial" w:cs="Arial"/>
          <w:sz w:val="24"/>
          <w:szCs w:val="24"/>
        </w:rPr>
        <w:t>mayores ventajas para la operación del PREP</w:t>
      </w:r>
      <w:r w:rsidR="006C621F" w:rsidRPr="008E3D84">
        <w:rPr>
          <w:rFonts w:ascii="Arial" w:hAnsi="Arial" w:cs="Arial"/>
          <w:sz w:val="24"/>
          <w:szCs w:val="24"/>
        </w:rPr>
        <w:t xml:space="preserve">, lo que repercute directamente </w:t>
      </w:r>
      <w:r w:rsidRPr="008E3D84">
        <w:rPr>
          <w:rFonts w:ascii="Arial" w:hAnsi="Arial" w:cs="Arial"/>
          <w:sz w:val="24"/>
          <w:szCs w:val="24"/>
        </w:rPr>
        <w:t xml:space="preserve">en </w:t>
      </w:r>
      <w:r w:rsidR="0060190A" w:rsidRPr="008E3D84">
        <w:rPr>
          <w:rFonts w:ascii="Arial" w:hAnsi="Arial" w:cs="Arial"/>
          <w:sz w:val="24"/>
          <w:szCs w:val="24"/>
        </w:rPr>
        <w:t xml:space="preserve">la </w:t>
      </w:r>
      <w:r w:rsidRPr="008E3D84">
        <w:rPr>
          <w:rFonts w:ascii="Arial" w:hAnsi="Arial" w:cs="Arial"/>
          <w:sz w:val="24"/>
          <w:szCs w:val="24"/>
        </w:rPr>
        <w:t xml:space="preserve">publicación de </w:t>
      </w:r>
      <w:r w:rsidR="006C621F" w:rsidRPr="008E3D84">
        <w:rPr>
          <w:rFonts w:ascii="Arial" w:hAnsi="Arial" w:cs="Arial"/>
          <w:sz w:val="24"/>
          <w:szCs w:val="24"/>
        </w:rPr>
        <w:t>los resultados electorales preliminares.</w:t>
      </w:r>
      <w:r w:rsidR="006C621F">
        <w:rPr>
          <w:rFonts w:ascii="Arial" w:hAnsi="Arial" w:cs="Arial"/>
          <w:sz w:val="24"/>
          <w:szCs w:val="24"/>
        </w:rPr>
        <w:t xml:space="preserve"> </w:t>
      </w:r>
    </w:p>
    <w:p w14:paraId="01FECF8B" w14:textId="1038D159" w:rsidR="0062559A" w:rsidRDefault="00586CC1" w:rsidP="005C28B0">
      <w:pPr>
        <w:spacing w:before="120" w:after="120" w:line="276" w:lineRule="auto"/>
        <w:jc w:val="both"/>
        <w:rPr>
          <w:rFonts w:ascii="Arial" w:hAnsi="Arial" w:cs="Arial"/>
          <w:sz w:val="24"/>
          <w:szCs w:val="24"/>
        </w:rPr>
      </w:pPr>
      <w:r>
        <w:rPr>
          <w:rFonts w:ascii="Arial" w:hAnsi="Arial" w:cs="Arial"/>
          <w:sz w:val="24"/>
          <w:szCs w:val="24"/>
        </w:rPr>
        <w:t>Asimismo</w:t>
      </w:r>
      <w:r w:rsidR="00F55F7B">
        <w:rPr>
          <w:rFonts w:ascii="Arial" w:hAnsi="Arial" w:cs="Arial"/>
          <w:sz w:val="24"/>
          <w:szCs w:val="24"/>
        </w:rPr>
        <w:t>,</w:t>
      </w:r>
      <w:r w:rsidR="00E91881">
        <w:rPr>
          <w:rFonts w:ascii="Arial" w:hAnsi="Arial" w:cs="Arial"/>
          <w:sz w:val="24"/>
          <w:szCs w:val="24"/>
        </w:rPr>
        <w:t xml:space="preserve"> </w:t>
      </w:r>
      <w:r w:rsidR="004E738F">
        <w:rPr>
          <w:rFonts w:ascii="Arial" w:hAnsi="Arial" w:cs="Arial"/>
          <w:sz w:val="24"/>
          <w:szCs w:val="24"/>
        </w:rPr>
        <w:t xml:space="preserve">para la </w:t>
      </w:r>
      <w:r w:rsidR="008B26FC" w:rsidRPr="003D3A28" w:rsidDel="00F55F88">
        <w:rPr>
          <w:rFonts w:ascii="Arial" w:hAnsi="Arial" w:cs="Arial"/>
          <w:sz w:val="24"/>
          <w:szCs w:val="24"/>
        </w:rPr>
        <w:t xml:space="preserve">ubicación </w:t>
      </w:r>
      <w:r w:rsidR="00FE0DE8" w:rsidDel="00F55F88">
        <w:rPr>
          <w:rFonts w:ascii="Arial" w:hAnsi="Arial" w:cs="Arial"/>
          <w:sz w:val="24"/>
          <w:szCs w:val="24"/>
        </w:rPr>
        <w:t xml:space="preserve">de </w:t>
      </w:r>
      <w:r w:rsidR="001D6611">
        <w:rPr>
          <w:rFonts w:ascii="Arial" w:hAnsi="Arial" w:cs="Arial"/>
          <w:sz w:val="24"/>
          <w:szCs w:val="24"/>
        </w:rPr>
        <w:t>los</w:t>
      </w:r>
      <w:r w:rsidR="00FE0DE8" w:rsidDel="00F55F88">
        <w:rPr>
          <w:rFonts w:ascii="Arial" w:hAnsi="Arial" w:cs="Arial"/>
          <w:sz w:val="24"/>
          <w:szCs w:val="24"/>
        </w:rPr>
        <w:t xml:space="preserve"> CATD</w:t>
      </w:r>
      <w:r w:rsidR="008B26FC" w:rsidRPr="003D3A28" w:rsidDel="00F55F88">
        <w:rPr>
          <w:rFonts w:ascii="Arial" w:hAnsi="Arial" w:cs="Arial"/>
          <w:sz w:val="24"/>
          <w:szCs w:val="24"/>
        </w:rPr>
        <w:t xml:space="preserve"> </w:t>
      </w:r>
      <w:r w:rsidR="00C65160" w:rsidDel="00F55F88">
        <w:rPr>
          <w:rFonts w:ascii="Arial" w:hAnsi="Arial" w:cs="Arial"/>
          <w:sz w:val="24"/>
          <w:szCs w:val="24"/>
        </w:rPr>
        <w:t xml:space="preserve">y </w:t>
      </w:r>
      <w:r w:rsidR="00701E8B" w:rsidRPr="00DF3B5B">
        <w:rPr>
          <w:rFonts w:ascii="Arial" w:hAnsi="Arial" w:cs="Arial"/>
          <w:sz w:val="24"/>
          <w:szCs w:val="24"/>
        </w:rPr>
        <w:t>CCV</w:t>
      </w:r>
      <w:r w:rsidR="00B25FF6">
        <w:rPr>
          <w:rFonts w:ascii="Arial" w:hAnsi="Arial" w:cs="Arial"/>
          <w:sz w:val="24"/>
          <w:szCs w:val="24"/>
        </w:rPr>
        <w:t xml:space="preserve"> se debe tomar en cuenta </w:t>
      </w:r>
      <w:r w:rsidR="006064D2">
        <w:rPr>
          <w:rFonts w:ascii="Arial" w:hAnsi="Arial" w:cs="Arial"/>
          <w:sz w:val="24"/>
          <w:szCs w:val="24"/>
        </w:rPr>
        <w:t>que el espacio físico debe contar con las facilidades para que las y</w:t>
      </w:r>
      <w:r w:rsidR="000C5D97">
        <w:rPr>
          <w:rFonts w:ascii="Arial" w:hAnsi="Arial" w:cs="Arial"/>
          <w:sz w:val="24"/>
          <w:szCs w:val="24"/>
        </w:rPr>
        <w:t xml:space="preserve"> </w:t>
      </w:r>
      <w:r w:rsidR="00B70D99" w:rsidRPr="00B70D99">
        <w:rPr>
          <w:rFonts w:ascii="Arial" w:hAnsi="Arial" w:cs="Arial"/>
          <w:sz w:val="24"/>
          <w:szCs w:val="24"/>
        </w:rPr>
        <w:t xml:space="preserve">los </w:t>
      </w:r>
      <w:r w:rsidR="00682894">
        <w:rPr>
          <w:rFonts w:ascii="Arial" w:hAnsi="Arial" w:cs="Arial"/>
          <w:sz w:val="24"/>
          <w:szCs w:val="24"/>
        </w:rPr>
        <w:t xml:space="preserve">integrantes de los </w:t>
      </w:r>
      <w:r w:rsidR="00B70D99" w:rsidRPr="00B70D99">
        <w:rPr>
          <w:rFonts w:ascii="Arial" w:hAnsi="Arial" w:cs="Arial"/>
          <w:sz w:val="24"/>
          <w:szCs w:val="24"/>
        </w:rPr>
        <w:t>Consejos Locales</w:t>
      </w:r>
      <w:r w:rsidR="00682894">
        <w:rPr>
          <w:rFonts w:ascii="Arial" w:hAnsi="Arial" w:cs="Arial"/>
          <w:sz w:val="24"/>
          <w:szCs w:val="24"/>
        </w:rPr>
        <w:t xml:space="preserve"> y </w:t>
      </w:r>
      <w:r w:rsidR="00B70D99" w:rsidRPr="00B70D99">
        <w:rPr>
          <w:rFonts w:ascii="Arial" w:hAnsi="Arial" w:cs="Arial"/>
          <w:sz w:val="24"/>
          <w:szCs w:val="24"/>
        </w:rPr>
        <w:t>Distritale</w:t>
      </w:r>
      <w:r w:rsidR="00FE3AFA">
        <w:rPr>
          <w:rFonts w:ascii="Arial" w:hAnsi="Arial" w:cs="Arial"/>
          <w:sz w:val="24"/>
          <w:szCs w:val="24"/>
        </w:rPr>
        <w:t>s, así como</w:t>
      </w:r>
      <w:r w:rsidR="00B70D99" w:rsidRPr="00B70D99">
        <w:rPr>
          <w:rFonts w:ascii="Arial" w:hAnsi="Arial" w:cs="Arial"/>
          <w:sz w:val="24"/>
          <w:szCs w:val="24"/>
        </w:rPr>
        <w:t xml:space="preserve"> las y los integrantes de la Comisión </w:t>
      </w:r>
      <w:r w:rsidR="007A6EE2">
        <w:rPr>
          <w:rFonts w:ascii="Arial" w:hAnsi="Arial" w:cs="Arial"/>
          <w:sz w:val="24"/>
          <w:szCs w:val="24"/>
        </w:rPr>
        <w:t>competente</w:t>
      </w:r>
      <w:r w:rsidR="00B70D99" w:rsidRPr="00B70D99">
        <w:rPr>
          <w:rFonts w:ascii="Arial" w:hAnsi="Arial" w:cs="Arial"/>
          <w:sz w:val="24"/>
          <w:szCs w:val="24"/>
        </w:rPr>
        <w:t>, puedan</w:t>
      </w:r>
      <w:r w:rsidR="00D635D6">
        <w:rPr>
          <w:rFonts w:ascii="Arial" w:hAnsi="Arial" w:cs="Arial"/>
          <w:sz w:val="24"/>
          <w:szCs w:val="24"/>
        </w:rPr>
        <w:t xml:space="preserve"> </w:t>
      </w:r>
      <w:r w:rsidR="00B70D99" w:rsidRPr="00B70D99">
        <w:rPr>
          <w:rFonts w:ascii="Arial" w:hAnsi="Arial" w:cs="Arial"/>
          <w:sz w:val="24"/>
          <w:szCs w:val="24"/>
        </w:rPr>
        <w:t xml:space="preserve">supervisar </w:t>
      </w:r>
      <w:r w:rsidR="007A6EE2">
        <w:rPr>
          <w:rFonts w:ascii="Arial" w:hAnsi="Arial" w:cs="Arial"/>
          <w:sz w:val="24"/>
          <w:szCs w:val="24"/>
        </w:rPr>
        <w:t>las</w:t>
      </w:r>
      <w:r w:rsidR="00472953">
        <w:rPr>
          <w:rFonts w:ascii="Arial" w:hAnsi="Arial" w:cs="Arial"/>
          <w:sz w:val="24"/>
          <w:szCs w:val="24"/>
        </w:rPr>
        <w:t xml:space="preserve"> actividades</w:t>
      </w:r>
      <w:r w:rsidR="007A6EE2">
        <w:rPr>
          <w:rFonts w:ascii="Arial" w:hAnsi="Arial" w:cs="Arial"/>
          <w:sz w:val="24"/>
          <w:szCs w:val="24"/>
        </w:rPr>
        <w:t xml:space="preserve"> </w:t>
      </w:r>
      <w:r w:rsidR="009C0196">
        <w:rPr>
          <w:rFonts w:ascii="Arial" w:hAnsi="Arial" w:cs="Arial"/>
          <w:sz w:val="24"/>
          <w:szCs w:val="24"/>
        </w:rPr>
        <w:t xml:space="preserve">referentes a </w:t>
      </w:r>
      <w:r w:rsidR="007A6EE2" w:rsidRPr="00B70D99">
        <w:rPr>
          <w:rFonts w:ascii="Arial" w:hAnsi="Arial" w:cs="Arial"/>
          <w:sz w:val="24"/>
          <w:szCs w:val="24"/>
        </w:rPr>
        <w:t>la</w:t>
      </w:r>
      <w:r w:rsidR="007A6EE2">
        <w:rPr>
          <w:rFonts w:ascii="Arial" w:hAnsi="Arial" w:cs="Arial"/>
          <w:sz w:val="24"/>
          <w:szCs w:val="24"/>
        </w:rPr>
        <w:t xml:space="preserve"> instalación y habilitación de los mismos, así como </w:t>
      </w:r>
      <w:r w:rsidR="00BE1CED">
        <w:rPr>
          <w:rFonts w:ascii="Arial" w:hAnsi="Arial" w:cs="Arial"/>
          <w:sz w:val="24"/>
          <w:szCs w:val="24"/>
        </w:rPr>
        <w:t>el resto de actividades que se ejecutan en dichos centros, como los son aquellas relacionadas con el</w:t>
      </w:r>
      <w:r w:rsidR="007A6EE2">
        <w:rPr>
          <w:rFonts w:ascii="Arial" w:hAnsi="Arial" w:cs="Arial"/>
          <w:sz w:val="24"/>
          <w:szCs w:val="24"/>
        </w:rPr>
        <w:t xml:space="preserve"> diseño, </w:t>
      </w:r>
      <w:r w:rsidR="007A6EE2" w:rsidRPr="00B70D99">
        <w:rPr>
          <w:rFonts w:ascii="Arial" w:hAnsi="Arial" w:cs="Arial"/>
          <w:sz w:val="24"/>
          <w:szCs w:val="24"/>
        </w:rPr>
        <w:t>implementación</w:t>
      </w:r>
      <w:r w:rsidR="007A6EE2">
        <w:rPr>
          <w:rFonts w:ascii="Arial" w:hAnsi="Arial" w:cs="Arial"/>
          <w:sz w:val="24"/>
          <w:szCs w:val="24"/>
        </w:rPr>
        <w:t xml:space="preserve">, </w:t>
      </w:r>
      <w:r w:rsidR="00FB57AE">
        <w:rPr>
          <w:rFonts w:ascii="Arial" w:hAnsi="Arial" w:cs="Arial"/>
          <w:sz w:val="24"/>
          <w:szCs w:val="24"/>
        </w:rPr>
        <w:t xml:space="preserve">ejecución de </w:t>
      </w:r>
      <w:r w:rsidR="007A6EE2">
        <w:rPr>
          <w:rFonts w:ascii="Arial" w:hAnsi="Arial" w:cs="Arial"/>
          <w:sz w:val="24"/>
          <w:szCs w:val="24"/>
        </w:rPr>
        <w:t>simulacros</w:t>
      </w:r>
      <w:r w:rsidR="007A6EE2" w:rsidRPr="00B70D99">
        <w:rPr>
          <w:rFonts w:ascii="Arial" w:hAnsi="Arial" w:cs="Arial"/>
          <w:sz w:val="24"/>
          <w:szCs w:val="24"/>
        </w:rPr>
        <w:t xml:space="preserve"> y operación del PREP</w:t>
      </w:r>
      <w:r w:rsidR="009C0196">
        <w:rPr>
          <w:rFonts w:ascii="Arial" w:hAnsi="Arial" w:cs="Arial"/>
          <w:sz w:val="24"/>
          <w:szCs w:val="24"/>
        </w:rPr>
        <w:t xml:space="preserve"> en dichos centros</w:t>
      </w:r>
      <w:r w:rsidR="00B70D99" w:rsidRPr="00B70D99">
        <w:rPr>
          <w:rFonts w:ascii="Arial" w:hAnsi="Arial" w:cs="Arial"/>
          <w:sz w:val="24"/>
          <w:szCs w:val="24"/>
        </w:rPr>
        <w:t>, sin obstaculizar el correcto desarrollo de</w:t>
      </w:r>
      <w:r w:rsidR="00D635D6">
        <w:rPr>
          <w:rFonts w:ascii="Arial" w:hAnsi="Arial" w:cs="Arial"/>
          <w:sz w:val="24"/>
          <w:szCs w:val="24"/>
        </w:rPr>
        <w:t xml:space="preserve"> </w:t>
      </w:r>
      <w:r w:rsidR="00B70D99" w:rsidRPr="00B70D99">
        <w:rPr>
          <w:rFonts w:ascii="Arial" w:hAnsi="Arial" w:cs="Arial"/>
          <w:sz w:val="24"/>
          <w:szCs w:val="24"/>
        </w:rPr>
        <w:t>cualquiera de las fases del proceso técnico operativ</w:t>
      </w:r>
      <w:r w:rsidR="00797593">
        <w:rPr>
          <w:rFonts w:ascii="Arial" w:hAnsi="Arial" w:cs="Arial"/>
          <w:sz w:val="24"/>
          <w:szCs w:val="24"/>
        </w:rPr>
        <w:t>o,</w:t>
      </w:r>
      <w:r w:rsidR="005F47C2">
        <w:rPr>
          <w:rFonts w:ascii="Arial" w:hAnsi="Arial" w:cs="Arial"/>
          <w:sz w:val="24"/>
          <w:szCs w:val="24"/>
        </w:rPr>
        <w:t xml:space="preserve"> </w:t>
      </w:r>
      <w:r w:rsidR="00797593">
        <w:rPr>
          <w:rFonts w:ascii="Arial" w:hAnsi="Arial" w:cs="Arial"/>
          <w:sz w:val="24"/>
          <w:szCs w:val="24"/>
        </w:rPr>
        <w:t xml:space="preserve">adoptando las medidas </w:t>
      </w:r>
      <w:r w:rsidR="00EB111E">
        <w:rPr>
          <w:rFonts w:ascii="Arial" w:hAnsi="Arial" w:cs="Arial"/>
          <w:sz w:val="24"/>
          <w:szCs w:val="24"/>
        </w:rPr>
        <w:t>físicas necesarias para el desarrollo de</w:t>
      </w:r>
      <w:r w:rsidR="004C4A97">
        <w:rPr>
          <w:rFonts w:ascii="Arial" w:hAnsi="Arial" w:cs="Arial"/>
          <w:sz w:val="24"/>
          <w:szCs w:val="24"/>
        </w:rPr>
        <w:t xml:space="preserve"> las funciones que se pretenden.</w:t>
      </w:r>
      <w:r w:rsidR="004C4A97" w:rsidDel="00797593">
        <w:rPr>
          <w:rFonts w:ascii="Arial" w:hAnsi="Arial" w:cs="Arial"/>
          <w:sz w:val="24"/>
          <w:szCs w:val="24"/>
        </w:rPr>
        <w:t xml:space="preserve"> </w:t>
      </w:r>
    </w:p>
    <w:p w14:paraId="350E0059" w14:textId="316B7CD6" w:rsidR="0062559A" w:rsidRPr="00FD36ED" w:rsidRDefault="0062559A" w:rsidP="00DF3B5B">
      <w:pPr>
        <w:spacing w:before="120" w:after="120" w:line="276" w:lineRule="auto"/>
        <w:jc w:val="both"/>
        <w:rPr>
          <w:rFonts w:ascii="Arial" w:hAnsi="Arial" w:cs="Arial"/>
          <w:sz w:val="24"/>
          <w:szCs w:val="24"/>
        </w:rPr>
      </w:pPr>
      <w:r w:rsidRPr="003D3A28">
        <w:rPr>
          <w:rFonts w:ascii="Arial" w:hAnsi="Arial" w:cs="Arial"/>
          <w:sz w:val="24"/>
          <w:szCs w:val="24"/>
        </w:rPr>
        <w:t>En ese sentido y</w:t>
      </w:r>
      <w:r w:rsidR="000D672F">
        <w:rPr>
          <w:rFonts w:ascii="Arial" w:hAnsi="Arial" w:cs="Arial"/>
          <w:sz w:val="24"/>
          <w:szCs w:val="24"/>
        </w:rPr>
        <w:t>,</w:t>
      </w:r>
      <w:r w:rsidRPr="003D3A28">
        <w:rPr>
          <w:rFonts w:ascii="Arial" w:hAnsi="Arial" w:cs="Arial"/>
          <w:sz w:val="24"/>
          <w:szCs w:val="24"/>
        </w:rPr>
        <w:t xml:space="preserve"> en vista </w:t>
      </w:r>
      <w:r w:rsidRPr="00FD36ED">
        <w:rPr>
          <w:rFonts w:ascii="Arial" w:hAnsi="Arial" w:cs="Arial"/>
          <w:sz w:val="24"/>
          <w:szCs w:val="24"/>
        </w:rPr>
        <w:t xml:space="preserve">de los resultados obtenidos con anterioridad, para el PEF 2023-2024 se </w:t>
      </w:r>
      <w:r w:rsidR="00BF7924">
        <w:rPr>
          <w:rFonts w:ascii="Arial" w:hAnsi="Arial" w:cs="Arial"/>
          <w:sz w:val="24"/>
          <w:szCs w:val="24"/>
        </w:rPr>
        <w:t xml:space="preserve">determina que </w:t>
      </w:r>
      <w:r w:rsidRPr="00FD36ED">
        <w:rPr>
          <w:rFonts w:ascii="Arial" w:hAnsi="Arial" w:cs="Arial"/>
          <w:sz w:val="24"/>
          <w:szCs w:val="24"/>
        </w:rPr>
        <w:t xml:space="preserve">los CATD </w:t>
      </w:r>
      <w:r w:rsidR="00BF7924">
        <w:rPr>
          <w:rFonts w:ascii="Arial" w:hAnsi="Arial" w:cs="Arial"/>
          <w:sz w:val="24"/>
          <w:szCs w:val="24"/>
        </w:rPr>
        <w:t xml:space="preserve">deben instalarse </w:t>
      </w:r>
      <w:r w:rsidRPr="00FD36ED">
        <w:rPr>
          <w:rFonts w:ascii="Arial" w:hAnsi="Arial" w:cs="Arial"/>
          <w:sz w:val="24"/>
          <w:szCs w:val="24"/>
        </w:rPr>
        <w:t>en las sedes de los 300 Consejos Distritales,</w:t>
      </w:r>
      <w:r w:rsidRPr="00FD36ED">
        <w:t xml:space="preserve"> </w:t>
      </w:r>
      <w:r w:rsidRPr="00FD36ED">
        <w:rPr>
          <w:rFonts w:ascii="Arial" w:hAnsi="Arial" w:cs="Arial"/>
          <w:sz w:val="24"/>
          <w:szCs w:val="24"/>
        </w:rPr>
        <w:t>preferentemente, en los Módulos de Atención Ciudadana. Esto, con la finalidad de que persista la certeza, seguridad y eficiencia en la publicación de los resultados electorales preliminares de las elecciones de Presidencia, Senadurías y Diputaciones en el PEF 2023-2024.</w:t>
      </w:r>
      <w:r w:rsidR="00576620" w:rsidRPr="00DF3B5B">
        <w:rPr>
          <w:rFonts w:ascii="Arial" w:hAnsi="Arial" w:cs="Arial"/>
          <w:sz w:val="24"/>
          <w:szCs w:val="24"/>
        </w:rPr>
        <w:t xml:space="preserve"> Asimismo, al determinar la ubicación de los CATD en dichas sedes, se brinda certeza y seguridad a los actores políticos y a la ciudadanía, ya que </w:t>
      </w:r>
      <w:r w:rsidR="00FD36ED" w:rsidRPr="00DF3B5B">
        <w:rPr>
          <w:rFonts w:ascii="Arial" w:hAnsi="Arial" w:cs="Arial"/>
          <w:sz w:val="24"/>
          <w:szCs w:val="24"/>
        </w:rPr>
        <w:t xml:space="preserve">es en </w:t>
      </w:r>
      <w:r w:rsidR="00576620" w:rsidRPr="00DF3B5B">
        <w:rPr>
          <w:rFonts w:ascii="Arial" w:hAnsi="Arial" w:cs="Arial"/>
          <w:sz w:val="24"/>
          <w:szCs w:val="24"/>
        </w:rPr>
        <w:t xml:space="preserve">CATD en los que se acopiarán las Actas PREP, </w:t>
      </w:r>
      <w:r w:rsidR="00FD36ED" w:rsidRPr="00DF3B5B">
        <w:rPr>
          <w:rFonts w:ascii="Arial" w:hAnsi="Arial" w:cs="Arial"/>
          <w:sz w:val="24"/>
          <w:szCs w:val="24"/>
        </w:rPr>
        <w:t xml:space="preserve">las cuales fungen como </w:t>
      </w:r>
      <w:r w:rsidR="00576620" w:rsidRPr="00DF3B5B">
        <w:rPr>
          <w:rFonts w:ascii="Arial" w:hAnsi="Arial" w:cs="Arial"/>
          <w:sz w:val="24"/>
          <w:szCs w:val="24"/>
        </w:rPr>
        <w:t>insumo principal del PREP, y que permitirá dar a conocer con oportunidad los resultados electorales preliminares de las elecciones de</w:t>
      </w:r>
      <w:r w:rsidR="00FD36ED" w:rsidRPr="00DF3B5B">
        <w:rPr>
          <w:rFonts w:ascii="Arial" w:hAnsi="Arial" w:cs="Arial"/>
          <w:sz w:val="24"/>
          <w:szCs w:val="24"/>
        </w:rPr>
        <w:t xml:space="preserve">l </w:t>
      </w:r>
      <w:r w:rsidR="00576620" w:rsidRPr="00DF3B5B">
        <w:rPr>
          <w:rFonts w:ascii="Arial" w:hAnsi="Arial" w:cs="Arial"/>
          <w:sz w:val="24"/>
          <w:szCs w:val="24"/>
        </w:rPr>
        <w:t xml:space="preserve">PEF </w:t>
      </w:r>
      <w:r w:rsidR="00FD36ED" w:rsidRPr="00DF3B5B">
        <w:rPr>
          <w:rFonts w:ascii="Arial" w:hAnsi="Arial" w:cs="Arial"/>
          <w:sz w:val="24"/>
          <w:szCs w:val="24"/>
        </w:rPr>
        <w:t>2023</w:t>
      </w:r>
      <w:r w:rsidR="00576620" w:rsidRPr="00DF3B5B">
        <w:rPr>
          <w:rFonts w:ascii="Arial" w:hAnsi="Arial" w:cs="Arial"/>
          <w:sz w:val="24"/>
          <w:szCs w:val="24"/>
        </w:rPr>
        <w:t>-202</w:t>
      </w:r>
      <w:r w:rsidR="00FD36ED" w:rsidRPr="00DF3B5B">
        <w:rPr>
          <w:rFonts w:ascii="Arial" w:hAnsi="Arial" w:cs="Arial"/>
          <w:sz w:val="24"/>
          <w:szCs w:val="24"/>
        </w:rPr>
        <w:t>4</w:t>
      </w:r>
      <w:r w:rsidR="00576620" w:rsidRPr="00DF3B5B">
        <w:rPr>
          <w:rFonts w:ascii="Arial" w:hAnsi="Arial" w:cs="Arial"/>
          <w:sz w:val="24"/>
          <w:szCs w:val="24"/>
        </w:rPr>
        <w:t>.</w:t>
      </w:r>
    </w:p>
    <w:p w14:paraId="7579FAFE" w14:textId="690150C0" w:rsidR="000A4F5B" w:rsidRDefault="00D5128B" w:rsidP="005C28B0">
      <w:pPr>
        <w:spacing w:before="120" w:after="120" w:line="276" w:lineRule="auto"/>
        <w:jc w:val="both"/>
        <w:rPr>
          <w:rFonts w:ascii="Arial" w:hAnsi="Arial" w:cs="Arial"/>
          <w:sz w:val="24"/>
          <w:szCs w:val="24"/>
          <w:highlight w:val="green"/>
        </w:rPr>
      </w:pPr>
      <w:r w:rsidRPr="0059479C">
        <w:rPr>
          <w:rFonts w:ascii="Arial" w:hAnsi="Arial" w:cs="Arial"/>
          <w:sz w:val="24"/>
          <w:szCs w:val="24"/>
        </w:rPr>
        <w:t xml:space="preserve">Por otra parte, </w:t>
      </w:r>
      <w:r w:rsidR="00830682" w:rsidRPr="0059479C">
        <w:rPr>
          <w:rFonts w:ascii="Arial" w:hAnsi="Arial" w:cs="Arial"/>
          <w:sz w:val="24"/>
          <w:szCs w:val="24"/>
        </w:rPr>
        <w:t xml:space="preserve">el Reglamento prevé que adicional a los CATD, se </w:t>
      </w:r>
      <w:r w:rsidR="007A5DE6">
        <w:rPr>
          <w:rFonts w:ascii="Arial" w:hAnsi="Arial" w:cs="Arial"/>
          <w:sz w:val="24"/>
          <w:szCs w:val="24"/>
        </w:rPr>
        <w:t xml:space="preserve">puedan </w:t>
      </w:r>
      <w:r w:rsidR="00830682" w:rsidRPr="0059479C">
        <w:rPr>
          <w:rFonts w:ascii="Arial" w:hAnsi="Arial" w:cs="Arial"/>
          <w:sz w:val="24"/>
          <w:szCs w:val="24"/>
        </w:rPr>
        <w:t>instal</w:t>
      </w:r>
      <w:r w:rsidR="007A5DE6">
        <w:rPr>
          <w:rFonts w:ascii="Arial" w:hAnsi="Arial" w:cs="Arial"/>
          <w:sz w:val="24"/>
          <w:szCs w:val="24"/>
        </w:rPr>
        <w:t xml:space="preserve">ar </w:t>
      </w:r>
      <w:r w:rsidR="00830682" w:rsidRPr="0059479C">
        <w:rPr>
          <w:rFonts w:ascii="Arial" w:hAnsi="Arial" w:cs="Arial"/>
          <w:sz w:val="24"/>
          <w:szCs w:val="24"/>
        </w:rPr>
        <w:t xml:space="preserve">los CCV, </w:t>
      </w:r>
      <w:r w:rsidR="000618EE" w:rsidRPr="00DF3B5B">
        <w:rPr>
          <w:rFonts w:ascii="Arial" w:hAnsi="Arial" w:cs="Arial"/>
          <w:sz w:val="24"/>
          <w:szCs w:val="24"/>
        </w:rPr>
        <w:t xml:space="preserve">ya que dichos Centros fungen como apoyo a </w:t>
      </w:r>
      <w:r w:rsidR="00A75EB1">
        <w:rPr>
          <w:rFonts w:ascii="Arial" w:hAnsi="Arial" w:cs="Arial"/>
          <w:sz w:val="24"/>
          <w:szCs w:val="24"/>
        </w:rPr>
        <w:t>las actividades que se ejecutan en</w:t>
      </w:r>
      <w:r w:rsidR="000618EE" w:rsidRPr="00DF3B5B">
        <w:rPr>
          <w:rFonts w:ascii="Arial" w:hAnsi="Arial" w:cs="Arial"/>
          <w:sz w:val="24"/>
          <w:szCs w:val="24"/>
        </w:rPr>
        <w:t xml:space="preserve"> los CATD</w:t>
      </w:r>
      <w:r w:rsidR="001A1F68">
        <w:rPr>
          <w:rFonts w:ascii="Arial" w:hAnsi="Arial" w:cs="Arial"/>
          <w:sz w:val="24"/>
          <w:szCs w:val="24"/>
        </w:rPr>
        <w:t>.</w:t>
      </w:r>
      <w:r w:rsidR="000618EE" w:rsidRPr="00DF3B5B">
        <w:rPr>
          <w:rFonts w:ascii="Arial" w:hAnsi="Arial" w:cs="Arial"/>
          <w:sz w:val="24"/>
          <w:szCs w:val="24"/>
        </w:rPr>
        <w:t xml:space="preserve"> </w:t>
      </w:r>
      <w:r w:rsidR="001A1F68">
        <w:rPr>
          <w:rFonts w:ascii="Arial" w:hAnsi="Arial" w:cs="Arial"/>
          <w:sz w:val="24"/>
          <w:szCs w:val="24"/>
        </w:rPr>
        <w:t>C</w:t>
      </w:r>
      <w:r w:rsidR="0059479C" w:rsidRPr="0059479C">
        <w:rPr>
          <w:rFonts w:ascii="Arial" w:hAnsi="Arial" w:cs="Arial"/>
          <w:sz w:val="24"/>
          <w:szCs w:val="24"/>
        </w:rPr>
        <w:t>abe precisar que</w:t>
      </w:r>
      <w:r w:rsidR="0059479C">
        <w:rPr>
          <w:rFonts w:ascii="Arial" w:hAnsi="Arial" w:cs="Arial"/>
          <w:sz w:val="24"/>
          <w:szCs w:val="24"/>
        </w:rPr>
        <w:t xml:space="preserve"> </w:t>
      </w:r>
      <w:r w:rsidR="00455A95">
        <w:rPr>
          <w:rFonts w:ascii="Arial" w:hAnsi="Arial" w:cs="Arial"/>
          <w:sz w:val="24"/>
          <w:szCs w:val="24"/>
        </w:rPr>
        <w:t xml:space="preserve">el </w:t>
      </w:r>
      <w:r w:rsidR="008E515C">
        <w:rPr>
          <w:rFonts w:ascii="Arial" w:hAnsi="Arial" w:cs="Arial"/>
          <w:sz w:val="24"/>
          <w:szCs w:val="24"/>
        </w:rPr>
        <w:t>Reglamento de Elecciones</w:t>
      </w:r>
      <w:r w:rsidR="00455A95">
        <w:rPr>
          <w:rFonts w:ascii="Arial" w:hAnsi="Arial" w:cs="Arial"/>
          <w:sz w:val="24"/>
          <w:szCs w:val="24"/>
        </w:rPr>
        <w:t xml:space="preserve">, prevé que en dichos CCV, </w:t>
      </w:r>
      <w:r w:rsidR="002A45DB" w:rsidRPr="002A45DB">
        <w:rPr>
          <w:rFonts w:ascii="Arial" w:hAnsi="Arial" w:cs="Arial"/>
          <w:sz w:val="24"/>
          <w:szCs w:val="24"/>
        </w:rPr>
        <w:t>se podrán llevar a cabo actividades de captura, verificación y cotejo de las Actas PREP</w:t>
      </w:r>
      <w:r w:rsidR="004A5FED">
        <w:rPr>
          <w:rFonts w:ascii="Arial" w:hAnsi="Arial" w:cs="Arial"/>
          <w:sz w:val="24"/>
          <w:szCs w:val="24"/>
        </w:rPr>
        <w:t xml:space="preserve">, en consecuencia, los CCV permiten tener una mayor distribución de labores </w:t>
      </w:r>
      <w:r w:rsidR="00D62B68">
        <w:rPr>
          <w:rFonts w:ascii="Arial" w:hAnsi="Arial" w:cs="Arial"/>
          <w:sz w:val="24"/>
          <w:szCs w:val="24"/>
        </w:rPr>
        <w:t>durante la operación del PREP</w:t>
      </w:r>
      <w:r w:rsidR="000E55AC">
        <w:rPr>
          <w:rFonts w:ascii="Arial" w:hAnsi="Arial" w:cs="Arial"/>
          <w:sz w:val="24"/>
          <w:szCs w:val="24"/>
        </w:rPr>
        <w:t xml:space="preserve">, lo que se traduce en </w:t>
      </w:r>
      <w:r w:rsidR="00E0322F">
        <w:rPr>
          <w:rFonts w:ascii="Arial" w:hAnsi="Arial" w:cs="Arial"/>
          <w:sz w:val="24"/>
          <w:szCs w:val="24"/>
        </w:rPr>
        <w:t xml:space="preserve">un procesamiento de Actas con </w:t>
      </w:r>
      <w:r w:rsidR="00035109" w:rsidRPr="00D32064">
        <w:rPr>
          <w:rFonts w:ascii="Arial" w:hAnsi="Arial" w:cs="Arial"/>
          <w:sz w:val="24"/>
          <w:szCs w:val="24"/>
        </w:rPr>
        <w:t>mayor</w:t>
      </w:r>
      <w:r w:rsidR="00E0322F">
        <w:rPr>
          <w:rFonts w:ascii="Arial" w:hAnsi="Arial" w:cs="Arial"/>
          <w:sz w:val="24"/>
          <w:szCs w:val="24"/>
        </w:rPr>
        <w:t xml:space="preserve"> celeridad</w:t>
      </w:r>
      <w:r w:rsidR="007C5380">
        <w:rPr>
          <w:rFonts w:ascii="Arial" w:hAnsi="Arial" w:cs="Arial"/>
          <w:sz w:val="24"/>
          <w:szCs w:val="24"/>
        </w:rPr>
        <w:t xml:space="preserve"> y </w:t>
      </w:r>
      <w:r w:rsidR="005C0F26">
        <w:rPr>
          <w:rFonts w:ascii="Arial" w:hAnsi="Arial" w:cs="Arial"/>
          <w:sz w:val="24"/>
          <w:szCs w:val="24"/>
        </w:rPr>
        <w:t>en</w:t>
      </w:r>
      <w:r w:rsidR="007C5380">
        <w:rPr>
          <w:rFonts w:ascii="Arial" w:hAnsi="Arial" w:cs="Arial"/>
          <w:sz w:val="24"/>
          <w:szCs w:val="24"/>
        </w:rPr>
        <w:t xml:space="preserve"> la publicación de resultados preliminares con mayor oportunidad</w:t>
      </w:r>
      <w:r w:rsidR="00E0322F">
        <w:rPr>
          <w:rFonts w:ascii="Arial" w:hAnsi="Arial" w:cs="Arial"/>
          <w:sz w:val="24"/>
          <w:szCs w:val="24"/>
        </w:rPr>
        <w:t>.</w:t>
      </w:r>
    </w:p>
    <w:p w14:paraId="4FD8D4EF" w14:textId="32286039" w:rsidR="00B15402" w:rsidRDefault="000A4F5B" w:rsidP="005C28B0">
      <w:pPr>
        <w:spacing w:before="120" w:after="120" w:line="276" w:lineRule="auto"/>
        <w:jc w:val="both"/>
        <w:rPr>
          <w:rFonts w:ascii="Arial" w:hAnsi="Arial" w:cs="Arial"/>
          <w:sz w:val="24"/>
          <w:szCs w:val="24"/>
        </w:rPr>
      </w:pPr>
      <w:r w:rsidRPr="00DF3B5B">
        <w:rPr>
          <w:rFonts w:ascii="Arial" w:hAnsi="Arial" w:cs="Arial"/>
          <w:sz w:val="24"/>
          <w:szCs w:val="24"/>
        </w:rPr>
        <w:t>En ese sentido, cabe mencionar que en el PREP que operó para el PEF 2017-2018 y</w:t>
      </w:r>
      <w:r w:rsidR="003B6C23">
        <w:rPr>
          <w:rFonts w:ascii="Arial" w:hAnsi="Arial" w:cs="Arial"/>
          <w:sz w:val="24"/>
          <w:szCs w:val="24"/>
        </w:rPr>
        <w:t xml:space="preserve"> en</w:t>
      </w:r>
      <w:r w:rsidRPr="00DF3B5B">
        <w:rPr>
          <w:rFonts w:ascii="Arial" w:hAnsi="Arial" w:cs="Arial"/>
          <w:sz w:val="24"/>
          <w:szCs w:val="24"/>
        </w:rPr>
        <w:t xml:space="preserve"> el </w:t>
      </w:r>
      <w:r w:rsidR="00950DE2">
        <w:rPr>
          <w:rFonts w:ascii="Arial" w:hAnsi="Arial" w:cs="Arial"/>
          <w:sz w:val="24"/>
          <w:szCs w:val="24"/>
        </w:rPr>
        <w:t>PREP</w:t>
      </w:r>
      <w:r w:rsidRPr="00DF3B5B">
        <w:rPr>
          <w:rFonts w:ascii="Arial" w:hAnsi="Arial" w:cs="Arial"/>
          <w:sz w:val="24"/>
          <w:szCs w:val="24"/>
        </w:rPr>
        <w:t xml:space="preserve"> que operó para el PEF 2020-2021, adicional a los CATD, se instalaron dos CCV</w:t>
      </w:r>
      <w:r>
        <w:rPr>
          <w:rFonts w:ascii="Arial" w:hAnsi="Arial" w:cs="Arial"/>
          <w:sz w:val="24"/>
          <w:szCs w:val="24"/>
        </w:rPr>
        <w:t>,</w:t>
      </w:r>
      <w:r w:rsidRPr="00DF3B5B">
        <w:rPr>
          <w:rFonts w:ascii="Arial" w:hAnsi="Arial" w:cs="Arial"/>
          <w:sz w:val="24"/>
          <w:szCs w:val="24"/>
        </w:rPr>
        <w:t xml:space="preserve"> en los cuales se realizaron las fases de captura, verificación y cotejo establecidas en el proceso técnico operativo</w:t>
      </w:r>
      <w:r>
        <w:rPr>
          <w:rFonts w:ascii="Arial" w:hAnsi="Arial" w:cs="Arial"/>
          <w:sz w:val="24"/>
          <w:szCs w:val="24"/>
        </w:rPr>
        <w:t>,</w:t>
      </w:r>
      <w:r w:rsidRPr="00DF3B5B">
        <w:rPr>
          <w:rFonts w:ascii="Arial" w:hAnsi="Arial" w:cs="Arial"/>
          <w:sz w:val="24"/>
          <w:szCs w:val="24"/>
        </w:rPr>
        <w:t xml:space="preserve"> permitiendo así, tener una mejor distribución de las cargas de procesamiento de las Actas PREP. Asimismo, se determinó instalar ambos CCV en las oficinas del INE en la Ciudad de México, lo cual permitió aprovechar los espacios físicos con los que cuenta el I</w:t>
      </w:r>
      <w:r>
        <w:rPr>
          <w:rFonts w:ascii="Arial" w:hAnsi="Arial" w:cs="Arial"/>
          <w:sz w:val="24"/>
          <w:szCs w:val="24"/>
        </w:rPr>
        <w:t>nstituto.</w:t>
      </w:r>
    </w:p>
    <w:p w14:paraId="602C6EEC" w14:textId="7BEE577F" w:rsidR="00A56360" w:rsidRDefault="000A4F5B" w:rsidP="005C28B0">
      <w:pPr>
        <w:spacing w:before="120" w:after="120" w:line="276" w:lineRule="auto"/>
        <w:jc w:val="both"/>
        <w:rPr>
          <w:rFonts w:ascii="Arial" w:hAnsi="Arial" w:cs="Arial"/>
          <w:sz w:val="24"/>
          <w:szCs w:val="24"/>
        </w:rPr>
      </w:pPr>
      <w:r>
        <w:rPr>
          <w:rFonts w:ascii="Arial" w:hAnsi="Arial" w:cs="Arial"/>
          <w:sz w:val="24"/>
          <w:szCs w:val="24"/>
        </w:rPr>
        <w:t>En este sentido</w:t>
      </w:r>
      <w:r w:rsidR="00D32DB9">
        <w:rPr>
          <w:rFonts w:ascii="Arial" w:hAnsi="Arial" w:cs="Arial"/>
          <w:sz w:val="24"/>
          <w:szCs w:val="24"/>
        </w:rPr>
        <w:t>, se considera que los CCV deben instalarse en las oficinas centrales</w:t>
      </w:r>
      <w:r w:rsidR="009964B1">
        <w:rPr>
          <w:rFonts w:ascii="Arial" w:hAnsi="Arial" w:cs="Arial"/>
          <w:sz w:val="24"/>
          <w:szCs w:val="24"/>
        </w:rPr>
        <w:t xml:space="preserve"> del INE en la Ciudad de México</w:t>
      </w:r>
      <w:r w:rsidR="00D32DB9">
        <w:rPr>
          <w:rFonts w:ascii="Arial" w:hAnsi="Arial" w:cs="Arial"/>
          <w:sz w:val="24"/>
          <w:szCs w:val="24"/>
        </w:rPr>
        <w:t xml:space="preserve">, ya que como establece el Anexo 13, </w:t>
      </w:r>
      <w:r w:rsidR="007E210F">
        <w:rPr>
          <w:rFonts w:ascii="Arial" w:hAnsi="Arial" w:cs="Arial"/>
          <w:sz w:val="24"/>
          <w:szCs w:val="24"/>
        </w:rPr>
        <w:t xml:space="preserve">para la ubicación de </w:t>
      </w:r>
      <w:r w:rsidR="00D32DB9">
        <w:rPr>
          <w:rFonts w:ascii="Arial" w:hAnsi="Arial" w:cs="Arial"/>
          <w:sz w:val="24"/>
          <w:szCs w:val="24"/>
        </w:rPr>
        <w:t xml:space="preserve">los CCV, </w:t>
      </w:r>
      <w:r w:rsidR="007E210F">
        <w:rPr>
          <w:rFonts w:ascii="Arial" w:hAnsi="Arial" w:cs="Arial"/>
          <w:sz w:val="24"/>
          <w:szCs w:val="24"/>
        </w:rPr>
        <w:t xml:space="preserve">se debe tomar en cuenta que el espacio físico cuente </w:t>
      </w:r>
      <w:r w:rsidR="00EF16AE">
        <w:rPr>
          <w:rFonts w:ascii="Arial" w:hAnsi="Arial" w:cs="Arial"/>
          <w:sz w:val="24"/>
          <w:szCs w:val="24"/>
        </w:rPr>
        <w:t>c</w:t>
      </w:r>
      <w:r w:rsidR="007E210F">
        <w:rPr>
          <w:rFonts w:ascii="Arial" w:hAnsi="Arial" w:cs="Arial"/>
          <w:sz w:val="24"/>
          <w:szCs w:val="24"/>
        </w:rPr>
        <w:t xml:space="preserve">on las facilidades para que </w:t>
      </w:r>
      <w:r w:rsidR="0001045B">
        <w:rPr>
          <w:rFonts w:ascii="Arial" w:hAnsi="Arial" w:cs="Arial"/>
          <w:sz w:val="24"/>
          <w:szCs w:val="24"/>
        </w:rPr>
        <w:t>las y los integrantes de la Comisión d</w:t>
      </w:r>
      <w:r w:rsidR="007D1A00">
        <w:rPr>
          <w:rFonts w:ascii="Arial" w:hAnsi="Arial" w:cs="Arial"/>
          <w:sz w:val="24"/>
          <w:szCs w:val="24"/>
        </w:rPr>
        <w:t>en</w:t>
      </w:r>
      <w:r w:rsidR="0001045B">
        <w:rPr>
          <w:rFonts w:ascii="Arial" w:hAnsi="Arial" w:cs="Arial"/>
          <w:sz w:val="24"/>
          <w:szCs w:val="24"/>
        </w:rPr>
        <w:t xml:space="preserve"> seguimiento al </w:t>
      </w:r>
      <w:r w:rsidR="00755AB2">
        <w:rPr>
          <w:rFonts w:ascii="Arial" w:hAnsi="Arial" w:cs="Arial"/>
          <w:sz w:val="24"/>
          <w:szCs w:val="24"/>
        </w:rPr>
        <w:t xml:space="preserve">diseño, </w:t>
      </w:r>
      <w:r w:rsidR="0001045B">
        <w:rPr>
          <w:rFonts w:ascii="Arial" w:hAnsi="Arial" w:cs="Arial"/>
          <w:sz w:val="24"/>
          <w:szCs w:val="24"/>
        </w:rPr>
        <w:t>implementación y operación de</w:t>
      </w:r>
      <w:r w:rsidR="007D1A00">
        <w:rPr>
          <w:rFonts w:ascii="Arial" w:hAnsi="Arial" w:cs="Arial"/>
          <w:sz w:val="24"/>
          <w:szCs w:val="24"/>
        </w:rPr>
        <w:t>l</w:t>
      </w:r>
      <w:r w:rsidR="0001045B">
        <w:rPr>
          <w:rFonts w:ascii="Arial" w:hAnsi="Arial" w:cs="Arial"/>
          <w:sz w:val="24"/>
          <w:szCs w:val="24"/>
        </w:rPr>
        <w:t xml:space="preserve"> PREP, </w:t>
      </w:r>
      <w:r w:rsidR="00545E31">
        <w:rPr>
          <w:rFonts w:ascii="Arial" w:hAnsi="Arial" w:cs="Arial"/>
          <w:sz w:val="24"/>
          <w:szCs w:val="24"/>
        </w:rPr>
        <w:t>por ello, instalar los dos CCV en las instalaciones de las oficinas centrales del Instituto, permiti</w:t>
      </w:r>
      <w:r w:rsidR="00F52D04">
        <w:rPr>
          <w:rFonts w:ascii="Arial" w:hAnsi="Arial" w:cs="Arial"/>
          <w:sz w:val="24"/>
          <w:szCs w:val="24"/>
        </w:rPr>
        <w:t>r</w:t>
      </w:r>
      <w:r w:rsidR="00493D0B">
        <w:rPr>
          <w:rFonts w:ascii="Arial" w:hAnsi="Arial" w:cs="Arial"/>
          <w:sz w:val="24"/>
          <w:szCs w:val="24"/>
        </w:rPr>
        <w:t>á</w:t>
      </w:r>
      <w:r w:rsidR="00F52D04">
        <w:rPr>
          <w:rFonts w:ascii="Arial" w:hAnsi="Arial" w:cs="Arial"/>
          <w:sz w:val="24"/>
          <w:szCs w:val="24"/>
        </w:rPr>
        <w:t xml:space="preserve"> que, en este caso, la CCOE pueda</w:t>
      </w:r>
      <w:r w:rsidR="00715C9C">
        <w:rPr>
          <w:rFonts w:ascii="Arial" w:hAnsi="Arial" w:cs="Arial"/>
          <w:sz w:val="24"/>
          <w:szCs w:val="24"/>
        </w:rPr>
        <w:t xml:space="preserve"> llevar a cabo las labores de seguimiento y supervisión</w:t>
      </w:r>
      <w:r w:rsidR="00A56360">
        <w:rPr>
          <w:rFonts w:ascii="Arial" w:hAnsi="Arial" w:cs="Arial"/>
          <w:sz w:val="24"/>
          <w:szCs w:val="24"/>
        </w:rPr>
        <w:t>.</w:t>
      </w:r>
    </w:p>
    <w:p w14:paraId="6FD8E101" w14:textId="5103174C" w:rsidR="00196B21" w:rsidRPr="00D0782D" w:rsidRDefault="00B34011" w:rsidP="005C28B0">
      <w:pPr>
        <w:spacing w:before="120" w:after="120" w:line="276" w:lineRule="auto"/>
        <w:jc w:val="both"/>
        <w:rPr>
          <w:rFonts w:ascii="Arial" w:hAnsi="Arial" w:cs="Arial"/>
          <w:sz w:val="24"/>
          <w:szCs w:val="24"/>
        </w:rPr>
      </w:pPr>
      <w:r w:rsidRPr="00DF3B5B">
        <w:rPr>
          <w:rFonts w:ascii="Arial" w:hAnsi="Arial" w:cs="Arial"/>
          <w:sz w:val="24"/>
          <w:szCs w:val="24"/>
        </w:rPr>
        <w:t>En virtud de lo anterior, se considera oportuna la instalación de dos CCV en las oficinas del INE en la Ciudad de México, que operen en dos sedes distintas</w:t>
      </w:r>
      <w:r w:rsidR="00861EF0">
        <w:rPr>
          <w:rFonts w:ascii="Arial" w:hAnsi="Arial" w:cs="Arial"/>
          <w:sz w:val="24"/>
          <w:szCs w:val="24"/>
        </w:rPr>
        <w:t xml:space="preserve">, </w:t>
      </w:r>
      <w:r w:rsidRPr="00DF3B5B">
        <w:rPr>
          <w:rFonts w:ascii="Arial" w:hAnsi="Arial" w:cs="Arial"/>
          <w:sz w:val="24"/>
          <w:szCs w:val="24"/>
        </w:rPr>
        <w:t xml:space="preserve">realizando las funciones </w:t>
      </w:r>
      <w:r w:rsidR="00550BFB">
        <w:rPr>
          <w:rFonts w:ascii="Arial" w:hAnsi="Arial" w:cs="Arial"/>
          <w:sz w:val="24"/>
          <w:szCs w:val="24"/>
        </w:rPr>
        <w:t>que se prevén en el PTO</w:t>
      </w:r>
      <w:r w:rsidR="007773CF">
        <w:rPr>
          <w:rFonts w:ascii="Arial" w:hAnsi="Arial" w:cs="Arial"/>
          <w:sz w:val="24"/>
          <w:szCs w:val="24"/>
        </w:rPr>
        <w:t xml:space="preserve"> del </w:t>
      </w:r>
      <w:r w:rsidR="002668BD">
        <w:rPr>
          <w:rFonts w:ascii="Arial" w:hAnsi="Arial" w:cs="Arial"/>
          <w:sz w:val="24"/>
          <w:szCs w:val="24"/>
        </w:rPr>
        <w:t xml:space="preserve">PREP para el </w:t>
      </w:r>
      <w:r w:rsidR="007773CF">
        <w:rPr>
          <w:rFonts w:ascii="Arial" w:hAnsi="Arial" w:cs="Arial"/>
          <w:sz w:val="24"/>
          <w:szCs w:val="24"/>
        </w:rPr>
        <w:t>PEF 2023</w:t>
      </w:r>
      <w:r w:rsidR="00B43D0F">
        <w:rPr>
          <w:rFonts w:ascii="Arial" w:hAnsi="Arial" w:cs="Arial"/>
          <w:sz w:val="24"/>
          <w:szCs w:val="24"/>
        </w:rPr>
        <w:t>-2024</w:t>
      </w:r>
      <w:r w:rsidRPr="00DF3B5B">
        <w:rPr>
          <w:rFonts w:ascii="Arial" w:hAnsi="Arial" w:cs="Arial"/>
          <w:sz w:val="24"/>
          <w:szCs w:val="24"/>
        </w:rPr>
        <w:t>; ello con el objetivo de robustecer dichos procesos y de realizar una mejor distribución de labores, y a fin de que, en caso de presentarse alguna contingencia o caso fortuito en alguno de los Centros, no se vea afectada de manera significativa la ejecución del Programa, dando cumplimiento a los principios de certeza y seguridad que rigen al PREP.</w:t>
      </w:r>
    </w:p>
    <w:p w14:paraId="14CAF1E8" w14:textId="7EE744B2" w:rsidR="00470FC8" w:rsidRPr="003560F8" w:rsidRDefault="006B5ACF" w:rsidP="005C28B0">
      <w:pPr>
        <w:spacing w:before="120" w:after="120" w:line="276" w:lineRule="auto"/>
        <w:jc w:val="both"/>
        <w:rPr>
          <w:rFonts w:ascii="Arial" w:hAnsi="Arial" w:cs="Arial"/>
          <w:sz w:val="24"/>
          <w:szCs w:val="24"/>
        </w:rPr>
      </w:pPr>
      <w:r w:rsidRPr="003560F8">
        <w:rPr>
          <w:rFonts w:ascii="Arial" w:hAnsi="Arial" w:cs="Arial"/>
          <w:sz w:val="24"/>
          <w:szCs w:val="24"/>
        </w:rPr>
        <w:t>Cabe señalar que de conformidad con el artículo 339</w:t>
      </w:r>
      <w:r w:rsidR="009E7822" w:rsidRPr="003560F8">
        <w:rPr>
          <w:rFonts w:ascii="Arial" w:hAnsi="Arial" w:cs="Arial"/>
          <w:sz w:val="24"/>
          <w:szCs w:val="24"/>
        </w:rPr>
        <w:t>, numeral 1, inciso a)</w:t>
      </w:r>
      <w:r w:rsidRPr="003560F8">
        <w:rPr>
          <w:rFonts w:ascii="Arial" w:hAnsi="Arial" w:cs="Arial"/>
          <w:sz w:val="24"/>
          <w:szCs w:val="24"/>
        </w:rPr>
        <w:t xml:space="preserve"> del Reglamento de Elecciones, la Comisión que dará seguimiento al diseño, implementación y operación del PREP, será la que surge de la fusión de las Comisiones de Capacitación Electoral y Educación Cívica y de Organización Electoral, en este sentido, con la finalidad de no disgregar las actividades de seguimiento al PREP, es que se considera que la CCOE sea el órgano encargado de vigilar el cumplimiento y realizar la supervisión de las labores de instalación y habilitación de los CCV, así como la supervisión de los simulacros </w:t>
      </w:r>
      <w:r w:rsidR="0095040D">
        <w:rPr>
          <w:rFonts w:ascii="Arial" w:hAnsi="Arial" w:cs="Arial"/>
          <w:sz w:val="24"/>
          <w:szCs w:val="24"/>
        </w:rPr>
        <w:t xml:space="preserve">que </w:t>
      </w:r>
      <w:r w:rsidRPr="003560F8">
        <w:rPr>
          <w:rFonts w:ascii="Arial" w:hAnsi="Arial" w:cs="Arial"/>
          <w:sz w:val="24"/>
          <w:szCs w:val="24"/>
        </w:rPr>
        <w:t>se realicen</w:t>
      </w:r>
      <w:r w:rsidR="00D65ED4" w:rsidRPr="003560F8">
        <w:rPr>
          <w:rFonts w:ascii="Arial" w:hAnsi="Arial" w:cs="Arial"/>
          <w:sz w:val="24"/>
          <w:szCs w:val="24"/>
        </w:rPr>
        <w:t xml:space="preserve"> y la operación </w:t>
      </w:r>
      <w:r w:rsidR="00452D1D" w:rsidRPr="003560F8">
        <w:rPr>
          <w:rFonts w:ascii="Arial" w:hAnsi="Arial" w:cs="Arial"/>
          <w:sz w:val="24"/>
          <w:szCs w:val="24"/>
        </w:rPr>
        <w:t>del PREP</w:t>
      </w:r>
      <w:r w:rsidRPr="003560F8">
        <w:rPr>
          <w:rFonts w:ascii="Arial" w:hAnsi="Arial" w:cs="Arial"/>
          <w:sz w:val="24"/>
          <w:szCs w:val="24"/>
        </w:rPr>
        <w:t>. Además, esto, permitirá que dicha Comisión pueda tener una mayor cercanía con todas las actividades inherentes a la implementación y operación del PREP.</w:t>
      </w:r>
    </w:p>
    <w:p w14:paraId="06C12CD3" w14:textId="5CE49420" w:rsidR="007A3CE7" w:rsidRPr="003560F8" w:rsidRDefault="00470FC8" w:rsidP="005C28B0">
      <w:pPr>
        <w:spacing w:before="120" w:after="120" w:line="276" w:lineRule="auto"/>
        <w:jc w:val="both"/>
        <w:rPr>
          <w:rFonts w:ascii="Arial" w:hAnsi="Arial" w:cs="Arial"/>
          <w:sz w:val="24"/>
          <w:szCs w:val="24"/>
        </w:rPr>
      </w:pPr>
      <w:r w:rsidRPr="003560F8">
        <w:rPr>
          <w:rFonts w:ascii="Arial" w:hAnsi="Arial" w:cs="Arial"/>
          <w:sz w:val="24"/>
          <w:szCs w:val="24"/>
        </w:rPr>
        <w:t xml:space="preserve">Por otra parte, </w:t>
      </w:r>
      <w:r w:rsidR="00DE2E51" w:rsidRPr="003560F8">
        <w:rPr>
          <w:rFonts w:ascii="Arial" w:hAnsi="Arial" w:cs="Arial"/>
          <w:sz w:val="24"/>
          <w:szCs w:val="24"/>
        </w:rPr>
        <w:t xml:space="preserve">con la finalidad de </w:t>
      </w:r>
      <w:r w:rsidR="00E1348D" w:rsidRPr="003560F8">
        <w:rPr>
          <w:rFonts w:ascii="Arial" w:hAnsi="Arial" w:cs="Arial"/>
          <w:sz w:val="24"/>
          <w:szCs w:val="24"/>
        </w:rPr>
        <w:t>contar con</w:t>
      </w:r>
      <w:r w:rsidR="00DE2E51" w:rsidRPr="003560F8">
        <w:rPr>
          <w:rFonts w:ascii="Arial" w:hAnsi="Arial" w:cs="Arial"/>
          <w:sz w:val="24"/>
          <w:szCs w:val="24"/>
        </w:rPr>
        <w:t xml:space="preserve"> mayor certeza </w:t>
      </w:r>
      <w:r w:rsidR="00802CBE" w:rsidRPr="003560F8">
        <w:rPr>
          <w:rFonts w:ascii="Arial" w:hAnsi="Arial" w:cs="Arial"/>
          <w:sz w:val="24"/>
          <w:szCs w:val="24"/>
        </w:rPr>
        <w:t>en el PREP</w:t>
      </w:r>
      <w:r w:rsidR="00CE7BF9" w:rsidRPr="003560F8">
        <w:rPr>
          <w:rFonts w:ascii="Arial" w:hAnsi="Arial" w:cs="Arial"/>
          <w:sz w:val="24"/>
          <w:szCs w:val="24"/>
        </w:rPr>
        <w:t xml:space="preserve"> </w:t>
      </w:r>
      <w:r w:rsidR="00831CAD" w:rsidRPr="003560F8">
        <w:rPr>
          <w:rFonts w:ascii="Arial" w:hAnsi="Arial" w:cs="Arial"/>
          <w:sz w:val="24"/>
          <w:szCs w:val="24"/>
        </w:rPr>
        <w:t>y considerando</w:t>
      </w:r>
      <w:r w:rsidR="0075047B" w:rsidRPr="003560F8">
        <w:rPr>
          <w:rFonts w:ascii="Arial" w:hAnsi="Arial" w:cs="Arial"/>
          <w:sz w:val="24"/>
          <w:szCs w:val="24"/>
        </w:rPr>
        <w:t xml:space="preserve"> cualquier </w:t>
      </w:r>
      <w:r w:rsidR="00EC07B4" w:rsidRPr="003560F8">
        <w:rPr>
          <w:rFonts w:ascii="Arial" w:hAnsi="Arial" w:cs="Arial"/>
          <w:sz w:val="24"/>
          <w:szCs w:val="24"/>
        </w:rPr>
        <w:t>asunto que pueda suscitarse</w:t>
      </w:r>
      <w:r w:rsidR="000C325F" w:rsidRPr="003560F8">
        <w:rPr>
          <w:rFonts w:ascii="Arial" w:hAnsi="Arial" w:cs="Arial"/>
          <w:sz w:val="24"/>
          <w:szCs w:val="24"/>
        </w:rPr>
        <w:t>, el cual</w:t>
      </w:r>
      <w:r w:rsidR="009E4B16" w:rsidRPr="003560F8">
        <w:rPr>
          <w:rFonts w:ascii="Arial" w:hAnsi="Arial" w:cs="Arial"/>
          <w:sz w:val="24"/>
          <w:szCs w:val="24"/>
        </w:rPr>
        <w:t xml:space="preserve"> </w:t>
      </w:r>
      <w:r w:rsidR="00384A12" w:rsidRPr="003560F8">
        <w:rPr>
          <w:rFonts w:ascii="Arial" w:hAnsi="Arial" w:cs="Arial"/>
          <w:sz w:val="24"/>
          <w:szCs w:val="24"/>
        </w:rPr>
        <w:t xml:space="preserve">no se encuentre previsto en el presente acuerdo, se considera que </w:t>
      </w:r>
      <w:r w:rsidR="0057591F" w:rsidRPr="003560F8">
        <w:rPr>
          <w:rFonts w:ascii="Arial" w:hAnsi="Arial" w:cs="Arial"/>
          <w:sz w:val="24"/>
          <w:szCs w:val="24"/>
        </w:rPr>
        <w:t xml:space="preserve">los casos no previstos </w:t>
      </w:r>
      <w:r w:rsidR="00FD5FE1" w:rsidRPr="003560F8">
        <w:rPr>
          <w:rFonts w:ascii="Arial" w:hAnsi="Arial" w:cs="Arial"/>
          <w:sz w:val="24"/>
          <w:szCs w:val="24"/>
        </w:rPr>
        <w:t>sean sometidos a revisión y resolución de la Secretaría Ejecuti</w:t>
      </w:r>
      <w:r w:rsidR="00BA1919" w:rsidRPr="003560F8">
        <w:rPr>
          <w:rFonts w:ascii="Arial" w:hAnsi="Arial" w:cs="Arial"/>
          <w:sz w:val="24"/>
          <w:szCs w:val="24"/>
        </w:rPr>
        <w:t>va, en coordinación con las y los Consejeros integrantes de la CCOE</w:t>
      </w:r>
      <w:r w:rsidR="004C0BF7" w:rsidRPr="003560F8">
        <w:rPr>
          <w:rFonts w:ascii="Arial" w:hAnsi="Arial" w:cs="Arial"/>
          <w:sz w:val="24"/>
          <w:szCs w:val="24"/>
        </w:rPr>
        <w:t xml:space="preserve">, esto ya que, </w:t>
      </w:r>
      <w:r w:rsidR="00864D95" w:rsidRPr="003560F8">
        <w:rPr>
          <w:rFonts w:ascii="Arial" w:hAnsi="Arial" w:cs="Arial"/>
          <w:sz w:val="24"/>
          <w:szCs w:val="24"/>
        </w:rPr>
        <w:t xml:space="preserve">como ya se mencionó, será esta la </w:t>
      </w:r>
      <w:r w:rsidR="00CA509B" w:rsidRPr="003560F8">
        <w:rPr>
          <w:rFonts w:ascii="Arial" w:hAnsi="Arial" w:cs="Arial"/>
          <w:sz w:val="24"/>
          <w:szCs w:val="24"/>
        </w:rPr>
        <w:t>C</w:t>
      </w:r>
      <w:r w:rsidR="00864D95" w:rsidRPr="003560F8">
        <w:rPr>
          <w:rFonts w:ascii="Arial" w:hAnsi="Arial" w:cs="Arial"/>
          <w:sz w:val="24"/>
          <w:szCs w:val="24"/>
        </w:rPr>
        <w:t>omisión encargada de dar seguimiento al diseño, implementación y operación del PREP</w:t>
      </w:r>
      <w:r w:rsidR="00CA509B" w:rsidRPr="003560F8">
        <w:rPr>
          <w:rFonts w:ascii="Arial" w:hAnsi="Arial" w:cs="Arial"/>
          <w:sz w:val="24"/>
          <w:szCs w:val="24"/>
        </w:rPr>
        <w:t xml:space="preserve">, por lo que se considera el órgano colegiado idóneo para </w:t>
      </w:r>
      <w:r w:rsidR="002921BA" w:rsidRPr="003560F8">
        <w:rPr>
          <w:rFonts w:ascii="Arial" w:hAnsi="Arial" w:cs="Arial"/>
          <w:sz w:val="24"/>
          <w:szCs w:val="24"/>
        </w:rPr>
        <w:t xml:space="preserve">conocer de los </w:t>
      </w:r>
      <w:r w:rsidR="0011220C" w:rsidRPr="003560F8">
        <w:rPr>
          <w:rFonts w:ascii="Arial" w:hAnsi="Arial" w:cs="Arial"/>
          <w:sz w:val="24"/>
          <w:szCs w:val="24"/>
        </w:rPr>
        <w:t>casos no previstos.</w:t>
      </w:r>
      <w:r w:rsidR="00864D95" w:rsidRPr="003560F8">
        <w:rPr>
          <w:rFonts w:ascii="Arial" w:hAnsi="Arial" w:cs="Arial"/>
          <w:sz w:val="24"/>
          <w:szCs w:val="24"/>
        </w:rPr>
        <w:t xml:space="preserve"> </w:t>
      </w:r>
      <w:r w:rsidR="00361E81" w:rsidRPr="003560F8">
        <w:rPr>
          <w:rFonts w:ascii="Arial" w:hAnsi="Arial" w:cs="Arial"/>
          <w:sz w:val="24"/>
          <w:szCs w:val="24"/>
        </w:rPr>
        <w:t xml:space="preserve">No obstante, </w:t>
      </w:r>
      <w:r w:rsidR="00D0782D" w:rsidRPr="003560F8">
        <w:rPr>
          <w:rFonts w:ascii="Arial" w:hAnsi="Arial" w:cs="Arial"/>
          <w:sz w:val="24"/>
          <w:szCs w:val="24"/>
        </w:rPr>
        <w:t>los</w:t>
      </w:r>
      <w:r w:rsidR="00A10C73" w:rsidRPr="003560F8">
        <w:rPr>
          <w:rFonts w:ascii="Arial" w:hAnsi="Arial" w:cs="Arial"/>
          <w:sz w:val="24"/>
          <w:szCs w:val="24"/>
        </w:rPr>
        <w:t xml:space="preserve"> casos de extre</w:t>
      </w:r>
      <w:r w:rsidR="00044D01" w:rsidRPr="003560F8">
        <w:rPr>
          <w:rFonts w:ascii="Arial" w:hAnsi="Arial" w:cs="Arial"/>
          <w:sz w:val="24"/>
          <w:szCs w:val="24"/>
        </w:rPr>
        <w:t xml:space="preserve">ma urgencia </w:t>
      </w:r>
      <w:r w:rsidR="00CA70E8" w:rsidRPr="003560F8">
        <w:rPr>
          <w:rFonts w:ascii="Arial" w:hAnsi="Arial" w:cs="Arial"/>
          <w:sz w:val="24"/>
          <w:szCs w:val="24"/>
        </w:rPr>
        <w:t>serán resueltos por la Secretaría Ejecutiva, con el apoyo de la UTSI, lo cual</w:t>
      </w:r>
      <w:r w:rsidR="00CA70E8" w:rsidRPr="003560F8" w:rsidDel="00AB702E">
        <w:rPr>
          <w:rFonts w:ascii="Arial" w:hAnsi="Arial" w:cs="Arial"/>
          <w:sz w:val="24"/>
          <w:szCs w:val="24"/>
        </w:rPr>
        <w:t xml:space="preserve"> </w:t>
      </w:r>
      <w:r w:rsidR="00CA70E8" w:rsidRPr="003560F8">
        <w:rPr>
          <w:rFonts w:ascii="Arial" w:hAnsi="Arial" w:cs="Arial"/>
          <w:sz w:val="24"/>
          <w:szCs w:val="24"/>
        </w:rPr>
        <w:t>harán del conocimiento de las y los integrantes de la CCOE. En este sentido, para los casos de extrema urgencia se considera que debido a la capacidad técnica que tiene la UTSI</w:t>
      </w:r>
      <w:r w:rsidR="00AB702E" w:rsidRPr="003560F8">
        <w:rPr>
          <w:rFonts w:ascii="Arial" w:hAnsi="Arial" w:cs="Arial"/>
          <w:sz w:val="24"/>
          <w:szCs w:val="24"/>
        </w:rPr>
        <w:t xml:space="preserve"> y</w:t>
      </w:r>
      <w:r w:rsidR="00CA70E8" w:rsidRPr="003560F8">
        <w:rPr>
          <w:rFonts w:ascii="Arial" w:hAnsi="Arial" w:cs="Arial"/>
          <w:sz w:val="24"/>
          <w:szCs w:val="24"/>
        </w:rPr>
        <w:t xml:space="preserve"> al ser esta la </w:t>
      </w:r>
      <w:r w:rsidR="009F7502" w:rsidRPr="003560F8">
        <w:rPr>
          <w:rFonts w:ascii="Arial" w:hAnsi="Arial" w:cs="Arial"/>
          <w:sz w:val="24"/>
          <w:szCs w:val="24"/>
        </w:rPr>
        <w:t xml:space="preserve">instancia interna </w:t>
      </w:r>
      <w:r w:rsidR="007A3CE7" w:rsidRPr="003560F8">
        <w:rPr>
          <w:rFonts w:ascii="Arial" w:hAnsi="Arial" w:cs="Arial"/>
          <w:sz w:val="24"/>
          <w:szCs w:val="24"/>
        </w:rPr>
        <w:t>responsable de coordinar el desarrollo de las actividades del PREP</w:t>
      </w:r>
      <w:r w:rsidR="00F34252" w:rsidRPr="003560F8">
        <w:rPr>
          <w:rFonts w:ascii="Arial" w:hAnsi="Arial" w:cs="Arial"/>
          <w:sz w:val="24"/>
          <w:szCs w:val="24"/>
        </w:rPr>
        <w:t xml:space="preserve">, es </w:t>
      </w:r>
      <w:r w:rsidR="009C604F" w:rsidRPr="003560F8">
        <w:rPr>
          <w:rFonts w:ascii="Arial" w:hAnsi="Arial" w:cs="Arial"/>
          <w:sz w:val="24"/>
          <w:szCs w:val="24"/>
        </w:rPr>
        <w:t>quien puede dar apoyo a la Secretaría Ejecutiva para resolver este tipo de casos</w:t>
      </w:r>
      <w:r w:rsidR="00B5535C" w:rsidRPr="003560F8">
        <w:rPr>
          <w:rFonts w:ascii="Arial" w:hAnsi="Arial" w:cs="Arial"/>
          <w:sz w:val="24"/>
          <w:szCs w:val="24"/>
        </w:rPr>
        <w:t xml:space="preserve"> que requieren de una acción inmediata</w:t>
      </w:r>
      <w:r w:rsidR="000B4660" w:rsidRPr="003560F8">
        <w:rPr>
          <w:rFonts w:ascii="Arial" w:hAnsi="Arial" w:cs="Arial"/>
          <w:sz w:val="24"/>
          <w:szCs w:val="24"/>
        </w:rPr>
        <w:t>, lo anterior</w:t>
      </w:r>
      <w:r w:rsidR="001F5CCF" w:rsidRPr="003560F8">
        <w:rPr>
          <w:rFonts w:ascii="Arial" w:hAnsi="Arial" w:cs="Arial"/>
          <w:sz w:val="24"/>
          <w:szCs w:val="24"/>
        </w:rPr>
        <w:t>,</w:t>
      </w:r>
      <w:r w:rsidR="000B4660" w:rsidRPr="003560F8">
        <w:rPr>
          <w:rFonts w:ascii="Arial" w:hAnsi="Arial" w:cs="Arial"/>
          <w:sz w:val="24"/>
          <w:szCs w:val="24"/>
        </w:rPr>
        <w:t xml:space="preserve"> considerando que es la UTSI quien tiene la capacidad de actuar desde un aspecto de vista tecnológico </w:t>
      </w:r>
      <w:r w:rsidR="00932011" w:rsidRPr="003560F8">
        <w:rPr>
          <w:rFonts w:ascii="Arial" w:hAnsi="Arial" w:cs="Arial"/>
          <w:sz w:val="24"/>
          <w:szCs w:val="24"/>
        </w:rPr>
        <w:t xml:space="preserve">y </w:t>
      </w:r>
      <w:r w:rsidR="001F5CCF" w:rsidRPr="003560F8">
        <w:rPr>
          <w:rFonts w:ascii="Arial" w:hAnsi="Arial" w:cs="Arial"/>
          <w:sz w:val="24"/>
          <w:szCs w:val="24"/>
        </w:rPr>
        <w:t>operativo</w:t>
      </w:r>
      <w:r w:rsidR="00932011" w:rsidRPr="003560F8">
        <w:rPr>
          <w:rFonts w:ascii="Arial" w:hAnsi="Arial" w:cs="Arial"/>
          <w:sz w:val="24"/>
          <w:szCs w:val="24"/>
        </w:rPr>
        <w:t xml:space="preserve">. </w:t>
      </w:r>
    </w:p>
    <w:p w14:paraId="0F0807A5" w14:textId="32D2E52A" w:rsidR="00656607" w:rsidRPr="003D3A28" w:rsidRDefault="00082B46" w:rsidP="00DF3B5B">
      <w:pPr>
        <w:spacing w:before="120" w:after="120" w:line="276" w:lineRule="auto"/>
        <w:jc w:val="both"/>
        <w:rPr>
          <w:rFonts w:ascii="Arial" w:hAnsi="Arial" w:cs="Arial"/>
          <w:sz w:val="24"/>
          <w:szCs w:val="24"/>
        </w:rPr>
      </w:pPr>
      <w:r w:rsidRPr="003D3A28">
        <w:rPr>
          <w:rFonts w:ascii="Arial" w:hAnsi="Arial" w:cs="Arial"/>
          <w:sz w:val="24"/>
          <w:szCs w:val="24"/>
        </w:rPr>
        <w:t>D</w:t>
      </w:r>
      <w:r w:rsidR="00656607" w:rsidRPr="003D3A28">
        <w:rPr>
          <w:rFonts w:ascii="Arial" w:hAnsi="Arial" w:cs="Arial"/>
          <w:sz w:val="24"/>
          <w:szCs w:val="24"/>
        </w:rPr>
        <w:t>e conformidad con los Antecedentes y Considerandos señalados previamente, este Consejo General emite el siguiente:</w:t>
      </w:r>
    </w:p>
    <w:p w14:paraId="7B7904F5" w14:textId="6CC02FA0" w:rsidR="00656607" w:rsidRPr="003D3A28" w:rsidRDefault="00656607" w:rsidP="00396C9A">
      <w:pPr>
        <w:spacing w:before="120" w:after="120" w:line="240" w:lineRule="auto"/>
        <w:jc w:val="both"/>
        <w:rPr>
          <w:rFonts w:ascii="Arial" w:hAnsi="Arial" w:cs="Arial"/>
          <w:sz w:val="24"/>
          <w:szCs w:val="24"/>
        </w:rPr>
      </w:pPr>
    </w:p>
    <w:p w14:paraId="4117FB58" w14:textId="1FE8716C" w:rsidR="00DA77D7" w:rsidRPr="00D232D8" w:rsidRDefault="00DA77D7" w:rsidP="00000BA7">
      <w:pPr>
        <w:autoSpaceDE w:val="0"/>
        <w:autoSpaceDN w:val="0"/>
        <w:adjustRightInd w:val="0"/>
        <w:spacing w:before="120" w:after="120" w:line="240" w:lineRule="auto"/>
        <w:jc w:val="center"/>
        <w:rPr>
          <w:rFonts w:ascii="Arial" w:hAnsi="Arial" w:cs="Arial"/>
          <w:b/>
          <w:color w:val="000000"/>
          <w:sz w:val="24"/>
          <w:szCs w:val="24"/>
          <w:lang w:val="es-ES"/>
        </w:rPr>
      </w:pPr>
      <w:r w:rsidRPr="00D232D8">
        <w:rPr>
          <w:rFonts w:ascii="Arial" w:hAnsi="Arial" w:cs="Arial"/>
          <w:b/>
          <w:color w:val="000000"/>
          <w:sz w:val="24"/>
          <w:szCs w:val="24"/>
          <w:lang w:val="es-ES"/>
        </w:rPr>
        <w:t>A c u e r d o</w:t>
      </w:r>
    </w:p>
    <w:p w14:paraId="6A04DD29" w14:textId="77777777" w:rsidR="00B35F38" w:rsidRPr="00B35F38" w:rsidRDefault="00B35F38" w:rsidP="00B35F38">
      <w:pPr>
        <w:autoSpaceDE w:val="0"/>
        <w:autoSpaceDN w:val="0"/>
        <w:adjustRightInd w:val="0"/>
        <w:spacing w:before="120" w:after="120" w:line="240" w:lineRule="auto"/>
        <w:jc w:val="center"/>
        <w:rPr>
          <w:rFonts w:ascii="Arial" w:hAnsi="Arial" w:cs="Arial"/>
          <w:b/>
          <w:bCs/>
          <w:color w:val="000000"/>
          <w:sz w:val="24"/>
          <w:szCs w:val="24"/>
          <w:lang w:val="es-ES"/>
        </w:rPr>
      </w:pPr>
    </w:p>
    <w:p w14:paraId="50122A59" w14:textId="743E521A"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Primero. -</w:t>
      </w:r>
      <w:r w:rsidRPr="00D232D8">
        <w:rPr>
          <w:rFonts w:cs="Arial"/>
          <w:sz w:val="24"/>
          <w:szCs w:val="24"/>
        </w:rPr>
        <w:t xml:space="preserve"> Se determina que los Centros de Acopio y Transmisión de Datos que operarán en el Programa de Resultados Electorales Preliminares para el </w:t>
      </w:r>
      <w:r w:rsidR="005A0798" w:rsidRPr="00D232D8">
        <w:rPr>
          <w:rFonts w:cs="Arial"/>
          <w:sz w:val="24"/>
          <w:szCs w:val="24"/>
        </w:rPr>
        <w:t>P</w:t>
      </w:r>
      <w:r w:rsidRPr="00D232D8">
        <w:rPr>
          <w:rFonts w:cs="Arial"/>
          <w:sz w:val="24"/>
          <w:szCs w:val="24"/>
        </w:rPr>
        <w:t xml:space="preserve">roceso </w:t>
      </w:r>
      <w:r w:rsidR="005A0798" w:rsidRPr="00D232D8">
        <w:rPr>
          <w:rFonts w:cs="Arial"/>
          <w:sz w:val="24"/>
          <w:szCs w:val="24"/>
        </w:rPr>
        <w:t>E</w:t>
      </w:r>
      <w:r w:rsidRPr="00D232D8">
        <w:rPr>
          <w:rFonts w:cs="Arial"/>
          <w:sz w:val="24"/>
          <w:szCs w:val="24"/>
        </w:rPr>
        <w:t xml:space="preserve">lectoral </w:t>
      </w:r>
      <w:r w:rsidR="005A0798" w:rsidRPr="00D232D8">
        <w:rPr>
          <w:rFonts w:cs="Arial"/>
          <w:sz w:val="24"/>
          <w:szCs w:val="24"/>
        </w:rPr>
        <w:t>F</w:t>
      </w:r>
      <w:r w:rsidRPr="00D232D8">
        <w:rPr>
          <w:rFonts w:cs="Arial"/>
          <w:sz w:val="24"/>
          <w:szCs w:val="24"/>
        </w:rPr>
        <w:t>ederal 202</w:t>
      </w:r>
      <w:r w:rsidR="005A0798" w:rsidRPr="00D232D8">
        <w:rPr>
          <w:rFonts w:cs="Arial"/>
          <w:sz w:val="24"/>
          <w:szCs w:val="24"/>
        </w:rPr>
        <w:t>3</w:t>
      </w:r>
      <w:r w:rsidRPr="00D232D8">
        <w:rPr>
          <w:rFonts w:cs="Arial"/>
          <w:sz w:val="24"/>
          <w:szCs w:val="24"/>
        </w:rPr>
        <w:t>-202</w:t>
      </w:r>
      <w:r w:rsidR="005A0798" w:rsidRPr="00D232D8">
        <w:rPr>
          <w:rFonts w:cs="Arial"/>
          <w:sz w:val="24"/>
          <w:szCs w:val="24"/>
        </w:rPr>
        <w:t>4</w:t>
      </w:r>
      <w:r w:rsidRPr="00D232D8">
        <w:rPr>
          <w:rFonts w:cs="Arial"/>
          <w:sz w:val="24"/>
          <w:szCs w:val="24"/>
        </w:rPr>
        <w:t xml:space="preserve"> se deberán ubicar</w:t>
      </w:r>
      <w:r w:rsidR="002368FB" w:rsidRPr="00D232D8">
        <w:rPr>
          <w:rFonts w:cs="Arial"/>
          <w:sz w:val="24"/>
          <w:szCs w:val="24"/>
        </w:rPr>
        <w:t>, instalar y habilitar</w:t>
      </w:r>
      <w:r w:rsidRPr="00D232D8">
        <w:rPr>
          <w:rFonts w:cs="Arial"/>
          <w:sz w:val="24"/>
          <w:szCs w:val="24"/>
        </w:rPr>
        <w:t xml:space="preserve"> dentro de las sedes de cada uno de los trescientos </w:t>
      </w:r>
      <w:r w:rsidR="005A0798" w:rsidRPr="00D232D8">
        <w:rPr>
          <w:rFonts w:cs="Arial"/>
          <w:sz w:val="24"/>
          <w:szCs w:val="24"/>
        </w:rPr>
        <w:t>C</w:t>
      </w:r>
      <w:r w:rsidRPr="00D232D8">
        <w:rPr>
          <w:rFonts w:cs="Arial"/>
          <w:sz w:val="24"/>
          <w:szCs w:val="24"/>
        </w:rPr>
        <w:t xml:space="preserve">onsejos </w:t>
      </w:r>
      <w:r w:rsidR="005A0798" w:rsidRPr="00D232D8">
        <w:rPr>
          <w:rFonts w:cs="Arial"/>
          <w:sz w:val="24"/>
          <w:szCs w:val="24"/>
        </w:rPr>
        <w:t>D</w:t>
      </w:r>
      <w:r w:rsidRPr="00D232D8">
        <w:rPr>
          <w:rFonts w:cs="Arial"/>
          <w:sz w:val="24"/>
          <w:szCs w:val="24"/>
        </w:rPr>
        <w:t>istritales del Instituto Nacional Electoral preferentemente, en los Módulos de Atención Ciudadana.</w:t>
      </w:r>
      <w:r w:rsidRPr="00D232D8" w:rsidDel="0076156C">
        <w:rPr>
          <w:rFonts w:cs="Arial"/>
          <w:sz w:val="24"/>
          <w:szCs w:val="24"/>
        </w:rPr>
        <w:t xml:space="preserve"> </w:t>
      </w:r>
      <w:r w:rsidRPr="00D232D8">
        <w:rPr>
          <w:rFonts w:cs="Arial"/>
          <w:sz w:val="24"/>
          <w:szCs w:val="24"/>
        </w:rPr>
        <w:t xml:space="preserve">Los espacios destinados para la instalación de </w:t>
      </w:r>
      <w:proofErr w:type="gramStart"/>
      <w:r w:rsidRPr="00D232D8">
        <w:rPr>
          <w:rFonts w:cs="Arial"/>
          <w:sz w:val="24"/>
          <w:szCs w:val="24"/>
        </w:rPr>
        <w:t>los mismos</w:t>
      </w:r>
      <w:proofErr w:type="gramEnd"/>
      <w:r w:rsidRPr="00D232D8">
        <w:rPr>
          <w:rFonts w:cs="Arial"/>
          <w:sz w:val="24"/>
          <w:szCs w:val="24"/>
        </w:rPr>
        <w:t xml:space="preserve"> considerarán los criterios establecidos en el Anexo 13 del Reglamento de Elecciones, relativo a los Lineamientos del Programa de Resultados Electorales Preliminares</w:t>
      </w:r>
      <w:r w:rsidR="005A0798" w:rsidRPr="00D232D8">
        <w:rPr>
          <w:rFonts w:cs="Arial"/>
          <w:sz w:val="24"/>
          <w:szCs w:val="24"/>
        </w:rPr>
        <w:t>.</w:t>
      </w:r>
    </w:p>
    <w:p w14:paraId="63EF67D4" w14:textId="4DD5AB79" w:rsidR="00DA77D7" w:rsidRPr="00D232D8" w:rsidRDefault="00DA77D7" w:rsidP="00DF3B5B">
      <w:pPr>
        <w:pStyle w:val="Textoindependiente"/>
        <w:spacing w:before="120" w:after="120" w:line="276" w:lineRule="auto"/>
        <w:ind w:right="48" w:firstLine="0"/>
        <w:rPr>
          <w:rFonts w:cs="Arial"/>
          <w:sz w:val="24"/>
          <w:szCs w:val="24"/>
        </w:rPr>
      </w:pPr>
      <w:r w:rsidRPr="00D232D8">
        <w:rPr>
          <w:rFonts w:cs="Arial"/>
          <w:b/>
          <w:sz w:val="24"/>
          <w:szCs w:val="24"/>
        </w:rPr>
        <w:t>Segundo. -</w:t>
      </w:r>
      <w:r w:rsidRPr="00D232D8">
        <w:rPr>
          <w:rFonts w:cs="Arial"/>
          <w:sz w:val="24"/>
          <w:szCs w:val="24"/>
        </w:rPr>
        <w:t xml:space="preserve"> Se determina que los Centros de Captura y Verificación que operarán para el Programa de Resultados Electorales Preliminares para el </w:t>
      </w:r>
      <w:r w:rsidR="00AA7F98" w:rsidRPr="00D232D8">
        <w:rPr>
          <w:rFonts w:cs="Arial"/>
          <w:sz w:val="24"/>
          <w:szCs w:val="24"/>
        </w:rPr>
        <w:t>Pr</w:t>
      </w:r>
      <w:r w:rsidRPr="00D232D8">
        <w:rPr>
          <w:rFonts w:cs="Arial"/>
          <w:sz w:val="24"/>
          <w:szCs w:val="24"/>
        </w:rPr>
        <w:t xml:space="preserve">oceso </w:t>
      </w:r>
      <w:r w:rsidR="00AA7F98" w:rsidRPr="00D232D8">
        <w:rPr>
          <w:rFonts w:cs="Arial"/>
          <w:sz w:val="24"/>
          <w:szCs w:val="24"/>
        </w:rPr>
        <w:t>E</w:t>
      </w:r>
      <w:r w:rsidRPr="00D232D8">
        <w:rPr>
          <w:rFonts w:cs="Arial"/>
          <w:sz w:val="24"/>
          <w:szCs w:val="24"/>
        </w:rPr>
        <w:t xml:space="preserve">lectoral </w:t>
      </w:r>
      <w:r w:rsidR="00AA7F98" w:rsidRPr="00D232D8">
        <w:rPr>
          <w:rFonts w:cs="Arial"/>
          <w:sz w:val="24"/>
          <w:szCs w:val="24"/>
        </w:rPr>
        <w:t>F</w:t>
      </w:r>
      <w:r w:rsidRPr="00D232D8">
        <w:rPr>
          <w:rFonts w:cs="Arial"/>
          <w:sz w:val="24"/>
          <w:szCs w:val="24"/>
        </w:rPr>
        <w:t>ederal 202</w:t>
      </w:r>
      <w:r w:rsidR="000A350B" w:rsidRPr="00D232D8">
        <w:rPr>
          <w:rFonts w:cs="Arial"/>
          <w:sz w:val="24"/>
          <w:szCs w:val="24"/>
        </w:rPr>
        <w:t>3</w:t>
      </w:r>
      <w:r w:rsidRPr="00D232D8">
        <w:rPr>
          <w:rFonts w:cs="Arial"/>
          <w:sz w:val="24"/>
          <w:szCs w:val="24"/>
        </w:rPr>
        <w:t>-202</w:t>
      </w:r>
      <w:r w:rsidR="000A350B" w:rsidRPr="00D232D8">
        <w:rPr>
          <w:rFonts w:cs="Arial"/>
          <w:sz w:val="24"/>
          <w:szCs w:val="24"/>
        </w:rPr>
        <w:t>4</w:t>
      </w:r>
      <w:r w:rsidRPr="00D232D8">
        <w:rPr>
          <w:rFonts w:cs="Arial"/>
          <w:sz w:val="24"/>
          <w:szCs w:val="24"/>
        </w:rPr>
        <w:t>, se deberán de ubicar</w:t>
      </w:r>
      <w:r w:rsidR="002368FB" w:rsidRPr="00D232D8">
        <w:rPr>
          <w:rFonts w:cs="Arial"/>
          <w:sz w:val="24"/>
          <w:szCs w:val="24"/>
        </w:rPr>
        <w:t>, instalar y habilitar</w:t>
      </w:r>
      <w:r w:rsidRPr="00D232D8">
        <w:rPr>
          <w:rFonts w:cs="Arial"/>
          <w:sz w:val="24"/>
          <w:szCs w:val="24"/>
        </w:rPr>
        <w:t xml:space="preserve"> en las oficinas del Instituto Nacional Electoral en la Ciudad de México, cuya instalación y operación se llevará a cabo en dos sedes distintas.</w:t>
      </w:r>
    </w:p>
    <w:p w14:paraId="726F2580" w14:textId="297D15D6"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sz w:val="24"/>
          <w:szCs w:val="24"/>
        </w:rPr>
        <w:t>Los espacios destinados para la instalación de los Centros de Captura y Verificación considerarán los criterios establecidos en el Anexo 13 del Reglamento de Elecciones</w:t>
      </w:r>
      <w:r w:rsidR="00CE3A6E" w:rsidRPr="00D232D8">
        <w:rPr>
          <w:rFonts w:cs="Arial"/>
          <w:sz w:val="24"/>
          <w:szCs w:val="24"/>
        </w:rPr>
        <w:t>, relativo a los Lineamientos del Programa de Resultados Electorales Preliminares.</w:t>
      </w:r>
    </w:p>
    <w:p w14:paraId="2CFE9883" w14:textId="483FC838"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sz w:val="24"/>
          <w:szCs w:val="24"/>
        </w:rPr>
        <w:t xml:space="preserve">Una vez que el Instituto Nacional Electoral, a través de la Unidad Técnica de Servicios de Informática, </w:t>
      </w:r>
      <w:r w:rsidR="00045E67" w:rsidRPr="00D232D8">
        <w:rPr>
          <w:rFonts w:cs="Arial"/>
          <w:sz w:val="24"/>
          <w:szCs w:val="24"/>
        </w:rPr>
        <w:t xml:space="preserve">en coordinación </w:t>
      </w:r>
      <w:r w:rsidRPr="00D232D8">
        <w:rPr>
          <w:rFonts w:cs="Arial"/>
          <w:sz w:val="24"/>
          <w:szCs w:val="24"/>
        </w:rPr>
        <w:t>con la Secretaría Ejecutiva, haya</w:t>
      </w:r>
      <w:r w:rsidR="00045E67" w:rsidRPr="00D232D8">
        <w:rPr>
          <w:rFonts w:cs="Arial"/>
          <w:sz w:val="24"/>
          <w:szCs w:val="24"/>
        </w:rPr>
        <w:t>n</w:t>
      </w:r>
      <w:r w:rsidRPr="00D232D8">
        <w:rPr>
          <w:rFonts w:cs="Arial"/>
          <w:sz w:val="24"/>
          <w:szCs w:val="24"/>
        </w:rPr>
        <w:t xml:space="preserve"> determinado la ubicación</w:t>
      </w:r>
      <w:r w:rsidR="002368FB" w:rsidRPr="00D232D8">
        <w:rPr>
          <w:rFonts w:cs="Arial"/>
          <w:sz w:val="24"/>
          <w:szCs w:val="24"/>
        </w:rPr>
        <w:t>, instalación y habilitación</w:t>
      </w:r>
      <w:r w:rsidRPr="00D232D8">
        <w:rPr>
          <w:rFonts w:cs="Arial"/>
          <w:sz w:val="24"/>
          <w:szCs w:val="24"/>
        </w:rPr>
        <w:t xml:space="preserve"> de los Centros de Captura y Verificación y, previo al inicio de la ejecución de los simulacros, ésta se hará del conocimiento de las personas integrantes del Consejo General del Instituto Nacional Electoral.</w:t>
      </w:r>
    </w:p>
    <w:p w14:paraId="3E2D9A8E" w14:textId="116F69C5" w:rsidR="00DA77D7" w:rsidRPr="00D232D8" w:rsidRDefault="00DA77D7" w:rsidP="00DF3B5B">
      <w:pPr>
        <w:pStyle w:val="Textoindependiente"/>
        <w:spacing w:before="120" w:after="120" w:line="276" w:lineRule="auto"/>
        <w:ind w:right="48" w:firstLine="0"/>
        <w:rPr>
          <w:rFonts w:cs="Arial"/>
          <w:b/>
          <w:sz w:val="24"/>
          <w:szCs w:val="24"/>
        </w:rPr>
      </w:pPr>
      <w:r w:rsidRPr="00D232D8">
        <w:rPr>
          <w:rFonts w:cs="Arial"/>
          <w:b/>
          <w:sz w:val="24"/>
          <w:szCs w:val="24"/>
        </w:rPr>
        <w:t xml:space="preserve">Tercero. - </w:t>
      </w:r>
      <w:r w:rsidRPr="00D232D8">
        <w:rPr>
          <w:rFonts w:cs="Arial"/>
          <w:sz w:val="24"/>
          <w:szCs w:val="24"/>
        </w:rPr>
        <w:t xml:space="preserve">En casos fortuitos o de fuerza mayor, en que las condiciones no permitan o impidan la instalación </w:t>
      </w:r>
      <w:r w:rsidR="002368FB" w:rsidRPr="00D232D8">
        <w:rPr>
          <w:rFonts w:cs="Arial"/>
          <w:sz w:val="24"/>
          <w:szCs w:val="24"/>
        </w:rPr>
        <w:t xml:space="preserve">y/o habilitación </w:t>
      </w:r>
      <w:r w:rsidRPr="00D232D8">
        <w:rPr>
          <w:rFonts w:cs="Arial"/>
          <w:sz w:val="24"/>
          <w:szCs w:val="24"/>
        </w:rPr>
        <w:t>de alguno de los Centros de Acopio y Transmisión de Datos y/o Centros de Captura y Verificación, se podrán instalar</w:t>
      </w:r>
      <w:r w:rsidR="005D2E68" w:rsidRPr="00D232D8">
        <w:rPr>
          <w:rFonts w:cs="Arial"/>
          <w:sz w:val="24"/>
          <w:szCs w:val="24"/>
        </w:rPr>
        <w:t xml:space="preserve"> y habilitar</w:t>
      </w:r>
      <w:r w:rsidRPr="00D232D8">
        <w:rPr>
          <w:rFonts w:cs="Arial"/>
          <w:sz w:val="24"/>
          <w:szCs w:val="24"/>
        </w:rPr>
        <w:t xml:space="preserve"> en alguna sede alterna, fuera de las sedes de los </w:t>
      </w:r>
      <w:r w:rsidR="005B60F2" w:rsidRPr="00D232D8">
        <w:rPr>
          <w:rFonts w:cs="Arial"/>
          <w:sz w:val="24"/>
          <w:szCs w:val="24"/>
        </w:rPr>
        <w:t>C</w:t>
      </w:r>
      <w:r w:rsidRPr="00D232D8">
        <w:rPr>
          <w:rFonts w:cs="Arial"/>
          <w:sz w:val="24"/>
          <w:szCs w:val="24"/>
        </w:rPr>
        <w:t xml:space="preserve">onsejos </w:t>
      </w:r>
      <w:r w:rsidR="00BA4C39" w:rsidRPr="00D232D8">
        <w:rPr>
          <w:rFonts w:cs="Arial"/>
          <w:sz w:val="24"/>
          <w:szCs w:val="24"/>
        </w:rPr>
        <w:t>D</w:t>
      </w:r>
      <w:r w:rsidRPr="00D232D8">
        <w:rPr>
          <w:rFonts w:cs="Arial"/>
          <w:sz w:val="24"/>
          <w:szCs w:val="24"/>
        </w:rPr>
        <w:t>istritales y</w:t>
      </w:r>
      <w:r w:rsidR="005F67F1" w:rsidRPr="00D232D8">
        <w:rPr>
          <w:rFonts w:cs="Arial"/>
          <w:sz w:val="24"/>
          <w:szCs w:val="24"/>
        </w:rPr>
        <w:t>/o</w:t>
      </w:r>
      <w:r w:rsidRPr="00D232D8">
        <w:rPr>
          <w:rFonts w:cs="Arial"/>
          <w:sz w:val="24"/>
          <w:szCs w:val="24"/>
        </w:rPr>
        <w:t xml:space="preserve"> de las oficinas del Instituto</w:t>
      </w:r>
      <w:r w:rsidR="005651A2" w:rsidRPr="00D232D8">
        <w:rPr>
          <w:rFonts w:cs="Arial"/>
          <w:sz w:val="24"/>
          <w:szCs w:val="24"/>
        </w:rPr>
        <w:t xml:space="preserve"> Nacional Electoral</w:t>
      </w:r>
      <w:r w:rsidRPr="00D232D8">
        <w:rPr>
          <w:rFonts w:cs="Arial"/>
          <w:sz w:val="24"/>
          <w:szCs w:val="24"/>
        </w:rPr>
        <w:t>, conforme lo determine este Consejo General, con apoyo de la Unidad Técnica de Servicios de Informática, y en apego a la normatividad aplicable.</w:t>
      </w:r>
    </w:p>
    <w:p w14:paraId="66EF508A" w14:textId="2D525F1A" w:rsidR="00DA77D7" w:rsidRPr="00D232D8" w:rsidRDefault="008B190F"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Cuarto</w:t>
      </w:r>
      <w:r w:rsidR="00DA77D7" w:rsidRPr="00D232D8">
        <w:rPr>
          <w:rFonts w:cs="Arial"/>
          <w:b/>
          <w:sz w:val="24"/>
          <w:szCs w:val="24"/>
        </w:rPr>
        <w:t>. -</w:t>
      </w:r>
      <w:r w:rsidR="00DA77D7" w:rsidRPr="00D232D8">
        <w:rPr>
          <w:rFonts w:cs="Arial"/>
          <w:sz w:val="24"/>
          <w:szCs w:val="24"/>
        </w:rPr>
        <w:t xml:space="preserve"> Se establece que las </w:t>
      </w:r>
      <w:r w:rsidR="00E71D42" w:rsidRPr="00D232D8">
        <w:rPr>
          <w:rFonts w:cs="Arial"/>
          <w:sz w:val="24"/>
          <w:szCs w:val="24"/>
        </w:rPr>
        <w:t>J</w:t>
      </w:r>
      <w:r w:rsidR="00DA77D7" w:rsidRPr="00D232D8">
        <w:rPr>
          <w:rFonts w:cs="Arial"/>
          <w:sz w:val="24"/>
          <w:szCs w:val="24"/>
        </w:rPr>
        <w:t xml:space="preserve">untas </w:t>
      </w:r>
      <w:r w:rsidR="00E71D42" w:rsidRPr="00D232D8">
        <w:rPr>
          <w:rFonts w:cs="Arial"/>
          <w:sz w:val="24"/>
          <w:szCs w:val="24"/>
        </w:rPr>
        <w:t>L</w:t>
      </w:r>
      <w:r w:rsidR="00DA77D7" w:rsidRPr="00D232D8">
        <w:rPr>
          <w:rFonts w:cs="Arial"/>
          <w:sz w:val="24"/>
          <w:szCs w:val="24"/>
        </w:rPr>
        <w:t xml:space="preserve">ocales </w:t>
      </w:r>
      <w:r w:rsidR="00E71D42" w:rsidRPr="00D232D8">
        <w:rPr>
          <w:rFonts w:cs="Arial"/>
          <w:sz w:val="24"/>
          <w:szCs w:val="24"/>
        </w:rPr>
        <w:t>E</w:t>
      </w:r>
      <w:r w:rsidR="00DA77D7" w:rsidRPr="00D232D8">
        <w:rPr>
          <w:rFonts w:cs="Arial"/>
          <w:sz w:val="24"/>
          <w:szCs w:val="24"/>
        </w:rPr>
        <w:t xml:space="preserve">jecutivas, en términos de sus atribuciones, deberán instruir a las </w:t>
      </w:r>
      <w:r w:rsidR="00E71D42" w:rsidRPr="00D232D8">
        <w:rPr>
          <w:rFonts w:cs="Arial"/>
          <w:sz w:val="24"/>
          <w:szCs w:val="24"/>
        </w:rPr>
        <w:t>J</w:t>
      </w:r>
      <w:r w:rsidR="00DA77D7" w:rsidRPr="00D232D8">
        <w:rPr>
          <w:rFonts w:cs="Arial"/>
          <w:sz w:val="24"/>
          <w:szCs w:val="24"/>
        </w:rPr>
        <w:t xml:space="preserve">untas </w:t>
      </w:r>
      <w:r w:rsidR="00E71D42" w:rsidRPr="00D232D8">
        <w:rPr>
          <w:rFonts w:cs="Arial"/>
          <w:sz w:val="24"/>
          <w:szCs w:val="24"/>
        </w:rPr>
        <w:t>D</w:t>
      </w:r>
      <w:r w:rsidR="00DA77D7" w:rsidRPr="00D232D8">
        <w:rPr>
          <w:rFonts w:cs="Arial"/>
          <w:sz w:val="24"/>
          <w:szCs w:val="24"/>
        </w:rPr>
        <w:t xml:space="preserve">istritales </w:t>
      </w:r>
      <w:r w:rsidR="00E71D42" w:rsidRPr="00D232D8">
        <w:rPr>
          <w:rFonts w:cs="Arial"/>
          <w:sz w:val="24"/>
          <w:szCs w:val="24"/>
        </w:rPr>
        <w:t>E</w:t>
      </w:r>
      <w:r w:rsidR="00DA77D7" w:rsidRPr="00D232D8">
        <w:rPr>
          <w:rFonts w:cs="Arial"/>
          <w:sz w:val="24"/>
          <w:szCs w:val="24"/>
        </w:rPr>
        <w:t xml:space="preserve">jecutivas, ambas del Instituto Nacional Electoral, la adecuación de sus espacios para la instalación </w:t>
      </w:r>
      <w:r w:rsidR="00882235" w:rsidRPr="00D232D8">
        <w:rPr>
          <w:rFonts w:cs="Arial"/>
          <w:sz w:val="24"/>
          <w:szCs w:val="24"/>
        </w:rPr>
        <w:t xml:space="preserve">y habilitación </w:t>
      </w:r>
      <w:r w:rsidR="00DA77D7" w:rsidRPr="00D232D8">
        <w:rPr>
          <w:rFonts w:cs="Arial"/>
          <w:sz w:val="24"/>
          <w:szCs w:val="24"/>
        </w:rPr>
        <w:t>de los Centros de Acopio y Transmisión de Datos -bajo la coordinación de la Unidad Técnica de Servicios de Informática-.</w:t>
      </w:r>
    </w:p>
    <w:p w14:paraId="05F1A982" w14:textId="4C172F67" w:rsidR="00DA77D7" w:rsidRPr="00D232D8" w:rsidRDefault="008B190F" w:rsidP="00DF3B5B">
      <w:pPr>
        <w:pStyle w:val="Textoindependiente"/>
        <w:tabs>
          <w:tab w:val="left" w:pos="10176"/>
        </w:tabs>
        <w:spacing w:before="120" w:after="120" w:line="276" w:lineRule="auto"/>
        <w:ind w:right="48" w:firstLine="0"/>
        <w:rPr>
          <w:rFonts w:cs="Arial"/>
          <w:sz w:val="24"/>
          <w:szCs w:val="24"/>
        </w:rPr>
      </w:pPr>
      <w:r w:rsidRPr="00D232D8">
        <w:rPr>
          <w:rFonts w:cs="Arial"/>
          <w:b/>
          <w:sz w:val="24"/>
          <w:szCs w:val="24"/>
        </w:rPr>
        <w:t>Quinto</w:t>
      </w:r>
      <w:r w:rsidR="00DA77D7" w:rsidRPr="00D232D8">
        <w:rPr>
          <w:rFonts w:cs="Arial"/>
          <w:b/>
          <w:sz w:val="24"/>
          <w:szCs w:val="24"/>
        </w:rPr>
        <w:t>. -</w:t>
      </w:r>
      <w:r w:rsidR="00DA77D7" w:rsidRPr="00D232D8">
        <w:rPr>
          <w:rFonts w:cs="Arial"/>
          <w:sz w:val="24"/>
          <w:szCs w:val="24"/>
        </w:rPr>
        <w:t xml:space="preserve"> En el caso de que los Módulos de Atención Ciudadana se encuentren fuera de las </w:t>
      </w:r>
      <w:r w:rsidR="00164F3A" w:rsidRPr="00D232D8">
        <w:rPr>
          <w:rFonts w:cs="Arial"/>
          <w:sz w:val="24"/>
          <w:szCs w:val="24"/>
        </w:rPr>
        <w:t xml:space="preserve">sedes de </w:t>
      </w:r>
      <w:r w:rsidR="00DA77D7" w:rsidRPr="00D232D8">
        <w:rPr>
          <w:rFonts w:cs="Arial"/>
          <w:sz w:val="24"/>
          <w:szCs w:val="24"/>
        </w:rPr>
        <w:t xml:space="preserve">las </w:t>
      </w:r>
      <w:r w:rsidR="007460D9" w:rsidRPr="00D232D8">
        <w:rPr>
          <w:rFonts w:cs="Arial"/>
          <w:sz w:val="24"/>
          <w:szCs w:val="24"/>
        </w:rPr>
        <w:t>J</w:t>
      </w:r>
      <w:r w:rsidR="00DA77D7" w:rsidRPr="00D232D8">
        <w:rPr>
          <w:rFonts w:cs="Arial"/>
          <w:sz w:val="24"/>
          <w:szCs w:val="24"/>
        </w:rPr>
        <w:t xml:space="preserve">untas </w:t>
      </w:r>
      <w:r w:rsidR="007460D9" w:rsidRPr="00D232D8">
        <w:rPr>
          <w:rFonts w:cs="Arial"/>
          <w:sz w:val="24"/>
          <w:szCs w:val="24"/>
        </w:rPr>
        <w:t>D</w:t>
      </w:r>
      <w:r w:rsidR="00DA77D7" w:rsidRPr="00D232D8">
        <w:rPr>
          <w:rFonts w:cs="Arial"/>
          <w:sz w:val="24"/>
          <w:szCs w:val="24"/>
        </w:rPr>
        <w:t>istritales, se instruye a éstas para acondicionar un espacio dentro de sus propios inmuebles para la instalación de los Centros de Acopio y Transmisión de Datos.</w:t>
      </w:r>
    </w:p>
    <w:p w14:paraId="23009EDE" w14:textId="5A48CA4F" w:rsidR="00DA77D7" w:rsidRPr="00D232D8" w:rsidDel="00A06AE1" w:rsidRDefault="00F5712D" w:rsidP="00DF3B5B">
      <w:pPr>
        <w:pStyle w:val="Textoindependiente"/>
        <w:spacing w:before="120" w:after="120" w:line="276" w:lineRule="auto"/>
        <w:ind w:right="18" w:firstLine="0"/>
        <w:rPr>
          <w:rFonts w:cs="Arial"/>
          <w:sz w:val="24"/>
          <w:szCs w:val="24"/>
        </w:rPr>
      </w:pPr>
      <w:r w:rsidRPr="00D232D8">
        <w:rPr>
          <w:rFonts w:cs="Arial"/>
          <w:b/>
          <w:sz w:val="24"/>
          <w:szCs w:val="24"/>
        </w:rPr>
        <w:t>Sexto</w:t>
      </w:r>
      <w:r w:rsidR="00DA77D7" w:rsidRPr="00D232D8">
        <w:rPr>
          <w:rFonts w:cs="Arial"/>
          <w:b/>
          <w:sz w:val="24"/>
          <w:szCs w:val="24"/>
        </w:rPr>
        <w:t>.</w:t>
      </w:r>
      <w:r w:rsidR="00DA77D7" w:rsidRPr="00D232D8" w:rsidDel="00A06AE1">
        <w:rPr>
          <w:rFonts w:cs="Arial"/>
          <w:b/>
          <w:sz w:val="24"/>
          <w:szCs w:val="24"/>
        </w:rPr>
        <w:t xml:space="preserve"> -</w:t>
      </w:r>
      <w:r w:rsidR="00DA77D7" w:rsidRPr="00D232D8" w:rsidDel="00A06AE1">
        <w:rPr>
          <w:rFonts w:cs="Arial"/>
          <w:sz w:val="24"/>
          <w:szCs w:val="24"/>
        </w:rPr>
        <w:t xml:space="preserve"> Se instruye a los </w:t>
      </w:r>
      <w:r w:rsidR="007460D9" w:rsidRPr="00D232D8" w:rsidDel="00A06AE1">
        <w:rPr>
          <w:rFonts w:cs="Arial"/>
          <w:sz w:val="24"/>
          <w:szCs w:val="24"/>
        </w:rPr>
        <w:t>C</w:t>
      </w:r>
      <w:r w:rsidR="00DA77D7" w:rsidRPr="00D232D8" w:rsidDel="00A06AE1">
        <w:rPr>
          <w:rFonts w:cs="Arial"/>
          <w:sz w:val="24"/>
          <w:szCs w:val="24"/>
        </w:rPr>
        <w:t xml:space="preserve">onsejos </w:t>
      </w:r>
      <w:r w:rsidR="007460D9" w:rsidRPr="00D232D8" w:rsidDel="00A06AE1">
        <w:rPr>
          <w:rFonts w:cs="Arial"/>
          <w:sz w:val="24"/>
          <w:szCs w:val="24"/>
        </w:rPr>
        <w:t>L</w:t>
      </w:r>
      <w:r w:rsidR="00DA77D7" w:rsidRPr="00D232D8" w:rsidDel="00A06AE1">
        <w:rPr>
          <w:rFonts w:cs="Arial"/>
          <w:sz w:val="24"/>
          <w:szCs w:val="24"/>
        </w:rPr>
        <w:t xml:space="preserve">ocales y </w:t>
      </w:r>
      <w:r w:rsidR="007460D9" w:rsidRPr="00D232D8" w:rsidDel="00A06AE1">
        <w:rPr>
          <w:rFonts w:cs="Arial"/>
          <w:sz w:val="24"/>
          <w:szCs w:val="24"/>
        </w:rPr>
        <w:t>D</w:t>
      </w:r>
      <w:r w:rsidR="00DA77D7" w:rsidRPr="00D232D8" w:rsidDel="00A06AE1">
        <w:rPr>
          <w:rFonts w:cs="Arial"/>
          <w:sz w:val="24"/>
          <w:szCs w:val="24"/>
        </w:rPr>
        <w:t xml:space="preserve">istritales para que en términos de sus atribuciones, y con fundamento en el Reglamento de Elecciones y su Anexo 13 relativo, a los Lineamientos del Programa de Resultados Electorales Preliminares, den seguimiento y supervisión a las labores de instalación </w:t>
      </w:r>
      <w:r w:rsidR="00985420" w:rsidRPr="00D232D8" w:rsidDel="00A06AE1">
        <w:rPr>
          <w:rFonts w:cs="Arial"/>
          <w:sz w:val="24"/>
          <w:szCs w:val="24"/>
        </w:rPr>
        <w:t xml:space="preserve">y habilitación </w:t>
      </w:r>
      <w:r w:rsidR="00DA77D7" w:rsidRPr="00D232D8" w:rsidDel="00A06AE1">
        <w:rPr>
          <w:rFonts w:cs="Arial"/>
          <w:sz w:val="24"/>
          <w:szCs w:val="24"/>
        </w:rPr>
        <w:t xml:space="preserve">de los Centros de Acopio y Transmisión de Datos, </w:t>
      </w:r>
      <w:r w:rsidR="00716511" w:rsidRPr="00D232D8">
        <w:rPr>
          <w:rFonts w:cs="Arial"/>
          <w:sz w:val="24"/>
          <w:szCs w:val="24"/>
        </w:rPr>
        <w:t xml:space="preserve">así como al diseño, </w:t>
      </w:r>
      <w:r w:rsidR="00E703DF" w:rsidRPr="00D232D8">
        <w:rPr>
          <w:rFonts w:cs="Arial"/>
          <w:sz w:val="24"/>
          <w:szCs w:val="24"/>
        </w:rPr>
        <w:t>implementación,</w:t>
      </w:r>
      <w:r w:rsidR="00DA77D7" w:rsidRPr="00D232D8" w:rsidDel="00A06AE1">
        <w:rPr>
          <w:rFonts w:cs="Arial"/>
          <w:sz w:val="24"/>
          <w:szCs w:val="24"/>
        </w:rPr>
        <w:t xml:space="preserve"> ejecución de los simulacros y operación del Programa de Resultados Electorales Preliminares para el </w:t>
      </w:r>
      <w:r w:rsidR="00216D74" w:rsidRPr="00D232D8" w:rsidDel="00A06AE1">
        <w:rPr>
          <w:rFonts w:cs="Arial"/>
          <w:sz w:val="24"/>
          <w:szCs w:val="24"/>
        </w:rPr>
        <w:t>P</w:t>
      </w:r>
      <w:r w:rsidR="00DA77D7" w:rsidRPr="00D232D8" w:rsidDel="00A06AE1">
        <w:rPr>
          <w:rFonts w:cs="Arial"/>
          <w:sz w:val="24"/>
          <w:szCs w:val="24"/>
        </w:rPr>
        <w:t xml:space="preserve">roceso </w:t>
      </w:r>
      <w:r w:rsidR="00216D74" w:rsidRPr="00D232D8" w:rsidDel="00A06AE1">
        <w:rPr>
          <w:rFonts w:cs="Arial"/>
          <w:sz w:val="24"/>
          <w:szCs w:val="24"/>
        </w:rPr>
        <w:t>E</w:t>
      </w:r>
      <w:r w:rsidR="00DA77D7" w:rsidRPr="00D232D8" w:rsidDel="00A06AE1">
        <w:rPr>
          <w:rFonts w:cs="Arial"/>
          <w:sz w:val="24"/>
          <w:szCs w:val="24"/>
        </w:rPr>
        <w:t xml:space="preserve">lectoral </w:t>
      </w:r>
      <w:r w:rsidR="00216D74" w:rsidRPr="00D232D8" w:rsidDel="00A06AE1">
        <w:rPr>
          <w:rFonts w:cs="Arial"/>
          <w:sz w:val="24"/>
          <w:szCs w:val="24"/>
        </w:rPr>
        <w:t>F</w:t>
      </w:r>
      <w:r w:rsidR="00DA77D7" w:rsidRPr="00D232D8" w:rsidDel="00A06AE1">
        <w:rPr>
          <w:rFonts w:cs="Arial"/>
          <w:sz w:val="24"/>
          <w:szCs w:val="24"/>
        </w:rPr>
        <w:t>ederal 202</w:t>
      </w:r>
      <w:r w:rsidR="00216D74" w:rsidRPr="00D232D8" w:rsidDel="00A06AE1">
        <w:rPr>
          <w:rFonts w:cs="Arial"/>
          <w:sz w:val="24"/>
          <w:szCs w:val="24"/>
        </w:rPr>
        <w:t>3</w:t>
      </w:r>
      <w:r w:rsidR="00DA77D7" w:rsidRPr="00D232D8" w:rsidDel="00A06AE1">
        <w:rPr>
          <w:rFonts w:cs="Arial"/>
          <w:sz w:val="24"/>
          <w:szCs w:val="24"/>
        </w:rPr>
        <w:t>-202</w:t>
      </w:r>
      <w:r w:rsidR="00216D74" w:rsidRPr="00D232D8" w:rsidDel="00A06AE1">
        <w:rPr>
          <w:rFonts w:cs="Arial"/>
          <w:sz w:val="24"/>
          <w:szCs w:val="24"/>
        </w:rPr>
        <w:t>4</w:t>
      </w:r>
      <w:r w:rsidR="00DA77D7" w:rsidRPr="00D232D8" w:rsidDel="00A06AE1">
        <w:rPr>
          <w:rFonts w:cs="Arial"/>
          <w:sz w:val="24"/>
          <w:szCs w:val="24"/>
        </w:rPr>
        <w:t xml:space="preserve">, </w:t>
      </w:r>
      <w:r w:rsidR="00BA6D48" w:rsidRPr="00D232D8">
        <w:rPr>
          <w:rFonts w:cs="Arial"/>
          <w:sz w:val="24"/>
          <w:szCs w:val="24"/>
        </w:rPr>
        <w:t>conforme a los Lineamientos que para tal efecto apruebe este Consejo General,</w:t>
      </w:r>
      <w:r w:rsidR="00DA77D7" w:rsidRPr="00D232D8">
        <w:rPr>
          <w:rFonts w:cs="Arial"/>
          <w:sz w:val="24"/>
          <w:szCs w:val="24"/>
        </w:rPr>
        <w:t xml:space="preserve"> </w:t>
      </w:r>
      <w:r w:rsidR="00DA77D7" w:rsidRPr="00D232D8" w:rsidDel="00A06AE1">
        <w:rPr>
          <w:rFonts w:cs="Arial"/>
          <w:sz w:val="24"/>
          <w:szCs w:val="24"/>
        </w:rPr>
        <w:t>debiendo hacerlo con la diligencia debida, a fin de no afectar u obstaculizar el desarrollo de cada actividad.</w:t>
      </w:r>
    </w:p>
    <w:p w14:paraId="52CAE85F" w14:textId="623F5F6C" w:rsidR="00F04657" w:rsidRPr="00F70154" w:rsidRDefault="00F5712D" w:rsidP="00F04657">
      <w:pPr>
        <w:pStyle w:val="Textoindependiente"/>
        <w:tabs>
          <w:tab w:val="left" w:pos="9356"/>
        </w:tabs>
        <w:spacing w:before="120" w:after="120" w:line="276" w:lineRule="auto"/>
        <w:ind w:right="48" w:firstLine="0"/>
        <w:rPr>
          <w:rFonts w:cs="Arial"/>
          <w:strike/>
          <w:sz w:val="24"/>
          <w:szCs w:val="24"/>
        </w:rPr>
      </w:pPr>
      <w:r w:rsidRPr="00D232D8">
        <w:rPr>
          <w:rFonts w:cs="Arial"/>
          <w:b/>
          <w:sz w:val="24"/>
          <w:szCs w:val="24"/>
        </w:rPr>
        <w:t>Séptimo</w:t>
      </w:r>
      <w:r w:rsidR="00DA77D7" w:rsidRPr="00D232D8">
        <w:rPr>
          <w:rFonts w:cs="Arial"/>
          <w:b/>
          <w:sz w:val="24"/>
          <w:szCs w:val="24"/>
        </w:rPr>
        <w:t>. -</w:t>
      </w:r>
      <w:r w:rsidR="00DA77D7" w:rsidRPr="00D232D8">
        <w:rPr>
          <w:rFonts w:cs="Arial"/>
          <w:sz w:val="24"/>
          <w:szCs w:val="24"/>
        </w:rPr>
        <w:t xml:space="preserve"> </w:t>
      </w:r>
      <w:r w:rsidR="00DD16D1">
        <w:rPr>
          <w:rFonts w:cs="Arial"/>
          <w:sz w:val="24"/>
          <w:szCs w:val="24"/>
        </w:rPr>
        <w:t>L</w:t>
      </w:r>
      <w:r w:rsidR="00F04657" w:rsidRPr="00F70154">
        <w:rPr>
          <w:rFonts w:cs="Arial"/>
          <w:sz w:val="24"/>
          <w:szCs w:val="24"/>
        </w:rPr>
        <w:t xml:space="preserve">a Comisión de Capacitación y Organización Electoral será el órgano </w:t>
      </w:r>
      <w:r w:rsidR="00DC51B9">
        <w:rPr>
          <w:rFonts w:cs="Arial"/>
          <w:sz w:val="24"/>
          <w:szCs w:val="24"/>
        </w:rPr>
        <w:t>que podrá</w:t>
      </w:r>
      <w:r w:rsidR="00DC51B9" w:rsidRPr="00F70154">
        <w:rPr>
          <w:rFonts w:cs="Arial"/>
          <w:sz w:val="24"/>
          <w:szCs w:val="24"/>
        </w:rPr>
        <w:t xml:space="preserve"> </w:t>
      </w:r>
      <w:r w:rsidR="00F04657" w:rsidRPr="00F70154">
        <w:rPr>
          <w:rFonts w:cs="Arial"/>
          <w:sz w:val="24"/>
          <w:szCs w:val="24"/>
        </w:rPr>
        <w:t xml:space="preserve">vigilar el cumplimiento y realizar la supervisión a las labores de instalación y habilitación de los Centros de Captura y Verificación, </w:t>
      </w:r>
      <w:r w:rsidR="00DC51B9">
        <w:rPr>
          <w:rFonts w:cs="Arial"/>
          <w:sz w:val="24"/>
          <w:szCs w:val="24"/>
        </w:rPr>
        <w:t>asimismo,</w:t>
      </w:r>
      <w:r w:rsidR="00F04657" w:rsidRPr="00F70154">
        <w:rPr>
          <w:rFonts w:cs="Arial"/>
          <w:sz w:val="24"/>
          <w:szCs w:val="24"/>
        </w:rPr>
        <w:t xml:space="preserve"> </w:t>
      </w:r>
      <w:r w:rsidR="00DC51B9">
        <w:rPr>
          <w:rFonts w:cs="Arial"/>
          <w:sz w:val="24"/>
          <w:szCs w:val="24"/>
        </w:rPr>
        <w:t>podrá</w:t>
      </w:r>
      <w:r w:rsidR="00DC51B9" w:rsidRPr="00F70154">
        <w:rPr>
          <w:rFonts w:cs="Arial"/>
          <w:sz w:val="24"/>
          <w:szCs w:val="24"/>
        </w:rPr>
        <w:t xml:space="preserve"> </w:t>
      </w:r>
      <w:r w:rsidR="00F04657" w:rsidRPr="00F70154">
        <w:rPr>
          <w:rFonts w:cs="Arial"/>
          <w:sz w:val="24"/>
          <w:szCs w:val="24"/>
        </w:rPr>
        <w:t>supervisar la ejecución de los simulacros</w:t>
      </w:r>
      <w:r w:rsidR="004616A4">
        <w:rPr>
          <w:rFonts w:cs="Arial"/>
          <w:sz w:val="24"/>
          <w:szCs w:val="24"/>
        </w:rPr>
        <w:t xml:space="preserve"> y la operación del Programa de Resultados Electorales Preliminares del Proceso Electoral Federal 2023-2024</w:t>
      </w:r>
      <w:r w:rsidR="00F04657" w:rsidRPr="00F70154">
        <w:rPr>
          <w:rFonts w:cs="Arial"/>
          <w:sz w:val="24"/>
          <w:szCs w:val="24"/>
        </w:rPr>
        <w:t>.</w:t>
      </w:r>
    </w:p>
    <w:p w14:paraId="6BE215E9" w14:textId="7024486A" w:rsidR="00520B4F" w:rsidRPr="003560F8" w:rsidDel="00035A91" w:rsidRDefault="00DA77D7" w:rsidP="00F50FD2">
      <w:pPr>
        <w:pStyle w:val="Textoindependiente"/>
        <w:tabs>
          <w:tab w:val="left" w:pos="9356"/>
        </w:tabs>
        <w:spacing w:before="120" w:after="120" w:line="276" w:lineRule="auto"/>
        <w:ind w:right="48" w:firstLine="0"/>
        <w:rPr>
          <w:rFonts w:cs="Arial"/>
          <w:strike/>
          <w:sz w:val="24"/>
          <w:szCs w:val="24"/>
        </w:rPr>
      </w:pPr>
      <w:r w:rsidRPr="00F70154">
        <w:rPr>
          <w:rFonts w:cs="Arial"/>
          <w:b/>
          <w:sz w:val="24"/>
          <w:szCs w:val="24"/>
        </w:rPr>
        <w:t>Octavo. -</w:t>
      </w:r>
      <w:r w:rsidRPr="00F70154">
        <w:rPr>
          <w:rFonts w:cs="Arial"/>
          <w:sz w:val="24"/>
          <w:szCs w:val="24"/>
        </w:rPr>
        <w:t xml:space="preserve"> </w:t>
      </w:r>
      <w:r w:rsidRPr="00F70154" w:rsidDel="00035A91">
        <w:rPr>
          <w:rFonts w:cs="Arial"/>
          <w:sz w:val="24"/>
          <w:szCs w:val="24"/>
        </w:rPr>
        <w:t xml:space="preserve">Se instruye a las Presidencias de los </w:t>
      </w:r>
      <w:r w:rsidR="00216D74" w:rsidRPr="00F70154" w:rsidDel="00035A91">
        <w:rPr>
          <w:rFonts w:cs="Arial"/>
          <w:sz w:val="24"/>
          <w:szCs w:val="24"/>
        </w:rPr>
        <w:t>C</w:t>
      </w:r>
      <w:r w:rsidRPr="00F70154" w:rsidDel="00035A91">
        <w:rPr>
          <w:rFonts w:cs="Arial"/>
          <w:sz w:val="24"/>
          <w:szCs w:val="24"/>
        </w:rPr>
        <w:t xml:space="preserve">onsejos </w:t>
      </w:r>
      <w:r w:rsidR="00216D74" w:rsidRPr="00F70154" w:rsidDel="00035A91">
        <w:rPr>
          <w:rFonts w:cs="Arial"/>
          <w:sz w:val="24"/>
          <w:szCs w:val="24"/>
        </w:rPr>
        <w:t>L</w:t>
      </w:r>
      <w:r w:rsidRPr="00F70154" w:rsidDel="00035A91">
        <w:rPr>
          <w:rFonts w:cs="Arial"/>
          <w:sz w:val="24"/>
          <w:szCs w:val="24"/>
        </w:rPr>
        <w:t xml:space="preserve">ocales y </w:t>
      </w:r>
      <w:r w:rsidR="00216D74" w:rsidRPr="00F70154" w:rsidDel="00035A91">
        <w:rPr>
          <w:rFonts w:cs="Arial"/>
          <w:sz w:val="24"/>
          <w:szCs w:val="24"/>
        </w:rPr>
        <w:t>D</w:t>
      </w:r>
      <w:r w:rsidRPr="00F70154" w:rsidDel="00035A91">
        <w:rPr>
          <w:rFonts w:cs="Arial"/>
          <w:sz w:val="24"/>
          <w:szCs w:val="24"/>
        </w:rPr>
        <w:t>istritales para que</w:t>
      </w:r>
      <w:r w:rsidDel="00035A91">
        <w:rPr>
          <w:rFonts w:cs="Arial"/>
          <w:sz w:val="24"/>
          <w:szCs w:val="24"/>
        </w:rPr>
        <w:t xml:space="preserve"> durante los trabajos de implementación</w:t>
      </w:r>
      <w:r w:rsidRPr="00F70154" w:rsidDel="00035A91">
        <w:rPr>
          <w:rFonts w:cs="Arial"/>
          <w:sz w:val="24"/>
          <w:szCs w:val="24"/>
        </w:rPr>
        <w:t xml:space="preserve"> dejen constancia del </w:t>
      </w:r>
      <w:r w:rsidDel="00035A91">
        <w:rPr>
          <w:rFonts w:cs="Arial"/>
          <w:sz w:val="24"/>
          <w:szCs w:val="24"/>
        </w:rPr>
        <w:t xml:space="preserve">cumplimiento del </w:t>
      </w:r>
      <w:r w:rsidRPr="00F70154" w:rsidDel="00035A91">
        <w:rPr>
          <w:rFonts w:cs="Arial"/>
          <w:sz w:val="24"/>
          <w:szCs w:val="24"/>
        </w:rPr>
        <w:t>seguimiento y supervisión a</w:t>
      </w:r>
      <w:r w:rsidDel="00035A91">
        <w:rPr>
          <w:rFonts w:cs="Arial"/>
          <w:sz w:val="24"/>
          <w:szCs w:val="24"/>
        </w:rPr>
        <w:t xml:space="preserve"> las labores de instalación </w:t>
      </w:r>
      <w:r w:rsidR="00C9504A">
        <w:rPr>
          <w:rFonts w:cs="Arial"/>
          <w:sz w:val="24"/>
          <w:szCs w:val="24"/>
        </w:rPr>
        <w:t xml:space="preserve">y habilitación </w:t>
      </w:r>
      <w:r w:rsidDel="00035A91">
        <w:rPr>
          <w:rFonts w:cs="Arial"/>
          <w:sz w:val="24"/>
          <w:szCs w:val="24"/>
        </w:rPr>
        <w:t xml:space="preserve">de los Centros de Acopio y Transmisión de Datos, así como </w:t>
      </w:r>
      <w:r>
        <w:rPr>
          <w:rFonts w:cs="Arial"/>
          <w:sz w:val="24"/>
          <w:szCs w:val="24"/>
        </w:rPr>
        <w:t>a</w:t>
      </w:r>
      <w:r w:rsidR="00F1008A" w:rsidRPr="00F70154">
        <w:rPr>
          <w:rFonts w:cs="Arial"/>
          <w:sz w:val="24"/>
          <w:szCs w:val="24"/>
        </w:rPr>
        <w:t>l diseño, implementación</w:t>
      </w:r>
      <w:r w:rsidR="00D17AB1" w:rsidRPr="00F70154">
        <w:rPr>
          <w:rFonts w:cs="Arial"/>
          <w:sz w:val="24"/>
          <w:szCs w:val="24"/>
        </w:rPr>
        <w:t xml:space="preserve">, </w:t>
      </w:r>
      <w:r w:rsidR="00F666B6" w:rsidRPr="00F70154">
        <w:rPr>
          <w:rFonts w:cs="Arial"/>
          <w:sz w:val="24"/>
          <w:szCs w:val="24"/>
        </w:rPr>
        <w:t>ejecución de los simulacros y</w:t>
      </w:r>
      <w:r w:rsidR="00F1008A" w:rsidRPr="00F70154">
        <w:rPr>
          <w:rFonts w:cs="Arial"/>
          <w:sz w:val="24"/>
          <w:szCs w:val="24"/>
        </w:rPr>
        <w:t xml:space="preserve"> </w:t>
      </w:r>
      <w:r w:rsidRPr="00F70154" w:rsidDel="00035A91">
        <w:rPr>
          <w:rFonts w:cs="Arial"/>
          <w:sz w:val="24"/>
          <w:szCs w:val="24"/>
        </w:rPr>
        <w:t>a la operación del Programa de Resultados Electorales Preliminares para el Proceso Electoral Federal 202</w:t>
      </w:r>
      <w:r w:rsidR="002E4342" w:rsidRPr="00F70154" w:rsidDel="00035A91">
        <w:rPr>
          <w:rFonts w:cs="Arial"/>
          <w:sz w:val="24"/>
          <w:szCs w:val="24"/>
        </w:rPr>
        <w:t>3</w:t>
      </w:r>
      <w:r w:rsidRPr="00F70154" w:rsidDel="00035A91">
        <w:rPr>
          <w:rFonts w:cs="Arial"/>
          <w:sz w:val="24"/>
          <w:szCs w:val="24"/>
        </w:rPr>
        <w:t>-202</w:t>
      </w:r>
      <w:r w:rsidR="002E4342" w:rsidRPr="00F70154" w:rsidDel="00035A91">
        <w:rPr>
          <w:rFonts w:cs="Arial"/>
          <w:sz w:val="24"/>
          <w:szCs w:val="24"/>
        </w:rPr>
        <w:t>4</w:t>
      </w:r>
      <w:r w:rsidRPr="00F70154" w:rsidDel="00035A91">
        <w:rPr>
          <w:rFonts w:cs="Arial"/>
          <w:sz w:val="24"/>
          <w:szCs w:val="24"/>
        </w:rPr>
        <w:t xml:space="preserve">, </w:t>
      </w:r>
      <w:r w:rsidR="006C5A92">
        <w:rPr>
          <w:rFonts w:cs="Arial"/>
          <w:sz w:val="24"/>
          <w:szCs w:val="24"/>
        </w:rPr>
        <w:t>conforme a los Lineamientos que para tal efecto apruebe este Consejo General.</w:t>
      </w:r>
      <w:r w:rsidR="00520B4F" w:rsidRPr="003560F8" w:rsidDel="00035A91">
        <w:rPr>
          <w:rFonts w:cs="Arial"/>
          <w:strike/>
          <w:sz w:val="24"/>
          <w:szCs w:val="24"/>
        </w:rPr>
        <w:t xml:space="preserve"> </w:t>
      </w:r>
    </w:p>
    <w:p w14:paraId="7B57AAA1" w14:textId="1C31F164" w:rsidR="00DA77D7" w:rsidRPr="00D232D8" w:rsidRDefault="0007663C"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Noveno</w:t>
      </w:r>
      <w:r w:rsidR="00DA77D7" w:rsidRPr="00D232D8">
        <w:rPr>
          <w:rFonts w:cs="Arial"/>
          <w:b/>
          <w:sz w:val="24"/>
          <w:szCs w:val="24"/>
        </w:rPr>
        <w:t>. -</w:t>
      </w:r>
      <w:r w:rsidR="00DA77D7" w:rsidRPr="00D232D8">
        <w:rPr>
          <w:rFonts w:cs="Arial"/>
          <w:sz w:val="24"/>
          <w:szCs w:val="24"/>
        </w:rPr>
        <w:t xml:space="preserve"> El seguimiento y supervisión a la ejecución de los simulacros y a la operación del Programa de Resultados Electorales Preliminares, se realizará por este Consejo General, con el apoyo de la Secretaría Ejecutiva a través de la Unidad Técnica de Servicios de Informática.</w:t>
      </w:r>
    </w:p>
    <w:p w14:paraId="6D39D3B4" w14:textId="2FF5EA6B"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sz w:val="24"/>
          <w:szCs w:val="24"/>
        </w:rPr>
        <w:t xml:space="preserve">En caso de que, en la ejecución de los simulacros, los </w:t>
      </w:r>
      <w:r w:rsidR="00757BAA" w:rsidRPr="00D232D8">
        <w:rPr>
          <w:rFonts w:cs="Arial"/>
          <w:sz w:val="24"/>
          <w:szCs w:val="24"/>
        </w:rPr>
        <w:t>C</w:t>
      </w:r>
      <w:r w:rsidRPr="00D232D8">
        <w:rPr>
          <w:rFonts w:cs="Arial"/>
          <w:sz w:val="24"/>
          <w:szCs w:val="24"/>
        </w:rPr>
        <w:t xml:space="preserve">onsejos </w:t>
      </w:r>
      <w:r w:rsidR="00757BAA" w:rsidRPr="00D232D8">
        <w:rPr>
          <w:rFonts w:cs="Arial"/>
          <w:sz w:val="24"/>
          <w:szCs w:val="24"/>
        </w:rPr>
        <w:t>L</w:t>
      </w:r>
      <w:r w:rsidRPr="00D232D8">
        <w:rPr>
          <w:rFonts w:cs="Arial"/>
          <w:sz w:val="24"/>
          <w:szCs w:val="24"/>
        </w:rPr>
        <w:t xml:space="preserve">ocales y </w:t>
      </w:r>
      <w:r w:rsidR="00757BAA" w:rsidRPr="00D232D8">
        <w:rPr>
          <w:rFonts w:cs="Arial"/>
          <w:sz w:val="24"/>
          <w:szCs w:val="24"/>
        </w:rPr>
        <w:t>D</w:t>
      </w:r>
      <w:r w:rsidRPr="00D232D8">
        <w:rPr>
          <w:rFonts w:cs="Arial"/>
          <w:sz w:val="24"/>
          <w:szCs w:val="24"/>
        </w:rPr>
        <w:t>istritales detecten alguna circunstancia que pudiese incidir en la correcta operación del P</w:t>
      </w:r>
      <w:r w:rsidR="00A633AB" w:rsidRPr="00D232D8">
        <w:rPr>
          <w:rFonts w:cs="Arial"/>
          <w:sz w:val="24"/>
          <w:szCs w:val="24"/>
        </w:rPr>
        <w:t xml:space="preserve">rograma de </w:t>
      </w:r>
      <w:r w:rsidRPr="00D232D8">
        <w:rPr>
          <w:rFonts w:cs="Arial"/>
          <w:sz w:val="24"/>
          <w:szCs w:val="24"/>
        </w:rPr>
        <w:t>R</w:t>
      </w:r>
      <w:r w:rsidR="00A633AB" w:rsidRPr="00D232D8">
        <w:rPr>
          <w:rFonts w:cs="Arial"/>
          <w:sz w:val="24"/>
          <w:szCs w:val="24"/>
        </w:rPr>
        <w:t xml:space="preserve">esultados </w:t>
      </w:r>
      <w:r w:rsidRPr="00D232D8">
        <w:rPr>
          <w:rFonts w:cs="Arial"/>
          <w:sz w:val="24"/>
          <w:szCs w:val="24"/>
        </w:rPr>
        <w:t>E</w:t>
      </w:r>
      <w:r w:rsidR="00A633AB" w:rsidRPr="00D232D8">
        <w:rPr>
          <w:rFonts w:cs="Arial"/>
          <w:sz w:val="24"/>
          <w:szCs w:val="24"/>
        </w:rPr>
        <w:t>lectorales Preliminares</w:t>
      </w:r>
      <w:r w:rsidRPr="00D232D8">
        <w:rPr>
          <w:rFonts w:cs="Arial"/>
          <w:sz w:val="24"/>
          <w:szCs w:val="24"/>
        </w:rPr>
        <w:t xml:space="preserve">, las presidencias de los </w:t>
      </w:r>
      <w:r w:rsidR="00757BAA" w:rsidRPr="00D232D8">
        <w:rPr>
          <w:rFonts w:cs="Arial"/>
          <w:sz w:val="24"/>
          <w:szCs w:val="24"/>
        </w:rPr>
        <w:t>C</w:t>
      </w:r>
      <w:r w:rsidRPr="00D232D8">
        <w:rPr>
          <w:rFonts w:cs="Arial"/>
          <w:sz w:val="24"/>
          <w:szCs w:val="24"/>
        </w:rPr>
        <w:t xml:space="preserve">onsejos </w:t>
      </w:r>
      <w:r w:rsidR="00F13CF2">
        <w:rPr>
          <w:rFonts w:cs="Arial"/>
          <w:sz w:val="24"/>
          <w:szCs w:val="24"/>
        </w:rPr>
        <w:t xml:space="preserve">Distritales </w:t>
      </w:r>
      <w:r w:rsidRPr="00D232D8">
        <w:rPr>
          <w:rFonts w:cs="Arial"/>
          <w:sz w:val="24"/>
          <w:szCs w:val="24"/>
        </w:rPr>
        <w:t xml:space="preserve">deberán informar de manera urgente a través de oficio al </w:t>
      </w:r>
      <w:r w:rsidR="00757BAA" w:rsidRPr="00D232D8">
        <w:rPr>
          <w:rFonts w:cs="Arial"/>
          <w:sz w:val="24"/>
          <w:szCs w:val="24"/>
        </w:rPr>
        <w:t>C</w:t>
      </w:r>
      <w:r w:rsidRPr="00D232D8">
        <w:rPr>
          <w:rFonts w:cs="Arial"/>
          <w:sz w:val="24"/>
          <w:szCs w:val="24"/>
        </w:rPr>
        <w:t xml:space="preserve">onsejo </w:t>
      </w:r>
      <w:r w:rsidR="00757BAA" w:rsidRPr="00D232D8">
        <w:rPr>
          <w:rFonts w:cs="Arial"/>
          <w:sz w:val="24"/>
          <w:szCs w:val="24"/>
        </w:rPr>
        <w:t>L</w:t>
      </w:r>
      <w:r w:rsidRPr="00D232D8">
        <w:rPr>
          <w:rFonts w:cs="Arial"/>
          <w:sz w:val="24"/>
          <w:szCs w:val="24"/>
        </w:rPr>
        <w:t xml:space="preserve">ocal </w:t>
      </w:r>
      <w:r w:rsidR="00CF24D3">
        <w:rPr>
          <w:rFonts w:cs="Arial"/>
          <w:sz w:val="24"/>
          <w:szCs w:val="24"/>
        </w:rPr>
        <w:t xml:space="preserve">respectivo </w:t>
      </w:r>
      <w:r w:rsidRPr="00D232D8">
        <w:rPr>
          <w:rFonts w:cs="Arial"/>
          <w:sz w:val="24"/>
          <w:szCs w:val="24"/>
        </w:rPr>
        <w:t>y</w:t>
      </w:r>
      <w:r w:rsidR="008D1281">
        <w:rPr>
          <w:rFonts w:cs="Arial"/>
          <w:sz w:val="24"/>
          <w:szCs w:val="24"/>
        </w:rPr>
        <w:t xml:space="preserve"> este último</w:t>
      </w:r>
      <w:r w:rsidRPr="00D232D8">
        <w:rPr>
          <w:rFonts w:cs="Arial"/>
          <w:sz w:val="24"/>
          <w:szCs w:val="24"/>
        </w:rPr>
        <w:t xml:space="preserve"> a la Secretaría Ejecutiva de este Instituto, </w:t>
      </w:r>
      <w:r w:rsidR="00181FA3">
        <w:rPr>
          <w:rFonts w:cs="Arial"/>
          <w:sz w:val="24"/>
          <w:szCs w:val="24"/>
        </w:rPr>
        <w:t>a través</w:t>
      </w:r>
      <w:r w:rsidRPr="00D232D8">
        <w:rPr>
          <w:rFonts w:cs="Arial"/>
          <w:sz w:val="24"/>
          <w:szCs w:val="24"/>
        </w:rPr>
        <w:t xml:space="preserve"> de la Unidad Técnica de Servicios de Informática</w:t>
      </w:r>
      <w:r w:rsidR="00AA708A">
        <w:rPr>
          <w:rFonts w:cs="Arial"/>
          <w:sz w:val="24"/>
          <w:szCs w:val="24"/>
        </w:rPr>
        <w:t>;</w:t>
      </w:r>
      <w:r w:rsidRPr="00D232D8">
        <w:rPr>
          <w:rFonts w:cs="Arial"/>
          <w:sz w:val="24"/>
          <w:szCs w:val="24"/>
        </w:rPr>
        <w:t xml:space="preserve"> con el objeto de que se adopten las medidas necesarias. </w:t>
      </w:r>
    </w:p>
    <w:p w14:paraId="5E7B8BE9" w14:textId="3AFAFC79" w:rsidR="00DA77D7" w:rsidRPr="00D232D8" w:rsidRDefault="00DA77D7" w:rsidP="00DF3B5B">
      <w:pPr>
        <w:pStyle w:val="Textoindependiente"/>
        <w:spacing w:before="120" w:after="120" w:line="276" w:lineRule="auto"/>
        <w:ind w:right="48" w:firstLine="0"/>
        <w:rPr>
          <w:rFonts w:eastAsia="Arial" w:cs="Arial"/>
          <w:color w:val="000000" w:themeColor="text1"/>
          <w:sz w:val="24"/>
          <w:szCs w:val="24"/>
        </w:rPr>
      </w:pPr>
      <w:r w:rsidRPr="00D232D8" w:rsidDel="008B190F">
        <w:rPr>
          <w:rFonts w:cs="Arial"/>
          <w:b/>
          <w:sz w:val="24"/>
          <w:szCs w:val="24"/>
        </w:rPr>
        <w:t>Décimo</w:t>
      </w:r>
      <w:r w:rsidRPr="00D232D8">
        <w:rPr>
          <w:rFonts w:cs="Arial"/>
          <w:b/>
          <w:sz w:val="24"/>
          <w:szCs w:val="24"/>
        </w:rPr>
        <w:t xml:space="preserve">. - </w:t>
      </w:r>
      <w:r w:rsidRPr="00D232D8">
        <w:rPr>
          <w:rFonts w:cs="Arial"/>
          <w:sz w:val="24"/>
          <w:szCs w:val="24"/>
        </w:rPr>
        <w:t xml:space="preserve">Los casos no previstos en el presente Acuerdo se deberán someter a revisión y resolución de la Secretaría Ejecutiva, en coordinación con las </w:t>
      </w:r>
      <w:proofErr w:type="gramStart"/>
      <w:r w:rsidRPr="00D232D8">
        <w:rPr>
          <w:rFonts w:cs="Arial"/>
          <w:sz w:val="24"/>
          <w:szCs w:val="24"/>
        </w:rPr>
        <w:t>Consejeras</w:t>
      </w:r>
      <w:proofErr w:type="gramEnd"/>
      <w:r w:rsidRPr="00D232D8">
        <w:rPr>
          <w:rFonts w:cs="Arial"/>
          <w:sz w:val="24"/>
          <w:szCs w:val="24"/>
        </w:rPr>
        <w:t xml:space="preserve"> y </w:t>
      </w:r>
      <w:r w:rsidR="00C56F5E" w:rsidRPr="00D232D8">
        <w:rPr>
          <w:rFonts w:cs="Arial"/>
          <w:sz w:val="24"/>
          <w:szCs w:val="24"/>
        </w:rPr>
        <w:t xml:space="preserve">los </w:t>
      </w:r>
      <w:r w:rsidRPr="00D232D8">
        <w:rPr>
          <w:rFonts w:cs="Arial"/>
          <w:sz w:val="24"/>
          <w:szCs w:val="24"/>
        </w:rPr>
        <w:t>Consejeros integrantes de la Comisión de Capacitación y Organización Electoral, a excepción de los casos de extrema urgencia que serán resueltos por</w:t>
      </w:r>
      <w:r w:rsidR="00D8766B" w:rsidRPr="00D232D8">
        <w:rPr>
          <w:rFonts w:cs="Arial"/>
          <w:sz w:val="24"/>
          <w:szCs w:val="24"/>
        </w:rPr>
        <w:t xml:space="preserve"> la Secretaría Ejecutiva</w:t>
      </w:r>
      <w:r w:rsidRPr="00D232D8">
        <w:rPr>
          <w:rFonts w:cs="Arial"/>
          <w:sz w:val="24"/>
          <w:szCs w:val="24"/>
        </w:rPr>
        <w:t xml:space="preserve">, con el apoyo de la Unidad Técnica de Servicios de Informática, haciéndolo del conocimiento de las y los integrantes de la Comisión. </w:t>
      </w:r>
    </w:p>
    <w:p w14:paraId="44B35CA9" w14:textId="49B49270"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sidDel="008B190F">
        <w:rPr>
          <w:rFonts w:cs="Arial"/>
          <w:b/>
          <w:sz w:val="24"/>
          <w:szCs w:val="24"/>
        </w:rPr>
        <w:t xml:space="preserve">Décimo </w:t>
      </w:r>
      <w:r w:rsidR="003522FE">
        <w:rPr>
          <w:rFonts w:cs="Arial"/>
          <w:b/>
          <w:sz w:val="24"/>
          <w:szCs w:val="24"/>
        </w:rPr>
        <w:t>primero</w:t>
      </w:r>
      <w:r w:rsidRPr="00D232D8">
        <w:rPr>
          <w:rFonts w:cs="Arial"/>
          <w:b/>
          <w:sz w:val="24"/>
          <w:szCs w:val="24"/>
        </w:rPr>
        <w:t>. -</w:t>
      </w:r>
      <w:r w:rsidRPr="00D232D8">
        <w:rPr>
          <w:rFonts w:cs="Arial"/>
          <w:sz w:val="24"/>
          <w:szCs w:val="24"/>
        </w:rPr>
        <w:t xml:space="preserve"> Se instruye a las Direcciones Ejecutivas y Unidades Técnicas del Instituto Nacional Electoral, para que, en el ámbito de sus atribuciones, coadyuven a la adecuada y oportuna instalación </w:t>
      </w:r>
      <w:r w:rsidR="00B637C9" w:rsidRPr="00D232D8">
        <w:rPr>
          <w:rFonts w:cs="Arial"/>
          <w:sz w:val="24"/>
          <w:szCs w:val="24"/>
        </w:rPr>
        <w:t xml:space="preserve">y habilitación </w:t>
      </w:r>
      <w:r w:rsidRPr="00D232D8">
        <w:rPr>
          <w:rFonts w:cs="Arial"/>
          <w:sz w:val="24"/>
          <w:szCs w:val="24"/>
        </w:rPr>
        <w:t>de los Centros de Acopio y Transmisión de Datos y de los Centros de Captura y Verificación.</w:t>
      </w:r>
    </w:p>
    <w:p w14:paraId="2FF69244" w14:textId="2F629C6B"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Décimo</w:t>
      </w:r>
      <w:r w:rsidRPr="00D232D8" w:rsidDel="008B190F">
        <w:rPr>
          <w:rFonts w:cs="Arial"/>
          <w:b/>
          <w:sz w:val="24"/>
          <w:szCs w:val="24"/>
        </w:rPr>
        <w:t xml:space="preserve"> </w:t>
      </w:r>
      <w:r w:rsidR="003522FE">
        <w:rPr>
          <w:rFonts w:cs="Arial"/>
          <w:b/>
          <w:sz w:val="24"/>
          <w:szCs w:val="24"/>
        </w:rPr>
        <w:t>segundo</w:t>
      </w:r>
      <w:r w:rsidRPr="00D232D8">
        <w:rPr>
          <w:rFonts w:cs="Arial"/>
          <w:b/>
          <w:sz w:val="24"/>
          <w:szCs w:val="24"/>
        </w:rPr>
        <w:t>. -</w:t>
      </w:r>
      <w:r w:rsidRPr="00D232D8">
        <w:rPr>
          <w:rFonts w:cs="Arial"/>
          <w:sz w:val="24"/>
          <w:szCs w:val="24"/>
        </w:rPr>
        <w:t xml:space="preserve"> Se instruye a la Secretaría Ejecutiva para que notifique el contenido del presente Acuerdo a los </w:t>
      </w:r>
      <w:r w:rsidR="00A60545" w:rsidRPr="00D232D8">
        <w:rPr>
          <w:rFonts w:cs="Arial"/>
          <w:sz w:val="24"/>
          <w:szCs w:val="24"/>
        </w:rPr>
        <w:t>C</w:t>
      </w:r>
      <w:r w:rsidRPr="00D232D8">
        <w:rPr>
          <w:rFonts w:cs="Arial"/>
          <w:sz w:val="24"/>
          <w:szCs w:val="24"/>
        </w:rPr>
        <w:t xml:space="preserve">onsejos </w:t>
      </w:r>
      <w:r w:rsidR="00A60545" w:rsidRPr="00D232D8">
        <w:rPr>
          <w:rFonts w:cs="Arial"/>
          <w:sz w:val="24"/>
          <w:szCs w:val="24"/>
        </w:rPr>
        <w:t>L</w:t>
      </w:r>
      <w:r w:rsidRPr="00D232D8">
        <w:rPr>
          <w:rFonts w:cs="Arial"/>
          <w:sz w:val="24"/>
          <w:szCs w:val="24"/>
        </w:rPr>
        <w:t xml:space="preserve">ocales y </w:t>
      </w:r>
      <w:r w:rsidR="00A60545" w:rsidRPr="00D232D8">
        <w:rPr>
          <w:rFonts w:cs="Arial"/>
          <w:sz w:val="24"/>
          <w:szCs w:val="24"/>
        </w:rPr>
        <w:t>D</w:t>
      </w:r>
      <w:r w:rsidRPr="00D232D8">
        <w:rPr>
          <w:rFonts w:cs="Arial"/>
          <w:sz w:val="24"/>
          <w:szCs w:val="24"/>
        </w:rPr>
        <w:t xml:space="preserve">istritales del Instituto Nacional Electoral. </w:t>
      </w:r>
    </w:p>
    <w:p w14:paraId="21561080" w14:textId="75178484"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 xml:space="preserve">Décimo </w:t>
      </w:r>
      <w:r w:rsidR="003522FE">
        <w:rPr>
          <w:rFonts w:cs="Arial"/>
          <w:b/>
          <w:bCs/>
          <w:sz w:val="24"/>
          <w:szCs w:val="24"/>
        </w:rPr>
        <w:t>tercero</w:t>
      </w:r>
      <w:r w:rsidRPr="00D232D8">
        <w:rPr>
          <w:rFonts w:cs="Arial"/>
          <w:b/>
          <w:sz w:val="24"/>
          <w:szCs w:val="24"/>
        </w:rPr>
        <w:t>. -</w:t>
      </w:r>
      <w:r w:rsidRPr="00D232D8">
        <w:rPr>
          <w:rFonts w:cs="Arial"/>
          <w:sz w:val="24"/>
          <w:szCs w:val="24"/>
        </w:rPr>
        <w:t xml:space="preserve"> El presente Acuerdo entra en vigor al día siguiente de su aprobación por parte del Consejo General del Instituto Nacional Electoral.</w:t>
      </w:r>
    </w:p>
    <w:p w14:paraId="7DC3B126" w14:textId="2243BF61" w:rsidR="00DA77D7" w:rsidRPr="00D232D8" w:rsidRDefault="00DA77D7" w:rsidP="00DF3B5B">
      <w:pPr>
        <w:pStyle w:val="Textoindependiente"/>
        <w:tabs>
          <w:tab w:val="left" w:pos="9356"/>
        </w:tabs>
        <w:spacing w:before="120" w:after="120" w:line="276" w:lineRule="auto"/>
        <w:ind w:right="48" w:firstLine="0"/>
        <w:rPr>
          <w:rFonts w:cs="Arial"/>
          <w:sz w:val="24"/>
          <w:szCs w:val="24"/>
        </w:rPr>
      </w:pPr>
      <w:r w:rsidRPr="00D232D8">
        <w:rPr>
          <w:rFonts w:cs="Arial"/>
          <w:b/>
          <w:sz w:val="24"/>
          <w:szCs w:val="24"/>
        </w:rPr>
        <w:t xml:space="preserve">Décimo </w:t>
      </w:r>
      <w:r w:rsidR="003522FE">
        <w:rPr>
          <w:rFonts w:cs="Arial"/>
          <w:b/>
          <w:bCs/>
          <w:sz w:val="24"/>
          <w:szCs w:val="24"/>
        </w:rPr>
        <w:t>cuarto</w:t>
      </w:r>
      <w:r w:rsidRPr="00D232D8">
        <w:rPr>
          <w:rFonts w:cs="Arial"/>
          <w:b/>
          <w:sz w:val="24"/>
          <w:szCs w:val="24"/>
        </w:rPr>
        <w:t>. -</w:t>
      </w:r>
      <w:r w:rsidRPr="00D232D8">
        <w:rPr>
          <w:rFonts w:cs="Arial"/>
          <w:sz w:val="24"/>
          <w:szCs w:val="24"/>
        </w:rPr>
        <w:t xml:space="preserve"> Publíquese el presente Acuerdo en la Gaceta Electoral, en Norma INE, el portal de internet del Instituto Nacional Electoral, así como en el Diario Oficial de la Federación</w:t>
      </w:r>
      <w:r w:rsidR="00A60545" w:rsidRPr="00D232D8">
        <w:rPr>
          <w:rFonts w:cs="Arial"/>
          <w:sz w:val="24"/>
          <w:szCs w:val="24"/>
        </w:rPr>
        <w:t>.</w:t>
      </w:r>
    </w:p>
    <w:p w14:paraId="530E5DD1" w14:textId="69320792" w:rsidR="00B52B15" w:rsidRPr="003D3A28" w:rsidRDefault="00B52B15" w:rsidP="00396C9A">
      <w:pPr>
        <w:spacing w:before="120" w:after="120" w:line="240" w:lineRule="auto"/>
        <w:jc w:val="both"/>
        <w:rPr>
          <w:rFonts w:ascii="Arial" w:hAnsi="Arial" w:cs="Arial"/>
          <w:sz w:val="24"/>
          <w:szCs w:val="24"/>
        </w:rPr>
      </w:pPr>
    </w:p>
    <w:sectPr w:rsidR="00B52B15" w:rsidRPr="003D3A28" w:rsidSect="006F2573">
      <w:headerReference w:type="even" r:id="rId12"/>
      <w:headerReference w:type="default" r:id="rId13"/>
      <w:footerReference w:type="even" r:id="rId14"/>
      <w:footerReference w:type="default" r:id="rId15"/>
      <w:headerReference w:type="first" r:id="rId16"/>
      <w:footerReference w:type="first" r:id="rId17"/>
      <w:pgSz w:w="12240" w:h="15840"/>
      <w:pgMar w:top="1418" w:right="1701" w:bottom="1418" w:left="1701" w:header="709" w:footer="709" w:gutter="0"/>
      <w:paperSrc w:first="261" w:other="26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9F514" w14:textId="77777777" w:rsidR="008E5C8F" w:rsidRDefault="008E5C8F">
      <w:pPr>
        <w:spacing w:after="0" w:line="240" w:lineRule="auto"/>
      </w:pPr>
      <w:r>
        <w:separator/>
      </w:r>
    </w:p>
  </w:endnote>
  <w:endnote w:type="continuationSeparator" w:id="0">
    <w:p w14:paraId="6E1A16B8" w14:textId="77777777" w:rsidR="008E5C8F" w:rsidRDefault="008E5C8F">
      <w:pPr>
        <w:spacing w:after="0" w:line="240" w:lineRule="auto"/>
      </w:pPr>
      <w:r>
        <w:continuationSeparator/>
      </w:r>
    </w:p>
  </w:endnote>
  <w:endnote w:type="continuationNotice" w:id="1">
    <w:p w14:paraId="1D62CA97" w14:textId="77777777" w:rsidR="008E5C8F" w:rsidRDefault="008E5C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Garamond">
    <w:panose1 w:val="02020404030301010803"/>
    <w:charset w:val="00"/>
    <w:family w:val="roman"/>
    <w:pitch w:val="variable"/>
    <w:sig w:usb0="00000287" w:usb1="00000000" w:usb2="00000000" w:usb3="00000000" w:csb0="0000009F" w:csb1="00000000"/>
  </w:font>
  <w:font w:name="Arial,Garamond,Times New Roman">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2231B" w14:textId="77777777" w:rsidR="00AD0A72" w:rsidRDefault="00AD0A72">
    <w:pPr>
      <w:pStyle w:val="Piedepgina"/>
    </w:pPr>
  </w:p>
  <w:p w14:paraId="7CE800A5" w14:textId="77777777" w:rsidR="0082517F" w:rsidRDefault="0082517F"/>
  <w:p w14:paraId="68E608B8" w14:textId="77777777" w:rsidR="0082517F" w:rsidRDefault="0082517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8098363"/>
      <w:docPartObj>
        <w:docPartGallery w:val="Page Numbers (Bottom of Page)"/>
        <w:docPartUnique/>
      </w:docPartObj>
    </w:sdtPr>
    <w:sdtEndPr/>
    <w:sdtContent>
      <w:p w14:paraId="59339BF9" w14:textId="61AC80FE" w:rsidR="0082517F" w:rsidRDefault="00D815E0" w:rsidP="006A48FC">
        <w:pPr>
          <w:jc w:val="center"/>
        </w:pPr>
        <w:r>
          <w:fldChar w:fldCharType="begin"/>
        </w:r>
        <w:r>
          <w:instrText>PAGE   \* MERGEFORMAT</w:instrText>
        </w:r>
        <w:r>
          <w:fldChar w:fldCharType="separate"/>
        </w:r>
        <w:r w:rsidRPr="00920F9A">
          <w:rPr>
            <w:noProof/>
            <w:lang w:val="es-ES"/>
          </w:rPr>
          <w:t>12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19585" w14:textId="77777777" w:rsidR="00172FB2" w:rsidRDefault="00172FB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FDC39" w14:textId="77777777" w:rsidR="008E5C8F" w:rsidRDefault="008E5C8F">
      <w:pPr>
        <w:spacing w:after="0" w:line="240" w:lineRule="auto"/>
      </w:pPr>
      <w:r>
        <w:separator/>
      </w:r>
    </w:p>
  </w:footnote>
  <w:footnote w:type="continuationSeparator" w:id="0">
    <w:p w14:paraId="044DDF87" w14:textId="77777777" w:rsidR="008E5C8F" w:rsidRDefault="008E5C8F">
      <w:pPr>
        <w:spacing w:after="0" w:line="240" w:lineRule="auto"/>
      </w:pPr>
      <w:r>
        <w:continuationSeparator/>
      </w:r>
    </w:p>
  </w:footnote>
  <w:footnote w:type="continuationNotice" w:id="1">
    <w:p w14:paraId="1715E54E" w14:textId="77777777" w:rsidR="008E5C8F" w:rsidRDefault="008E5C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56411" w14:textId="194657D0" w:rsidR="00F61C10" w:rsidRDefault="0046369E">
    <w:pPr>
      <w:pStyle w:val="Encabezado"/>
    </w:pPr>
    <w:r>
      <w:rPr>
        <w:noProof/>
      </w:rPr>
      <mc:AlternateContent>
        <mc:Choice Requires="wps">
          <w:drawing>
            <wp:anchor distT="0" distB="0" distL="114300" distR="114300" simplePos="0" relativeHeight="251658241" behindDoc="1" locked="0" layoutInCell="0" allowOverlap="1" wp14:anchorId="7F73D1D8" wp14:editId="607400E0">
              <wp:simplePos x="0" y="0"/>
              <wp:positionH relativeFrom="margin">
                <wp:align>center</wp:align>
              </wp:positionH>
              <wp:positionV relativeFrom="margin">
                <wp:align>center</wp:align>
              </wp:positionV>
              <wp:extent cx="5754370" cy="2157730"/>
              <wp:effectExtent l="0" t="0" r="0" b="0"/>
              <wp:wrapNone/>
              <wp:docPr id="3" name="Text Box 3"/>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754370" cy="21577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87F8EC7"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7F73D1D8" id="_x0000_t202" coordsize="21600,21600" o:spt="202" path="m,l,21600r21600,l21600,xe">
              <v:stroke joinstyle="miter"/>
              <v:path gradientshapeok="t" o:connecttype="rect"/>
            </v:shapetype>
            <v:shape id="Text Box 3" o:spid="_x0000_s1026" type="#_x0000_t202" style="position:absolute;margin-left:0;margin-top:0;width:453.1pt;height:169.9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" o:allowincell="f" filled="f" stroked="f">
              <v:stroke joinstyle="round"/>
              <o:lock v:ext="edit" rotation="t" aspectratio="t" verticies="t" adjusthandles="t" grouping="t" shapetype="t"/>
              <v:textbox>
                <w:txbxContent>
                  <w:p w14:paraId="287F8EC7"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v:textbox>
              <w10:wrap anchorx="margin" anchory="margin"/>
            </v:shape>
          </w:pict>
        </mc:Fallback>
      </mc:AlternateContent>
    </w:r>
  </w:p>
  <w:p w14:paraId="23AA71E0" w14:textId="77777777" w:rsidR="0082517F" w:rsidRDefault="0082517F"/>
  <w:p w14:paraId="48986EB6" w14:textId="77777777" w:rsidR="0082517F" w:rsidRDefault="0082517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CF0F4" w14:textId="6B7C3034" w:rsidR="0082517F" w:rsidRDefault="0046369E">
    <w:r>
      <w:rPr>
        <w:noProof/>
      </w:rPr>
      <mc:AlternateContent>
        <mc:Choice Requires="wps">
          <w:drawing>
            <wp:anchor distT="0" distB="0" distL="114300" distR="114300" simplePos="0" relativeHeight="251658242" behindDoc="1" locked="0" layoutInCell="0" allowOverlap="1" wp14:anchorId="7B0EA436" wp14:editId="5D528117">
              <wp:simplePos x="0" y="0"/>
              <wp:positionH relativeFrom="margin">
                <wp:align>center</wp:align>
              </wp:positionH>
              <wp:positionV relativeFrom="margin">
                <wp:align>center</wp:align>
              </wp:positionV>
              <wp:extent cx="5754370" cy="2157730"/>
              <wp:effectExtent l="0" t="0" r="0" b="0"/>
              <wp:wrapNone/>
              <wp:docPr id="2" name="Text Box 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754370" cy="21577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B5C56CC"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7B0EA436" id="_x0000_t202" coordsize="21600,21600" o:spt="202" path="m,l,21600r21600,l21600,xe">
              <v:stroke joinstyle="miter"/>
              <v:path gradientshapeok="t" o:connecttype="rect"/>
            </v:shapetype>
            <v:shape id="Text Box 2" o:spid="_x0000_s1027" type="#_x0000_t202" style="position:absolute;margin-left:0;margin-top:0;width:453.1pt;height:169.9pt;rotation:-45;z-index:-25165823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" o:allowincell="f" filled="f" stroked="f">
              <v:stroke joinstyle="round"/>
              <o:lock v:ext="edit" rotation="t" aspectratio="t" verticies="t" adjusthandles="t" grouping="t" shapetype="t"/>
              <v:textbox>
                <w:txbxContent>
                  <w:p w14:paraId="4B5C56CC"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226CE" w14:textId="1021D2F9" w:rsidR="00F61C10" w:rsidRDefault="0046369E">
    <w:pPr>
      <w:pStyle w:val="Encabezado"/>
    </w:pPr>
    <w:r>
      <w:rPr>
        <w:noProof/>
      </w:rPr>
      <mc:AlternateContent>
        <mc:Choice Requires="wps">
          <w:drawing>
            <wp:anchor distT="0" distB="0" distL="114300" distR="114300" simplePos="0" relativeHeight="251658240" behindDoc="1" locked="0" layoutInCell="0" allowOverlap="1" wp14:anchorId="256433BE" wp14:editId="412F48E4">
              <wp:simplePos x="0" y="0"/>
              <wp:positionH relativeFrom="margin">
                <wp:align>center</wp:align>
              </wp:positionH>
              <wp:positionV relativeFrom="margin">
                <wp:align>center</wp:align>
              </wp:positionV>
              <wp:extent cx="5754370" cy="2157730"/>
              <wp:effectExtent l="0" t="0" r="0" b="0"/>
              <wp:wrapNone/>
              <wp:docPr id="1" name="Text Box 1"/>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754370" cy="21577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A559446"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256433BE" id="_x0000_t202" coordsize="21600,21600" o:spt="202" path="m,l,21600r21600,l21600,xe">
              <v:stroke joinstyle="miter"/>
              <v:path gradientshapeok="t" o:connecttype="rect"/>
            </v:shapetype>
            <v:shape id="Text Box 1" o:spid="_x0000_s1028" type="#_x0000_t202" style="position:absolute;margin-left:0;margin-top:0;width:453.1pt;height:169.9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" o:allowincell="f" filled="f" stroked="f">
              <v:stroke joinstyle="round"/>
              <o:lock v:ext="edit" rotation="t" aspectratio="t" verticies="t" adjusthandles="t" grouping="t" shapetype="t"/>
              <v:textbox>
                <w:txbxContent>
                  <w:p w14:paraId="1A559446" w14:textId="77777777" w:rsidR="0046369E" w:rsidRDefault="0046369E" w:rsidP="0046369E">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Proyecto</w:t>
                    </w:r>
                  </w:p>
                </w:txbxContent>
              </v:textbox>
              <w10:wrap anchorx="margin" anchory="margin"/>
            </v:shape>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vXiDEkdn" int2:invalidationBookmarkName="" int2:hashCode="msnpvIOoDYBGJS" int2:id="A27m2N8F">
      <int2:state int2:value="Rejected" int2:type="LegacyProofing"/>
    </int2:bookmark>
    <int2:bookmark int2:bookmarkName="_Int_lPFKK1Gu" int2:invalidationBookmarkName="" int2:hashCode="fiXdgwUk1jzopb" int2:id="OHE9WWPs">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94135"/>
    <w:multiLevelType w:val="hybridMultilevel"/>
    <w:tmpl w:val="6636BFAC"/>
    <w:lvl w:ilvl="0" w:tplc="A0125784">
      <w:start w:val="1"/>
      <w:numFmt w:val="upperRoman"/>
      <w:lvlText w:val="%1."/>
      <w:lvlJc w:val="left"/>
      <w:pPr>
        <w:ind w:left="1429" w:hanging="720"/>
      </w:pPr>
      <w:rPr>
        <w:rFonts w:hint="default"/>
        <w:b/>
        <w:bCs/>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 w15:restartNumberingAfterBreak="0">
    <w:nsid w:val="29D345DC"/>
    <w:multiLevelType w:val="hybridMultilevel"/>
    <w:tmpl w:val="7D3E56E6"/>
    <w:lvl w:ilvl="0" w:tplc="0BDEB490">
      <w:start w:val="1"/>
      <w:numFmt w:val="decimal"/>
      <w:lvlText w:val="%1."/>
      <w:lvlJc w:val="left"/>
      <w:pPr>
        <w:ind w:left="720" w:hanging="360"/>
      </w:pPr>
      <w:rPr>
        <w:b/>
        <w:bCs/>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D41498C"/>
    <w:multiLevelType w:val="hybridMultilevel"/>
    <w:tmpl w:val="FBF81706"/>
    <w:lvl w:ilvl="0" w:tplc="080A000F">
      <w:start w:val="1"/>
      <w:numFmt w:val="decimal"/>
      <w:lvlText w:val="%1."/>
      <w:lvlJc w:val="left"/>
      <w:pPr>
        <w:ind w:left="1778" w:hanging="360"/>
      </w:pPr>
    </w:lvl>
    <w:lvl w:ilvl="1" w:tplc="59DE0A7E">
      <w:start w:val="1"/>
      <w:numFmt w:val="lowerLetter"/>
      <w:lvlText w:val="%2)"/>
      <w:lvlJc w:val="left"/>
      <w:pPr>
        <w:ind w:left="1440" w:hanging="360"/>
      </w:pPr>
      <w:rPr>
        <w:rFonts w:hint="default"/>
      </w:rPr>
    </w:lvl>
    <w:lvl w:ilvl="2" w:tplc="086EBB1C">
      <w:start w:val="1"/>
      <w:numFmt w:val="upperRoman"/>
      <w:lvlText w:val="%3."/>
      <w:lvlJc w:val="left"/>
      <w:pPr>
        <w:ind w:left="2700" w:hanging="720"/>
      </w:pPr>
      <w:rPr>
        <w:rFonts w:hint="default"/>
        <w:b/>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31AD07CF"/>
    <w:multiLevelType w:val="hybridMultilevel"/>
    <w:tmpl w:val="F600EABA"/>
    <w:lvl w:ilvl="0" w:tplc="60227CD4">
      <w:start w:val="1"/>
      <w:numFmt w:val="upperRoman"/>
      <w:lvlText w:val="%1."/>
      <w:lvlJc w:val="left"/>
      <w:pPr>
        <w:ind w:left="1429" w:hanging="720"/>
      </w:pPr>
      <w:rPr>
        <w:rFonts w:hint="default"/>
        <w:b/>
        <w:bCs/>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4" w15:restartNumberingAfterBreak="0">
    <w:nsid w:val="3C1E161C"/>
    <w:multiLevelType w:val="hybridMultilevel"/>
    <w:tmpl w:val="FDA07AB8"/>
    <w:lvl w:ilvl="0" w:tplc="4426C18C">
      <w:start w:val="12"/>
      <w:numFmt w:val="decimal"/>
      <w:lvlText w:val="%1."/>
      <w:lvlJc w:val="left"/>
      <w:pPr>
        <w:ind w:left="19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51430F5"/>
    <w:multiLevelType w:val="hybridMultilevel"/>
    <w:tmpl w:val="DE8C509A"/>
    <w:lvl w:ilvl="0" w:tplc="BA4C6B16">
      <w:start w:val="100"/>
      <w:numFmt w:val="upperRoman"/>
      <w:pStyle w:val="Ttulo1"/>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80A26AC">
      <w:start w:val="1"/>
      <w:numFmt w:val="lowerLetter"/>
      <w:lvlText w:val="%2"/>
      <w:lvlJc w:val="left"/>
      <w:pPr>
        <w:ind w:left="41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CE6E6E2">
      <w:start w:val="1"/>
      <w:numFmt w:val="lowerRoman"/>
      <w:lvlText w:val="%3"/>
      <w:lvlJc w:val="left"/>
      <w:pPr>
        <w:ind w:left="48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0360F7C">
      <w:start w:val="1"/>
      <w:numFmt w:val="decimal"/>
      <w:lvlText w:val="%4"/>
      <w:lvlJc w:val="left"/>
      <w:pPr>
        <w:ind w:left="55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340385A">
      <w:start w:val="1"/>
      <w:numFmt w:val="lowerLetter"/>
      <w:lvlText w:val="%5"/>
      <w:lvlJc w:val="left"/>
      <w:pPr>
        <w:ind w:left="630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16A2BEC">
      <w:start w:val="1"/>
      <w:numFmt w:val="lowerRoman"/>
      <w:lvlText w:val="%6"/>
      <w:lvlJc w:val="left"/>
      <w:pPr>
        <w:ind w:left="70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470EE2E">
      <w:start w:val="1"/>
      <w:numFmt w:val="decimal"/>
      <w:lvlText w:val="%7"/>
      <w:lvlJc w:val="left"/>
      <w:pPr>
        <w:ind w:left="77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F8094EA">
      <w:start w:val="1"/>
      <w:numFmt w:val="lowerLetter"/>
      <w:lvlText w:val="%8"/>
      <w:lvlJc w:val="left"/>
      <w:pPr>
        <w:ind w:left="84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70FF82">
      <w:start w:val="1"/>
      <w:numFmt w:val="lowerRoman"/>
      <w:lvlText w:val="%9"/>
      <w:lvlJc w:val="left"/>
      <w:pPr>
        <w:ind w:left="91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F2C3480"/>
    <w:multiLevelType w:val="multilevel"/>
    <w:tmpl w:val="7C9E2460"/>
    <w:styleLink w:val="Listaactual1"/>
    <w:lvl w:ilvl="0">
      <w:start w:val="1"/>
      <w:numFmt w:val="decimal"/>
      <w:lvlText w:val="%1."/>
      <w:lvlJc w:val="left"/>
      <w:pPr>
        <w:ind w:left="4472" w:hanging="360"/>
      </w:pPr>
      <w:rPr>
        <w:b/>
        <w:i w:val="0"/>
        <w:sz w:val="24"/>
        <w:szCs w:val="24"/>
      </w:rPr>
    </w:lvl>
    <w:lvl w:ilvl="1">
      <w:numFmt w:val="bullet"/>
      <w:lvlText w:val="•"/>
      <w:lvlJc w:val="left"/>
      <w:pPr>
        <w:ind w:left="1440" w:hanging="360"/>
      </w:pPr>
      <w:rPr>
        <w:rFonts w:ascii="Arial" w:eastAsiaTheme="minorHAnsi" w:hAnsi="Arial" w:cs="Arial" w:hint="default"/>
      </w:rPr>
    </w:lvl>
    <w:lvl w:ilvl="2">
      <w:start w:val="1"/>
      <w:numFmt w:val="lowerLetter"/>
      <w:lvlText w:val="%3)"/>
      <w:lvlJc w:val="left"/>
      <w:pPr>
        <w:ind w:left="2364" w:hanging="384"/>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716218FE"/>
    <w:multiLevelType w:val="hybridMultilevel"/>
    <w:tmpl w:val="1C506F76"/>
    <w:lvl w:ilvl="0" w:tplc="5B1232DC">
      <w:start w:val="1"/>
      <w:numFmt w:val="upperRoman"/>
      <w:lvlText w:val="%1."/>
      <w:lvlJc w:val="left"/>
      <w:pPr>
        <w:ind w:left="708" w:hanging="566"/>
      </w:pPr>
      <w:rPr>
        <w:rFonts w:hint="default"/>
        <w:b/>
        <w:bCs/>
        <w:spacing w:val="-2"/>
        <w:w w:val="100"/>
        <w:lang w:val="es-ES" w:eastAsia="en-US" w:bidi="ar-SA"/>
      </w:rPr>
    </w:lvl>
    <w:lvl w:ilvl="1" w:tplc="9BD00A4C">
      <w:start w:val="1"/>
      <w:numFmt w:val="lowerLetter"/>
      <w:lvlText w:val="%2)"/>
      <w:lvlJc w:val="left"/>
      <w:pPr>
        <w:ind w:left="2236" w:hanging="570"/>
      </w:pPr>
      <w:rPr>
        <w:rFonts w:ascii="Arial" w:eastAsia="Arial" w:hAnsi="Arial" w:cs="Arial" w:hint="default"/>
        <w:b/>
        <w:bCs/>
        <w:spacing w:val="0"/>
        <w:w w:val="99"/>
        <w:sz w:val="24"/>
        <w:szCs w:val="24"/>
        <w:lang w:val="es-ES" w:eastAsia="en-US" w:bidi="ar-SA"/>
      </w:rPr>
    </w:lvl>
    <w:lvl w:ilvl="2" w:tplc="594293D0">
      <w:numFmt w:val="bullet"/>
      <w:lvlText w:val="•"/>
      <w:lvlJc w:val="left"/>
      <w:pPr>
        <w:ind w:left="3173" w:hanging="570"/>
      </w:pPr>
      <w:rPr>
        <w:rFonts w:hint="default"/>
        <w:lang w:val="es-ES" w:eastAsia="en-US" w:bidi="ar-SA"/>
      </w:rPr>
    </w:lvl>
    <w:lvl w:ilvl="3" w:tplc="1AEAF338">
      <w:numFmt w:val="bullet"/>
      <w:lvlText w:val="•"/>
      <w:lvlJc w:val="left"/>
      <w:pPr>
        <w:ind w:left="4106" w:hanging="570"/>
      </w:pPr>
      <w:rPr>
        <w:rFonts w:hint="default"/>
        <w:lang w:val="es-ES" w:eastAsia="en-US" w:bidi="ar-SA"/>
      </w:rPr>
    </w:lvl>
    <w:lvl w:ilvl="4" w:tplc="69C2B7DA">
      <w:numFmt w:val="bullet"/>
      <w:lvlText w:val="•"/>
      <w:lvlJc w:val="left"/>
      <w:pPr>
        <w:ind w:left="5040" w:hanging="570"/>
      </w:pPr>
      <w:rPr>
        <w:rFonts w:hint="default"/>
        <w:lang w:val="es-ES" w:eastAsia="en-US" w:bidi="ar-SA"/>
      </w:rPr>
    </w:lvl>
    <w:lvl w:ilvl="5" w:tplc="BE2E8A2C">
      <w:numFmt w:val="bullet"/>
      <w:lvlText w:val="•"/>
      <w:lvlJc w:val="left"/>
      <w:pPr>
        <w:ind w:left="5973" w:hanging="570"/>
      </w:pPr>
      <w:rPr>
        <w:rFonts w:hint="default"/>
        <w:lang w:val="es-ES" w:eastAsia="en-US" w:bidi="ar-SA"/>
      </w:rPr>
    </w:lvl>
    <w:lvl w:ilvl="6" w:tplc="33025D06">
      <w:numFmt w:val="bullet"/>
      <w:lvlText w:val="•"/>
      <w:lvlJc w:val="left"/>
      <w:pPr>
        <w:ind w:left="6906" w:hanging="570"/>
      </w:pPr>
      <w:rPr>
        <w:rFonts w:hint="default"/>
        <w:lang w:val="es-ES" w:eastAsia="en-US" w:bidi="ar-SA"/>
      </w:rPr>
    </w:lvl>
    <w:lvl w:ilvl="7" w:tplc="4470F3D8">
      <w:numFmt w:val="bullet"/>
      <w:lvlText w:val="•"/>
      <w:lvlJc w:val="left"/>
      <w:pPr>
        <w:ind w:left="7840" w:hanging="570"/>
      </w:pPr>
      <w:rPr>
        <w:rFonts w:hint="default"/>
        <w:lang w:val="es-ES" w:eastAsia="en-US" w:bidi="ar-SA"/>
      </w:rPr>
    </w:lvl>
    <w:lvl w:ilvl="8" w:tplc="5A42FDEE">
      <w:numFmt w:val="bullet"/>
      <w:lvlText w:val="•"/>
      <w:lvlJc w:val="left"/>
      <w:pPr>
        <w:ind w:left="8773" w:hanging="570"/>
      </w:pPr>
      <w:rPr>
        <w:rFonts w:hint="default"/>
        <w:lang w:val="es-ES" w:eastAsia="en-US" w:bidi="ar-SA"/>
      </w:rPr>
    </w:lvl>
  </w:abstractNum>
  <w:num w:numId="1" w16cid:durableId="862520104">
    <w:abstractNumId w:val="5"/>
  </w:num>
  <w:num w:numId="2" w16cid:durableId="1291666958">
    <w:abstractNumId w:val="2"/>
  </w:num>
  <w:num w:numId="3" w16cid:durableId="734862329">
    <w:abstractNumId w:val="6"/>
  </w:num>
  <w:num w:numId="4" w16cid:durableId="1398242717">
    <w:abstractNumId w:val="7"/>
  </w:num>
  <w:num w:numId="5" w16cid:durableId="596642994">
    <w:abstractNumId w:val="1"/>
  </w:num>
  <w:num w:numId="6" w16cid:durableId="1322539211">
    <w:abstractNumId w:val="4"/>
  </w:num>
  <w:num w:numId="7" w16cid:durableId="2141148420">
    <w:abstractNumId w:val="3"/>
  </w:num>
  <w:num w:numId="8" w16cid:durableId="1404834027">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NotDisplayPageBoundaries/>
  <w:proofState w:spelling="clean" w:grammar="clean"/>
  <w:revisionView w:markup="0"/>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1915"/>
    <w:rsid w:val="000005B6"/>
    <w:rsid w:val="00000A9B"/>
    <w:rsid w:val="00000B46"/>
    <w:rsid w:val="00000BA7"/>
    <w:rsid w:val="0000106E"/>
    <w:rsid w:val="00001623"/>
    <w:rsid w:val="00001A41"/>
    <w:rsid w:val="00001AF9"/>
    <w:rsid w:val="000022DC"/>
    <w:rsid w:val="00002460"/>
    <w:rsid w:val="00002570"/>
    <w:rsid w:val="00002590"/>
    <w:rsid w:val="000025F4"/>
    <w:rsid w:val="0000297C"/>
    <w:rsid w:val="000029E7"/>
    <w:rsid w:val="00002CBE"/>
    <w:rsid w:val="00002DFD"/>
    <w:rsid w:val="0000320B"/>
    <w:rsid w:val="000033F5"/>
    <w:rsid w:val="00003DB8"/>
    <w:rsid w:val="00003EBB"/>
    <w:rsid w:val="000043FA"/>
    <w:rsid w:val="00004652"/>
    <w:rsid w:val="0000470F"/>
    <w:rsid w:val="00004B13"/>
    <w:rsid w:val="00004E97"/>
    <w:rsid w:val="00004EBD"/>
    <w:rsid w:val="00005134"/>
    <w:rsid w:val="00005180"/>
    <w:rsid w:val="00005225"/>
    <w:rsid w:val="00005326"/>
    <w:rsid w:val="000053FA"/>
    <w:rsid w:val="0000555B"/>
    <w:rsid w:val="000055EB"/>
    <w:rsid w:val="00005673"/>
    <w:rsid w:val="000057A8"/>
    <w:rsid w:val="0000592B"/>
    <w:rsid w:val="000059B6"/>
    <w:rsid w:val="00005C47"/>
    <w:rsid w:val="00005E8B"/>
    <w:rsid w:val="0000601A"/>
    <w:rsid w:val="00006485"/>
    <w:rsid w:val="000064EB"/>
    <w:rsid w:val="000065F3"/>
    <w:rsid w:val="00006BE9"/>
    <w:rsid w:val="00006E03"/>
    <w:rsid w:val="00006E86"/>
    <w:rsid w:val="000070FA"/>
    <w:rsid w:val="00007340"/>
    <w:rsid w:val="000073CD"/>
    <w:rsid w:val="0000786D"/>
    <w:rsid w:val="000078C0"/>
    <w:rsid w:val="00007A57"/>
    <w:rsid w:val="00007FA9"/>
    <w:rsid w:val="0001041F"/>
    <w:rsid w:val="0001045B"/>
    <w:rsid w:val="000106B8"/>
    <w:rsid w:val="00010766"/>
    <w:rsid w:val="00010867"/>
    <w:rsid w:val="00010BF8"/>
    <w:rsid w:val="00010C28"/>
    <w:rsid w:val="0001106B"/>
    <w:rsid w:val="00011118"/>
    <w:rsid w:val="00011222"/>
    <w:rsid w:val="000113DD"/>
    <w:rsid w:val="0001191A"/>
    <w:rsid w:val="00011B05"/>
    <w:rsid w:val="00011DFB"/>
    <w:rsid w:val="00012078"/>
    <w:rsid w:val="00012128"/>
    <w:rsid w:val="00012230"/>
    <w:rsid w:val="0001245C"/>
    <w:rsid w:val="00012475"/>
    <w:rsid w:val="000125DE"/>
    <w:rsid w:val="00012AB7"/>
    <w:rsid w:val="00012BC2"/>
    <w:rsid w:val="00012E0F"/>
    <w:rsid w:val="00012F84"/>
    <w:rsid w:val="0001316F"/>
    <w:rsid w:val="000138BB"/>
    <w:rsid w:val="00013B04"/>
    <w:rsid w:val="00013D93"/>
    <w:rsid w:val="0001421F"/>
    <w:rsid w:val="0001482A"/>
    <w:rsid w:val="00014A9D"/>
    <w:rsid w:val="00014D0C"/>
    <w:rsid w:val="000150E5"/>
    <w:rsid w:val="000151D2"/>
    <w:rsid w:val="00015401"/>
    <w:rsid w:val="0001582D"/>
    <w:rsid w:val="00015998"/>
    <w:rsid w:val="000159CB"/>
    <w:rsid w:val="00015B19"/>
    <w:rsid w:val="00015BF5"/>
    <w:rsid w:val="0001611A"/>
    <w:rsid w:val="00016338"/>
    <w:rsid w:val="000163EC"/>
    <w:rsid w:val="00016458"/>
    <w:rsid w:val="000165DE"/>
    <w:rsid w:val="000165F2"/>
    <w:rsid w:val="000166B3"/>
    <w:rsid w:val="00016762"/>
    <w:rsid w:val="00016853"/>
    <w:rsid w:val="0001692F"/>
    <w:rsid w:val="00016E7B"/>
    <w:rsid w:val="00016F91"/>
    <w:rsid w:val="0001721D"/>
    <w:rsid w:val="00017648"/>
    <w:rsid w:val="00017755"/>
    <w:rsid w:val="000178C3"/>
    <w:rsid w:val="00017E71"/>
    <w:rsid w:val="00017EE7"/>
    <w:rsid w:val="00017FCD"/>
    <w:rsid w:val="00017FF0"/>
    <w:rsid w:val="00020073"/>
    <w:rsid w:val="00020128"/>
    <w:rsid w:val="00020297"/>
    <w:rsid w:val="00020450"/>
    <w:rsid w:val="000209AF"/>
    <w:rsid w:val="00020DC0"/>
    <w:rsid w:val="00020F77"/>
    <w:rsid w:val="0002115B"/>
    <w:rsid w:val="00021880"/>
    <w:rsid w:val="00021B6F"/>
    <w:rsid w:val="00021FFA"/>
    <w:rsid w:val="00022270"/>
    <w:rsid w:val="00022295"/>
    <w:rsid w:val="0002253D"/>
    <w:rsid w:val="000225C9"/>
    <w:rsid w:val="00022831"/>
    <w:rsid w:val="00022BFD"/>
    <w:rsid w:val="00022C47"/>
    <w:rsid w:val="00022EA5"/>
    <w:rsid w:val="00022FA2"/>
    <w:rsid w:val="0002306D"/>
    <w:rsid w:val="0002361E"/>
    <w:rsid w:val="0002361F"/>
    <w:rsid w:val="00023A8E"/>
    <w:rsid w:val="00023B4A"/>
    <w:rsid w:val="00023CB9"/>
    <w:rsid w:val="00023E5F"/>
    <w:rsid w:val="00023FDA"/>
    <w:rsid w:val="0002478C"/>
    <w:rsid w:val="00024802"/>
    <w:rsid w:val="00024B03"/>
    <w:rsid w:val="00024C51"/>
    <w:rsid w:val="00024C69"/>
    <w:rsid w:val="00024E71"/>
    <w:rsid w:val="0002517B"/>
    <w:rsid w:val="000251E7"/>
    <w:rsid w:val="000255D3"/>
    <w:rsid w:val="00025BEE"/>
    <w:rsid w:val="00025CB8"/>
    <w:rsid w:val="00025E7B"/>
    <w:rsid w:val="00025F66"/>
    <w:rsid w:val="00025FB2"/>
    <w:rsid w:val="0002615C"/>
    <w:rsid w:val="000261B2"/>
    <w:rsid w:val="000261D9"/>
    <w:rsid w:val="0002630D"/>
    <w:rsid w:val="0002646A"/>
    <w:rsid w:val="000266CB"/>
    <w:rsid w:val="000267C8"/>
    <w:rsid w:val="00026804"/>
    <w:rsid w:val="00026C42"/>
    <w:rsid w:val="000270AA"/>
    <w:rsid w:val="000270C2"/>
    <w:rsid w:val="0002739D"/>
    <w:rsid w:val="00027459"/>
    <w:rsid w:val="000274A0"/>
    <w:rsid w:val="000274B0"/>
    <w:rsid w:val="0002753D"/>
    <w:rsid w:val="000278DD"/>
    <w:rsid w:val="000302AB"/>
    <w:rsid w:val="000303C2"/>
    <w:rsid w:val="000309BD"/>
    <w:rsid w:val="00030B22"/>
    <w:rsid w:val="00030C0C"/>
    <w:rsid w:val="00030C0D"/>
    <w:rsid w:val="00030D75"/>
    <w:rsid w:val="00030D7D"/>
    <w:rsid w:val="00030FCE"/>
    <w:rsid w:val="0003108E"/>
    <w:rsid w:val="000310BB"/>
    <w:rsid w:val="000311C5"/>
    <w:rsid w:val="00031442"/>
    <w:rsid w:val="000318F1"/>
    <w:rsid w:val="00032059"/>
    <w:rsid w:val="0003211B"/>
    <w:rsid w:val="000321E0"/>
    <w:rsid w:val="0003246A"/>
    <w:rsid w:val="00032596"/>
    <w:rsid w:val="000325C8"/>
    <w:rsid w:val="00032AA9"/>
    <w:rsid w:val="00032BAE"/>
    <w:rsid w:val="00032D15"/>
    <w:rsid w:val="00032E14"/>
    <w:rsid w:val="00032F0D"/>
    <w:rsid w:val="0003303F"/>
    <w:rsid w:val="0003333E"/>
    <w:rsid w:val="00033391"/>
    <w:rsid w:val="000336E5"/>
    <w:rsid w:val="00033C0E"/>
    <w:rsid w:val="00033D11"/>
    <w:rsid w:val="00033D18"/>
    <w:rsid w:val="00033DB7"/>
    <w:rsid w:val="00034136"/>
    <w:rsid w:val="0003415C"/>
    <w:rsid w:val="0003427B"/>
    <w:rsid w:val="00034417"/>
    <w:rsid w:val="0003448C"/>
    <w:rsid w:val="00034B81"/>
    <w:rsid w:val="00034BC9"/>
    <w:rsid w:val="00034C3F"/>
    <w:rsid w:val="00035103"/>
    <w:rsid w:val="00035109"/>
    <w:rsid w:val="00035202"/>
    <w:rsid w:val="00035241"/>
    <w:rsid w:val="000353C9"/>
    <w:rsid w:val="00035488"/>
    <w:rsid w:val="00035515"/>
    <w:rsid w:val="000356D4"/>
    <w:rsid w:val="00035823"/>
    <w:rsid w:val="000359AE"/>
    <w:rsid w:val="00035A91"/>
    <w:rsid w:val="00035E1A"/>
    <w:rsid w:val="00036217"/>
    <w:rsid w:val="00036310"/>
    <w:rsid w:val="0003672C"/>
    <w:rsid w:val="000369E4"/>
    <w:rsid w:val="00036B15"/>
    <w:rsid w:val="00036BA3"/>
    <w:rsid w:val="00036D3A"/>
    <w:rsid w:val="000371CC"/>
    <w:rsid w:val="000371EA"/>
    <w:rsid w:val="000375EB"/>
    <w:rsid w:val="00037B51"/>
    <w:rsid w:val="00037F9B"/>
    <w:rsid w:val="00037FF5"/>
    <w:rsid w:val="00040315"/>
    <w:rsid w:val="00040413"/>
    <w:rsid w:val="000407DB"/>
    <w:rsid w:val="00040D47"/>
    <w:rsid w:val="00040ED4"/>
    <w:rsid w:val="00040FB4"/>
    <w:rsid w:val="00041000"/>
    <w:rsid w:val="00041149"/>
    <w:rsid w:val="000416A3"/>
    <w:rsid w:val="00041D0F"/>
    <w:rsid w:val="00041F01"/>
    <w:rsid w:val="0004252C"/>
    <w:rsid w:val="000427AF"/>
    <w:rsid w:val="000427C4"/>
    <w:rsid w:val="000428C4"/>
    <w:rsid w:val="00042BF8"/>
    <w:rsid w:val="0004300B"/>
    <w:rsid w:val="0004304C"/>
    <w:rsid w:val="000437C8"/>
    <w:rsid w:val="00043812"/>
    <w:rsid w:val="00043882"/>
    <w:rsid w:val="000438A0"/>
    <w:rsid w:val="000439E1"/>
    <w:rsid w:val="00043AB0"/>
    <w:rsid w:val="00043B12"/>
    <w:rsid w:val="00043B15"/>
    <w:rsid w:val="00043B1B"/>
    <w:rsid w:val="00043CA8"/>
    <w:rsid w:val="00043D3E"/>
    <w:rsid w:val="00043ECB"/>
    <w:rsid w:val="00043F39"/>
    <w:rsid w:val="00044231"/>
    <w:rsid w:val="0004434D"/>
    <w:rsid w:val="000445D9"/>
    <w:rsid w:val="000446B4"/>
    <w:rsid w:val="000446EE"/>
    <w:rsid w:val="0004470A"/>
    <w:rsid w:val="00044D01"/>
    <w:rsid w:val="00045037"/>
    <w:rsid w:val="00045071"/>
    <w:rsid w:val="00045090"/>
    <w:rsid w:val="000454D5"/>
    <w:rsid w:val="000459D9"/>
    <w:rsid w:val="00045E67"/>
    <w:rsid w:val="00045F0C"/>
    <w:rsid w:val="00046A9C"/>
    <w:rsid w:val="00047015"/>
    <w:rsid w:val="000473AF"/>
    <w:rsid w:val="000473D8"/>
    <w:rsid w:val="00047697"/>
    <w:rsid w:val="00047775"/>
    <w:rsid w:val="00047912"/>
    <w:rsid w:val="00047E13"/>
    <w:rsid w:val="00050017"/>
    <w:rsid w:val="000502CF"/>
    <w:rsid w:val="000502DC"/>
    <w:rsid w:val="00050340"/>
    <w:rsid w:val="00050796"/>
    <w:rsid w:val="000509ED"/>
    <w:rsid w:val="00050D9A"/>
    <w:rsid w:val="00050F43"/>
    <w:rsid w:val="000511EB"/>
    <w:rsid w:val="00051404"/>
    <w:rsid w:val="000515CB"/>
    <w:rsid w:val="00051739"/>
    <w:rsid w:val="00051879"/>
    <w:rsid w:val="00051BF7"/>
    <w:rsid w:val="00051EA3"/>
    <w:rsid w:val="00052018"/>
    <w:rsid w:val="000523A2"/>
    <w:rsid w:val="000523D8"/>
    <w:rsid w:val="00052443"/>
    <w:rsid w:val="000524A9"/>
    <w:rsid w:val="0005269E"/>
    <w:rsid w:val="0005277E"/>
    <w:rsid w:val="00052852"/>
    <w:rsid w:val="0005288A"/>
    <w:rsid w:val="000529DB"/>
    <w:rsid w:val="00052BEA"/>
    <w:rsid w:val="00052C02"/>
    <w:rsid w:val="00052DFE"/>
    <w:rsid w:val="000533D0"/>
    <w:rsid w:val="0005345A"/>
    <w:rsid w:val="00053749"/>
    <w:rsid w:val="000538D3"/>
    <w:rsid w:val="00053E14"/>
    <w:rsid w:val="00053E91"/>
    <w:rsid w:val="00054060"/>
    <w:rsid w:val="000541A5"/>
    <w:rsid w:val="00054553"/>
    <w:rsid w:val="00054992"/>
    <w:rsid w:val="00054B8D"/>
    <w:rsid w:val="00054D7C"/>
    <w:rsid w:val="00055038"/>
    <w:rsid w:val="00055130"/>
    <w:rsid w:val="00055188"/>
    <w:rsid w:val="00055255"/>
    <w:rsid w:val="000555AF"/>
    <w:rsid w:val="000556DF"/>
    <w:rsid w:val="00055884"/>
    <w:rsid w:val="000558B7"/>
    <w:rsid w:val="00055B31"/>
    <w:rsid w:val="00055D44"/>
    <w:rsid w:val="00056018"/>
    <w:rsid w:val="0005618E"/>
    <w:rsid w:val="000562F0"/>
    <w:rsid w:val="000562F7"/>
    <w:rsid w:val="00056452"/>
    <w:rsid w:val="00056533"/>
    <w:rsid w:val="0005658E"/>
    <w:rsid w:val="000567C7"/>
    <w:rsid w:val="00056B4E"/>
    <w:rsid w:val="00056BB2"/>
    <w:rsid w:val="00056F06"/>
    <w:rsid w:val="00056F9A"/>
    <w:rsid w:val="00056FAF"/>
    <w:rsid w:val="00057258"/>
    <w:rsid w:val="000573F2"/>
    <w:rsid w:val="00057755"/>
    <w:rsid w:val="000578F5"/>
    <w:rsid w:val="00057AEF"/>
    <w:rsid w:val="00057B9D"/>
    <w:rsid w:val="00057CE5"/>
    <w:rsid w:val="00057E57"/>
    <w:rsid w:val="00057F34"/>
    <w:rsid w:val="00060718"/>
    <w:rsid w:val="00060749"/>
    <w:rsid w:val="000608BD"/>
    <w:rsid w:val="00060CB6"/>
    <w:rsid w:val="00060D33"/>
    <w:rsid w:val="00060E4D"/>
    <w:rsid w:val="00060F53"/>
    <w:rsid w:val="000610E3"/>
    <w:rsid w:val="00061576"/>
    <w:rsid w:val="00061631"/>
    <w:rsid w:val="000616FE"/>
    <w:rsid w:val="00061747"/>
    <w:rsid w:val="0006175C"/>
    <w:rsid w:val="000618EE"/>
    <w:rsid w:val="00061B5D"/>
    <w:rsid w:val="00061C46"/>
    <w:rsid w:val="00061D67"/>
    <w:rsid w:val="00061E99"/>
    <w:rsid w:val="00062538"/>
    <w:rsid w:val="0006257B"/>
    <w:rsid w:val="000625D6"/>
    <w:rsid w:val="000629BC"/>
    <w:rsid w:val="00062C96"/>
    <w:rsid w:val="00062FB7"/>
    <w:rsid w:val="000633DB"/>
    <w:rsid w:val="00063405"/>
    <w:rsid w:val="00063A14"/>
    <w:rsid w:val="00063A5F"/>
    <w:rsid w:val="00063DE3"/>
    <w:rsid w:val="00063EF4"/>
    <w:rsid w:val="00063F41"/>
    <w:rsid w:val="00063FBA"/>
    <w:rsid w:val="0006407E"/>
    <w:rsid w:val="00064209"/>
    <w:rsid w:val="00064585"/>
    <w:rsid w:val="00064897"/>
    <w:rsid w:val="00064B4A"/>
    <w:rsid w:val="00064BAB"/>
    <w:rsid w:val="00064BF1"/>
    <w:rsid w:val="00064D1C"/>
    <w:rsid w:val="00064D95"/>
    <w:rsid w:val="00064E2D"/>
    <w:rsid w:val="00064E67"/>
    <w:rsid w:val="00064FED"/>
    <w:rsid w:val="000652DA"/>
    <w:rsid w:val="000655F1"/>
    <w:rsid w:val="000656AC"/>
    <w:rsid w:val="00065781"/>
    <w:rsid w:val="00065914"/>
    <w:rsid w:val="000659CD"/>
    <w:rsid w:val="00065AAF"/>
    <w:rsid w:val="00065BEE"/>
    <w:rsid w:val="00065E5F"/>
    <w:rsid w:val="00066046"/>
    <w:rsid w:val="000660CD"/>
    <w:rsid w:val="0006633D"/>
    <w:rsid w:val="000663EA"/>
    <w:rsid w:val="0006653A"/>
    <w:rsid w:val="00066545"/>
    <w:rsid w:val="0006707D"/>
    <w:rsid w:val="00067441"/>
    <w:rsid w:val="000674BC"/>
    <w:rsid w:val="00067961"/>
    <w:rsid w:val="00067B07"/>
    <w:rsid w:val="00067B7A"/>
    <w:rsid w:val="00067D21"/>
    <w:rsid w:val="00067D7B"/>
    <w:rsid w:val="00067E97"/>
    <w:rsid w:val="0007015A"/>
    <w:rsid w:val="0007088E"/>
    <w:rsid w:val="00070AFD"/>
    <w:rsid w:val="00070B47"/>
    <w:rsid w:val="00070C00"/>
    <w:rsid w:val="00070EE6"/>
    <w:rsid w:val="000710A8"/>
    <w:rsid w:val="000710B9"/>
    <w:rsid w:val="00071124"/>
    <w:rsid w:val="000711CC"/>
    <w:rsid w:val="000712A4"/>
    <w:rsid w:val="00071587"/>
    <w:rsid w:val="000719F2"/>
    <w:rsid w:val="00071CA7"/>
    <w:rsid w:val="00071D40"/>
    <w:rsid w:val="00071E8F"/>
    <w:rsid w:val="00071F4B"/>
    <w:rsid w:val="00071F75"/>
    <w:rsid w:val="000722C9"/>
    <w:rsid w:val="000723E6"/>
    <w:rsid w:val="00072585"/>
    <w:rsid w:val="000728A5"/>
    <w:rsid w:val="00072A8B"/>
    <w:rsid w:val="00072AC5"/>
    <w:rsid w:val="00072C0A"/>
    <w:rsid w:val="00072C57"/>
    <w:rsid w:val="00072E09"/>
    <w:rsid w:val="00072EED"/>
    <w:rsid w:val="000731B3"/>
    <w:rsid w:val="000734DE"/>
    <w:rsid w:val="000736D4"/>
    <w:rsid w:val="00073B97"/>
    <w:rsid w:val="00073BDF"/>
    <w:rsid w:val="00073C47"/>
    <w:rsid w:val="00073E5F"/>
    <w:rsid w:val="0007405A"/>
    <w:rsid w:val="00074541"/>
    <w:rsid w:val="00074730"/>
    <w:rsid w:val="00074D74"/>
    <w:rsid w:val="0007505D"/>
    <w:rsid w:val="000750C7"/>
    <w:rsid w:val="00075500"/>
    <w:rsid w:val="000756CA"/>
    <w:rsid w:val="000757FE"/>
    <w:rsid w:val="0007580E"/>
    <w:rsid w:val="00075AF9"/>
    <w:rsid w:val="00075C99"/>
    <w:rsid w:val="00075DCE"/>
    <w:rsid w:val="000760E9"/>
    <w:rsid w:val="000763DD"/>
    <w:rsid w:val="0007663C"/>
    <w:rsid w:val="000766D6"/>
    <w:rsid w:val="00076C3E"/>
    <w:rsid w:val="00076D36"/>
    <w:rsid w:val="00076DD0"/>
    <w:rsid w:val="00076E6B"/>
    <w:rsid w:val="000770C0"/>
    <w:rsid w:val="000771BC"/>
    <w:rsid w:val="000772C6"/>
    <w:rsid w:val="0007756B"/>
    <w:rsid w:val="00077A69"/>
    <w:rsid w:val="00077B97"/>
    <w:rsid w:val="00077BEF"/>
    <w:rsid w:val="00077CB4"/>
    <w:rsid w:val="00077D27"/>
    <w:rsid w:val="00077DD5"/>
    <w:rsid w:val="0008002D"/>
    <w:rsid w:val="0008030B"/>
    <w:rsid w:val="0008061D"/>
    <w:rsid w:val="00080664"/>
    <w:rsid w:val="000806C3"/>
    <w:rsid w:val="000808EB"/>
    <w:rsid w:val="00080A96"/>
    <w:rsid w:val="00080C70"/>
    <w:rsid w:val="00080C7F"/>
    <w:rsid w:val="00080C84"/>
    <w:rsid w:val="00080D52"/>
    <w:rsid w:val="00080E3F"/>
    <w:rsid w:val="00080E8C"/>
    <w:rsid w:val="00081083"/>
    <w:rsid w:val="0008142A"/>
    <w:rsid w:val="0008157E"/>
    <w:rsid w:val="00081635"/>
    <w:rsid w:val="000817A6"/>
    <w:rsid w:val="000819A9"/>
    <w:rsid w:val="000819AD"/>
    <w:rsid w:val="00081BA8"/>
    <w:rsid w:val="00081BF5"/>
    <w:rsid w:val="00081F1D"/>
    <w:rsid w:val="000821D3"/>
    <w:rsid w:val="00082260"/>
    <w:rsid w:val="00082765"/>
    <w:rsid w:val="000827FF"/>
    <w:rsid w:val="00082938"/>
    <w:rsid w:val="0008293C"/>
    <w:rsid w:val="00082A69"/>
    <w:rsid w:val="00082B46"/>
    <w:rsid w:val="00082F23"/>
    <w:rsid w:val="00082FAF"/>
    <w:rsid w:val="00082FDC"/>
    <w:rsid w:val="0008383D"/>
    <w:rsid w:val="00083C37"/>
    <w:rsid w:val="00084060"/>
    <w:rsid w:val="000841F8"/>
    <w:rsid w:val="00084894"/>
    <w:rsid w:val="00084A42"/>
    <w:rsid w:val="00084C49"/>
    <w:rsid w:val="00084CED"/>
    <w:rsid w:val="00084D13"/>
    <w:rsid w:val="00084D24"/>
    <w:rsid w:val="0008544F"/>
    <w:rsid w:val="00085918"/>
    <w:rsid w:val="00085BA9"/>
    <w:rsid w:val="00085C40"/>
    <w:rsid w:val="00085FF9"/>
    <w:rsid w:val="00086001"/>
    <w:rsid w:val="000860D9"/>
    <w:rsid w:val="000861CF"/>
    <w:rsid w:val="0008627E"/>
    <w:rsid w:val="00086379"/>
    <w:rsid w:val="000864FF"/>
    <w:rsid w:val="00086501"/>
    <w:rsid w:val="000867AA"/>
    <w:rsid w:val="000868B8"/>
    <w:rsid w:val="00086A7A"/>
    <w:rsid w:val="00086ACC"/>
    <w:rsid w:val="00086BE5"/>
    <w:rsid w:val="00086D5B"/>
    <w:rsid w:val="00086F74"/>
    <w:rsid w:val="0008701C"/>
    <w:rsid w:val="00087B89"/>
    <w:rsid w:val="000904DC"/>
    <w:rsid w:val="00090DE7"/>
    <w:rsid w:val="00090F51"/>
    <w:rsid w:val="000913AB"/>
    <w:rsid w:val="0009158D"/>
    <w:rsid w:val="00091A1F"/>
    <w:rsid w:val="00091F38"/>
    <w:rsid w:val="0009215A"/>
    <w:rsid w:val="00092342"/>
    <w:rsid w:val="000923C6"/>
    <w:rsid w:val="000926B2"/>
    <w:rsid w:val="00092CEB"/>
    <w:rsid w:val="00092F9F"/>
    <w:rsid w:val="0009318F"/>
    <w:rsid w:val="000931FA"/>
    <w:rsid w:val="00093397"/>
    <w:rsid w:val="000933C5"/>
    <w:rsid w:val="00093495"/>
    <w:rsid w:val="00093662"/>
    <w:rsid w:val="00093751"/>
    <w:rsid w:val="000937C9"/>
    <w:rsid w:val="00093CAB"/>
    <w:rsid w:val="00093CF6"/>
    <w:rsid w:val="00093E4D"/>
    <w:rsid w:val="0009425B"/>
    <w:rsid w:val="000946BA"/>
    <w:rsid w:val="000946ED"/>
    <w:rsid w:val="00094BF3"/>
    <w:rsid w:val="00094DB6"/>
    <w:rsid w:val="00095353"/>
    <w:rsid w:val="00095359"/>
    <w:rsid w:val="000953E9"/>
    <w:rsid w:val="00095455"/>
    <w:rsid w:val="000954F9"/>
    <w:rsid w:val="00095560"/>
    <w:rsid w:val="0009559E"/>
    <w:rsid w:val="000957FD"/>
    <w:rsid w:val="0009638C"/>
    <w:rsid w:val="0009661C"/>
    <w:rsid w:val="00096AF0"/>
    <w:rsid w:val="00096B67"/>
    <w:rsid w:val="00096BD2"/>
    <w:rsid w:val="00096C6D"/>
    <w:rsid w:val="00096F5B"/>
    <w:rsid w:val="00097303"/>
    <w:rsid w:val="000974F9"/>
    <w:rsid w:val="000977B9"/>
    <w:rsid w:val="00097811"/>
    <w:rsid w:val="00097AB7"/>
    <w:rsid w:val="00097E69"/>
    <w:rsid w:val="000A0005"/>
    <w:rsid w:val="000A022C"/>
    <w:rsid w:val="000A025A"/>
    <w:rsid w:val="000A0352"/>
    <w:rsid w:val="000A04D6"/>
    <w:rsid w:val="000A0561"/>
    <w:rsid w:val="000A0676"/>
    <w:rsid w:val="000A0A0A"/>
    <w:rsid w:val="000A0A87"/>
    <w:rsid w:val="000A0D3A"/>
    <w:rsid w:val="000A0F53"/>
    <w:rsid w:val="000A114C"/>
    <w:rsid w:val="000A117F"/>
    <w:rsid w:val="000A193B"/>
    <w:rsid w:val="000A1AE2"/>
    <w:rsid w:val="000A1B11"/>
    <w:rsid w:val="000A1B21"/>
    <w:rsid w:val="000A1B8D"/>
    <w:rsid w:val="000A1C05"/>
    <w:rsid w:val="000A1E87"/>
    <w:rsid w:val="000A23F0"/>
    <w:rsid w:val="000A23F2"/>
    <w:rsid w:val="000A2603"/>
    <w:rsid w:val="000A278D"/>
    <w:rsid w:val="000A27B2"/>
    <w:rsid w:val="000A2D98"/>
    <w:rsid w:val="000A2E30"/>
    <w:rsid w:val="000A2E34"/>
    <w:rsid w:val="000A2EF6"/>
    <w:rsid w:val="000A3258"/>
    <w:rsid w:val="000A350B"/>
    <w:rsid w:val="000A365B"/>
    <w:rsid w:val="000A37C0"/>
    <w:rsid w:val="000A3989"/>
    <w:rsid w:val="000A40D2"/>
    <w:rsid w:val="000A446D"/>
    <w:rsid w:val="000A48F0"/>
    <w:rsid w:val="000A4A7E"/>
    <w:rsid w:val="000A4D96"/>
    <w:rsid w:val="000A4DC0"/>
    <w:rsid w:val="000A4ED0"/>
    <w:rsid w:val="000A4EF2"/>
    <w:rsid w:val="000A4F5B"/>
    <w:rsid w:val="000A5125"/>
    <w:rsid w:val="000A5586"/>
    <w:rsid w:val="000A57F7"/>
    <w:rsid w:val="000A584B"/>
    <w:rsid w:val="000A5A3C"/>
    <w:rsid w:val="000A5A7B"/>
    <w:rsid w:val="000A5B15"/>
    <w:rsid w:val="000A5B56"/>
    <w:rsid w:val="000A5BB4"/>
    <w:rsid w:val="000A5CE8"/>
    <w:rsid w:val="000A62C7"/>
    <w:rsid w:val="000A650D"/>
    <w:rsid w:val="000A65A6"/>
    <w:rsid w:val="000A672E"/>
    <w:rsid w:val="000A6993"/>
    <w:rsid w:val="000A6BAA"/>
    <w:rsid w:val="000A7054"/>
    <w:rsid w:val="000A745A"/>
    <w:rsid w:val="000A7861"/>
    <w:rsid w:val="000A7A37"/>
    <w:rsid w:val="000A7B5D"/>
    <w:rsid w:val="000A7D9D"/>
    <w:rsid w:val="000A7E2F"/>
    <w:rsid w:val="000B0610"/>
    <w:rsid w:val="000B09CF"/>
    <w:rsid w:val="000B0ABD"/>
    <w:rsid w:val="000B0AF3"/>
    <w:rsid w:val="000B0BDC"/>
    <w:rsid w:val="000B0C58"/>
    <w:rsid w:val="000B0D27"/>
    <w:rsid w:val="000B1010"/>
    <w:rsid w:val="000B1029"/>
    <w:rsid w:val="000B1042"/>
    <w:rsid w:val="000B11C4"/>
    <w:rsid w:val="000B1350"/>
    <w:rsid w:val="000B1BD9"/>
    <w:rsid w:val="000B202C"/>
    <w:rsid w:val="000B2215"/>
    <w:rsid w:val="000B2417"/>
    <w:rsid w:val="000B25F3"/>
    <w:rsid w:val="000B27B8"/>
    <w:rsid w:val="000B2856"/>
    <w:rsid w:val="000B2A8D"/>
    <w:rsid w:val="000B2BC8"/>
    <w:rsid w:val="000B2C1C"/>
    <w:rsid w:val="000B2F65"/>
    <w:rsid w:val="000B30DD"/>
    <w:rsid w:val="000B31E1"/>
    <w:rsid w:val="000B332D"/>
    <w:rsid w:val="000B36E1"/>
    <w:rsid w:val="000B3734"/>
    <w:rsid w:val="000B37A0"/>
    <w:rsid w:val="000B38EE"/>
    <w:rsid w:val="000B3957"/>
    <w:rsid w:val="000B3F21"/>
    <w:rsid w:val="000B40F6"/>
    <w:rsid w:val="000B417B"/>
    <w:rsid w:val="000B41D1"/>
    <w:rsid w:val="000B4660"/>
    <w:rsid w:val="000B4B5F"/>
    <w:rsid w:val="000B4C0C"/>
    <w:rsid w:val="000B4E37"/>
    <w:rsid w:val="000B5510"/>
    <w:rsid w:val="000B5555"/>
    <w:rsid w:val="000B57C0"/>
    <w:rsid w:val="000B588B"/>
    <w:rsid w:val="000B595C"/>
    <w:rsid w:val="000B599D"/>
    <w:rsid w:val="000B5BD0"/>
    <w:rsid w:val="000B5C1A"/>
    <w:rsid w:val="000B5C8D"/>
    <w:rsid w:val="000B5E54"/>
    <w:rsid w:val="000B5F56"/>
    <w:rsid w:val="000B6307"/>
    <w:rsid w:val="000B649C"/>
    <w:rsid w:val="000B67C7"/>
    <w:rsid w:val="000B6C58"/>
    <w:rsid w:val="000B6C7F"/>
    <w:rsid w:val="000B6D67"/>
    <w:rsid w:val="000B7210"/>
    <w:rsid w:val="000B74DE"/>
    <w:rsid w:val="000B7C95"/>
    <w:rsid w:val="000C0051"/>
    <w:rsid w:val="000C0242"/>
    <w:rsid w:val="000C0467"/>
    <w:rsid w:val="000C0947"/>
    <w:rsid w:val="000C0AEF"/>
    <w:rsid w:val="000C0E4B"/>
    <w:rsid w:val="000C0E61"/>
    <w:rsid w:val="000C116C"/>
    <w:rsid w:val="000C11BA"/>
    <w:rsid w:val="000C125E"/>
    <w:rsid w:val="000C1367"/>
    <w:rsid w:val="000C179E"/>
    <w:rsid w:val="000C1839"/>
    <w:rsid w:val="000C207A"/>
    <w:rsid w:val="000C20E6"/>
    <w:rsid w:val="000C2123"/>
    <w:rsid w:val="000C21AF"/>
    <w:rsid w:val="000C25F0"/>
    <w:rsid w:val="000C2832"/>
    <w:rsid w:val="000C2A5F"/>
    <w:rsid w:val="000C2B9B"/>
    <w:rsid w:val="000C325F"/>
    <w:rsid w:val="000C3296"/>
    <w:rsid w:val="000C358E"/>
    <w:rsid w:val="000C40E9"/>
    <w:rsid w:val="000C4210"/>
    <w:rsid w:val="000C4360"/>
    <w:rsid w:val="000C51ED"/>
    <w:rsid w:val="000C5272"/>
    <w:rsid w:val="000C5298"/>
    <w:rsid w:val="000C5367"/>
    <w:rsid w:val="000C557F"/>
    <w:rsid w:val="000C57D2"/>
    <w:rsid w:val="000C57EC"/>
    <w:rsid w:val="000C5B74"/>
    <w:rsid w:val="000C5C45"/>
    <w:rsid w:val="000C5C53"/>
    <w:rsid w:val="000C5D97"/>
    <w:rsid w:val="000C5DBD"/>
    <w:rsid w:val="000C6036"/>
    <w:rsid w:val="000C627B"/>
    <w:rsid w:val="000C629A"/>
    <w:rsid w:val="000C6526"/>
    <w:rsid w:val="000C656C"/>
    <w:rsid w:val="000C67CF"/>
    <w:rsid w:val="000C6947"/>
    <w:rsid w:val="000C6955"/>
    <w:rsid w:val="000C6976"/>
    <w:rsid w:val="000C6A50"/>
    <w:rsid w:val="000C6A6D"/>
    <w:rsid w:val="000C6B6B"/>
    <w:rsid w:val="000C6F63"/>
    <w:rsid w:val="000C711A"/>
    <w:rsid w:val="000C712A"/>
    <w:rsid w:val="000C74BD"/>
    <w:rsid w:val="000C77EB"/>
    <w:rsid w:val="000C788A"/>
    <w:rsid w:val="000C7948"/>
    <w:rsid w:val="000C79B6"/>
    <w:rsid w:val="000D011D"/>
    <w:rsid w:val="000D0197"/>
    <w:rsid w:val="000D0B7A"/>
    <w:rsid w:val="000D0BCF"/>
    <w:rsid w:val="000D0D4A"/>
    <w:rsid w:val="000D102C"/>
    <w:rsid w:val="000D10FA"/>
    <w:rsid w:val="000D1258"/>
    <w:rsid w:val="000D1300"/>
    <w:rsid w:val="000D131E"/>
    <w:rsid w:val="000D14F5"/>
    <w:rsid w:val="000D1943"/>
    <w:rsid w:val="000D1BD8"/>
    <w:rsid w:val="000D1EF2"/>
    <w:rsid w:val="000D2414"/>
    <w:rsid w:val="000D261D"/>
    <w:rsid w:val="000D298D"/>
    <w:rsid w:val="000D2C53"/>
    <w:rsid w:val="000D3068"/>
    <w:rsid w:val="000D3230"/>
    <w:rsid w:val="000D323E"/>
    <w:rsid w:val="000D32B8"/>
    <w:rsid w:val="000D33C8"/>
    <w:rsid w:val="000D36A0"/>
    <w:rsid w:val="000D37A8"/>
    <w:rsid w:val="000D391D"/>
    <w:rsid w:val="000D3D5D"/>
    <w:rsid w:val="000D3FDC"/>
    <w:rsid w:val="000D3FED"/>
    <w:rsid w:val="000D41F2"/>
    <w:rsid w:val="000D43FB"/>
    <w:rsid w:val="000D44EE"/>
    <w:rsid w:val="000D4967"/>
    <w:rsid w:val="000D4A86"/>
    <w:rsid w:val="000D4CDF"/>
    <w:rsid w:val="000D5135"/>
    <w:rsid w:val="000D520E"/>
    <w:rsid w:val="000D5CD9"/>
    <w:rsid w:val="000D5E6B"/>
    <w:rsid w:val="000D5F09"/>
    <w:rsid w:val="000D604D"/>
    <w:rsid w:val="000D6200"/>
    <w:rsid w:val="000D64C5"/>
    <w:rsid w:val="000D6528"/>
    <w:rsid w:val="000D6647"/>
    <w:rsid w:val="000D672F"/>
    <w:rsid w:val="000D67FF"/>
    <w:rsid w:val="000D6A18"/>
    <w:rsid w:val="000D6AF3"/>
    <w:rsid w:val="000D6B2B"/>
    <w:rsid w:val="000D6C73"/>
    <w:rsid w:val="000D6E08"/>
    <w:rsid w:val="000D6F7E"/>
    <w:rsid w:val="000D710E"/>
    <w:rsid w:val="000D7196"/>
    <w:rsid w:val="000D72F8"/>
    <w:rsid w:val="000D743C"/>
    <w:rsid w:val="000D744F"/>
    <w:rsid w:val="000D78C0"/>
    <w:rsid w:val="000D78C1"/>
    <w:rsid w:val="000D7AC4"/>
    <w:rsid w:val="000D7C3C"/>
    <w:rsid w:val="000D7ECB"/>
    <w:rsid w:val="000E0006"/>
    <w:rsid w:val="000E0065"/>
    <w:rsid w:val="000E0163"/>
    <w:rsid w:val="000E0250"/>
    <w:rsid w:val="000E066E"/>
    <w:rsid w:val="000E07B5"/>
    <w:rsid w:val="000E0B37"/>
    <w:rsid w:val="000E0C22"/>
    <w:rsid w:val="000E0D9A"/>
    <w:rsid w:val="000E0DD9"/>
    <w:rsid w:val="000E0F67"/>
    <w:rsid w:val="000E1114"/>
    <w:rsid w:val="000E1360"/>
    <w:rsid w:val="000E140B"/>
    <w:rsid w:val="000E1584"/>
    <w:rsid w:val="000E19F9"/>
    <w:rsid w:val="000E1C56"/>
    <w:rsid w:val="000E1D17"/>
    <w:rsid w:val="000E2068"/>
    <w:rsid w:val="000E215D"/>
    <w:rsid w:val="000E216B"/>
    <w:rsid w:val="000E265C"/>
    <w:rsid w:val="000E26B6"/>
    <w:rsid w:val="000E2712"/>
    <w:rsid w:val="000E2873"/>
    <w:rsid w:val="000E2B0F"/>
    <w:rsid w:val="000E2EF5"/>
    <w:rsid w:val="000E374C"/>
    <w:rsid w:val="000E3E2D"/>
    <w:rsid w:val="000E411A"/>
    <w:rsid w:val="000E45B0"/>
    <w:rsid w:val="000E463E"/>
    <w:rsid w:val="000E464A"/>
    <w:rsid w:val="000E4826"/>
    <w:rsid w:val="000E4F3C"/>
    <w:rsid w:val="000E4FCD"/>
    <w:rsid w:val="000E50C9"/>
    <w:rsid w:val="000E5272"/>
    <w:rsid w:val="000E52C5"/>
    <w:rsid w:val="000E5478"/>
    <w:rsid w:val="000E5480"/>
    <w:rsid w:val="000E549C"/>
    <w:rsid w:val="000E5515"/>
    <w:rsid w:val="000E55AC"/>
    <w:rsid w:val="000E57B2"/>
    <w:rsid w:val="000E57E7"/>
    <w:rsid w:val="000E5B76"/>
    <w:rsid w:val="000E6356"/>
    <w:rsid w:val="000E6BB6"/>
    <w:rsid w:val="000E6E96"/>
    <w:rsid w:val="000E7177"/>
    <w:rsid w:val="000E71F3"/>
    <w:rsid w:val="000E73DB"/>
    <w:rsid w:val="000E751E"/>
    <w:rsid w:val="000E76A1"/>
    <w:rsid w:val="000E79BA"/>
    <w:rsid w:val="000E7A2F"/>
    <w:rsid w:val="000E7E68"/>
    <w:rsid w:val="000E7ECE"/>
    <w:rsid w:val="000F01DA"/>
    <w:rsid w:val="000F021B"/>
    <w:rsid w:val="000F03A8"/>
    <w:rsid w:val="000F0786"/>
    <w:rsid w:val="000F07FF"/>
    <w:rsid w:val="000F0C5B"/>
    <w:rsid w:val="000F0F33"/>
    <w:rsid w:val="000F1170"/>
    <w:rsid w:val="000F15A6"/>
    <w:rsid w:val="000F1629"/>
    <w:rsid w:val="000F183C"/>
    <w:rsid w:val="000F19E5"/>
    <w:rsid w:val="000F1A6B"/>
    <w:rsid w:val="000F1C8F"/>
    <w:rsid w:val="000F1E78"/>
    <w:rsid w:val="000F1E97"/>
    <w:rsid w:val="000F1ED8"/>
    <w:rsid w:val="000F222E"/>
    <w:rsid w:val="000F224D"/>
    <w:rsid w:val="000F2459"/>
    <w:rsid w:val="000F2827"/>
    <w:rsid w:val="000F294F"/>
    <w:rsid w:val="000F2AE1"/>
    <w:rsid w:val="000F2C47"/>
    <w:rsid w:val="000F2CEA"/>
    <w:rsid w:val="000F2D8A"/>
    <w:rsid w:val="000F3BA9"/>
    <w:rsid w:val="000F3C34"/>
    <w:rsid w:val="000F3C7F"/>
    <w:rsid w:val="000F3EA7"/>
    <w:rsid w:val="000F4089"/>
    <w:rsid w:val="000F4178"/>
    <w:rsid w:val="000F41E7"/>
    <w:rsid w:val="000F51CE"/>
    <w:rsid w:val="000F53EA"/>
    <w:rsid w:val="000F5541"/>
    <w:rsid w:val="000F5766"/>
    <w:rsid w:val="000F59CE"/>
    <w:rsid w:val="000F5B60"/>
    <w:rsid w:val="000F5C75"/>
    <w:rsid w:val="000F5E21"/>
    <w:rsid w:val="000F5EAB"/>
    <w:rsid w:val="000F616E"/>
    <w:rsid w:val="000F63BF"/>
    <w:rsid w:val="000F68B3"/>
    <w:rsid w:val="000F68EA"/>
    <w:rsid w:val="000F6A83"/>
    <w:rsid w:val="000F6CCD"/>
    <w:rsid w:val="000F6CE8"/>
    <w:rsid w:val="000F6D05"/>
    <w:rsid w:val="000F6D45"/>
    <w:rsid w:val="000F6E08"/>
    <w:rsid w:val="000F6FE5"/>
    <w:rsid w:val="000F7318"/>
    <w:rsid w:val="000F752A"/>
    <w:rsid w:val="000F76D9"/>
    <w:rsid w:val="000F79C8"/>
    <w:rsid w:val="000F7B3E"/>
    <w:rsid w:val="000F7BBB"/>
    <w:rsid w:val="000F7D9D"/>
    <w:rsid w:val="0010089D"/>
    <w:rsid w:val="00100DE3"/>
    <w:rsid w:val="00100EAB"/>
    <w:rsid w:val="00101271"/>
    <w:rsid w:val="001014F4"/>
    <w:rsid w:val="00101953"/>
    <w:rsid w:val="00101B26"/>
    <w:rsid w:val="00101DA3"/>
    <w:rsid w:val="00101E5D"/>
    <w:rsid w:val="001022C5"/>
    <w:rsid w:val="0010267F"/>
    <w:rsid w:val="0010282D"/>
    <w:rsid w:val="00102845"/>
    <w:rsid w:val="00102988"/>
    <w:rsid w:val="00102A0D"/>
    <w:rsid w:val="00102A15"/>
    <w:rsid w:val="001030D4"/>
    <w:rsid w:val="001031BA"/>
    <w:rsid w:val="001031F9"/>
    <w:rsid w:val="0010323B"/>
    <w:rsid w:val="001033AE"/>
    <w:rsid w:val="00103722"/>
    <w:rsid w:val="00103A1F"/>
    <w:rsid w:val="00103A97"/>
    <w:rsid w:val="00103C04"/>
    <w:rsid w:val="00103D6F"/>
    <w:rsid w:val="00103DC1"/>
    <w:rsid w:val="00103E6E"/>
    <w:rsid w:val="00104445"/>
    <w:rsid w:val="00104611"/>
    <w:rsid w:val="0010494C"/>
    <w:rsid w:val="00104A89"/>
    <w:rsid w:val="00104E3A"/>
    <w:rsid w:val="00105100"/>
    <w:rsid w:val="00105239"/>
    <w:rsid w:val="0010552A"/>
    <w:rsid w:val="00105CD3"/>
    <w:rsid w:val="00106192"/>
    <w:rsid w:val="001063C7"/>
    <w:rsid w:val="00106438"/>
    <w:rsid w:val="001064DE"/>
    <w:rsid w:val="001065A5"/>
    <w:rsid w:val="001065DE"/>
    <w:rsid w:val="001065ED"/>
    <w:rsid w:val="0010662B"/>
    <w:rsid w:val="001068EC"/>
    <w:rsid w:val="00106931"/>
    <w:rsid w:val="0010694A"/>
    <w:rsid w:val="00106CB4"/>
    <w:rsid w:val="00106D91"/>
    <w:rsid w:val="001070BC"/>
    <w:rsid w:val="00107206"/>
    <w:rsid w:val="0010770F"/>
    <w:rsid w:val="00107862"/>
    <w:rsid w:val="00107A23"/>
    <w:rsid w:val="00107C42"/>
    <w:rsid w:val="00107E4A"/>
    <w:rsid w:val="0011029F"/>
    <w:rsid w:val="001102F4"/>
    <w:rsid w:val="0011038A"/>
    <w:rsid w:val="001103AE"/>
    <w:rsid w:val="00110B4A"/>
    <w:rsid w:val="00110EFF"/>
    <w:rsid w:val="00110F96"/>
    <w:rsid w:val="00110FD2"/>
    <w:rsid w:val="00111231"/>
    <w:rsid w:val="00111887"/>
    <w:rsid w:val="0011190C"/>
    <w:rsid w:val="00111938"/>
    <w:rsid w:val="00111944"/>
    <w:rsid w:val="0011220C"/>
    <w:rsid w:val="001122BC"/>
    <w:rsid w:val="00112321"/>
    <w:rsid w:val="00112B91"/>
    <w:rsid w:val="00112C33"/>
    <w:rsid w:val="00113103"/>
    <w:rsid w:val="001132EE"/>
    <w:rsid w:val="00113618"/>
    <w:rsid w:val="00113867"/>
    <w:rsid w:val="00113AAE"/>
    <w:rsid w:val="00113CAC"/>
    <w:rsid w:val="00113E80"/>
    <w:rsid w:val="00114139"/>
    <w:rsid w:val="00114203"/>
    <w:rsid w:val="00114235"/>
    <w:rsid w:val="00114802"/>
    <w:rsid w:val="00114BE2"/>
    <w:rsid w:val="00114DE4"/>
    <w:rsid w:val="00115101"/>
    <w:rsid w:val="0011527D"/>
    <w:rsid w:val="0011530A"/>
    <w:rsid w:val="00115446"/>
    <w:rsid w:val="0011549D"/>
    <w:rsid w:val="001156DC"/>
    <w:rsid w:val="00115703"/>
    <w:rsid w:val="0011581F"/>
    <w:rsid w:val="001159E9"/>
    <w:rsid w:val="00115C39"/>
    <w:rsid w:val="0011602D"/>
    <w:rsid w:val="00116500"/>
    <w:rsid w:val="0011657F"/>
    <w:rsid w:val="00116F12"/>
    <w:rsid w:val="00117374"/>
    <w:rsid w:val="001174DE"/>
    <w:rsid w:val="00117559"/>
    <w:rsid w:val="0011780F"/>
    <w:rsid w:val="001178F6"/>
    <w:rsid w:val="00117D9F"/>
    <w:rsid w:val="001200B1"/>
    <w:rsid w:val="0012038A"/>
    <w:rsid w:val="001203B7"/>
    <w:rsid w:val="0012057C"/>
    <w:rsid w:val="00120A97"/>
    <w:rsid w:val="00120CE2"/>
    <w:rsid w:val="00120EDE"/>
    <w:rsid w:val="0012138A"/>
    <w:rsid w:val="001214C3"/>
    <w:rsid w:val="00121705"/>
    <w:rsid w:val="00121854"/>
    <w:rsid w:val="00121E0E"/>
    <w:rsid w:val="00121F92"/>
    <w:rsid w:val="001220B1"/>
    <w:rsid w:val="00122170"/>
    <w:rsid w:val="001223FF"/>
    <w:rsid w:val="00122AF3"/>
    <w:rsid w:val="00123016"/>
    <w:rsid w:val="0012327C"/>
    <w:rsid w:val="001232D7"/>
    <w:rsid w:val="001234C0"/>
    <w:rsid w:val="00123782"/>
    <w:rsid w:val="00123B24"/>
    <w:rsid w:val="0012405E"/>
    <w:rsid w:val="001240B9"/>
    <w:rsid w:val="00124223"/>
    <w:rsid w:val="001242F7"/>
    <w:rsid w:val="00124561"/>
    <w:rsid w:val="001249B7"/>
    <w:rsid w:val="00124D42"/>
    <w:rsid w:val="00124EB6"/>
    <w:rsid w:val="00124FA6"/>
    <w:rsid w:val="0012503A"/>
    <w:rsid w:val="00125067"/>
    <w:rsid w:val="001250B6"/>
    <w:rsid w:val="001257C9"/>
    <w:rsid w:val="001259FF"/>
    <w:rsid w:val="00125A8C"/>
    <w:rsid w:val="00125CD5"/>
    <w:rsid w:val="00126230"/>
    <w:rsid w:val="00126304"/>
    <w:rsid w:val="0012667E"/>
    <w:rsid w:val="0012676E"/>
    <w:rsid w:val="00126781"/>
    <w:rsid w:val="00126A6B"/>
    <w:rsid w:val="00126C0E"/>
    <w:rsid w:val="0012719D"/>
    <w:rsid w:val="00127493"/>
    <w:rsid w:val="00127725"/>
    <w:rsid w:val="00127904"/>
    <w:rsid w:val="001279C3"/>
    <w:rsid w:val="001300B3"/>
    <w:rsid w:val="0013032E"/>
    <w:rsid w:val="0013080E"/>
    <w:rsid w:val="001308D6"/>
    <w:rsid w:val="001309BC"/>
    <w:rsid w:val="00130BE3"/>
    <w:rsid w:val="00130E07"/>
    <w:rsid w:val="00130F0A"/>
    <w:rsid w:val="00130F7B"/>
    <w:rsid w:val="00131171"/>
    <w:rsid w:val="0013130E"/>
    <w:rsid w:val="001314C4"/>
    <w:rsid w:val="001314D5"/>
    <w:rsid w:val="00131749"/>
    <w:rsid w:val="001319F8"/>
    <w:rsid w:val="00132182"/>
    <w:rsid w:val="0013287D"/>
    <w:rsid w:val="00132D24"/>
    <w:rsid w:val="001331B4"/>
    <w:rsid w:val="001337E7"/>
    <w:rsid w:val="00133850"/>
    <w:rsid w:val="00133962"/>
    <w:rsid w:val="00134841"/>
    <w:rsid w:val="0013493D"/>
    <w:rsid w:val="00134ABD"/>
    <w:rsid w:val="00134D51"/>
    <w:rsid w:val="00135110"/>
    <w:rsid w:val="00135142"/>
    <w:rsid w:val="001352B7"/>
    <w:rsid w:val="001354FA"/>
    <w:rsid w:val="0013566B"/>
    <w:rsid w:val="00135769"/>
    <w:rsid w:val="0013582D"/>
    <w:rsid w:val="001359B2"/>
    <w:rsid w:val="001359D0"/>
    <w:rsid w:val="00135B61"/>
    <w:rsid w:val="00135DE3"/>
    <w:rsid w:val="00136173"/>
    <w:rsid w:val="001363F8"/>
    <w:rsid w:val="001365A8"/>
    <w:rsid w:val="00136B7E"/>
    <w:rsid w:val="00136E18"/>
    <w:rsid w:val="00136E5B"/>
    <w:rsid w:val="00137077"/>
    <w:rsid w:val="0013725E"/>
    <w:rsid w:val="0013770E"/>
    <w:rsid w:val="00137AA1"/>
    <w:rsid w:val="00137AC4"/>
    <w:rsid w:val="00137C4B"/>
    <w:rsid w:val="00137CA2"/>
    <w:rsid w:val="00137F43"/>
    <w:rsid w:val="00137FBD"/>
    <w:rsid w:val="00140148"/>
    <w:rsid w:val="0014097B"/>
    <w:rsid w:val="00140A1D"/>
    <w:rsid w:val="00140D0E"/>
    <w:rsid w:val="0014122F"/>
    <w:rsid w:val="00141598"/>
    <w:rsid w:val="001415B7"/>
    <w:rsid w:val="00141651"/>
    <w:rsid w:val="00141727"/>
    <w:rsid w:val="001417B5"/>
    <w:rsid w:val="00141CD4"/>
    <w:rsid w:val="00141EDD"/>
    <w:rsid w:val="0014237A"/>
    <w:rsid w:val="00142CA4"/>
    <w:rsid w:val="00142D6B"/>
    <w:rsid w:val="00142E29"/>
    <w:rsid w:val="001430EB"/>
    <w:rsid w:val="00143251"/>
    <w:rsid w:val="001434B4"/>
    <w:rsid w:val="0014394D"/>
    <w:rsid w:val="00143A85"/>
    <w:rsid w:val="00143EC0"/>
    <w:rsid w:val="00143FC9"/>
    <w:rsid w:val="0014424D"/>
    <w:rsid w:val="00144285"/>
    <w:rsid w:val="001442DD"/>
    <w:rsid w:val="00144523"/>
    <w:rsid w:val="0014484E"/>
    <w:rsid w:val="00144C0C"/>
    <w:rsid w:val="00144CE9"/>
    <w:rsid w:val="0014516B"/>
    <w:rsid w:val="00145247"/>
    <w:rsid w:val="001452A6"/>
    <w:rsid w:val="00145CE7"/>
    <w:rsid w:val="00145D8C"/>
    <w:rsid w:val="00145E1F"/>
    <w:rsid w:val="001462CE"/>
    <w:rsid w:val="00146306"/>
    <w:rsid w:val="0014638F"/>
    <w:rsid w:val="00146410"/>
    <w:rsid w:val="0014664D"/>
    <w:rsid w:val="001466A0"/>
    <w:rsid w:val="00146BA7"/>
    <w:rsid w:val="00146CBF"/>
    <w:rsid w:val="00146E87"/>
    <w:rsid w:val="00147035"/>
    <w:rsid w:val="00147296"/>
    <w:rsid w:val="00147620"/>
    <w:rsid w:val="001477E2"/>
    <w:rsid w:val="00147889"/>
    <w:rsid w:val="00147D08"/>
    <w:rsid w:val="00150067"/>
    <w:rsid w:val="00150340"/>
    <w:rsid w:val="00150C52"/>
    <w:rsid w:val="0015151C"/>
    <w:rsid w:val="00151894"/>
    <w:rsid w:val="00151A70"/>
    <w:rsid w:val="00151B1F"/>
    <w:rsid w:val="00151B55"/>
    <w:rsid w:val="00151BC9"/>
    <w:rsid w:val="00151E64"/>
    <w:rsid w:val="0015202E"/>
    <w:rsid w:val="00152034"/>
    <w:rsid w:val="0015208B"/>
    <w:rsid w:val="001525DD"/>
    <w:rsid w:val="00152740"/>
    <w:rsid w:val="0015285E"/>
    <w:rsid w:val="00152CCB"/>
    <w:rsid w:val="00152ECC"/>
    <w:rsid w:val="00152EE0"/>
    <w:rsid w:val="00152FF9"/>
    <w:rsid w:val="001534D4"/>
    <w:rsid w:val="00153A66"/>
    <w:rsid w:val="00153EA8"/>
    <w:rsid w:val="00153F5F"/>
    <w:rsid w:val="00154179"/>
    <w:rsid w:val="0015430C"/>
    <w:rsid w:val="0015433E"/>
    <w:rsid w:val="00154373"/>
    <w:rsid w:val="00154A39"/>
    <w:rsid w:val="00154A5C"/>
    <w:rsid w:val="00154EE9"/>
    <w:rsid w:val="00154FC1"/>
    <w:rsid w:val="001550CB"/>
    <w:rsid w:val="001552DA"/>
    <w:rsid w:val="001556B7"/>
    <w:rsid w:val="00155BEA"/>
    <w:rsid w:val="00155CAF"/>
    <w:rsid w:val="00155F49"/>
    <w:rsid w:val="00156141"/>
    <w:rsid w:val="0015633B"/>
    <w:rsid w:val="00156782"/>
    <w:rsid w:val="00156863"/>
    <w:rsid w:val="00156E65"/>
    <w:rsid w:val="0015705A"/>
    <w:rsid w:val="00157207"/>
    <w:rsid w:val="00157282"/>
    <w:rsid w:val="001572EB"/>
    <w:rsid w:val="00157384"/>
    <w:rsid w:val="0015738F"/>
    <w:rsid w:val="0015750D"/>
    <w:rsid w:val="00157672"/>
    <w:rsid w:val="00157EB2"/>
    <w:rsid w:val="001601B5"/>
    <w:rsid w:val="001601D3"/>
    <w:rsid w:val="00160463"/>
    <w:rsid w:val="00160639"/>
    <w:rsid w:val="0016076F"/>
    <w:rsid w:val="001608C6"/>
    <w:rsid w:val="001608DC"/>
    <w:rsid w:val="00160E9C"/>
    <w:rsid w:val="00160F10"/>
    <w:rsid w:val="0016136D"/>
    <w:rsid w:val="0016140E"/>
    <w:rsid w:val="001619E7"/>
    <w:rsid w:val="00161B82"/>
    <w:rsid w:val="00162390"/>
    <w:rsid w:val="00162995"/>
    <w:rsid w:val="00162A33"/>
    <w:rsid w:val="00162BED"/>
    <w:rsid w:val="00162E2A"/>
    <w:rsid w:val="0016303C"/>
    <w:rsid w:val="001633D2"/>
    <w:rsid w:val="0016362D"/>
    <w:rsid w:val="0016384A"/>
    <w:rsid w:val="00163874"/>
    <w:rsid w:val="00163995"/>
    <w:rsid w:val="00163A92"/>
    <w:rsid w:val="00163AF4"/>
    <w:rsid w:val="00163B81"/>
    <w:rsid w:val="00163D03"/>
    <w:rsid w:val="00163D18"/>
    <w:rsid w:val="001647AB"/>
    <w:rsid w:val="001649C5"/>
    <w:rsid w:val="001649EA"/>
    <w:rsid w:val="00164A04"/>
    <w:rsid w:val="00164AAB"/>
    <w:rsid w:val="00164B22"/>
    <w:rsid w:val="00164B81"/>
    <w:rsid w:val="00164F3A"/>
    <w:rsid w:val="00164F58"/>
    <w:rsid w:val="00164FF6"/>
    <w:rsid w:val="00165054"/>
    <w:rsid w:val="001652BF"/>
    <w:rsid w:val="00165763"/>
    <w:rsid w:val="00165BC4"/>
    <w:rsid w:val="00165D51"/>
    <w:rsid w:val="00165D8D"/>
    <w:rsid w:val="001662B2"/>
    <w:rsid w:val="00166321"/>
    <w:rsid w:val="00166B59"/>
    <w:rsid w:val="00166E5A"/>
    <w:rsid w:val="00166FEA"/>
    <w:rsid w:val="00167030"/>
    <w:rsid w:val="001672EC"/>
    <w:rsid w:val="001674DA"/>
    <w:rsid w:val="001675E6"/>
    <w:rsid w:val="00167698"/>
    <w:rsid w:val="00167B31"/>
    <w:rsid w:val="00170135"/>
    <w:rsid w:val="001703EE"/>
    <w:rsid w:val="001704A9"/>
    <w:rsid w:val="00170688"/>
    <w:rsid w:val="001707E7"/>
    <w:rsid w:val="001708FE"/>
    <w:rsid w:val="00170922"/>
    <w:rsid w:val="001713CF"/>
    <w:rsid w:val="001714F9"/>
    <w:rsid w:val="0017154B"/>
    <w:rsid w:val="00171C83"/>
    <w:rsid w:val="00171CF4"/>
    <w:rsid w:val="001720D4"/>
    <w:rsid w:val="00172194"/>
    <w:rsid w:val="001722E6"/>
    <w:rsid w:val="00172474"/>
    <w:rsid w:val="001724E7"/>
    <w:rsid w:val="00172748"/>
    <w:rsid w:val="001728B9"/>
    <w:rsid w:val="00172923"/>
    <w:rsid w:val="00172B6B"/>
    <w:rsid w:val="00172DE1"/>
    <w:rsid w:val="00172F13"/>
    <w:rsid w:val="00172FB2"/>
    <w:rsid w:val="001730D3"/>
    <w:rsid w:val="001730D8"/>
    <w:rsid w:val="0017334F"/>
    <w:rsid w:val="0017339B"/>
    <w:rsid w:val="001739F9"/>
    <w:rsid w:val="00173A28"/>
    <w:rsid w:val="00173A82"/>
    <w:rsid w:val="00173BE7"/>
    <w:rsid w:val="00173C47"/>
    <w:rsid w:val="00173D17"/>
    <w:rsid w:val="001745E3"/>
    <w:rsid w:val="00174773"/>
    <w:rsid w:val="001747CF"/>
    <w:rsid w:val="00175135"/>
    <w:rsid w:val="00175685"/>
    <w:rsid w:val="00175735"/>
    <w:rsid w:val="00175873"/>
    <w:rsid w:val="00175898"/>
    <w:rsid w:val="00176770"/>
    <w:rsid w:val="00176A21"/>
    <w:rsid w:val="00176E7C"/>
    <w:rsid w:val="00176F70"/>
    <w:rsid w:val="00176FB7"/>
    <w:rsid w:val="00177003"/>
    <w:rsid w:val="00177046"/>
    <w:rsid w:val="001772AE"/>
    <w:rsid w:val="00177572"/>
    <w:rsid w:val="001775F2"/>
    <w:rsid w:val="001779E1"/>
    <w:rsid w:val="00177A62"/>
    <w:rsid w:val="00177BA6"/>
    <w:rsid w:val="00177E94"/>
    <w:rsid w:val="00177F67"/>
    <w:rsid w:val="00180026"/>
    <w:rsid w:val="001807E3"/>
    <w:rsid w:val="00180A61"/>
    <w:rsid w:val="00180F7A"/>
    <w:rsid w:val="001812A2"/>
    <w:rsid w:val="00181321"/>
    <w:rsid w:val="00181358"/>
    <w:rsid w:val="00181530"/>
    <w:rsid w:val="00181570"/>
    <w:rsid w:val="00181FA3"/>
    <w:rsid w:val="00182392"/>
    <w:rsid w:val="0018269C"/>
    <w:rsid w:val="001827F5"/>
    <w:rsid w:val="00182AFB"/>
    <w:rsid w:val="00182C3D"/>
    <w:rsid w:val="00182CC9"/>
    <w:rsid w:val="00182DB1"/>
    <w:rsid w:val="00182E2D"/>
    <w:rsid w:val="001831B9"/>
    <w:rsid w:val="0018353E"/>
    <w:rsid w:val="00183581"/>
    <w:rsid w:val="00183903"/>
    <w:rsid w:val="00183B48"/>
    <w:rsid w:val="00183C43"/>
    <w:rsid w:val="00183E46"/>
    <w:rsid w:val="00183E85"/>
    <w:rsid w:val="00183FAF"/>
    <w:rsid w:val="00184053"/>
    <w:rsid w:val="0018419E"/>
    <w:rsid w:val="0018454A"/>
    <w:rsid w:val="001846A7"/>
    <w:rsid w:val="0018491B"/>
    <w:rsid w:val="00184D93"/>
    <w:rsid w:val="00185264"/>
    <w:rsid w:val="0018538E"/>
    <w:rsid w:val="001854BE"/>
    <w:rsid w:val="001855AF"/>
    <w:rsid w:val="00185827"/>
    <w:rsid w:val="001858F2"/>
    <w:rsid w:val="00185936"/>
    <w:rsid w:val="00185E33"/>
    <w:rsid w:val="0018661E"/>
    <w:rsid w:val="001868DB"/>
    <w:rsid w:val="00186B1E"/>
    <w:rsid w:val="00186DBA"/>
    <w:rsid w:val="00186FB3"/>
    <w:rsid w:val="00187078"/>
    <w:rsid w:val="00187396"/>
    <w:rsid w:val="0018762E"/>
    <w:rsid w:val="0018789D"/>
    <w:rsid w:val="001879EF"/>
    <w:rsid w:val="00190089"/>
    <w:rsid w:val="0019013B"/>
    <w:rsid w:val="00190152"/>
    <w:rsid w:val="001905E9"/>
    <w:rsid w:val="00190699"/>
    <w:rsid w:val="0019082D"/>
    <w:rsid w:val="00190919"/>
    <w:rsid w:val="00190937"/>
    <w:rsid w:val="00190A05"/>
    <w:rsid w:val="00190AEB"/>
    <w:rsid w:val="00190B6A"/>
    <w:rsid w:val="00190D01"/>
    <w:rsid w:val="00190D56"/>
    <w:rsid w:val="00190EE4"/>
    <w:rsid w:val="00191039"/>
    <w:rsid w:val="00191564"/>
    <w:rsid w:val="0019170A"/>
    <w:rsid w:val="00191749"/>
    <w:rsid w:val="00191764"/>
    <w:rsid w:val="0019196C"/>
    <w:rsid w:val="00191983"/>
    <w:rsid w:val="00191B86"/>
    <w:rsid w:val="0019238C"/>
    <w:rsid w:val="001923DD"/>
    <w:rsid w:val="00192410"/>
    <w:rsid w:val="0019243E"/>
    <w:rsid w:val="00192729"/>
    <w:rsid w:val="001929E8"/>
    <w:rsid w:val="00192A11"/>
    <w:rsid w:val="001930B1"/>
    <w:rsid w:val="00193193"/>
    <w:rsid w:val="0019335B"/>
    <w:rsid w:val="00193587"/>
    <w:rsid w:val="001935D3"/>
    <w:rsid w:val="001937D7"/>
    <w:rsid w:val="00193ADC"/>
    <w:rsid w:val="00193C1E"/>
    <w:rsid w:val="00194150"/>
    <w:rsid w:val="00194290"/>
    <w:rsid w:val="00194452"/>
    <w:rsid w:val="0019463D"/>
    <w:rsid w:val="00194659"/>
    <w:rsid w:val="0019483E"/>
    <w:rsid w:val="00194876"/>
    <w:rsid w:val="00194B3F"/>
    <w:rsid w:val="0019518E"/>
    <w:rsid w:val="00195AEC"/>
    <w:rsid w:val="00195BE7"/>
    <w:rsid w:val="0019602B"/>
    <w:rsid w:val="0019618F"/>
    <w:rsid w:val="001964F7"/>
    <w:rsid w:val="00196A76"/>
    <w:rsid w:val="00196B21"/>
    <w:rsid w:val="00196B3C"/>
    <w:rsid w:val="00196B71"/>
    <w:rsid w:val="00196E81"/>
    <w:rsid w:val="00197421"/>
    <w:rsid w:val="00197426"/>
    <w:rsid w:val="00197D9E"/>
    <w:rsid w:val="00197E14"/>
    <w:rsid w:val="00197E17"/>
    <w:rsid w:val="00197E18"/>
    <w:rsid w:val="00197EAF"/>
    <w:rsid w:val="00197F98"/>
    <w:rsid w:val="00197FA1"/>
    <w:rsid w:val="00197FB1"/>
    <w:rsid w:val="001A0669"/>
    <w:rsid w:val="001A07F8"/>
    <w:rsid w:val="001A09DC"/>
    <w:rsid w:val="001A0BD1"/>
    <w:rsid w:val="001A0CD3"/>
    <w:rsid w:val="001A0D6B"/>
    <w:rsid w:val="001A0DD2"/>
    <w:rsid w:val="001A0E30"/>
    <w:rsid w:val="001A0FC4"/>
    <w:rsid w:val="001A0FC8"/>
    <w:rsid w:val="001A14E2"/>
    <w:rsid w:val="001A15AF"/>
    <w:rsid w:val="001A1A87"/>
    <w:rsid w:val="001A1AD8"/>
    <w:rsid w:val="001A1C43"/>
    <w:rsid w:val="001A1C98"/>
    <w:rsid w:val="001A1CDE"/>
    <w:rsid w:val="001A1D7B"/>
    <w:rsid w:val="001A1F68"/>
    <w:rsid w:val="001A25BA"/>
    <w:rsid w:val="001A2724"/>
    <w:rsid w:val="001A29B5"/>
    <w:rsid w:val="001A2ACA"/>
    <w:rsid w:val="001A2CBC"/>
    <w:rsid w:val="001A2EB9"/>
    <w:rsid w:val="001A2F5D"/>
    <w:rsid w:val="001A33AC"/>
    <w:rsid w:val="001A3668"/>
    <w:rsid w:val="001A3BED"/>
    <w:rsid w:val="001A3C1F"/>
    <w:rsid w:val="001A3F33"/>
    <w:rsid w:val="001A3FD2"/>
    <w:rsid w:val="001A4037"/>
    <w:rsid w:val="001A4700"/>
    <w:rsid w:val="001A4713"/>
    <w:rsid w:val="001A4836"/>
    <w:rsid w:val="001A4E65"/>
    <w:rsid w:val="001A5005"/>
    <w:rsid w:val="001A522E"/>
    <w:rsid w:val="001A5636"/>
    <w:rsid w:val="001A577E"/>
    <w:rsid w:val="001A578D"/>
    <w:rsid w:val="001A57F1"/>
    <w:rsid w:val="001A58C1"/>
    <w:rsid w:val="001A58E8"/>
    <w:rsid w:val="001A5937"/>
    <w:rsid w:val="001A5C90"/>
    <w:rsid w:val="001A5CEB"/>
    <w:rsid w:val="001A5E7C"/>
    <w:rsid w:val="001A5F8A"/>
    <w:rsid w:val="001A624D"/>
    <w:rsid w:val="001A6282"/>
    <w:rsid w:val="001A645D"/>
    <w:rsid w:val="001A6748"/>
    <w:rsid w:val="001A6D06"/>
    <w:rsid w:val="001A6ED6"/>
    <w:rsid w:val="001A6F0E"/>
    <w:rsid w:val="001A7296"/>
    <w:rsid w:val="001A746B"/>
    <w:rsid w:val="001A7A94"/>
    <w:rsid w:val="001A7EE0"/>
    <w:rsid w:val="001A7F47"/>
    <w:rsid w:val="001B02A5"/>
    <w:rsid w:val="001B02B9"/>
    <w:rsid w:val="001B040B"/>
    <w:rsid w:val="001B05A7"/>
    <w:rsid w:val="001B060B"/>
    <w:rsid w:val="001B08B7"/>
    <w:rsid w:val="001B0DD4"/>
    <w:rsid w:val="001B101B"/>
    <w:rsid w:val="001B1191"/>
    <w:rsid w:val="001B1339"/>
    <w:rsid w:val="001B15ED"/>
    <w:rsid w:val="001B181D"/>
    <w:rsid w:val="001B188F"/>
    <w:rsid w:val="001B19B5"/>
    <w:rsid w:val="001B1D73"/>
    <w:rsid w:val="001B2047"/>
    <w:rsid w:val="001B221D"/>
    <w:rsid w:val="001B2408"/>
    <w:rsid w:val="001B242C"/>
    <w:rsid w:val="001B2728"/>
    <w:rsid w:val="001B2787"/>
    <w:rsid w:val="001B28C7"/>
    <w:rsid w:val="001B2909"/>
    <w:rsid w:val="001B2B8F"/>
    <w:rsid w:val="001B2BA4"/>
    <w:rsid w:val="001B2C2D"/>
    <w:rsid w:val="001B2D9E"/>
    <w:rsid w:val="001B2EB8"/>
    <w:rsid w:val="001B3272"/>
    <w:rsid w:val="001B333B"/>
    <w:rsid w:val="001B3678"/>
    <w:rsid w:val="001B3B94"/>
    <w:rsid w:val="001B3BD6"/>
    <w:rsid w:val="001B3DC5"/>
    <w:rsid w:val="001B3DFA"/>
    <w:rsid w:val="001B3FAD"/>
    <w:rsid w:val="001B4207"/>
    <w:rsid w:val="001B4624"/>
    <w:rsid w:val="001B46B3"/>
    <w:rsid w:val="001B4AE2"/>
    <w:rsid w:val="001B4D2F"/>
    <w:rsid w:val="001B4F72"/>
    <w:rsid w:val="001B51AC"/>
    <w:rsid w:val="001B528B"/>
    <w:rsid w:val="001B537C"/>
    <w:rsid w:val="001B53BB"/>
    <w:rsid w:val="001B55FD"/>
    <w:rsid w:val="001B5631"/>
    <w:rsid w:val="001B56AD"/>
    <w:rsid w:val="001B600E"/>
    <w:rsid w:val="001B6032"/>
    <w:rsid w:val="001B6199"/>
    <w:rsid w:val="001B6251"/>
    <w:rsid w:val="001B6350"/>
    <w:rsid w:val="001B63CF"/>
    <w:rsid w:val="001B672A"/>
    <w:rsid w:val="001B69FD"/>
    <w:rsid w:val="001B6E03"/>
    <w:rsid w:val="001B7013"/>
    <w:rsid w:val="001B7084"/>
    <w:rsid w:val="001B755E"/>
    <w:rsid w:val="001B76A0"/>
    <w:rsid w:val="001B7818"/>
    <w:rsid w:val="001B7A46"/>
    <w:rsid w:val="001B7B50"/>
    <w:rsid w:val="001B7CDA"/>
    <w:rsid w:val="001B7D00"/>
    <w:rsid w:val="001B7F77"/>
    <w:rsid w:val="001C018F"/>
    <w:rsid w:val="001C0279"/>
    <w:rsid w:val="001C0D02"/>
    <w:rsid w:val="001C0D83"/>
    <w:rsid w:val="001C1008"/>
    <w:rsid w:val="001C10DF"/>
    <w:rsid w:val="001C110B"/>
    <w:rsid w:val="001C1124"/>
    <w:rsid w:val="001C118C"/>
    <w:rsid w:val="001C1268"/>
    <w:rsid w:val="001C12BD"/>
    <w:rsid w:val="001C16A3"/>
    <w:rsid w:val="001C16DB"/>
    <w:rsid w:val="001C1824"/>
    <w:rsid w:val="001C186A"/>
    <w:rsid w:val="001C1984"/>
    <w:rsid w:val="001C1C56"/>
    <w:rsid w:val="001C1E46"/>
    <w:rsid w:val="001C20B3"/>
    <w:rsid w:val="001C2369"/>
    <w:rsid w:val="001C2A18"/>
    <w:rsid w:val="001C2A96"/>
    <w:rsid w:val="001C2DE4"/>
    <w:rsid w:val="001C2E48"/>
    <w:rsid w:val="001C3260"/>
    <w:rsid w:val="001C37F2"/>
    <w:rsid w:val="001C3B76"/>
    <w:rsid w:val="001C3D1B"/>
    <w:rsid w:val="001C3D6E"/>
    <w:rsid w:val="001C3DB9"/>
    <w:rsid w:val="001C3EEC"/>
    <w:rsid w:val="001C4054"/>
    <w:rsid w:val="001C412C"/>
    <w:rsid w:val="001C426F"/>
    <w:rsid w:val="001C42E8"/>
    <w:rsid w:val="001C4499"/>
    <w:rsid w:val="001C44D5"/>
    <w:rsid w:val="001C4505"/>
    <w:rsid w:val="001C4B25"/>
    <w:rsid w:val="001C4C7C"/>
    <w:rsid w:val="001C5020"/>
    <w:rsid w:val="001C5243"/>
    <w:rsid w:val="001C5BCF"/>
    <w:rsid w:val="001C5BFE"/>
    <w:rsid w:val="001C5D7E"/>
    <w:rsid w:val="001C61E4"/>
    <w:rsid w:val="001C6808"/>
    <w:rsid w:val="001C6A35"/>
    <w:rsid w:val="001C6B1F"/>
    <w:rsid w:val="001C6BF9"/>
    <w:rsid w:val="001C6D24"/>
    <w:rsid w:val="001C70EB"/>
    <w:rsid w:val="001C71E3"/>
    <w:rsid w:val="001C728F"/>
    <w:rsid w:val="001C729B"/>
    <w:rsid w:val="001C7C7F"/>
    <w:rsid w:val="001C7D73"/>
    <w:rsid w:val="001C7F17"/>
    <w:rsid w:val="001D006B"/>
    <w:rsid w:val="001D0151"/>
    <w:rsid w:val="001D01DB"/>
    <w:rsid w:val="001D049E"/>
    <w:rsid w:val="001D04E9"/>
    <w:rsid w:val="001D0519"/>
    <w:rsid w:val="001D062B"/>
    <w:rsid w:val="001D089F"/>
    <w:rsid w:val="001D08BC"/>
    <w:rsid w:val="001D0933"/>
    <w:rsid w:val="001D10B4"/>
    <w:rsid w:val="001D11F3"/>
    <w:rsid w:val="001D15AE"/>
    <w:rsid w:val="001D15ED"/>
    <w:rsid w:val="001D1995"/>
    <w:rsid w:val="001D1A5C"/>
    <w:rsid w:val="001D1CDC"/>
    <w:rsid w:val="001D1FDF"/>
    <w:rsid w:val="001D201F"/>
    <w:rsid w:val="001D2154"/>
    <w:rsid w:val="001D2356"/>
    <w:rsid w:val="001D2546"/>
    <w:rsid w:val="001D2558"/>
    <w:rsid w:val="001D2563"/>
    <w:rsid w:val="001D2591"/>
    <w:rsid w:val="001D2D7C"/>
    <w:rsid w:val="001D318E"/>
    <w:rsid w:val="001D332D"/>
    <w:rsid w:val="001D3502"/>
    <w:rsid w:val="001D35AE"/>
    <w:rsid w:val="001D35D8"/>
    <w:rsid w:val="001D3653"/>
    <w:rsid w:val="001D36B8"/>
    <w:rsid w:val="001D3840"/>
    <w:rsid w:val="001D3AB1"/>
    <w:rsid w:val="001D3B9A"/>
    <w:rsid w:val="001D3CE8"/>
    <w:rsid w:val="001D3FA4"/>
    <w:rsid w:val="001D42D0"/>
    <w:rsid w:val="001D4308"/>
    <w:rsid w:val="001D4892"/>
    <w:rsid w:val="001D4C5D"/>
    <w:rsid w:val="001D4C9F"/>
    <w:rsid w:val="001D4D2B"/>
    <w:rsid w:val="001D4E8B"/>
    <w:rsid w:val="001D5075"/>
    <w:rsid w:val="001D507C"/>
    <w:rsid w:val="001D5251"/>
    <w:rsid w:val="001D54C2"/>
    <w:rsid w:val="001D590D"/>
    <w:rsid w:val="001D5B9F"/>
    <w:rsid w:val="001D6019"/>
    <w:rsid w:val="001D6611"/>
    <w:rsid w:val="001D67F2"/>
    <w:rsid w:val="001D6A47"/>
    <w:rsid w:val="001D7150"/>
    <w:rsid w:val="001D7539"/>
    <w:rsid w:val="001D75AA"/>
    <w:rsid w:val="001D776A"/>
    <w:rsid w:val="001D77BE"/>
    <w:rsid w:val="001D7896"/>
    <w:rsid w:val="001D7D44"/>
    <w:rsid w:val="001D7D68"/>
    <w:rsid w:val="001D7E16"/>
    <w:rsid w:val="001E01D0"/>
    <w:rsid w:val="001E069B"/>
    <w:rsid w:val="001E0FC2"/>
    <w:rsid w:val="001E12C1"/>
    <w:rsid w:val="001E1365"/>
    <w:rsid w:val="001E1623"/>
    <w:rsid w:val="001E1DD7"/>
    <w:rsid w:val="001E2920"/>
    <w:rsid w:val="001E2968"/>
    <w:rsid w:val="001E29FD"/>
    <w:rsid w:val="001E2A6F"/>
    <w:rsid w:val="001E2DE6"/>
    <w:rsid w:val="001E32D5"/>
    <w:rsid w:val="001E33BE"/>
    <w:rsid w:val="001E35E1"/>
    <w:rsid w:val="001E38FD"/>
    <w:rsid w:val="001E391A"/>
    <w:rsid w:val="001E39B3"/>
    <w:rsid w:val="001E3A55"/>
    <w:rsid w:val="001E3DD0"/>
    <w:rsid w:val="001E3DD6"/>
    <w:rsid w:val="001E3DE4"/>
    <w:rsid w:val="001E3FC8"/>
    <w:rsid w:val="001E4305"/>
    <w:rsid w:val="001E4557"/>
    <w:rsid w:val="001E4560"/>
    <w:rsid w:val="001E4809"/>
    <w:rsid w:val="001E482F"/>
    <w:rsid w:val="001E4869"/>
    <w:rsid w:val="001E49D4"/>
    <w:rsid w:val="001E4A37"/>
    <w:rsid w:val="001E4B2F"/>
    <w:rsid w:val="001E4C38"/>
    <w:rsid w:val="001E4CB1"/>
    <w:rsid w:val="001E4CBF"/>
    <w:rsid w:val="001E4D8B"/>
    <w:rsid w:val="001E4F86"/>
    <w:rsid w:val="001E53A4"/>
    <w:rsid w:val="001E5551"/>
    <w:rsid w:val="001E5552"/>
    <w:rsid w:val="001E5644"/>
    <w:rsid w:val="001E5B51"/>
    <w:rsid w:val="001E5D01"/>
    <w:rsid w:val="001E5D8D"/>
    <w:rsid w:val="001E610B"/>
    <w:rsid w:val="001E624B"/>
    <w:rsid w:val="001E6398"/>
    <w:rsid w:val="001E65FA"/>
    <w:rsid w:val="001E6B80"/>
    <w:rsid w:val="001E6D74"/>
    <w:rsid w:val="001E6E0C"/>
    <w:rsid w:val="001E6E64"/>
    <w:rsid w:val="001E72BB"/>
    <w:rsid w:val="001E78F9"/>
    <w:rsid w:val="001E79C4"/>
    <w:rsid w:val="001E7B5F"/>
    <w:rsid w:val="001E7CC4"/>
    <w:rsid w:val="001E7DC7"/>
    <w:rsid w:val="001E7F93"/>
    <w:rsid w:val="001F023E"/>
    <w:rsid w:val="001F0909"/>
    <w:rsid w:val="001F096A"/>
    <w:rsid w:val="001F09A0"/>
    <w:rsid w:val="001F1167"/>
    <w:rsid w:val="001F134D"/>
    <w:rsid w:val="001F13F5"/>
    <w:rsid w:val="001F1D70"/>
    <w:rsid w:val="001F1EA1"/>
    <w:rsid w:val="001F223C"/>
    <w:rsid w:val="001F23E4"/>
    <w:rsid w:val="001F27BD"/>
    <w:rsid w:val="001F2811"/>
    <w:rsid w:val="001F283B"/>
    <w:rsid w:val="001F2FF9"/>
    <w:rsid w:val="001F3073"/>
    <w:rsid w:val="001F30DC"/>
    <w:rsid w:val="001F315E"/>
    <w:rsid w:val="001F31F2"/>
    <w:rsid w:val="001F33A9"/>
    <w:rsid w:val="001F3487"/>
    <w:rsid w:val="001F36D0"/>
    <w:rsid w:val="001F3992"/>
    <w:rsid w:val="001F3A45"/>
    <w:rsid w:val="001F3C4A"/>
    <w:rsid w:val="001F3DC4"/>
    <w:rsid w:val="001F3ECF"/>
    <w:rsid w:val="001F3F54"/>
    <w:rsid w:val="001F41B6"/>
    <w:rsid w:val="001F42CD"/>
    <w:rsid w:val="001F43DF"/>
    <w:rsid w:val="001F44CC"/>
    <w:rsid w:val="001F4518"/>
    <w:rsid w:val="001F45A3"/>
    <w:rsid w:val="001F4713"/>
    <w:rsid w:val="001F47F5"/>
    <w:rsid w:val="001F4FA0"/>
    <w:rsid w:val="001F5182"/>
    <w:rsid w:val="001F52E2"/>
    <w:rsid w:val="001F5463"/>
    <w:rsid w:val="001F5567"/>
    <w:rsid w:val="001F580F"/>
    <w:rsid w:val="001F58FE"/>
    <w:rsid w:val="001F5CCF"/>
    <w:rsid w:val="001F5D5D"/>
    <w:rsid w:val="001F5D80"/>
    <w:rsid w:val="001F613C"/>
    <w:rsid w:val="001F63E8"/>
    <w:rsid w:val="001F6410"/>
    <w:rsid w:val="001F6700"/>
    <w:rsid w:val="001F6763"/>
    <w:rsid w:val="001F6784"/>
    <w:rsid w:val="001F6A1D"/>
    <w:rsid w:val="001F6BB0"/>
    <w:rsid w:val="001F6EEC"/>
    <w:rsid w:val="001F6F80"/>
    <w:rsid w:val="001F7167"/>
    <w:rsid w:val="001F721A"/>
    <w:rsid w:val="001F7276"/>
    <w:rsid w:val="001F73A8"/>
    <w:rsid w:val="001F76A2"/>
    <w:rsid w:val="001F77B1"/>
    <w:rsid w:val="002004E0"/>
    <w:rsid w:val="002004FA"/>
    <w:rsid w:val="002005A5"/>
    <w:rsid w:val="00200735"/>
    <w:rsid w:val="002009F6"/>
    <w:rsid w:val="00200AF0"/>
    <w:rsid w:val="00200E1B"/>
    <w:rsid w:val="00200E1E"/>
    <w:rsid w:val="00201002"/>
    <w:rsid w:val="00201053"/>
    <w:rsid w:val="00201388"/>
    <w:rsid w:val="00201B4D"/>
    <w:rsid w:val="00201E9F"/>
    <w:rsid w:val="00201F15"/>
    <w:rsid w:val="00202215"/>
    <w:rsid w:val="002024BC"/>
    <w:rsid w:val="0020290E"/>
    <w:rsid w:val="00202ABE"/>
    <w:rsid w:val="00202B97"/>
    <w:rsid w:val="00202C60"/>
    <w:rsid w:val="0020318C"/>
    <w:rsid w:val="00203320"/>
    <w:rsid w:val="0020332C"/>
    <w:rsid w:val="00203421"/>
    <w:rsid w:val="00203440"/>
    <w:rsid w:val="00203553"/>
    <w:rsid w:val="002038DF"/>
    <w:rsid w:val="0020397B"/>
    <w:rsid w:val="0020397C"/>
    <w:rsid w:val="00203BC7"/>
    <w:rsid w:val="00203C03"/>
    <w:rsid w:val="00203E81"/>
    <w:rsid w:val="00203F25"/>
    <w:rsid w:val="00204224"/>
    <w:rsid w:val="00204607"/>
    <w:rsid w:val="00204789"/>
    <w:rsid w:val="00204806"/>
    <w:rsid w:val="00204AE2"/>
    <w:rsid w:val="00204AEB"/>
    <w:rsid w:val="00204B6F"/>
    <w:rsid w:val="002051D4"/>
    <w:rsid w:val="0020540A"/>
    <w:rsid w:val="00205519"/>
    <w:rsid w:val="002059EB"/>
    <w:rsid w:val="00205CB2"/>
    <w:rsid w:val="00206005"/>
    <w:rsid w:val="0020619C"/>
    <w:rsid w:val="002061D7"/>
    <w:rsid w:val="00206704"/>
    <w:rsid w:val="0020688B"/>
    <w:rsid w:val="00206A3A"/>
    <w:rsid w:val="00206A56"/>
    <w:rsid w:val="002071FB"/>
    <w:rsid w:val="0020793D"/>
    <w:rsid w:val="00207DED"/>
    <w:rsid w:val="00207EC2"/>
    <w:rsid w:val="002104E0"/>
    <w:rsid w:val="002106D9"/>
    <w:rsid w:val="0021077B"/>
    <w:rsid w:val="00210A0C"/>
    <w:rsid w:val="00210B38"/>
    <w:rsid w:val="00210B70"/>
    <w:rsid w:val="00210C89"/>
    <w:rsid w:val="0021113E"/>
    <w:rsid w:val="002112AF"/>
    <w:rsid w:val="00211309"/>
    <w:rsid w:val="0021144B"/>
    <w:rsid w:val="002114E4"/>
    <w:rsid w:val="0021198F"/>
    <w:rsid w:val="00211D7C"/>
    <w:rsid w:val="002123C2"/>
    <w:rsid w:val="0021255C"/>
    <w:rsid w:val="002126C1"/>
    <w:rsid w:val="002126C6"/>
    <w:rsid w:val="00212984"/>
    <w:rsid w:val="002129B8"/>
    <w:rsid w:val="00212B91"/>
    <w:rsid w:val="00212BAE"/>
    <w:rsid w:val="00212CBE"/>
    <w:rsid w:val="00213050"/>
    <w:rsid w:val="002131DC"/>
    <w:rsid w:val="00213212"/>
    <w:rsid w:val="00213219"/>
    <w:rsid w:val="00213284"/>
    <w:rsid w:val="002133A0"/>
    <w:rsid w:val="002133F2"/>
    <w:rsid w:val="0021342F"/>
    <w:rsid w:val="0021348D"/>
    <w:rsid w:val="00213574"/>
    <w:rsid w:val="0021357A"/>
    <w:rsid w:val="002136EB"/>
    <w:rsid w:val="002137D3"/>
    <w:rsid w:val="0021418D"/>
    <w:rsid w:val="002143A0"/>
    <w:rsid w:val="0021442B"/>
    <w:rsid w:val="0021473C"/>
    <w:rsid w:val="00214878"/>
    <w:rsid w:val="00214ACE"/>
    <w:rsid w:val="00214AFB"/>
    <w:rsid w:val="00214DDC"/>
    <w:rsid w:val="002152BD"/>
    <w:rsid w:val="00215324"/>
    <w:rsid w:val="00215510"/>
    <w:rsid w:val="0021551F"/>
    <w:rsid w:val="002155CA"/>
    <w:rsid w:val="002156B0"/>
    <w:rsid w:val="00215900"/>
    <w:rsid w:val="00215A38"/>
    <w:rsid w:val="00215AC5"/>
    <w:rsid w:val="002161BE"/>
    <w:rsid w:val="00216543"/>
    <w:rsid w:val="00216668"/>
    <w:rsid w:val="00216683"/>
    <w:rsid w:val="00216975"/>
    <w:rsid w:val="00216D15"/>
    <w:rsid w:val="00216D74"/>
    <w:rsid w:val="0021746F"/>
    <w:rsid w:val="0021759D"/>
    <w:rsid w:val="002177C1"/>
    <w:rsid w:val="00217AB1"/>
    <w:rsid w:val="00217BD0"/>
    <w:rsid w:val="00217D78"/>
    <w:rsid w:val="00217DAB"/>
    <w:rsid w:val="002200D8"/>
    <w:rsid w:val="00220277"/>
    <w:rsid w:val="00220567"/>
    <w:rsid w:val="00220ACD"/>
    <w:rsid w:val="00220B2A"/>
    <w:rsid w:val="00220C32"/>
    <w:rsid w:val="00220F5E"/>
    <w:rsid w:val="0022104B"/>
    <w:rsid w:val="002214CC"/>
    <w:rsid w:val="00221866"/>
    <w:rsid w:val="00221F4D"/>
    <w:rsid w:val="00221FF3"/>
    <w:rsid w:val="002220FE"/>
    <w:rsid w:val="002222BB"/>
    <w:rsid w:val="0022275F"/>
    <w:rsid w:val="0022287A"/>
    <w:rsid w:val="00222CFD"/>
    <w:rsid w:val="0022317F"/>
    <w:rsid w:val="002231FA"/>
    <w:rsid w:val="002234F0"/>
    <w:rsid w:val="00223809"/>
    <w:rsid w:val="00223C3B"/>
    <w:rsid w:val="00223E13"/>
    <w:rsid w:val="00224032"/>
    <w:rsid w:val="00224173"/>
    <w:rsid w:val="002241FF"/>
    <w:rsid w:val="0022437E"/>
    <w:rsid w:val="00224402"/>
    <w:rsid w:val="0022492B"/>
    <w:rsid w:val="00224B70"/>
    <w:rsid w:val="00224D03"/>
    <w:rsid w:val="00224EC5"/>
    <w:rsid w:val="00224FA1"/>
    <w:rsid w:val="00225313"/>
    <w:rsid w:val="002254C1"/>
    <w:rsid w:val="002255C6"/>
    <w:rsid w:val="002257FC"/>
    <w:rsid w:val="0022587D"/>
    <w:rsid w:val="00225A77"/>
    <w:rsid w:val="00225B80"/>
    <w:rsid w:val="00225C9D"/>
    <w:rsid w:val="00225CB2"/>
    <w:rsid w:val="00225CEF"/>
    <w:rsid w:val="00226290"/>
    <w:rsid w:val="00226308"/>
    <w:rsid w:val="0022639D"/>
    <w:rsid w:val="00226482"/>
    <w:rsid w:val="0022652A"/>
    <w:rsid w:val="00226672"/>
    <w:rsid w:val="00226818"/>
    <w:rsid w:val="002268AA"/>
    <w:rsid w:val="00226E6E"/>
    <w:rsid w:val="002274F7"/>
    <w:rsid w:val="00227612"/>
    <w:rsid w:val="002277B6"/>
    <w:rsid w:val="002278E3"/>
    <w:rsid w:val="00227B2D"/>
    <w:rsid w:val="00227B95"/>
    <w:rsid w:val="00227B9A"/>
    <w:rsid w:val="00227DD5"/>
    <w:rsid w:val="00227E2D"/>
    <w:rsid w:val="00227E3A"/>
    <w:rsid w:val="00230268"/>
    <w:rsid w:val="0023038E"/>
    <w:rsid w:val="002304FF"/>
    <w:rsid w:val="00230517"/>
    <w:rsid w:val="00230533"/>
    <w:rsid w:val="002305A4"/>
    <w:rsid w:val="002308A6"/>
    <w:rsid w:val="00230B22"/>
    <w:rsid w:val="00230B2F"/>
    <w:rsid w:val="00230BE9"/>
    <w:rsid w:val="00230D72"/>
    <w:rsid w:val="00230E3B"/>
    <w:rsid w:val="0023120A"/>
    <w:rsid w:val="0023126B"/>
    <w:rsid w:val="002313AF"/>
    <w:rsid w:val="00231475"/>
    <w:rsid w:val="00231554"/>
    <w:rsid w:val="00231657"/>
    <w:rsid w:val="00231744"/>
    <w:rsid w:val="002318A2"/>
    <w:rsid w:val="00231B48"/>
    <w:rsid w:val="00231BCC"/>
    <w:rsid w:val="00231C49"/>
    <w:rsid w:val="00232664"/>
    <w:rsid w:val="0023273D"/>
    <w:rsid w:val="0023287C"/>
    <w:rsid w:val="00232BB5"/>
    <w:rsid w:val="00232D14"/>
    <w:rsid w:val="00232FF0"/>
    <w:rsid w:val="002334D9"/>
    <w:rsid w:val="00233683"/>
    <w:rsid w:val="00233825"/>
    <w:rsid w:val="00233F35"/>
    <w:rsid w:val="00233FD3"/>
    <w:rsid w:val="002341B8"/>
    <w:rsid w:val="002344C0"/>
    <w:rsid w:val="00234D1E"/>
    <w:rsid w:val="00234D4D"/>
    <w:rsid w:val="002352AA"/>
    <w:rsid w:val="002354FB"/>
    <w:rsid w:val="002358A0"/>
    <w:rsid w:val="002359F6"/>
    <w:rsid w:val="00235D77"/>
    <w:rsid w:val="00235E43"/>
    <w:rsid w:val="00235F46"/>
    <w:rsid w:val="00235F77"/>
    <w:rsid w:val="00235FCC"/>
    <w:rsid w:val="002360FC"/>
    <w:rsid w:val="00236447"/>
    <w:rsid w:val="002364C8"/>
    <w:rsid w:val="002368FB"/>
    <w:rsid w:val="00236F7D"/>
    <w:rsid w:val="00236FBF"/>
    <w:rsid w:val="00237391"/>
    <w:rsid w:val="002373A3"/>
    <w:rsid w:val="00237818"/>
    <w:rsid w:val="002378E9"/>
    <w:rsid w:val="00237A8D"/>
    <w:rsid w:val="00237BFC"/>
    <w:rsid w:val="00237F59"/>
    <w:rsid w:val="0024028A"/>
    <w:rsid w:val="00240415"/>
    <w:rsid w:val="00240878"/>
    <w:rsid w:val="00240930"/>
    <w:rsid w:val="00240A03"/>
    <w:rsid w:val="00240D46"/>
    <w:rsid w:val="00240FE5"/>
    <w:rsid w:val="0024117F"/>
    <w:rsid w:val="00241707"/>
    <w:rsid w:val="00241865"/>
    <w:rsid w:val="0024189D"/>
    <w:rsid w:val="00241999"/>
    <w:rsid w:val="00241CE5"/>
    <w:rsid w:val="0024200D"/>
    <w:rsid w:val="002420D3"/>
    <w:rsid w:val="002420E3"/>
    <w:rsid w:val="00242A70"/>
    <w:rsid w:val="00242E2D"/>
    <w:rsid w:val="00242ECD"/>
    <w:rsid w:val="00242FC1"/>
    <w:rsid w:val="0024301B"/>
    <w:rsid w:val="002431B2"/>
    <w:rsid w:val="0024320D"/>
    <w:rsid w:val="00243519"/>
    <w:rsid w:val="00243649"/>
    <w:rsid w:val="00243803"/>
    <w:rsid w:val="002438CF"/>
    <w:rsid w:val="00243933"/>
    <w:rsid w:val="00243EC2"/>
    <w:rsid w:val="00243F16"/>
    <w:rsid w:val="002440CD"/>
    <w:rsid w:val="002441E8"/>
    <w:rsid w:val="00244424"/>
    <w:rsid w:val="002444E1"/>
    <w:rsid w:val="0024451C"/>
    <w:rsid w:val="002445DF"/>
    <w:rsid w:val="00244970"/>
    <w:rsid w:val="00244981"/>
    <w:rsid w:val="00244AF4"/>
    <w:rsid w:val="00244B53"/>
    <w:rsid w:val="00245144"/>
    <w:rsid w:val="00245684"/>
    <w:rsid w:val="0024671E"/>
    <w:rsid w:val="002467C7"/>
    <w:rsid w:val="00246809"/>
    <w:rsid w:val="00246B6A"/>
    <w:rsid w:val="00246D28"/>
    <w:rsid w:val="00246F2D"/>
    <w:rsid w:val="00247084"/>
    <w:rsid w:val="002470CE"/>
    <w:rsid w:val="0024714A"/>
    <w:rsid w:val="00247341"/>
    <w:rsid w:val="002473D4"/>
    <w:rsid w:val="002473EE"/>
    <w:rsid w:val="0024742F"/>
    <w:rsid w:val="0024749C"/>
    <w:rsid w:val="002474AE"/>
    <w:rsid w:val="00247549"/>
    <w:rsid w:val="0024757B"/>
    <w:rsid w:val="002477EC"/>
    <w:rsid w:val="00247A6B"/>
    <w:rsid w:val="00247AE2"/>
    <w:rsid w:val="00247B52"/>
    <w:rsid w:val="00247BDC"/>
    <w:rsid w:val="00247EF2"/>
    <w:rsid w:val="00247F3C"/>
    <w:rsid w:val="002500E1"/>
    <w:rsid w:val="00250488"/>
    <w:rsid w:val="002504B8"/>
    <w:rsid w:val="002505DA"/>
    <w:rsid w:val="00250ADE"/>
    <w:rsid w:val="00250DAC"/>
    <w:rsid w:val="00250E90"/>
    <w:rsid w:val="00251736"/>
    <w:rsid w:val="00251BFC"/>
    <w:rsid w:val="00251F83"/>
    <w:rsid w:val="00252087"/>
    <w:rsid w:val="0025211F"/>
    <w:rsid w:val="002521FD"/>
    <w:rsid w:val="002521FF"/>
    <w:rsid w:val="0025253F"/>
    <w:rsid w:val="002528B4"/>
    <w:rsid w:val="00252B78"/>
    <w:rsid w:val="00252EC9"/>
    <w:rsid w:val="00252EF3"/>
    <w:rsid w:val="00252F44"/>
    <w:rsid w:val="00253508"/>
    <w:rsid w:val="00253557"/>
    <w:rsid w:val="002538BA"/>
    <w:rsid w:val="0025390A"/>
    <w:rsid w:val="00253A89"/>
    <w:rsid w:val="00253EBF"/>
    <w:rsid w:val="0025406A"/>
    <w:rsid w:val="00254449"/>
    <w:rsid w:val="0025459B"/>
    <w:rsid w:val="00254757"/>
    <w:rsid w:val="00254897"/>
    <w:rsid w:val="00254D13"/>
    <w:rsid w:val="00254DF4"/>
    <w:rsid w:val="00254E8C"/>
    <w:rsid w:val="002550C2"/>
    <w:rsid w:val="00255110"/>
    <w:rsid w:val="0025516E"/>
    <w:rsid w:val="00255487"/>
    <w:rsid w:val="00255ABC"/>
    <w:rsid w:val="00255EE0"/>
    <w:rsid w:val="0025618C"/>
    <w:rsid w:val="0025640B"/>
    <w:rsid w:val="002564B5"/>
    <w:rsid w:val="0025663F"/>
    <w:rsid w:val="00256706"/>
    <w:rsid w:val="002567F1"/>
    <w:rsid w:val="00256855"/>
    <w:rsid w:val="00256D8C"/>
    <w:rsid w:val="00256EFE"/>
    <w:rsid w:val="0025713F"/>
    <w:rsid w:val="00257354"/>
    <w:rsid w:val="00257406"/>
    <w:rsid w:val="0025795F"/>
    <w:rsid w:val="00257B8F"/>
    <w:rsid w:val="00257FF3"/>
    <w:rsid w:val="00260168"/>
    <w:rsid w:val="002601AA"/>
    <w:rsid w:val="002602E8"/>
    <w:rsid w:val="002604AE"/>
    <w:rsid w:val="0026054D"/>
    <w:rsid w:val="002608EB"/>
    <w:rsid w:val="00260F82"/>
    <w:rsid w:val="002613E8"/>
    <w:rsid w:val="00261424"/>
    <w:rsid w:val="00261454"/>
    <w:rsid w:val="002614F8"/>
    <w:rsid w:val="00261824"/>
    <w:rsid w:val="00261BE2"/>
    <w:rsid w:val="00261BFC"/>
    <w:rsid w:val="00261DCB"/>
    <w:rsid w:val="00262276"/>
    <w:rsid w:val="002622BB"/>
    <w:rsid w:val="00262340"/>
    <w:rsid w:val="00262977"/>
    <w:rsid w:val="002629CF"/>
    <w:rsid w:val="0026301A"/>
    <w:rsid w:val="002630A2"/>
    <w:rsid w:val="0026332D"/>
    <w:rsid w:val="002635E6"/>
    <w:rsid w:val="002637DC"/>
    <w:rsid w:val="002639C6"/>
    <w:rsid w:val="00263E6F"/>
    <w:rsid w:val="00263F71"/>
    <w:rsid w:val="00264373"/>
    <w:rsid w:val="00264480"/>
    <w:rsid w:val="002644B0"/>
    <w:rsid w:val="00264A78"/>
    <w:rsid w:val="00264B54"/>
    <w:rsid w:val="0026535D"/>
    <w:rsid w:val="00265422"/>
    <w:rsid w:val="00265461"/>
    <w:rsid w:val="002654DD"/>
    <w:rsid w:val="0026556B"/>
    <w:rsid w:val="00265CB3"/>
    <w:rsid w:val="00265EB7"/>
    <w:rsid w:val="002660DC"/>
    <w:rsid w:val="00266596"/>
    <w:rsid w:val="002668BD"/>
    <w:rsid w:val="0026691C"/>
    <w:rsid w:val="002669FD"/>
    <w:rsid w:val="00266BE5"/>
    <w:rsid w:val="00266C32"/>
    <w:rsid w:val="00266E2D"/>
    <w:rsid w:val="00266EBE"/>
    <w:rsid w:val="00266FA5"/>
    <w:rsid w:val="002670B3"/>
    <w:rsid w:val="00267194"/>
    <w:rsid w:val="002671B6"/>
    <w:rsid w:val="002671CF"/>
    <w:rsid w:val="0026738F"/>
    <w:rsid w:val="0026761C"/>
    <w:rsid w:val="0026780C"/>
    <w:rsid w:val="00267B46"/>
    <w:rsid w:val="00267CD3"/>
    <w:rsid w:val="00267D04"/>
    <w:rsid w:val="00267F50"/>
    <w:rsid w:val="00270079"/>
    <w:rsid w:val="0027018A"/>
    <w:rsid w:val="002703FD"/>
    <w:rsid w:val="00270546"/>
    <w:rsid w:val="002706B2"/>
    <w:rsid w:val="0027074C"/>
    <w:rsid w:val="0027081C"/>
    <w:rsid w:val="00270938"/>
    <w:rsid w:val="00270DAB"/>
    <w:rsid w:val="00270E6F"/>
    <w:rsid w:val="00270F56"/>
    <w:rsid w:val="00270FE5"/>
    <w:rsid w:val="0027150F"/>
    <w:rsid w:val="0027170A"/>
    <w:rsid w:val="002719CC"/>
    <w:rsid w:val="00271F3B"/>
    <w:rsid w:val="00271F5F"/>
    <w:rsid w:val="00271F9C"/>
    <w:rsid w:val="0027201E"/>
    <w:rsid w:val="002724E9"/>
    <w:rsid w:val="0027252C"/>
    <w:rsid w:val="0027269C"/>
    <w:rsid w:val="00272922"/>
    <w:rsid w:val="00272C12"/>
    <w:rsid w:val="00273017"/>
    <w:rsid w:val="002731BF"/>
    <w:rsid w:val="00273294"/>
    <w:rsid w:val="0027338C"/>
    <w:rsid w:val="00273639"/>
    <w:rsid w:val="0027365C"/>
    <w:rsid w:val="00273661"/>
    <w:rsid w:val="00273C8A"/>
    <w:rsid w:val="00273EEB"/>
    <w:rsid w:val="00274047"/>
    <w:rsid w:val="002740B8"/>
    <w:rsid w:val="00274134"/>
    <w:rsid w:val="00274169"/>
    <w:rsid w:val="002742BF"/>
    <w:rsid w:val="00274311"/>
    <w:rsid w:val="002744F5"/>
    <w:rsid w:val="002746BD"/>
    <w:rsid w:val="00274E41"/>
    <w:rsid w:val="00274E98"/>
    <w:rsid w:val="00274EED"/>
    <w:rsid w:val="00275242"/>
    <w:rsid w:val="0027541E"/>
    <w:rsid w:val="0027546D"/>
    <w:rsid w:val="00275580"/>
    <w:rsid w:val="002756DF"/>
    <w:rsid w:val="002757FF"/>
    <w:rsid w:val="00275A00"/>
    <w:rsid w:val="00276167"/>
    <w:rsid w:val="002762AB"/>
    <w:rsid w:val="00276399"/>
    <w:rsid w:val="002768B2"/>
    <w:rsid w:val="002769F6"/>
    <w:rsid w:val="00276E54"/>
    <w:rsid w:val="00277488"/>
    <w:rsid w:val="00277535"/>
    <w:rsid w:val="0027773D"/>
    <w:rsid w:val="00277E76"/>
    <w:rsid w:val="00277E7A"/>
    <w:rsid w:val="00279AE0"/>
    <w:rsid w:val="00280074"/>
    <w:rsid w:val="002804E6"/>
    <w:rsid w:val="0028056D"/>
    <w:rsid w:val="002805A4"/>
    <w:rsid w:val="0028068A"/>
    <w:rsid w:val="00281087"/>
    <w:rsid w:val="002812EC"/>
    <w:rsid w:val="00281306"/>
    <w:rsid w:val="0028139E"/>
    <w:rsid w:val="002814A7"/>
    <w:rsid w:val="00281C97"/>
    <w:rsid w:val="002822B7"/>
    <w:rsid w:val="00282303"/>
    <w:rsid w:val="002826DC"/>
    <w:rsid w:val="002826E4"/>
    <w:rsid w:val="0028284F"/>
    <w:rsid w:val="00282873"/>
    <w:rsid w:val="002828E6"/>
    <w:rsid w:val="00282B99"/>
    <w:rsid w:val="00282BCE"/>
    <w:rsid w:val="00282EDD"/>
    <w:rsid w:val="00283050"/>
    <w:rsid w:val="00283353"/>
    <w:rsid w:val="00283669"/>
    <w:rsid w:val="002836DE"/>
    <w:rsid w:val="00283722"/>
    <w:rsid w:val="00283AED"/>
    <w:rsid w:val="00283B54"/>
    <w:rsid w:val="00283BA6"/>
    <w:rsid w:val="00283BC4"/>
    <w:rsid w:val="00283C09"/>
    <w:rsid w:val="00283C3E"/>
    <w:rsid w:val="00283F16"/>
    <w:rsid w:val="002840F8"/>
    <w:rsid w:val="002840FC"/>
    <w:rsid w:val="002841E9"/>
    <w:rsid w:val="00284A96"/>
    <w:rsid w:val="00284AE3"/>
    <w:rsid w:val="00284C32"/>
    <w:rsid w:val="00284D6E"/>
    <w:rsid w:val="00284F63"/>
    <w:rsid w:val="00284F7E"/>
    <w:rsid w:val="0028502F"/>
    <w:rsid w:val="002850E1"/>
    <w:rsid w:val="0028549B"/>
    <w:rsid w:val="002854D4"/>
    <w:rsid w:val="00285513"/>
    <w:rsid w:val="00285662"/>
    <w:rsid w:val="00285900"/>
    <w:rsid w:val="00285D60"/>
    <w:rsid w:val="00285F40"/>
    <w:rsid w:val="00286628"/>
    <w:rsid w:val="00286833"/>
    <w:rsid w:val="00286C6B"/>
    <w:rsid w:val="00286CB2"/>
    <w:rsid w:val="00286FAD"/>
    <w:rsid w:val="0028709A"/>
    <w:rsid w:val="00287100"/>
    <w:rsid w:val="002871B4"/>
    <w:rsid w:val="0028755D"/>
    <w:rsid w:val="00287BB9"/>
    <w:rsid w:val="00287E3C"/>
    <w:rsid w:val="00287FCE"/>
    <w:rsid w:val="00290073"/>
    <w:rsid w:val="0029023F"/>
    <w:rsid w:val="002903EA"/>
    <w:rsid w:val="002905FC"/>
    <w:rsid w:val="0029089A"/>
    <w:rsid w:val="00290C1D"/>
    <w:rsid w:val="00290C29"/>
    <w:rsid w:val="00290E22"/>
    <w:rsid w:val="00290E90"/>
    <w:rsid w:val="00290F1C"/>
    <w:rsid w:val="00291085"/>
    <w:rsid w:val="002912B8"/>
    <w:rsid w:val="0029184F"/>
    <w:rsid w:val="002918D3"/>
    <w:rsid w:val="00291908"/>
    <w:rsid w:val="00291A42"/>
    <w:rsid w:val="00291B23"/>
    <w:rsid w:val="00291CA9"/>
    <w:rsid w:val="00291E64"/>
    <w:rsid w:val="002921AF"/>
    <w:rsid w:val="002921BA"/>
    <w:rsid w:val="002927F8"/>
    <w:rsid w:val="00292911"/>
    <w:rsid w:val="00292A42"/>
    <w:rsid w:val="00292C78"/>
    <w:rsid w:val="00293027"/>
    <w:rsid w:val="00293302"/>
    <w:rsid w:val="00293307"/>
    <w:rsid w:val="002933D1"/>
    <w:rsid w:val="002936A9"/>
    <w:rsid w:val="0029387A"/>
    <w:rsid w:val="002939F8"/>
    <w:rsid w:val="00293E9E"/>
    <w:rsid w:val="00293EDB"/>
    <w:rsid w:val="00294020"/>
    <w:rsid w:val="00294599"/>
    <w:rsid w:val="002946B9"/>
    <w:rsid w:val="00294772"/>
    <w:rsid w:val="002949D8"/>
    <w:rsid w:val="00294C55"/>
    <w:rsid w:val="00294DFA"/>
    <w:rsid w:val="0029516E"/>
    <w:rsid w:val="0029527B"/>
    <w:rsid w:val="002958C8"/>
    <w:rsid w:val="00295B54"/>
    <w:rsid w:val="00295BA1"/>
    <w:rsid w:val="00295C48"/>
    <w:rsid w:val="00295D65"/>
    <w:rsid w:val="00295E3A"/>
    <w:rsid w:val="00295E93"/>
    <w:rsid w:val="00296062"/>
    <w:rsid w:val="00296178"/>
    <w:rsid w:val="0029693B"/>
    <w:rsid w:val="00296945"/>
    <w:rsid w:val="00296CBA"/>
    <w:rsid w:val="00296CEE"/>
    <w:rsid w:val="00296D17"/>
    <w:rsid w:val="00296EBB"/>
    <w:rsid w:val="0029718C"/>
    <w:rsid w:val="0029721F"/>
    <w:rsid w:val="002977BC"/>
    <w:rsid w:val="0029796C"/>
    <w:rsid w:val="00297F2F"/>
    <w:rsid w:val="002A02B1"/>
    <w:rsid w:val="002A043F"/>
    <w:rsid w:val="002A0742"/>
    <w:rsid w:val="002A08C5"/>
    <w:rsid w:val="002A08D9"/>
    <w:rsid w:val="002A0B89"/>
    <w:rsid w:val="002A0ECB"/>
    <w:rsid w:val="002A11C1"/>
    <w:rsid w:val="002A1294"/>
    <w:rsid w:val="002A1306"/>
    <w:rsid w:val="002A141C"/>
    <w:rsid w:val="002A1493"/>
    <w:rsid w:val="002A166A"/>
    <w:rsid w:val="002A1A53"/>
    <w:rsid w:val="002A1BCD"/>
    <w:rsid w:val="002A1C2B"/>
    <w:rsid w:val="002A1DFC"/>
    <w:rsid w:val="002A1F38"/>
    <w:rsid w:val="002A201C"/>
    <w:rsid w:val="002A225E"/>
    <w:rsid w:val="002A2790"/>
    <w:rsid w:val="002A2CD7"/>
    <w:rsid w:val="002A2D7F"/>
    <w:rsid w:val="002A2E6A"/>
    <w:rsid w:val="002A359E"/>
    <w:rsid w:val="002A3867"/>
    <w:rsid w:val="002A3BAA"/>
    <w:rsid w:val="002A3CF5"/>
    <w:rsid w:val="002A3E50"/>
    <w:rsid w:val="002A3F19"/>
    <w:rsid w:val="002A3F57"/>
    <w:rsid w:val="002A4188"/>
    <w:rsid w:val="002A45DB"/>
    <w:rsid w:val="002A468A"/>
    <w:rsid w:val="002A4697"/>
    <w:rsid w:val="002A4950"/>
    <w:rsid w:val="002A4CE6"/>
    <w:rsid w:val="002A53FD"/>
    <w:rsid w:val="002A5549"/>
    <w:rsid w:val="002A5604"/>
    <w:rsid w:val="002A5AE2"/>
    <w:rsid w:val="002A6051"/>
    <w:rsid w:val="002A6420"/>
    <w:rsid w:val="002A6432"/>
    <w:rsid w:val="002A6469"/>
    <w:rsid w:val="002A65C5"/>
    <w:rsid w:val="002A6693"/>
    <w:rsid w:val="002A6AA4"/>
    <w:rsid w:val="002A6BF7"/>
    <w:rsid w:val="002A6EF1"/>
    <w:rsid w:val="002A704E"/>
    <w:rsid w:val="002A723A"/>
    <w:rsid w:val="002A745A"/>
    <w:rsid w:val="002A75BD"/>
    <w:rsid w:val="002A7892"/>
    <w:rsid w:val="002A7906"/>
    <w:rsid w:val="002A7D5C"/>
    <w:rsid w:val="002A7F98"/>
    <w:rsid w:val="002B0111"/>
    <w:rsid w:val="002B0159"/>
    <w:rsid w:val="002B0256"/>
    <w:rsid w:val="002B0B7D"/>
    <w:rsid w:val="002B0C32"/>
    <w:rsid w:val="002B0CCF"/>
    <w:rsid w:val="002B0F5E"/>
    <w:rsid w:val="002B1121"/>
    <w:rsid w:val="002B1191"/>
    <w:rsid w:val="002B11FE"/>
    <w:rsid w:val="002B1207"/>
    <w:rsid w:val="002B18EB"/>
    <w:rsid w:val="002B1B43"/>
    <w:rsid w:val="002B1D49"/>
    <w:rsid w:val="002B1E00"/>
    <w:rsid w:val="002B2044"/>
    <w:rsid w:val="002B2392"/>
    <w:rsid w:val="002B277B"/>
    <w:rsid w:val="002B2934"/>
    <w:rsid w:val="002B33B1"/>
    <w:rsid w:val="002B35D3"/>
    <w:rsid w:val="002B35E7"/>
    <w:rsid w:val="002B360E"/>
    <w:rsid w:val="002B3770"/>
    <w:rsid w:val="002B379D"/>
    <w:rsid w:val="002B37A6"/>
    <w:rsid w:val="002B37EA"/>
    <w:rsid w:val="002B3858"/>
    <w:rsid w:val="002B3CF3"/>
    <w:rsid w:val="002B40F4"/>
    <w:rsid w:val="002B440E"/>
    <w:rsid w:val="002B4419"/>
    <w:rsid w:val="002B4469"/>
    <w:rsid w:val="002B456C"/>
    <w:rsid w:val="002B467C"/>
    <w:rsid w:val="002B4698"/>
    <w:rsid w:val="002B4A61"/>
    <w:rsid w:val="002B4F56"/>
    <w:rsid w:val="002B4F77"/>
    <w:rsid w:val="002B4FB7"/>
    <w:rsid w:val="002B5197"/>
    <w:rsid w:val="002B5602"/>
    <w:rsid w:val="002B59C3"/>
    <w:rsid w:val="002B5B46"/>
    <w:rsid w:val="002B5BA4"/>
    <w:rsid w:val="002B5DD9"/>
    <w:rsid w:val="002B5E00"/>
    <w:rsid w:val="002B6304"/>
    <w:rsid w:val="002B6319"/>
    <w:rsid w:val="002B63AD"/>
    <w:rsid w:val="002B645F"/>
    <w:rsid w:val="002B647A"/>
    <w:rsid w:val="002B6A48"/>
    <w:rsid w:val="002B6BEA"/>
    <w:rsid w:val="002B6D5F"/>
    <w:rsid w:val="002B6E13"/>
    <w:rsid w:val="002B7099"/>
    <w:rsid w:val="002B725C"/>
    <w:rsid w:val="002B7345"/>
    <w:rsid w:val="002B75F0"/>
    <w:rsid w:val="002B76B4"/>
    <w:rsid w:val="002B76F0"/>
    <w:rsid w:val="002B7860"/>
    <w:rsid w:val="002B7A4B"/>
    <w:rsid w:val="002B7F07"/>
    <w:rsid w:val="002B7F0B"/>
    <w:rsid w:val="002B7FAF"/>
    <w:rsid w:val="002C0225"/>
    <w:rsid w:val="002C0348"/>
    <w:rsid w:val="002C0372"/>
    <w:rsid w:val="002C094C"/>
    <w:rsid w:val="002C0BA5"/>
    <w:rsid w:val="002C1112"/>
    <w:rsid w:val="002C18E4"/>
    <w:rsid w:val="002C18EF"/>
    <w:rsid w:val="002C1B4E"/>
    <w:rsid w:val="002C1C4C"/>
    <w:rsid w:val="002C28F1"/>
    <w:rsid w:val="002C2950"/>
    <w:rsid w:val="002C2A1D"/>
    <w:rsid w:val="002C2A30"/>
    <w:rsid w:val="002C2AB3"/>
    <w:rsid w:val="002C2BDE"/>
    <w:rsid w:val="002C2C35"/>
    <w:rsid w:val="002C2E14"/>
    <w:rsid w:val="002C2EC7"/>
    <w:rsid w:val="002C339F"/>
    <w:rsid w:val="002C3473"/>
    <w:rsid w:val="002C3A5F"/>
    <w:rsid w:val="002C3B13"/>
    <w:rsid w:val="002C3B42"/>
    <w:rsid w:val="002C3C71"/>
    <w:rsid w:val="002C3D0F"/>
    <w:rsid w:val="002C3E4F"/>
    <w:rsid w:val="002C3E6A"/>
    <w:rsid w:val="002C3EEB"/>
    <w:rsid w:val="002C411D"/>
    <w:rsid w:val="002C43DC"/>
    <w:rsid w:val="002C47D0"/>
    <w:rsid w:val="002C4868"/>
    <w:rsid w:val="002C4AA9"/>
    <w:rsid w:val="002C4F47"/>
    <w:rsid w:val="002C547F"/>
    <w:rsid w:val="002C56CA"/>
    <w:rsid w:val="002C5F01"/>
    <w:rsid w:val="002C621F"/>
    <w:rsid w:val="002C6360"/>
    <w:rsid w:val="002C6452"/>
    <w:rsid w:val="002C6470"/>
    <w:rsid w:val="002C64BE"/>
    <w:rsid w:val="002C652A"/>
    <w:rsid w:val="002C66CB"/>
    <w:rsid w:val="002C680C"/>
    <w:rsid w:val="002C6A56"/>
    <w:rsid w:val="002C6DC6"/>
    <w:rsid w:val="002C7981"/>
    <w:rsid w:val="002C7A0F"/>
    <w:rsid w:val="002C7C0F"/>
    <w:rsid w:val="002C7EEA"/>
    <w:rsid w:val="002C7EFB"/>
    <w:rsid w:val="002C7FD3"/>
    <w:rsid w:val="002D00AD"/>
    <w:rsid w:val="002D01CB"/>
    <w:rsid w:val="002D03EB"/>
    <w:rsid w:val="002D0441"/>
    <w:rsid w:val="002D04FB"/>
    <w:rsid w:val="002D05DC"/>
    <w:rsid w:val="002D08C9"/>
    <w:rsid w:val="002D0AC6"/>
    <w:rsid w:val="002D0F7D"/>
    <w:rsid w:val="002D10EA"/>
    <w:rsid w:val="002D12C5"/>
    <w:rsid w:val="002D1715"/>
    <w:rsid w:val="002D1ACB"/>
    <w:rsid w:val="002D1D2C"/>
    <w:rsid w:val="002D1DB6"/>
    <w:rsid w:val="002D1DC0"/>
    <w:rsid w:val="002D21C5"/>
    <w:rsid w:val="002D2543"/>
    <w:rsid w:val="002D2743"/>
    <w:rsid w:val="002D2902"/>
    <w:rsid w:val="002D2AB1"/>
    <w:rsid w:val="002D2B3B"/>
    <w:rsid w:val="002D32B0"/>
    <w:rsid w:val="002D353E"/>
    <w:rsid w:val="002D373F"/>
    <w:rsid w:val="002D37D5"/>
    <w:rsid w:val="002D3D18"/>
    <w:rsid w:val="002D3DAD"/>
    <w:rsid w:val="002D4120"/>
    <w:rsid w:val="002D43D7"/>
    <w:rsid w:val="002D4557"/>
    <w:rsid w:val="002D47EA"/>
    <w:rsid w:val="002D4B40"/>
    <w:rsid w:val="002D4BC6"/>
    <w:rsid w:val="002D4CD5"/>
    <w:rsid w:val="002D5266"/>
    <w:rsid w:val="002D53D7"/>
    <w:rsid w:val="002D564D"/>
    <w:rsid w:val="002D567A"/>
    <w:rsid w:val="002D56A7"/>
    <w:rsid w:val="002D57C7"/>
    <w:rsid w:val="002D5B66"/>
    <w:rsid w:val="002D5D97"/>
    <w:rsid w:val="002D5F89"/>
    <w:rsid w:val="002D603F"/>
    <w:rsid w:val="002D60C4"/>
    <w:rsid w:val="002D60F1"/>
    <w:rsid w:val="002D614E"/>
    <w:rsid w:val="002D621F"/>
    <w:rsid w:val="002D631D"/>
    <w:rsid w:val="002D6349"/>
    <w:rsid w:val="002D64A4"/>
    <w:rsid w:val="002D6508"/>
    <w:rsid w:val="002D670C"/>
    <w:rsid w:val="002D6C72"/>
    <w:rsid w:val="002D7227"/>
    <w:rsid w:val="002D7A55"/>
    <w:rsid w:val="002E0316"/>
    <w:rsid w:val="002E032B"/>
    <w:rsid w:val="002E0376"/>
    <w:rsid w:val="002E05F6"/>
    <w:rsid w:val="002E0660"/>
    <w:rsid w:val="002E0ADA"/>
    <w:rsid w:val="002E1100"/>
    <w:rsid w:val="002E1184"/>
    <w:rsid w:val="002E166F"/>
    <w:rsid w:val="002E18E7"/>
    <w:rsid w:val="002E1A88"/>
    <w:rsid w:val="002E1A99"/>
    <w:rsid w:val="002E1ADF"/>
    <w:rsid w:val="002E1CF7"/>
    <w:rsid w:val="002E1D87"/>
    <w:rsid w:val="002E20A8"/>
    <w:rsid w:val="002E22ED"/>
    <w:rsid w:val="002E23D6"/>
    <w:rsid w:val="002E2558"/>
    <w:rsid w:val="002E256A"/>
    <w:rsid w:val="002E25D3"/>
    <w:rsid w:val="002E2A43"/>
    <w:rsid w:val="002E2BAD"/>
    <w:rsid w:val="002E2E49"/>
    <w:rsid w:val="002E37F4"/>
    <w:rsid w:val="002E3A97"/>
    <w:rsid w:val="002E3B20"/>
    <w:rsid w:val="002E3C59"/>
    <w:rsid w:val="002E3ED4"/>
    <w:rsid w:val="002E4342"/>
    <w:rsid w:val="002E4528"/>
    <w:rsid w:val="002E47E2"/>
    <w:rsid w:val="002E4B82"/>
    <w:rsid w:val="002E4DEE"/>
    <w:rsid w:val="002E4E6E"/>
    <w:rsid w:val="002E4E99"/>
    <w:rsid w:val="002E4EED"/>
    <w:rsid w:val="002E506F"/>
    <w:rsid w:val="002E5280"/>
    <w:rsid w:val="002E5298"/>
    <w:rsid w:val="002E576E"/>
    <w:rsid w:val="002E57ED"/>
    <w:rsid w:val="002E5BED"/>
    <w:rsid w:val="002E5BF3"/>
    <w:rsid w:val="002E5D43"/>
    <w:rsid w:val="002E5F57"/>
    <w:rsid w:val="002E5F60"/>
    <w:rsid w:val="002E5F93"/>
    <w:rsid w:val="002E5FF1"/>
    <w:rsid w:val="002E6271"/>
    <w:rsid w:val="002E6318"/>
    <w:rsid w:val="002E6670"/>
    <w:rsid w:val="002E6AC0"/>
    <w:rsid w:val="002E6E1A"/>
    <w:rsid w:val="002E6F52"/>
    <w:rsid w:val="002E700F"/>
    <w:rsid w:val="002E7080"/>
    <w:rsid w:val="002E70D0"/>
    <w:rsid w:val="002E72AC"/>
    <w:rsid w:val="002E73C6"/>
    <w:rsid w:val="002E755B"/>
    <w:rsid w:val="002E7717"/>
    <w:rsid w:val="002E7836"/>
    <w:rsid w:val="002E7907"/>
    <w:rsid w:val="002E7C2E"/>
    <w:rsid w:val="002E7D11"/>
    <w:rsid w:val="002F01AD"/>
    <w:rsid w:val="002F02BB"/>
    <w:rsid w:val="002F0425"/>
    <w:rsid w:val="002F08CF"/>
    <w:rsid w:val="002F10BA"/>
    <w:rsid w:val="002F111A"/>
    <w:rsid w:val="002F1431"/>
    <w:rsid w:val="002F1502"/>
    <w:rsid w:val="002F178D"/>
    <w:rsid w:val="002F1A14"/>
    <w:rsid w:val="002F1B98"/>
    <w:rsid w:val="002F1DA5"/>
    <w:rsid w:val="002F1EFD"/>
    <w:rsid w:val="002F1F71"/>
    <w:rsid w:val="002F1FEC"/>
    <w:rsid w:val="002F2395"/>
    <w:rsid w:val="002F27FE"/>
    <w:rsid w:val="002F2A7A"/>
    <w:rsid w:val="002F2B11"/>
    <w:rsid w:val="002F2BA8"/>
    <w:rsid w:val="002F2EA0"/>
    <w:rsid w:val="002F30FB"/>
    <w:rsid w:val="002F313B"/>
    <w:rsid w:val="002F35CB"/>
    <w:rsid w:val="002F3646"/>
    <w:rsid w:val="002F374D"/>
    <w:rsid w:val="002F3817"/>
    <w:rsid w:val="002F3ACB"/>
    <w:rsid w:val="002F3D44"/>
    <w:rsid w:val="002F3E47"/>
    <w:rsid w:val="002F4554"/>
    <w:rsid w:val="002F4668"/>
    <w:rsid w:val="002F48BF"/>
    <w:rsid w:val="002F49B4"/>
    <w:rsid w:val="002F4D78"/>
    <w:rsid w:val="002F5276"/>
    <w:rsid w:val="002F52C2"/>
    <w:rsid w:val="002F5340"/>
    <w:rsid w:val="002F544C"/>
    <w:rsid w:val="002F59F9"/>
    <w:rsid w:val="002F5E69"/>
    <w:rsid w:val="002F6492"/>
    <w:rsid w:val="002F694F"/>
    <w:rsid w:val="002F6DF4"/>
    <w:rsid w:val="002F6F1A"/>
    <w:rsid w:val="002F7129"/>
    <w:rsid w:val="002F7786"/>
    <w:rsid w:val="002F7831"/>
    <w:rsid w:val="002F7891"/>
    <w:rsid w:val="002F78D1"/>
    <w:rsid w:val="002F7A62"/>
    <w:rsid w:val="002F7AEC"/>
    <w:rsid w:val="002F7B8D"/>
    <w:rsid w:val="002F7CA3"/>
    <w:rsid w:val="002F7D3D"/>
    <w:rsid w:val="002F7FF7"/>
    <w:rsid w:val="00300590"/>
    <w:rsid w:val="00300676"/>
    <w:rsid w:val="00300A6E"/>
    <w:rsid w:val="00300BC4"/>
    <w:rsid w:val="00300CF5"/>
    <w:rsid w:val="0030109C"/>
    <w:rsid w:val="00301741"/>
    <w:rsid w:val="00301A41"/>
    <w:rsid w:val="00301CCF"/>
    <w:rsid w:val="00301F71"/>
    <w:rsid w:val="00302129"/>
    <w:rsid w:val="003022B9"/>
    <w:rsid w:val="00302401"/>
    <w:rsid w:val="0030259A"/>
    <w:rsid w:val="00302672"/>
    <w:rsid w:val="0030277E"/>
    <w:rsid w:val="00302D12"/>
    <w:rsid w:val="00303040"/>
    <w:rsid w:val="0030322A"/>
    <w:rsid w:val="0030341B"/>
    <w:rsid w:val="00303663"/>
    <w:rsid w:val="0030366F"/>
    <w:rsid w:val="00303A8F"/>
    <w:rsid w:val="00303CA7"/>
    <w:rsid w:val="00303DFA"/>
    <w:rsid w:val="00304327"/>
    <w:rsid w:val="0030445C"/>
    <w:rsid w:val="003044A1"/>
    <w:rsid w:val="0030463B"/>
    <w:rsid w:val="003046C3"/>
    <w:rsid w:val="00304831"/>
    <w:rsid w:val="00304987"/>
    <w:rsid w:val="00304B88"/>
    <w:rsid w:val="00304EF6"/>
    <w:rsid w:val="00305102"/>
    <w:rsid w:val="003052E3"/>
    <w:rsid w:val="003057CD"/>
    <w:rsid w:val="00305B15"/>
    <w:rsid w:val="00305BA3"/>
    <w:rsid w:val="00305CC5"/>
    <w:rsid w:val="00305F23"/>
    <w:rsid w:val="00306413"/>
    <w:rsid w:val="0030648B"/>
    <w:rsid w:val="00306910"/>
    <w:rsid w:val="00306E3D"/>
    <w:rsid w:val="00306EBE"/>
    <w:rsid w:val="00307371"/>
    <w:rsid w:val="0030754B"/>
    <w:rsid w:val="0030763B"/>
    <w:rsid w:val="00307664"/>
    <w:rsid w:val="003076FC"/>
    <w:rsid w:val="00307962"/>
    <w:rsid w:val="0030798F"/>
    <w:rsid w:val="00307C55"/>
    <w:rsid w:val="00307CC0"/>
    <w:rsid w:val="00307E08"/>
    <w:rsid w:val="003100FA"/>
    <w:rsid w:val="003101C7"/>
    <w:rsid w:val="0031026D"/>
    <w:rsid w:val="00310572"/>
    <w:rsid w:val="003105E5"/>
    <w:rsid w:val="00310C6C"/>
    <w:rsid w:val="00310F07"/>
    <w:rsid w:val="00311186"/>
    <w:rsid w:val="0031158C"/>
    <w:rsid w:val="0031158E"/>
    <w:rsid w:val="0031197B"/>
    <w:rsid w:val="00311AAD"/>
    <w:rsid w:val="00311C36"/>
    <w:rsid w:val="00311D15"/>
    <w:rsid w:val="00311D9C"/>
    <w:rsid w:val="00311E31"/>
    <w:rsid w:val="00311F8C"/>
    <w:rsid w:val="003120E1"/>
    <w:rsid w:val="00312265"/>
    <w:rsid w:val="00312312"/>
    <w:rsid w:val="00312421"/>
    <w:rsid w:val="00312492"/>
    <w:rsid w:val="00312653"/>
    <w:rsid w:val="003128F6"/>
    <w:rsid w:val="003129E1"/>
    <w:rsid w:val="00312A07"/>
    <w:rsid w:val="00312A75"/>
    <w:rsid w:val="00312EAD"/>
    <w:rsid w:val="00312FA8"/>
    <w:rsid w:val="00313CC3"/>
    <w:rsid w:val="00313D78"/>
    <w:rsid w:val="0031401A"/>
    <w:rsid w:val="00314041"/>
    <w:rsid w:val="003140D3"/>
    <w:rsid w:val="00314727"/>
    <w:rsid w:val="00314B3C"/>
    <w:rsid w:val="00314D17"/>
    <w:rsid w:val="0031511F"/>
    <w:rsid w:val="00315224"/>
    <w:rsid w:val="003152A7"/>
    <w:rsid w:val="003152AF"/>
    <w:rsid w:val="003153C2"/>
    <w:rsid w:val="0031595F"/>
    <w:rsid w:val="00315E67"/>
    <w:rsid w:val="00316109"/>
    <w:rsid w:val="0031618D"/>
    <w:rsid w:val="003162E9"/>
    <w:rsid w:val="00316539"/>
    <w:rsid w:val="00316C09"/>
    <w:rsid w:val="00316D4E"/>
    <w:rsid w:val="00316D59"/>
    <w:rsid w:val="00316E31"/>
    <w:rsid w:val="00317275"/>
    <w:rsid w:val="00317491"/>
    <w:rsid w:val="003175BE"/>
    <w:rsid w:val="0032031F"/>
    <w:rsid w:val="0032061C"/>
    <w:rsid w:val="00320803"/>
    <w:rsid w:val="00320971"/>
    <w:rsid w:val="00320A3A"/>
    <w:rsid w:val="00320DDA"/>
    <w:rsid w:val="00321079"/>
    <w:rsid w:val="0032109C"/>
    <w:rsid w:val="003211E0"/>
    <w:rsid w:val="003217BB"/>
    <w:rsid w:val="00321CBF"/>
    <w:rsid w:val="00321E72"/>
    <w:rsid w:val="00321FC9"/>
    <w:rsid w:val="00321FCA"/>
    <w:rsid w:val="0032220A"/>
    <w:rsid w:val="00322245"/>
    <w:rsid w:val="00322503"/>
    <w:rsid w:val="00322518"/>
    <w:rsid w:val="00322531"/>
    <w:rsid w:val="003225BD"/>
    <w:rsid w:val="003225DC"/>
    <w:rsid w:val="003227A7"/>
    <w:rsid w:val="0032292F"/>
    <w:rsid w:val="00322A12"/>
    <w:rsid w:val="00322C7F"/>
    <w:rsid w:val="00322DAA"/>
    <w:rsid w:val="00322F48"/>
    <w:rsid w:val="00323194"/>
    <w:rsid w:val="00323271"/>
    <w:rsid w:val="00323A04"/>
    <w:rsid w:val="00323AD2"/>
    <w:rsid w:val="00323AE8"/>
    <w:rsid w:val="003242E1"/>
    <w:rsid w:val="00324342"/>
    <w:rsid w:val="003243F9"/>
    <w:rsid w:val="003248D1"/>
    <w:rsid w:val="00324911"/>
    <w:rsid w:val="00324A61"/>
    <w:rsid w:val="00324DEB"/>
    <w:rsid w:val="00324E01"/>
    <w:rsid w:val="00325074"/>
    <w:rsid w:val="003251BA"/>
    <w:rsid w:val="003254B5"/>
    <w:rsid w:val="00325601"/>
    <w:rsid w:val="00325894"/>
    <w:rsid w:val="00325A18"/>
    <w:rsid w:val="00325A5D"/>
    <w:rsid w:val="00325B2B"/>
    <w:rsid w:val="00325B65"/>
    <w:rsid w:val="00325D54"/>
    <w:rsid w:val="003261B5"/>
    <w:rsid w:val="0032628C"/>
    <w:rsid w:val="00326384"/>
    <w:rsid w:val="003263FB"/>
    <w:rsid w:val="00326438"/>
    <w:rsid w:val="003264AD"/>
    <w:rsid w:val="003264DA"/>
    <w:rsid w:val="0032689F"/>
    <w:rsid w:val="003269ED"/>
    <w:rsid w:val="00326A55"/>
    <w:rsid w:val="00326BA9"/>
    <w:rsid w:val="00326BD2"/>
    <w:rsid w:val="0032703F"/>
    <w:rsid w:val="00327A09"/>
    <w:rsid w:val="00327A18"/>
    <w:rsid w:val="00327A8B"/>
    <w:rsid w:val="00327D31"/>
    <w:rsid w:val="0033002F"/>
    <w:rsid w:val="0033022C"/>
    <w:rsid w:val="0033040E"/>
    <w:rsid w:val="00330514"/>
    <w:rsid w:val="00330817"/>
    <w:rsid w:val="003309E8"/>
    <w:rsid w:val="00330B40"/>
    <w:rsid w:val="00330B9C"/>
    <w:rsid w:val="00331151"/>
    <w:rsid w:val="003311A0"/>
    <w:rsid w:val="0033130F"/>
    <w:rsid w:val="00331397"/>
    <w:rsid w:val="00331607"/>
    <w:rsid w:val="00331764"/>
    <w:rsid w:val="003318C2"/>
    <w:rsid w:val="003319F9"/>
    <w:rsid w:val="00331C43"/>
    <w:rsid w:val="00331CAB"/>
    <w:rsid w:val="00331DD2"/>
    <w:rsid w:val="00331FE6"/>
    <w:rsid w:val="003320EE"/>
    <w:rsid w:val="00332111"/>
    <w:rsid w:val="0033214C"/>
    <w:rsid w:val="00332274"/>
    <w:rsid w:val="00332382"/>
    <w:rsid w:val="00332557"/>
    <w:rsid w:val="003327DE"/>
    <w:rsid w:val="0033299C"/>
    <w:rsid w:val="00332C8A"/>
    <w:rsid w:val="00332D74"/>
    <w:rsid w:val="0033325A"/>
    <w:rsid w:val="00333300"/>
    <w:rsid w:val="003338E9"/>
    <w:rsid w:val="00333FFF"/>
    <w:rsid w:val="00334242"/>
    <w:rsid w:val="0033424B"/>
    <w:rsid w:val="0033434A"/>
    <w:rsid w:val="00334469"/>
    <w:rsid w:val="003349EF"/>
    <w:rsid w:val="00334B87"/>
    <w:rsid w:val="00334BA3"/>
    <w:rsid w:val="00334D10"/>
    <w:rsid w:val="0033515B"/>
    <w:rsid w:val="0033536C"/>
    <w:rsid w:val="0033568B"/>
    <w:rsid w:val="00335778"/>
    <w:rsid w:val="00335A13"/>
    <w:rsid w:val="00335E27"/>
    <w:rsid w:val="003360EC"/>
    <w:rsid w:val="00336132"/>
    <w:rsid w:val="0033623B"/>
    <w:rsid w:val="003362A5"/>
    <w:rsid w:val="00336371"/>
    <w:rsid w:val="00336484"/>
    <w:rsid w:val="00336575"/>
    <w:rsid w:val="00336CAC"/>
    <w:rsid w:val="00337153"/>
    <w:rsid w:val="003374DC"/>
    <w:rsid w:val="003377AC"/>
    <w:rsid w:val="00337814"/>
    <w:rsid w:val="00337F88"/>
    <w:rsid w:val="00340046"/>
    <w:rsid w:val="00340268"/>
    <w:rsid w:val="00340296"/>
    <w:rsid w:val="003406AC"/>
    <w:rsid w:val="00340D59"/>
    <w:rsid w:val="00340F79"/>
    <w:rsid w:val="003411FE"/>
    <w:rsid w:val="0034178B"/>
    <w:rsid w:val="003418D5"/>
    <w:rsid w:val="003419D9"/>
    <w:rsid w:val="00341B81"/>
    <w:rsid w:val="00341C91"/>
    <w:rsid w:val="00341CB9"/>
    <w:rsid w:val="0034235F"/>
    <w:rsid w:val="0034251B"/>
    <w:rsid w:val="003426F4"/>
    <w:rsid w:val="0034295C"/>
    <w:rsid w:val="00342A87"/>
    <w:rsid w:val="00342DA0"/>
    <w:rsid w:val="00342E2C"/>
    <w:rsid w:val="0034311C"/>
    <w:rsid w:val="00343306"/>
    <w:rsid w:val="003435E9"/>
    <w:rsid w:val="00343836"/>
    <w:rsid w:val="003439DF"/>
    <w:rsid w:val="00343B7C"/>
    <w:rsid w:val="00343BB7"/>
    <w:rsid w:val="00343BD7"/>
    <w:rsid w:val="00343D06"/>
    <w:rsid w:val="00343DF0"/>
    <w:rsid w:val="00343E2F"/>
    <w:rsid w:val="00343F7A"/>
    <w:rsid w:val="0034447F"/>
    <w:rsid w:val="003444E9"/>
    <w:rsid w:val="0034482A"/>
    <w:rsid w:val="003448D2"/>
    <w:rsid w:val="00344AA7"/>
    <w:rsid w:val="00344B82"/>
    <w:rsid w:val="00344C9A"/>
    <w:rsid w:val="00344D9D"/>
    <w:rsid w:val="003450E1"/>
    <w:rsid w:val="00345265"/>
    <w:rsid w:val="00345D3C"/>
    <w:rsid w:val="00345DA8"/>
    <w:rsid w:val="00345F36"/>
    <w:rsid w:val="0034623E"/>
    <w:rsid w:val="00346616"/>
    <w:rsid w:val="00346733"/>
    <w:rsid w:val="00346AF4"/>
    <w:rsid w:val="00346B0C"/>
    <w:rsid w:val="00346E96"/>
    <w:rsid w:val="00347199"/>
    <w:rsid w:val="003472AC"/>
    <w:rsid w:val="003472BA"/>
    <w:rsid w:val="0034742D"/>
    <w:rsid w:val="003475BC"/>
    <w:rsid w:val="00347635"/>
    <w:rsid w:val="003476DA"/>
    <w:rsid w:val="00347BA5"/>
    <w:rsid w:val="00347D2D"/>
    <w:rsid w:val="00347E58"/>
    <w:rsid w:val="00347F92"/>
    <w:rsid w:val="00350155"/>
    <w:rsid w:val="00350204"/>
    <w:rsid w:val="0035020D"/>
    <w:rsid w:val="0035022E"/>
    <w:rsid w:val="00350483"/>
    <w:rsid w:val="00350486"/>
    <w:rsid w:val="0035062D"/>
    <w:rsid w:val="003506C7"/>
    <w:rsid w:val="0035070D"/>
    <w:rsid w:val="00350851"/>
    <w:rsid w:val="00350F07"/>
    <w:rsid w:val="00351227"/>
    <w:rsid w:val="0035133E"/>
    <w:rsid w:val="003517A0"/>
    <w:rsid w:val="003518FB"/>
    <w:rsid w:val="00351998"/>
    <w:rsid w:val="00351A57"/>
    <w:rsid w:val="00351AA2"/>
    <w:rsid w:val="00351C38"/>
    <w:rsid w:val="00351DE4"/>
    <w:rsid w:val="00351F2A"/>
    <w:rsid w:val="00351FB0"/>
    <w:rsid w:val="00352050"/>
    <w:rsid w:val="00352142"/>
    <w:rsid w:val="003522CC"/>
    <w:rsid w:val="003522FE"/>
    <w:rsid w:val="003524CE"/>
    <w:rsid w:val="00352508"/>
    <w:rsid w:val="00352588"/>
    <w:rsid w:val="00352756"/>
    <w:rsid w:val="0035290E"/>
    <w:rsid w:val="00352991"/>
    <w:rsid w:val="00352BD8"/>
    <w:rsid w:val="00352C9D"/>
    <w:rsid w:val="00352D62"/>
    <w:rsid w:val="00353435"/>
    <w:rsid w:val="00353660"/>
    <w:rsid w:val="003538B2"/>
    <w:rsid w:val="00353CC3"/>
    <w:rsid w:val="00353E43"/>
    <w:rsid w:val="003545CB"/>
    <w:rsid w:val="00354765"/>
    <w:rsid w:val="00354AF5"/>
    <w:rsid w:val="00354E22"/>
    <w:rsid w:val="00355138"/>
    <w:rsid w:val="00355143"/>
    <w:rsid w:val="00355172"/>
    <w:rsid w:val="0035567C"/>
    <w:rsid w:val="003556B8"/>
    <w:rsid w:val="00355825"/>
    <w:rsid w:val="0035594D"/>
    <w:rsid w:val="00355A75"/>
    <w:rsid w:val="00355D0D"/>
    <w:rsid w:val="00355E03"/>
    <w:rsid w:val="003560F8"/>
    <w:rsid w:val="003563DF"/>
    <w:rsid w:val="00356A68"/>
    <w:rsid w:val="00356B58"/>
    <w:rsid w:val="003571CD"/>
    <w:rsid w:val="003571F2"/>
    <w:rsid w:val="0035721E"/>
    <w:rsid w:val="00357461"/>
    <w:rsid w:val="003574AD"/>
    <w:rsid w:val="00357A37"/>
    <w:rsid w:val="00357CC9"/>
    <w:rsid w:val="0036005B"/>
    <w:rsid w:val="003600E6"/>
    <w:rsid w:val="00360323"/>
    <w:rsid w:val="0036067D"/>
    <w:rsid w:val="003607B9"/>
    <w:rsid w:val="003608A5"/>
    <w:rsid w:val="0036093E"/>
    <w:rsid w:val="00360DCC"/>
    <w:rsid w:val="00360E8A"/>
    <w:rsid w:val="003610AD"/>
    <w:rsid w:val="00361797"/>
    <w:rsid w:val="00361940"/>
    <w:rsid w:val="0036198F"/>
    <w:rsid w:val="00361D07"/>
    <w:rsid w:val="00361DBF"/>
    <w:rsid w:val="00361E21"/>
    <w:rsid w:val="00361E81"/>
    <w:rsid w:val="00362009"/>
    <w:rsid w:val="003624F8"/>
    <w:rsid w:val="003627DA"/>
    <w:rsid w:val="003628D2"/>
    <w:rsid w:val="00362A8A"/>
    <w:rsid w:val="00362B49"/>
    <w:rsid w:val="00362CD6"/>
    <w:rsid w:val="00363649"/>
    <w:rsid w:val="00363C05"/>
    <w:rsid w:val="00363C75"/>
    <w:rsid w:val="00363D0F"/>
    <w:rsid w:val="00363F23"/>
    <w:rsid w:val="00363FD3"/>
    <w:rsid w:val="0036417A"/>
    <w:rsid w:val="00364211"/>
    <w:rsid w:val="00364365"/>
    <w:rsid w:val="0036482F"/>
    <w:rsid w:val="00364B6B"/>
    <w:rsid w:val="00365033"/>
    <w:rsid w:val="00365068"/>
    <w:rsid w:val="00365117"/>
    <w:rsid w:val="0036513E"/>
    <w:rsid w:val="00365213"/>
    <w:rsid w:val="00365279"/>
    <w:rsid w:val="00365333"/>
    <w:rsid w:val="00365336"/>
    <w:rsid w:val="00365664"/>
    <w:rsid w:val="003656B2"/>
    <w:rsid w:val="00365ADD"/>
    <w:rsid w:val="00365B8F"/>
    <w:rsid w:val="00365C72"/>
    <w:rsid w:val="00365E35"/>
    <w:rsid w:val="00365F18"/>
    <w:rsid w:val="00366380"/>
    <w:rsid w:val="00366533"/>
    <w:rsid w:val="003665D9"/>
    <w:rsid w:val="00366668"/>
    <w:rsid w:val="00366C01"/>
    <w:rsid w:val="00366F7F"/>
    <w:rsid w:val="00367412"/>
    <w:rsid w:val="003676E3"/>
    <w:rsid w:val="00367A2D"/>
    <w:rsid w:val="00367AEA"/>
    <w:rsid w:val="00367B32"/>
    <w:rsid w:val="00367E58"/>
    <w:rsid w:val="00367EF4"/>
    <w:rsid w:val="00367F37"/>
    <w:rsid w:val="003702C0"/>
    <w:rsid w:val="003702C5"/>
    <w:rsid w:val="003702E5"/>
    <w:rsid w:val="00370309"/>
    <w:rsid w:val="0037039F"/>
    <w:rsid w:val="003708AA"/>
    <w:rsid w:val="003708AD"/>
    <w:rsid w:val="003708DF"/>
    <w:rsid w:val="00370A5C"/>
    <w:rsid w:val="00370B52"/>
    <w:rsid w:val="0037137C"/>
    <w:rsid w:val="0037148B"/>
    <w:rsid w:val="00371720"/>
    <w:rsid w:val="003719AB"/>
    <w:rsid w:val="003719B4"/>
    <w:rsid w:val="00371A30"/>
    <w:rsid w:val="00371CCC"/>
    <w:rsid w:val="00371D4B"/>
    <w:rsid w:val="00372151"/>
    <w:rsid w:val="00372B91"/>
    <w:rsid w:val="00372C3C"/>
    <w:rsid w:val="00372C77"/>
    <w:rsid w:val="00372DEE"/>
    <w:rsid w:val="00372FD3"/>
    <w:rsid w:val="00373120"/>
    <w:rsid w:val="0037332A"/>
    <w:rsid w:val="00373561"/>
    <w:rsid w:val="0037358B"/>
    <w:rsid w:val="003736B9"/>
    <w:rsid w:val="00373785"/>
    <w:rsid w:val="003738E1"/>
    <w:rsid w:val="00373B2E"/>
    <w:rsid w:val="00373E0B"/>
    <w:rsid w:val="00373F56"/>
    <w:rsid w:val="00374004"/>
    <w:rsid w:val="00374265"/>
    <w:rsid w:val="00374405"/>
    <w:rsid w:val="0037469D"/>
    <w:rsid w:val="00374797"/>
    <w:rsid w:val="003747CA"/>
    <w:rsid w:val="00374ADA"/>
    <w:rsid w:val="00374AF8"/>
    <w:rsid w:val="00374D29"/>
    <w:rsid w:val="00375041"/>
    <w:rsid w:val="0037560A"/>
    <w:rsid w:val="00375709"/>
    <w:rsid w:val="00375771"/>
    <w:rsid w:val="00375CA6"/>
    <w:rsid w:val="00375EB5"/>
    <w:rsid w:val="00375FB4"/>
    <w:rsid w:val="003760BF"/>
    <w:rsid w:val="00376426"/>
    <w:rsid w:val="0037671F"/>
    <w:rsid w:val="003768DB"/>
    <w:rsid w:val="00376928"/>
    <w:rsid w:val="00376961"/>
    <w:rsid w:val="00376B28"/>
    <w:rsid w:val="00377196"/>
    <w:rsid w:val="003772B1"/>
    <w:rsid w:val="00377313"/>
    <w:rsid w:val="00377B91"/>
    <w:rsid w:val="00377DD6"/>
    <w:rsid w:val="00377E27"/>
    <w:rsid w:val="00380166"/>
    <w:rsid w:val="0038034D"/>
    <w:rsid w:val="003803E5"/>
    <w:rsid w:val="00380435"/>
    <w:rsid w:val="00380743"/>
    <w:rsid w:val="003807F2"/>
    <w:rsid w:val="00380926"/>
    <w:rsid w:val="003809E1"/>
    <w:rsid w:val="003809ED"/>
    <w:rsid w:val="00380B7A"/>
    <w:rsid w:val="00380D58"/>
    <w:rsid w:val="00380F1E"/>
    <w:rsid w:val="00380FF5"/>
    <w:rsid w:val="003812EC"/>
    <w:rsid w:val="00381399"/>
    <w:rsid w:val="003813C5"/>
    <w:rsid w:val="0038146A"/>
    <w:rsid w:val="0038178E"/>
    <w:rsid w:val="003817B1"/>
    <w:rsid w:val="00381B09"/>
    <w:rsid w:val="00381D2E"/>
    <w:rsid w:val="00381DCA"/>
    <w:rsid w:val="00381EB3"/>
    <w:rsid w:val="003828DC"/>
    <w:rsid w:val="00382AFD"/>
    <w:rsid w:val="00382C2C"/>
    <w:rsid w:val="00382C77"/>
    <w:rsid w:val="0038305F"/>
    <w:rsid w:val="00383408"/>
    <w:rsid w:val="003834EE"/>
    <w:rsid w:val="0038366A"/>
    <w:rsid w:val="003837BB"/>
    <w:rsid w:val="003838AC"/>
    <w:rsid w:val="00383C7D"/>
    <w:rsid w:val="00383ED3"/>
    <w:rsid w:val="00383FF5"/>
    <w:rsid w:val="00384002"/>
    <w:rsid w:val="0038416C"/>
    <w:rsid w:val="00384266"/>
    <w:rsid w:val="003842B3"/>
    <w:rsid w:val="00384393"/>
    <w:rsid w:val="00384507"/>
    <w:rsid w:val="00384618"/>
    <w:rsid w:val="003846A6"/>
    <w:rsid w:val="0038474C"/>
    <w:rsid w:val="003848DD"/>
    <w:rsid w:val="00384932"/>
    <w:rsid w:val="00384A12"/>
    <w:rsid w:val="00384BC3"/>
    <w:rsid w:val="00384CD8"/>
    <w:rsid w:val="00384D09"/>
    <w:rsid w:val="00384D33"/>
    <w:rsid w:val="00384D5E"/>
    <w:rsid w:val="003850D9"/>
    <w:rsid w:val="00385259"/>
    <w:rsid w:val="003854A7"/>
    <w:rsid w:val="00385919"/>
    <w:rsid w:val="003861D5"/>
    <w:rsid w:val="003863DB"/>
    <w:rsid w:val="0038644E"/>
    <w:rsid w:val="00386556"/>
    <w:rsid w:val="00386B86"/>
    <w:rsid w:val="00386DA4"/>
    <w:rsid w:val="00386EBD"/>
    <w:rsid w:val="0038788D"/>
    <w:rsid w:val="003879E5"/>
    <w:rsid w:val="00387C1F"/>
    <w:rsid w:val="00387FB7"/>
    <w:rsid w:val="00387FC1"/>
    <w:rsid w:val="00390106"/>
    <w:rsid w:val="003901BE"/>
    <w:rsid w:val="003904EB"/>
    <w:rsid w:val="00390557"/>
    <w:rsid w:val="003905B7"/>
    <w:rsid w:val="0039063D"/>
    <w:rsid w:val="00390800"/>
    <w:rsid w:val="0039107A"/>
    <w:rsid w:val="00391304"/>
    <w:rsid w:val="003914F4"/>
    <w:rsid w:val="00391A0C"/>
    <w:rsid w:val="00391A2F"/>
    <w:rsid w:val="00391AB0"/>
    <w:rsid w:val="00391E56"/>
    <w:rsid w:val="0039204A"/>
    <w:rsid w:val="0039230F"/>
    <w:rsid w:val="0039238C"/>
    <w:rsid w:val="00392427"/>
    <w:rsid w:val="0039267A"/>
    <w:rsid w:val="00392870"/>
    <w:rsid w:val="00392CF1"/>
    <w:rsid w:val="00393025"/>
    <w:rsid w:val="0039317D"/>
    <w:rsid w:val="00393295"/>
    <w:rsid w:val="003934BB"/>
    <w:rsid w:val="003937D3"/>
    <w:rsid w:val="0039382D"/>
    <w:rsid w:val="003938E3"/>
    <w:rsid w:val="00393AE8"/>
    <w:rsid w:val="00393C80"/>
    <w:rsid w:val="00393CDC"/>
    <w:rsid w:val="00393E03"/>
    <w:rsid w:val="00393E33"/>
    <w:rsid w:val="003943DA"/>
    <w:rsid w:val="00394472"/>
    <w:rsid w:val="00394737"/>
    <w:rsid w:val="00394776"/>
    <w:rsid w:val="00394792"/>
    <w:rsid w:val="003947A0"/>
    <w:rsid w:val="003948C3"/>
    <w:rsid w:val="003949CE"/>
    <w:rsid w:val="00394E66"/>
    <w:rsid w:val="0039504D"/>
    <w:rsid w:val="003953CD"/>
    <w:rsid w:val="003955C0"/>
    <w:rsid w:val="003956C8"/>
    <w:rsid w:val="00395927"/>
    <w:rsid w:val="0039593B"/>
    <w:rsid w:val="00395B59"/>
    <w:rsid w:val="00395C2D"/>
    <w:rsid w:val="00395DC8"/>
    <w:rsid w:val="00395EF4"/>
    <w:rsid w:val="00396157"/>
    <w:rsid w:val="003962A9"/>
    <w:rsid w:val="003962AC"/>
    <w:rsid w:val="003963DF"/>
    <w:rsid w:val="00396471"/>
    <w:rsid w:val="00396603"/>
    <w:rsid w:val="003967DF"/>
    <w:rsid w:val="00396803"/>
    <w:rsid w:val="00396C9A"/>
    <w:rsid w:val="00396F5F"/>
    <w:rsid w:val="0039719B"/>
    <w:rsid w:val="003971D3"/>
    <w:rsid w:val="003971F1"/>
    <w:rsid w:val="00397293"/>
    <w:rsid w:val="003976CE"/>
    <w:rsid w:val="00397776"/>
    <w:rsid w:val="003977C7"/>
    <w:rsid w:val="00397B81"/>
    <w:rsid w:val="00397C6B"/>
    <w:rsid w:val="00397D4E"/>
    <w:rsid w:val="003A013E"/>
    <w:rsid w:val="003A01A3"/>
    <w:rsid w:val="003A033B"/>
    <w:rsid w:val="003A06CE"/>
    <w:rsid w:val="003A08D1"/>
    <w:rsid w:val="003A0AD3"/>
    <w:rsid w:val="003A0CC9"/>
    <w:rsid w:val="003A0D3F"/>
    <w:rsid w:val="003A10D3"/>
    <w:rsid w:val="003A14D4"/>
    <w:rsid w:val="003A175C"/>
    <w:rsid w:val="003A1A50"/>
    <w:rsid w:val="003A1EC0"/>
    <w:rsid w:val="003A2406"/>
    <w:rsid w:val="003A24A7"/>
    <w:rsid w:val="003A2566"/>
    <w:rsid w:val="003A265B"/>
    <w:rsid w:val="003A277A"/>
    <w:rsid w:val="003A28DF"/>
    <w:rsid w:val="003A3023"/>
    <w:rsid w:val="003A3273"/>
    <w:rsid w:val="003A336E"/>
    <w:rsid w:val="003A33D4"/>
    <w:rsid w:val="003A3408"/>
    <w:rsid w:val="003A34AB"/>
    <w:rsid w:val="003A39C0"/>
    <w:rsid w:val="003A3A8B"/>
    <w:rsid w:val="003A3DBB"/>
    <w:rsid w:val="003A3EB6"/>
    <w:rsid w:val="003A3F63"/>
    <w:rsid w:val="003A42B6"/>
    <w:rsid w:val="003A44E0"/>
    <w:rsid w:val="003A4838"/>
    <w:rsid w:val="003A4A66"/>
    <w:rsid w:val="003A4BAE"/>
    <w:rsid w:val="003A4DEC"/>
    <w:rsid w:val="003A4EDC"/>
    <w:rsid w:val="003A4F5F"/>
    <w:rsid w:val="003A50D3"/>
    <w:rsid w:val="003A525B"/>
    <w:rsid w:val="003A529A"/>
    <w:rsid w:val="003A5648"/>
    <w:rsid w:val="003A585E"/>
    <w:rsid w:val="003A5BB6"/>
    <w:rsid w:val="003A5EA1"/>
    <w:rsid w:val="003A5FB1"/>
    <w:rsid w:val="003A6396"/>
    <w:rsid w:val="003A64D5"/>
    <w:rsid w:val="003A6602"/>
    <w:rsid w:val="003A6991"/>
    <w:rsid w:val="003A6E2A"/>
    <w:rsid w:val="003A6EA7"/>
    <w:rsid w:val="003A7124"/>
    <w:rsid w:val="003A7217"/>
    <w:rsid w:val="003A74B9"/>
    <w:rsid w:val="003A7652"/>
    <w:rsid w:val="003A77E1"/>
    <w:rsid w:val="003A7A4F"/>
    <w:rsid w:val="003A7C9E"/>
    <w:rsid w:val="003A7CBB"/>
    <w:rsid w:val="003B03BE"/>
    <w:rsid w:val="003B070A"/>
    <w:rsid w:val="003B076A"/>
    <w:rsid w:val="003B0857"/>
    <w:rsid w:val="003B09B4"/>
    <w:rsid w:val="003B0D67"/>
    <w:rsid w:val="003B0E5C"/>
    <w:rsid w:val="003B0F05"/>
    <w:rsid w:val="003B0F0D"/>
    <w:rsid w:val="003B103D"/>
    <w:rsid w:val="003B1230"/>
    <w:rsid w:val="003B1534"/>
    <w:rsid w:val="003B15A1"/>
    <w:rsid w:val="003B17B9"/>
    <w:rsid w:val="003B182A"/>
    <w:rsid w:val="003B18A1"/>
    <w:rsid w:val="003B1AA0"/>
    <w:rsid w:val="003B1B48"/>
    <w:rsid w:val="003B1D91"/>
    <w:rsid w:val="003B20F9"/>
    <w:rsid w:val="003B2142"/>
    <w:rsid w:val="003B22BD"/>
    <w:rsid w:val="003B22C8"/>
    <w:rsid w:val="003B2504"/>
    <w:rsid w:val="003B25EE"/>
    <w:rsid w:val="003B26F1"/>
    <w:rsid w:val="003B2AC2"/>
    <w:rsid w:val="003B2B72"/>
    <w:rsid w:val="003B2D77"/>
    <w:rsid w:val="003B2F3F"/>
    <w:rsid w:val="003B30FC"/>
    <w:rsid w:val="003B337C"/>
    <w:rsid w:val="003B341B"/>
    <w:rsid w:val="003B3525"/>
    <w:rsid w:val="003B364D"/>
    <w:rsid w:val="003B3E59"/>
    <w:rsid w:val="003B3F24"/>
    <w:rsid w:val="003B3F2E"/>
    <w:rsid w:val="003B3F31"/>
    <w:rsid w:val="003B3F4C"/>
    <w:rsid w:val="003B3FE8"/>
    <w:rsid w:val="003B409C"/>
    <w:rsid w:val="003B41AB"/>
    <w:rsid w:val="003B444A"/>
    <w:rsid w:val="003B444C"/>
    <w:rsid w:val="003B45A1"/>
    <w:rsid w:val="003B46FF"/>
    <w:rsid w:val="003B4800"/>
    <w:rsid w:val="003B49C4"/>
    <w:rsid w:val="003B4B51"/>
    <w:rsid w:val="003B4BF5"/>
    <w:rsid w:val="003B4FAA"/>
    <w:rsid w:val="003B5121"/>
    <w:rsid w:val="003B52CC"/>
    <w:rsid w:val="003B59E1"/>
    <w:rsid w:val="003B5A7C"/>
    <w:rsid w:val="003B5B4E"/>
    <w:rsid w:val="003B5E78"/>
    <w:rsid w:val="003B5E84"/>
    <w:rsid w:val="003B5EC3"/>
    <w:rsid w:val="003B6092"/>
    <w:rsid w:val="003B63AA"/>
    <w:rsid w:val="003B6452"/>
    <w:rsid w:val="003B670B"/>
    <w:rsid w:val="003B6A5B"/>
    <w:rsid w:val="003B6C23"/>
    <w:rsid w:val="003B6E05"/>
    <w:rsid w:val="003B7093"/>
    <w:rsid w:val="003B74F9"/>
    <w:rsid w:val="003B771C"/>
    <w:rsid w:val="003C053D"/>
    <w:rsid w:val="003C05DF"/>
    <w:rsid w:val="003C0760"/>
    <w:rsid w:val="003C096A"/>
    <w:rsid w:val="003C09D6"/>
    <w:rsid w:val="003C0AF9"/>
    <w:rsid w:val="003C0CA2"/>
    <w:rsid w:val="003C109B"/>
    <w:rsid w:val="003C12F9"/>
    <w:rsid w:val="003C170C"/>
    <w:rsid w:val="003C1B2A"/>
    <w:rsid w:val="003C1F36"/>
    <w:rsid w:val="003C205A"/>
    <w:rsid w:val="003C2223"/>
    <w:rsid w:val="003C2764"/>
    <w:rsid w:val="003C2853"/>
    <w:rsid w:val="003C2B93"/>
    <w:rsid w:val="003C2BA5"/>
    <w:rsid w:val="003C2D8B"/>
    <w:rsid w:val="003C3117"/>
    <w:rsid w:val="003C38F5"/>
    <w:rsid w:val="003C3A6D"/>
    <w:rsid w:val="003C3D93"/>
    <w:rsid w:val="003C3FD0"/>
    <w:rsid w:val="003C4417"/>
    <w:rsid w:val="003C4462"/>
    <w:rsid w:val="003C44EC"/>
    <w:rsid w:val="003C466C"/>
    <w:rsid w:val="003C4893"/>
    <w:rsid w:val="003C48B0"/>
    <w:rsid w:val="003C49B7"/>
    <w:rsid w:val="003C49E0"/>
    <w:rsid w:val="003C4A97"/>
    <w:rsid w:val="003C4B19"/>
    <w:rsid w:val="003C4B58"/>
    <w:rsid w:val="003C4C5C"/>
    <w:rsid w:val="003C4E15"/>
    <w:rsid w:val="003C5013"/>
    <w:rsid w:val="003C5555"/>
    <w:rsid w:val="003C5671"/>
    <w:rsid w:val="003C587D"/>
    <w:rsid w:val="003C5B03"/>
    <w:rsid w:val="003C5C94"/>
    <w:rsid w:val="003C5FAE"/>
    <w:rsid w:val="003C6253"/>
    <w:rsid w:val="003C6AC0"/>
    <w:rsid w:val="003C6DCD"/>
    <w:rsid w:val="003C6EF1"/>
    <w:rsid w:val="003C7084"/>
    <w:rsid w:val="003C716A"/>
    <w:rsid w:val="003C72E2"/>
    <w:rsid w:val="003C76E5"/>
    <w:rsid w:val="003D004C"/>
    <w:rsid w:val="003D0411"/>
    <w:rsid w:val="003D0838"/>
    <w:rsid w:val="003D0B04"/>
    <w:rsid w:val="003D0B4C"/>
    <w:rsid w:val="003D0CF2"/>
    <w:rsid w:val="003D0D42"/>
    <w:rsid w:val="003D1621"/>
    <w:rsid w:val="003D1891"/>
    <w:rsid w:val="003D1BC6"/>
    <w:rsid w:val="003D1CB3"/>
    <w:rsid w:val="003D1CE5"/>
    <w:rsid w:val="003D1D72"/>
    <w:rsid w:val="003D20DC"/>
    <w:rsid w:val="003D210D"/>
    <w:rsid w:val="003D2181"/>
    <w:rsid w:val="003D2351"/>
    <w:rsid w:val="003D26A0"/>
    <w:rsid w:val="003D2B97"/>
    <w:rsid w:val="003D2C4E"/>
    <w:rsid w:val="003D32A8"/>
    <w:rsid w:val="003D3507"/>
    <w:rsid w:val="003D3537"/>
    <w:rsid w:val="003D3997"/>
    <w:rsid w:val="003D3A28"/>
    <w:rsid w:val="003D3CE4"/>
    <w:rsid w:val="003D3F21"/>
    <w:rsid w:val="003D4046"/>
    <w:rsid w:val="003D4163"/>
    <w:rsid w:val="003D4218"/>
    <w:rsid w:val="003D4593"/>
    <w:rsid w:val="003D45F0"/>
    <w:rsid w:val="003D48E8"/>
    <w:rsid w:val="003D4916"/>
    <w:rsid w:val="003D4B80"/>
    <w:rsid w:val="003D4BC2"/>
    <w:rsid w:val="003D4CAE"/>
    <w:rsid w:val="003D4F7C"/>
    <w:rsid w:val="003D501F"/>
    <w:rsid w:val="003D50A3"/>
    <w:rsid w:val="003D54C5"/>
    <w:rsid w:val="003D591F"/>
    <w:rsid w:val="003D5989"/>
    <w:rsid w:val="003D60DF"/>
    <w:rsid w:val="003D6264"/>
    <w:rsid w:val="003D6362"/>
    <w:rsid w:val="003D63E3"/>
    <w:rsid w:val="003D6574"/>
    <w:rsid w:val="003D68EC"/>
    <w:rsid w:val="003D6C86"/>
    <w:rsid w:val="003D6F45"/>
    <w:rsid w:val="003D6F4B"/>
    <w:rsid w:val="003D6F63"/>
    <w:rsid w:val="003D7540"/>
    <w:rsid w:val="003D79C2"/>
    <w:rsid w:val="003D7E4A"/>
    <w:rsid w:val="003E006D"/>
    <w:rsid w:val="003E0520"/>
    <w:rsid w:val="003E061C"/>
    <w:rsid w:val="003E0711"/>
    <w:rsid w:val="003E077C"/>
    <w:rsid w:val="003E08BB"/>
    <w:rsid w:val="003E0C8F"/>
    <w:rsid w:val="003E0C94"/>
    <w:rsid w:val="003E1011"/>
    <w:rsid w:val="003E10D3"/>
    <w:rsid w:val="003E1266"/>
    <w:rsid w:val="003E1273"/>
    <w:rsid w:val="003E161E"/>
    <w:rsid w:val="003E162D"/>
    <w:rsid w:val="003E18DC"/>
    <w:rsid w:val="003E1CDD"/>
    <w:rsid w:val="003E2352"/>
    <w:rsid w:val="003E23E8"/>
    <w:rsid w:val="003E2469"/>
    <w:rsid w:val="003E24ED"/>
    <w:rsid w:val="003E281B"/>
    <w:rsid w:val="003E2862"/>
    <w:rsid w:val="003E2A47"/>
    <w:rsid w:val="003E2C05"/>
    <w:rsid w:val="003E2CA7"/>
    <w:rsid w:val="003E30EF"/>
    <w:rsid w:val="003E30FC"/>
    <w:rsid w:val="003E3132"/>
    <w:rsid w:val="003E3180"/>
    <w:rsid w:val="003E3561"/>
    <w:rsid w:val="003E3592"/>
    <w:rsid w:val="003E3815"/>
    <w:rsid w:val="003E4063"/>
    <w:rsid w:val="003E4339"/>
    <w:rsid w:val="003E44BF"/>
    <w:rsid w:val="003E47AA"/>
    <w:rsid w:val="003E4804"/>
    <w:rsid w:val="003E488C"/>
    <w:rsid w:val="003E4AC2"/>
    <w:rsid w:val="003E4BAC"/>
    <w:rsid w:val="003E4D5C"/>
    <w:rsid w:val="003E4EAB"/>
    <w:rsid w:val="003E4EAD"/>
    <w:rsid w:val="003E546A"/>
    <w:rsid w:val="003E5521"/>
    <w:rsid w:val="003E5688"/>
    <w:rsid w:val="003E57E7"/>
    <w:rsid w:val="003E57F9"/>
    <w:rsid w:val="003E67A9"/>
    <w:rsid w:val="003E6D00"/>
    <w:rsid w:val="003E6EEF"/>
    <w:rsid w:val="003E6FB7"/>
    <w:rsid w:val="003E700D"/>
    <w:rsid w:val="003E7101"/>
    <w:rsid w:val="003E79F6"/>
    <w:rsid w:val="003E7FCC"/>
    <w:rsid w:val="003F0052"/>
    <w:rsid w:val="003F073E"/>
    <w:rsid w:val="003F0A6E"/>
    <w:rsid w:val="003F0AFD"/>
    <w:rsid w:val="003F0F83"/>
    <w:rsid w:val="003F1122"/>
    <w:rsid w:val="003F12E2"/>
    <w:rsid w:val="003F1936"/>
    <w:rsid w:val="003F19F1"/>
    <w:rsid w:val="003F1B3E"/>
    <w:rsid w:val="003F20EB"/>
    <w:rsid w:val="003F22F2"/>
    <w:rsid w:val="003F2765"/>
    <w:rsid w:val="003F2DC8"/>
    <w:rsid w:val="003F2E43"/>
    <w:rsid w:val="003F3715"/>
    <w:rsid w:val="003F39FE"/>
    <w:rsid w:val="003F3E78"/>
    <w:rsid w:val="003F3F88"/>
    <w:rsid w:val="003F41FF"/>
    <w:rsid w:val="003F425F"/>
    <w:rsid w:val="003F4279"/>
    <w:rsid w:val="003F4469"/>
    <w:rsid w:val="003F4549"/>
    <w:rsid w:val="003F46A1"/>
    <w:rsid w:val="003F470B"/>
    <w:rsid w:val="003F4B95"/>
    <w:rsid w:val="003F4CE6"/>
    <w:rsid w:val="003F4CF0"/>
    <w:rsid w:val="003F4FCE"/>
    <w:rsid w:val="003F51ED"/>
    <w:rsid w:val="003F5239"/>
    <w:rsid w:val="003F531E"/>
    <w:rsid w:val="003F53BA"/>
    <w:rsid w:val="003F6192"/>
    <w:rsid w:val="003F6652"/>
    <w:rsid w:val="003F668E"/>
    <w:rsid w:val="003F6EEA"/>
    <w:rsid w:val="003F727A"/>
    <w:rsid w:val="003F74E9"/>
    <w:rsid w:val="003F78E9"/>
    <w:rsid w:val="003F7E1F"/>
    <w:rsid w:val="003F7EDF"/>
    <w:rsid w:val="0040003E"/>
    <w:rsid w:val="0040035B"/>
    <w:rsid w:val="004003DB"/>
    <w:rsid w:val="004003F2"/>
    <w:rsid w:val="00400E80"/>
    <w:rsid w:val="00400EF5"/>
    <w:rsid w:val="00400F49"/>
    <w:rsid w:val="00400FEB"/>
    <w:rsid w:val="004010E6"/>
    <w:rsid w:val="00401293"/>
    <w:rsid w:val="00401D0D"/>
    <w:rsid w:val="00401DC4"/>
    <w:rsid w:val="004020C0"/>
    <w:rsid w:val="004025F2"/>
    <w:rsid w:val="00402808"/>
    <w:rsid w:val="00402816"/>
    <w:rsid w:val="004028AC"/>
    <w:rsid w:val="004029A3"/>
    <w:rsid w:val="00402A08"/>
    <w:rsid w:val="00402B25"/>
    <w:rsid w:val="00402CF2"/>
    <w:rsid w:val="00402F29"/>
    <w:rsid w:val="00402FF1"/>
    <w:rsid w:val="00403095"/>
    <w:rsid w:val="00403106"/>
    <w:rsid w:val="0040321D"/>
    <w:rsid w:val="00403760"/>
    <w:rsid w:val="00403A39"/>
    <w:rsid w:val="00403A60"/>
    <w:rsid w:val="00403C2B"/>
    <w:rsid w:val="00403E0C"/>
    <w:rsid w:val="0040422D"/>
    <w:rsid w:val="00404365"/>
    <w:rsid w:val="00404C69"/>
    <w:rsid w:val="00404D35"/>
    <w:rsid w:val="00404F4F"/>
    <w:rsid w:val="004055AF"/>
    <w:rsid w:val="0040583D"/>
    <w:rsid w:val="00405C08"/>
    <w:rsid w:val="00406344"/>
    <w:rsid w:val="0040640C"/>
    <w:rsid w:val="0040645D"/>
    <w:rsid w:val="004067A7"/>
    <w:rsid w:val="004068B0"/>
    <w:rsid w:val="00406B04"/>
    <w:rsid w:val="004070CF"/>
    <w:rsid w:val="0040754E"/>
    <w:rsid w:val="00407566"/>
    <w:rsid w:val="0040757C"/>
    <w:rsid w:val="00407598"/>
    <w:rsid w:val="004075C1"/>
    <w:rsid w:val="004077F0"/>
    <w:rsid w:val="004078EA"/>
    <w:rsid w:val="00407909"/>
    <w:rsid w:val="00407CB9"/>
    <w:rsid w:val="0041035B"/>
    <w:rsid w:val="004107D3"/>
    <w:rsid w:val="00410828"/>
    <w:rsid w:val="004108AD"/>
    <w:rsid w:val="0041093C"/>
    <w:rsid w:val="0041094A"/>
    <w:rsid w:val="004110D0"/>
    <w:rsid w:val="00411168"/>
    <w:rsid w:val="004111B9"/>
    <w:rsid w:val="004114E9"/>
    <w:rsid w:val="00411540"/>
    <w:rsid w:val="0041177F"/>
    <w:rsid w:val="00411CAC"/>
    <w:rsid w:val="00411CB9"/>
    <w:rsid w:val="00411D07"/>
    <w:rsid w:val="00411EC9"/>
    <w:rsid w:val="00411EE5"/>
    <w:rsid w:val="00412066"/>
    <w:rsid w:val="004120EE"/>
    <w:rsid w:val="004120F6"/>
    <w:rsid w:val="0041264D"/>
    <w:rsid w:val="00412695"/>
    <w:rsid w:val="00412828"/>
    <w:rsid w:val="00412A9D"/>
    <w:rsid w:val="00412B66"/>
    <w:rsid w:val="00412C55"/>
    <w:rsid w:val="00412C56"/>
    <w:rsid w:val="00412DC1"/>
    <w:rsid w:val="00412E95"/>
    <w:rsid w:val="00412FD3"/>
    <w:rsid w:val="0041314D"/>
    <w:rsid w:val="004133C9"/>
    <w:rsid w:val="00413893"/>
    <w:rsid w:val="00413ACA"/>
    <w:rsid w:val="00414095"/>
    <w:rsid w:val="0041411D"/>
    <w:rsid w:val="00414494"/>
    <w:rsid w:val="004144CE"/>
    <w:rsid w:val="0041450C"/>
    <w:rsid w:val="004155B8"/>
    <w:rsid w:val="00415672"/>
    <w:rsid w:val="0041572E"/>
    <w:rsid w:val="00415B43"/>
    <w:rsid w:val="00415D5F"/>
    <w:rsid w:val="00415E45"/>
    <w:rsid w:val="00415EAF"/>
    <w:rsid w:val="00415F7C"/>
    <w:rsid w:val="004160FC"/>
    <w:rsid w:val="00416149"/>
    <w:rsid w:val="004162E3"/>
    <w:rsid w:val="00416543"/>
    <w:rsid w:val="00416802"/>
    <w:rsid w:val="00416AC5"/>
    <w:rsid w:val="00416C06"/>
    <w:rsid w:val="00416D23"/>
    <w:rsid w:val="00416D43"/>
    <w:rsid w:val="00416F21"/>
    <w:rsid w:val="00417033"/>
    <w:rsid w:val="004175EE"/>
    <w:rsid w:val="0041770E"/>
    <w:rsid w:val="0041791C"/>
    <w:rsid w:val="004179EA"/>
    <w:rsid w:val="00417EA9"/>
    <w:rsid w:val="0042005E"/>
    <w:rsid w:val="004201D4"/>
    <w:rsid w:val="0042066B"/>
    <w:rsid w:val="00420AE0"/>
    <w:rsid w:val="00420BD6"/>
    <w:rsid w:val="00420FF4"/>
    <w:rsid w:val="004210BF"/>
    <w:rsid w:val="0042118D"/>
    <w:rsid w:val="00421377"/>
    <w:rsid w:val="00421A1A"/>
    <w:rsid w:val="00421B22"/>
    <w:rsid w:val="00421CD3"/>
    <w:rsid w:val="00422165"/>
    <w:rsid w:val="00422351"/>
    <w:rsid w:val="004223CD"/>
    <w:rsid w:val="004224A0"/>
    <w:rsid w:val="00422758"/>
    <w:rsid w:val="00422C4D"/>
    <w:rsid w:val="00422CF4"/>
    <w:rsid w:val="00422DDB"/>
    <w:rsid w:val="004236E1"/>
    <w:rsid w:val="0042370B"/>
    <w:rsid w:val="00423AC4"/>
    <w:rsid w:val="00423BB6"/>
    <w:rsid w:val="004242EE"/>
    <w:rsid w:val="00424344"/>
    <w:rsid w:val="0042453C"/>
    <w:rsid w:val="00424A4B"/>
    <w:rsid w:val="00424A6E"/>
    <w:rsid w:val="00424B76"/>
    <w:rsid w:val="00424CCE"/>
    <w:rsid w:val="00424DF7"/>
    <w:rsid w:val="00424FBA"/>
    <w:rsid w:val="00425341"/>
    <w:rsid w:val="0042536C"/>
    <w:rsid w:val="00425478"/>
    <w:rsid w:val="004254D5"/>
    <w:rsid w:val="00425534"/>
    <w:rsid w:val="0042570C"/>
    <w:rsid w:val="00425950"/>
    <w:rsid w:val="00425986"/>
    <w:rsid w:val="00425C12"/>
    <w:rsid w:val="00425D38"/>
    <w:rsid w:val="00425ED1"/>
    <w:rsid w:val="004264BF"/>
    <w:rsid w:val="004264EF"/>
    <w:rsid w:val="0042662B"/>
    <w:rsid w:val="00426AC5"/>
    <w:rsid w:val="00426B32"/>
    <w:rsid w:val="00426B62"/>
    <w:rsid w:val="00426BBC"/>
    <w:rsid w:val="00426C07"/>
    <w:rsid w:val="00426DE4"/>
    <w:rsid w:val="00426EC5"/>
    <w:rsid w:val="004272CC"/>
    <w:rsid w:val="00427418"/>
    <w:rsid w:val="00427509"/>
    <w:rsid w:val="0042760E"/>
    <w:rsid w:val="0042766F"/>
    <w:rsid w:val="00427BCE"/>
    <w:rsid w:val="00427E1A"/>
    <w:rsid w:val="00427EFF"/>
    <w:rsid w:val="00427F88"/>
    <w:rsid w:val="0043021F"/>
    <w:rsid w:val="00430C40"/>
    <w:rsid w:val="004311BA"/>
    <w:rsid w:val="00431276"/>
    <w:rsid w:val="0043138F"/>
    <w:rsid w:val="00431625"/>
    <w:rsid w:val="00431672"/>
    <w:rsid w:val="0043176F"/>
    <w:rsid w:val="0043197A"/>
    <w:rsid w:val="00431AAA"/>
    <w:rsid w:val="00431ADA"/>
    <w:rsid w:val="00431AFD"/>
    <w:rsid w:val="00431EC4"/>
    <w:rsid w:val="004320B7"/>
    <w:rsid w:val="00432574"/>
    <w:rsid w:val="004329DF"/>
    <w:rsid w:val="00432AC6"/>
    <w:rsid w:val="00432ADF"/>
    <w:rsid w:val="00432CA1"/>
    <w:rsid w:val="0043302D"/>
    <w:rsid w:val="0043307E"/>
    <w:rsid w:val="0043333C"/>
    <w:rsid w:val="0043336C"/>
    <w:rsid w:val="00433397"/>
    <w:rsid w:val="004333EC"/>
    <w:rsid w:val="004334D5"/>
    <w:rsid w:val="00433771"/>
    <w:rsid w:val="004338AE"/>
    <w:rsid w:val="00433911"/>
    <w:rsid w:val="004339DB"/>
    <w:rsid w:val="00433BC5"/>
    <w:rsid w:val="00433C4D"/>
    <w:rsid w:val="00433D58"/>
    <w:rsid w:val="00433E8A"/>
    <w:rsid w:val="00434013"/>
    <w:rsid w:val="004346A8"/>
    <w:rsid w:val="004346C7"/>
    <w:rsid w:val="0043494C"/>
    <w:rsid w:val="004349DB"/>
    <w:rsid w:val="00434D1D"/>
    <w:rsid w:val="00434D4F"/>
    <w:rsid w:val="00434E0B"/>
    <w:rsid w:val="00434F8C"/>
    <w:rsid w:val="004351E3"/>
    <w:rsid w:val="00435666"/>
    <w:rsid w:val="0043585B"/>
    <w:rsid w:val="00435922"/>
    <w:rsid w:val="0043597C"/>
    <w:rsid w:val="00436313"/>
    <w:rsid w:val="00436446"/>
    <w:rsid w:val="0043660B"/>
    <w:rsid w:val="00436804"/>
    <w:rsid w:val="0043691D"/>
    <w:rsid w:val="00436D45"/>
    <w:rsid w:val="00436DFB"/>
    <w:rsid w:val="00436FED"/>
    <w:rsid w:val="00437028"/>
    <w:rsid w:val="0043710D"/>
    <w:rsid w:val="004371E4"/>
    <w:rsid w:val="004373A1"/>
    <w:rsid w:val="004374BD"/>
    <w:rsid w:val="004375DE"/>
    <w:rsid w:val="00437657"/>
    <w:rsid w:val="00437709"/>
    <w:rsid w:val="004377D0"/>
    <w:rsid w:val="00437813"/>
    <w:rsid w:val="00437979"/>
    <w:rsid w:val="00437C7E"/>
    <w:rsid w:val="00437DD2"/>
    <w:rsid w:val="00437F51"/>
    <w:rsid w:val="0044007C"/>
    <w:rsid w:val="004402B0"/>
    <w:rsid w:val="00440855"/>
    <w:rsid w:val="004409C9"/>
    <w:rsid w:val="00440C32"/>
    <w:rsid w:val="004412D7"/>
    <w:rsid w:val="004414A3"/>
    <w:rsid w:val="004419D8"/>
    <w:rsid w:val="00441CBD"/>
    <w:rsid w:val="00441F72"/>
    <w:rsid w:val="0044206D"/>
    <w:rsid w:val="00442892"/>
    <w:rsid w:val="004429A6"/>
    <w:rsid w:val="00442AA6"/>
    <w:rsid w:val="00442D34"/>
    <w:rsid w:val="00442D8F"/>
    <w:rsid w:val="00443226"/>
    <w:rsid w:val="00443423"/>
    <w:rsid w:val="00443751"/>
    <w:rsid w:val="004439C1"/>
    <w:rsid w:val="00443A15"/>
    <w:rsid w:val="00443B0E"/>
    <w:rsid w:val="00443D9E"/>
    <w:rsid w:val="00443E4B"/>
    <w:rsid w:val="00444242"/>
    <w:rsid w:val="004444E7"/>
    <w:rsid w:val="00444654"/>
    <w:rsid w:val="00444BFF"/>
    <w:rsid w:val="00444E65"/>
    <w:rsid w:val="004453ED"/>
    <w:rsid w:val="00445518"/>
    <w:rsid w:val="004455AC"/>
    <w:rsid w:val="00445C84"/>
    <w:rsid w:val="0044603B"/>
    <w:rsid w:val="004461E1"/>
    <w:rsid w:val="004469F4"/>
    <w:rsid w:val="00446B0D"/>
    <w:rsid w:val="00446B6D"/>
    <w:rsid w:val="00447013"/>
    <w:rsid w:val="0044704C"/>
    <w:rsid w:val="00447217"/>
    <w:rsid w:val="00447497"/>
    <w:rsid w:val="0044752D"/>
    <w:rsid w:val="00447818"/>
    <w:rsid w:val="004478B3"/>
    <w:rsid w:val="004478F4"/>
    <w:rsid w:val="00447970"/>
    <w:rsid w:val="00447A71"/>
    <w:rsid w:val="00447A8A"/>
    <w:rsid w:val="0045086B"/>
    <w:rsid w:val="00450872"/>
    <w:rsid w:val="00450912"/>
    <w:rsid w:val="00450F50"/>
    <w:rsid w:val="004515E1"/>
    <w:rsid w:val="004518D3"/>
    <w:rsid w:val="00451A12"/>
    <w:rsid w:val="00451F2B"/>
    <w:rsid w:val="00451F2C"/>
    <w:rsid w:val="00451F2D"/>
    <w:rsid w:val="00452176"/>
    <w:rsid w:val="00452296"/>
    <w:rsid w:val="004524AF"/>
    <w:rsid w:val="00452694"/>
    <w:rsid w:val="00452AA3"/>
    <w:rsid w:val="00452D1D"/>
    <w:rsid w:val="00452D59"/>
    <w:rsid w:val="00452E5A"/>
    <w:rsid w:val="00452F52"/>
    <w:rsid w:val="0045302E"/>
    <w:rsid w:val="0045342F"/>
    <w:rsid w:val="00453584"/>
    <w:rsid w:val="00453B1A"/>
    <w:rsid w:val="00453C5F"/>
    <w:rsid w:val="00453E5F"/>
    <w:rsid w:val="00453FC1"/>
    <w:rsid w:val="004542CD"/>
    <w:rsid w:val="00454321"/>
    <w:rsid w:val="004544A3"/>
    <w:rsid w:val="00454748"/>
    <w:rsid w:val="00454DFA"/>
    <w:rsid w:val="00454E75"/>
    <w:rsid w:val="0045503D"/>
    <w:rsid w:val="004554D7"/>
    <w:rsid w:val="00455733"/>
    <w:rsid w:val="00455A95"/>
    <w:rsid w:val="00455AFA"/>
    <w:rsid w:val="00455EAF"/>
    <w:rsid w:val="00456057"/>
    <w:rsid w:val="0045659B"/>
    <w:rsid w:val="004569A8"/>
    <w:rsid w:val="00457990"/>
    <w:rsid w:val="004579AF"/>
    <w:rsid w:val="00457A9B"/>
    <w:rsid w:val="00457B45"/>
    <w:rsid w:val="00457C6E"/>
    <w:rsid w:val="00457C9D"/>
    <w:rsid w:val="0046010D"/>
    <w:rsid w:val="0046012B"/>
    <w:rsid w:val="00460315"/>
    <w:rsid w:val="00460863"/>
    <w:rsid w:val="00460F8B"/>
    <w:rsid w:val="0046102B"/>
    <w:rsid w:val="0046113B"/>
    <w:rsid w:val="004611F0"/>
    <w:rsid w:val="00461248"/>
    <w:rsid w:val="0046125A"/>
    <w:rsid w:val="004613E7"/>
    <w:rsid w:val="0046168E"/>
    <w:rsid w:val="004616A4"/>
    <w:rsid w:val="00461836"/>
    <w:rsid w:val="00461BB7"/>
    <w:rsid w:val="00462435"/>
    <w:rsid w:val="00462517"/>
    <w:rsid w:val="00463042"/>
    <w:rsid w:val="00463195"/>
    <w:rsid w:val="004633AC"/>
    <w:rsid w:val="004633F0"/>
    <w:rsid w:val="0046369E"/>
    <w:rsid w:val="004636FF"/>
    <w:rsid w:val="0046390F"/>
    <w:rsid w:val="00463A71"/>
    <w:rsid w:val="00463FB6"/>
    <w:rsid w:val="004642A6"/>
    <w:rsid w:val="004644BA"/>
    <w:rsid w:val="00464695"/>
    <w:rsid w:val="00464981"/>
    <w:rsid w:val="00464B84"/>
    <w:rsid w:val="00464E43"/>
    <w:rsid w:val="004652A8"/>
    <w:rsid w:val="0046530D"/>
    <w:rsid w:val="00465435"/>
    <w:rsid w:val="00465799"/>
    <w:rsid w:val="004659F4"/>
    <w:rsid w:val="00465BD3"/>
    <w:rsid w:val="00465BF0"/>
    <w:rsid w:val="00465CB3"/>
    <w:rsid w:val="00466265"/>
    <w:rsid w:val="00466394"/>
    <w:rsid w:val="0046653B"/>
    <w:rsid w:val="004665F4"/>
    <w:rsid w:val="004666D3"/>
    <w:rsid w:val="004668D9"/>
    <w:rsid w:val="00466B49"/>
    <w:rsid w:val="00466CA3"/>
    <w:rsid w:val="00466E1B"/>
    <w:rsid w:val="00466E4B"/>
    <w:rsid w:val="004672CD"/>
    <w:rsid w:val="00467467"/>
    <w:rsid w:val="004674D6"/>
    <w:rsid w:val="0046762C"/>
    <w:rsid w:val="0046765C"/>
    <w:rsid w:val="004676F3"/>
    <w:rsid w:val="00467819"/>
    <w:rsid w:val="00467A84"/>
    <w:rsid w:val="00467B89"/>
    <w:rsid w:val="0047023A"/>
    <w:rsid w:val="004702D7"/>
    <w:rsid w:val="00470486"/>
    <w:rsid w:val="00470918"/>
    <w:rsid w:val="004709FA"/>
    <w:rsid w:val="00470AAF"/>
    <w:rsid w:val="00470B7D"/>
    <w:rsid w:val="00470BFD"/>
    <w:rsid w:val="00470D23"/>
    <w:rsid w:val="00470F61"/>
    <w:rsid w:val="00470FC8"/>
    <w:rsid w:val="00471043"/>
    <w:rsid w:val="00471095"/>
    <w:rsid w:val="004712F1"/>
    <w:rsid w:val="004713AA"/>
    <w:rsid w:val="004719F9"/>
    <w:rsid w:val="00471A8C"/>
    <w:rsid w:val="00471AAB"/>
    <w:rsid w:val="00471CA7"/>
    <w:rsid w:val="00472017"/>
    <w:rsid w:val="004727A7"/>
    <w:rsid w:val="0047288A"/>
    <w:rsid w:val="00472953"/>
    <w:rsid w:val="00472D76"/>
    <w:rsid w:val="00472DC8"/>
    <w:rsid w:val="00472EB2"/>
    <w:rsid w:val="00472F5A"/>
    <w:rsid w:val="004734EA"/>
    <w:rsid w:val="00473518"/>
    <w:rsid w:val="00474168"/>
    <w:rsid w:val="00474A79"/>
    <w:rsid w:val="0047501A"/>
    <w:rsid w:val="00475104"/>
    <w:rsid w:val="0047540E"/>
    <w:rsid w:val="0047541F"/>
    <w:rsid w:val="00475581"/>
    <w:rsid w:val="004756A9"/>
    <w:rsid w:val="00475A46"/>
    <w:rsid w:val="00475D96"/>
    <w:rsid w:val="00476192"/>
    <w:rsid w:val="004765CE"/>
    <w:rsid w:val="00476665"/>
    <w:rsid w:val="004768C9"/>
    <w:rsid w:val="00476975"/>
    <w:rsid w:val="0047698D"/>
    <w:rsid w:val="00476BA7"/>
    <w:rsid w:val="00476D7A"/>
    <w:rsid w:val="00476E9D"/>
    <w:rsid w:val="00476F26"/>
    <w:rsid w:val="00476F37"/>
    <w:rsid w:val="00477233"/>
    <w:rsid w:val="004773C2"/>
    <w:rsid w:val="00477481"/>
    <w:rsid w:val="0047749B"/>
    <w:rsid w:val="0047768D"/>
    <w:rsid w:val="0047797E"/>
    <w:rsid w:val="00477B74"/>
    <w:rsid w:val="00477BBF"/>
    <w:rsid w:val="00477EA6"/>
    <w:rsid w:val="00480771"/>
    <w:rsid w:val="004807BC"/>
    <w:rsid w:val="00480902"/>
    <w:rsid w:val="00480A6D"/>
    <w:rsid w:val="00480C4E"/>
    <w:rsid w:val="00480F17"/>
    <w:rsid w:val="004811B8"/>
    <w:rsid w:val="00481243"/>
    <w:rsid w:val="004812A6"/>
    <w:rsid w:val="004812D5"/>
    <w:rsid w:val="0048166C"/>
    <w:rsid w:val="0048176C"/>
    <w:rsid w:val="0048181A"/>
    <w:rsid w:val="0048187F"/>
    <w:rsid w:val="00481B64"/>
    <w:rsid w:val="00482032"/>
    <w:rsid w:val="0048207B"/>
    <w:rsid w:val="0048212F"/>
    <w:rsid w:val="00482152"/>
    <w:rsid w:val="004821B8"/>
    <w:rsid w:val="004821EF"/>
    <w:rsid w:val="0048240A"/>
    <w:rsid w:val="004825EF"/>
    <w:rsid w:val="004827ED"/>
    <w:rsid w:val="00482A48"/>
    <w:rsid w:val="00482C8A"/>
    <w:rsid w:val="00482CDC"/>
    <w:rsid w:val="004833CC"/>
    <w:rsid w:val="00483496"/>
    <w:rsid w:val="00483572"/>
    <w:rsid w:val="0048359A"/>
    <w:rsid w:val="00483B3D"/>
    <w:rsid w:val="00483E4B"/>
    <w:rsid w:val="004840E3"/>
    <w:rsid w:val="004841DE"/>
    <w:rsid w:val="00484568"/>
    <w:rsid w:val="0048488D"/>
    <w:rsid w:val="00484A5F"/>
    <w:rsid w:val="00484A71"/>
    <w:rsid w:val="00484BFE"/>
    <w:rsid w:val="004850B8"/>
    <w:rsid w:val="0048513B"/>
    <w:rsid w:val="00485C97"/>
    <w:rsid w:val="00485F48"/>
    <w:rsid w:val="00486272"/>
    <w:rsid w:val="00486431"/>
    <w:rsid w:val="00486604"/>
    <w:rsid w:val="00486AA1"/>
    <w:rsid w:val="004870A8"/>
    <w:rsid w:val="00487120"/>
    <w:rsid w:val="0048713D"/>
    <w:rsid w:val="00487153"/>
    <w:rsid w:val="0048722C"/>
    <w:rsid w:val="004872EE"/>
    <w:rsid w:val="0048767B"/>
    <w:rsid w:val="00487A70"/>
    <w:rsid w:val="00487CDA"/>
    <w:rsid w:val="00487D29"/>
    <w:rsid w:val="00487E4F"/>
    <w:rsid w:val="0049043C"/>
    <w:rsid w:val="00490444"/>
    <w:rsid w:val="0049045A"/>
    <w:rsid w:val="004904AE"/>
    <w:rsid w:val="004908DF"/>
    <w:rsid w:val="004909E1"/>
    <w:rsid w:val="00490A3D"/>
    <w:rsid w:val="00490CBD"/>
    <w:rsid w:val="00490DDE"/>
    <w:rsid w:val="00490FA4"/>
    <w:rsid w:val="00491078"/>
    <w:rsid w:val="00491140"/>
    <w:rsid w:val="00491212"/>
    <w:rsid w:val="00491349"/>
    <w:rsid w:val="004913AD"/>
    <w:rsid w:val="0049157F"/>
    <w:rsid w:val="00491A29"/>
    <w:rsid w:val="00491AC6"/>
    <w:rsid w:val="00491C78"/>
    <w:rsid w:val="00491D14"/>
    <w:rsid w:val="00491DDA"/>
    <w:rsid w:val="00491F83"/>
    <w:rsid w:val="0049215E"/>
    <w:rsid w:val="00492196"/>
    <w:rsid w:val="0049222C"/>
    <w:rsid w:val="00492826"/>
    <w:rsid w:val="00492DFE"/>
    <w:rsid w:val="00492E5D"/>
    <w:rsid w:val="00492E80"/>
    <w:rsid w:val="00493177"/>
    <w:rsid w:val="00493259"/>
    <w:rsid w:val="004932B2"/>
    <w:rsid w:val="00493581"/>
    <w:rsid w:val="004937BB"/>
    <w:rsid w:val="00493941"/>
    <w:rsid w:val="00493962"/>
    <w:rsid w:val="00493ACE"/>
    <w:rsid w:val="00493CB7"/>
    <w:rsid w:val="00493D0B"/>
    <w:rsid w:val="00494DCC"/>
    <w:rsid w:val="00494ED8"/>
    <w:rsid w:val="00494FB6"/>
    <w:rsid w:val="00495094"/>
    <w:rsid w:val="00495D00"/>
    <w:rsid w:val="00495DC4"/>
    <w:rsid w:val="00495FC8"/>
    <w:rsid w:val="004960D0"/>
    <w:rsid w:val="004961FE"/>
    <w:rsid w:val="0049628B"/>
    <w:rsid w:val="004966C3"/>
    <w:rsid w:val="00496733"/>
    <w:rsid w:val="00496855"/>
    <w:rsid w:val="00496ACD"/>
    <w:rsid w:val="00496CD6"/>
    <w:rsid w:val="00496EFA"/>
    <w:rsid w:val="0049763F"/>
    <w:rsid w:val="004976D4"/>
    <w:rsid w:val="0049777D"/>
    <w:rsid w:val="00497923"/>
    <w:rsid w:val="004A0277"/>
    <w:rsid w:val="004A09D4"/>
    <w:rsid w:val="004A0B27"/>
    <w:rsid w:val="004A0C92"/>
    <w:rsid w:val="004A0F04"/>
    <w:rsid w:val="004A0FD4"/>
    <w:rsid w:val="004A191D"/>
    <w:rsid w:val="004A195A"/>
    <w:rsid w:val="004A1D39"/>
    <w:rsid w:val="004A2305"/>
    <w:rsid w:val="004A2DD8"/>
    <w:rsid w:val="004A2E2B"/>
    <w:rsid w:val="004A2EFB"/>
    <w:rsid w:val="004A2FD7"/>
    <w:rsid w:val="004A30B2"/>
    <w:rsid w:val="004A3159"/>
    <w:rsid w:val="004A31E3"/>
    <w:rsid w:val="004A3645"/>
    <w:rsid w:val="004A39B3"/>
    <w:rsid w:val="004A3A2B"/>
    <w:rsid w:val="004A3A3C"/>
    <w:rsid w:val="004A3D5C"/>
    <w:rsid w:val="004A427C"/>
    <w:rsid w:val="004A4424"/>
    <w:rsid w:val="004A450C"/>
    <w:rsid w:val="004A45CF"/>
    <w:rsid w:val="004A45DA"/>
    <w:rsid w:val="004A4E78"/>
    <w:rsid w:val="004A4EF1"/>
    <w:rsid w:val="004A5036"/>
    <w:rsid w:val="004A51CD"/>
    <w:rsid w:val="004A5424"/>
    <w:rsid w:val="004A562A"/>
    <w:rsid w:val="004A5A41"/>
    <w:rsid w:val="004A5CC4"/>
    <w:rsid w:val="004A5CE8"/>
    <w:rsid w:val="004A5D2A"/>
    <w:rsid w:val="004A5D46"/>
    <w:rsid w:val="004A5E13"/>
    <w:rsid w:val="004A5F6F"/>
    <w:rsid w:val="004A5FED"/>
    <w:rsid w:val="004A6105"/>
    <w:rsid w:val="004A61FF"/>
    <w:rsid w:val="004A666C"/>
    <w:rsid w:val="004A68BA"/>
    <w:rsid w:val="004A6929"/>
    <w:rsid w:val="004A7004"/>
    <w:rsid w:val="004A71A9"/>
    <w:rsid w:val="004A7251"/>
    <w:rsid w:val="004A72A4"/>
    <w:rsid w:val="004A7471"/>
    <w:rsid w:val="004A74C6"/>
    <w:rsid w:val="004A76F6"/>
    <w:rsid w:val="004B0107"/>
    <w:rsid w:val="004B07D3"/>
    <w:rsid w:val="004B0A8E"/>
    <w:rsid w:val="004B0BAB"/>
    <w:rsid w:val="004B0D35"/>
    <w:rsid w:val="004B13EB"/>
    <w:rsid w:val="004B1497"/>
    <w:rsid w:val="004B17AD"/>
    <w:rsid w:val="004B188B"/>
    <w:rsid w:val="004B1AB4"/>
    <w:rsid w:val="004B1C49"/>
    <w:rsid w:val="004B1DD3"/>
    <w:rsid w:val="004B21A9"/>
    <w:rsid w:val="004B2544"/>
    <w:rsid w:val="004B26EC"/>
    <w:rsid w:val="004B278B"/>
    <w:rsid w:val="004B29BA"/>
    <w:rsid w:val="004B2A40"/>
    <w:rsid w:val="004B2B74"/>
    <w:rsid w:val="004B2C63"/>
    <w:rsid w:val="004B2E03"/>
    <w:rsid w:val="004B309B"/>
    <w:rsid w:val="004B32B3"/>
    <w:rsid w:val="004B3303"/>
    <w:rsid w:val="004B3543"/>
    <w:rsid w:val="004B3667"/>
    <w:rsid w:val="004B36FE"/>
    <w:rsid w:val="004B375C"/>
    <w:rsid w:val="004B3A10"/>
    <w:rsid w:val="004B3AC1"/>
    <w:rsid w:val="004B3C5C"/>
    <w:rsid w:val="004B43A1"/>
    <w:rsid w:val="004B4505"/>
    <w:rsid w:val="004B4B6E"/>
    <w:rsid w:val="004B4BC2"/>
    <w:rsid w:val="004B4BCA"/>
    <w:rsid w:val="004B4C8F"/>
    <w:rsid w:val="004B4D5F"/>
    <w:rsid w:val="004B50FD"/>
    <w:rsid w:val="004B51AA"/>
    <w:rsid w:val="004B5379"/>
    <w:rsid w:val="004B5596"/>
    <w:rsid w:val="004B55C3"/>
    <w:rsid w:val="004B5741"/>
    <w:rsid w:val="004B588F"/>
    <w:rsid w:val="004B599F"/>
    <w:rsid w:val="004B59EB"/>
    <w:rsid w:val="004B5A90"/>
    <w:rsid w:val="004B5B0C"/>
    <w:rsid w:val="004B5D31"/>
    <w:rsid w:val="004B6315"/>
    <w:rsid w:val="004B65B0"/>
    <w:rsid w:val="004B65D6"/>
    <w:rsid w:val="004B663C"/>
    <w:rsid w:val="004B69FA"/>
    <w:rsid w:val="004B6ABA"/>
    <w:rsid w:val="004B6B36"/>
    <w:rsid w:val="004B6C05"/>
    <w:rsid w:val="004B6C9B"/>
    <w:rsid w:val="004B6FB8"/>
    <w:rsid w:val="004B702F"/>
    <w:rsid w:val="004B7218"/>
    <w:rsid w:val="004B72AE"/>
    <w:rsid w:val="004B76A1"/>
    <w:rsid w:val="004B76A8"/>
    <w:rsid w:val="004B7769"/>
    <w:rsid w:val="004B7A1A"/>
    <w:rsid w:val="004B7A84"/>
    <w:rsid w:val="004B7C8B"/>
    <w:rsid w:val="004C033B"/>
    <w:rsid w:val="004C0643"/>
    <w:rsid w:val="004C09AB"/>
    <w:rsid w:val="004C09D3"/>
    <w:rsid w:val="004C0BF7"/>
    <w:rsid w:val="004C1044"/>
    <w:rsid w:val="004C10EA"/>
    <w:rsid w:val="004C114D"/>
    <w:rsid w:val="004C1157"/>
    <w:rsid w:val="004C118C"/>
    <w:rsid w:val="004C12A0"/>
    <w:rsid w:val="004C12FA"/>
    <w:rsid w:val="004C1331"/>
    <w:rsid w:val="004C15D4"/>
    <w:rsid w:val="004C1712"/>
    <w:rsid w:val="004C1B85"/>
    <w:rsid w:val="004C1BF6"/>
    <w:rsid w:val="004C1F9E"/>
    <w:rsid w:val="004C1FD9"/>
    <w:rsid w:val="004C227C"/>
    <w:rsid w:val="004C234C"/>
    <w:rsid w:val="004C23DB"/>
    <w:rsid w:val="004C27C3"/>
    <w:rsid w:val="004C29E6"/>
    <w:rsid w:val="004C2AA2"/>
    <w:rsid w:val="004C2B2C"/>
    <w:rsid w:val="004C2EF0"/>
    <w:rsid w:val="004C2FE0"/>
    <w:rsid w:val="004C365A"/>
    <w:rsid w:val="004C367A"/>
    <w:rsid w:val="004C3B81"/>
    <w:rsid w:val="004C3BEA"/>
    <w:rsid w:val="004C42BD"/>
    <w:rsid w:val="004C42F8"/>
    <w:rsid w:val="004C4507"/>
    <w:rsid w:val="004C4A74"/>
    <w:rsid w:val="004C4A97"/>
    <w:rsid w:val="004C4CC4"/>
    <w:rsid w:val="004C4E53"/>
    <w:rsid w:val="004C5154"/>
    <w:rsid w:val="004C5180"/>
    <w:rsid w:val="004C52C5"/>
    <w:rsid w:val="004C534C"/>
    <w:rsid w:val="004C5385"/>
    <w:rsid w:val="004C538D"/>
    <w:rsid w:val="004C5903"/>
    <w:rsid w:val="004C5A17"/>
    <w:rsid w:val="004C5C57"/>
    <w:rsid w:val="004C5CB0"/>
    <w:rsid w:val="004C6662"/>
    <w:rsid w:val="004C67C4"/>
    <w:rsid w:val="004C6B38"/>
    <w:rsid w:val="004C6C32"/>
    <w:rsid w:val="004C6CF4"/>
    <w:rsid w:val="004C6FB8"/>
    <w:rsid w:val="004C723F"/>
    <w:rsid w:val="004C73D7"/>
    <w:rsid w:val="004C751B"/>
    <w:rsid w:val="004C75E6"/>
    <w:rsid w:val="004C77B5"/>
    <w:rsid w:val="004C7AC3"/>
    <w:rsid w:val="004C7D2A"/>
    <w:rsid w:val="004C7FC7"/>
    <w:rsid w:val="004D0126"/>
    <w:rsid w:val="004D01F5"/>
    <w:rsid w:val="004D02E5"/>
    <w:rsid w:val="004D0822"/>
    <w:rsid w:val="004D0B5C"/>
    <w:rsid w:val="004D0EA3"/>
    <w:rsid w:val="004D1194"/>
    <w:rsid w:val="004D11CC"/>
    <w:rsid w:val="004D1307"/>
    <w:rsid w:val="004D1360"/>
    <w:rsid w:val="004D1389"/>
    <w:rsid w:val="004D18D1"/>
    <w:rsid w:val="004D1ACF"/>
    <w:rsid w:val="004D1BD1"/>
    <w:rsid w:val="004D1E66"/>
    <w:rsid w:val="004D1F0B"/>
    <w:rsid w:val="004D216A"/>
    <w:rsid w:val="004D25E9"/>
    <w:rsid w:val="004D2638"/>
    <w:rsid w:val="004D29A8"/>
    <w:rsid w:val="004D2B07"/>
    <w:rsid w:val="004D2B46"/>
    <w:rsid w:val="004D2E3D"/>
    <w:rsid w:val="004D2F15"/>
    <w:rsid w:val="004D33B6"/>
    <w:rsid w:val="004D344B"/>
    <w:rsid w:val="004D37C2"/>
    <w:rsid w:val="004D3808"/>
    <w:rsid w:val="004D3DEA"/>
    <w:rsid w:val="004D3E5C"/>
    <w:rsid w:val="004D4215"/>
    <w:rsid w:val="004D4413"/>
    <w:rsid w:val="004D456E"/>
    <w:rsid w:val="004D4637"/>
    <w:rsid w:val="004D4774"/>
    <w:rsid w:val="004D49B3"/>
    <w:rsid w:val="004D4BB7"/>
    <w:rsid w:val="004D4E29"/>
    <w:rsid w:val="004D4E49"/>
    <w:rsid w:val="004D4FC7"/>
    <w:rsid w:val="004D50EA"/>
    <w:rsid w:val="004D51DB"/>
    <w:rsid w:val="004D5300"/>
    <w:rsid w:val="004D56D2"/>
    <w:rsid w:val="004D571F"/>
    <w:rsid w:val="004D5866"/>
    <w:rsid w:val="004D5A86"/>
    <w:rsid w:val="004D5E9C"/>
    <w:rsid w:val="004D623A"/>
    <w:rsid w:val="004D6A12"/>
    <w:rsid w:val="004D6BE4"/>
    <w:rsid w:val="004D6DAC"/>
    <w:rsid w:val="004D6E34"/>
    <w:rsid w:val="004D7505"/>
    <w:rsid w:val="004D761E"/>
    <w:rsid w:val="004D768D"/>
    <w:rsid w:val="004D78D0"/>
    <w:rsid w:val="004D7A78"/>
    <w:rsid w:val="004D7A7D"/>
    <w:rsid w:val="004D7AF3"/>
    <w:rsid w:val="004D7EA8"/>
    <w:rsid w:val="004E057F"/>
    <w:rsid w:val="004E071D"/>
    <w:rsid w:val="004E0C52"/>
    <w:rsid w:val="004E0EB9"/>
    <w:rsid w:val="004E0F4F"/>
    <w:rsid w:val="004E10CD"/>
    <w:rsid w:val="004E11E8"/>
    <w:rsid w:val="004E1611"/>
    <w:rsid w:val="004E16DA"/>
    <w:rsid w:val="004E1B41"/>
    <w:rsid w:val="004E1C05"/>
    <w:rsid w:val="004E1C73"/>
    <w:rsid w:val="004E1E28"/>
    <w:rsid w:val="004E2055"/>
    <w:rsid w:val="004E236E"/>
    <w:rsid w:val="004E23FF"/>
    <w:rsid w:val="004E24F9"/>
    <w:rsid w:val="004E2649"/>
    <w:rsid w:val="004E29BD"/>
    <w:rsid w:val="004E2B39"/>
    <w:rsid w:val="004E2DBD"/>
    <w:rsid w:val="004E306A"/>
    <w:rsid w:val="004E3077"/>
    <w:rsid w:val="004E32E1"/>
    <w:rsid w:val="004E33B8"/>
    <w:rsid w:val="004E3719"/>
    <w:rsid w:val="004E3A47"/>
    <w:rsid w:val="004E3AC5"/>
    <w:rsid w:val="004E3C17"/>
    <w:rsid w:val="004E3CF6"/>
    <w:rsid w:val="004E3D0D"/>
    <w:rsid w:val="004E3D39"/>
    <w:rsid w:val="004E3D70"/>
    <w:rsid w:val="004E3EC3"/>
    <w:rsid w:val="004E4297"/>
    <w:rsid w:val="004E45F8"/>
    <w:rsid w:val="004E46F6"/>
    <w:rsid w:val="004E48F6"/>
    <w:rsid w:val="004E494E"/>
    <w:rsid w:val="004E4A92"/>
    <w:rsid w:val="004E4B48"/>
    <w:rsid w:val="004E4B9B"/>
    <w:rsid w:val="004E4BBA"/>
    <w:rsid w:val="004E4D4E"/>
    <w:rsid w:val="004E5774"/>
    <w:rsid w:val="004E5C4A"/>
    <w:rsid w:val="004E5FB3"/>
    <w:rsid w:val="004E607A"/>
    <w:rsid w:val="004E60F9"/>
    <w:rsid w:val="004E6126"/>
    <w:rsid w:val="004E6155"/>
    <w:rsid w:val="004E6181"/>
    <w:rsid w:val="004E6709"/>
    <w:rsid w:val="004E68A2"/>
    <w:rsid w:val="004E6973"/>
    <w:rsid w:val="004E6C45"/>
    <w:rsid w:val="004E6CDF"/>
    <w:rsid w:val="004E6D3F"/>
    <w:rsid w:val="004E6F9C"/>
    <w:rsid w:val="004E6FDA"/>
    <w:rsid w:val="004E7066"/>
    <w:rsid w:val="004E72DA"/>
    <w:rsid w:val="004E738F"/>
    <w:rsid w:val="004E73F1"/>
    <w:rsid w:val="004E7658"/>
    <w:rsid w:val="004E76BC"/>
    <w:rsid w:val="004E7714"/>
    <w:rsid w:val="004E7756"/>
    <w:rsid w:val="004E78B6"/>
    <w:rsid w:val="004E78FB"/>
    <w:rsid w:val="004E7C5C"/>
    <w:rsid w:val="004E7DA3"/>
    <w:rsid w:val="004E7E94"/>
    <w:rsid w:val="004F0724"/>
    <w:rsid w:val="004F0AD0"/>
    <w:rsid w:val="004F0B37"/>
    <w:rsid w:val="004F0B80"/>
    <w:rsid w:val="004F0CE5"/>
    <w:rsid w:val="004F0E11"/>
    <w:rsid w:val="004F146E"/>
    <w:rsid w:val="004F16F9"/>
    <w:rsid w:val="004F1785"/>
    <w:rsid w:val="004F1E0C"/>
    <w:rsid w:val="004F1EE2"/>
    <w:rsid w:val="004F1FB9"/>
    <w:rsid w:val="004F2024"/>
    <w:rsid w:val="004F20AA"/>
    <w:rsid w:val="004F20CB"/>
    <w:rsid w:val="004F22A9"/>
    <w:rsid w:val="004F22AE"/>
    <w:rsid w:val="004F2410"/>
    <w:rsid w:val="004F2618"/>
    <w:rsid w:val="004F2A6D"/>
    <w:rsid w:val="004F2C51"/>
    <w:rsid w:val="004F3474"/>
    <w:rsid w:val="004F351C"/>
    <w:rsid w:val="004F36F4"/>
    <w:rsid w:val="004F371B"/>
    <w:rsid w:val="004F3F19"/>
    <w:rsid w:val="004F41AF"/>
    <w:rsid w:val="004F44BE"/>
    <w:rsid w:val="004F4996"/>
    <w:rsid w:val="004F4998"/>
    <w:rsid w:val="004F499D"/>
    <w:rsid w:val="004F4D85"/>
    <w:rsid w:val="004F5076"/>
    <w:rsid w:val="004F50B8"/>
    <w:rsid w:val="004F524C"/>
    <w:rsid w:val="004F544A"/>
    <w:rsid w:val="004F5C19"/>
    <w:rsid w:val="004F5C87"/>
    <w:rsid w:val="004F5C89"/>
    <w:rsid w:val="004F5EC7"/>
    <w:rsid w:val="004F6112"/>
    <w:rsid w:val="004F62DF"/>
    <w:rsid w:val="004F6B72"/>
    <w:rsid w:val="004F6CC2"/>
    <w:rsid w:val="004F6EE4"/>
    <w:rsid w:val="004F6F25"/>
    <w:rsid w:val="004F7085"/>
    <w:rsid w:val="004F714F"/>
    <w:rsid w:val="004F71E9"/>
    <w:rsid w:val="004F7427"/>
    <w:rsid w:val="004F7CC9"/>
    <w:rsid w:val="004F7FD5"/>
    <w:rsid w:val="00500085"/>
    <w:rsid w:val="0050025D"/>
    <w:rsid w:val="005005D4"/>
    <w:rsid w:val="005009CF"/>
    <w:rsid w:val="005009DF"/>
    <w:rsid w:val="00500B37"/>
    <w:rsid w:val="00500BB9"/>
    <w:rsid w:val="005010FD"/>
    <w:rsid w:val="005013EE"/>
    <w:rsid w:val="00501601"/>
    <w:rsid w:val="00501840"/>
    <w:rsid w:val="00501AD5"/>
    <w:rsid w:val="0050225F"/>
    <w:rsid w:val="005024CB"/>
    <w:rsid w:val="0050250D"/>
    <w:rsid w:val="0050261F"/>
    <w:rsid w:val="0050265D"/>
    <w:rsid w:val="005027D6"/>
    <w:rsid w:val="00502922"/>
    <w:rsid w:val="005029AA"/>
    <w:rsid w:val="00502C23"/>
    <w:rsid w:val="00502E8F"/>
    <w:rsid w:val="00502F32"/>
    <w:rsid w:val="005032F6"/>
    <w:rsid w:val="00503400"/>
    <w:rsid w:val="00503437"/>
    <w:rsid w:val="005036EE"/>
    <w:rsid w:val="00503968"/>
    <w:rsid w:val="00503A09"/>
    <w:rsid w:val="00503C3D"/>
    <w:rsid w:val="00503DB8"/>
    <w:rsid w:val="00503E56"/>
    <w:rsid w:val="005042A1"/>
    <w:rsid w:val="005042A3"/>
    <w:rsid w:val="00504587"/>
    <w:rsid w:val="00504868"/>
    <w:rsid w:val="00504970"/>
    <w:rsid w:val="00504AB2"/>
    <w:rsid w:val="00504AF4"/>
    <w:rsid w:val="00504CA6"/>
    <w:rsid w:val="00504D3B"/>
    <w:rsid w:val="00504ECB"/>
    <w:rsid w:val="00504FD7"/>
    <w:rsid w:val="00505322"/>
    <w:rsid w:val="005053DE"/>
    <w:rsid w:val="0050544B"/>
    <w:rsid w:val="005055B2"/>
    <w:rsid w:val="00506182"/>
    <w:rsid w:val="005064EE"/>
    <w:rsid w:val="0050671A"/>
    <w:rsid w:val="00506B40"/>
    <w:rsid w:val="00506C6A"/>
    <w:rsid w:val="00506DA1"/>
    <w:rsid w:val="00506E06"/>
    <w:rsid w:val="00506ECE"/>
    <w:rsid w:val="00506FBD"/>
    <w:rsid w:val="0050701F"/>
    <w:rsid w:val="00507388"/>
    <w:rsid w:val="005074DD"/>
    <w:rsid w:val="0050774A"/>
    <w:rsid w:val="00507A37"/>
    <w:rsid w:val="00507A3E"/>
    <w:rsid w:val="00507B8C"/>
    <w:rsid w:val="00507DBD"/>
    <w:rsid w:val="00507ED7"/>
    <w:rsid w:val="00507FA3"/>
    <w:rsid w:val="00507FCE"/>
    <w:rsid w:val="005100F6"/>
    <w:rsid w:val="00510257"/>
    <w:rsid w:val="00510281"/>
    <w:rsid w:val="005104EA"/>
    <w:rsid w:val="0051051C"/>
    <w:rsid w:val="005108C5"/>
    <w:rsid w:val="00510A7A"/>
    <w:rsid w:val="00510BB1"/>
    <w:rsid w:val="00510DE6"/>
    <w:rsid w:val="00510E22"/>
    <w:rsid w:val="00510E45"/>
    <w:rsid w:val="00511055"/>
    <w:rsid w:val="0051122A"/>
    <w:rsid w:val="005114E6"/>
    <w:rsid w:val="005116CA"/>
    <w:rsid w:val="00511E76"/>
    <w:rsid w:val="00511ED9"/>
    <w:rsid w:val="00511F00"/>
    <w:rsid w:val="00512102"/>
    <w:rsid w:val="00512B19"/>
    <w:rsid w:val="00512B3A"/>
    <w:rsid w:val="00512CCE"/>
    <w:rsid w:val="00513440"/>
    <w:rsid w:val="00513856"/>
    <w:rsid w:val="00513A25"/>
    <w:rsid w:val="00513BD1"/>
    <w:rsid w:val="00513D87"/>
    <w:rsid w:val="00513ED7"/>
    <w:rsid w:val="00514247"/>
    <w:rsid w:val="005142B9"/>
    <w:rsid w:val="0051465A"/>
    <w:rsid w:val="00514700"/>
    <w:rsid w:val="005148A6"/>
    <w:rsid w:val="005148D4"/>
    <w:rsid w:val="00514CE0"/>
    <w:rsid w:val="00514FC4"/>
    <w:rsid w:val="00515056"/>
    <w:rsid w:val="0051516E"/>
    <w:rsid w:val="00515311"/>
    <w:rsid w:val="005159B5"/>
    <w:rsid w:val="00515A4B"/>
    <w:rsid w:val="00515B7A"/>
    <w:rsid w:val="00515BF8"/>
    <w:rsid w:val="00515DDE"/>
    <w:rsid w:val="00515FF6"/>
    <w:rsid w:val="00516337"/>
    <w:rsid w:val="005163E5"/>
    <w:rsid w:val="005164B9"/>
    <w:rsid w:val="005166C0"/>
    <w:rsid w:val="00516D2C"/>
    <w:rsid w:val="00516E0C"/>
    <w:rsid w:val="00516EDA"/>
    <w:rsid w:val="00517026"/>
    <w:rsid w:val="0051713C"/>
    <w:rsid w:val="0051715B"/>
    <w:rsid w:val="00517717"/>
    <w:rsid w:val="00517776"/>
    <w:rsid w:val="005179BB"/>
    <w:rsid w:val="00520220"/>
    <w:rsid w:val="005202F8"/>
    <w:rsid w:val="005203BB"/>
    <w:rsid w:val="00520440"/>
    <w:rsid w:val="00520752"/>
    <w:rsid w:val="005208ED"/>
    <w:rsid w:val="00520956"/>
    <w:rsid w:val="00520A0C"/>
    <w:rsid w:val="00520A5E"/>
    <w:rsid w:val="00520B4F"/>
    <w:rsid w:val="00521034"/>
    <w:rsid w:val="005210BE"/>
    <w:rsid w:val="005210D5"/>
    <w:rsid w:val="005215E6"/>
    <w:rsid w:val="005216CE"/>
    <w:rsid w:val="00521793"/>
    <w:rsid w:val="0052181F"/>
    <w:rsid w:val="00521971"/>
    <w:rsid w:val="00521A3A"/>
    <w:rsid w:val="00521B00"/>
    <w:rsid w:val="005220C2"/>
    <w:rsid w:val="00522219"/>
    <w:rsid w:val="00522220"/>
    <w:rsid w:val="00522226"/>
    <w:rsid w:val="00522372"/>
    <w:rsid w:val="00522440"/>
    <w:rsid w:val="005226C8"/>
    <w:rsid w:val="00522703"/>
    <w:rsid w:val="00522951"/>
    <w:rsid w:val="00522A9F"/>
    <w:rsid w:val="00522D74"/>
    <w:rsid w:val="00522E3B"/>
    <w:rsid w:val="00522F8D"/>
    <w:rsid w:val="00522F96"/>
    <w:rsid w:val="005232D5"/>
    <w:rsid w:val="005234C8"/>
    <w:rsid w:val="005236DB"/>
    <w:rsid w:val="0052371B"/>
    <w:rsid w:val="00523890"/>
    <w:rsid w:val="005239E7"/>
    <w:rsid w:val="00523C5A"/>
    <w:rsid w:val="00523CE6"/>
    <w:rsid w:val="00523DD8"/>
    <w:rsid w:val="00524196"/>
    <w:rsid w:val="005241C5"/>
    <w:rsid w:val="00524222"/>
    <w:rsid w:val="00525285"/>
    <w:rsid w:val="005253DF"/>
    <w:rsid w:val="005253E4"/>
    <w:rsid w:val="0052553F"/>
    <w:rsid w:val="005257ED"/>
    <w:rsid w:val="00525897"/>
    <w:rsid w:val="0052589E"/>
    <w:rsid w:val="00525B9C"/>
    <w:rsid w:val="00526141"/>
    <w:rsid w:val="0052615D"/>
    <w:rsid w:val="005263FE"/>
    <w:rsid w:val="00526723"/>
    <w:rsid w:val="005268C1"/>
    <w:rsid w:val="00526A6C"/>
    <w:rsid w:val="00526CDB"/>
    <w:rsid w:val="00526D9B"/>
    <w:rsid w:val="00526E54"/>
    <w:rsid w:val="00526F43"/>
    <w:rsid w:val="00527351"/>
    <w:rsid w:val="005273D4"/>
    <w:rsid w:val="005273DA"/>
    <w:rsid w:val="0052763C"/>
    <w:rsid w:val="00527B81"/>
    <w:rsid w:val="00527DCC"/>
    <w:rsid w:val="00530005"/>
    <w:rsid w:val="005304E1"/>
    <w:rsid w:val="00530620"/>
    <w:rsid w:val="00530709"/>
    <w:rsid w:val="0053077E"/>
    <w:rsid w:val="005308F7"/>
    <w:rsid w:val="0053091E"/>
    <w:rsid w:val="005309A0"/>
    <w:rsid w:val="00530A12"/>
    <w:rsid w:val="00530BC2"/>
    <w:rsid w:val="00530C58"/>
    <w:rsid w:val="00530C82"/>
    <w:rsid w:val="00530E4E"/>
    <w:rsid w:val="00530F98"/>
    <w:rsid w:val="00531123"/>
    <w:rsid w:val="0053127D"/>
    <w:rsid w:val="00531381"/>
    <w:rsid w:val="005313A8"/>
    <w:rsid w:val="00531556"/>
    <w:rsid w:val="005318D0"/>
    <w:rsid w:val="00531A0E"/>
    <w:rsid w:val="00531CF1"/>
    <w:rsid w:val="00531E7B"/>
    <w:rsid w:val="00532296"/>
    <w:rsid w:val="00532418"/>
    <w:rsid w:val="0053259F"/>
    <w:rsid w:val="00532970"/>
    <w:rsid w:val="00532A06"/>
    <w:rsid w:val="00532A18"/>
    <w:rsid w:val="00532BDE"/>
    <w:rsid w:val="00533076"/>
    <w:rsid w:val="00533373"/>
    <w:rsid w:val="00533AD8"/>
    <w:rsid w:val="00533CE7"/>
    <w:rsid w:val="00533D2E"/>
    <w:rsid w:val="00533DC2"/>
    <w:rsid w:val="00534025"/>
    <w:rsid w:val="0053409E"/>
    <w:rsid w:val="00534299"/>
    <w:rsid w:val="00534940"/>
    <w:rsid w:val="00534B25"/>
    <w:rsid w:val="00534C9F"/>
    <w:rsid w:val="00534DB0"/>
    <w:rsid w:val="00534FCE"/>
    <w:rsid w:val="005351A7"/>
    <w:rsid w:val="005355B6"/>
    <w:rsid w:val="00535643"/>
    <w:rsid w:val="0053576B"/>
    <w:rsid w:val="0053587E"/>
    <w:rsid w:val="00535AC5"/>
    <w:rsid w:val="00535BF7"/>
    <w:rsid w:val="005360BA"/>
    <w:rsid w:val="0053610F"/>
    <w:rsid w:val="00536186"/>
    <w:rsid w:val="0053630C"/>
    <w:rsid w:val="0053634B"/>
    <w:rsid w:val="005363A2"/>
    <w:rsid w:val="005363DD"/>
    <w:rsid w:val="005366ED"/>
    <w:rsid w:val="00536AC6"/>
    <w:rsid w:val="00536E54"/>
    <w:rsid w:val="00536FC2"/>
    <w:rsid w:val="005372B4"/>
    <w:rsid w:val="0053761C"/>
    <w:rsid w:val="00537651"/>
    <w:rsid w:val="005377DD"/>
    <w:rsid w:val="00537913"/>
    <w:rsid w:val="005379DD"/>
    <w:rsid w:val="00537A33"/>
    <w:rsid w:val="00537C6F"/>
    <w:rsid w:val="00537F41"/>
    <w:rsid w:val="0054010E"/>
    <w:rsid w:val="00540549"/>
    <w:rsid w:val="005407F9"/>
    <w:rsid w:val="00540904"/>
    <w:rsid w:val="00540969"/>
    <w:rsid w:val="00540DD1"/>
    <w:rsid w:val="00541173"/>
    <w:rsid w:val="0054123A"/>
    <w:rsid w:val="005413CD"/>
    <w:rsid w:val="00541782"/>
    <w:rsid w:val="00541B47"/>
    <w:rsid w:val="00541BF6"/>
    <w:rsid w:val="00541D56"/>
    <w:rsid w:val="00541DAF"/>
    <w:rsid w:val="00542191"/>
    <w:rsid w:val="005421E1"/>
    <w:rsid w:val="005422A7"/>
    <w:rsid w:val="005423D3"/>
    <w:rsid w:val="00542415"/>
    <w:rsid w:val="005426BF"/>
    <w:rsid w:val="00542A53"/>
    <w:rsid w:val="00542A8C"/>
    <w:rsid w:val="00542AE0"/>
    <w:rsid w:val="00542D2E"/>
    <w:rsid w:val="00542ECE"/>
    <w:rsid w:val="00542FB9"/>
    <w:rsid w:val="00543023"/>
    <w:rsid w:val="0054314C"/>
    <w:rsid w:val="00543364"/>
    <w:rsid w:val="005433DE"/>
    <w:rsid w:val="00543708"/>
    <w:rsid w:val="0054397A"/>
    <w:rsid w:val="00543BE9"/>
    <w:rsid w:val="00543C0F"/>
    <w:rsid w:val="00543CF5"/>
    <w:rsid w:val="00543D14"/>
    <w:rsid w:val="00543E96"/>
    <w:rsid w:val="00543F5D"/>
    <w:rsid w:val="00544482"/>
    <w:rsid w:val="00544535"/>
    <w:rsid w:val="0054465B"/>
    <w:rsid w:val="00544791"/>
    <w:rsid w:val="00544E59"/>
    <w:rsid w:val="00545029"/>
    <w:rsid w:val="0054531C"/>
    <w:rsid w:val="00545378"/>
    <w:rsid w:val="005454D3"/>
    <w:rsid w:val="005456A6"/>
    <w:rsid w:val="005456DB"/>
    <w:rsid w:val="005457E9"/>
    <w:rsid w:val="005457F8"/>
    <w:rsid w:val="00545814"/>
    <w:rsid w:val="00545876"/>
    <w:rsid w:val="00545D55"/>
    <w:rsid w:val="00545DF9"/>
    <w:rsid w:val="00545E31"/>
    <w:rsid w:val="00545E92"/>
    <w:rsid w:val="00545FB5"/>
    <w:rsid w:val="0054632A"/>
    <w:rsid w:val="00546D2A"/>
    <w:rsid w:val="00546DDF"/>
    <w:rsid w:val="00547141"/>
    <w:rsid w:val="00547161"/>
    <w:rsid w:val="00547305"/>
    <w:rsid w:val="005473E1"/>
    <w:rsid w:val="00547422"/>
    <w:rsid w:val="005475E6"/>
    <w:rsid w:val="00547775"/>
    <w:rsid w:val="005477DA"/>
    <w:rsid w:val="00547A55"/>
    <w:rsid w:val="00547B9D"/>
    <w:rsid w:val="00547EDE"/>
    <w:rsid w:val="00547FCD"/>
    <w:rsid w:val="005500CC"/>
    <w:rsid w:val="00550BFB"/>
    <w:rsid w:val="00550CC4"/>
    <w:rsid w:val="00550F3A"/>
    <w:rsid w:val="00550FE8"/>
    <w:rsid w:val="005512F9"/>
    <w:rsid w:val="005514A4"/>
    <w:rsid w:val="00551867"/>
    <w:rsid w:val="005519D6"/>
    <w:rsid w:val="005520CB"/>
    <w:rsid w:val="00552134"/>
    <w:rsid w:val="005522C1"/>
    <w:rsid w:val="00552488"/>
    <w:rsid w:val="005527F9"/>
    <w:rsid w:val="005528CD"/>
    <w:rsid w:val="00552B61"/>
    <w:rsid w:val="00552CD9"/>
    <w:rsid w:val="00552D00"/>
    <w:rsid w:val="00552E2C"/>
    <w:rsid w:val="00552EBD"/>
    <w:rsid w:val="00552F76"/>
    <w:rsid w:val="00552FA2"/>
    <w:rsid w:val="005533F7"/>
    <w:rsid w:val="005535D1"/>
    <w:rsid w:val="00553A12"/>
    <w:rsid w:val="00554037"/>
    <w:rsid w:val="005541FB"/>
    <w:rsid w:val="0055427F"/>
    <w:rsid w:val="005545F7"/>
    <w:rsid w:val="00554625"/>
    <w:rsid w:val="0055481C"/>
    <w:rsid w:val="00554923"/>
    <w:rsid w:val="00554A3A"/>
    <w:rsid w:val="00554D02"/>
    <w:rsid w:val="00554D15"/>
    <w:rsid w:val="00554E2E"/>
    <w:rsid w:val="00554E98"/>
    <w:rsid w:val="0055511F"/>
    <w:rsid w:val="005551D6"/>
    <w:rsid w:val="0055568A"/>
    <w:rsid w:val="0055586C"/>
    <w:rsid w:val="00555BC7"/>
    <w:rsid w:val="00555D27"/>
    <w:rsid w:val="005563E0"/>
    <w:rsid w:val="005566A1"/>
    <w:rsid w:val="00556740"/>
    <w:rsid w:val="0055693D"/>
    <w:rsid w:val="005569BB"/>
    <w:rsid w:val="00556EA7"/>
    <w:rsid w:val="005571D0"/>
    <w:rsid w:val="005572BE"/>
    <w:rsid w:val="005572DD"/>
    <w:rsid w:val="005574B6"/>
    <w:rsid w:val="005576F9"/>
    <w:rsid w:val="00557829"/>
    <w:rsid w:val="00557F55"/>
    <w:rsid w:val="00560175"/>
    <w:rsid w:val="005603D7"/>
    <w:rsid w:val="00560431"/>
    <w:rsid w:val="00560D18"/>
    <w:rsid w:val="00560D42"/>
    <w:rsid w:val="00560D60"/>
    <w:rsid w:val="00560E3B"/>
    <w:rsid w:val="00561271"/>
    <w:rsid w:val="00561563"/>
    <w:rsid w:val="005619BC"/>
    <w:rsid w:val="00561B20"/>
    <w:rsid w:val="00561DE3"/>
    <w:rsid w:val="0056212B"/>
    <w:rsid w:val="00562312"/>
    <w:rsid w:val="005624E4"/>
    <w:rsid w:val="005625F9"/>
    <w:rsid w:val="00562639"/>
    <w:rsid w:val="0056272F"/>
    <w:rsid w:val="00563025"/>
    <w:rsid w:val="00563150"/>
    <w:rsid w:val="005634CD"/>
    <w:rsid w:val="005634D9"/>
    <w:rsid w:val="00563523"/>
    <w:rsid w:val="005639D8"/>
    <w:rsid w:val="005639F2"/>
    <w:rsid w:val="00563AA7"/>
    <w:rsid w:val="00563DC1"/>
    <w:rsid w:val="00563E83"/>
    <w:rsid w:val="00563F1D"/>
    <w:rsid w:val="00563F46"/>
    <w:rsid w:val="00564218"/>
    <w:rsid w:val="00564C57"/>
    <w:rsid w:val="00564E89"/>
    <w:rsid w:val="005651A2"/>
    <w:rsid w:val="005651BB"/>
    <w:rsid w:val="005651F4"/>
    <w:rsid w:val="0056582E"/>
    <w:rsid w:val="0056585B"/>
    <w:rsid w:val="005658B2"/>
    <w:rsid w:val="00565BBB"/>
    <w:rsid w:val="00565C3D"/>
    <w:rsid w:val="00565E03"/>
    <w:rsid w:val="00565F8B"/>
    <w:rsid w:val="005666D6"/>
    <w:rsid w:val="00566D32"/>
    <w:rsid w:val="00566D91"/>
    <w:rsid w:val="00566DC3"/>
    <w:rsid w:val="00566EB9"/>
    <w:rsid w:val="00567014"/>
    <w:rsid w:val="0056753F"/>
    <w:rsid w:val="0056764E"/>
    <w:rsid w:val="005676A8"/>
    <w:rsid w:val="00567740"/>
    <w:rsid w:val="005677ED"/>
    <w:rsid w:val="00567D2C"/>
    <w:rsid w:val="005702B5"/>
    <w:rsid w:val="005702B6"/>
    <w:rsid w:val="005703A4"/>
    <w:rsid w:val="00570532"/>
    <w:rsid w:val="0057058E"/>
    <w:rsid w:val="005706C4"/>
    <w:rsid w:val="00570F2E"/>
    <w:rsid w:val="00571169"/>
    <w:rsid w:val="00571362"/>
    <w:rsid w:val="005715E6"/>
    <w:rsid w:val="0057178D"/>
    <w:rsid w:val="005717F6"/>
    <w:rsid w:val="005719D0"/>
    <w:rsid w:val="00571AD7"/>
    <w:rsid w:val="00571AF0"/>
    <w:rsid w:val="00571B4D"/>
    <w:rsid w:val="00571BB6"/>
    <w:rsid w:val="00571CA3"/>
    <w:rsid w:val="00571DB1"/>
    <w:rsid w:val="00571EF2"/>
    <w:rsid w:val="0057204F"/>
    <w:rsid w:val="00572673"/>
    <w:rsid w:val="00572830"/>
    <w:rsid w:val="00572857"/>
    <w:rsid w:val="00572D16"/>
    <w:rsid w:val="00572FED"/>
    <w:rsid w:val="005730A7"/>
    <w:rsid w:val="00573149"/>
    <w:rsid w:val="005733CB"/>
    <w:rsid w:val="00573412"/>
    <w:rsid w:val="00573684"/>
    <w:rsid w:val="0057381F"/>
    <w:rsid w:val="00573831"/>
    <w:rsid w:val="00573A50"/>
    <w:rsid w:val="00573A93"/>
    <w:rsid w:val="00573D5A"/>
    <w:rsid w:val="00573E21"/>
    <w:rsid w:val="00573FBB"/>
    <w:rsid w:val="0057404B"/>
    <w:rsid w:val="00574438"/>
    <w:rsid w:val="00574650"/>
    <w:rsid w:val="005747B0"/>
    <w:rsid w:val="00574881"/>
    <w:rsid w:val="00574CFD"/>
    <w:rsid w:val="00575192"/>
    <w:rsid w:val="005757C6"/>
    <w:rsid w:val="00575847"/>
    <w:rsid w:val="0057591F"/>
    <w:rsid w:val="00575B58"/>
    <w:rsid w:val="00575C3D"/>
    <w:rsid w:val="00576103"/>
    <w:rsid w:val="00576397"/>
    <w:rsid w:val="00576620"/>
    <w:rsid w:val="00576693"/>
    <w:rsid w:val="005768BD"/>
    <w:rsid w:val="00576DFF"/>
    <w:rsid w:val="00576FD4"/>
    <w:rsid w:val="00577054"/>
    <w:rsid w:val="0057732C"/>
    <w:rsid w:val="00577412"/>
    <w:rsid w:val="00577551"/>
    <w:rsid w:val="005775BA"/>
    <w:rsid w:val="00577616"/>
    <w:rsid w:val="00577C48"/>
    <w:rsid w:val="0058009A"/>
    <w:rsid w:val="005807E8"/>
    <w:rsid w:val="00580966"/>
    <w:rsid w:val="00580BB7"/>
    <w:rsid w:val="005814D3"/>
    <w:rsid w:val="00581660"/>
    <w:rsid w:val="00581810"/>
    <w:rsid w:val="005818A0"/>
    <w:rsid w:val="005819A4"/>
    <w:rsid w:val="00581A5D"/>
    <w:rsid w:val="00581C76"/>
    <w:rsid w:val="00581CD2"/>
    <w:rsid w:val="00581D9D"/>
    <w:rsid w:val="00581DB7"/>
    <w:rsid w:val="00582090"/>
    <w:rsid w:val="005823A5"/>
    <w:rsid w:val="00582484"/>
    <w:rsid w:val="0058269A"/>
    <w:rsid w:val="00582A96"/>
    <w:rsid w:val="00582AD9"/>
    <w:rsid w:val="00582C15"/>
    <w:rsid w:val="00582D8D"/>
    <w:rsid w:val="0058391E"/>
    <w:rsid w:val="0058415A"/>
    <w:rsid w:val="0058455B"/>
    <w:rsid w:val="005845B2"/>
    <w:rsid w:val="005846BA"/>
    <w:rsid w:val="005847F0"/>
    <w:rsid w:val="005849C3"/>
    <w:rsid w:val="00584BB9"/>
    <w:rsid w:val="00584C80"/>
    <w:rsid w:val="00584D07"/>
    <w:rsid w:val="00584E1C"/>
    <w:rsid w:val="0058513D"/>
    <w:rsid w:val="0058520D"/>
    <w:rsid w:val="00585897"/>
    <w:rsid w:val="00585959"/>
    <w:rsid w:val="00585985"/>
    <w:rsid w:val="00585AA8"/>
    <w:rsid w:val="00585EEE"/>
    <w:rsid w:val="00586023"/>
    <w:rsid w:val="00586203"/>
    <w:rsid w:val="005863FA"/>
    <w:rsid w:val="005868B9"/>
    <w:rsid w:val="00586A78"/>
    <w:rsid w:val="00586C76"/>
    <w:rsid w:val="00586CC1"/>
    <w:rsid w:val="00587A0A"/>
    <w:rsid w:val="00587C3F"/>
    <w:rsid w:val="00587E1E"/>
    <w:rsid w:val="00590119"/>
    <w:rsid w:val="0059016B"/>
    <w:rsid w:val="005903ED"/>
    <w:rsid w:val="005904BF"/>
    <w:rsid w:val="005909F2"/>
    <w:rsid w:val="00590AB8"/>
    <w:rsid w:val="00590B1B"/>
    <w:rsid w:val="00590C49"/>
    <w:rsid w:val="00591102"/>
    <w:rsid w:val="00591143"/>
    <w:rsid w:val="005913A3"/>
    <w:rsid w:val="005913AA"/>
    <w:rsid w:val="005913CB"/>
    <w:rsid w:val="00591B23"/>
    <w:rsid w:val="00591CE9"/>
    <w:rsid w:val="00592586"/>
    <w:rsid w:val="00592704"/>
    <w:rsid w:val="00592709"/>
    <w:rsid w:val="00592799"/>
    <w:rsid w:val="0059281E"/>
    <w:rsid w:val="00592C79"/>
    <w:rsid w:val="00592EB2"/>
    <w:rsid w:val="0059360B"/>
    <w:rsid w:val="005936A7"/>
    <w:rsid w:val="00593909"/>
    <w:rsid w:val="00593A03"/>
    <w:rsid w:val="00593B44"/>
    <w:rsid w:val="00593B60"/>
    <w:rsid w:val="00593E0A"/>
    <w:rsid w:val="005940C9"/>
    <w:rsid w:val="005946D7"/>
    <w:rsid w:val="00594741"/>
    <w:rsid w:val="0059479C"/>
    <w:rsid w:val="00594805"/>
    <w:rsid w:val="00594902"/>
    <w:rsid w:val="00594B89"/>
    <w:rsid w:val="00594F70"/>
    <w:rsid w:val="00595D04"/>
    <w:rsid w:val="00595D0D"/>
    <w:rsid w:val="00595E8B"/>
    <w:rsid w:val="00595F59"/>
    <w:rsid w:val="00596002"/>
    <w:rsid w:val="00596051"/>
    <w:rsid w:val="0059617E"/>
    <w:rsid w:val="005962ED"/>
    <w:rsid w:val="00596372"/>
    <w:rsid w:val="00596720"/>
    <w:rsid w:val="00596920"/>
    <w:rsid w:val="00596CC7"/>
    <w:rsid w:val="00596CF5"/>
    <w:rsid w:val="00596FB7"/>
    <w:rsid w:val="005970DC"/>
    <w:rsid w:val="005974E0"/>
    <w:rsid w:val="0059763C"/>
    <w:rsid w:val="0059783E"/>
    <w:rsid w:val="00597A12"/>
    <w:rsid w:val="00597C9A"/>
    <w:rsid w:val="00597F37"/>
    <w:rsid w:val="00597FE8"/>
    <w:rsid w:val="005A0445"/>
    <w:rsid w:val="005A04E9"/>
    <w:rsid w:val="005A05DA"/>
    <w:rsid w:val="005A0680"/>
    <w:rsid w:val="005A0714"/>
    <w:rsid w:val="005A0798"/>
    <w:rsid w:val="005A07D0"/>
    <w:rsid w:val="005A0AE7"/>
    <w:rsid w:val="005A0AF0"/>
    <w:rsid w:val="005A0C65"/>
    <w:rsid w:val="005A0C70"/>
    <w:rsid w:val="005A0CD5"/>
    <w:rsid w:val="005A1024"/>
    <w:rsid w:val="005A119D"/>
    <w:rsid w:val="005A11DA"/>
    <w:rsid w:val="005A1C30"/>
    <w:rsid w:val="005A1E14"/>
    <w:rsid w:val="005A1F21"/>
    <w:rsid w:val="005A20DE"/>
    <w:rsid w:val="005A23BB"/>
    <w:rsid w:val="005A24C6"/>
    <w:rsid w:val="005A2B98"/>
    <w:rsid w:val="005A2DB9"/>
    <w:rsid w:val="005A2F70"/>
    <w:rsid w:val="005A2FB4"/>
    <w:rsid w:val="005A31D2"/>
    <w:rsid w:val="005A3367"/>
    <w:rsid w:val="005A36A1"/>
    <w:rsid w:val="005A36FB"/>
    <w:rsid w:val="005A382C"/>
    <w:rsid w:val="005A393D"/>
    <w:rsid w:val="005A39E2"/>
    <w:rsid w:val="005A3AFF"/>
    <w:rsid w:val="005A3C8B"/>
    <w:rsid w:val="005A41C5"/>
    <w:rsid w:val="005A45E9"/>
    <w:rsid w:val="005A4A0E"/>
    <w:rsid w:val="005A4C4C"/>
    <w:rsid w:val="005A4C9F"/>
    <w:rsid w:val="005A4CAA"/>
    <w:rsid w:val="005A4DC3"/>
    <w:rsid w:val="005A4E97"/>
    <w:rsid w:val="005A52ED"/>
    <w:rsid w:val="005A535D"/>
    <w:rsid w:val="005A53C5"/>
    <w:rsid w:val="005A53E9"/>
    <w:rsid w:val="005A55C2"/>
    <w:rsid w:val="005A595B"/>
    <w:rsid w:val="005A5B94"/>
    <w:rsid w:val="005A5BF1"/>
    <w:rsid w:val="005A5D7E"/>
    <w:rsid w:val="005A621D"/>
    <w:rsid w:val="005A6435"/>
    <w:rsid w:val="005A66AC"/>
    <w:rsid w:val="005A7027"/>
    <w:rsid w:val="005A7250"/>
    <w:rsid w:val="005A7285"/>
    <w:rsid w:val="005A72CC"/>
    <w:rsid w:val="005A72EC"/>
    <w:rsid w:val="005A74A3"/>
    <w:rsid w:val="005A7604"/>
    <w:rsid w:val="005A7736"/>
    <w:rsid w:val="005A78C4"/>
    <w:rsid w:val="005A7BAD"/>
    <w:rsid w:val="005A7BFE"/>
    <w:rsid w:val="005A7C03"/>
    <w:rsid w:val="005B0106"/>
    <w:rsid w:val="005B034D"/>
    <w:rsid w:val="005B0569"/>
    <w:rsid w:val="005B0713"/>
    <w:rsid w:val="005B0DA5"/>
    <w:rsid w:val="005B0EE4"/>
    <w:rsid w:val="005B103E"/>
    <w:rsid w:val="005B10EE"/>
    <w:rsid w:val="005B1174"/>
    <w:rsid w:val="005B193B"/>
    <w:rsid w:val="005B1DE7"/>
    <w:rsid w:val="005B212B"/>
    <w:rsid w:val="005B2513"/>
    <w:rsid w:val="005B26B6"/>
    <w:rsid w:val="005B2861"/>
    <w:rsid w:val="005B2C31"/>
    <w:rsid w:val="005B2C6F"/>
    <w:rsid w:val="005B2DAF"/>
    <w:rsid w:val="005B2F9A"/>
    <w:rsid w:val="005B30C3"/>
    <w:rsid w:val="005B3446"/>
    <w:rsid w:val="005B3712"/>
    <w:rsid w:val="005B3760"/>
    <w:rsid w:val="005B3819"/>
    <w:rsid w:val="005B3A5E"/>
    <w:rsid w:val="005B3D91"/>
    <w:rsid w:val="005B3EB8"/>
    <w:rsid w:val="005B3F74"/>
    <w:rsid w:val="005B40DB"/>
    <w:rsid w:val="005B410F"/>
    <w:rsid w:val="005B4893"/>
    <w:rsid w:val="005B4B80"/>
    <w:rsid w:val="005B4C3E"/>
    <w:rsid w:val="005B4D28"/>
    <w:rsid w:val="005B4E56"/>
    <w:rsid w:val="005B4F1F"/>
    <w:rsid w:val="005B50A2"/>
    <w:rsid w:val="005B522D"/>
    <w:rsid w:val="005B5315"/>
    <w:rsid w:val="005B5626"/>
    <w:rsid w:val="005B57D6"/>
    <w:rsid w:val="005B5861"/>
    <w:rsid w:val="005B587E"/>
    <w:rsid w:val="005B5B7D"/>
    <w:rsid w:val="005B5CD7"/>
    <w:rsid w:val="005B5EEA"/>
    <w:rsid w:val="005B60F2"/>
    <w:rsid w:val="005B6124"/>
    <w:rsid w:val="005B614E"/>
    <w:rsid w:val="005B61DE"/>
    <w:rsid w:val="005B6A48"/>
    <w:rsid w:val="005B6B05"/>
    <w:rsid w:val="005B6BDC"/>
    <w:rsid w:val="005B6C03"/>
    <w:rsid w:val="005B6DCB"/>
    <w:rsid w:val="005B6E37"/>
    <w:rsid w:val="005B7179"/>
    <w:rsid w:val="005B7560"/>
    <w:rsid w:val="005B7830"/>
    <w:rsid w:val="005B791E"/>
    <w:rsid w:val="005B7A66"/>
    <w:rsid w:val="005B7A7A"/>
    <w:rsid w:val="005B7BDD"/>
    <w:rsid w:val="005B7C8F"/>
    <w:rsid w:val="005B7FD3"/>
    <w:rsid w:val="005C00D8"/>
    <w:rsid w:val="005C018C"/>
    <w:rsid w:val="005C03D5"/>
    <w:rsid w:val="005C0859"/>
    <w:rsid w:val="005C09F3"/>
    <w:rsid w:val="005C0A3D"/>
    <w:rsid w:val="005C0B55"/>
    <w:rsid w:val="005C0F26"/>
    <w:rsid w:val="005C0F48"/>
    <w:rsid w:val="005C0F77"/>
    <w:rsid w:val="005C1158"/>
    <w:rsid w:val="005C1187"/>
    <w:rsid w:val="005C19E9"/>
    <w:rsid w:val="005C1AA7"/>
    <w:rsid w:val="005C2036"/>
    <w:rsid w:val="005C2333"/>
    <w:rsid w:val="005C2342"/>
    <w:rsid w:val="005C2399"/>
    <w:rsid w:val="005C2411"/>
    <w:rsid w:val="005C2464"/>
    <w:rsid w:val="005C252B"/>
    <w:rsid w:val="005C26B9"/>
    <w:rsid w:val="005C28B0"/>
    <w:rsid w:val="005C2D58"/>
    <w:rsid w:val="005C2D73"/>
    <w:rsid w:val="005C3145"/>
    <w:rsid w:val="005C32E2"/>
    <w:rsid w:val="005C34A4"/>
    <w:rsid w:val="005C34AF"/>
    <w:rsid w:val="005C36F1"/>
    <w:rsid w:val="005C3959"/>
    <w:rsid w:val="005C3AB1"/>
    <w:rsid w:val="005C3F4D"/>
    <w:rsid w:val="005C400D"/>
    <w:rsid w:val="005C419F"/>
    <w:rsid w:val="005C43B7"/>
    <w:rsid w:val="005C441B"/>
    <w:rsid w:val="005C4501"/>
    <w:rsid w:val="005C4549"/>
    <w:rsid w:val="005C4672"/>
    <w:rsid w:val="005C48F3"/>
    <w:rsid w:val="005C4C01"/>
    <w:rsid w:val="005C4CB8"/>
    <w:rsid w:val="005C4F05"/>
    <w:rsid w:val="005C52C5"/>
    <w:rsid w:val="005C5405"/>
    <w:rsid w:val="005C5519"/>
    <w:rsid w:val="005C5677"/>
    <w:rsid w:val="005C5836"/>
    <w:rsid w:val="005C5B06"/>
    <w:rsid w:val="005C5C77"/>
    <w:rsid w:val="005C5D14"/>
    <w:rsid w:val="005C5D6F"/>
    <w:rsid w:val="005C5F32"/>
    <w:rsid w:val="005C60C6"/>
    <w:rsid w:val="005C6155"/>
    <w:rsid w:val="005C6332"/>
    <w:rsid w:val="005C63F1"/>
    <w:rsid w:val="005C6521"/>
    <w:rsid w:val="005C6D56"/>
    <w:rsid w:val="005C73CF"/>
    <w:rsid w:val="005C7826"/>
    <w:rsid w:val="005C7899"/>
    <w:rsid w:val="005C7AEB"/>
    <w:rsid w:val="005C7FAD"/>
    <w:rsid w:val="005D00DE"/>
    <w:rsid w:val="005D05F1"/>
    <w:rsid w:val="005D09CE"/>
    <w:rsid w:val="005D09E2"/>
    <w:rsid w:val="005D1170"/>
    <w:rsid w:val="005D11B6"/>
    <w:rsid w:val="005D13E3"/>
    <w:rsid w:val="005D186E"/>
    <w:rsid w:val="005D19C4"/>
    <w:rsid w:val="005D1E88"/>
    <w:rsid w:val="005D1FAA"/>
    <w:rsid w:val="005D20E2"/>
    <w:rsid w:val="005D2191"/>
    <w:rsid w:val="005D21A3"/>
    <w:rsid w:val="005D24FF"/>
    <w:rsid w:val="005D287A"/>
    <w:rsid w:val="005D2C19"/>
    <w:rsid w:val="005D2D05"/>
    <w:rsid w:val="005D2E68"/>
    <w:rsid w:val="005D3084"/>
    <w:rsid w:val="005D308A"/>
    <w:rsid w:val="005D30FA"/>
    <w:rsid w:val="005D334B"/>
    <w:rsid w:val="005D358A"/>
    <w:rsid w:val="005D35E5"/>
    <w:rsid w:val="005D380A"/>
    <w:rsid w:val="005D38BD"/>
    <w:rsid w:val="005D3B75"/>
    <w:rsid w:val="005D40B8"/>
    <w:rsid w:val="005D411E"/>
    <w:rsid w:val="005D416F"/>
    <w:rsid w:val="005D420C"/>
    <w:rsid w:val="005D45AE"/>
    <w:rsid w:val="005D5064"/>
    <w:rsid w:val="005D50C5"/>
    <w:rsid w:val="005D5421"/>
    <w:rsid w:val="005D5516"/>
    <w:rsid w:val="005D55FB"/>
    <w:rsid w:val="005D580E"/>
    <w:rsid w:val="005D5B70"/>
    <w:rsid w:val="005D5F13"/>
    <w:rsid w:val="005D5F6B"/>
    <w:rsid w:val="005D6175"/>
    <w:rsid w:val="005D6265"/>
    <w:rsid w:val="005D62F4"/>
    <w:rsid w:val="005D633B"/>
    <w:rsid w:val="005D633F"/>
    <w:rsid w:val="005D683C"/>
    <w:rsid w:val="005D70B8"/>
    <w:rsid w:val="005D7203"/>
    <w:rsid w:val="005D736A"/>
    <w:rsid w:val="005D74EF"/>
    <w:rsid w:val="005D7657"/>
    <w:rsid w:val="005D7B9E"/>
    <w:rsid w:val="005D7EA5"/>
    <w:rsid w:val="005E046F"/>
    <w:rsid w:val="005E060E"/>
    <w:rsid w:val="005E0BA1"/>
    <w:rsid w:val="005E0BC1"/>
    <w:rsid w:val="005E1746"/>
    <w:rsid w:val="005E1FF8"/>
    <w:rsid w:val="005E216C"/>
    <w:rsid w:val="005E2268"/>
    <w:rsid w:val="005E2591"/>
    <w:rsid w:val="005E25EB"/>
    <w:rsid w:val="005E28A5"/>
    <w:rsid w:val="005E2A31"/>
    <w:rsid w:val="005E2A45"/>
    <w:rsid w:val="005E2AB9"/>
    <w:rsid w:val="005E2FC2"/>
    <w:rsid w:val="005E2FDC"/>
    <w:rsid w:val="005E326A"/>
    <w:rsid w:val="005E3381"/>
    <w:rsid w:val="005E367B"/>
    <w:rsid w:val="005E3983"/>
    <w:rsid w:val="005E3ED1"/>
    <w:rsid w:val="005E40BF"/>
    <w:rsid w:val="005E423C"/>
    <w:rsid w:val="005E43C1"/>
    <w:rsid w:val="005E460C"/>
    <w:rsid w:val="005E47FE"/>
    <w:rsid w:val="005E4A02"/>
    <w:rsid w:val="005E4C92"/>
    <w:rsid w:val="005E4FD4"/>
    <w:rsid w:val="005E5250"/>
    <w:rsid w:val="005E5605"/>
    <w:rsid w:val="005E5B26"/>
    <w:rsid w:val="005E5C56"/>
    <w:rsid w:val="005E5FFA"/>
    <w:rsid w:val="005E6123"/>
    <w:rsid w:val="005E624C"/>
    <w:rsid w:val="005E64F6"/>
    <w:rsid w:val="005E66A9"/>
    <w:rsid w:val="005E69CA"/>
    <w:rsid w:val="005E6C41"/>
    <w:rsid w:val="005E6CC7"/>
    <w:rsid w:val="005E6E60"/>
    <w:rsid w:val="005E6F10"/>
    <w:rsid w:val="005E71E7"/>
    <w:rsid w:val="005E7205"/>
    <w:rsid w:val="005E75C7"/>
    <w:rsid w:val="005E7602"/>
    <w:rsid w:val="005E76DC"/>
    <w:rsid w:val="005E7A1B"/>
    <w:rsid w:val="005E7D0B"/>
    <w:rsid w:val="005E7DA0"/>
    <w:rsid w:val="005F0077"/>
    <w:rsid w:val="005F0235"/>
    <w:rsid w:val="005F02CD"/>
    <w:rsid w:val="005F0448"/>
    <w:rsid w:val="005F069E"/>
    <w:rsid w:val="005F0875"/>
    <w:rsid w:val="005F095E"/>
    <w:rsid w:val="005F0AD3"/>
    <w:rsid w:val="005F0B0F"/>
    <w:rsid w:val="005F0FD7"/>
    <w:rsid w:val="005F14A9"/>
    <w:rsid w:val="005F1591"/>
    <w:rsid w:val="005F1A56"/>
    <w:rsid w:val="005F1AF5"/>
    <w:rsid w:val="005F1E48"/>
    <w:rsid w:val="005F1EC9"/>
    <w:rsid w:val="005F1FB4"/>
    <w:rsid w:val="005F2383"/>
    <w:rsid w:val="005F2443"/>
    <w:rsid w:val="005F2653"/>
    <w:rsid w:val="005F265A"/>
    <w:rsid w:val="005F2735"/>
    <w:rsid w:val="005F275F"/>
    <w:rsid w:val="005F2CBF"/>
    <w:rsid w:val="005F2D62"/>
    <w:rsid w:val="005F3225"/>
    <w:rsid w:val="005F326C"/>
    <w:rsid w:val="005F34A8"/>
    <w:rsid w:val="005F39D8"/>
    <w:rsid w:val="005F3C62"/>
    <w:rsid w:val="005F3C89"/>
    <w:rsid w:val="005F3CD3"/>
    <w:rsid w:val="005F3D87"/>
    <w:rsid w:val="005F3DDE"/>
    <w:rsid w:val="005F4058"/>
    <w:rsid w:val="005F4131"/>
    <w:rsid w:val="005F43E6"/>
    <w:rsid w:val="005F47C2"/>
    <w:rsid w:val="005F47F1"/>
    <w:rsid w:val="005F482E"/>
    <w:rsid w:val="005F4999"/>
    <w:rsid w:val="005F5021"/>
    <w:rsid w:val="005F5827"/>
    <w:rsid w:val="005F5837"/>
    <w:rsid w:val="005F590D"/>
    <w:rsid w:val="005F5AA3"/>
    <w:rsid w:val="005F5EC9"/>
    <w:rsid w:val="005F60DB"/>
    <w:rsid w:val="005F626F"/>
    <w:rsid w:val="005F658F"/>
    <w:rsid w:val="005F65B3"/>
    <w:rsid w:val="005F672D"/>
    <w:rsid w:val="005F67F1"/>
    <w:rsid w:val="005F68CF"/>
    <w:rsid w:val="005F692A"/>
    <w:rsid w:val="005F6D68"/>
    <w:rsid w:val="005F6E55"/>
    <w:rsid w:val="005F6F45"/>
    <w:rsid w:val="005F711A"/>
    <w:rsid w:val="005F74A5"/>
    <w:rsid w:val="005F7CC0"/>
    <w:rsid w:val="005F7E74"/>
    <w:rsid w:val="0060014C"/>
    <w:rsid w:val="006001D6"/>
    <w:rsid w:val="006002F7"/>
    <w:rsid w:val="00600483"/>
    <w:rsid w:val="00600C67"/>
    <w:rsid w:val="00600C6D"/>
    <w:rsid w:val="00600CAE"/>
    <w:rsid w:val="00600D5A"/>
    <w:rsid w:val="00600DBC"/>
    <w:rsid w:val="00600FE8"/>
    <w:rsid w:val="006012D1"/>
    <w:rsid w:val="006014BC"/>
    <w:rsid w:val="0060155E"/>
    <w:rsid w:val="006016C7"/>
    <w:rsid w:val="006016CB"/>
    <w:rsid w:val="00601794"/>
    <w:rsid w:val="006017B2"/>
    <w:rsid w:val="0060180C"/>
    <w:rsid w:val="0060190A"/>
    <w:rsid w:val="006019F8"/>
    <w:rsid w:val="00601AF2"/>
    <w:rsid w:val="00601D93"/>
    <w:rsid w:val="006021D3"/>
    <w:rsid w:val="0060240F"/>
    <w:rsid w:val="0060245C"/>
    <w:rsid w:val="006025C1"/>
    <w:rsid w:val="0060272C"/>
    <w:rsid w:val="00602911"/>
    <w:rsid w:val="00602979"/>
    <w:rsid w:val="00602D77"/>
    <w:rsid w:val="00602EAD"/>
    <w:rsid w:val="0060321B"/>
    <w:rsid w:val="00603298"/>
    <w:rsid w:val="006033F4"/>
    <w:rsid w:val="0060377B"/>
    <w:rsid w:val="00603807"/>
    <w:rsid w:val="00603A84"/>
    <w:rsid w:val="00603BD7"/>
    <w:rsid w:val="00603C6B"/>
    <w:rsid w:val="00603F25"/>
    <w:rsid w:val="00603FF6"/>
    <w:rsid w:val="0060451A"/>
    <w:rsid w:val="006045D8"/>
    <w:rsid w:val="006048A0"/>
    <w:rsid w:val="00604CF2"/>
    <w:rsid w:val="00604FC3"/>
    <w:rsid w:val="00605191"/>
    <w:rsid w:val="006052DE"/>
    <w:rsid w:val="00605304"/>
    <w:rsid w:val="0060556C"/>
    <w:rsid w:val="006057FA"/>
    <w:rsid w:val="006058AD"/>
    <w:rsid w:val="006059E8"/>
    <w:rsid w:val="00605B23"/>
    <w:rsid w:val="00605F81"/>
    <w:rsid w:val="006060A0"/>
    <w:rsid w:val="006061A9"/>
    <w:rsid w:val="006061BE"/>
    <w:rsid w:val="0060631C"/>
    <w:rsid w:val="006063BD"/>
    <w:rsid w:val="0060641E"/>
    <w:rsid w:val="006064D2"/>
    <w:rsid w:val="006065C6"/>
    <w:rsid w:val="0060671D"/>
    <w:rsid w:val="0060690A"/>
    <w:rsid w:val="00606B2D"/>
    <w:rsid w:val="00606C12"/>
    <w:rsid w:val="00606C48"/>
    <w:rsid w:val="00606D5F"/>
    <w:rsid w:val="00607079"/>
    <w:rsid w:val="0060707B"/>
    <w:rsid w:val="00607620"/>
    <w:rsid w:val="00607742"/>
    <w:rsid w:val="00607C93"/>
    <w:rsid w:val="00610112"/>
    <w:rsid w:val="0061018D"/>
    <w:rsid w:val="00610368"/>
    <w:rsid w:val="006106B7"/>
    <w:rsid w:val="00610834"/>
    <w:rsid w:val="006109DE"/>
    <w:rsid w:val="00610ADE"/>
    <w:rsid w:val="00610B1A"/>
    <w:rsid w:val="0061100A"/>
    <w:rsid w:val="0061113A"/>
    <w:rsid w:val="00611169"/>
    <w:rsid w:val="00611177"/>
    <w:rsid w:val="00611585"/>
    <w:rsid w:val="006118A1"/>
    <w:rsid w:val="0061190B"/>
    <w:rsid w:val="00611E45"/>
    <w:rsid w:val="00612014"/>
    <w:rsid w:val="006121A7"/>
    <w:rsid w:val="00612741"/>
    <w:rsid w:val="006129E1"/>
    <w:rsid w:val="00612A13"/>
    <w:rsid w:val="00612B75"/>
    <w:rsid w:val="00612DC8"/>
    <w:rsid w:val="00612ED4"/>
    <w:rsid w:val="00613111"/>
    <w:rsid w:val="00613149"/>
    <w:rsid w:val="0061318E"/>
    <w:rsid w:val="00613259"/>
    <w:rsid w:val="006134C4"/>
    <w:rsid w:val="00613679"/>
    <w:rsid w:val="0061373E"/>
    <w:rsid w:val="006137B3"/>
    <w:rsid w:val="00613AA8"/>
    <w:rsid w:val="00613BFF"/>
    <w:rsid w:val="00613D50"/>
    <w:rsid w:val="00613E2F"/>
    <w:rsid w:val="00613F6C"/>
    <w:rsid w:val="006140CF"/>
    <w:rsid w:val="00614417"/>
    <w:rsid w:val="0061458B"/>
    <w:rsid w:val="006145A2"/>
    <w:rsid w:val="00614A26"/>
    <w:rsid w:val="00614BAD"/>
    <w:rsid w:val="00614D41"/>
    <w:rsid w:val="00614DC0"/>
    <w:rsid w:val="00614E6B"/>
    <w:rsid w:val="0061532F"/>
    <w:rsid w:val="0061598D"/>
    <w:rsid w:val="00615FEE"/>
    <w:rsid w:val="00616010"/>
    <w:rsid w:val="006160B9"/>
    <w:rsid w:val="00616104"/>
    <w:rsid w:val="006162A1"/>
    <w:rsid w:val="00616723"/>
    <w:rsid w:val="00616B26"/>
    <w:rsid w:val="00616DB1"/>
    <w:rsid w:val="00616E00"/>
    <w:rsid w:val="00616F25"/>
    <w:rsid w:val="00616FB6"/>
    <w:rsid w:val="00617010"/>
    <w:rsid w:val="00617021"/>
    <w:rsid w:val="006170B1"/>
    <w:rsid w:val="006176ED"/>
    <w:rsid w:val="00617913"/>
    <w:rsid w:val="00617D44"/>
    <w:rsid w:val="00617FAC"/>
    <w:rsid w:val="00620046"/>
    <w:rsid w:val="006200B6"/>
    <w:rsid w:val="00620477"/>
    <w:rsid w:val="00620937"/>
    <w:rsid w:val="00620942"/>
    <w:rsid w:val="00620F0E"/>
    <w:rsid w:val="00620F33"/>
    <w:rsid w:val="00620F8D"/>
    <w:rsid w:val="006216ED"/>
    <w:rsid w:val="00621979"/>
    <w:rsid w:val="00621AC7"/>
    <w:rsid w:val="00621AE4"/>
    <w:rsid w:val="00621E83"/>
    <w:rsid w:val="00621FC7"/>
    <w:rsid w:val="00622007"/>
    <w:rsid w:val="00622058"/>
    <w:rsid w:val="00622174"/>
    <w:rsid w:val="00622400"/>
    <w:rsid w:val="0062255F"/>
    <w:rsid w:val="006227E5"/>
    <w:rsid w:val="00622BAE"/>
    <w:rsid w:val="00622E56"/>
    <w:rsid w:val="00622E94"/>
    <w:rsid w:val="00622E9B"/>
    <w:rsid w:val="00622EE0"/>
    <w:rsid w:val="00623335"/>
    <w:rsid w:val="00623BC0"/>
    <w:rsid w:val="00623DF3"/>
    <w:rsid w:val="00623FFB"/>
    <w:rsid w:val="00624034"/>
    <w:rsid w:val="006244B3"/>
    <w:rsid w:val="006246F5"/>
    <w:rsid w:val="00624835"/>
    <w:rsid w:val="00624EC2"/>
    <w:rsid w:val="0062559A"/>
    <w:rsid w:val="00625739"/>
    <w:rsid w:val="00625BCD"/>
    <w:rsid w:val="00626278"/>
    <w:rsid w:val="0062649F"/>
    <w:rsid w:val="00626500"/>
    <w:rsid w:val="006268D8"/>
    <w:rsid w:val="00626B1B"/>
    <w:rsid w:val="00626B22"/>
    <w:rsid w:val="00626FC1"/>
    <w:rsid w:val="00627107"/>
    <w:rsid w:val="006272B0"/>
    <w:rsid w:val="006273F4"/>
    <w:rsid w:val="0062747B"/>
    <w:rsid w:val="00627922"/>
    <w:rsid w:val="00627B0A"/>
    <w:rsid w:val="00627B24"/>
    <w:rsid w:val="00627D1B"/>
    <w:rsid w:val="00627F70"/>
    <w:rsid w:val="00630535"/>
    <w:rsid w:val="0063061F"/>
    <w:rsid w:val="0063090A"/>
    <w:rsid w:val="00630A36"/>
    <w:rsid w:val="00630AF4"/>
    <w:rsid w:val="00630E04"/>
    <w:rsid w:val="0063121C"/>
    <w:rsid w:val="006313C6"/>
    <w:rsid w:val="0063152F"/>
    <w:rsid w:val="006318B6"/>
    <w:rsid w:val="00631954"/>
    <w:rsid w:val="00631A6E"/>
    <w:rsid w:val="00631D15"/>
    <w:rsid w:val="006320E2"/>
    <w:rsid w:val="006324EA"/>
    <w:rsid w:val="00632506"/>
    <w:rsid w:val="006325DB"/>
    <w:rsid w:val="006325F9"/>
    <w:rsid w:val="00632AAD"/>
    <w:rsid w:val="00632AFC"/>
    <w:rsid w:val="00632C44"/>
    <w:rsid w:val="00632CF5"/>
    <w:rsid w:val="00633174"/>
    <w:rsid w:val="0063352B"/>
    <w:rsid w:val="0063372B"/>
    <w:rsid w:val="00633F3B"/>
    <w:rsid w:val="006341C9"/>
    <w:rsid w:val="0063442F"/>
    <w:rsid w:val="00634876"/>
    <w:rsid w:val="0063517E"/>
    <w:rsid w:val="00635410"/>
    <w:rsid w:val="006354BF"/>
    <w:rsid w:val="006356CE"/>
    <w:rsid w:val="00635791"/>
    <w:rsid w:val="006358A2"/>
    <w:rsid w:val="00635C74"/>
    <w:rsid w:val="00635CB0"/>
    <w:rsid w:val="00635E28"/>
    <w:rsid w:val="00635F3E"/>
    <w:rsid w:val="00635FD2"/>
    <w:rsid w:val="0063624D"/>
    <w:rsid w:val="0063630C"/>
    <w:rsid w:val="006364CB"/>
    <w:rsid w:val="006364E1"/>
    <w:rsid w:val="006365C1"/>
    <w:rsid w:val="00636B65"/>
    <w:rsid w:val="00636D34"/>
    <w:rsid w:val="00636F84"/>
    <w:rsid w:val="00637473"/>
    <w:rsid w:val="00637584"/>
    <w:rsid w:val="00637C15"/>
    <w:rsid w:val="00637DD9"/>
    <w:rsid w:val="00637E62"/>
    <w:rsid w:val="0064004A"/>
    <w:rsid w:val="00640163"/>
    <w:rsid w:val="006402E9"/>
    <w:rsid w:val="0064039A"/>
    <w:rsid w:val="006403CC"/>
    <w:rsid w:val="0064052B"/>
    <w:rsid w:val="0064073A"/>
    <w:rsid w:val="006409E7"/>
    <w:rsid w:val="00641174"/>
    <w:rsid w:val="006412C0"/>
    <w:rsid w:val="00641395"/>
    <w:rsid w:val="0064145A"/>
    <w:rsid w:val="006415B9"/>
    <w:rsid w:val="00641713"/>
    <w:rsid w:val="00641BEC"/>
    <w:rsid w:val="00641D0D"/>
    <w:rsid w:val="00641E9B"/>
    <w:rsid w:val="00641EA9"/>
    <w:rsid w:val="006420B3"/>
    <w:rsid w:val="006420C6"/>
    <w:rsid w:val="00642280"/>
    <w:rsid w:val="00642606"/>
    <w:rsid w:val="0064269B"/>
    <w:rsid w:val="00642717"/>
    <w:rsid w:val="0064282E"/>
    <w:rsid w:val="006429EB"/>
    <w:rsid w:val="00642A99"/>
    <w:rsid w:val="00642AF1"/>
    <w:rsid w:val="00642B4B"/>
    <w:rsid w:val="00642F50"/>
    <w:rsid w:val="00643405"/>
    <w:rsid w:val="006435D3"/>
    <w:rsid w:val="00643638"/>
    <w:rsid w:val="00643668"/>
    <w:rsid w:val="00643775"/>
    <w:rsid w:val="0064380B"/>
    <w:rsid w:val="00643918"/>
    <w:rsid w:val="00643A52"/>
    <w:rsid w:val="00643A6B"/>
    <w:rsid w:val="00643C09"/>
    <w:rsid w:val="00643E0A"/>
    <w:rsid w:val="0064405B"/>
    <w:rsid w:val="006440C3"/>
    <w:rsid w:val="0064443C"/>
    <w:rsid w:val="006444BE"/>
    <w:rsid w:val="00644684"/>
    <w:rsid w:val="0064490D"/>
    <w:rsid w:val="00644D3D"/>
    <w:rsid w:val="00644DEE"/>
    <w:rsid w:val="00644EF7"/>
    <w:rsid w:val="00644F27"/>
    <w:rsid w:val="006453E4"/>
    <w:rsid w:val="00645418"/>
    <w:rsid w:val="006454CB"/>
    <w:rsid w:val="00645539"/>
    <w:rsid w:val="0064563E"/>
    <w:rsid w:val="006459C6"/>
    <w:rsid w:val="00645CF8"/>
    <w:rsid w:val="0064623E"/>
    <w:rsid w:val="0064629B"/>
    <w:rsid w:val="0064640B"/>
    <w:rsid w:val="0064641E"/>
    <w:rsid w:val="0064643A"/>
    <w:rsid w:val="00646650"/>
    <w:rsid w:val="006468B7"/>
    <w:rsid w:val="006469E6"/>
    <w:rsid w:val="00646B67"/>
    <w:rsid w:val="00646C85"/>
    <w:rsid w:val="00646D7C"/>
    <w:rsid w:val="006470FC"/>
    <w:rsid w:val="00647845"/>
    <w:rsid w:val="00647987"/>
    <w:rsid w:val="00647E07"/>
    <w:rsid w:val="00647EF6"/>
    <w:rsid w:val="00650070"/>
    <w:rsid w:val="006503E7"/>
    <w:rsid w:val="006507E5"/>
    <w:rsid w:val="00650BCC"/>
    <w:rsid w:val="0065126E"/>
    <w:rsid w:val="00651280"/>
    <w:rsid w:val="00651799"/>
    <w:rsid w:val="0065181C"/>
    <w:rsid w:val="00651859"/>
    <w:rsid w:val="00651A0F"/>
    <w:rsid w:val="00651BDF"/>
    <w:rsid w:val="00651E47"/>
    <w:rsid w:val="00651FE2"/>
    <w:rsid w:val="00652069"/>
    <w:rsid w:val="00652136"/>
    <w:rsid w:val="00652143"/>
    <w:rsid w:val="006522BE"/>
    <w:rsid w:val="00652736"/>
    <w:rsid w:val="006527D8"/>
    <w:rsid w:val="00652820"/>
    <w:rsid w:val="006528E8"/>
    <w:rsid w:val="006529DF"/>
    <w:rsid w:val="00652CFE"/>
    <w:rsid w:val="00652E71"/>
    <w:rsid w:val="00653071"/>
    <w:rsid w:val="006535AB"/>
    <w:rsid w:val="006535B2"/>
    <w:rsid w:val="00653701"/>
    <w:rsid w:val="00653726"/>
    <w:rsid w:val="006537DE"/>
    <w:rsid w:val="00653B31"/>
    <w:rsid w:val="00653D86"/>
    <w:rsid w:val="006540D3"/>
    <w:rsid w:val="006545A9"/>
    <w:rsid w:val="006545F5"/>
    <w:rsid w:val="006553A0"/>
    <w:rsid w:val="00655541"/>
    <w:rsid w:val="006556EF"/>
    <w:rsid w:val="00655B09"/>
    <w:rsid w:val="00655B1C"/>
    <w:rsid w:val="00655BE3"/>
    <w:rsid w:val="00655D40"/>
    <w:rsid w:val="00655E8A"/>
    <w:rsid w:val="00656053"/>
    <w:rsid w:val="006564B6"/>
    <w:rsid w:val="00656509"/>
    <w:rsid w:val="006565ED"/>
    <w:rsid w:val="00656607"/>
    <w:rsid w:val="0065673E"/>
    <w:rsid w:val="00656934"/>
    <w:rsid w:val="006569B7"/>
    <w:rsid w:val="00656AE6"/>
    <w:rsid w:val="00656BE9"/>
    <w:rsid w:val="00656BF8"/>
    <w:rsid w:val="00656C11"/>
    <w:rsid w:val="00656D0E"/>
    <w:rsid w:val="00656E65"/>
    <w:rsid w:val="0065711E"/>
    <w:rsid w:val="00657240"/>
    <w:rsid w:val="00657335"/>
    <w:rsid w:val="00657380"/>
    <w:rsid w:val="0065750E"/>
    <w:rsid w:val="00657A67"/>
    <w:rsid w:val="006607D0"/>
    <w:rsid w:val="00660820"/>
    <w:rsid w:val="00660EDA"/>
    <w:rsid w:val="006612D9"/>
    <w:rsid w:val="00661470"/>
    <w:rsid w:val="006617A8"/>
    <w:rsid w:val="006617FE"/>
    <w:rsid w:val="006619EB"/>
    <w:rsid w:val="00661DB4"/>
    <w:rsid w:val="00662231"/>
    <w:rsid w:val="00662607"/>
    <w:rsid w:val="0066294A"/>
    <w:rsid w:val="0066302D"/>
    <w:rsid w:val="00663650"/>
    <w:rsid w:val="00663CAC"/>
    <w:rsid w:val="00663CB0"/>
    <w:rsid w:val="00663E66"/>
    <w:rsid w:val="00663F91"/>
    <w:rsid w:val="00663FCD"/>
    <w:rsid w:val="0066402F"/>
    <w:rsid w:val="006646CC"/>
    <w:rsid w:val="006648C2"/>
    <w:rsid w:val="00664987"/>
    <w:rsid w:val="00664B49"/>
    <w:rsid w:val="00665383"/>
    <w:rsid w:val="00665695"/>
    <w:rsid w:val="00665759"/>
    <w:rsid w:val="006658C1"/>
    <w:rsid w:val="00665BAE"/>
    <w:rsid w:val="00665D0B"/>
    <w:rsid w:val="00665D6F"/>
    <w:rsid w:val="00665E5C"/>
    <w:rsid w:val="0066623F"/>
    <w:rsid w:val="006662A6"/>
    <w:rsid w:val="00666403"/>
    <w:rsid w:val="00666432"/>
    <w:rsid w:val="0066668B"/>
    <w:rsid w:val="0066683B"/>
    <w:rsid w:val="00666B2F"/>
    <w:rsid w:val="00666D03"/>
    <w:rsid w:val="00666DE0"/>
    <w:rsid w:val="00666E22"/>
    <w:rsid w:val="00666FA0"/>
    <w:rsid w:val="0066705A"/>
    <w:rsid w:val="00667096"/>
    <w:rsid w:val="006671D2"/>
    <w:rsid w:val="00667398"/>
    <w:rsid w:val="006676EC"/>
    <w:rsid w:val="006678FC"/>
    <w:rsid w:val="00667F50"/>
    <w:rsid w:val="0067037A"/>
    <w:rsid w:val="006703FB"/>
    <w:rsid w:val="006708AB"/>
    <w:rsid w:val="00670B44"/>
    <w:rsid w:val="00670DDE"/>
    <w:rsid w:val="00670E3F"/>
    <w:rsid w:val="006710A3"/>
    <w:rsid w:val="00671380"/>
    <w:rsid w:val="00671428"/>
    <w:rsid w:val="00671AD2"/>
    <w:rsid w:val="00671CAA"/>
    <w:rsid w:val="00671D34"/>
    <w:rsid w:val="00671D6F"/>
    <w:rsid w:val="006722CC"/>
    <w:rsid w:val="006723A5"/>
    <w:rsid w:val="0067260E"/>
    <w:rsid w:val="00672A24"/>
    <w:rsid w:val="00672BB2"/>
    <w:rsid w:val="00672E88"/>
    <w:rsid w:val="0067326C"/>
    <w:rsid w:val="00673A38"/>
    <w:rsid w:val="00673AE6"/>
    <w:rsid w:val="00673B36"/>
    <w:rsid w:val="00673D24"/>
    <w:rsid w:val="00673DF1"/>
    <w:rsid w:val="00673E59"/>
    <w:rsid w:val="0067428F"/>
    <w:rsid w:val="006745E8"/>
    <w:rsid w:val="00674814"/>
    <w:rsid w:val="006748AB"/>
    <w:rsid w:val="006748EF"/>
    <w:rsid w:val="00674951"/>
    <w:rsid w:val="00674C5E"/>
    <w:rsid w:val="00674F4C"/>
    <w:rsid w:val="00675425"/>
    <w:rsid w:val="006754BA"/>
    <w:rsid w:val="00675534"/>
    <w:rsid w:val="006757DE"/>
    <w:rsid w:val="00675961"/>
    <w:rsid w:val="00675C61"/>
    <w:rsid w:val="00675D3A"/>
    <w:rsid w:val="00676421"/>
    <w:rsid w:val="00676713"/>
    <w:rsid w:val="006768A5"/>
    <w:rsid w:val="006768F1"/>
    <w:rsid w:val="00676A09"/>
    <w:rsid w:val="00676ADE"/>
    <w:rsid w:val="00676F7E"/>
    <w:rsid w:val="00677244"/>
    <w:rsid w:val="006776D8"/>
    <w:rsid w:val="00677891"/>
    <w:rsid w:val="006779D1"/>
    <w:rsid w:val="00677C05"/>
    <w:rsid w:val="00677C28"/>
    <w:rsid w:val="00677C41"/>
    <w:rsid w:val="00677EF6"/>
    <w:rsid w:val="00677EFF"/>
    <w:rsid w:val="00680323"/>
    <w:rsid w:val="006804CE"/>
    <w:rsid w:val="00680827"/>
    <w:rsid w:val="006808ED"/>
    <w:rsid w:val="0068102B"/>
    <w:rsid w:val="00681217"/>
    <w:rsid w:val="0068162A"/>
    <w:rsid w:val="00681D6F"/>
    <w:rsid w:val="00681F63"/>
    <w:rsid w:val="006823FA"/>
    <w:rsid w:val="00682646"/>
    <w:rsid w:val="00682894"/>
    <w:rsid w:val="00682961"/>
    <w:rsid w:val="00682B19"/>
    <w:rsid w:val="00682E34"/>
    <w:rsid w:val="00682EEB"/>
    <w:rsid w:val="006831D3"/>
    <w:rsid w:val="00683362"/>
    <w:rsid w:val="006835F8"/>
    <w:rsid w:val="0068378A"/>
    <w:rsid w:val="00683974"/>
    <w:rsid w:val="00683BB3"/>
    <w:rsid w:val="00683DE3"/>
    <w:rsid w:val="00683F70"/>
    <w:rsid w:val="00684032"/>
    <w:rsid w:val="00684220"/>
    <w:rsid w:val="006846B8"/>
    <w:rsid w:val="006846E9"/>
    <w:rsid w:val="00684A81"/>
    <w:rsid w:val="00684BC3"/>
    <w:rsid w:val="00684CBD"/>
    <w:rsid w:val="006851B5"/>
    <w:rsid w:val="00685386"/>
    <w:rsid w:val="006855E1"/>
    <w:rsid w:val="006855E4"/>
    <w:rsid w:val="0068570C"/>
    <w:rsid w:val="00685771"/>
    <w:rsid w:val="0068583A"/>
    <w:rsid w:val="00685F79"/>
    <w:rsid w:val="00686193"/>
    <w:rsid w:val="00686319"/>
    <w:rsid w:val="006863A0"/>
    <w:rsid w:val="006865D7"/>
    <w:rsid w:val="00686876"/>
    <w:rsid w:val="00686A5D"/>
    <w:rsid w:val="00686BBA"/>
    <w:rsid w:val="00686D76"/>
    <w:rsid w:val="0068701D"/>
    <w:rsid w:val="006871A9"/>
    <w:rsid w:val="00687721"/>
    <w:rsid w:val="00687B2F"/>
    <w:rsid w:val="00687D2D"/>
    <w:rsid w:val="00687FEC"/>
    <w:rsid w:val="006906E8"/>
    <w:rsid w:val="006909FC"/>
    <w:rsid w:val="00690B57"/>
    <w:rsid w:val="00690B7B"/>
    <w:rsid w:val="00690DD8"/>
    <w:rsid w:val="00690E95"/>
    <w:rsid w:val="00690EC3"/>
    <w:rsid w:val="006911D1"/>
    <w:rsid w:val="00691307"/>
    <w:rsid w:val="0069133F"/>
    <w:rsid w:val="00691403"/>
    <w:rsid w:val="0069157A"/>
    <w:rsid w:val="00691655"/>
    <w:rsid w:val="00691689"/>
    <w:rsid w:val="0069178D"/>
    <w:rsid w:val="00691DD4"/>
    <w:rsid w:val="00692482"/>
    <w:rsid w:val="006924FD"/>
    <w:rsid w:val="0069274F"/>
    <w:rsid w:val="00692A4D"/>
    <w:rsid w:val="00692B12"/>
    <w:rsid w:val="00692B14"/>
    <w:rsid w:val="00692EAD"/>
    <w:rsid w:val="0069319A"/>
    <w:rsid w:val="00693840"/>
    <w:rsid w:val="006939F4"/>
    <w:rsid w:val="00693A4D"/>
    <w:rsid w:val="00693C17"/>
    <w:rsid w:val="006941A6"/>
    <w:rsid w:val="0069438B"/>
    <w:rsid w:val="006943CD"/>
    <w:rsid w:val="006943DA"/>
    <w:rsid w:val="0069448A"/>
    <w:rsid w:val="0069472A"/>
    <w:rsid w:val="00694A65"/>
    <w:rsid w:val="00694C78"/>
    <w:rsid w:val="00694CCB"/>
    <w:rsid w:val="00694DC0"/>
    <w:rsid w:val="00695013"/>
    <w:rsid w:val="006951D7"/>
    <w:rsid w:val="00695273"/>
    <w:rsid w:val="006953E2"/>
    <w:rsid w:val="0069592D"/>
    <w:rsid w:val="0069595C"/>
    <w:rsid w:val="00695B4C"/>
    <w:rsid w:val="00695C3C"/>
    <w:rsid w:val="0069612D"/>
    <w:rsid w:val="006966AB"/>
    <w:rsid w:val="00696CC4"/>
    <w:rsid w:val="00696EFD"/>
    <w:rsid w:val="00697038"/>
    <w:rsid w:val="00697260"/>
    <w:rsid w:val="00697305"/>
    <w:rsid w:val="006974D9"/>
    <w:rsid w:val="006976FF"/>
    <w:rsid w:val="00697C0A"/>
    <w:rsid w:val="00697CE3"/>
    <w:rsid w:val="00697F2E"/>
    <w:rsid w:val="006A02B2"/>
    <w:rsid w:val="006A02B4"/>
    <w:rsid w:val="006A0321"/>
    <w:rsid w:val="006A0331"/>
    <w:rsid w:val="006A0371"/>
    <w:rsid w:val="006A0CCD"/>
    <w:rsid w:val="006A0DDA"/>
    <w:rsid w:val="006A0DDD"/>
    <w:rsid w:val="006A1024"/>
    <w:rsid w:val="006A12B4"/>
    <w:rsid w:val="006A1426"/>
    <w:rsid w:val="006A1518"/>
    <w:rsid w:val="006A164D"/>
    <w:rsid w:val="006A1706"/>
    <w:rsid w:val="006A177E"/>
    <w:rsid w:val="006A17B0"/>
    <w:rsid w:val="006A184B"/>
    <w:rsid w:val="006A1B09"/>
    <w:rsid w:val="006A1EE2"/>
    <w:rsid w:val="006A1F89"/>
    <w:rsid w:val="006A1FC6"/>
    <w:rsid w:val="006A229F"/>
    <w:rsid w:val="006A2403"/>
    <w:rsid w:val="006A31E5"/>
    <w:rsid w:val="006A31E6"/>
    <w:rsid w:val="006A341D"/>
    <w:rsid w:val="006A3BEE"/>
    <w:rsid w:val="006A3D78"/>
    <w:rsid w:val="006A40EB"/>
    <w:rsid w:val="006A4154"/>
    <w:rsid w:val="006A46A0"/>
    <w:rsid w:val="006A46C9"/>
    <w:rsid w:val="006A48FC"/>
    <w:rsid w:val="006A49D5"/>
    <w:rsid w:val="006A4B57"/>
    <w:rsid w:val="006A4D1F"/>
    <w:rsid w:val="006A4F83"/>
    <w:rsid w:val="006A503F"/>
    <w:rsid w:val="006A5716"/>
    <w:rsid w:val="006A5894"/>
    <w:rsid w:val="006A5907"/>
    <w:rsid w:val="006A5C0B"/>
    <w:rsid w:val="006A5F36"/>
    <w:rsid w:val="006A68F3"/>
    <w:rsid w:val="006A69A3"/>
    <w:rsid w:val="006A6B97"/>
    <w:rsid w:val="006A6D7D"/>
    <w:rsid w:val="006A6E2F"/>
    <w:rsid w:val="006A6EBE"/>
    <w:rsid w:val="006A6FCE"/>
    <w:rsid w:val="006A7327"/>
    <w:rsid w:val="006A7363"/>
    <w:rsid w:val="006A73F5"/>
    <w:rsid w:val="006A74F0"/>
    <w:rsid w:val="006A7532"/>
    <w:rsid w:val="006A7638"/>
    <w:rsid w:val="006A76F8"/>
    <w:rsid w:val="006A7A32"/>
    <w:rsid w:val="006A7F13"/>
    <w:rsid w:val="006A7F5E"/>
    <w:rsid w:val="006B0087"/>
    <w:rsid w:val="006B0569"/>
    <w:rsid w:val="006B07EB"/>
    <w:rsid w:val="006B08F3"/>
    <w:rsid w:val="006B09E9"/>
    <w:rsid w:val="006B0A80"/>
    <w:rsid w:val="006B0BBB"/>
    <w:rsid w:val="006B0BE4"/>
    <w:rsid w:val="006B0C82"/>
    <w:rsid w:val="006B1009"/>
    <w:rsid w:val="006B1392"/>
    <w:rsid w:val="006B1524"/>
    <w:rsid w:val="006B15DE"/>
    <w:rsid w:val="006B1689"/>
    <w:rsid w:val="006B180F"/>
    <w:rsid w:val="006B18F0"/>
    <w:rsid w:val="006B1B88"/>
    <w:rsid w:val="006B1F81"/>
    <w:rsid w:val="006B2156"/>
    <w:rsid w:val="006B2294"/>
    <w:rsid w:val="006B23B5"/>
    <w:rsid w:val="006B27B0"/>
    <w:rsid w:val="006B2909"/>
    <w:rsid w:val="006B2A2E"/>
    <w:rsid w:val="006B2EB6"/>
    <w:rsid w:val="006B2F5B"/>
    <w:rsid w:val="006B31D2"/>
    <w:rsid w:val="006B32BF"/>
    <w:rsid w:val="006B379B"/>
    <w:rsid w:val="006B3948"/>
    <w:rsid w:val="006B394B"/>
    <w:rsid w:val="006B399D"/>
    <w:rsid w:val="006B39BD"/>
    <w:rsid w:val="006B3F79"/>
    <w:rsid w:val="006B42C9"/>
    <w:rsid w:val="006B4402"/>
    <w:rsid w:val="006B447C"/>
    <w:rsid w:val="006B449E"/>
    <w:rsid w:val="006B4940"/>
    <w:rsid w:val="006B4A64"/>
    <w:rsid w:val="006B4B8C"/>
    <w:rsid w:val="006B4D7F"/>
    <w:rsid w:val="006B5728"/>
    <w:rsid w:val="006B5AB0"/>
    <w:rsid w:val="006B5ACF"/>
    <w:rsid w:val="006B5AFF"/>
    <w:rsid w:val="006B5D9D"/>
    <w:rsid w:val="006B5DBB"/>
    <w:rsid w:val="006B5E67"/>
    <w:rsid w:val="006B5F80"/>
    <w:rsid w:val="006B6144"/>
    <w:rsid w:val="006B6246"/>
    <w:rsid w:val="006B6382"/>
    <w:rsid w:val="006B654A"/>
    <w:rsid w:val="006B6A4D"/>
    <w:rsid w:val="006B6F7D"/>
    <w:rsid w:val="006B7270"/>
    <w:rsid w:val="006B7587"/>
    <w:rsid w:val="006B76B8"/>
    <w:rsid w:val="006B7B35"/>
    <w:rsid w:val="006B7CA6"/>
    <w:rsid w:val="006B7D38"/>
    <w:rsid w:val="006B7F9C"/>
    <w:rsid w:val="006C0108"/>
    <w:rsid w:val="006C0115"/>
    <w:rsid w:val="006C0362"/>
    <w:rsid w:val="006C03D6"/>
    <w:rsid w:val="006C04DC"/>
    <w:rsid w:val="006C0942"/>
    <w:rsid w:val="006C09FA"/>
    <w:rsid w:val="006C0AE6"/>
    <w:rsid w:val="006C10C7"/>
    <w:rsid w:val="006C13C9"/>
    <w:rsid w:val="006C1406"/>
    <w:rsid w:val="006C1776"/>
    <w:rsid w:val="006C18FC"/>
    <w:rsid w:val="006C190F"/>
    <w:rsid w:val="006C1968"/>
    <w:rsid w:val="006C1C8B"/>
    <w:rsid w:val="006C1DA8"/>
    <w:rsid w:val="006C2274"/>
    <w:rsid w:val="006C24A9"/>
    <w:rsid w:val="006C26A9"/>
    <w:rsid w:val="006C272B"/>
    <w:rsid w:val="006C2886"/>
    <w:rsid w:val="006C28FD"/>
    <w:rsid w:val="006C295D"/>
    <w:rsid w:val="006C29ED"/>
    <w:rsid w:val="006C2A71"/>
    <w:rsid w:val="006C2AC7"/>
    <w:rsid w:val="006C2F7E"/>
    <w:rsid w:val="006C2FD7"/>
    <w:rsid w:val="006C2FF2"/>
    <w:rsid w:val="006C314D"/>
    <w:rsid w:val="006C3172"/>
    <w:rsid w:val="006C3413"/>
    <w:rsid w:val="006C34F1"/>
    <w:rsid w:val="006C3870"/>
    <w:rsid w:val="006C3A52"/>
    <w:rsid w:val="006C3ACF"/>
    <w:rsid w:val="006C3BF8"/>
    <w:rsid w:val="006C3C8B"/>
    <w:rsid w:val="006C3EF9"/>
    <w:rsid w:val="006C4648"/>
    <w:rsid w:val="006C4B99"/>
    <w:rsid w:val="006C4CE4"/>
    <w:rsid w:val="006C51AB"/>
    <w:rsid w:val="006C5831"/>
    <w:rsid w:val="006C5A92"/>
    <w:rsid w:val="006C5B39"/>
    <w:rsid w:val="006C5B71"/>
    <w:rsid w:val="006C5D5B"/>
    <w:rsid w:val="006C5DBD"/>
    <w:rsid w:val="006C5E81"/>
    <w:rsid w:val="006C5F56"/>
    <w:rsid w:val="006C621F"/>
    <w:rsid w:val="006C6408"/>
    <w:rsid w:val="006C6413"/>
    <w:rsid w:val="006C685B"/>
    <w:rsid w:val="006C6916"/>
    <w:rsid w:val="006C6B07"/>
    <w:rsid w:val="006C6BE8"/>
    <w:rsid w:val="006C7998"/>
    <w:rsid w:val="006C7D45"/>
    <w:rsid w:val="006C7D79"/>
    <w:rsid w:val="006C7EDB"/>
    <w:rsid w:val="006C7F64"/>
    <w:rsid w:val="006C7FAF"/>
    <w:rsid w:val="006D01AD"/>
    <w:rsid w:val="006D04CC"/>
    <w:rsid w:val="006D05BD"/>
    <w:rsid w:val="006D0651"/>
    <w:rsid w:val="006D06C7"/>
    <w:rsid w:val="006D085D"/>
    <w:rsid w:val="006D0B1A"/>
    <w:rsid w:val="006D0CA5"/>
    <w:rsid w:val="006D1183"/>
    <w:rsid w:val="006D165C"/>
    <w:rsid w:val="006D1733"/>
    <w:rsid w:val="006D186E"/>
    <w:rsid w:val="006D194A"/>
    <w:rsid w:val="006D19DD"/>
    <w:rsid w:val="006D1A18"/>
    <w:rsid w:val="006D1A81"/>
    <w:rsid w:val="006D1C29"/>
    <w:rsid w:val="006D1ED0"/>
    <w:rsid w:val="006D1EF2"/>
    <w:rsid w:val="006D27F3"/>
    <w:rsid w:val="006D2E4F"/>
    <w:rsid w:val="006D312D"/>
    <w:rsid w:val="006D3680"/>
    <w:rsid w:val="006D3E98"/>
    <w:rsid w:val="006D3EB5"/>
    <w:rsid w:val="006D3F73"/>
    <w:rsid w:val="006D3FD5"/>
    <w:rsid w:val="006D4085"/>
    <w:rsid w:val="006D409F"/>
    <w:rsid w:val="006D417C"/>
    <w:rsid w:val="006D41FC"/>
    <w:rsid w:val="006D44D1"/>
    <w:rsid w:val="006D45D7"/>
    <w:rsid w:val="006D46E8"/>
    <w:rsid w:val="006D4876"/>
    <w:rsid w:val="006D48C8"/>
    <w:rsid w:val="006D4BDE"/>
    <w:rsid w:val="006D4D15"/>
    <w:rsid w:val="006D4E4B"/>
    <w:rsid w:val="006D501C"/>
    <w:rsid w:val="006D5216"/>
    <w:rsid w:val="006D5228"/>
    <w:rsid w:val="006D5302"/>
    <w:rsid w:val="006D54F0"/>
    <w:rsid w:val="006D580A"/>
    <w:rsid w:val="006D5AE8"/>
    <w:rsid w:val="006D5CCA"/>
    <w:rsid w:val="006D5D13"/>
    <w:rsid w:val="006D6076"/>
    <w:rsid w:val="006D6209"/>
    <w:rsid w:val="006D6219"/>
    <w:rsid w:val="006D63B0"/>
    <w:rsid w:val="006D63F4"/>
    <w:rsid w:val="006D652C"/>
    <w:rsid w:val="006D6676"/>
    <w:rsid w:val="006D6B3A"/>
    <w:rsid w:val="006D6B7C"/>
    <w:rsid w:val="006D6B8C"/>
    <w:rsid w:val="006D6CC4"/>
    <w:rsid w:val="006D71B3"/>
    <w:rsid w:val="006D72A5"/>
    <w:rsid w:val="006D74B4"/>
    <w:rsid w:val="006D7918"/>
    <w:rsid w:val="006D7E41"/>
    <w:rsid w:val="006E0771"/>
    <w:rsid w:val="006E09C3"/>
    <w:rsid w:val="006E0C5F"/>
    <w:rsid w:val="006E0D20"/>
    <w:rsid w:val="006E0D89"/>
    <w:rsid w:val="006E0FA0"/>
    <w:rsid w:val="006E1097"/>
    <w:rsid w:val="006E150A"/>
    <w:rsid w:val="006E1522"/>
    <w:rsid w:val="006E17A3"/>
    <w:rsid w:val="006E19E2"/>
    <w:rsid w:val="006E200A"/>
    <w:rsid w:val="006E21AD"/>
    <w:rsid w:val="006E2D27"/>
    <w:rsid w:val="006E304B"/>
    <w:rsid w:val="006E3077"/>
    <w:rsid w:val="006E338D"/>
    <w:rsid w:val="006E343D"/>
    <w:rsid w:val="006E3492"/>
    <w:rsid w:val="006E3614"/>
    <w:rsid w:val="006E3AB7"/>
    <w:rsid w:val="006E3D3B"/>
    <w:rsid w:val="006E3D5D"/>
    <w:rsid w:val="006E3DA8"/>
    <w:rsid w:val="006E455F"/>
    <w:rsid w:val="006E45DC"/>
    <w:rsid w:val="006E45E0"/>
    <w:rsid w:val="006E47B2"/>
    <w:rsid w:val="006E483C"/>
    <w:rsid w:val="006E4850"/>
    <w:rsid w:val="006E4892"/>
    <w:rsid w:val="006E4B5C"/>
    <w:rsid w:val="006E4BD6"/>
    <w:rsid w:val="006E5019"/>
    <w:rsid w:val="006E5413"/>
    <w:rsid w:val="006E54C1"/>
    <w:rsid w:val="006E575F"/>
    <w:rsid w:val="006E5A68"/>
    <w:rsid w:val="006E5B60"/>
    <w:rsid w:val="006E5EEC"/>
    <w:rsid w:val="006E5F8F"/>
    <w:rsid w:val="006E6081"/>
    <w:rsid w:val="006E60A0"/>
    <w:rsid w:val="006E6123"/>
    <w:rsid w:val="006E613B"/>
    <w:rsid w:val="006E62A8"/>
    <w:rsid w:val="006E6C38"/>
    <w:rsid w:val="006E6E39"/>
    <w:rsid w:val="006E6E5D"/>
    <w:rsid w:val="006E6FA5"/>
    <w:rsid w:val="006E7003"/>
    <w:rsid w:val="006E71B5"/>
    <w:rsid w:val="006E7292"/>
    <w:rsid w:val="006E759A"/>
    <w:rsid w:val="006E760A"/>
    <w:rsid w:val="006E76E0"/>
    <w:rsid w:val="006E77D4"/>
    <w:rsid w:val="006E7900"/>
    <w:rsid w:val="006E7946"/>
    <w:rsid w:val="006F031C"/>
    <w:rsid w:val="006F07C4"/>
    <w:rsid w:val="006F0943"/>
    <w:rsid w:val="006F09FD"/>
    <w:rsid w:val="006F0BB4"/>
    <w:rsid w:val="006F0E49"/>
    <w:rsid w:val="006F1641"/>
    <w:rsid w:val="006F1AFA"/>
    <w:rsid w:val="006F1E77"/>
    <w:rsid w:val="006F1ED1"/>
    <w:rsid w:val="006F1FC6"/>
    <w:rsid w:val="006F1FDB"/>
    <w:rsid w:val="006F2199"/>
    <w:rsid w:val="006F2573"/>
    <w:rsid w:val="006F275D"/>
    <w:rsid w:val="006F2A20"/>
    <w:rsid w:val="006F2A29"/>
    <w:rsid w:val="006F3126"/>
    <w:rsid w:val="006F3128"/>
    <w:rsid w:val="006F31D8"/>
    <w:rsid w:val="006F3348"/>
    <w:rsid w:val="006F354E"/>
    <w:rsid w:val="006F3578"/>
    <w:rsid w:val="006F394D"/>
    <w:rsid w:val="006F3A43"/>
    <w:rsid w:val="006F3A6E"/>
    <w:rsid w:val="006F3B90"/>
    <w:rsid w:val="006F3C26"/>
    <w:rsid w:val="006F4155"/>
    <w:rsid w:val="006F4C7F"/>
    <w:rsid w:val="006F4DB4"/>
    <w:rsid w:val="006F4E27"/>
    <w:rsid w:val="006F517E"/>
    <w:rsid w:val="006F551A"/>
    <w:rsid w:val="006F64D5"/>
    <w:rsid w:val="006F6ACC"/>
    <w:rsid w:val="006F6B14"/>
    <w:rsid w:val="006F74FB"/>
    <w:rsid w:val="006F77A8"/>
    <w:rsid w:val="006F7D28"/>
    <w:rsid w:val="006F7DE6"/>
    <w:rsid w:val="006F7E22"/>
    <w:rsid w:val="0070060B"/>
    <w:rsid w:val="00700A15"/>
    <w:rsid w:val="00700CE4"/>
    <w:rsid w:val="00700E05"/>
    <w:rsid w:val="00700E93"/>
    <w:rsid w:val="00701051"/>
    <w:rsid w:val="007010B1"/>
    <w:rsid w:val="0070123B"/>
    <w:rsid w:val="0070126E"/>
    <w:rsid w:val="0070160A"/>
    <w:rsid w:val="00701960"/>
    <w:rsid w:val="00701BC8"/>
    <w:rsid w:val="00701C25"/>
    <w:rsid w:val="00701D75"/>
    <w:rsid w:val="00701D79"/>
    <w:rsid w:val="00701E8B"/>
    <w:rsid w:val="00701F7B"/>
    <w:rsid w:val="007020F8"/>
    <w:rsid w:val="0070235E"/>
    <w:rsid w:val="007023A3"/>
    <w:rsid w:val="007024F8"/>
    <w:rsid w:val="00702841"/>
    <w:rsid w:val="00702B2B"/>
    <w:rsid w:val="00702B8D"/>
    <w:rsid w:val="00702C12"/>
    <w:rsid w:val="00702E2E"/>
    <w:rsid w:val="007031D0"/>
    <w:rsid w:val="007036FB"/>
    <w:rsid w:val="00703706"/>
    <w:rsid w:val="007037A8"/>
    <w:rsid w:val="00703844"/>
    <w:rsid w:val="00703920"/>
    <w:rsid w:val="00703B44"/>
    <w:rsid w:val="00703EBA"/>
    <w:rsid w:val="007041FD"/>
    <w:rsid w:val="007048D8"/>
    <w:rsid w:val="00704902"/>
    <w:rsid w:val="00704B41"/>
    <w:rsid w:val="00704CA2"/>
    <w:rsid w:val="00704D52"/>
    <w:rsid w:val="00705065"/>
    <w:rsid w:val="00705075"/>
    <w:rsid w:val="0070601A"/>
    <w:rsid w:val="00706639"/>
    <w:rsid w:val="0070669C"/>
    <w:rsid w:val="00706773"/>
    <w:rsid w:val="00706A7E"/>
    <w:rsid w:val="007070F1"/>
    <w:rsid w:val="0070724C"/>
    <w:rsid w:val="00707332"/>
    <w:rsid w:val="007073EB"/>
    <w:rsid w:val="00707663"/>
    <w:rsid w:val="0070777F"/>
    <w:rsid w:val="0070782C"/>
    <w:rsid w:val="00707D47"/>
    <w:rsid w:val="00707D88"/>
    <w:rsid w:val="00707F45"/>
    <w:rsid w:val="00710006"/>
    <w:rsid w:val="00710185"/>
    <w:rsid w:val="0071071A"/>
    <w:rsid w:val="00710A65"/>
    <w:rsid w:val="00710B26"/>
    <w:rsid w:val="00710C33"/>
    <w:rsid w:val="00710D40"/>
    <w:rsid w:val="0071162C"/>
    <w:rsid w:val="007117D3"/>
    <w:rsid w:val="00711891"/>
    <w:rsid w:val="00711C21"/>
    <w:rsid w:val="00711D04"/>
    <w:rsid w:val="00712012"/>
    <w:rsid w:val="0071202E"/>
    <w:rsid w:val="00712035"/>
    <w:rsid w:val="00712222"/>
    <w:rsid w:val="007129D5"/>
    <w:rsid w:val="00714007"/>
    <w:rsid w:val="00714018"/>
    <w:rsid w:val="00714AA5"/>
    <w:rsid w:val="00714C28"/>
    <w:rsid w:val="007150B7"/>
    <w:rsid w:val="0071515B"/>
    <w:rsid w:val="007153C6"/>
    <w:rsid w:val="00715545"/>
    <w:rsid w:val="00715C9C"/>
    <w:rsid w:val="00715D54"/>
    <w:rsid w:val="00715F02"/>
    <w:rsid w:val="00716180"/>
    <w:rsid w:val="00716358"/>
    <w:rsid w:val="00716511"/>
    <w:rsid w:val="007165B3"/>
    <w:rsid w:val="00716790"/>
    <w:rsid w:val="00716874"/>
    <w:rsid w:val="00716A63"/>
    <w:rsid w:val="007170E8"/>
    <w:rsid w:val="007171C5"/>
    <w:rsid w:val="00717322"/>
    <w:rsid w:val="007174EC"/>
    <w:rsid w:val="00717756"/>
    <w:rsid w:val="007179F1"/>
    <w:rsid w:val="00717B43"/>
    <w:rsid w:val="00717D74"/>
    <w:rsid w:val="00720304"/>
    <w:rsid w:val="0072034B"/>
    <w:rsid w:val="00720398"/>
    <w:rsid w:val="007204E4"/>
    <w:rsid w:val="00720B55"/>
    <w:rsid w:val="00720D53"/>
    <w:rsid w:val="0072116F"/>
    <w:rsid w:val="0072192B"/>
    <w:rsid w:val="00721C04"/>
    <w:rsid w:val="00721E13"/>
    <w:rsid w:val="00721E4C"/>
    <w:rsid w:val="00722026"/>
    <w:rsid w:val="007222D7"/>
    <w:rsid w:val="007224D4"/>
    <w:rsid w:val="00722950"/>
    <w:rsid w:val="00722AA3"/>
    <w:rsid w:val="00722E1A"/>
    <w:rsid w:val="00723111"/>
    <w:rsid w:val="00723275"/>
    <w:rsid w:val="007234C4"/>
    <w:rsid w:val="007235BB"/>
    <w:rsid w:val="007237DF"/>
    <w:rsid w:val="00723D26"/>
    <w:rsid w:val="00723DBC"/>
    <w:rsid w:val="00723F1F"/>
    <w:rsid w:val="00724979"/>
    <w:rsid w:val="00724B3F"/>
    <w:rsid w:val="0072509C"/>
    <w:rsid w:val="00725502"/>
    <w:rsid w:val="007256D9"/>
    <w:rsid w:val="0072572B"/>
    <w:rsid w:val="007259A2"/>
    <w:rsid w:val="00725BDF"/>
    <w:rsid w:val="00725D16"/>
    <w:rsid w:val="00725F88"/>
    <w:rsid w:val="007260F2"/>
    <w:rsid w:val="0072626D"/>
    <w:rsid w:val="00726682"/>
    <w:rsid w:val="007266E1"/>
    <w:rsid w:val="007267F3"/>
    <w:rsid w:val="00726DB9"/>
    <w:rsid w:val="00726EAD"/>
    <w:rsid w:val="00726FF6"/>
    <w:rsid w:val="00727478"/>
    <w:rsid w:val="0072773C"/>
    <w:rsid w:val="0072795C"/>
    <w:rsid w:val="00727E3B"/>
    <w:rsid w:val="00727E87"/>
    <w:rsid w:val="00727F96"/>
    <w:rsid w:val="00727FD7"/>
    <w:rsid w:val="007304D2"/>
    <w:rsid w:val="00730566"/>
    <w:rsid w:val="0073089C"/>
    <w:rsid w:val="0073098E"/>
    <w:rsid w:val="00730AB4"/>
    <w:rsid w:val="00730B62"/>
    <w:rsid w:val="00730C2E"/>
    <w:rsid w:val="00731010"/>
    <w:rsid w:val="007314A8"/>
    <w:rsid w:val="00731506"/>
    <w:rsid w:val="00731870"/>
    <w:rsid w:val="007319C6"/>
    <w:rsid w:val="007320F5"/>
    <w:rsid w:val="0073210C"/>
    <w:rsid w:val="00732488"/>
    <w:rsid w:val="00732790"/>
    <w:rsid w:val="007328DA"/>
    <w:rsid w:val="00732A62"/>
    <w:rsid w:val="00732BD1"/>
    <w:rsid w:val="00732BEC"/>
    <w:rsid w:val="00732C04"/>
    <w:rsid w:val="00732CD0"/>
    <w:rsid w:val="00732F76"/>
    <w:rsid w:val="0073314C"/>
    <w:rsid w:val="007334E2"/>
    <w:rsid w:val="00733627"/>
    <w:rsid w:val="0073364C"/>
    <w:rsid w:val="007339DB"/>
    <w:rsid w:val="00733A82"/>
    <w:rsid w:val="00733BAB"/>
    <w:rsid w:val="00733E47"/>
    <w:rsid w:val="00733EB8"/>
    <w:rsid w:val="00733EF3"/>
    <w:rsid w:val="00734400"/>
    <w:rsid w:val="0073442F"/>
    <w:rsid w:val="00734440"/>
    <w:rsid w:val="007346C2"/>
    <w:rsid w:val="00734973"/>
    <w:rsid w:val="00734C52"/>
    <w:rsid w:val="00734D66"/>
    <w:rsid w:val="00734E49"/>
    <w:rsid w:val="00735411"/>
    <w:rsid w:val="00735951"/>
    <w:rsid w:val="007359D3"/>
    <w:rsid w:val="00735CFF"/>
    <w:rsid w:val="00735F23"/>
    <w:rsid w:val="00735F2B"/>
    <w:rsid w:val="007360BE"/>
    <w:rsid w:val="00736238"/>
    <w:rsid w:val="00736483"/>
    <w:rsid w:val="00736491"/>
    <w:rsid w:val="007366E4"/>
    <w:rsid w:val="00736B1A"/>
    <w:rsid w:val="00736BC8"/>
    <w:rsid w:val="00736BD3"/>
    <w:rsid w:val="00736C47"/>
    <w:rsid w:val="00736DFF"/>
    <w:rsid w:val="00736F54"/>
    <w:rsid w:val="007370D3"/>
    <w:rsid w:val="00737193"/>
    <w:rsid w:val="007371BB"/>
    <w:rsid w:val="0073720D"/>
    <w:rsid w:val="0073758B"/>
    <w:rsid w:val="0073774F"/>
    <w:rsid w:val="007378F2"/>
    <w:rsid w:val="00737F1B"/>
    <w:rsid w:val="007400CA"/>
    <w:rsid w:val="0074049C"/>
    <w:rsid w:val="007405A9"/>
    <w:rsid w:val="007407AC"/>
    <w:rsid w:val="0074088C"/>
    <w:rsid w:val="00740A41"/>
    <w:rsid w:val="00740E09"/>
    <w:rsid w:val="00740E4B"/>
    <w:rsid w:val="00740EBB"/>
    <w:rsid w:val="00740FE4"/>
    <w:rsid w:val="00741A88"/>
    <w:rsid w:val="00741CE8"/>
    <w:rsid w:val="00741E1C"/>
    <w:rsid w:val="0074257F"/>
    <w:rsid w:val="00742621"/>
    <w:rsid w:val="0074294E"/>
    <w:rsid w:val="00742A08"/>
    <w:rsid w:val="00742E54"/>
    <w:rsid w:val="00743014"/>
    <w:rsid w:val="0074307E"/>
    <w:rsid w:val="00743491"/>
    <w:rsid w:val="00743547"/>
    <w:rsid w:val="00743768"/>
    <w:rsid w:val="00743785"/>
    <w:rsid w:val="0074383A"/>
    <w:rsid w:val="00743A83"/>
    <w:rsid w:val="00743C6F"/>
    <w:rsid w:val="00743FC3"/>
    <w:rsid w:val="00744130"/>
    <w:rsid w:val="0074439D"/>
    <w:rsid w:val="007443CB"/>
    <w:rsid w:val="0074478C"/>
    <w:rsid w:val="00744A0F"/>
    <w:rsid w:val="00744C80"/>
    <w:rsid w:val="00744CD6"/>
    <w:rsid w:val="00744E21"/>
    <w:rsid w:val="0074528C"/>
    <w:rsid w:val="00745486"/>
    <w:rsid w:val="00745B45"/>
    <w:rsid w:val="00745B53"/>
    <w:rsid w:val="00745C79"/>
    <w:rsid w:val="00745D71"/>
    <w:rsid w:val="00745DC2"/>
    <w:rsid w:val="00745E07"/>
    <w:rsid w:val="00745E98"/>
    <w:rsid w:val="007460D9"/>
    <w:rsid w:val="007461D3"/>
    <w:rsid w:val="00746425"/>
    <w:rsid w:val="00746427"/>
    <w:rsid w:val="0074647D"/>
    <w:rsid w:val="0074652A"/>
    <w:rsid w:val="007466B2"/>
    <w:rsid w:val="007467A9"/>
    <w:rsid w:val="00746A35"/>
    <w:rsid w:val="00746C05"/>
    <w:rsid w:val="00746CA1"/>
    <w:rsid w:val="00746E09"/>
    <w:rsid w:val="00746F99"/>
    <w:rsid w:val="00746FF0"/>
    <w:rsid w:val="007470B0"/>
    <w:rsid w:val="00747124"/>
    <w:rsid w:val="00747309"/>
    <w:rsid w:val="00747332"/>
    <w:rsid w:val="007473D0"/>
    <w:rsid w:val="007479BA"/>
    <w:rsid w:val="00747D44"/>
    <w:rsid w:val="00747E4F"/>
    <w:rsid w:val="00747F18"/>
    <w:rsid w:val="00747F73"/>
    <w:rsid w:val="007502BC"/>
    <w:rsid w:val="0075047B"/>
    <w:rsid w:val="007504EC"/>
    <w:rsid w:val="0075058F"/>
    <w:rsid w:val="0075067E"/>
    <w:rsid w:val="00750B65"/>
    <w:rsid w:val="0075108D"/>
    <w:rsid w:val="0075163B"/>
    <w:rsid w:val="00751ABA"/>
    <w:rsid w:val="00751D9A"/>
    <w:rsid w:val="00751EB2"/>
    <w:rsid w:val="00751EDC"/>
    <w:rsid w:val="00751F1C"/>
    <w:rsid w:val="00752551"/>
    <w:rsid w:val="00752564"/>
    <w:rsid w:val="00752599"/>
    <w:rsid w:val="0075262A"/>
    <w:rsid w:val="00752701"/>
    <w:rsid w:val="00752802"/>
    <w:rsid w:val="0075281E"/>
    <w:rsid w:val="00752A16"/>
    <w:rsid w:val="00752C77"/>
    <w:rsid w:val="00752DCC"/>
    <w:rsid w:val="00753064"/>
    <w:rsid w:val="00753230"/>
    <w:rsid w:val="007533B6"/>
    <w:rsid w:val="0075392E"/>
    <w:rsid w:val="00753CA7"/>
    <w:rsid w:val="00753D95"/>
    <w:rsid w:val="00753F01"/>
    <w:rsid w:val="00754019"/>
    <w:rsid w:val="0075429D"/>
    <w:rsid w:val="00754502"/>
    <w:rsid w:val="00754C6D"/>
    <w:rsid w:val="00754C87"/>
    <w:rsid w:val="00754F2C"/>
    <w:rsid w:val="0075504F"/>
    <w:rsid w:val="007553E6"/>
    <w:rsid w:val="007555FD"/>
    <w:rsid w:val="007558C1"/>
    <w:rsid w:val="0075595A"/>
    <w:rsid w:val="007559E2"/>
    <w:rsid w:val="00755AB2"/>
    <w:rsid w:val="00755D84"/>
    <w:rsid w:val="00755E05"/>
    <w:rsid w:val="00755E88"/>
    <w:rsid w:val="00755EAA"/>
    <w:rsid w:val="00755FF7"/>
    <w:rsid w:val="007560E4"/>
    <w:rsid w:val="00756644"/>
    <w:rsid w:val="00756A90"/>
    <w:rsid w:val="00756E0A"/>
    <w:rsid w:val="00756F13"/>
    <w:rsid w:val="0075764E"/>
    <w:rsid w:val="00757698"/>
    <w:rsid w:val="007576DE"/>
    <w:rsid w:val="007579CF"/>
    <w:rsid w:val="00757A88"/>
    <w:rsid w:val="00757AE9"/>
    <w:rsid w:val="00757BAA"/>
    <w:rsid w:val="00757D9C"/>
    <w:rsid w:val="00757E2C"/>
    <w:rsid w:val="00757FC7"/>
    <w:rsid w:val="007606F6"/>
    <w:rsid w:val="0076070F"/>
    <w:rsid w:val="0076072A"/>
    <w:rsid w:val="007608B2"/>
    <w:rsid w:val="00760EB1"/>
    <w:rsid w:val="00761126"/>
    <w:rsid w:val="0076135D"/>
    <w:rsid w:val="00761414"/>
    <w:rsid w:val="00761442"/>
    <w:rsid w:val="007615B2"/>
    <w:rsid w:val="0076176C"/>
    <w:rsid w:val="00761837"/>
    <w:rsid w:val="00761B3B"/>
    <w:rsid w:val="007623DE"/>
    <w:rsid w:val="00762499"/>
    <w:rsid w:val="007625C4"/>
    <w:rsid w:val="007627E7"/>
    <w:rsid w:val="00762E86"/>
    <w:rsid w:val="00762EEA"/>
    <w:rsid w:val="00762F78"/>
    <w:rsid w:val="007630E5"/>
    <w:rsid w:val="007635E1"/>
    <w:rsid w:val="007638F0"/>
    <w:rsid w:val="007639E0"/>
    <w:rsid w:val="00763A32"/>
    <w:rsid w:val="00763ABD"/>
    <w:rsid w:val="00763BF6"/>
    <w:rsid w:val="00763E22"/>
    <w:rsid w:val="00764126"/>
    <w:rsid w:val="007641D2"/>
    <w:rsid w:val="007643CC"/>
    <w:rsid w:val="007644A2"/>
    <w:rsid w:val="007646B6"/>
    <w:rsid w:val="007647D9"/>
    <w:rsid w:val="0076515A"/>
    <w:rsid w:val="007653E0"/>
    <w:rsid w:val="00765439"/>
    <w:rsid w:val="007654AE"/>
    <w:rsid w:val="00765538"/>
    <w:rsid w:val="007658FA"/>
    <w:rsid w:val="00765977"/>
    <w:rsid w:val="00765A36"/>
    <w:rsid w:val="00765DB2"/>
    <w:rsid w:val="00765DBA"/>
    <w:rsid w:val="00765DFD"/>
    <w:rsid w:val="00765ECA"/>
    <w:rsid w:val="00766056"/>
    <w:rsid w:val="0076635F"/>
    <w:rsid w:val="0076674D"/>
    <w:rsid w:val="00766951"/>
    <w:rsid w:val="0076696A"/>
    <w:rsid w:val="007672D0"/>
    <w:rsid w:val="00767469"/>
    <w:rsid w:val="0076782F"/>
    <w:rsid w:val="00767B7F"/>
    <w:rsid w:val="00767CF6"/>
    <w:rsid w:val="00767F6F"/>
    <w:rsid w:val="00767F7E"/>
    <w:rsid w:val="0077005F"/>
    <w:rsid w:val="007700B4"/>
    <w:rsid w:val="007700E2"/>
    <w:rsid w:val="00770433"/>
    <w:rsid w:val="00770588"/>
    <w:rsid w:val="007706A2"/>
    <w:rsid w:val="007708B9"/>
    <w:rsid w:val="007709CC"/>
    <w:rsid w:val="00770E7F"/>
    <w:rsid w:val="00770FDC"/>
    <w:rsid w:val="0077109A"/>
    <w:rsid w:val="0077116B"/>
    <w:rsid w:val="007712F1"/>
    <w:rsid w:val="007714F5"/>
    <w:rsid w:val="007719C9"/>
    <w:rsid w:val="00771A5A"/>
    <w:rsid w:val="00771EBA"/>
    <w:rsid w:val="0077223B"/>
    <w:rsid w:val="0077225E"/>
    <w:rsid w:val="007723AA"/>
    <w:rsid w:val="0077244E"/>
    <w:rsid w:val="00772856"/>
    <w:rsid w:val="00772BFD"/>
    <w:rsid w:val="00772CAE"/>
    <w:rsid w:val="00772E93"/>
    <w:rsid w:val="007730B0"/>
    <w:rsid w:val="00773461"/>
    <w:rsid w:val="00773B7C"/>
    <w:rsid w:val="00773C2B"/>
    <w:rsid w:val="00773E53"/>
    <w:rsid w:val="00773E8F"/>
    <w:rsid w:val="00773FD4"/>
    <w:rsid w:val="007742B5"/>
    <w:rsid w:val="00774322"/>
    <w:rsid w:val="00774646"/>
    <w:rsid w:val="0077470D"/>
    <w:rsid w:val="0077478A"/>
    <w:rsid w:val="00774858"/>
    <w:rsid w:val="00774979"/>
    <w:rsid w:val="00774ABB"/>
    <w:rsid w:val="00774C3B"/>
    <w:rsid w:val="00774ED0"/>
    <w:rsid w:val="00774EDE"/>
    <w:rsid w:val="007751AB"/>
    <w:rsid w:val="00775401"/>
    <w:rsid w:val="00775448"/>
    <w:rsid w:val="007755BD"/>
    <w:rsid w:val="007757C4"/>
    <w:rsid w:val="00775CBE"/>
    <w:rsid w:val="00775CC6"/>
    <w:rsid w:val="00775EAC"/>
    <w:rsid w:val="00775EEE"/>
    <w:rsid w:val="00775F5A"/>
    <w:rsid w:val="00775FB2"/>
    <w:rsid w:val="00776111"/>
    <w:rsid w:val="00776120"/>
    <w:rsid w:val="007761C2"/>
    <w:rsid w:val="00776455"/>
    <w:rsid w:val="007767B6"/>
    <w:rsid w:val="0077686B"/>
    <w:rsid w:val="007769B0"/>
    <w:rsid w:val="007769D1"/>
    <w:rsid w:val="00776BAF"/>
    <w:rsid w:val="00776DD2"/>
    <w:rsid w:val="007770D4"/>
    <w:rsid w:val="007772B8"/>
    <w:rsid w:val="007773CF"/>
    <w:rsid w:val="00777419"/>
    <w:rsid w:val="007774A2"/>
    <w:rsid w:val="00777E43"/>
    <w:rsid w:val="007801D1"/>
    <w:rsid w:val="007803FB"/>
    <w:rsid w:val="00780434"/>
    <w:rsid w:val="0078065E"/>
    <w:rsid w:val="00780706"/>
    <w:rsid w:val="00780B28"/>
    <w:rsid w:val="00780CD3"/>
    <w:rsid w:val="00780F5E"/>
    <w:rsid w:val="00780F8C"/>
    <w:rsid w:val="00781446"/>
    <w:rsid w:val="00781525"/>
    <w:rsid w:val="00781867"/>
    <w:rsid w:val="007818DA"/>
    <w:rsid w:val="00781938"/>
    <w:rsid w:val="00781EEE"/>
    <w:rsid w:val="0078202B"/>
    <w:rsid w:val="00782454"/>
    <w:rsid w:val="00782583"/>
    <w:rsid w:val="00782852"/>
    <w:rsid w:val="007829D7"/>
    <w:rsid w:val="00782F1A"/>
    <w:rsid w:val="00782F4E"/>
    <w:rsid w:val="00782F52"/>
    <w:rsid w:val="0078331D"/>
    <w:rsid w:val="00783929"/>
    <w:rsid w:val="007839BD"/>
    <w:rsid w:val="00783A17"/>
    <w:rsid w:val="00784213"/>
    <w:rsid w:val="00784301"/>
    <w:rsid w:val="007843F3"/>
    <w:rsid w:val="00784454"/>
    <w:rsid w:val="00784479"/>
    <w:rsid w:val="0078455B"/>
    <w:rsid w:val="007855B3"/>
    <w:rsid w:val="00785B58"/>
    <w:rsid w:val="00785B72"/>
    <w:rsid w:val="00785C69"/>
    <w:rsid w:val="00785F81"/>
    <w:rsid w:val="00786161"/>
    <w:rsid w:val="00786B2E"/>
    <w:rsid w:val="00786F09"/>
    <w:rsid w:val="0078718B"/>
    <w:rsid w:val="00787467"/>
    <w:rsid w:val="00787B49"/>
    <w:rsid w:val="00787BBD"/>
    <w:rsid w:val="00787BC6"/>
    <w:rsid w:val="00787EF2"/>
    <w:rsid w:val="007900E7"/>
    <w:rsid w:val="00790C3D"/>
    <w:rsid w:val="00790DF3"/>
    <w:rsid w:val="00790EA5"/>
    <w:rsid w:val="0079105D"/>
    <w:rsid w:val="00791361"/>
    <w:rsid w:val="00791491"/>
    <w:rsid w:val="0079169D"/>
    <w:rsid w:val="00791B1E"/>
    <w:rsid w:val="007920DB"/>
    <w:rsid w:val="00792264"/>
    <w:rsid w:val="0079236F"/>
    <w:rsid w:val="00792380"/>
    <w:rsid w:val="00792390"/>
    <w:rsid w:val="0079240E"/>
    <w:rsid w:val="007924AC"/>
    <w:rsid w:val="0079259C"/>
    <w:rsid w:val="00792AE1"/>
    <w:rsid w:val="00792BCA"/>
    <w:rsid w:val="00792F26"/>
    <w:rsid w:val="0079315E"/>
    <w:rsid w:val="00793277"/>
    <w:rsid w:val="007933A4"/>
    <w:rsid w:val="007933AD"/>
    <w:rsid w:val="00793450"/>
    <w:rsid w:val="007934C2"/>
    <w:rsid w:val="00793F3F"/>
    <w:rsid w:val="0079401B"/>
    <w:rsid w:val="0079401D"/>
    <w:rsid w:val="007941B3"/>
    <w:rsid w:val="00794A7E"/>
    <w:rsid w:val="00794BC0"/>
    <w:rsid w:val="00794F7F"/>
    <w:rsid w:val="007950B0"/>
    <w:rsid w:val="00795533"/>
    <w:rsid w:val="00795589"/>
    <w:rsid w:val="007955A2"/>
    <w:rsid w:val="00795996"/>
    <w:rsid w:val="00795A95"/>
    <w:rsid w:val="00796219"/>
    <w:rsid w:val="007968EE"/>
    <w:rsid w:val="00796AC5"/>
    <w:rsid w:val="00796DB8"/>
    <w:rsid w:val="00796F80"/>
    <w:rsid w:val="00797016"/>
    <w:rsid w:val="007972CB"/>
    <w:rsid w:val="0079743F"/>
    <w:rsid w:val="00797593"/>
    <w:rsid w:val="007977FC"/>
    <w:rsid w:val="00797981"/>
    <w:rsid w:val="00797AAC"/>
    <w:rsid w:val="00797AAD"/>
    <w:rsid w:val="00797CB2"/>
    <w:rsid w:val="00797D54"/>
    <w:rsid w:val="00797DF4"/>
    <w:rsid w:val="00797E0B"/>
    <w:rsid w:val="00797E97"/>
    <w:rsid w:val="007A01C5"/>
    <w:rsid w:val="007A03AF"/>
    <w:rsid w:val="007A09E9"/>
    <w:rsid w:val="007A0A26"/>
    <w:rsid w:val="007A0B1D"/>
    <w:rsid w:val="007A0B57"/>
    <w:rsid w:val="007A0C32"/>
    <w:rsid w:val="007A0E49"/>
    <w:rsid w:val="007A0E97"/>
    <w:rsid w:val="007A0F8A"/>
    <w:rsid w:val="007A125A"/>
    <w:rsid w:val="007A1713"/>
    <w:rsid w:val="007A17F5"/>
    <w:rsid w:val="007A18A8"/>
    <w:rsid w:val="007A1D84"/>
    <w:rsid w:val="007A1FA0"/>
    <w:rsid w:val="007A1FD7"/>
    <w:rsid w:val="007A2045"/>
    <w:rsid w:val="007A2132"/>
    <w:rsid w:val="007A256F"/>
    <w:rsid w:val="007A25CA"/>
    <w:rsid w:val="007A25D2"/>
    <w:rsid w:val="007A2798"/>
    <w:rsid w:val="007A2A1B"/>
    <w:rsid w:val="007A2AD1"/>
    <w:rsid w:val="007A2D1D"/>
    <w:rsid w:val="007A2D94"/>
    <w:rsid w:val="007A30BB"/>
    <w:rsid w:val="007A344E"/>
    <w:rsid w:val="007A354E"/>
    <w:rsid w:val="007A362C"/>
    <w:rsid w:val="007A374D"/>
    <w:rsid w:val="007A3826"/>
    <w:rsid w:val="007A3B8C"/>
    <w:rsid w:val="007A3CE7"/>
    <w:rsid w:val="007A404D"/>
    <w:rsid w:val="007A40A0"/>
    <w:rsid w:val="007A4150"/>
    <w:rsid w:val="007A4573"/>
    <w:rsid w:val="007A45C0"/>
    <w:rsid w:val="007A45E0"/>
    <w:rsid w:val="007A462C"/>
    <w:rsid w:val="007A4AC0"/>
    <w:rsid w:val="007A4D24"/>
    <w:rsid w:val="007A4D27"/>
    <w:rsid w:val="007A4EF8"/>
    <w:rsid w:val="007A4F60"/>
    <w:rsid w:val="007A5072"/>
    <w:rsid w:val="007A514C"/>
    <w:rsid w:val="007A5248"/>
    <w:rsid w:val="007A53EF"/>
    <w:rsid w:val="007A569E"/>
    <w:rsid w:val="007A56A2"/>
    <w:rsid w:val="007A56B6"/>
    <w:rsid w:val="007A5824"/>
    <w:rsid w:val="007A5A72"/>
    <w:rsid w:val="007A5DE3"/>
    <w:rsid w:val="007A5DE6"/>
    <w:rsid w:val="007A5F65"/>
    <w:rsid w:val="007A6266"/>
    <w:rsid w:val="007A62D2"/>
    <w:rsid w:val="007A672B"/>
    <w:rsid w:val="007A6777"/>
    <w:rsid w:val="007A6AA3"/>
    <w:rsid w:val="007A6B06"/>
    <w:rsid w:val="007A6B99"/>
    <w:rsid w:val="007A6D4E"/>
    <w:rsid w:val="007A6EE2"/>
    <w:rsid w:val="007A737D"/>
    <w:rsid w:val="007A7471"/>
    <w:rsid w:val="007A757E"/>
    <w:rsid w:val="007A76D3"/>
    <w:rsid w:val="007A7B69"/>
    <w:rsid w:val="007A7E40"/>
    <w:rsid w:val="007A7FA5"/>
    <w:rsid w:val="007B0231"/>
    <w:rsid w:val="007B0298"/>
    <w:rsid w:val="007B0340"/>
    <w:rsid w:val="007B03EB"/>
    <w:rsid w:val="007B0437"/>
    <w:rsid w:val="007B044C"/>
    <w:rsid w:val="007B0532"/>
    <w:rsid w:val="007B074B"/>
    <w:rsid w:val="007B09B3"/>
    <w:rsid w:val="007B09C0"/>
    <w:rsid w:val="007B0A1D"/>
    <w:rsid w:val="007B0A2B"/>
    <w:rsid w:val="007B0C02"/>
    <w:rsid w:val="007B0D08"/>
    <w:rsid w:val="007B1192"/>
    <w:rsid w:val="007B14B1"/>
    <w:rsid w:val="007B1753"/>
    <w:rsid w:val="007B179C"/>
    <w:rsid w:val="007B18CD"/>
    <w:rsid w:val="007B195E"/>
    <w:rsid w:val="007B19B7"/>
    <w:rsid w:val="007B1BAC"/>
    <w:rsid w:val="007B1D4A"/>
    <w:rsid w:val="007B1E17"/>
    <w:rsid w:val="007B1E66"/>
    <w:rsid w:val="007B1EB3"/>
    <w:rsid w:val="007B1EC4"/>
    <w:rsid w:val="007B209B"/>
    <w:rsid w:val="007B21DA"/>
    <w:rsid w:val="007B22EA"/>
    <w:rsid w:val="007B2499"/>
    <w:rsid w:val="007B261F"/>
    <w:rsid w:val="007B2BF2"/>
    <w:rsid w:val="007B2C71"/>
    <w:rsid w:val="007B2D72"/>
    <w:rsid w:val="007B3258"/>
    <w:rsid w:val="007B3368"/>
    <w:rsid w:val="007B3369"/>
    <w:rsid w:val="007B3393"/>
    <w:rsid w:val="007B3714"/>
    <w:rsid w:val="007B37FA"/>
    <w:rsid w:val="007B38B1"/>
    <w:rsid w:val="007B3BEE"/>
    <w:rsid w:val="007B3D34"/>
    <w:rsid w:val="007B3E0B"/>
    <w:rsid w:val="007B4180"/>
    <w:rsid w:val="007B4733"/>
    <w:rsid w:val="007B4810"/>
    <w:rsid w:val="007B4B21"/>
    <w:rsid w:val="007B5341"/>
    <w:rsid w:val="007B56A6"/>
    <w:rsid w:val="007B5A84"/>
    <w:rsid w:val="007B5ECD"/>
    <w:rsid w:val="007B5F3F"/>
    <w:rsid w:val="007B64A9"/>
    <w:rsid w:val="007B6BBF"/>
    <w:rsid w:val="007B6DDB"/>
    <w:rsid w:val="007B6F3A"/>
    <w:rsid w:val="007B6F84"/>
    <w:rsid w:val="007B7280"/>
    <w:rsid w:val="007B731E"/>
    <w:rsid w:val="007B7370"/>
    <w:rsid w:val="007B75E6"/>
    <w:rsid w:val="007B7699"/>
    <w:rsid w:val="007B791C"/>
    <w:rsid w:val="007B793A"/>
    <w:rsid w:val="007B7B72"/>
    <w:rsid w:val="007B7BD2"/>
    <w:rsid w:val="007B7BE7"/>
    <w:rsid w:val="007B7C1A"/>
    <w:rsid w:val="007B7DC7"/>
    <w:rsid w:val="007C00C2"/>
    <w:rsid w:val="007C00D6"/>
    <w:rsid w:val="007C068A"/>
    <w:rsid w:val="007C0851"/>
    <w:rsid w:val="007C08C1"/>
    <w:rsid w:val="007C0B5C"/>
    <w:rsid w:val="007C0BAA"/>
    <w:rsid w:val="007C0D50"/>
    <w:rsid w:val="007C0DFC"/>
    <w:rsid w:val="007C10DE"/>
    <w:rsid w:val="007C1166"/>
    <w:rsid w:val="007C125D"/>
    <w:rsid w:val="007C134F"/>
    <w:rsid w:val="007C146B"/>
    <w:rsid w:val="007C1714"/>
    <w:rsid w:val="007C1D80"/>
    <w:rsid w:val="007C1DDF"/>
    <w:rsid w:val="007C1F29"/>
    <w:rsid w:val="007C26E3"/>
    <w:rsid w:val="007C26F3"/>
    <w:rsid w:val="007C2739"/>
    <w:rsid w:val="007C2915"/>
    <w:rsid w:val="007C2A22"/>
    <w:rsid w:val="007C2A45"/>
    <w:rsid w:val="007C2D40"/>
    <w:rsid w:val="007C3019"/>
    <w:rsid w:val="007C36CC"/>
    <w:rsid w:val="007C3845"/>
    <w:rsid w:val="007C3907"/>
    <w:rsid w:val="007C3B9D"/>
    <w:rsid w:val="007C3DC3"/>
    <w:rsid w:val="007C3F82"/>
    <w:rsid w:val="007C41CD"/>
    <w:rsid w:val="007C433A"/>
    <w:rsid w:val="007C43E7"/>
    <w:rsid w:val="007C4836"/>
    <w:rsid w:val="007C48F0"/>
    <w:rsid w:val="007C503A"/>
    <w:rsid w:val="007C50DB"/>
    <w:rsid w:val="007C51BD"/>
    <w:rsid w:val="007C524D"/>
    <w:rsid w:val="007C5380"/>
    <w:rsid w:val="007C5630"/>
    <w:rsid w:val="007C5AD0"/>
    <w:rsid w:val="007C5C7F"/>
    <w:rsid w:val="007C5C8D"/>
    <w:rsid w:val="007C5DBC"/>
    <w:rsid w:val="007C6271"/>
    <w:rsid w:val="007C6278"/>
    <w:rsid w:val="007C6398"/>
    <w:rsid w:val="007C6408"/>
    <w:rsid w:val="007C6426"/>
    <w:rsid w:val="007C648F"/>
    <w:rsid w:val="007C64BC"/>
    <w:rsid w:val="007C67CF"/>
    <w:rsid w:val="007C6B86"/>
    <w:rsid w:val="007C6D5F"/>
    <w:rsid w:val="007C6EB0"/>
    <w:rsid w:val="007C71E4"/>
    <w:rsid w:val="007C7289"/>
    <w:rsid w:val="007C7556"/>
    <w:rsid w:val="007C7838"/>
    <w:rsid w:val="007C794E"/>
    <w:rsid w:val="007C7C21"/>
    <w:rsid w:val="007C7C7F"/>
    <w:rsid w:val="007C7E34"/>
    <w:rsid w:val="007D0085"/>
    <w:rsid w:val="007D00A8"/>
    <w:rsid w:val="007D02EF"/>
    <w:rsid w:val="007D0392"/>
    <w:rsid w:val="007D0619"/>
    <w:rsid w:val="007D074C"/>
    <w:rsid w:val="007D0A69"/>
    <w:rsid w:val="007D0D3D"/>
    <w:rsid w:val="007D0EA1"/>
    <w:rsid w:val="007D10CC"/>
    <w:rsid w:val="007D112E"/>
    <w:rsid w:val="007D1166"/>
    <w:rsid w:val="007D1879"/>
    <w:rsid w:val="007D1A00"/>
    <w:rsid w:val="007D1EF8"/>
    <w:rsid w:val="007D1FA9"/>
    <w:rsid w:val="007D25BA"/>
    <w:rsid w:val="007D2702"/>
    <w:rsid w:val="007D2A04"/>
    <w:rsid w:val="007D2AC8"/>
    <w:rsid w:val="007D2D59"/>
    <w:rsid w:val="007D304A"/>
    <w:rsid w:val="007D309B"/>
    <w:rsid w:val="007D30FE"/>
    <w:rsid w:val="007D327C"/>
    <w:rsid w:val="007D32A6"/>
    <w:rsid w:val="007D3740"/>
    <w:rsid w:val="007D377F"/>
    <w:rsid w:val="007D385F"/>
    <w:rsid w:val="007D3F12"/>
    <w:rsid w:val="007D3F1E"/>
    <w:rsid w:val="007D42BA"/>
    <w:rsid w:val="007D4418"/>
    <w:rsid w:val="007D4466"/>
    <w:rsid w:val="007D4653"/>
    <w:rsid w:val="007D494B"/>
    <w:rsid w:val="007D49C2"/>
    <w:rsid w:val="007D4EAD"/>
    <w:rsid w:val="007D52E1"/>
    <w:rsid w:val="007D5951"/>
    <w:rsid w:val="007D5956"/>
    <w:rsid w:val="007D5C13"/>
    <w:rsid w:val="007D5FF5"/>
    <w:rsid w:val="007D6460"/>
    <w:rsid w:val="007D65C9"/>
    <w:rsid w:val="007D666C"/>
    <w:rsid w:val="007D679E"/>
    <w:rsid w:val="007D6CC7"/>
    <w:rsid w:val="007D7441"/>
    <w:rsid w:val="007D7569"/>
    <w:rsid w:val="007E01D9"/>
    <w:rsid w:val="007E02BE"/>
    <w:rsid w:val="007E031C"/>
    <w:rsid w:val="007E050A"/>
    <w:rsid w:val="007E09DE"/>
    <w:rsid w:val="007E0A06"/>
    <w:rsid w:val="007E1011"/>
    <w:rsid w:val="007E10A9"/>
    <w:rsid w:val="007E145C"/>
    <w:rsid w:val="007E14EF"/>
    <w:rsid w:val="007E1695"/>
    <w:rsid w:val="007E16E0"/>
    <w:rsid w:val="007E190C"/>
    <w:rsid w:val="007E1ADC"/>
    <w:rsid w:val="007E1D6E"/>
    <w:rsid w:val="007E201A"/>
    <w:rsid w:val="007E2086"/>
    <w:rsid w:val="007E20B3"/>
    <w:rsid w:val="007E210F"/>
    <w:rsid w:val="007E2676"/>
    <w:rsid w:val="007E26BE"/>
    <w:rsid w:val="007E276D"/>
    <w:rsid w:val="007E2966"/>
    <w:rsid w:val="007E29E9"/>
    <w:rsid w:val="007E2E4E"/>
    <w:rsid w:val="007E2E91"/>
    <w:rsid w:val="007E2FD4"/>
    <w:rsid w:val="007E3138"/>
    <w:rsid w:val="007E3376"/>
    <w:rsid w:val="007E367F"/>
    <w:rsid w:val="007E36B0"/>
    <w:rsid w:val="007E3798"/>
    <w:rsid w:val="007E37EE"/>
    <w:rsid w:val="007E3921"/>
    <w:rsid w:val="007E3AFC"/>
    <w:rsid w:val="007E3F3D"/>
    <w:rsid w:val="007E4096"/>
    <w:rsid w:val="007E461A"/>
    <w:rsid w:val="007E462E"/>
    <w:rsid w:val="007E49F4"/>
    <w:rsid w:val="007E4B3A"/>
    <w:rsid w:val="007E4C41"/>
    <w:rsid w:val="007E4D81"/>
    <w:rsid w:val="007E4E9B"/>
    <w:rsid w:val="007E532E"/>
    <w:rsid w:val="007E591B"/>
    <w:rsid w:val="007E5D3C"/>
    <w:rsid w:val="007E5EC7"/>
    <w:rsid w:val="007E5FC9"/>
    <w:rsid w:val="007E62CA"/>
    <w:rsid w:val="007E63F3"/>
    <w:rsid w:val="007E6438"/>
    <w:rsid w:val="007E64BF"/>
    <w:rsid w:val="007E6845"/>
    <w:rsid w:val="007E694E"/>
    <w:rsid w:val="007E69C7"/>
    <w:rsid w:val="007E69E5"/>
    <w:rsid w:val="007E6C04"/>
    <w:rsid w:val="007E6D06"/>
    <w:rsid w:val="007E7450"/>
    <w:rsid w:val="007E7537"/>
    <w:rsid w:val="007E7808"/>
    <w:rsid w:val="007E79CF"/>
    <w:rsid w:val="007E7AAD"/>
    <w:rsid w:val="007E7F63"/>
    <w:rsid w:val="007F0510"/>
    <w:rsid w:val="007F06F7"/>
    <w:rsid w:val="007F0734"/>
    <w:rsid w:val="007F0BBF"/>
    <w:rsid w:val="007F0F13"/>
    <w:rsid w:val="007F10C6"/>
    <w:rsid w:val="007F1153"/>
    <w:rsid w:val="007F1465"/>
    <w:rsid w:val="007F1664"/>
    <w:rsid w:val="007F17B6"/>
    <w:rsid w:val="007F20C9"/>
    <w:rsid w:val="007F214E"/>
    <w:rsid w:val="007F22AB"/>
    <w:rsid w:val="007F242C"/>
    <w:rsid w:val="007F2431"/>
    <w:rsid w:val="007F2504"/>
    <w:rsid w:val="007F2699"/>
    <w:rsid w:val="007F2B66"/>
    <w:rsid w:val="007F3024"/>
    <w:rsid w:val="007F30A1"/>
    <w:rsid w:val="007F3111"/>
    <w:rsid w:val="007F326D"/>
    <w:rsid w:val="007F331C"/>
    <w:rsid w:val="007F33BB"/>
    <w:rsid w:val="007F3562"/>
    <w:rsid w:val="007F3AEA"/>
    <w:rsid w:val="007F3D69"/>
    <w:rsid w:val="007F454E"/>
    <w:rsid w:val="007F4630"/>
    <w:rsid w:val="007F466F"/>
    <w:rsid w:val="007F4FB3"/>
    <w:rsid w:val="007F511E"/>
    <w:rsid w:val="007F5581"/>
    <w:rsid w:val="007F5A7C"/>
    <w:rsid w:val="007F5DB8"/>
    <w:rsid w:val="007F5ED3"/>
    <w:rsid w:val="007F65A2"/>
    <w:rsid w:val="007F670A"/>
    <w:rsid w:val="007F67CF"/>
    <w:rsid w:val="007F6800"/>
    <w:rsid w:val="007F699B"/>
    <w:rsid w:val="007F6D6C"/>
    <w:rsid w:val="007F6E57"/>
    <w:rsid w:val="007F716E"/>
    <w:rsid w:val="007F7259"/>
    <w:rsid w:val="007F74A8"/>
    <w:rsid w:val="007F7566"/>
    <w:rsid w:val="007F798C"/>
    <w:rsid w:val="007F7BF7"/>
    <w:rsid w:val="007F7D3F"/>
    <w:rsid w:val="007F7DC3"/>
    <w:rsid w:val="007F7E3E"/>
    <w:rsid w:val="00800391"/>
    <w:rsid w:val="008003D6"/>
    <w:rsid w:val="0080046C"/>
    <w:rsid w:val="008005D2"/>
    <w:rsid w:val="00800705"/>
    <w:rsid w:val="00800E57"/>
    <w:rsid w:val="00801076"/>
    <w:rsid w:val="0080153C"/>
    <w:rsid w:val="0080157F"/>
    <w:rsid w:val="0080187F"/>
    <w:rsid w:val="00801952"/>
    <w:rsid w:val="008019FF"/>
    <w:rsid w:val="00801A34"/>
    <w:rsid w:val="00801C51"/>
    <w:rsid w:val="00801F50"/>
    <w:rsid w:val="00802124"/>
    <w:rsid w:val="0080213A"/>
    <w:rsid w:val="00802306"/>
    <w:rsid w:val="0080248E"/>
    <w:rsid w:val="008026B6"/>
    <w:rsid w:val="0080278C"/>
    <w:rsid w:val="008027D6"/>
    <w:rsid w:val="008028E5"/>
    <w:rsid w:val="00802ADD"/>
    <w:rsid w:val="00802CBE"/>
    <w:rsid w:val="00802D08"/>
    <w:rsid w:val="00802F39"/>
    <w:rsid w:val="008031B0"/>
    <w:rsid w:val="008031F3"/>
    <w:rsid w:val="00803AF6"/>
    <w:rsid w:val="00803B5F"/>
    <w:rsid w:val="00803C82"/>
    <w:rsid w:val="00803D8D"/>
    <w:rsid w:val="00803D96"/>
    <w:rsid w:val="00803E91"/>
    <w:rsid w:val="00803F2B"/>
    <w:rsid w:val="00803F7B"/>
    <w:rsid w:val="00804174"/>
    <w:rsid w:val="008041F3"/>
    <w:rsid w:val="0080432B"/>
    <w:rsid w:val="00804367"/>
    <w:rsid w:val="008044D6"/>
    <w:rsid w:val="008045E1"/>
    <w:rsid w:val="00804611"/>
    <w:rsid w:val="0080466B"/>
    <w:rsid w:val="00804787"/>
    <w:rsid w:val="0080484D"/>
    <w:rsid w:val="00804905"/>
    <w:rsid w:val="00804952"/>
    <w:rsid w:val="0080510C"/>
    <w:rsid w:val="008053B4"/>
    <w:rsid w:val="00805F89"/>
    <w:rsid w:val="00806101"/>
    <w:rsid w:val="00806256"/>
    <w:rsid w:val="00806339"/>
    <w:rsid w:val="00806940"/>
    <w:rsid w:val="00806C03"/>
    <w:rsid w:val="00806E0E"/>
    <w:rsid w:val="00806E44"/>
    <w:rsid w:val="008070EA"/>
    <w:rsid w:val="00807190"/>
    <w:rsid w:val="00807508"/>
    <w:rsid w:val="00807776"/>
    <w:rsid w:val="00807804"/>
    <w:rsid w:val="00807A19"/>
    <w:rsid w:val="00807A46"/>
    <w:rsid w:val="00810127"/>
    <w:rsid w:val="008101CF"/>
    <w:rsid w:val="00810366"/>
    <w:rsid w:val="0081093A"/>
    <w:rsid w:val="00810EC4"/>
    <w:rsid w:val="00810FD2"/>
    <w:rsid w:val="0081103C"/>
    <w:rsid w:val="008110D0"/>
    <w:rsid w:val="0081121D"/>
    <w:rsid w:val="00812098"/>
    <w:rsid w:val="0081249B"/>
    <w:rsid w:val="008124B7"/>
    <w:rsid w:val="008126D4"/>
    <w:rsid w:val="00812707"/>
    <w:rsid w:val="0081287D"/>
    <w:rsid w:val="0081296E"/>
    <w:rsid w:val="00812A78"/>
    <w:rsid w:val="00812A81"/>
    <w:rsid w:val="00813058"/>
    <w:rsid w:val="00813741"/>
    <w:rsid w:val="008137DB"/>
    <w:rsid w:val="008139AB"/>
    <w:rsid w:val="00813B19"/>
    <w:rsid w:val="00813B48"/>
    <w:rsid w:val="00813BCB"/>
    <w:rsid w:val="00813E3A"/>
    <w:rsid w:val="00814190"/>
    <w:rsid w:val="0081419C"/>
    <w:rsid w:val="0081488F"/>
    <w:rsid w:val="008148BE"/>
    <w:rsid w:val="008148E5"/>
    <w:rsid w:val="00814916"/>
    <w:rsid w:val="00814C0A"/>
    <w:rsid w:val="00815029"/>
    <w:rsid w:val="008150E1"/>
    <w:rsid w:val="008151D8"/>
    <w:rsid w:val="0081543F"/>
    <w:rsid w:val="008155CB"/>
    <w:rsid w:val="00815A53"/>
    <w:rsid w:val="00815E0D"/>
    <w:rsid w:val="00816150"/>
    <w:rsid w:val="0081685A"/>
    <w:rsid w:val="00816DE7"/>
    <w:rsid w:val="00816EBD"/>
    <w:rsid w:val="0081713F"/>
    <w:rsid w:val="008171BE"/>
    <w:rsid w:val="008172D3"/>
    <w:rsid w:val="0081771D"/>
    <w:rsid w:val="00817B9E"/>
    <w:rsid w:val="00817C81"/>
    <w:rsid w:val="00817E72"/>
    <w:rsid w:val="00820373"/>
    <w:rsid w:val="00820637"/>
    <w:rsid w:val="00820720"/>
    <w:rsid w:val="00820839"/>
    <w:rsid w:val="00820846"/>
    <w:rsid w:val="00820907"/>
    <w:rsid w:val="0082097B"/>
    <w:rsid w:val="00820AC8"/>
    <w:rsid w:val="00820C09"/>
    <w:rsid w:val="00820C15"/>
    <w:rsid w:val="00821129"/>
    <w:rsid w:val="008214FB"/>
    <w:rsid w:val="00821567"/>
    <w:rsid w:val="00821675"/>
    <w:rsid w:val="008217D0"/>
    <w:rsid w:val="00821A1A"/>
    <w:rsid w:val="00821CD2"/>
    <w:rsid w:val="00821E0B"/>
    <w:rsid w:val="00821E88"/>
    <w:rsid w:val="00821EC8"/>
    <w:rsid w:val="00822123"/>
    <w:rsid w:val="0082248C"/>
    <w:rsid w:val="00822623"/>
    <w:rsid w:val="00822BC8"/>
    <w:rsid w:val="00822BD1"/>
    <w:rsid w:val="00822D80"/>
    <w:rsid w:val="00822D88"/>
    <w:rsid w:val="00822EFC"/>
    <w:rsid w:val="008233FA"/>
    <w:rsid w:val="00823507"/>
    <w:rsid w:val="008235DA"/>
    <w:rsid w:val="00823782"/>
    <w:rsid w:val="00823894"/>
    <w:rsid w:val="0082389E"/>
    <w:rsid w:val="008239A1"/>
    <w:rsid w:val="00823A34"/>
    <w:rsid w:val="00823B37"/>
    <w:rsid w:val="00823BD9"/>
    <w:rsid w:val="00823E60"/>
    <w:rsid w:val="00823E63"/>
    <w:rsid w:val="008242CA"/>
    <w:rsid w:val="00824526"/>
    <w:rsid w:val="008246AA"/>
    <w:rsid w:val="0082497A"/>
    <w:rsid w:val="00824985"/>
    <w:rsid w:val="00824BAD"/>
    <w:rsid w:val="00824C6A"/>
    <w:rsid w:val="00824EC4"/>
    <w:rsid w:val="00824FC8"/>
    <w:rsid w:val="0082517F"/>
    <w:rsid w:val="008255A8"/>
    <w:rsid w:val="008255EF"/>
    <w:rsid w:val="008259F8"/>
    <w:rsid w:val="00825AF6"/>
    <w:rsid w:val="00825F34"/>
    <w:rsid w:val="008260A9"/>
    <w:rsid w:val="008261B4"/>
    <w:rsid w:val="0082623B"/>
    <w:rsid w:val="0082660E"/>
    <w:rsid w:val="00826743"/>
    <w:rsid w:val="00826B88"/>
    <w:rsid w:val="0082710F"/>
    <w:rsid w:val="0082739E"/>
    <w:rsid w:val="00827E30"/>
    <w:rsid w:val="00827FC5"/>
    <w:rsid w:val="00830220"/>
    <w:rsid w:val="00830292"/>
    <w:rsid w:val="0083036C"/>
    <w:rsid w:val="00830379"/>
    <w:rsid w:val="00830682"/>
    <w:rsid w:val="00830B46"/>
    <w:rsid w:val="00830B8B"/>
    <w:rsid w:val="00830C36"/>
    <w:rsid w:val="00830EB2"/>
    <w:rsid w:val="008311A1"/>
    <w:rsid w:val="00831375"/>
    <w:rsid w:val="008314DA"/>
    <w:rsid w:val="0083164D"/>
    <w:rsid w:val="00831CAD"/>
    <w:rsid w:val="00831E4E"/>
    <w:rsid w:val="00832143"/>
    <w:rsid w:val="00832172"/>
    <w:rsid w:val="008323E5"/>
    <w:rsid w:val="00832610"/>
    <w:rsid w:val="0083295E"/>
    <w:rsid w:val="00832B6E"/>
    <w:rsid w:val="00832DA2"/>
    <w:rsid w:val="00832E1F"/>
    <w:rsid w:val="00833494"/>
    <w:rsid w:val="00833577"/>
    <w:rsid w:val="008339EA"/>
    <w:rsid w:val="00833A1D"/>
    <w:rsid w:val="00833B9C"/>
    <w:rsid w:val="00833C23"/>
    <w:rsid w:val="00833C36"/>
    <w:rsid w:val="00833E0C"/>
    <w:rsid w:val="00833F76"/>
    <w:rsid w:val="00834147"/>
    <w:rsid w:val="008344EB"/>
    <w:rsid w:val="0083471F"/>
    <w:rsid w:val="00834A59"/>
    <w:rsid w:val="00834BEB"/>
    <w:rsid w:val="00834C6D"/>
    <w:rsid w:val="00835045"/>
    <w:rsid w:val="008350B9"/>
    <w:rsid w:val="00835308"/>
    <w:rsid w:val="008353F0"/>
    <w:rsid w:val="008354BB"/>
    <w:rsid w:val="008359F2"/>
    <w:rsid w:val="00835A75"/>
    <w:rsid w:val="00835CD4"/>
    <w:rsid w:val="00835DE2"/>
    <w:rsid w:val="00835E71"/>
    <w:rsid w:val="008361E3"/>
    <w:rsid w:val="0083644C"/>
    <w:rsid w:val="00836AD1"/>
    <w:rsid w:val="00836BCF"/>
    <w:rsid w:val="00836C8E"/>
    <w:rsid w:val="00836C92"/>
    <w:rsid w:val="0083725F"/>
    <w:rsid w:val="008375C2"/>
    <w:rsid w:val="008379A2"/>
    <w:rsid w:val="00837A0F"/>
    <w:rsid w:val="00837C4A"/>
    <w:rsid w:val="00837D0A"/>
    <w:rsid w:val="00837D48"/>
    <w:rsid w:val="00837EC6"/>
    <w:rsid w:val="00837F65"/>
    <w:rsid w:val="00840009"/>
    <w:rsid w:val="008401B9"/>
    <w:rsid w:val="008401DB"/>
    <w:rsid w:val="008402B6"/>
    <w:rsid w:val="00840888"/>
    <w:rsid w:val="0084093F"/>
    <w:rsid w:val="00840A1A"/>
    <w:rsid w:val="00840A39"/>
    <w:rsid w:val="00840E7C"/>
    <w:rsid w:val="00840FC9"/>
    <w:rsid w:val="00841381"/>
    <w:rsid w:val="00841398"/>
    <w:rsid w:val="008413B6"/>
    <w:rsid w:val="00841554"/>
    <w:rsid w:val="00841809"/>
    <w:rsid w:val="0084194B"/>
    <w:rsid w:val="00841CD0"/>
    <w:rsid w:val="00841F65"/>
    <w:rsid w:val="0084215E"/>
    <w:rsid w:val="00842289"/>
    <w:rsid w:val="0084248D"/>
    <w:rsid w:val="00842696"/>
    <w:rsid w:val="00842A65"/>
    <w:rsid w:val="00842BA0"/>
    <w:rsid w:val="00842DAA"/>
    <w:rsid w:val="0084312A"/>
    <w:rsid w:val="0084345C"/>
    <w:rsid w:val="00843529"/>
    <w:rsid w:val="00844109"/>
    <w:rsid w:val="0084420E"/>
    <w:rsid w:val="008447DC"/>
    <w:rsid w:val="008449AE"/>
    <w:rsid w:val="00844C37"/>
    <w:rsid w:val="00844CF7"/>
    <w:rsid w:val="00844D4C"/>
    <w:rsid w:val="00845252"/>
    <w:rsid w:val="0084530B"/>
    <w:rsid w:val="00845317"/>
    <w:rsid w:val="008454FF"/>
    <w:rsid w:val="0084589D"/>
    <w:rsid w:val="00845990"/>
    <w:rsid w:val="00845E62"/>
    <w:rsid w:val="0084610C"/>
    <w:rsid w:val="00846274"/>
    <w:rsid w:val="00846527"/>
    <w:rsid w:val="00846622"/>
    <w:rsid w:val="00846E53"/>
    <w:rsid w:val="00847056"/>
    <w:rsid w:val="0084709B"/>
    <w:rsid w:val="008470C8"/>
    <w:rsid w:val="00847255"/>
    <w:rsid w:val="008474B4"/>
    <w:rsid w:val="00847A47"/>
    <w:rsid w:val="00847B59"/>
    <w:rsid w:val="008503E8"/>
    <w:rsid w:val="0085056F"/>
    <w:rsid w:val="00850D85"/>
    <w:rsid w:val="00850F8D"/>
    <w:rsid w:val="00851134"/>
    <w:rsid w:val="00851280"/>
    <w:rsid w:val="008512BD"/>
    <w:rsid w:val="008513D2"/>
    <w:rsid w:val="008514D8"/>
    <w:rsid w:val="008514DB"/>
    <w:rsid w:val="008514DD"/>
    <w:rsid w:val="00851602"/>
    <w:rsid w:val="008516B6"/>
    <w:rsid w:val="008517F3"/>
    <w:rsid w:val="00851849"/>
    <w:rsid w:val="00851ACE"/>
    <w:rsid w:val="00851B88"/>
    <w:rsid w:val="00851BF3"/>
    <w:rsid w:val="00851E84"/>
    <w:rsid w:val="00851ECF"/>
    <w:rsid w:val="0085209A"/>
    <w:rsid w:val="00852FA9"/>
    <w:rsid w:val="00852FDE"/>
    <w:rsid w:val="00853225"/>
    <w:rsid w:val="008535D1"/>
    <w:rsid w:val="00853BDB"/>
    <w:rsid w:val="008540F2"/>
    <w:rsid w:val="0085427D"/>
    <w:rsid w:val="008542E9"/>
    <w:rsid w:val="008543CC"/>
    <w:rsid w:val="0085448A"/>
    <w:rsid w:val="00854498"/>
    <w:rsid w:val="0085472C"/>
    <w:rsid w:val="00854B1A"/>
    <w:rsid w:val="00854ED9"/>
    <w:rsid w:val="00854FD1"/>
    <w:rsid w:val="008556AF"/>
    <w:rsid w:val="008558E6"/>
    <w:rsid w:val="00855E09"/>
    <w:rsid w:val="00855E55"/>
    <w:rsid w:val="00856025"/>
    <w:rsid w:val="00856378"/>
    <w:rsid w:val="00856921"/>
    <w:rsid w:val="00856E08"/>
    <w:rsid w:val="00856E2F"/>
    <w:rsid w:val="00856E4E"/>
    <w:rsid w:val="00856F71"/>
    <w:rsid w:val="00857354"/>
    <w:rsid w:val="0085735D"/>
    <w:rsid w:val="0085752B"/>
    <w:rsid w:val="0085759B"/>
    <w:rsid w:val="0085767B"/>
    <w:rsid w:val="00857731"/>
    <w:rsid w:val="00860393"/>
    <w:rsid w:val="00860511"/>
    <w:rsid w:val="00861115"/>
    <w:rsid w:val="00861131"/>
    <w:rsid w:val="008612D9"/>
    <w:rsid w:val="0086142A"/>
    <w:rsid w:val="00861590"/>
    <w:rsid w:val="00861B60"/>
    <w:rsid w:val="00861CDC"/>
    <w:rsid w:val="00861E86"/>
    <w:rsid w:val="00861ED3"/>
    <w:rsid w:val="00861EF0"/>
    <w:rsid w:val="0086204D"/>
    <w:rsid w:val="008623D2"/>
    <w:rsid w:val="00862609"/>
    <w:rsid w:val="00862740"/>
    <w:rsid w:val="00862848"/>
    <w:rsid w:val="008628D3"/>
    <w:rsid w:val="00862A65"/>
    <w:rsid w:val="00862CF1"/>
    <w:rsid w:val="00862DCB"/>
    <w:rsid w:val="00862FA3"/>
    <w:rsid w:val="00863093"/>
    <w:rsid w:val="0086320C"/>
    <w:rsid w:val="00863521"/>
    <w:rsid w:val="00863667"/>
    <w:rsid w:val="00863892"/>
    <w:rsid w:val="008640DF"/>
    <w:rsid w:val="00864334"/>
    <w:rsid w:val="00864AC4"/>
    <w:rsid w:val="00864B69"/>
    <w:rsid w:val="00864D95"/>
    <w:rsid w:val="00864DF8"/>
    <w:rsid w:val="00864E7A"/>
    <w:rsid w:val="00865209"/>
    <w:rsid w:val="0086530C"/>
    <w:rsid w:val="0086586B"/>
    <w:rsid w:val="0086586E"/>
    <w:rsid w:val="008659F1"/>
    <w:rsid w:val="00865AD8"/>
    <w:rsid w:val="00865D2E"/>
    <w:rsid w:val="008660D0"/>
    <w:rsid w:val="00866498"/>
    <w:rsid w:val="008667E4"/>
    <w:rsid w:val="008668C5"/>
    <w:rsid w:val="00866A6E"/>
    <w:rsid w:val="00866C23"/>
    <w:rsid w:val="00866DB0"/>
    <w:rsid w:val="00867044"/>
    <w:rsid w:val="00867123"/>
    <w:rsid w:val="0086714C"/>
    <w:rsid w:val="008671F5"/>
    <w:rsid w:val="008672B5"/>
    <w:rsid w:val="0086746C"/>
    <w:rsid w:val="00867482"/>
    <w:rsid w:val="00867798"/>
    <w:rsid w:val="0086779F"/>
    <w:rsid w:val="00867B6B"/>
    <w:rsid w:val="00870089"/>
    <w:rsid w:val="00870390"/>
    <w:rsid w:val="00870817"/>
    <w:rsid w:val="0087086D"/>
    <w:rsid w:val="00870880"/>
    <w:rsid w:val="00870A28"/>
    <w:rsid w:val="00870B59"/>
    <w:rsid w:val="00870BC3"/>
    <w:rsid w:val="00870CC0"/>
    <w:rsid w:val="00870E6D"/>
    <w:rsid w:val="008710C7"/>
    <w:rsid w:val="00871415"/>
    <w:rsid w:val="00871503"/>
    <w:rsid w:val="0087153B"/>
    <w:rsid w:val="0087162D"/>
    <w:rsid w:val="00871B81"/>
    <w:rsid w:val="00871C8B"/>
    <w:rsid w:val="008720F5"/>
    <w:rsid w:val="00872233"/>
    <w:rsid w:val="0087229F"/>
    <w:rsid w:val="00872742"/>
    <w:rsid w:val="008729A9"/>
    <w:rsid w:val="00872D01"/>
    <w:rsid w:val="00872DEF"/>
    <w:rsid w:val="00873069"/>
    <w:rsid w:val="00873112"/>
    <w:rsid w:val="00873549"/>
    <w:rsid w:val="0087355F"/>
    <w:rsid w:val="00873560"/>
    <w:rsid w:val="008735FA"/>
    <w:rsid w:val="008738AA"/>
    <w:rsid w:val="00873A49"/>
    <w:rsid w:val="00873A62"/>
    <w:rsid w:val="00873B8A"/>
    <w:rsid w:val="00873B9D"/>
    <w:rsid w:val="00874120"/>
    <w:rsid w:val="00874346"/>
    <w:rsid w:val="00874353"/>
    <w:rsid w:val="008745C6"/>
    <w:rsid w:val="008746C9"/>
    <w:rsid w:val="008749D9"/>
    <w:rsid w:val="00874B3B"/>
    <w:rsid w:val="00874C92"/>
    <w:rsid w:val="00874D63"/>
    <w:rsid w:val="00874EE4"/>
    <w:rsid w:val="008758D8"/>
    <w:rsid w:val="0087593A"/>
    <w:rsid w:val="00875CE6"/>
    <w:rsid w:val="00875D05"/>
    <w:rsid w:val="00876057"/>
    <w:rsid w:val="008760A6"/>
    <w:rsid w:val="0087616A"/>
    <w:rsid w:val="0087623A"/>
    <w:rsid w:val="00876B0B"/>
    <w:rsid w:val="00876BF1"/>
    <w:rsid w:val="00876D39"/>
    <w:rsid w:val="008771E9"/>
    <w:rsid w:val="008774F5"/>
    <w:rsid w:val="00877523"/>
    <w:rsid w:val="008775D7"/>
    <w:rsid w:val="0087785C"/>
    <w:rsid w:val="0087797A"/>
    <w:rsid w:val="00877A3C"/>
    <w:rsid w:val="00877B27"/>
    <w:rsid w:val="00877C87"/>
    <w:rsid w:val="00877E74"/>
    <w:rsid w:val="0088001B"/>
    <w:rsid w:val="0088003B"/>
    <w:rsid w:val="008800CD"/>
    <w:rsid w:val="008803E7"/>
    <w:rsid w:val="008806B0"/>
    <w:rsid w:val="008806F2"/>
    <w:rsid w:val="00880885"/>
    <w:rsid w:val="008809E5"/>
    <w:rsid w:val="00880B4D"/>
    <w:rsid w:val="00880FB4"/>
    <w:rsid w:val="00881018"/>
    <w:rsid w:val="00881053"/>
    <w:rsid w:val="008810D5"/>
    <w:rsid w:val="00881298"/>
    <w:rsid w:val="00881372"/>
    <w:rsid w:val="008815A7"/>
    <w:rsid w:val="00881700"/>
    <w:rsid w:val="00881742"/>
    <w:rsid w:val="00881782"/>
    <w:rsid w:val="008817DE"/>
    <w:rsid w:val="00881BC1"/>
    <w:rsid w:val="00881FD2"/>
    <w:rsid w:val="0088211B"/>
    <w:rsid w:val="0088220A"/>
    <w:rsid w:val="0088221C"/>
    <w:rsid w:val="00882225"/>
    <w:rsid w:val="00882235"/>
    <w:rsid w:val="0088269B"/>
    <w:rsid w:val="008827B7"/>
    <w:rsid w:val="008828BF"/>
    <w:rsid w:val="00882B17"/>
    <w:rsid w:val="00882DCF"/>
    <w:rsid w:val="0088301D"/>
    <w:rsid w:val="00883042"/>
    <w:rsid w:val="008831E2"/>
    <w:rsid w:val="00883214"/>
    <w:rsid w:val="00883215"/>
    <w:rsid w:val="00883275"/>
    <w:rsid w:val="008835DB"/>
    <w:rsid w:val="00883691"/>
    <w:rsid w:val="00883936"/>
    <w:rsid w:val="00883B85"/>
    <w:rsid w:val="00883DB9"/>
    <w:rsid w:val="00883DE2"/>
    <w:rsid w:val="00884118"/>
    <w:rsid w:val="00884636"/>
    <w:rsid w:val="0088476B"/>
    <w:rsid w:val="00884C60"/>
    <w:rsid w:val="00884E0F"/>
    <w:rsid w:val="00885347"/>
    <w:rsid w:val="008854AB"/>
    <w:rsid w:val="00885783"/>
    <w:rsid w:val="00885C67"/>
    <w:rsid w:val="00885D4E"/>
    <w:rsid w:val="008861B7"/>
    <w:rsid w:val="00886646"/>
    <w:rsid w:val="00886B05"/>
    <w:rsid w:val="00886C32"/>
    <w:rsid w:val="00887151"/>
    <w:rsid w:val="0088748D"/>
    <w:rsid w:val="0088774F"/>
    <w:rsid w:val="00887876"/>
    <w:rsid w:val="008879AF"/>
    <w:rsid w:val="00887A7B"/>
    <w:rsid w:val="00887CFD"/>
    <w:rsid w:val="00887DDC"/>
    <w:rsid w:val="00887E68"/>
    <w:rsid w:val="00887F45"/>
    <w:rsid w:val="0089029C"/>
    <w:rsid w:val="0089057E"/>
    <w:rsid w:val="00890600"/>
    <w:rsid w:val="008907C0"/>
    <w:rsid w:val="00890A30"/>
    <w:rsid w:val="00890AAD"/>
    <w:rsid w:val="00891185"/>
    <w:rsid w:val="00891381"/>
    <w:rsid w:val="00891668"/>
    <w:rsid w:val="00891689"/>
    <w:rsid w:val="0089179A"/>
    <w:rsid w:val="0089191E"/>
    <w:rsid w:val="00891AA9"/>
    <w:rsid w:val="00891AFC"/>
    <w:rsid w:val="00891B39"/>
    <w:rsid w:val="00891E8E"/>
    <w:rsid w:val="0089267D"/>
    <w:rsid w:val="0089268D"/>
    <w:rsid w:val="00892B05"/>
    <w:rsid w:val="00892BE3"/>
    <w:rsid w:val="00892E90"/>
    <w:rsid w:val="00892F7B"/>
    <w:rsid w:val="00893104"/>
    <w:rsid w:val="0089320F"/>
    <w:rsid w:val="00893858"/>
    <w:rsid w:val="00893887"/>
    <w:rsid w:val="008943D3"/>
    <w:rsid w:val="00894600"/>
    <w:rsid w:val="008947DB"/>
    <w:rsid w:val="008947E4"/>
    <w:rsid w:val="00894987"/>
    <w:rsid w:val="00894A43"/>
    <w:rsid w:val="00894C11"/>
    <w:rsid w:val="00894E87"/>
    <w:rsid w:val="00894EC1"/>
    <w:rsid w:val="008951F5"/>
    <w:rsid w:val="00895578"/>
    <w:rsid w:val="008955A9"/>
    <w:rsid w:val="00895B44"/>
    <w:rsid w:val="00895B4B"/>
    <w:rsid w:val="008963E1"/>
    <w:rsid w:val="008968A0"/>
    <w:rsid w:val="00897007"/>
    <w:rsid w:val="00897568"/>
    <w:rsid w:val="008975F5"/>
    <w:rsid w:val="00897604"/>
    <w:rsid w:val="00897766"/>
    <w:rsid w:val="00897782"/>
    <w:rsid w:val="008978C0"/>
    <w:rsid w:val="0089795E"/>
    <w:rsid w:val="00897A0A"/>
    <w:rsid w:val="00897A97"/>
    <w:rsid w:val="00897B8E"/>
    <w:rsid w:val="00897F62"/>
    <w:rsid w:val="008A00A0"/>
    <w:rsid w:val="008A014E"/>
    <w:rsid w:val="008A0433"/>
    <w:rsid w:val="008A0461"/>
    <w:rsid w:val="008A064A"/>
    <w:rsid w:val="008A08E7"/>
    <w:rsid w:val="008A090F"/>
    <w:rsid w:val="008A0A7E"/>
    <w:rsid w:val="008A0DB4"/>
    <w:rsid w:val="008A11A4"/>
    <w:rsid w:val="008A11D3"/>
    <w:rsid w:val="008A12CC"/>
    <w:rsid w:val="008A15F6"/>
    <w:rsid w:val="008A1784"/>
    <w:rsid w:val="008A1C71"/>
    <w:rsid w:val="008A1CA4"/>
    <w:rsid w:val="008A1DDD"/>
    <w:rsid w:val="008A1FF4"/>
    <w:rsid w:val="008A20EB"/>
    <w:rsid w:val="008A211D"/>
    <w:rsid w:val="008A22A4"/>
    <w:rsid w:val="008A26CD"/>
    <w:rsid w:val="008A2853"/>
    <w:rsid w:val="008A2D49"/>
    <w:rsid w:val="008A2ECA"/>
    <w:rsid w:val="008A3363"/>
    <w:rsid w:val="008A344F"/>
    <w:rsid w:val="008A3650"/>
    <w:rsid w:val="008A39DB"/>
    <w:rsid w:val="008A3BAB"/>
    <w:rsid w:val="008A3D4E"/>
    <w:rsid w:val="008A3E1A"/>
    <w:rsid w:val="008A3F43"/>
    <w:rsid w:val="008A3F7A"/>
    <w:rsid w:val="008A412C"/>
    <w:rsid w:val="008A4312"/>
    <w:rsid w:val="008A434D"/>
    <w:rsid w:val="008A468E"/>
    <w:rsid w:val="008A4857"/>
    <w:rsid w:val="008A49F0"/>
    <w:rsid w:val="008A4B80"/>
    <w:rsid w:val="008A4FC6"/>
    <w:rsid w:val="008A4FE8"/>
    <w:rsid w:val="008A510B"/>
    <w:rsid w:val="008A54A4"/>
    <w:rsid w:val="008A5604"/>
    <w:rsid w:val="008A5805"/>
    <w:rsid w:val="008A5A0C"/>
    <w:rsid w:val="008A6048"/>
    <w:rsid w:val="008A639C"/>
    <w:rsid w:val="008A64B3"/>
    <w:rsid w:val="008A64DD"/>
    <w:rsid w:val="008A64EC"/>
    <w:rsid w:val="008A6701"/>
    <w:rsid w:val="008A67B2"/>
    <w:rsid w:val="008A6897"/>
    <w:rsid w:val="008A68E8"/>
    <w:rsid w:val="008A6927"/>
    <w:rsid w:val="008A6981"/>
    <w:rsid w:val="008A69DB"/>
    <w:rsid w:val="008A6A89"/>
    <w:rsid w:val="008A6ACC"/>
    <w:rsid w:val="008A6C97"/>
    <w:rsid w:val="008A6F25"/>
    <w:rsid w:val="008A711A"/>
    <w:rsid w:val="008A7532"/>
    <w:rsid w:val="008A7708"/>
    <w:rsid w:val="008A7BEB"/>
    <w:rsid w:val="008B01C0"/>
    <w:rsid w:val="008B077A"/>
    <w:rsid w:val="008B0A84"/>
    <w:rsid w:val="008B0AF1"/>
    <w:rsid w:val="008B0BA0"/>
    <w:rsid w:val="008B0BC4"/>
    <w:rsid w:val="008B0D88"/>
    <w:rsid w:val="008B1070"/>
    <w:rsid w:val="008B1205"/>
    <w:rsid w:val="008B1430"/>
    <w:rsid w:val="008B152F"/>
    <w:rsid w:val="008B190F"/>
    <w:rsid w:val="008B199B"/>
    <w:rsid w:val="008B1B95"/>
    <w:rsid w:val="008B1C12"/>
    <w:rsid w:val="008B1E9E"/>
    <w:rsid w:val="008B20FC"/>
    <w:rsid w:val="008B2118"/>
    <w:rsid w:val="008B216D"/>
    <w:rsid w:val="008B264C"/>
    <w:rsid w:val="008B26FC"/>
    <w:rsid w:val="008B2A53"/>
    <w:rsid w:val="008B32C4"/>
    <w:rsid w:val="008B332B"/>
    <w:rsid w:val="008B3485"/>
    <w:rsid w:val="008B349B"/>
    <w:rsid w:val="008B36D2"/>
    <w:rsid w:val="008B39E1"/>
    <w:rsid w:val="008B3A74"/>
    <w:rsid w:val="008B3CDF"/>
    <w:rsid w:val="008B4107"/>
    <w:rsid w:val="008B41AD"/>
    <w:rsid w:val="008B42C1"/>
    <w:rsid w:val="008B4498"/>
    <w:rsid w:val="008B46AB"/>
    <w:rsid w:val="008B5310"/>
    <w:rsid w:val="008B55F8"/>
    <w:rsid w:val="008B56C7"/>
    <w:rsid w:val="008B5747"/>
    <w:rsid w:val="008B5C1E"/>
    <w:rsid w:val="008B5F13"/>
    <w:rsid w:val="008B5F4F"/>
    <w:rsid w:val="008B6262"/>
    <w:rsid w:val="008B6759"/>
    <w:rsid w:val="008B6A1C"/>
    <w:rsid w:val="008B6B47"/>
    <w:rsid w:val="008B6D1A"/>
    <w:rsid w:val="008B70BF"/>
    <w:rsid w:val="008B713D"/>
    <w:rsid w:val="008B7556"/>
    <w:rsid w:val="008B7662"/>
    <w:rsid w:val="008B77C0"/>
    <w:rsid w:val="008B7C49"/>
    <w:rsid w:val="008B7E54"/>
    <w:rsid w:val="008B7F8E"/>
    <w:rsid w:val="008C011E"/>
    <w:rsid w:val="008C08DC"/>
    <w:rsid w:val="008C0D65"/>
    <w:rsid w:val="008C0D75"/>
    <w:rsid w:val="008C0DA5"/>
    <w:rsid w:val="008C0E4B"/>
    <w:rsid w:val="008C0EFC"/>
    <w:rsid w:val="008C1338"/>
    <w:rsid w:val="008C17DB"/>
    <w:rsid w:val="008C195F"/>
    <w:rsid w:val="008C1BE6"/>
    <w:rsid w:val="008C1CFF"/>
    <w:rsid w:val="008C2193"/>
    <w:rsid w:val="008C24B8"/>
    <w:rsid w:val="008C27AD"/>
    <w:rsid w:val="008C27C3"/>
    <w:rsid w:val="008C28D2"/>
    <w:rsid w:val="008C293A"/>
    <w:rsid w:val="008C293D"/>
    <w:rsid w:val="008C2E5B"/>
    <w:rsid w:val="008C3A7C"/>
    <w:rsid w:val="008C3D3E"/>
    <w:rsid w:val="008C462C"/>
    <w:rsid w:val="008C466E"/>
    <w:rsid w:val="008C4E62"/>
    <w:rsid w:val="008C4E95"/>
    <w:rsid w:val="008C5682"/>
    <w:rsid w:val="008C5711"/>
    <w:rsid w:val="008C58F5"/>
    <w:rsid w:val="008C5EE0"/>
    <w:rsid w:val="008C6180"/>
    <w:rsid w:val="008C6232"/>
    <w:rsid w:val="008C6354"/>
    <w:rsid w:val="008C68A6"/>
    <w:rsid w:val="008C6920"/>
    <w:rsid w:val="008C6E23"/>
    <w:rsid w:val="008C6EED"/>
    <w:rsid w:val="008C74B2"/>
    <w:rsid w:val="008C7873"/>
    <w:rsid w:val="008C79B5"/>
    <w:rsid w:val="008C7A92"/>
    <w:rsid w:val="008C7BA5"/>
    <w:rsid w:val="008C7EE0"/>
    <w:rsid w:val="008C7F0A"/>
    <w:rsid w:val="008D00FC"/>
    <w:rsid w:val="008D01E0"/>
    <w:rsid w:val="008D0444"/>
    <w:rsid w:val="008D0688"/>
    <w:rsid w:val="008D07BB"/>
    <w:rsid w:val="008D0901"/>
    <w:rsid w:val="008D0FE2"/>
    <w:rsid w:val="008D118B"/>
    <w:rsid w:val="008D1281"/>
    <w:rsid w:val="008D1674"/>
    <w:rsid w:val="008D170D"/>
    <w:rsid w:val="008D19B7"/>
    <w:rsid w:val="008D1A50"/>
    <w:rsid w:val="008D1B55"/>
    <w:rsid w:val="008D1FEB"/>
    <w:rsid w:val="008D26BE"/>
    <w:rsid w:val="008D28B6"/>
    <w:rsid w:val="008D2B54"/>
    <w:rsid w:val="008D2DDD"/>
    <w:rsid w:val="008D301D"/>
    <w:rsid w:val="008D3811"/>
    <w:rsid w:val="008D38D5"/>
    <w:rsid w:val="008D39CF"/>
    <w:rsid w:val="008D3CEF"/>
    <w:rsid w:val="008D41C4"/>
    <w:rsid w:val="008D41F2"/>
    <w:rsid w:val="008D4282"/>
    <w:rsid w:val="008D43DD"/>
    <w:rsid w:val="008D4589"/>
    <w:rsid w:val="008D4836"/>
    <w:rsid w:val="008D483B"/>
    <w:rsid w:val="008D4AEF"/>
    <w:rsid w:val="008D4DD9"/>
    <w:rsid w:val="008D5157"/>
    <w:rsid w:val="008D524A"/>
    <w:rsid w:val="008D58D9"/>
    <w:rsid w:val="008D5BAA"/>
    <w:rsid w:val="008D5D26"/>
    <w:rsid w:val="008D5EB1"/>
    <w:rsid w:val="008D6285"/>
    <w:rsid w:val="008D670A"/>
    <w:rsid w:val="008D6959"/>
    <w:rsid w:val="008D6D18"/>
    <w:rsid w:val="008D78AC"/>
    <w:rsid w:val="008D79ED"/>
    <w:rsid w:val="008D7CDD"/>
    <w:rsid w:val="008E007E"/>
    <w:rsid w:val="008E0178"/>
    <w:rsid w:val="008E0AA1"/>
    <w:rsid w:val="008E0C6E"/>
    <w:rsid w:val="008E0D83"/>
    <w:rsid w:val="008E0D86"/>
    <w:rsid w:val="008E0DE7"/>
    <w:rsid w:val="008E0EB3"/>
    <w:rsid w:val="008E1106"/>
    <w:rsid w:val="008E11E7"/>
    <w:rsid w:val="008E11FD"/>
    <w:rsid w:val="008E1223"/>
    <w:rsid w:val="008E1779"/>
    <w:rsid w:val="008E19F0"/>
    <w:rsid w:val="008E1A89"/>
    <w:rsid w:val="008E1BCE"/>
    <w:rsid w:val="008E1F5C"/>
    <w:rsid w:val="008E1FBB"/>
    <w:rsid w:val="008E202F"/>
    <w:rsid w:val="008E20D6"/>
    <w:rsid w:val="008E2354"/>
    <w:rsid w:val="008E2447"/>
    <w:rsid w:val="008E2462"/>
    <w:rsid w:val="008E2AE0"/>
    <w:rsid w:val="008E2D61"/>
    <w:rsid w:val="008E2F00"/>
    <w:rsid w:val="008E2FAE"/>
    <w:rsid w:val="008E3060"/>
    <w:rsid w:val="008E3556"/>
    <w:rsid w:val="008E3575"/>
    <w:rsid w:val="008E38BD"/>
    <w:rsid w:val="008E3B65"/>
    <w:rsid w:val="008E3D84"/>
    <w:rsid w:val="008E40A0"/>
    <w:rsid w:val="008E416F"/>
    <w:rsid w:val="008E4198"/>
    <w:rsid w:val="008E41DA"/>
    <w:rsid w:val="008E41F2"/>
    <w:rsid w:val="008E4710"/>
    <w:rsid w:val="008E48D0"/>
    <w:rsid w:val="008E491A"/>
    <w:rsid w:val="008E4BFB"/>
    <w:rsid w:val="008E4CB7"/>
    <w:rsid w:val="008E505E"/>
    <w:rsid w:val="008E515C"/>
    <w:rsid w:val="008E5330"/>
    <w:rsid w:val="008E56C8"/>
    <w:rsid w:val="008E56FB"/>
    <w:rsid w:val="008E5895"/>
    <w:rsid w:val="008E5A08"/>
    <w:rsid w:val="008E5C8F"/>
    <w:rsid w:val="008E63BA"/>
    <w:rsid w:val="008E673E"/>
    <w:rsid w:val="008E674A"/>
    <w:rsid w:val="008E68E5"/>
    <w:rsid w:val="008E694D"/>
    <w:rsid w:val="008E69DB"/>
    <w:rsid w:val="008E6B63"/>
    <w:rsid w:val="008E6CE6"/>
    <w:rsid w:val="008E6ECB"/>
    <w:rsid w:val="008E7127"/>
    <w:rsid w:val="008E71C6"/>
    <w:rsid w:val="008E7427"/>
    <w:rsid w:val="008E7815"/>
    <w:rsid w:val="008E7D02"/>
    <w:rsid w:val="008E7FD5"/>
    <w:rsid w:val="008F0326"/>
    <w:rsid w:val="008F0A4C"/>
    <w:rsid w:val="008F0B7B"/>
    <w:rsid w:val="008F0BD8"/>
    <w:rsid w:val="008F0C2A"/>
    <w:rsid w:val="008F12FB"/>
    <w:rsid w:val="008F152E"/>
    <w:rsid w:val="008F1653"/>
    <w:rsid w:val="008F1758"/>
    <w:rsid w:val="008F17B5"/>
    <w:rsid w:val="008F17D8"/>
    <w:rsid w:val="008F17E5"/>
    <w:rsid w:val="008F1A24"/>
    <w:rsid w:val="008F1B45"/>
    <w:rsid w:val="008F1D60"/>
    <w:rsid w:val="008F1EF2"/>
    <w:rsid w:val="008F2002"/>
    <w:rsid w:val="008F200A"/>
    <w:rsid w:val="008F2241"/>
    <w:rsid w:val="008F2507"/>
    <w:rsid w:val="008F267A"/>
    <w:rsid w:val="008F26E0"/>
    <w:rsid w:val="008F2704"/>
    <w:rsid w:val="008F2937"/>
    <w:rsid w:val="008F2B6C"/>
    <w:rsid w:val="008F2B94"/>
    <w:rsid w:val="008F2B9E"/>
    <w:rsid w:val="008F3093"/>
    <w:rsid w:val="008F30D1"/>
    <w:rsid w:val="008F32E0"/>
    <w:rsid w:val="008F3326"/>
    <w:rsid w:val="008F3535"/>
    <w:rsid w:val="008F3722"/>
    <w:rsid w:val="008F3876"/>
    <w:rsid w:val="008F3A4E"/>
    <w:rsid w:val="008F3AEB"/>
    <w:rsid w:val="008F3E63"/>
    <w:rsid w:val="008F3F26"/>
    <w:rsid w:val="008F46E9"/>
    <w:rsid w:val="008F47E7"/>
    <w:rsid w:val="008F4A4B"/>
    <w:rsid w:val="008F4B68"/>
    <w:rsid w:val="008F4BF9"/>
    <w:rsid w:val="008F4C2F"/>
    <w:rsid w:val="008F4FEF"/>
    <w:rsid w:val="008F5100"/>
    <w:rsid w:val="008F5B8B"/>
    <w:rsid w:val="008F5BD0"/>
    <w:rsid w:val="008F5CD5"/>
    <w:rsid w:val="008F5FC2"/>
    <w:rsid w:val="008F6171"/>
    <w:rsid w:val="008F6B01"/>
    <w:rsid w:val="008F7460"/>
    <w:rsid w:val="008F7604"/>
    <w:rsid w:val="008F779B"/>
    <w:rsid w:val="008F7C25"/>
    <w:rsid w:val="00900070"/>
    <w:rsid w:val="009000A4"/>
    <w:rsid w:val="00900452"/>
    <w:rsid w:val="00900A8F"/>
    <w:rsid w:val="00900A9C"/>
    <w:rsid w:val="00900C80"/>
    <w:rsid w:val="00901066"/>
    <w:rsid w:val="009012A0"/>
    <w:rsid w:val="00901557"/>
    <w:rsid w:val="009015B0"/>
    <w:rsid w:val="009015EF"/>
    <w:rsid w:val="0090180B"/>
    <w:rsid w:val="009018A1"/>
    <w:rsid w:val="00901DF8"/>
    <w:rsid w:val="0090264B"/>
    <w:rsid w:val="00902B4A"/>
    <w:rsid w:val="0090338E"/>
    <w:rsid w:val="00903597"/>
    <w:rsid w:val="00903856"/>
    <w:rsid w:val="00903C11"/>
    <w:rsid w:val="00904185"/>
    <w:rsid w:val="00904D80"/>
    <w:rsid w:val="00904F8E"/>
    <w:rsid w:val="00905218"/>
    <w:rsid w:val="0090563B"/>
    <w:rsid w:val="00905CF5"/>
    <w:rsid w:val="009061E5"/>
    <w:rsid w:val="0090624E"/>
    <w:rsid w:val="009067F5"/>
    <w:rsid w:val="00906A31"/>
    <w:rsid w:val="00906C30"/>
    <w:rsid w:val="00906CF8"/>
    <w:rsid w:val="00906EE6"/>
    <w:rsid w:val="00906F7B"/>
    <w:rsid w:val="009070FF"/>
    <w:rsid w:val="009072D2"/>
    <w:rsid w:val="009074AE"/>
    <w:rsid w:val="009075D4"/>
    <w:rsid w:val="0090773A"/>
    <w:rsid w:val="009077B5"/>
    <w:rsid w:val="009078F7"/>
    <w:rsid w:val="00907C03"/>
    <w:rsid w:val="00907C55"/>
    <w:rsid w:val="00907C96"/>
    <w:rsid w:val="00907E41"/>
    <w:rsid w:val="00907E8E"/>
    <w:rsid w:val="00907EB3"/>
    <w:rsid w:val="00907FB3"/>
    <w:rsid w:val="00907FDE"/>
    <w:rsid w:val="0091037E"/>
    <w:rsid w:val="0091057D"/>
    <w:rsid w:val="0091072E"/>
    <w:rsid w:val="009107BF"/>
    <w:rsid w:val="00910805"/>
    <w:rsid w:val="00910853"/>
    <w:rsid w:val="009109A9"/>
    <w:rsid w:val="00910B71"/>
    <w:rsid w:val="00910BA9"/>
    <w:rsid w:val="00910BFD"/>
    <w:rsid w:val="00910C57"/>
    <w:rsid w:val="00910FB4"/>
    <w:rsid w:val="0091109B"/>
    <w:rsid w:val="009110F2"/>
    <w:rsid w:val="009112C7"/>
    <w:rsid w:val="0091149A"/>
    <w:rsid w:val="00911673"/>
    <w:rsid w:val="0091181C"/>
    <w:rsid w:val="00911CD4"/>
    <w:rsid w:val="00911EF4"/>
    <w:rsid w:val="00911EF6"/>
    <w:rsid w:val="00911F35"/>
    <w:rsid w:val="00912442"/>
    <w:rsid w:val="009124C5"/>
    <w:rsid w:val="00912563"/>
    <w:rsid w:val="009125FF"/>
    <w:rsid w:val="009126D3"/>
    <w:rsid w:val="009127F5"/>
    <w:rsid w:val="00912AB8"/>
    <w:rsid w:val="00912CD2"/>
    <w:rsid w:val="00912DE6"/>
    <w:rsid w:val="00913046"/>
    <w:rsid w:val="00913399"/>
    <w:rsid w:val="00913657"/>
    <w:rsid w:val="009137E7"/>
    <w:rsid w:val="00913858"/>
    <w:rsid w:val="00913A7C"/>
    <w:rsid w:val="00913AC6"/>
    <w:rsid w:val="00913BE5"/>
    <w:rsid w:val="0091452F"/>
    <w:rsid w:val="009145CA"/>
    <w:rsid w:val="0091472A"/>
    <w:rsid w:val="00914BCC"/>
    <w:rsid w:val="00914FF3"/>
    <w:rsid w:val="00914FFB"/>
    <w:rsid w:val="0091527E"/>
    <w:rsid w:val="009153B1"/>
    <w:rsid w:val="00915496"/>
    <w:rsid w:val="00915B97"/>
    <w:rsid w:val="00915EDE"/>
    <w:rsid w:val="00916042"/>
    <w:rsid w:val="009163B2"/>
    <w:rsid w:val="0091653A"/>
    <w:rsid w:val="0091655B"/>
    <w:rsid w:val="0091671C"/>
    <w:rsid w:val="00916801"/>
    <w:rsid w:val="00916CEC"/>
    <w:rsid w:val="00916D2C"/>
    <w:rsid w:val="00916D96"/>
    <w:rsid w:val="00916FA1"/>
    <w:rsid w:val="0091703C"/>
    <w:rsid w:val="009172AF"/>
    <w:rsid w:val="009179B7"/>
    <w:rsid w:val="00917A73"/>
    <w:rsid w:val="00917CED"/>
    <w:rsid w:val="00917D59"/>
    <w:rsid w:val="00917E20"/>
    <w:rsid w:val="00920025"/>
    <w:rsid w:val="00920041"/>
    <w:rsid w:val="00920359"/>
    <w:rsid w:val="00920574"/>
    <w:rsid w:val="009206DB"/>
    <w:rsid w:val="00920F9A"/>
    <w:rsid w:val="00920FA7"/>
    <w:rsid w:val="009210DF"/>
    <w:rsid w:val="00921223"/>
    <w:rsid w:val="00921298"/>
    <w:rsid w:val="00921368"/>
    <w:rsid w:val="009217A2"/>
    <w:rsid w:val="00921A81"/>
    <w:rsid w:val="00921D1B"/>
    <w:rsid w:val="00921E9D"/>
    <w:rsid w:val="00921EAE"/>
    <w:rsid w:val="009229D1"/>
    <w:rsid w:val="00922AAC"/>
    <w:rsid w:val="00922CFF"/>
    <w:rsid w:val="00922E56"/>
    <w:rsid w:val="00922E5A"/>
    <w:rsid w:val="009231EC"/>
    <w:rsid w:val="009234E6"/>
    <w:rsid w:val="00923C0D"/>
    <w:rsid w:val="00923DFD"/>
    <w:rsid w:val="00923E54"/>
    <w:rsid w:val="0092404F"/>
    <w:rsid w:val="00924109"/>
    <w:rsid w:val="0092414E"/>
    <w:rsid w:val="00924311"/>
    <w:rsid w:val="009244E6"/>
    <w:rsid w:val="0092459F"/>
    <w:rsid w:val="009247C9"/>
    <w:rsid w:val="009249F2"/>
    <w:rsid w:val="00924C2D"/>
    <w:rsid w:val="00924F26"/>
    <w:rsid w:val="0092519C"/>
    <w:rsid w:val="00925304"/>
    <w:rsid w:val="0092545E"/>
    <w:rsid w:val="009256B9"/>
    <w:rsid w:val="009256C8"/>
    <w:rsid w:val="009257AA"/>
    <w:rsid w:val="00925C46"/>
    <w:rsid w:val="00925C6F"/>
    <w:rsid w:val="00925CA3"/>
    <w:rsid w:val="0092632D"/>
    <w:rsid w:val="0092678C"/>
    <w:rsid w:val="009267F0"/>
    <w:rsid w:val="009268BE"/>
    <w:rsid w:val="00926911"/>
    <w:rsid w:val="009269CE"/>
    <w:rsid w:val="00926CD6"/>
    <w:rsid w:val="00926FAA"/>
    <w:rsid w:val="00926FF0"/>
    <w:rsid w:val="0092708C"/>
    <w:rsid w:val="00927171"/>
    <w:rsid w:val="0092746C"/>
    <w:rsid w:val="0092767D"/>
    <w:rsid w:val="00927995"/>
    <w:rsid w:val="00927C91"/>
    <w:rsid w:val="00927D7B"/>
    <w:rsid w:val="00927E4C"/>
    <w:rsid w:val="009303B9"/>
    <w:rsid w:val="009303E7"/>
    <w:rsid w:val="0093070D"/>
    <w:rsid w:val="00930B25"/>
    <w:rsid w:val="00930C29"/>
    <w:rsid w:val="0093152C"/>
    <w:rsid w:val="009315D8"/>
    <w:rsid w:val="009315E8"/>
    <w:rsid w:val="00931792"/>
    <w:rsid w:val="00932011"/>
    <w:rsid w:val="00932149"/>
    <w:rsid w:val="0093258B"/>
    <w:rsid w:val="00932C76"/>
    <w:rsid w:val="00932CC6"/>
    <w:rsid w:val="00932D4F"/>
    <w:rsid w:val="00932D87"/>
    <w:rsid w:val="009331D1"/>
    <w:rsid w:val="00933A44"/>
    <w:rsid w:val="00933B83"/>
    <w:rsid w:val="00933BDB"/>
    <w:rsid w:val="00933DBA"/>
    <w:rsid w:val="00933F56"/>
    <w:rsid w:val="009340A9"/>
    <w:rsid w:val="009340D9"/>
    <w:rsid w:val="00934470"/>
    <w:rsid w:val="0093461B"/>
    <w:rsid w:val="00934727"/>
    <w:rsid w:val="009348AC"/>
    <w:rsid w:val="00934B4E"/>
    <w:rsid w:val="00934B95"/>
    <w:rsid w:val="00934C32"/>
    <w:rsid w:val="00934C6F"/>
    <w:rsid w:val="00934DFC"/>
    <w:rsid w:val="00934FC6"/>
    <w:rsid w:val="0093512F"/>
    <w:rsid w:val="00935274"/>
    <w:rsid w:val="009354D6"/>
    <w:rsid w:val="00935561"/>
    <w:rsid w:val="009357FE"/>
    <w:rsid w:val="00935849"/>
    <w:rsid w:val="00935D0A"/>
    <w:rsid w:val="0093612A"/>
    <w:rsid w:val="009362B9"/>
    <w:rsid w:val="00936384"/>
    <w:rsid w:val="009363D1"/>
    <w:rsid w:val="009366E1"/>
    <w:rsid w:val="00936728"/>
    <w:rsid w:val="00936769"/>
    <w:rsid w:val="00936D1E"/>
    <w:rsid w:val="00936DFA"/>
    <w:rsid w:val="00936FC8"/>
    <w:rsid w:val="0093720F"/>
    <w:rsid w:val="0093723F"/>
    <w:rsid w:val="009373C1"/>
    <w:rsid w:val="009379D3"/>
    <w:rsid w:val="00937B39"/>
    <w:rsid w:val="00937B57"/>
    <w:rsid w:val="00937CFA"/>
    <w:rsid w:val="00940161"/>
    <w:rsid w:val="009401A5"/>
    <w:rsid w:val="0094086C"/>
    <w:rsid w:val="00940F03"/>
    <w:rsid w:val="0094123A"/>
    <w:rsid w:val="009413CA"/>
    <w:rsid w:val="0094166B"/>
    <w:rsid w:val="00941776"/>
    <w:rsid w:val="009417F0"/>
    <w:rsid w:val="00941895"/>
    <w:rsid w:val="00941A6D"/>
    <w:rsid w:val="00941CFC"/>
    <w:rsid w:val="00942050"/>
    <w:rsid w:val="009425F3"/>
    <w:rsid w:val="0094268E"/>
    <w:rsid w:val="009426A9"/>
    <w:rsid w:val="009429ED"/>
    <w:rsid w:val="00942BDC"/>
    <w:rsid w:val="00942C45"/>
    <w:rsid w:val="00942FD6"/>
    <w:rsid w:val="0094333B"/>
    <w:rsid w:val="0094341B"/>
    <w:rsid w:val="0094372B"/>
    <w:rsid w:val="0094386B"/>
    <w:rsid w:val="00943B5C"/>
    <w:rsid w:val="00944645"/>
    <w:rsid w:val="00944E0F"/>
    <w:rsid w:val="009451D4"/>
    <w:rsid w:val="0094550A"/>
    <w:rsid w:val="009457C1"/>
    <w:rsid w:val="00945AA2"/>
    <w:rsid w:val="00945BF2"/>
    <w:rsid w:val="00945C8F"/>
    <w:rsid w:val="0094602A"/>
    <w:rsid w:val="0094608F"/>
    <w:rsid w:val="0094610C"/>
    <w:rsid w:val="009461E1"/>
    <w:rsid w:val="00946618"/>
    <w:rsid w:val="00946AEC"/>
    <w:rsid w:val="00946EF0"/>
    <w:rsid w:val="00946F33"/>
    <w:rsid w:val="00947161"/>
    <w:rsid w:val="00947232"/>
    <w:rsid w:val="00947248"/>
    <w:rsid w:val="0094724B"/>
    <w:rsid w:val="0094747D"/>
    <w:rsid w:val="00947736"/>
    <w:rsid w:val="00947756"/>
    <w:rsid w:val="00947777"/>
    <w:rsid w:val="00947AD5"/>
    <w:rsid w:val="00947B54"/>
    <w:rsid w:val="00947CCF"/>
    <w:rsid w:val="009503E8"/>
    <w:rsid w:val="0095040D"/>
    <w:rsid w:val="00950A78"/>
    <w:rsid w:val="00950CE0"/>
    <w:rsid w:val="00950DA6"/>
    <w:rsid w:val="00950DE2"/>
    <w:rsid w:val="00950F2F"/>
    <w:rsid w:val="0095109A"/>
    <w:rsid w:val="00951117"/>
    <w:rsid w:val="00951584"/>
    <w:rsid w:val="00951919"/>
    <w:rsid w:val="00951943"/>
    <w:rsid w:val="00951981"/>
    <w:rsid w:val="00951B71"/>
    <w:rsid w:val="00951CAA"/>
    <w:rsid w:val="00951E1B"/>
    <w:rsid w:val="009520DA"/>
    <w:rsid w:val="009521BB"/>
    <w:rsid w:val="00952355"/>
    <w:rsid w:val="00952515"/>
    <w:rsid w:val="00952815"/>
    <w:rsid w:val="00952874"/>
    <w:rsid w:val="00952D24"/>
    <w:rsid w:val="00952F30"/>
    <w:rsid w:val="00952F99"/>
    <w:rsid w:val="009530DC"/>
    <w:rsid w:val="009532C1"/>
    <w:rsid w:val="009535B2"/>
    <w:rsid w:val="009535E9"/>
    <w:rsid w:val="009536DC"/>
    <w:rsid w:val="00953961"/>
    <w:rsid w:val="009543C2"/>
    <w:rsid w:val="00954469"/>
    <w:rsid w:val="0095450B"/>
    <w:rsid w:val="00954738"/>
    <w:rsid w:val="009547FF"/>
    <w:rsid w:val="0095492A"/>
    <w:rsid w:val="00954CED"/>
    <w:rsid w:val="00954D58"/>
    <w:rsid w:val="00954DCC"/>
    <w:rsid w:val="00954EBF"/>
    <w:rsid w:val="0095547B"/>
    <w:rsid w:val="0095561D"/>
    <w:rsid w:val="009558DA"/>
    <w:rsid w:val="00955933"/>
    <w:rsid w:val="00955AD4"/>
    <w:rsid w:val="00956139"/>
    <w:rsid w:val="0095614B"/>
    <w:rsid w:val="0095627A"/>
    <w:rsid w:val="0095658E"/>
    <w:rsid w:val="009568BE"/>
    <w:rsid w:val="009568F9"/>
    <w:rsid w:val="00956C95"/>
    <w:rsid w:val="00956EAB"/>
    <w:rsid w:val="00956F61"/>
    <w:rsid w:val="00957298"/>
    <w:rsid w:val="0095737E"/>
    <w:rsid w:val="009574B9"/>
    <w:rsid w:val="00957568"/>
    <w:rsid w:val="0095762E"/>
    <w:rsid w:val="00957668"/>
    <w:rsid w:val="00957933"/>
    <w:rsid w:val="009579EE"/>
    <w:rsid w:val="009579F1"/>
    <w:rsid w:val="00957B96"/>
    <w:rsid w:val="00957DA6"/>
    <w:rsid w:val="00957FD9"/>
    <w:rsid w:val="00960805"/>
    <w:rsid w:val="00960C13"/>
    <w:rsid w:val="00960C32"/>
    <w:rsid w:val="00960FBB"/>
    <w:rsid w:val="0096102A"/>
    <w:rsid w:val="009611B5"/>
    <w:rsid w:val="0096137E"/>
    <w:rsid w:val="009613EA"/>
    <w:rsid w:val="0096179E"/>
    <w:rsid w:val="009617A1"/>
    <w:rsid w:val="0096195D"/>
    <w:rsid w:val="00961D75"/>
    <w:rsid w:val="009629FF"/>
    <w:rsid w:val="00962D4A"/>
    <w:rsid w:val="00962D57"/>
    <w:rsid w:val="00962F46"/>
    <w:rsid w:val="009631DE"/>
    <w:rsid w:val="00963267"/>
    <w:rsid w:val="009634B1"/>
    <w:rsid w:val="00963815"/>
    <w:rsid w:val="009638F7"/>
    <w:rsid w:val="00963A10"/>
    <w:rsid w:val="00963DE1"/>
    <w:rsid w:val="00964273"/>
    <w:rsid w:val="00964622"/>
    <w:rsid w:val="0096469C"/>
    <w:rsid w:val="009647C1"/>
    <w:rsid w:val="00964B8C"/>
    <w:rsid w:val="00964BDB"/>
    <w:rsid w:val="00964E21"/>
    <w:rsid w:val="00964FD9"/>
    <w:rsid w:val="00965662"/>
    <w:rsid w:val="009656D5"/>
    <w:rsid w:val="0096570E"/>
    <w:rsid w:val="00965823"/>
    <w:rsid w:val="0096592C"/>
    <w:rsid w:val="00965A58"/>
    <w:rsid w:val="009664E0"/>
    <w:rsid w:val="00966714"/>
    <w:rsid w:val="00966924"/>
    <w:rsid w:val="00966966"/>
    <w:rsid w:val="009669C8"/>
    <w:rsid w:val="00966BC5"/>
    <w:rsid w:val="00966CBD"/>
    <w:rsid w:val="009671A4"/>
    <w:rsid w:val="0096728E"/>
    <w:rsid w:val="009676C2"/>
    <w:rsid w:val="0096776A"/>
    <w:rsid w:val="009701E1"/>
    <w:rsid w:val="00970397"/>
    <w:rsid w:val="009703C4"/>
    <w:rsid w:val="0097068E"/>
    <w:rsid w:val="009707C4"/>
    <w:rsid w:val="00970BFF"/>
    <w:rsid w:val="00970C26"/>
    <w:rsid w:val="00970E27"/>
    <w:rsid w:val="0097126F"/>
    <w:rsid w:val="009713C3"/>
    <w:rsid w:val="00971B2C"/>
    <w:rsid w:val="00971DD4"/>
    <w:rsid w:val="00971E22"/>
    <w:rsid w:val="00972202"/>
    <w:rsid w:val="00972AD8"/>
    <w:rsid w:val="00972F9C"/>
    <w:rsid w:val="00973166"/>
    <w:rsid w:val="0097334E"/>
    <w:rsid w:val="00973488"/>
    <w:rsid w:val="009737E2"/>
    <w:rsid w:val="00973919"/>
    <w:rsid w:val="00973BD2"/>
    <w:rsid w:val="00973C2E"/>
    <w:rsid w:val="00974609"/>
    <w:rsid w:val="0097461A"/>
    <w:rsid w:val="009747E4"/>
    <w:rsid w:val="00974D44"/>
    <w:rsid w:val="00974ECF"/>
    <w:rsid w:val="00975007"/>
    <w:rsid w:val="009752AA"/>
    <w:rsid w:val="009752BF"/>
    <w:rsid w:val="009753AA"/>
    <w:rsid w:val="00975951"/>
    <w:rsid w:val="00975A0A"/>
    <w:rsid w:val="00975A1C"/>
    <w:rsid w:val="00975B51"/>
    <w:rsid w:val="00975E9C"/>
    <w:rsid w:val="0097614C"/>
    <w:rsid w:val="009762D3"/>
    <w:rsid w:val="0097636F"/>
    <w:rsid w:val="00976C3A"/>
    <w:rsid w:val="0097722F"/>
    <w:rsid w:val="00977326"/>
    <w:rsid w:val="009773E5"/>
    <w:rsid w:val="00977549"/>
    <w:rsid w:val="0097774A"/>
    <w:rsid w:val="009777AE"/>
    <w:rsid w:val="00977F3A"/>
    <w:rsid w:val="00977F6C"/>
    <w:rsid w:val="00977FF3"/>
    <w:rsid w:val="00980108"/>
    <w:rsid w:val="009801D3"/>
    <w:rsid w:val="009803D5"/>
    <w:rsid w:val="009805A7"/>
    <w:rsid w:val="009807FF"/>
    <w:rsid w:val="00980832"/>
    <w:rsid w:val="00980945"/>
    <w:rsid w:val="00980DFD"/>
    <w:rsid w:val="00980F61"/>
    <w:rsid w:val="0098114C"/>
    <w:rsid w:val="0098135C"/>
    <w:rsid w:val="0098136D"/>
    <w:rsid w:val="0098141B"/>
    <w:rsid w:val="00981C10"/>
    <w:rsid w:val="00981E50"/>
    <w:rsid w:val="009825EE"/>
    <w:rsid w:val="0098285B"/>
    <w:rsid w:val="009829D3"/>
    <w:rsid w:val="00982A03"/>
    <w:rsid w:val="00982A0D"/>
    <w:rsid w:val="00982AB2"/>
    <w:rsid w:val="00982DA1"/>
    <w:rsid w:val="00982DB9"/>
    <w:rsid w:val="00982E08"/>
    <w:rsid w:val="00983242"/>
    <w:rsid w:val="0098347C"/>
    <w:rsid w:val="00983AFA"/>
    <w:rsid w:val="00983BAA"/>
    <w:rsid w:val="00983BF0"/>
    <w:rsid w:val="009841AE"/>
    <w:rsid w:val="00984250"/>
    <w:rsid w:val="00984406"/>
    <w:rsid w:val="00984679"/>
    <w:rsid w:val="00984C95"/>
    <w:rsid w:val="00984CC0"/>
    <w:rsid w:val="00984E42"/>
    <w:rsid w:val="009851F4"/>
    <w:rsid w:val="00985410"/>
    <w:rsid w:val="00985420"/>
    <w:rsid w:val="00985967"/>
    <w:rsid w:val="00985AF3"/>
    <w:rsid w:val="00985F16"/>
    <w:rsid w:val="00986086"/>
    <w:rsid w:val="009863FF"/>
    <w:rsid w:val="00986DEE"/>
    <w:rsid w:val="00987433"/>
    <w:rsid w:val="0098758A"/>
    <w:rsid w:val="00987653"/>
    <w:rsid w:val="009876D4"/>
    <w:rsid w:val="0098799A"/>
    <w:rsid w:val="00987A0D"/>
    <w:rsid w:val="00987BB6"/>
    <w:rsid w:val="00987C55"/>
    <w:rsid w:val="00987D8C"/>
    <w:rsid w:val="00987FBE"/>
    <w:rsid w:val="0099018B"/>
    <w:rsid w:val="0099024C"/>
    <w:rsid w:val="00990322"/>
    <w:rsid w:val="00990AA9"/>
    <w:rsid w:val="0099103E"/>
    <w:rsid w:val="00991360"/>
    <w:rsid w:val="0099136C"/>
    <w:rsid w:val="00991506"/>
    <w:rsid w:val="00991CCD"/>
    <w:rsid w:val="00991E5F"/>
    <w:rsid w:val="00991E9E"/>
    <w:rsid w:val="0099213B"/>
    <w:rsid w:val="009921E0"/>
    <w:rsid w:val="009922AA"/>
    <w:rsid w:val="009922F6"/>
    <w:rsid w:val="009923A6"/>
    <w:rsid w:val="00992DCB"/>
    <w:rsid w:val="00992DDF"/>
    <w:rsid w:val="00992F1A"/>
    <w:rsid w:val="00992F69"/>
    <w:rsid w:val="00993500"/>
    <w:rsid w:val="00993603"/>
    <w:rsid w:val="009939BB"/>
    <w:rsid w:val="00993A44"/>
    <w:rsid w:val="00993C4A"/>
    <w:rsid w:val="00993CEF"/>
    <w:rsid w:val="00993F80"/>
    <w:rsid w:val="009941E3"/>
    <w:rsid w:val="009942F9"/>
    <w:rsid w:val="009947A7"/>
    <w:rsid w:val="00994843"/>
    <w:rsid w:val="00994CD9"/>
    <w:rsid w:val="00994CFC"/>
    <w:rsid w:val="00995069"/>
    <w:rsid w:val="00995205"/>
    <w:rsid w:val="0099527A"/>
    <w:rsid w:val="0099536D"/>
    <w:rsid w:val="00995512"/>
    <w:rsid w:val="009957FF"/>
    <w:rsid w:val="0099582E"/>
    <w:rsid w:val="00995EC7"/>
    <w:rsid w:val="009960A0"/>
    <w:rsid w:val="0099629C"/>
    <w:rsid w:val="009963FD"/>
    <w:rsid w:val="009964B1"/>
    <w:rsid w:val="0099671A"/>
    <w:rsid w:val="0099694E"/>
    <w:rsid w:val="00996B79"/>
    <w:rsid w:val="00996BE6"/>
    <w:rsid w:val="00996C09"/>
    <w:rsid w:val="00996D72"/>
    <w:rsid w:val="00997137"/>
    <w:rsid w:val="00997260"/>
    <w:rsid w:val="00997357"/>
    <w:rsid w:val="009973B7"/>
    <w:rsid w:val="00997413"/>
    <w:rsid w:val="009976D5"/>
    <w:rsid w:val="00997714"/>
    <w:rsid w:val="00997BCB"/>
    <w:rsid w:val="00997DB6"/>
    <w:rsid w:val="009A03AF"/>
    <w:rsid w:val="009A0512"/>
    <w:rsid w:val="009A0A99"/>
    <w:rsid w:val="009A0CD1"/>
    <w:rsid w:val="009A0D84"/>
    <w:rsid w:val="009A1B7E"/>
    <w:rsid w:val="009A1CBF"/>
    <w:rsid w:val="009A1F8E"/>
    <w:rsid w:val="009A1FB7"/>
    <w:rsid w:val="009A2390"/>
    <w:rsid w:val="009A24CB"/>
    <w:rsid w:val="009A2CAF"/>
    <w:rsid w:val="009A2D84"/>
    <w:rsid w:val="009A32DA"/>
    <w:rsid w:val="009A3709"/>
    <w:rsid w:val="009A3A76"/>
    <w:rsid w:val="009A3C00"/>
    <w:rsid w:val="009A414B"/>
    <w:rsid w:val="009A43FA"/>
    <w:rsid w:val="009A4447"/>
    <w:rsid w:val="009A44DB"/>
    <w:rsid w:val="009A4509"/>
    <w:rsid w:val="009A4521"/>
    <w:rsid w:val="009A47FE"/>
    <w:rsid w:val="009A4811"/>
    <w:rsid w:val="009A51DC"/>
    <w:rsid w:val="009A532F"/>
    <w:rsid w:val="009A5400"/>
    <w:rsid w:val="009A5487"/>
    <w:rsid w:val="009A59BF"/>
    <w:rsid w:val="009A5B55"/>
    <w:rsid w:val="009A5ED3"/>
    <w:rsid w:val="009A5F36"/>
    <w:rsid w:val="009A6003"/>
    <w:rsid w:val="009A64BF"/>
    <w:rsid w:val="009A69AC"/>
    <w:rsid w:val="009A6BA9"/>
    <w:rsid w:val="009A6D77"/>
    <w:rsid w:val="009A6DBA"/>
    <w:rsid w:val="009A73FA"/>
    <w:rsid w:val="009A75E2"/>
    <w:rsid w:val="009A7635"/>
    <w:rsid w:val="009A771D"/>
    <w:rsid w:val="009A782F"/>
    <w:rsid w:val="009A78D5"/>
    <w:rsid w:val="009A7A88"/>
    <w:rsid w:val="009A7C33"/>
    <w:rsid w:val="009A7C50"/>
    <w:rsid w:val="009A7D8D"/>
    <w:rsid w:val="009A7DB3"/>
    <w:rsid w:val="009A7EC7"/>
    <w:rsid w:val="009B010E"/>
    <w:rsid w:val="009B01CE"/>
    <w:rsid w:val="009B01F9"/>
    <w:rsid w:val="009B021A"/>
    <w:rsid w:val="009B0317"/>
    <w:rsid w:val="009B05E0"/>
    <w:rsid w:val="009B0882"/>
    <w:rsid w:val="009B0A7A"/>
    <w:rsid w:val="009B0AB8"/>
    <w:rsid w:val="009B0AEA"/>
    <w:rsid w:val="009B0CAF"/>
    <w:rsid w:val="009B0EC5"/>
    <w:rsid w:val="009B1209"/>
    <w:rsid w:val="009B1229"/>
    <w:rsid w:val="009B131B"/>
    <w:rsid w:val="009B1343"/>
    <w:rsid w:val="009B1506"/>
    <w:rsid w:val="009B168A"/>
    <w:rsid w:val="009B1710"/>
    <w:rsid w:val="009B19A7"/>
    <w:rsid w:val="009B19AB"/>
    <w:rsid w:val="009B20F1"/>
    <w:rsid w:val="009B221B"/>
    <w:rsid w:val="009B2345"/>
    <w:rsid w:val="009B25EE"/>
    <w:rsid w:val="009B2742"/>
    <w:rsid w:val="009B288F"/>
    <w:rsid w:val="009B2B60"/>
    <w:rsid w:val="009B2C8B"/>
    <w:rsid w:val="009B2FA3"/>
    <w:rsid w:val="009B32A8"/>
    <w:rsid w:val="009B3679"/>
    <w:rsid w:val="009B3807"/>
    <w:rsid w:val="009B3C0C"/>
    <w:rsid w:val="009B3F2B"/>
    <w:rsid w:val="009B3F5A"/>
    <w:rsid w:val="009B3F86"/>
    <w:rsid w:val="009B3FF7"/>
    <w:rsid w:val="009B4072"/>
    <w:rsid w:val="009B4451"/>
    <w:rsid w:val="009B449A"/>
    <w:rsid w:val="009B44EA"/>
    <w:rsid w:val="009B4503"/>
    <w:rsid w:val="009B462E"/>
    <w:rsid w:val="009B47C4"/>
    <w:rsid w:val="009B49F9"/>
    <w:rsid w:val="009B532A"/>
    <w:rsid w:val="009B5374"/>
    <w:rsid w:val="009B53F2"/>
    <w:rsid w:val="009B5CE2"/>
    <w:rsid w:val="009B5DCE"/>
    <w:rsid w:val="009B60BB"/>
    <w:rsid w:val="009B6418"/>
    <w:rsid w:val="009B6B48"/>
    <w:rsid w:val="009B6BAF"/>
    <w:rsid w:val="009B6CD3"/>
    <w:rsid w:val="009B6CE8"/>
    <w:rsid w:val="009B6D87"/>
    <w:rsid w:val="009B6E7A"/>
    <w:rsid w:val="009B6E7D"/>
    <w:rsid w:val="009B74D9"/>
    <w:rsid w:val="009B74E1"/>
    <w:rsid w:val="009B7645"/>
    <w:rsid w:val="009B767D"/>
    <w:rsid w:val="009B77A8"/>
    <w:rsid w:val="009B792F"/>
    <w:rsid w:val="009B7A45"/>
    <w:rsid w:val="009B7A7E"/>
    <w:rsid w:val="009B7B7B"/>
    <w:rsid w:val="009B7CBB"/>
    <w:rsid w:val="009B7CFE"/>
    <w:rsid w:val="009B7FA0"/>
    <w:rsid w:val="009C0104"/>
    <w:rsid w:val="009C0196"/>
    <w:rsid w:val="009C03A0"/>
    <w:rsid w:val="009C0C98"/>
    <w:rsid w:val="009C0EA0"/>
    <w:rsid w:val="009C1589"/>
    <w:rsid w:val="009C1A5F"/>
    <w:rsid w:val="009C1B7A"/>
    <w:rsid w:val="009C1D62"/>
    <w:rsid w:val="009C1EDD"/>
    <w:rsid w:val="009C2006"/>
    <w:rsid w:val="009C249E"/>
    <w:rsid w:val="009C24C5"/>
    <w:rsid w:val="009C2555"/>
    <w:rsid w:val="009C256E"/>
    <w:rsid w:val="009C274F"/>
    <w:rsid w:val="009C2B02"/>
    <w:rsid w:val="009C2B64"/>
    <w:rsid w:val="009C2C79"/>
    <w:rsid w:val="009C2D22"/>
    <w:rsid w:val="009C2EB4"/>
    <w:rsid w:val="009C3146"/>
    <w:rsid w:val="009C335C"/>
    <w:rsid w:val="009C335E"/>
    <w:rsid w:val="009C38FF"/>
    <w:rsid w:val="009C3977"/>
    <w:rsid w:val="009C39E4"/>
    <w:rsid w:val="009C3CAB"/>
    <w:rsid w:val="009C3E38"/>
    <w:rsid w:val="009C3F51"/>
    <w:rsid w:val="009C40B1"/>
    <w:rsid w:val="009C426A"/>
    <w:rsid w:val="009C44CD"/>
    <w:rsid w:val="009C4546"/>
    <w:rsid w:val="009C47B2"/>
    <w:rsid w:val="009C4CDA"/>
    <w:rsid w:val="009C5033"/>
    <w:rsid w:val="009C503A"/>
    <w:rsid w:val="009C55EF"/>
    <w:rsid w:val="009C565A"/>
    <w:rsid w:val="009C57F0"/>
    <w:rsid w:val="009C590B"/>
    <w:rsid w:val="009C5A3C"/>
    <w:rsid w:val="009C5DE7"/>
    <w:rsid w:val="009C604C"/>
    <w:rsid w:val="009C604F"/>
    <w:rsid w:val="009C64AB"/>
    <w:rsid w:val="009C6534"/>
    <w:rsid w:val="009C692F"/>
    <w:rsid w:val="009C6A47"/>
    <w:rsid w:val="009C6BE7"/>
    <w:rsid w:val="009C6E5E"/>
    <w:rsid w:val="009C6E84"/>
    <w:rsid w:val="009C70AE"/>
    <w:rsid w:val="009C7209"/>
    <w:rsid w:val="009C7347"/>
    <w:rsid w:val="009C76A2"/>
    <w:rsid w:val="009C7F1F"/>
    <w:rsid w:val="009C7FA6"/>
    <w:rsid w:val="009D0384"/>
    <w:rsid w:val="009D04AE"/>
    <w:rsid w:val="009D07B1"/>
    <w:rsid w:val="009D08C9"/>
    <w:rsid w:val="009D0D69"/>
    <w:rsid w:val="009D0D8E"/>
    <w:rsid w:val="009D0F4A"/>
    <w:rsid w:val="009D0FB1"/>
    <w:rsid w:val="009D111F"/>
    <w:rsid w:val="009D11A0"/>
    <w:rsid w:val="009D1CC3"/>
    <w:rsid w:val="009D1D72"/>
    <w:rsid w:val="009D1EB5"/>
    <w:rsid w:val="009D230C"/>
    <w:rsid w:val="009D238C"/>
    <w:rsid w:val="009D250F"/>
    <w:rsid w:val="009D2775"/>
    <w:rsid w:val="009D27AA"/>
    <w:rsid w:val="009D2B7F"/>
    <w:rsid w:val="009D2CD7"/>
    <w:rsid w:val="009D3094"/>
    <w:rsid w:val="009D3212"/>
    <w:rsid w:val="009D32A5"/>
    <w:rsid w:val="009D3589"/>
    <w:rsid w:val="009D35D6"/>
    <w:rsid w:val="009D361D"/>
    <w:rsid w:val="009D3AF5"/>
    <w:rsid w:val="009D3DCD"/>
    <w:rsid w:val="009D3F4D"/>
    <w:rsid w:val="009D406A"/>
    <w:rsid w:val="009D4476"/>
    <w:rsid w:val="009D4593"/>
    <w:rsid w:val="009D4691"/>
    <w:rsid w:val="009D4842"/>
    <w:rsid w:val="009D4FE9"/>
    <w:rsid w:val="009D504B"/>
    <w:rsid w:val="009D5830"/>
    <w:rsid w:val="009D5ACE"/>
    <w:rsid w:val="009D6071"/>
    <w:rsid w:val="009D62FC"/>
    <w:rsid w:val="009D671A"/>
    <w:rsid w:val="009D6910"/>
    <w:rsid w:val="009D691E"/>
    <w:rsid w:val="009D7160"/>
    <w:rsid w:val="009D72AA"/>
    <w:rsid w:val="009D7586"/>
    <w:rsid w:val="009D7762"/>
    <w:rsid w:val="009D7A7A"/>
    <w:rsid w:val="009D7FE9"/>
    <w:rsid w:val="009E001C"/>
    <w:rsid w:val="009E00E6"/>
    <w:rsid w:val="009E027D"/>
    <w:rsid w:val="009E04C5"/>
    <w:rsid w:val="009E055D"/>
    <w:rsid w:val="009E0A80"/>
    <w:rsid w:val="009E0B01"/>
    <w:rsid w:val="009E0B1C"/>
    <w:rsid w:val="009E0B48"/>
    <w:rsid w:val="009E0E59"/>
    <w:rsid w:val="009E0FF6"/>
    <w:rsid w:val="009E1093"/>
    <w:rsid w:val="009E1142"/>
    <w:rsid w:val="009E1583"/>
    <w:rsid w:val="009E1CC0"/>
    <w:rsid w:val="009E21C7"/>
    <w:rsid w:val="009E230C"/>
    <w:rsid w:val="009E24CA"/>
    <w:rsid w:val="009E29FE"/>
    <w:rsid w:val="009E2ACC"/>
    <w:rsid w:val="009E2B99"/>
    <w:rsid w:val="009E2FAC"/>
    <w:rsid w:val="009E3285"/>
    <w:rsid w:val="009E32BF"/>
    <w:rsid w:val="009E32F4"/>
    <w:rsid w:val="009E3401"/>
    <w:rsid w:val="009E3567"/>
    <w:rsid w:val="009E3729"/>
    <w:rsid w:val="009E3944"/>
    <w:rsid w:val="009E3EF7"/>
    <w:rsid w:val="009E4091"/>
    <w:rsid w:val="009E43D5"/>
    <w:rsid w:val="009E43EE"/>
    <w:rsid w:val="009E44D5"/>
    <w:rsid w:val="009E452C"/>
    <w:rsid w:val="009E48F2"/>
    <w:rsid w:val="009E4B16"/>
    <w:rsid w:val="009E4C50"/>
    <w:rsid w:val="009E4DA5"/>
    <w:rsid w:val="009E4EA6"/>
    <w:rsid w:val="009E4FED"/>
    <w:rsid w:val="009E508C"/>
    <w:rsid w:val="009E516C"/>
    <w:rsid w:val="009E5253"/>
    <w:rsid w:val="009E5430"/>
    <w:rsid w:val="009E54D3"/>
    <w:rsid w:val="009E5604"/>
    <w:rsid w:val="009E56F4"/>
    <w:rsid w:val="009E590D"/>
    <w:rsid w:val="009E5C2C"/>
    <w:rsid w:val="009E5FCE"/>
    <w:rsid w:val="009E64A9"/>
    <w:rsid w:val="009E64D1"/>
    <w:rsid w:val="009E6A70"/>
    <w:rsid w:val="009E6E20"/>
    <w:rsid w:val="009E6E89"/>
    <w:rsid w:val="009E70F3"/>
    <w:rsid w:val="009E72B9"/>
    <w:rsid w:val="009E73BB"/>
    <w:rsid w:val="009E7822"/>
    <w:rsid w:val="009E79B3"/>
    <w:rsid w:val="009E7B7D"/>
    <w:rsid w:val="009E7BF9"/>
    <w:rsid w:val="009E7D18"/>
    <w:rsid w:val="009E7DDD"/>
    <w:rsid w:val="009E7FE5"/>
    <w:rsid w:val="009F076A"/>
    <w:rsid w:val="009F0921"/>
    <w:rsid w:val="009F0B15"/>
    <w:rsid w:val="009F0D37"/>
    <w:rsid w:val="009F0FD5"/>
    <w:rsid w:val="009F1280"/>
    <w:rsid w:val="009F14A8"/>
    <w:rsid w:val="009F1738"/>
    <w:rsid w:val="009F1797"/>
    <w:rsid w:val="009F1D53"/>
    <w:rsid w:val="009F1D79"/>
    <w:rsid w:val="009F1F6D"/>
    <w:rsid w:val="009F207D"/>
    <w:rsid w:val="009F20A2"/>
    <w:rsid w:val="009F22C4"/>
    <w:rsid w:val="009F2658"/>
    <w:rsid w:val="009F27E3"/>
    <w:rsid w:val="009F28A4"/>
    <w:rsid w:val="009F2CF5"/>
    <w:rsid w:val="009F2DF7"/>
    <w:rsid w:val="009F2ECD"/>
    <w:rsid w:val="009F3131"/>
    <w:rsid w:val="009F34B2"/>
    <w:rsid w:val="009F3548"/>
    <w:rsid w:val="009F36D4"/>
    <w:rsid w:val="009F36ED"/>
    <w:rsid w:val="009F393C"/>
    <w:rsid w:val="009F3F25"/>
    <w:rsid w:val="009F4306"/>
    <w:rsid w:val="009F48C2"/>
    <w:rsid w:val="009F4D33"/>
    <w:rsid w:val="009F53EC"/>
    <w:rsid w:val="009F5660"/>
    <w:rsid w:val="009F59A4"/>
    <w:rsid w:val="009F5ED7"/>
    <w:rsid w:val="009F606C"/>
    <w:rsid w:val="009F6258"/>
    <w:rsid w:val="009F6322"/>
    <w:rsid w:val="009F644F"/>
    <w:rsid w:val="009F653A"/>
    <w:rsid w:val="009F67FC"/>
    <w:rsid w:val="009F6C6F"/>
    <w:rsid w:val="009F6E9D"/>
    <w:rsid w:val="009F7502"/>
    <w:rsid w:val="009F765F"/>
    <w:rsid w:val="009F76A6"/>
    <w:rsid w:val="009F7976"/>
    <w:rsid w:val="009F7A0A"/>
    <w:rsid w:val="009F7B1C"/>
    <w:rsid w:val="009F7D5E"/>
    <w:rsid w:val="009F7ECE"/>
    <w:rsid w:val="009F7EDD"/>
    <w:rsid w:val="00A00017"/>
    <w:rsid w:val="00A00088"/>
    <w:rsid w:val="00A00180"/>
    <w:rsid w:val="00A003C3"/>
    <w:rsid w:val="00A003DB"/>
    <w:rsid w:val="00A00779"/>
    <w:rsid w:val="00A008C5"/>
    <w:rsid w:val="00A008E0"/>
    <w:rsid w:val="00A00939"/>
    <w:rsid w:val="00A00B85"/>
    <w:rsid w:val="00A00BA7"/>
    <w:rsid w:val="00A00CB3"/>
    <w:rsid w:val="00A00FE3"/>
    <w:rsid w:val="00A0125A"/>
    <w:rsid w:val="00A0127D"/>
    <w:rsid w:val="00A012DF"/>
    <w:rsid w:val="00A012E1"/>
    <w:rsid w:val="00A013B1"/>
    <w:rsid w:val="00A01526"/>
    <w:rsid w:val="00A0154A"/>
    <w:rsid w:val="00A015E7"/>
    <w:rsid w:val="00A0164E"/>
    <w:rsid w:val="00A01829"/>
    <w:rsid w:val="00A018F2"/>
    <w:rsid w:val="00A01B15"/>
    <w:rsid w:val="00A01CD8"/>
    <w:rsid w:val="00A01D57"/>
    <w:rsid w:val="00A01E61"/>
    <w:rsid w:val="00A024D7"/>
    <w:rsid w:val="00A02672"/>
    <w:rsid w:val="00A0274A"/>
    <w:rsid w:val="00A02B98"/>
    <w:rsid w:val="00A02BCE"/>
    <w:rsid w:val="00A02C7B"/>
    <w:rsid w:val="00A02E36"/>
    <w:rsid w:val="00A030F1"/>
    <w:rsid w:val="00A03B72"/>
    <w:rsid w:val="00A03DB8"/>
    <w:rsid w:val="00A03EE3"/>
    <w:rsid w:val="00A03F68"/>
    <w:rsid w:val="00A04371"/>
    <w:rsid w:val="00A04839"/>
    <w:rsid w:val="00A049A2"/>
    <w:rsid w:val="00A04AD0"/>
    <w:rsid w:val="00A04B22"/>
    <w:rsid w:val="00A04BCA"/>
    <w:rsid w:val="00A04C2E"/>
    <w:rsid w:val="00A04C3B"/>
    <w:rsid w:val="00A04C41"/>
    <w:rsid w:val="00A04C5F"/>
    <w:rsid w:val="00A04CBE"/>
    <w:rsid w:val="00A04D23"/>
    <w:rsid w:val="00A0595C"/>
    <w:rsid w:val="00A05B08"/>
    <w:rsid w:val="00A05D4F"/>
    <w:rsid w:val="00A05E92"/>
    <w:rsid w:val="00A0605F"/>
    <w:rsid w:val="00A065A4"/>
    <w:rsid w:val="00A06636"/>
    <w:rsid w:val="00A066C4"/>
    <w:rsid w:val="00A0692D"/>
    <w:rsid w:val="00A06AE1"/>
    <w:rsid w:val="00A07396"/>
    <w:rsid w:val="00A0748A"/>
    <w:rsid w:val="00A075C7"/>
    <w:rsid w:val="00A07702"/>
    <w:rsid w:val="00A07AB2"/>
    <w:rsid w:val="00A07B11"/>
    <w:rsid w:val="00A07BC4"/>
    <w:rsid w:val="00A1014B"/>
    <w:rsid w:val="00A102B2"/>
    <w:rsid w:val="00A107E1"/>
    <w:rsid w:val="00A10817"/>
    <w:rsid w:val="00A1090D"/>
    <w:rsid w:val="00A10990"/>
    <w:rsid w:val="00A10A02"/>
    <w:rsid w:val="00A10AF1"/>
    <w:rsid w:val="00A10C73"/>
    <w:rsid w:val="00A10E2F"/>
    <w:rsid w:val="00A10F4D"/>
    <w:rsid w:val="00A11065"/>
    <w:rsid w:val="00A110F6"/>
    <w:rsid w:val="00A11142"/>
    <w:rsid w:val="00A114DA"/>
    <w:rsid w:val="00A116F8"/>
    <w:rsid w:val="00A11E29"/>
    <w:rsid w:val="00A11F9D"/>
    <w:rsid w:val="00A1220C"/>
    <w:rsid w:val="00A1241A"/>
    <w:rsid w:val="00A12852"/>
    <w:rsid w:val="00A128BC"/>
    <w:rsid w:val="00A12C02"/>
    <w:rsid w:val="00A12CA2"/>
    <w:rsid w:val="00A13226"/>
    <w:rsid w:val="00A133DD"/>
    <w:rsid w:val="00A133FD"/>
    <w:rsid w:val="00A1355B"/>
    <w:rsid w:val="00A13650"/>
    <w:rsid w:val="00A13684"/>
    <w:rsid w:val="00A136B4"/>
    <w:rsid w:val="00A13A0F"/>
    <w:rsid w:val="00A13E17"/>
    <w:rsid w:val="00A13F10"/>
    <w:rsid w:val="00A13F8F"/>
    <w:rsid w:val="00A14744"/>
    <w:rsid w:val="00A147D5"/>
    <w:rsid w:val="00A14854"/>
    <w:rsid w:val="00A14F81"/>
    <w:rsid w:val="00A1500C"/>
    <w:rsid w:val="00A152DA"/>
    <w:rsid w:val="00A155D7"/>
    <w:rsid w:val="00A1590F"/>
    <w:rsid w:val="00A15BCD"/>
    <w:rsid w:val="00A15E6E"/>
    <w:rsid w:val="00A15F23"/>
    <w:rsid w:val="00A16144"/>
    <w:rsid w:val="00A16585"/>
    <w:rsid w:val="00A165CD"/>
    <w:rsid w:val="00A1694A"/>
    <w:rsid w:val="00A16968"/>
    <w:rsid w:val="00A16EE7"/>
    <w:rsid w:val="00A16F84"/>
    <w:rsid w:val="00A172D3"/>
    <w:rsid w:val="00A17555"/>
    <w:rsid w:val="00A177DB"/>
    <w:rsid w:val="00A17A98"/>
    <w:rsid w:val="00A17DEB"/>
    <w:rsid w:val="00A17F6B"/>
    <w:rsid w:val="00A2011D"/>
    <w:rsid w:val="00A2027C"/>
    <w:rsid w:val="00A205F7"/>
    <w:rsid w:val="00A206EA"/>
    <w:rsid w:val="00A207E6"/>
    <w:rsid w:val="00A20900"/>
    <w:rsid w:val="00A20DD9"/>
    <w:rsid w:val="00A20DE1"/>
    <w:rsid w:val="00A20F2D"/>
    <w:rsid w:val="00A2137D"/>
    <w:rsid w:val="00A21AEF"/>
    <w:rsid w:val="00A21CEB"/>
    <w:rsid w:val="00A21DCB"/>
    <w:rsid w:val="00A21EC2"/>
    <w:rsid w:val="00A2249B"/>
    <w:rsid w:val="00A22562"/>
    <w:rsid w:val="00A226A7"/>
    <w:rsid w:val="00A2271A"/>
    <w:rsid w:val="00A228B4"/>
    <w:rsid w:val="00A2295D"/>
    <w:rsid w:val="00A22C07"/>
    <w:rsid w:val="00A22DA0"/>
    <w:rsid w:val="00A2304A"/>
    <w:rsid w:val="00A23093"/>
    <w:rsid w:val="00A231A2"/>
    <w:rsid w:val="00A231D5"/>
    <w:rsid w:val="00A2336D"/>
    <w:rsid w:val="00A23C92"/>
    <w:rsid w:val="00A23C9D"/>
    <w:rsid w:val="00A23D9B"/>
    <w:rsid w:val="00A2408C"/>
    <w:rsid w:val="00A240CF"/>
    <w:rsid w:val="00A242A1"/>
    <w:rsid w:val="00A2442F"/>
    <w:rsid w:val="00A2446A"/>
    <w:rsid w:val="00A24495"/>
    <w:rsid w:val="00A24531"/>
    <w:rsid w:val="00A24732"/>
    <w:rsid w:val="00A2489B"/>
    <w:rsid w:val="00A24DEB"/>
    <w:rsid w:val="00A24F1F"/>
    <w:rsid w:val="00A24FC6"/>
    <w:rsid w:val="00A25483"/>
    <w:rsid w:val="00A25601"/>
    <w:rsid w:val="00A257E3"/>
    <w:rsid w:val="00A25947"/>
    <w:rsid w:val="00A25A54"/>
    <w:rsid w:val="00A25DA8"/>
    <w:rsid w:val="00A25DCF"/>
    <w:rsid w:val="00A26726"/>
    <w:rsid w:val="00A26AD3"/>
    <w:rsid w:val="00A26AF4"/>
    <w:rsid w:val="00A26CDD"/>
    <w:rsid w:val="00A26F03"/>
    <w:rsid w:val="00A26F84"/>
    <w:rsid w:val="00A27069"/>
    <w:rsid w:val="00A27071"/>
    <w:rsid w:val="00A27089"/>
    <w:rsid w:val="00A27164"/>
    <w:rsid w:val="00A27192"/>
    <w:rsid w:val="00A27847"/>
    <w:rsid w:val="00A302D5"/>
    <w:rsid w:val="00A308D1"/>
    <w:rsid w:val="00A3096C"/>
    <w:rsid w:val="00A30A2A"/>
    <w:rsid w:val="00A30BE9"/>
    <w:rsid w:val="00A30C87"/>
    <w:rsid w:val="00A30FD1"/>
    <w:rsid w:val="00A30FE3"/>
    <w:rsid w:val="00A310D6"/>
    <w:rsid w:val="00A314D5"/>
    <w:rsid w:val="00A31537"/>
    <w:rsid w:val="00A31573"/>
    <w:rsid w:val="00A3157A"/>
    <w:rsid w:val="00A316FF"/>
    <w:rsid w:val="00A31760"/>
    <w:rsid w:val="00A31A82"/>
    <w:rsid w:val="00A31F50"/>
    <w:rsid w:val="00A322A5"/>
    <w:rsid w:val="00A32473"/>
    <w:rsid w:val="00A32736"/>
    <w:rsid w:val="00A32BEC"/>
    <w:rsid w:val="00A32F66"/>
    <w:rsid w:val="00A32FF0"/>
    <w:rsid w:val="00A33169"/>
    <w:rsid w:val="00A3342B"/>
    <w:rsid w:val="00A33AA3"/>
    <w:rsid w:val="00A33ADA"/>
    <w:rsid w:val="00A33C37"/>
    <w:rsid w:val="00A33DEE"/>
    <w:rsid w:val="00A34146"/>
    <w:rsid w:val="00A34197"/>
    <w:rsid w:val="00A342B9"/>
    <w:rsid w:val="00A3471F"/>
    <w:rsid w:val="00A3475F"/>
    <w:rsid w:val="00A34C99"/>
    <w:rsid w:val="00A34CC9"/>
    <w:rsid w:val="00A34DB4"/>
    <w:rsid w:val="00A34FC1"/>
    <w:rsid w:val="00A350F9"/>
    <w:rsid w:val="00A3534C"/>
    <w:rsid w:val="00A3579E"/>
    <w:rsid w:val="00A357D9"/>
    <w:rsid w:val="00A35A23"/>
    <w:rsid w:val="00A35BE2"/>
    <w:rsid w:val="00A35E0A"/>
    <w:rsid w:val="00A35E3A"/>
    <w:rsid w:val="00A35EBB"/>
    <w:rsid w:val="00A3639D"/>
    <w:rsid w:val="00A366CB"/>
    <w:rsid w:val="00A36789"/>
    <w:rsid w:val="00A36877"/>
    <w:rsid w:val="00A368A6"/>
    <w:rsid w:val="00A369FE"/>
    <w:rsid w:val="00A36A95"/>
    <w:rsid w:val="00A36B5A"/>
    <w:rsid w:val="00A36CFE"/>
    <w:rsid w:val="00A3788E"/>
    <w:rsid w:val="00A37B1C"/>
    <w:rsid w:val="00A37B2A"/>
    <w:rsid w:val="00A37DAA"/>
    <w:rsid w:val="00A37F8C"/>
    <w:rsid w:val="00A4019C"/>
    <w:rsid w:val="00A401AF"/>
    <w:rsid w:val="00A402D7"/>
    <w:rsid w:val="00A404C4"/>
    <w:rsid w:val="00A409E9"/>
    <w:rsid w:val="00A40CFB"/>
    <w:rsid w:val="00A4101A"/>
    <w:rsid w:val="00A414C8"/>
    <w:rsid w:val="00A41766"/>
    <w:rsid w:val="00A41814"/>
    <w:rsid w:val="00A41836"/>
    <w:rsid w:val="00A418E6"/>
    <w:rsid w:val="00A41EA8"/>
    <w:rsid w:val="00A4233F"/>
    <w:rsid w:val="00A42424"/>
    <w:rsid w:val="00A426BC"/>
    <w:rsid w:val="00A428D3"/>
    <w:rsid w:val="00A42A26"/>
    <w:rsid w:val="00A42ACF"/>
    <w:rsid w:val="00A42C9D"/>
    <w:rsid w:val="00A42CC9"/>
    <w:rsid w:val="00A42E20"/>
    <w:rsid w:val="00A43240"/>
    <w:rsid w:val="00A4326E"/>
    <w:rsid w:val="00A435B3"/>
    <w:rsid w:val="00A439FD"/>
    <w:rsid w:val="00A43BEC"/>
    <w:rsid w:val="00A44047"/>
    <w:rsid w:val="00A4434F"/>
    <w:rsid w:val="00A44858"/>
    <w:rsid w:val="00A44889"/>
    <w:rsid w:val="00A45316"/>
    <w:rsid w:val="00A45633"/>
    <w:rsid w:val="00A456C1"/>
    <w:rsid w:val="00A45726"/>
    <w:rsid w:val="00A45A84"/>
    <w:rsid w:val="00A45D5B"/>
    <w:rsid w:val="00A46097"/>
    <w:rsid w:val="00A4615E"/>
    <w:rsid w:val="00A461CC"/>
    <w:rsid w:val="00A46205"/>
    <w:rsid w:val="00A4698C"/>
    <w:rsid w:val="00A46C77"/>
    <w:rsid w:val="00A472A4"/>
    <w:rsid w:val="00A472E0"/>
    <w:rsid w:val="00A4753C"/>
    <w:rsid w:val="00A476F6"/>
    <w:rsid w:val="00A477C5"/>
    <w:rsid w:val="00A47800"/>
    <w:rsid w:val="00A47AF2"/>
    <w:rsid w:val="00A47BCE"/>
    <w:rsid w:val="00A500BB"/>
    <w:rsid w:val="00A50158"/>
    <w:rsid w:val="00A5045E"/>
    <w:rsid w:val="00A50888"/>
    <w:rsid w:val="00A50C82"/>
    <w:rsid w:val="00A50E61"/>
    <w:rsid w:val="00A5134B"/>
    <w:rsid w:val="00A51848"/>
    <w:rsid w:val="00A518DD"/>
    <w:rsid w:val="00A51BE7"/>
    <w:rsid w:val="00A51C6D"/>
    <w:rsid w:val="00A51D48"/>
    <w:rsid w:val="00A51E9B"/>
    <w:rsid w:val="00A51FA8"/>
    <w:rsid w:val="00A522CB"/>
    <w:rsid w:val="00A52440"/>
    <w:rsid w:val="00A524D6"/>
    <w:rsid w:val="00A52B75"/>
    <w:rsid w:val="00A52DD9"/>
    <w:rsid w:val="00A52FF8"/>
    <w:rsid w:val="00A530C5"/>
    <w:rsid w:val="00A53165"/>
    <w:rsid w:val="00A53A71"/>
    <w:rsid w:val="00A53C57"/>
    <w:rsid w:val="00A53CD9"/>
    <w:rsid w:val="00A53FBF"/>
    <w:rsid w:val="00A54232"/>
    <w:rsid w:val="00A542C0"/>
    <w:rsid w:val="00A542E2"/>
    <w:rsid w:val="00A54548"/>
    <w:rsid w:val="00A545A1"/>
    <w:rsid w:val="00A545B5"/>
    <w:rsid w:val="00A54930"/>
    <w:rsid w:val="00A54D7F"/>
    <w:rsid w:val="00A54DD7"/>
    <w:rsid w:val="00A5500F"/>
    <w:rsid w:val="00A55040"/>
    <w:rsid w:val="00A550B6"/>
    <w:rsid w:val="00A55319"/>
    <w:rsid w:val="00A555D0"/>
    <w:rsid w:val="00A556E2"/>
    <w:rsid w:val="00A55ABB"/>
    <w:rsid w:val="00A55B9B"/>
    <w:rsid w:val="00A55E6C"/>
    <w:rsid w:val="00A56360"/>
    <w:rsid w:val="00A565FF"/>
    <w:rsid w:val="00A56874"/>
    <w:rsid w:val="00A56A31"/>
    <w:rsid w:val="00A56DFC"/>
    <w:rsid w:val="00A57185"/>
    <w:rsid w:val="00A57480"/>
    <w:rsid w:val="00A57602"/>
    <w:rsid w:val="00A5764C"/>
    <w:rsid w:val="00A5778C"/>
    <w:rsid w:val="00A577CB"/>
    <w:rsid w:val="00A578C8"/>
    <w:rsid w:val="00A57DB0"/>
    <w:rsid w:val="00A57EAE"/>
    <w:rsid w:val="00A60065"/>
    <w:rsid w:val="00A6016A"/>
    <w:rsid w:val="00A60236"/>
    <w:rsid w:val="00A604EC"/>
    <w:rsid w:val="00A60545"/>
    <w:rsid w:val="00A605C8"/>
    <w:rsid w:val="00A60789"/>
    <w:rsid w:val="00A60988"/>
    <w:rsid w:val="00A60B6A"/>
    <w:rsid w:val="00A60DC9"/>
    <w:rsid w:val="00A6106C"/>
    <w:rsid w:val="00A610EF"/>
    <w:rsid w:val="00A61119"/>
    <w:rsid w:val="00A612A0"/>
    <w:rsid w:val="00A61506"/>
    <w:rsid w:val="00A6163F"/>
    <w:rsid w:val="00A616E8"/>
    <w:rsid w:val="00A617A9"/>
    <w:rsid w:val="00A619C7"/>
    <w:rsid w:val="00A61B53"/>
    <w:rsid w:val="00A61E81"/>
    <w:rsid w:val="00A6209C"/>
    <w:rsid w:val="00A624A9"/>
    <w:rsid w:val="00A6250D"/>
    <w:rsid w:val="00A626B7"/>
    <w:rsid w:val="00A626FF"/>
    <w:rsid w:val="00A62AFF"/>
    <w:rsid w:val="00A62B24"/>
    <w:rsid w:val="00A62D9C"/>
    <w:rsid w:val="00A62F1F"/>
    <w:rsid w:val="00A63044"/>
    <w:rsid w:val="00A63397"/>
    <w:rsid w:val="00A633A1"/>
    <w:rsid w:val="00A633AB"/>
    <w:rsid w:val="00A6357A"/>
    <w:rsid w:val="00A63AAE"/>
    <w:rsid w:val="00A63B27"/>
    <w:rsid w:val="00A63E2E"/>
    <w:rsid w:val="00A64098"/>
    <w:rsid w:val="00A64196"/>
    <w:rsid w:val="00A643D0"/>
    <w:rsid w:val="00A64647"/>
    <w:rsid w:val="00A6483E"/>
    <w:rsid w:val="00A64A3A"/>
    <w:rsid w:val="00A64BCE"/>
    <w:rsid w:val="00A64BFF"/>
    <w:rsid w:val="00A64CB6"/>
    <w:rsid w:val="00A64D17"/>
    <w:rsid w:val="00A64DCE"/>
    <w:rsid w:val="00A64E49"/>
    <w:rsid w:val="00A65084"/>
    <w:rsid w:val="00A650F0"/>
    <w:rsid w:val="00A6517D"/>
    <w:rsid w:val="00A657E6"/>
    <w:rsid w:val="00A65B4A"/>
    <w:rsid w:val="00A65C84"/>
    <w:rsid w:val="00A66A78"/>
    <w:rsid w:val="00A66A85"/>
    <w:rsid w:val="00A66B42"/>
    <w:rsid w:val="00A66B5C"/>
    <w:rsid w:val="00A66C53"/>
    <w:rsid w:val="00A66ED1"/>
    <w:rsid w:val="00A66F23"/>
    <w:rsid w:val="00A671B0"/>
    <w:rsid w:val="00A671B9"/>
    <w:rsid w:val="00A672DE"/>
    <w:rsid w:val="00A676A3"/>
    <w:rsid w:val="00A678C1"/>
    <w:rsid w:val="00A678FC"/>
    <w:rsid w:val="00A6799F"/>
    <w:rsid w:val="00A67AA1"/>
    <w:rsid w:val="00A67F75"/>
    <w:rsid w:val="00A67F80"/>
    <w:rsid w:val="00A67FA1"/>
    <w:rsid w:val="00A67FEB"/>
    <w:rsid w:val="00A701AB"/>
    <w:rsid w:val="00A70240"/>
    <w:rsid w:val="00A7032A"/>
    <w:rsid w:val="00A7041E"/>
    <w:rsid w:val="00A7075E"/>
    <w:rsid w:val="00A7086A"/>
    <w:rsid w:val="00A70894"/>
    <w:rsid w:val="00A7097F"/>
    <w:rsid w:val="00A70A81"/>
    <w:rsid w:val="00A70C8F"/>
    <w:rsid w:val="00A70F61"/>
    <w:rsid w:val="00A710BB"/>
    <w:rsid w:val="00A713EE"/>
    <w:rsid w:val="00A7198D"/>
    <w:rsid w:val="00A719F8"/>
    <w:rsid w:val="00A71B6F"/>
    <w:rsid w:val="00A71E5F"/>
    <w:rsid w:val="00A71F0B"/>
    <w:rsid w:val="00A72099"/>
    <w:rsid w:val="00A720BE"/>
    <w:rsid w:val="00A720D4"/>
    <w:rsid w:val="00A723CE"/>
    <w:rsid w:val="00A723D9"/>
    <w:rsid w:val="00A7248A"/>
    <w:rsid w:val="00A72520"/>
    <w:rsid w:val="00A72701"/>
    <w:rsid w:val="00A72778"/>
    <w:rsid w:val="00A72951"/>
    <w:rsid w:val="00A72989"/>
    <w:rsid w:val="00A731F5"/>
    <w:rsid w:val="00A73243"/>
    <w:rsid w:val="00A7375C"/>
    <w:rsid w:val="00A739D2"/>
    <w:rsid w:val="00A73A11"/>
    <w:rsid w:val="00A73A6E"/>
    <w:rsid w:val="00A73ABF"/>
    <w:rsid w:val="00A73C8C"/>
    <w:rsid w:val="00A73D29"/>
    <w:rsid w:val="00A742C8"/>
    <w:rsid w:val="00A744D2"/>
    <w:rsid w:val="00A744F1"/>
    <w:rsid w:val="00A7477F"/>
    <w:rsid w:val="00A74C44"/>
    <w:rsid w:val="00A74F5E"/>
    <w:rsid w:val="00A74F76"/>
    <w:rsid w:val="00A75445"/>
    <w:rsid w:val="00A7568D"/>
    <w:rsid w:val="00A75787"/>
    <w:rsid w:val="00A7583D"/>
    <w:rsid w:val="00A75849"/>
    <w:rsid w:val="00A75A23"/>
    <w:rsid w:val="00A75C94"/>
    <w:rsid w:val="00A75E08"/>
    <w:rsid w:val="00A75E7B"/>
    <w:rsid w:val="00A75EB1"/>
    <w:rsid w:val="00A76219"/>
    <w:rsid w:val="00A762F0"/>
    <w:rsid w:val="00A763A1"/>
    <w:rsid w:val="00A767B7"/>
    <w:rsid w:val="00A76853"/>
    <w:rsid w:val="00A76CB6"/>
    <w:rsid w:val="00A77060"/>
    <w:rsid w:val="00A77421"/>
    <w:rsid w:val="00A778EF"/>
    <w:rsid w:val="00A77AD6"/>
    <w:rsid w:val="00A77D85"/>
    <w:rsid w:val="00A800F5"/>
    <w:rsid w:val="00A802F9"/>
    <w:rsid w:val="00A8036C"/>
    <w:rsid w:val="00A804AC"/>
    <w:rsid w:val="00A80AAE"/>
    <w:rsid w:val="00A810AC"/>
    <w:rsid w:val="00A81734"/>
    <w:rsid w:val="00A81BB8"/>
    <w:rsid w:val="00A81C59"/>
    <w:rsid w:val="00A81CFA"/>
    <w:rsid w:val="00A81D51"/>
    <w:rsid w:val="00A81D5C"/>
    <w:rsid w:val="00A82207"/>
    <w:rsid w:val="00A82374"/>
    <w:rsid w:val="00A823FA"/>
    <w:rsid w:val="00A823FB"/>
    <w:rsid w:val="00A824AC"/>
    <w:rsid w:val="00A825A1"/>
    <w:rsid w:val="00A83227"/>
    <w:rsid w:val="00A83256"/>
    <w:rsid w:val="00A832EF"/>
    <w:rsid w:val="00A832FB"/>
    <w:rsid w:val="00A833F3"/>
    <w:rsid w:val="00A8352C"/>
    <w:rsid w:val="00A83964"/>
    <w:rsid w:val="00A83DA5"/>
    <w:rsid w:val="00A83FEE"/>
    <w:rsid w:val="00A8446F"/>
    <w:rsid w:val="00A84AEB"/>
    <w:rsid w:val="00A84F66"/>
    <w:rsid w:val="00A85187"/>
    <w:rsid w:val="00A856C5"/>
    <w:rsid w:val="00A85861"/>
    <w:rsid w:val="00A865D4"/>
    <w:rsid w:val="00A86968"/>
    <w:rsid w:val="00A86AE2"/>
    <w:rsid w:val="00A86D7F"/>
    <w:rsid w:val="00A86E02"/>
    <w:rsid w:val="00A87015"/>
    <w:rsid w:val="00A87440"/>
    <w:rsid w:val="00A8750D"/>
    <w:rsid w:val="00A87771"/>
    <w:rsid w:val="00A87861"/>
    <w:rsid w:val="00A87D16"/>
    <w:rsid w:val="00A900A7"/>
    <w:rsid w:val="00A900B4"/>
    <w:rsid w:val="00A905CA"/>
    <w:rsid w:val="00A9061C"/>
    <w:rsid w:val="00A90848"/>
    <w:rsid w:val="00A90F46"/>
    <w:rsid w:val="00A90F50"/>
    <w:rsid w:val="00A90FA3"/>
    <w:rsid w:val="00A91027"/>
    <w:rsid w:val="00A91619"/>
    <w:rsid w:val="00A91850"/>
    <w:rsid w:val="00A91998"/>
    <w:rsid w:val="00A919F9"/>
    <w:rsid w:val="00A91F91"/>
    <w:rsid w:val="00A92225"/>
    <w:rsid w:val="00A9242B"/>
    <w:rsid w:val="00A924BE"/>
    <w:rsid w:val="00A92694"/>
    <w:rsid w:val="00A926C9"/>
    <w:rsid w:val="00A9288C"/>
    <w:rsid w:val="00A92B2C"/>
    <w:rsid w:val="00A92F09"/>
    <w:rsid w:val="00A931DA"/>
    <w:rsid w:val="00A93341"/>
    <w:rsid w:val="00A933D8"/>
    <w:rsid w:val="00A93485"/>
    <w:rsid w:val="00A93638"/>
    <w:rsid w:val="00A939E3"/>
    <w:rsid w:val="00A93BD5"/>
    <w:rsid w:val="00A93CA8"/>
    <w:rsid w:val="00A93E1C"/>
    <w:rsid w:val="00A9412A"/>
    <w:rsid w:val="00A9437F"/>
    <w:rsid w:val="00A943BF"/>
    <w:rsid w:val="00A94590"/>
    <w:rsid w:val="00A94720"/>
    <w:rsid w:val="00A9481C"/>
    <w:rsid w:val="00A9496B"/>
    <w:rsid w:val="00A94EF7"/>
    <w:rsid w:val="00A94F51"/>
    <w:rsid w:val="00A94F6C"/>
    <w:rsid w:val="00A9508B"/>
    <w:rsid w:val="00A952A5"/>
    <w:rsid w:val="00A95324"/>
    <w:rsid w:val="00A9550D"/>
    <w:rsid w:val="00A9553D"/>
    <w:rsid w:val="00A956A7"/>
    <w:rsid w:val="00A95794"/>
    <w:rsid w:val="00A9582C"/>
    <w:rsid w:val="00A95830"/>
    <w:rsid w:val="00A95A8D"/>
    <w:rsid w:val="00A960A5"/>
    <w:rsid w:val="00A9624D"/>
    <w:rsid w:val="00A96344"/>
    <w:rsid w:val="00A963CF"/>
    <w:rsid w:val="00A9667F"/>
    <w:rsid w:val="00A96A5E"/>
    <w:rsid w:val="00A96AB4"/>
    <w:rsid w:val="00A96B0B"/>
    <w:rsid w:val="00A96B24"/>
    <w:rsid w:val="00A96C9F"/>
    <w:rsid w:val="00A9713D"/>
    <w:rsid w:val="00A97225"/>
    <w:rsid w:val="00A973D7"/>
    <w:rsid w:val="00A97533"/>
    <w:rsid w:val="00A97587"/>
    <w:rsid w:val="00A975B8"/>
    <w:rsid w:val="00A97867"/>
    <w:rsid w:val="00A97D5C"/>
    <w:rsid w:val="00A97DEC"/>
    <w:rsid w:val="00AA06EF"/>
    <w:rsid w:val="00AA075C"/>
    <w:rsid w:val="00AA0981"/>
    <w:rsid w:val="00AA0A01"/>
    <w:rsid w:val="00AA0AB4"/>
    <w:rsid w:val="00AA0BD7"/>
    <w:rsid w:val="00AA104C"/>
    <w:rsid w:val="00AA1421"/>
    <w:rsid w:val="00AA165F"/>
    <w:rsid w:val="00AA1D21"/>
    <w:rsid w:val="00AA2000"/>
    <w:rsid w:val="00AA225B"/>
    <w:rsid w:val="00AA22FB"/>
    <w:rsid w:val="00AA272E"/>
    <w:rsid w:val="00AA2756"/>
    <w:rsid w:val="00AA27EF"/>
    <w:rsid w:val="00AA2984"/>
    <w:rsid w:val="00AA2B73"/>
    <w:rsid w:val="00AA2BBF"/>
    <w:rsid w:val="00AA2DCC"/>
    <w:rsid w:val="00AA3074"/>
    <w:rsid w:val="00AA3239"/>
    <w:rsid w:val="00AA3334"/>
    <w:rsid w:val="00AA3861"/>
    <w:rsid w:val="00AA3A71"/>
    <w:rsid w:val="00AA3FBE"/>
    <w:rsid w:val="00AA40AB"/>
    <w:rsid w:val="00AA40CE"/>
    <w:rsid w:val="00AA4181"/>
    <w:rsid w:val="00AA439E"/>
    <w:rsid w:val="00AA46A8"/>
    <w:rsid w:val="00AA4721"/>
    <w:rsid w:val="00AA478A"/>
    <w:rsid w:val="00AA4959"/>
    <w:rsid w:val="00AA4A5B"/>
    <w:rsid w:val="00AA4A65"/>
    <w:rsid w:val="00AA4C45"/>
    <w:rsid w:val="00AA4F26"/>
    <w:rsid w:val="00AA5263"/>
    <w:rsid w:val="00AA5538"/>
    <w:rsid w:val="00AA5728"/>
    <w:rsid w:val="00AA5BE3"/>
    <w:rsid w:val="00AA5BEE"/>
    <w:rsid w:val="00AA5DFC"/>
    <w:rsid w:val="00AA6065"/>
    <w:rsid w:val="00AA6093"/>
    <w:rsid w:val="00AA60C3"/>
    <w:rsid w:val="00AA6262"/>
    <w:rsid w:val="00AA65A4"/>
    <w:rsid w:val="00AA6644"/>
    <w:rsid w:val="00AA6DD0"/>
    <w:rsid w:val="00AA708A"/>
    <w:rsid w:val="00AA708D"/>
    <w:rsid w:val="00AA787F"/>
    <w:rsid w:val="00AA78C2"/>
    <w:rsid w:val="00AA7F98"/>
    <w:rsid w:val="00AA7FB8"/>
    <w:rsid w:val="00AB01E0"/>
    <w:rsid w:val="00AB0333"/>
    <w:rsid w:val="00AB07F2"/>
    <w:rsid w:val="00AB09B4"/>
    <w:rsid w:val="00AB0FE0"/>
    <w:rsid w:val="00AB11E1"/>
    <w:rsid w:val="00AB1555"/>
    <w:rsid w:val="00AB15A7"/>
    <w:rsid w:val="00AB15A9"/>
    <w:rsid w:val="00AB1722"/>
    <w:rsid w:val="00AB198A"/>
    <w:rsid w:val="00AB1E36"/>
    <w:rsid w:val="00AB1FDB"/>
    <w:rsid w:val="00AB1FF3"/>
    <w:rsid w:val="00AB218B"/>
    <w:rsid w:val="00AB2383"/>
    <w:rsid w:val="00AB23C9"/>
    <w:rsid w:val="00AB254B"/>
    <w:rsid w:val="00AB26F5"/>
    <w:rsid w:val="00AB27E3"/>
    <w:rsid w:val="00AB2AD8"/>
    <w:rsid w:val="00AB2B9D"/>
    <w:rsid w:val="00AB2DC9"/>
    <w:rsid w:val="00AB2E03"/>
    <w:rsid w:val="00AB2ED0"/>
    <w:rsid w:val="00AB3094"/>
    <w:rsid w:val="00AB3442"/>
    <w:rsid w:val="00AB35EB"/>
    <w:rsid w:val="00AB3863"/>
    <w:rsid w:val="00AB3D8E"/>
    <w:rsid w:val="00AB4139"/>
    <w:rsid w:val="00AB42BF"/>
    <w:rsid w:val="00AB47B1"/>
    <w:rsid w:val="00AB485F"/>
    <w:rsid w:val="00AB4A77"/>
    <w:rsid w:val="00AB4E7C"/>
    <w:rsid w:val="00AB51EB"/>
    <w:rsid w:val="00AB52C6"/>
    <w:rsid w:val="00AB52F5"/>
    <w:rsid w:val="00AB5303"/>
    <w:rsid w:val="00AB5391"/>
    <w:rsid w:val="00AB5637"/>
    <w:rsid w:val="00AB5796"/>
    <w:rsid w:val="00AB5C86"/>
    <w:rsid w:val="00AB5D11"/>
    <w:rsid w:val="00AB5E3C"/>
    <w:rsid w:val="00AB5E72"/>
    <w:rsid w:val="00AB5EF2"/>
    <w:rsid w:val="00AB5F61"/>
    <w:rsid w:val="00AB5FD3"/>
    <w:rsid w:val="00AB60BE"/>
    <w:rsid w:val="00AB61A5"/>
    <w:rsid w:val="00AB6332"/>
    <w:rsid w:val="00AB66B0"/>
    <w:rsid w:val="00AB6CAF"/>
    <w:rsid w:val="00AB6CD3"/>
    <w:rsid w:val="00AB6F86"/>
    <w:rsid w:val="00AB702E"/>
    <w:rsid w:val="00AB7160"/>
    <w:rsid w:val="00AB7216"/>
    <w:rsid w:val="00AB7222"/>
    <w:rsid w:val="00AB7226"/>
    <w:rsid w:val="00AB723A"/>
    <w:rsid w:val="00AB725B"/>
    <w:rsid w:val="00AB7779"/>
    <w:rsid w:val="00AB7850"/>
    <w:rsid w:val="00AB7B2B"/>
    <w:rsid w:val="00AB7B8F"/>
    <w:rsid w:val="00AB7EB2"/>
    <w:rsid w:val="00AB7F27"/>
    <w:rsid w:val="00AB7F8C"/>
    <w:rsid w:val="00AC0012"/>
    <w:rsid w:val="00AC016B"/>
    <w:rsid w:val="00AC01F1"/>
    <w:rsid w:val="00AC0241"/>
    <w:rsid w:val="00AC0569"/>
    <w:rsid w:val="00AC07B6"/>
    <w:rsid w:val="00AC09A4"/>
    <w:rsid w:val="00AC0D03"/>
    <w:rsid w:val="00AC0DDB"/>
    <w:rsid w:val="00AC112A"/>
    <w:rsid w:val="00AC116F"/>
    <w:rsid w:val="00AC11D6"/>
    <w:rsid w:val="00AC17F6"/>
    <w:rsid w:val="00AC1C4C"/>
    <w:rsid w:val="00AC1E1D"/>
    <w:rsid w:val="00AC1EA8"/>
    <w:rsid w:val="00AC1ED6"/>
    <w:rsid w:val="00AC2043"/>
    <w:rsid w:val="00AC21C9"/>
    <w:rsid w:val="00AC222B"/>
    <w:rsid w:val="00AC2344"/>
    <w:rsid w:val="00AC2568"/>
    <w:rsid w:val="00AC25BD"/>
    <w:rsid w:val="00AC2803"/>
    <w:rsid w:val="00AC2B3F"/>
    <w:rsid w:val="00AC2DAB"/>
    <w:rsid w:val="00AC2E98"/>
    <w:rsid w:val="00AC2E9F"/>
    <w:rsid w:val="00AC34CC"/>
    <w:rsid w:val="00AC35EA"/>
    <w:rsid w:val="00AC3855"/>
    <w:rsid w:val="00AC3C08"/>
    <w:rsid w:val="00AC4181"/>
    <w:rsid w:val="00AC419A"/>
    <w:rsid w:val="00AC4200"/>
    <w:rsid w:val="00AC430E"/>
    <w:rsid w:val="00AC45BE"/>
    <w:rsid w:val="00AC49EF"/>
    <w:rsid w:val="00AC4A0C"/>
    <w:rsid w:val="00AC4CD8"/>
    <w:rsid w:val="00AC4DBF"/>
    <w:rsid w:val="00AC4DD7"/>
    <w:rsid w:val="00AC51CE"/>
    <w:rsid w:val="00AC5587"/>
    <w:rsid w:val="00AC5BBE"/>
    <w:rsid w:val="00AC5CDD"/>
    <w:rsid w:val="00AC6278"/>
    <w:rsid w:val="00AC6317"/>
    <w:rsid w:val="00AC639D"/>
    <w:rsid w:val="00AC6757"/>
    <w:rsid w:val="00AC675A"/>
    <w:rsid w:val="00AC67F6"/>
    <w:rsid w:val="00AC6E7E"/>
    <w:rsid w:val="00AC6E83"/>
    <w:rsid w:val="00AC7495"/>
    <w:rsid w:val="00AC7ADE"/>
    <w:rsid w:val="00AC7F9C"/>
    <w:rsid w:val="00AD021D"/>
    <w:rsid w:val="00AD078D"/>
    <w:rsid w:val="00AD09E7"/>
    <w:rsid w:val="00AD0A72"/>
    <w:rsid w:val="00AD0A94"/>
    <w:rsid w:val="00AD0F24"/>
    <w:rsid w:val="00AD112A"/>
    <w:rsid w:val="00AD13AE"/>
    <w:rsid w:val="00AD1610"/>
    <w:rsid w:val="00AD1B40"/>
    <w:rsid w:val="00AD1B67"/>
    <w:rsid w:val="00AD1FB3"/>
    <w:rsid w:val="00AD246D"/>
    <w:rsid w:val="00AD251D"/>
    <w:rsid w:val="00AD264E"/>
    <w:rsid w:val="00AD2655"/>
    <w:rsid w:val="00AD2970"/>
    <w:rsid w:val="00AD297C"/>
    <w:rsid w:val="00AD2CC0"/>
    <w:rsid w:val="00AD2F97"/>
    <w:rsid w:val="00AD35C4"/>
    <w:rsid w:val="00AD3628"/>
    <w:rsid w:val="00AD36A3"/>
    <w:rsid w:val="00AD37C6"/>
    <w:rsid w:val="00AD3D75"/>
    <w:rsid w:val="00AD3D9D"/>
    <w:rsid w:val="00AD3F96"/>
    <w:rsid w:val="00AD426F"/>
    <w:rsid w:val="00AD449E"/>
    <w:rsid w:val="00AD45BB"/>
    <w:rsid w:val="00AD45E3"/>
    <w:rsid w:val="00AD4748"/>
    <w:rsid w:val="00AD4974"/>
    <w:rsid w:val="00AD4C49"/>
    <w:rsid w:val="00AD4FF7"/>
    <w:rsid w:val="00AD55D6"/>
    <w:rsid w:val="00AD59A1"/>
    <w:rsid w:val="00AD5FD4"/>
    <w:rsid w:val="00AD626C"/>
    <w:rsid w:val="00AD685D"/>
    <w:rsid w:val="00AD686B"/>
    <w:rsid w:val="00AD6A78"/>
    <w:rsid w:val="00AD6D53"/>
    <w:rsid w:val="00AD6FFD"/>
    <w:rsid w:val="00AD73DA"/>
    <w:rsid w:val="00AD76F1"/>
    <w:rsid w:val="00AD7DDC"/>
    <w:rsid w:val="00AD7E35"/>
    <w:rsid w:val="00AD7F5C"/>
    <w:rsid w:val="00AE03D9"/>
    <w:rsid w:val="00AE0793"/>
    <w:rsid w:val="00AE08AA"/>
    <w:rsid w:val="00AE0943"/>
    <w:rsid w:val="00AE0AD7"/>
    <w:rsid w:val="00AE0DE0"/>
    <w:rsid w:val="00AE11C4"/>
    <w:rsid w:val="00AE125C"/>
    <w:rsid w:val="00AE142A"/>
    <w:rsid w:val="00AE1443"/>
    <w:rsid w:val="00AE1448"/>
    <w:rsid w:val="00AE14AD"/>
    <w:rsid w:val="00AE171B"/>
    <w:rsid w:val="00AE1823"/>
    <w:rsid w:val="00AE1D13"/>
    <w:rsid w:val="00AE25F8"/>
    <w:rsid w:val="00AE2633"/>
    <w:rsid w:val="00AE26D0"/>
    <w:rsid w:val="00AE2833"/>
    <w:rsid w:val="00AE28E0"/>
    <w:rsid w:val="00AE300C"/>
    <w:rsid w:val="00AE314C"/>
    <w:rsid w:val="00AE368D"/>
    <w:rsid w:val="00AE39C6"/>
    <w:rsid w:val="00AE3A3C"/>
    <w:rsid w:val="00AE3A4A"/>
    <w:rsid w:val="00AE3AEF"/>
    <w:rsid w:val="00AE3CC7"/>
    <w:rsid w:val="00AE3FF2"/>
    <w:rsid w:val="00AE4036"/>
    <w:rsid w:val="00AE40CD"/>
    <w:rsid w:val="00AE42AE"/>
    <w:rsid w:val="00AE42F8"/>
    <w:rsid w:val="00AE4392"/>
    <w:rsid w:val="00AE48FF"/>
    <w:rsid w:val="00AE4A88"/>
    <w:rsid w:val="00AE4C3A"/>
    <w:rsid w:val="00AE5040"/>
    <w:rsid w:val="00AE547B"/>
    <w:rsid w:val="00AE54FA"/>
    <w:rsid w:val="00AE564E"/>
    <w:rsid w:val="00AE58DF"/>
    <w:rsid w:val="00AE58E9"/>
    <w:rsid w:val="00AE5986"/>
    <w:rsid w:val="00AE5ADF"/>
    <w:rsid w:val="00AE5E40"/>
    <w:rsid w:val="00AE5EAB"/>
    <w:rsid w:val="00AE6017"/>
    <w:rsid w:val="00AE60EC"/>
    <w:rsid w:val="00AE61AF"/>
    <w:rsid w:val="00AE658F"/>
    <w:rsid w:val="00AE660A"/>
    <w:rsid w:val="00AE663E"/>
    <w:rsid w:val="00AE665A"/>
    <w:rsid w:val="00AE667E"/>
    <w:rsid w:val="00AE6943"/>
    <w:rsid w:val="00AE6CF4"/>
    <w:rsid w:val="00AE70CA"/>
    <w:rsid w:val="00AE7484"/>
    <w:rsid w:val="00AE7595"/>
    <w:rsid w:val="00AE7B75"/>
    <w:rsid w:val="00AE7CF0"/>
    <w:rsid w:val="00AE7E49"/>
    <w:rsid w:val="00AF0331"/>
    <w:rsid w:val="00AF0448"/>
    <w:rsid w:val="00AF085B"/>
    <w:rsid w:val="00AF0AC2"/>
    <w:rsid w:val="00AF1130"/>
    <w:rsid w:val="00AF1BFC"/>
    <w:rsid w:val="00AF1D01"/>
    <w:rsid w:val="00AF1F62"/>
    <w:rsid w:val="00AF212F"/>
    <w:rsid w:val="00AF21DE"/>
    <w:rsid w:val="00AF247D"/>
    <w:rsid w:val="00AF264B"/>
    <w:rsid w:val="00AF2655"/>
    <w:rsid w:val="00AF27A1"/>
    <w:rsid w:val="00AF29D4"/>
    <w:rsid w:val="00AF2EC9"/>
    <w:rsid w:val="00AF3498"/>
    <w:rsid w:val="00AF34B0"/>
    <w:rsid w:val="00AF359F"/>
    <w:rsid w:val="00AF35C9"/>
    <w:rsid w:val="00AF35F4"/>
    <w:rsid w:val="00AF3E37"/>
    <w:rsid w:val="00AF4096"/>
    <w:rsid w:val="00AF4130"/>
    <w:rsid w:val="00AF4279"/>
    <w:rsid w:val="00AF4674"/>
    <w:rsid w:val="00AF4743"/>
    <w:rsid w:val="00AF4ADD"/>
    <w:rsid w:val="00AF4D5E"/>
    <w:rsid w:val="00AF4D84"/>
    <w:rsid w:val="00AF4FA9"/>
    <w:rsid w:val="00AF5061"/>
    <w:rsid w:val="00AF52C8"/>
    <w:rsid w:val="00AF5596"/>
    <w:rsid w:val="00AF589A"/>
    <w:rsid w:val="00AF5BA6"/>
    <w:rsid w:val="00AF5CD9"/>
    <w:rsid w:val="00AF5D40"/>
    <w:rsid w:val="00AF5E4B"/>
    <w:rsid w:val="00AF5F07"/>
    <w:rsid w:val="00AF60A1"/>
    <w:rsid w:val="00AF65E7"/>
    <w:rsid w:val="00AF66B9"/>
    <w:rsid w:val="00AF676D"/>
    <w:rsid w:val="00AF6811"/>
    <w:rsid w:val="00AF69CA"/>
    <w:rsid w:val="00AF6CCC"/>
    <w:rsid w:val="00AF6CFC"/>
    <w:rsid w:val="00AF6D98"/>
    <w:rsid w:val="00AF6E9C"/>
    <w:rsid w:val="00AF70A4"/>
    <w:rsid w:val="00AF7161"/>
    <w:rsid w:val="00AF7380"/>
    <w:rsid w:val="00AF75C8"/>
    <w:rsid w:val="00AF7A2A"/>
    <w:rsid w:val="00AF7C44"/>
    <w:rsid w:val="00AF7E48"/>
    <w:rsid w:val="00AF7ECD"/>
    <w:rsid w:val="00AF7F80"/>
    <w:rsid w:val="00B0043D"/>
    <w:rsid w:val="00B00899"/>
    <w:rsid w:val="00B00C27"/>
    <w:rsid w:val="00B00DB9"/>
    <w:rsid w:val="00B00DDA"/>
    <w:rsid w:val="00B00FCD"/>
    <w:rsid w:val="00B01568"/>
    <w:rsid w:val="00B015A5"/>
    <w:rsid w:val="00B01659"/>
    <w:rsid w:val="00B0199C"/>
    <w:rsid w:val="00B01A20"/>
    <w:rsid w:val="00B02224"/>
    <w:rsid w:val="00B02886"/>
    <w:rsid w:val="00B02F34"/>
    <w:rsid w:val="00B03015"/>
    <w:rsid w:val="00B031A6"/>
    <w:rsid w:val="00B038E5"/>
    <w:rsid w:val="00B03962"/>
    <w:rsid w:val="00B0398E"/>
    <w:rsid w:val="00B04078"/>
    <w:rsid w:val="00B0408C"/>
    <w:rsid w:val="00B04477"/>
    <w:rsid w:val="00B044F2"/>
    <w:rsid w:val="00B04754"/>
    <w:rsid w:val="00B04C66"/>
    <w:rsid w:val="00B04DE5"/>
    <w:rsid w:val="00B04F51"/>
    <w:rsid w:val="00B04F80"/>
    <w:rsid w:val="00B05058"/>
    <w:rsid w:val="00B051EF"/>
    <w:rsid w:val="00B05275"/>
    <w:rsid w:val="00B0527B"/>
    <w:rsid w:val="00B052DE"/>
    <w:rsid w:val="00B0565A"/>
    <w:rsid w:val="00B05829"/>
    <w:rsid w:val="00B058A7"/>
    <w:rsid w:val="00B0595E"/>
    <w:rsid w:val="00B05966"/>
    <w:rsid w:val="00B059F2"/>
    <w:rsid w:val="00B06117"/>
    <w:rsid w:val="00B06C3F"/>
    <w:rsid w:val="00B06D3A"/>
    <w:rsid w:val="00B0712C"/>
    <w:rsid w:val="00B07278"/>
    <w:rsid w:val="00B07326"/>
    <w:rsid w:val="00B07357"/>
    <w:rsid w:val="00B073AE"/>
    <w:rsid w:val="00B076E1"/>
    <w:rsid w:val="00B079C7"/>
    <w:rsid w:val="00B07A20"/>
    <w:rsid w:val="00B07A64"/>
    <w:rsid w:val="00B07FD2"/>
    <w:rsid w:val="00B10120"/>
    <w:rsid w:val="00B101B9"/>
    <w:rsid w:val="00B10487"/>
    <w:rsid w:val="00B10962"/>
    <w:rsid w:val="00B10A51"/>
    <w:rsid w:val="00B10C06"/>
    <w:rsid w:val="00B10DEA"/>
    <w:rsid w:val="00B10E78"/>
    <w:rsid w:val="00B11472"/>
    <w:rsid w:val="00B11530"/>
    <w:rsid w:val="00B1162F"/>
    <w:rsid w:val="00B11748"/>
    <w:rsid w:val="00B11B7F"/>
    <w:rsid w:val="00B11C4E"/>
    <w:rsid w:val="00B11CA5"/>
    <w:rsid w:val="00B11E26"/>
    <w:rsid w:val="00B11E4C"/>
    <w:rsid w:val="00B12011"/>
    <w:rsid w:val="00B12185"/>
    <w:rsid w:val="00B121EF"/>
    <w:rsid w:val="00B122C5"/>
    <w:rsid w:val="00B12607"/>
    <w:rsid w:val="00B126B9"/>
    <w:rsid w:val="00B12AF8"/>
    <w:rsid w:val="00B12B25"/>
    <w:rsid w:val="00B1319E"/>
    <w:rsid w:val="00B1331E"/>
    <w:rsid w:val="00B1341D"/>
    <w:rsid w:val="00B136AE"/>
    <w:rsid w:val="00B1384C"/>
    <w:rsid w:val="00B13855"/>
    <w:rsid w:val="00B13CA6"/>
    <w:rsid w:val="00B13E87"/>
    <w:rsid w:val="00B13F0B"/>
    <w:rsid w:val="00B13F7F"/>
    <w:rsid w:val="00B14106"/>
    <w:rsid w:val="00B14594"/>
    <w:rsid w:val="00B14746"/>
    <w:rsid w:val="00B1481B"/>
    <w:rsid w:val="00B14DD5"/>
    <w:rsid w:val="00B14EA2"/>
    <w:rsid w:val="00B14F45"/>
    <w:rsid w:val="00B14FB4"/>
    <w:rsid w:val="00B15402"/>
    <w:rsid w:val="00B158A6"/>
    <w:rsid w:val="00B15ABD"/>
    <w:rsid w:val="00B15E9D"/>
    <w:rsid w:val="00B16127"/>
    <w:rsid w:val="00B16304"/>
    <w:rsid w:val="00B16350"/>
    <w:rsid w:val="00B1636D"/>
    <w:rsid w:val="00B163E5"/>
    <w:rsid w:val="00B163F8"/>
    <w:rsid w:val="00B16868"/>
    <w:rsid w:val="00B16B5E"/>
    <w:rsid w:val="00B16C16"/>
    <w:rsid w:val="00B16CA9"/>
    <w:rsid w:val="00B17101"/>
    <w:rsid w:val="00B1797E"/>
    <w:rsid w:val="00B17A89"/>
    <w:rsid w:val="00B2001F"/>
    <w:rsid w:val="00B20116"/>
    <w:rsid w:val="00B20402"/>
    <w:rsid w:val="00B2093C"/>
    <w:rsid w:val="00B20AB7"/>
    <w:rsid w:val="00B20ADE"/>
    <w:rsid w:val="00B20AEF"/>
    <w:rsid w:val="00B20DCB"/>
    <w:rsid w:val="00B2162E"/>
    <w:rsid w:val="00B21673"/>
    <w:rsid w:val="00B21687"/>
    <w:rsid w:val="00B218CD"/>
    <w:rsid w:val="00B21939"/>
    <w:rsid w:val="00B21962"/>
    <w:rsid w:val="00B21AD5"/>
    <w:rsid w:val="00B21D85"/>
    <w:rsid w:val="00B22B2E"/>
    <w:rsid w:val="00B22FFC"/>
    <w:rsid w:val="00B23426"/>
    <w:rsid w:val="00B23450"/>
    <w:rsid w:val="00B2357A"/>
    <w:rsid w:val="00B23DA9"/>
    <w:rsid w:val="00B23F1A"/>
    <w:rsid w:val="00B245A6"/>
    <w:rsid w:val="00B24755"/>
    <w:rsid w:val="00B249D9"/>
    <w:rsid w:val="00B24A30"/>
    <w:rsid w:val="00B24B38"/>
    <w:rsid w:val="00B24D02"/>
    <w:rsid w:val="00B24E77"/>
    <w:rsid w:val="00B2518A"/>
    <w:rsid w:val="00B2530A"/>
    <w:rsid w:val="00B2550D"/>
    <w:rsid w:val="00B259E9"/>
    <w:rsid w:val="00B25A92"/>
    <w:rsid w:val="00B25B1F"/>
    <w:rsid w:val="00B25BC2"/>
    <w:rsid w:val="00B25FF6"/>
    <w:rsid w:val="00B26003"/>
    <w:rsid w:val="00B2615C"/>
    <w:rsid w:val="00B26325"/>
    <w:rsid w:val="00B2632A"/>
    <w:rsid w:val="00B2640A"/>
    <w:rsid w:val="00B26769"/>
    <w:rsid w:val="00B267CA"/>
    <w:rsid w:val="00B26811"/>
    <w:rsid w:val="00B26F30"/>
    <w:rsid w:val="00B26F3D"/>
    <w:rsid w:val="00B27061"/>
    <w:rsid w:val="00B27D40"/>
    <w:rsid w:val="00B27FDC"/>
    <w:rsid w:val="00B27FEF"/>
    <w:rsid w:val="00B30253"/>
    <w:rsid w:val="00B305F5"/>
    <w:rsid w:val="00B30FE4"/>
    <w:rsid w:val="00B312F3"/>
    <w:rsid w:val="00B3178C"/>
    <w:rsid w:val="00B31CAC"/>
    <w:rsid w:val="00B31EF6"/>
    <w:rsid w:val="00B3216A"/>
    <w:rsid w:val="00B32594"/>
    <w:rsid w:val="00B3277F"/>
    <w:rsid w:val="00B3306B"/>
    <w:rsid w:val="00B332B0"/>
    <w:rsid w:val="00B33348"/>
    <w:rsid w:val="00B33740"/>
    <w:rsid w:val="00B33A6F"/>
    <w:rsid w:val="00B33ABD"/>
    <w:rsid w:val="00B33B9F"/>
    <w:rsid w:val="00B33BF4"/>
    <w:rsid w:val="00B33C41"/>
    <w:rsid w:val="00B34011"/>
    <w:rsid w:val="00B3404B"/>
    <w:rsid w:val="00B3430A"/>
    <w:rsid w:val="00B34446"/>
    <w:rsid w:val="00B344BD"/>
    <w:rsid w:val="00B34617"/>
    <w:rsid w:val="00B34815"/>
    <w:rsid w:val="00B34D00"/>
    <w:rsid w:val="00B34D27"/>
    <w:rsid w:val="00B35056"/>
    <w:rsid w:val="00B354ED"/>
    <w:rsid w:val="00B356BD"/>
    <w:rsid w:val="00B356F4"/>
    <w:rsid w:val="00B359C3"/>
    <w:rsid w:val="00B35C38"/>
    <w:rsid w:val="00B35D8E"/>
    <w:rsid w:val="00B35F38"/>
    <w:rsid w:val="00B36140"/>
    <w:rsid w:val="00B3677D"/>
    <w:rsid w:val="00B36997"/>
    <w:rsid w:val="00B36F7E"/>
    <w:rsid w:val="00B3703E"/>
    <w:rsid w:val="00B371B2"/>
    <w:rsid w:val="00B375D0"/>
    <w:rsid w:val="00B379E9"/>
    <w:rsid w:val="00B37AEC"/>
    <w:rsid w:val="00B37B57"/>
    <w:rsid w:val="00B37C26"/>
    <w:rsid w:val="00B37CF7"/>
    <w:rsid w:val="00B37E58"/>
    <w:rsid w:val="00B37F36"/>
    <w:rsid w:val="00B37FD3"/>
    <w:rsid w:val="00B40194"/>
    <w:rsid w:val="00B4043D"/>
    <w:rsid w:val="00B40574"/>
    <w:rsid w:val="00B405A1"/>
    <w:rsid w:val="00B405DB"/>
    <w:rsid w:val="00B40604"/>
    <w:rsid w:val="00B407D9"/>
    <w:rsid w:val="00B409EE"/>
    <w:rsid w:val="00B41154"/>
    <w:rsid w:val="00B4129A"/>
    <w:rsid w:val="00B415FE"/>
    <w:rsid w:val="00B4166B"/>
    <w:rsid w:val="00B41759"/>
    <w:rsid w:val="00B419C6"/>
    <w:rsid w:val="00B41BEE"/>
    <w:rsid w:val="00B41D34"/>
    <w:rsid w:val="00B41E07"/>
    <w:rsid w:val="00B41E7F"/>
    <w:rsid w:val="00B41F99"/>
    <w:rsid w:val="00B421B3"/>
    <w:rsid w:val="00B42435"/>
    <w:rsid w:val="00B42443"/>
    <w:rsid w:val="00B4244F"/>
    <w:rsid w:val="00B429F8"/>
    <w:rsid w:val="00B42BAD"/>
    <w:rsid w:val="00B43495"/>
    <w:rsid w:val="00B435BF"/>
    <w:rsid w:val="00B435C2"/>
    <w:rsid w:val="00B43D0F"/>
    <w:rsid w:val="00B43EC5"/>
    <w:rsid w:val="00B43F8A"/>
    <w:rsid w:val="00B44323"/>
    <w:rsid w:val="00B443D6"/>
    <w:rsid w:val="00B445CC"/>
    <w:rsid w:val="00B4467B"/>
    <w:rsid w:val="00B44861"/>
    <w:rsid w:val="00B449A9"/>
    <w:rsid w:val="00B44DA8"/>
    <w:rsid w:val="00B45450"/>
    <w:rsid w:val="00B457B0"/>
    <w:rsid w:val="00B45873"/>
    <w:rsid w:val="00B45CA7"/>
    <w:rsid w:val="00B45D3C"/>
    <w:rsid w:val="00B45E8B"/>
    <w:rsid w:val="00B46168"/>
    <w:rsid w:val="00B46170"/>
    <w:rsid w:val="00B46665"/>
    <w:rsid w:val="00B4691C"/>
    <w:rsid w:val="00B4693B"/>
    <w:rsid w:val="00B46C0E"/>
    <w:rsid w:val="00B46DF8"/>
    <w:rsid w:val="00B46EEB"/>
    <w:rsid w:val="00B46F20"/>
    <w:rsid w:val="00B470A7"/>
    <w:rsid w:val="00B470C9"/>
    <w:rsid w:val="00B471FC"/>
    <w:rsid w:val="00B47413"/>
    <w:rsid w:val="00B476E6"/>
    <w:rsid w:val="00B477E9"/>
    <w:rsid w:val="00B47902"/>
    <w:rsid w:val="00B47A17"/>
    <w:rsid w:val="00B47AC8"/>
    <w:rsid w:val="00B47AFD"/>
    <w:rsid w:val="00B47F5C"/>
    <w:rsid w:val="00B5034B"/>
    <w:rsid w:val="00B50351"/>
    <w:rsid w:val="00B50577"/>
    <w:rsid w:val="00B506DF"/>
    <w:rsid w:val="00B50700"/>
    <w:rsid w:val="00B510FD"/>
    <w:rsid w:val="00B5145F"/>
    <w:rsid w:val="00B514F5"/>
    <w:rsid w:val="00B51582"/>
    <w:rsid w:val="00B51613"/>
    <w:rsid w:val="00B51675"/>
    <w:rsid w:val="00B51D67"/>
    <w:rsid w:val="00B51E06"/>
    <w:rsid w:val="00B51EFB"/>
    <w:rsid w:val="00B52096"/>
    <w:rsid w:val="00B52310"/>
    <w:rsid w:val="00B52475"/>
    <w:rsid w:val="00B5264D"/>
    <w:rsid w:val="00B529BC"/>
    <w:rsid w:val="00B52B15"/>
    <w:rsid w:val="00B52BC5"/>
    <w:rsid w:val="00B52F07"/>
    <w:rsid w:val="00B53452"/>
    <w:rsid w:val="00B5346D"/>
    <w:rsid w:val="00B5352D"/>
    <w:rsid w:val="00B5357B"/>
    <w:rsid w:val="00B5382A"/>
    <w:rsid w:val="00B53A9A"/>
    <w:rsid w:val="00B53B9C"/>
    <w:rsid w:val="00B5448A"/>
    <w:rsid w:val="00B545B7"/>
    <w:rsid w:val="00B54A90"/>
    <w:rsid w:val="00B54D96"/>
    <w:rsid w:val="00B54F3A"/>
    <w:rsid w:val="00B54FA9"/>
    <w:rsid w:val="00B551A7"/>
    <w:rsid w:val="00B5535C"/>
    <w:rsid w:val="00B55409"/>
    <w:rsid w:val="00B55597"/>
    <w:rsid w:val="00B555D9"/>
    <w:rsid w:val="00B55714"/>
    <w:rsid w:val="00B55A12"/>
    <w:rsid w:val="00B55B22"/>
    <w:rsid w:val="00B55BEE"/>
    <w:rsid w:val="00B55DE6"/>
    <w:rsid w:val="00B560F3"/>
    <w:rsid w:val="00B5617A"/>
    <w:rsid w:val="00B56706"/>
    <w:rsid w:val="00B567B5"/>
    <w:rsid w:val="00B56CAB"/>
    <w:rsid w:val="00B56E21"/>
    <w:rsid w:val="00B5715E"/>
    <w:rsid w:val="00B571BF"/>
    <w:rsid w:val="00B5732F"/>
    <w:rsid w:val="00B5757E"/>
    <w:rsid w:val="00B57A61"/>
    <w:rsid w:val="00B57A68"/>
    <w:rsid w:val="00B57D89"/>
    <w:rsid w:val="00B57F5B"/>
    <w:rsid w:val="00B6047F"/>
    <w:rsid w:val="00B60563"/>
    <w:rsid w:val="00B6071E"/>
    <w:rsid w:val="00B608FE"/>
    <w:rsid w:val="00B61039"/>
    <w:rsid w:val="00B611C1"/>
    <w:rsid w:val="00B61542"/>
    <w:rsid w:val="00B6161A"/>
    <w:rsid w:val="00B61753"/>
    <w:rsid w:val="00B61847"/>
    <w:rsid w:val="00B6190C"/>
    <w:rsid w:val="00B61A68"/>
    <w:rsid w:val="00B61AF5"/>
    <w:rsid w:val="00B61B9F"/>
    <w:rsid w:val="00B61C96"/>
    <w:rsid w:val="00B61C9D"/>
    <w:rsid w:val="00B61CE3"/>
    <w:rsid w:val="00B61FCF"/>
    <w:rsid w:val="00B6216B"/>
    <w:rsid w:val="00B62641"/>
    <w:rsid w:val="00B6294F"/>
    <w:rsid w:val="00B62C44"/>
    <w:rsid w:val="00B62C62"/>
    <w:rsid w:val="00B633C4"/>
    <w:rsid w:val="00B634C4"/>
    <w:rsid w:val="00B6362C"/>
    <w:rsid w:val="00B637C9"/>
    <w:rsid w:val="00B639FD"/>
    <w:rsid w:val="00B63D29"/>
    <w:rsid w:val="00B63EDD"/>
    <w:rsid w:val="00B63FC2"/>
    <w:rsid w:val="00B64160"/>
    <w:rsid w:val="00B645FE"/>
    <w:rsid w:val="00B64637"/>
    <w:rsid w:val="00B646FC"/>
    <w:rsid w:val="00B64AAF"/>
    <w:rsid w:val="00B64D22"/>
    <w:rsid w:val="00B64DD8"/>
    <w:rsid w:val="00B6506D"/>
    <w:rsid w:val="00B650E1"/>
    <w:rsid w:val="00B65541"/>
    <w:rsid w:val="00B655DC"/>
    <w:rsid w:val="00B65717"/>
    <w:rsid w:val="00B65CF2"/>
    <w:rsid w:val="00B65DE3"/>
    <w:rsid w:val="00B65F5B"/>
    <w:rsid w:val="00B66141"/>
    <w:rsid w:val="00B66675"/>
    <w:rsid w:val="00B666B5"/>
    <w:rsid w:val="00B66812"/>
    <w:rsid w:val="00B669A5"/>
    <w:rsid w:val="00B66A5F"/>
    <w:rsid w:val="00B66B1F"/>
    <w:rsid w:val="00B66BDF"/>
    <w:rsid w:val="00B66D5E"/>
    <w:rsid w:val="00B66E1B"/>
    <w:rsid w:val="00B6731E"/>
    <w:rsid w:val="00B67353"/>
    <w:rsid w:val="00B6743A"/>
    <w:rsid w:val="00B67661"/>
    <w:rsid w:val="00B67802"/>
    <w:rsid w:val="00B67856"/>
    <w:rsid w:val="00B678B7"/>
    <w:rsid w:val="00B67B26"/>
    <w:rsid w:val="00B67CF4"/>
    <w:rsid w:val="00B7030F"/>
    <w:rsid w:val="00B7034F"/>
    <w:rsid w:val="00B70720"/>
    <w:rsid w:val="00B70931"/>
    <w:rsid w:val="00B70B8E"/>
    <w:rsid w:val="00B70BB3"/>
    <w:rsid w:val="00B70D99"/>
    <w:rsid w:val="00B7131C"/>
    <w:rsid w:val="00B71362"/>
    <w:rsid w:val="00B714D2"/>
    <w:rsid w:val="00B716F5"/>
    <w:rsid w:val="00B71804"/>
    <w:rsid w:val="00B71B00"/>
    <w:rsid w:val="00B71C3E"/>
    <w:rsid w:val="00B71D5D"/>
    <w:rsid w:val="00B71F2E"/>
    <w:rsid w:val="00B72052"/>
    <w:rsid w:val="00B72521"/>
    <w:rsid w:val="00B72542"/>
    <w:rsid w:val="00B725BF"/>
    <w:rsid w:val="00B7276F"/>
    <w:rsid w:val="00B7284A"/>
    <w:rsid w:val="00B72900"/>
    <w:rsid w:val="00B72A80"/>
    <w:rsid w:val="00B73224"/>
    <w:rsid w:val="00B734A9"/>
    <w:rsid w:val="00B73744"/>
    <w:rsid w:val="00B74043"/>
    <w:rsid w:val="00B741E7"/>
    <w:rsid w:val="00B742CD"/>
    <w:rsid w:val="00B743DC"/>
    <w:rsid w:val="00B745AE"/>
    <w:rsid w:val="00B74655"/>
    <w:rsid w:val="00B746AB"/>
    <w:rsid w:val="00B74736"/>
    <w:rsid w:val="00B7477A"/>
    <w:rsid w:val="00B74926"/>
    <w:rsid w:val="00B74A4A"/>
    <w:rsid w:val="00B74ACB"/>
    <w:rsid w:val="00B74DE4"/>
    <w:rsid w:val="00B751E5"/>
    <w:rsid w:val="00B75395"/>
    <w:rsid w:val="00B755E6"/>
    <w:rsid w:val="00B756C2"/>
    <w:rsid w:val="00B75A9B"/>
    <w:rsid w:val="00B75CA4"/>
    <w:rsid w:val="00B75CEB"/>
    <w:rsid w:val="00B75DE8"/>
    <w:rsid w:val="00B76025"/>
    <w:rsid w:val="00B76516"/>
    <w:rsid w:val="00B766F2"/>
    <w:rsid w:val="00B76723"/>
    <w:rsid w:val="00B767C6"/>
    <w:rsid w:val="00B7686F"/>
    <w:rsid w:val="00B76968"/>
    <w:rsid w:val="00B76AC7"/>
    <w:rsid w:val="00B77078"/>
    <w:rsid w:val="00B770F2"/>
    <w:rsid w:val="00B77318"/>
    <w:rsid w:val="00B7750F"/>
    <w:rsid w:val="00B7753F"/>
    <w:rsid w:val="00B7755F"/>
    <w:rsid w:val="00B775FE"/>
    <w:rsid w:val="00B779CE"/>
    <w:rsid w:val="00B77A56"/>
    <w:rsid w:val="00B77BA8"/>
    <w:rsid w:val="00B8009A"/>
    <w:rsid w:val="00B801B9"/>
    <w:rsid w:val="00B80335"/>
    <w:rsid w:val="00B8042F"/>
    <w:rsid w:val="00B80845"/>
    <w:rsid w:val="00B8095D"/>
    <w:rsid w:val="00B80AE6"/>
    <w:rsid w:val="00B80BE1"/>
    <w:rsid w:val="00B80E5F"/>
    <w:rsid w:val="00B81153"/>
    <w:rsid w:val="00B81367"/>
    <w:rsid w:val="00B8153A"/>
    <w:rsid w:val="00B81550"/>
    <w:rsid w:val="00B81709"/>
    <w:rsid w:val="00B81C73"/>
    <w:rsid w:val="00B81D09"/>
    <w:rsid w:val="00B828F1"/>
    <w:rsid w:val="00B82A1E"/>
    <w:rsid w:val="00B82D59"/>
    <w:rsid w:val="00B82EB1"/>
    <w:rsid w:val="00B8308E"/>
    <w:rsid w:val="00B832F2"/>
    <w:rsid w:val="00B8337A"/>
    <w:rsid w:val="00B83476"/>
    <w:rsid w:val="00B83556"/>
    <w:rsid w:val="00B837A2"/>
    <w:rsid w:val="00B839C6"/>
    <w:rsid w:val="00B83B82"/>
    <w:rsid w:val="00B83C90"/>
    <w:rsid w:val="00B83C9C"/>
    <w:rsid w:val="00B83D56"/>
    <w:rsid w:val="00B83DDD"/>
    <w:rsid w:val="00B83E5C"/>
    <w:rsid w:val="00B8414B"/>
    <w:rsid w:val="00B842B8"/>
    <w:rsid w:val="00B842EC"/>
    <w:rsid w:val="00B845EA"/>
    <w:rsid w:val="00B84992"/>
    <w:rsid w:val="00B84A62"/>
    <w:rsid w:val="00B84CF9"/>
    <w:rsid w:val="00B84D04"/>
    <w:rsid w:val="00B85106"/>
    <w:rsid w:val="00B855F1"/>
    <w:rsid w:val="00B857FF"/>
    <w:rsid w:val="00B8593A"/>
    <w:rsid w:val="00B85A32"/>
    <w:rsid w:val="00B85A41"/>
    <w:rsid w:val="00B85C1A"/>
    <w:rsid w:val="00B8619D"/>
    <w:rsid w:val="00B8651F"/>
    <w:rsid w:val="00B865EA"/>
    <w:rsid w:val="00B865FB"/>
    <w:rsid w:val="00B86806"/>
    <w:rsid w:val="00B86C81"/>
    <w:rsid w:val="00B87223"/>
    <w:rsid w:val="00B8745D"/>
    <w:rsid w:val="00B878D2"/>
    <w:rsid w:val="00B87ACE"/>
    <w:rsid w:val="00B87B19"/>
    <w:rsid w:val="00B87CAB"/>
    <w:rsid w:val="00B87CE8"/>
    <w:rsid w:val="00B87F55"/>
    <w:rsid w:val="00B9014B"/>
    <w:rsid w:val="00B904A8"/>
    <w:rsid w:val="00B90B1D"/>
    <w:rsid w:val="00B90D43"/>
    <w:rsid w:val="00B90D54"/>
    <w:rsid w:val="00B90DB2"/>
    <w:rsid w:val="00B90DBD"/>
    <w:rsid w:val="00B91016"/>
    <w:rsid w:val="00B9138A"/>
    <w:rsid w:val="00B9144E"/>
    <w:rsid w:val="00B91616"/>
    <w:rsid w:val="00B91908"/>
    <w:rsid w:val="00B91C5B"/>
    <w:rsid w:val="00B91E7E"/>
    <w:rsid w:val="00B91FA3"/>
    <w:rsid w:val="00B920D9"/>
    <w:rsid w:val="00B92436"/>
    <w:rsid w:val="00B9270F"/>
    <w:rsid w:val="00B9282F"/>
    <w:rsid w:val="00B92988"/>
    <w:rsid w:val="00B92BE9"/>
    <w:rsid w:val="00B92D30"/>
    <w:rsid w:val="00B92E9A"/>
    <w:rsid w:val="00B92F82"/>
    <w:rsid w:val="00B92FE8"/>
    <w:rsid w:val="00B93352"/>
    <w:rsid w:val="00B93577"/>
    <w:rsid w:val="00B936A3"/>
    <w:rsid w:val="00B93BB9"/>
    <w:rsid w:val="00B93DFB"/>
    <w:rsid w:val="00B93F73"/>
    <w:rsid w:val="00B94404"/>
    <w:rsid w:val="00B9459B"/>
    <w:rsid w:val="00B94808"/>
    <w:rsid w:val="00B94D3A"/>
    <w:rsid w:val="00B94E31"/>
    <w:rsid w:val="00B94EC2"/>
    <w:rsid w:val="00B95259"/>
    <w:rsid w:val="00B952F3"/>
    <w:rsid w:val="00B9544A"/>
    <w:rsid w:val="00B956E4"/>
    <w:rsid w:val="00B9587C"/>
    <w:rsid w:val="00B958EB"/>
    <w:rsid w:val="00B95B0D"/>
    <w:rsid w:val="00B95B29"/>
    <w:rsid w:val="00B95B90"/>
    <w:rsid w:val="00B95E3F"/>
    <w:rsid w:val="00B95F8A"/>
    <w:rsid w:val="00B9621C"/>
    <w:rsid w:val="00B96358"/>
    <w:rsid w:val="00B96768"/>
    <w:rsid w:val="00B969DF"/>
    <w:rsid w:val="00B96F3C"/>
    <w:rsid w:val="00B96F79"/>
    <w:rsid w:val="00B970BA"/>
    <w:rsid w:val="00B97472"/>
    <w:rsid w:val="00B97575"/>
    <w:rsid w:val="00B975D7"/>
    <w:rsid w:val="00B97653"/>
    <w:rsid w:val="00B976E3"/>
    <w:rsid w:val="00B979FD"/>
    <w:rsid w:val="00B97DE2"/>
    <w:rsid w:val="00B97E92"/>
    <w:rsid w:val="00BA018B"/>
    <w:rsid w:val="00BA032D"/>
    <w:rsid w:val="00BA079C"/>
    <w:rsid w:val="00BA07B4"/>
    <w:rsid w:val="00BA0917"/>
    <w:rsid w:val="00BA092C"/>
    <w:rsid w:val="00BA0988"/>
    <w:rsid w:val="00BA09CF"/>
    <w:rsid w:val="00BA0C18"/>
    <w:rsid w:val="00BA0E83"/>
    <w:rsid w:val="00BA0EEC"/>
    <w:rsid w:val="00BA13A5"/>
    <w:rsid w:val="00BA144F"/>
    <w:rsid w:val="00BA14B0"/>
    <w:rsid w:val="00BA1678"/>
    <w:rsid w:val="00BA172E"/>
    <w:rsid w:val="00BA179E"/>
    <w:rsid w:val="00BA182B"/>
    <w:rsid w:val="00BA185F"/>
    <w:rsid w:val="00BA1919"/>
    <w:rsid w:val="00BA2351"/>
    <w:rsid w:val="00BA2494"/>
    <w:rsid w:val="00BA26B5"/>
    <w:rsid w:val="00BA26EF"/>
    <w:rsid w:val="00BA287A"/>
    <w:rsid w:val="00BA2C36"/>
    <w:rsid w:val="00BA2C59"/>
    <w:rsid w:val="00BA2C5F"/>
    <w:rsid w:val="00BA2C98"/>
    <w:rsid w:val="00BA2D83"/>
    <w:rsid w:val="00BA2E0F"/>
    <w:rsid w:val="00BA2E8C"/>
    <w:rsid w:val="00BA3661"/>
    <w:rsid w:val="00BA377C"/>
    <w:rsid w:val="00BA37B0"/>
    <w:rsid w:val="00BA382F"/>
    <w:rsid w:val="00BA3851"/>
    <w:rsid w:val="00BA39EB"/>
    <w:rsid w:val="00BA3CF4"/>
    <w:rsid w:val="00BA3D36"/>
    <w:rsid w:val="00BA3FF1"/>
    <w:rsid w:val="00BA3FF3"/>
    <w:rsid w:val="00BA40E7"/>
    <w:rsid w:val="00BA4116"/>
    <w:rsid w:val="00BA4453"/>
    <w:rsid w:val="00BA46E8"/>
    <w:rsid w:val="00BA474C"/>
    <w:rsid w:val="00BA47CC"/>
    <w:rsid w:val="00BA48A0"/>
    <w:rsid w:val="00BA4C39"/>
    <w:rsid w:val="00BA4D65"/>
    <w:rsid w:val="00BA4DED"/>
    <w:rsid w:val="00BA4FAE"/>
    <w:rsid w:val="00BA50FB"/>
    <w:rsid w:val="00BA511E"/>
    <w:rsid w:val="00BA512A"/>
    <w:rsid w:val="00BA550E"/>
    <w:rsid w:val="00BA5514"/>
    <w:rsid w:val="00BA56FC"/>
    <w:rsid w:val="00BA579A"/>
    <w:rsid w:val="00BA5A3B"/>
    <w:rsid w:val="00BA5C2C"/>
    <w:rsid w:val="00BA5C49"/>
    <w:rsid w:val="00BA5C51"/>
    <w:rsid w:val="00BA5E36"/>
    <w:rsid w:val="00BA5F47"/>
    <w:rsid w:val="00BA610D"/>
    <w:rsid w:val="00BA6346"/>
    <w:rsid w:val="00BA6AE4"/>
    <w:rsid w:val="00BA6B23"/>
    <w:rsid w:val="00BA6C5A"/>
    <w:rsid w:val="00BA6D48"/>
    <w:rsid w:val="00BA6EEA"/>
    <w:rsid w:val="00BA6F23"/>
    <w:rsid w:val="00BA7631"/>
    <w:rsid w:val="00BA7A54"/>
    <w:rsid w:val="00BA7AC9"/>
    <w:rsid w:val="00BA7BDD"/>
    <w:rsid w:val="00BA7D33"/>
    <w:rsid w:val="00BA7F13"/>
    <w:rsid w:val="00BB0246"/>
    <w:rsid w:val="00BB03BC"/>
    <w:rsid w:val="00BB03E1"/>
    <w:rsid w:val="00BB0868"/>
    <w:rsid w:val="00BB0898"/>
    <w:rsid w:val="00BB0BA9"/>
    <w:rsid w:val="00BB0E15"/>
    <w:rsid w:val="00BB0EAF"/>
    <w:rsid w:val="00BB0EF9"/>
    <w:rsid w:val="00BB14EE"/>
    <w:rsid w:val="00BB18A4"/>
    <w:rsid w:val="00BB1928"/>
    <w:rsid w:val="00BB1ABF"/>
    <w:rsid w:val="00BB1BD5"/>
    <w:rsid w:val="00BB1CCD"/>
    <w:rsid w:val="00BB1D2E"/>
    <w:rsid w:val="00BB1E32"/>
    <w:rsid w:val="00BB2158"/>
    <w:rsid w:val="00BB2246"/>
    <w:rsid w:val="00BB245B"/>
    <w:rsid w:val="00BB24C7"/>
    <w:rsid w:val="00BB2FFC"/>
    <w:rsid w:val="00BB327E"/>
    <w:rsid w:val="00BB3360"/>
    <w:rsid w:val="00BB35DE"/>
    <w:rsid w:val="00BB364A"/>
    <w:rsid w:val="00BB3651"/>
    <w:rsid w:val="00BB3A7F"/>
    <w:rsid w:val="00BB3AD9"/>
    <w:rsid w:val="00BB3B1F"/>
    <w:rsid w:val="00BB4781"/>
    <w:rsid w:val="00BB4D32"/>
    <w:rsid w:val="00BB4EE2"/>
    <w:rsid w:val="00BB53CB"/>
    <w:rsid w:val="00BB562A"/>
    <w:rsid w:val="00BB5960"/>
    <w:rsid w:val="00BB5D13"/>
    <w:rsid w:val="00BB5E05"/>
    <w:rsid w:val="00BB61DE"/>
    <w:rsid w:val="00BB6428"/>
    <w:rsid w:val="00BB66BE"/>
    <w:rsid w:val="00BB6DDF"/>
    <w:rsid w:val="00BB6F93"/>
    <w:rsid w:val="00BB7020"/>
    <w:rsid w:val="00BB7123"/>
    <w:rsid w:val="00BB7215"/>
    <w:rsid w:val="00BB7C10"/>
    <w:rsid w:val="00BB7EB2"/>
    <w:rsid w:val="00BC04EA"/>
    <w:rsid w:val="00BC0661"/>
    <w:rsid w:val="00BC06A9"/>
    <w:rsid w:val="00BC0994"/>
    <w:rsid w:val="00BC0CDF"/>
    <w:rsid w:val="00BC1541"/>
    <w:rsid w:val="00BC1878"/>
    <w:rsid w:val="00BC1893"/>
    <w:rsid w:val="00BC1AF9"/>
    <w:rsid w:val="00BC1B25"/>
    <w:rsid w:val="00BC1D75"/>
    <w:rsid w:val="00BC1F0C"/>
    <w:rsid w:val="00BC1F1E"/>
    <w:rsid w:val="00BC1F42"/>
    <w:rsid w:val="00BC1FEF"/>
    <w:rsid w:val="00BC2019"/>
    <w:rsid w:val="00BC216C"/>
    <w:rsid w:val="00BC24A1"/>
    <w:rsid w:val="00BC25B6"/>
    <w:rsid w:val="00BC2B77"/>
    <w:rsid w:val="00BC2D45"/>
    <w:rsid w:val="00BC2DCA"/>
    <w:rsid w:val="00BC3258"/>
    <w:rsid w:val="00BC3472"/>
    <w:rsid w:val="00BC3714"/>
    <w:rsid w:val="00BC3774"/>
    <w:rsid w:val="00BC37E3"/>
    <w:rsid w:val="00BC3ACF"/>
    <w:rsid w:val="00BC3D2C"/>
    <w:rsid w:val="00BC41BC"/>
    <w:rsid w:val="00BC42EA"/>
    <w:rsid w:val="00BC4B11"/>
    <w:rsid w:val="00BC4C2C"/>
    <w:rsid w:val="00BC4DAE"/>
    <w:rsid w:val="00BC4DCD"/>
    <w:rsid w:val="00BC4F82"/>
    <w:rsid w:val="00BC50A4"/>
    <w:rsid w:val="00BC50BF"/>
    <w:rsid w:val="00BC5122"/>
    <w:rsid w:val="00BC5171"/>
    <w:rsid w:val="00BC522D"/>
    <w:rsid w:val="00BC53E9"/>
    <w:rsid w:val="00BC5612"/>
    <w:rsid w:val="00BC5847"/>
    <w:rsid w:val="00BC58A5"/>
    <w:rsid w:val="00BC5910"/>
    <w:rsid w:val="00BC5A46"/>
    <w:rsid w:val="00BC5D16"/>
    <w:rsid w:val="00BC5DD0"/>
    <w:rsid w:val="00BC5F20"/>
    <w:rsid w:val="00BC61CE"/>
    <w:rsid w:val="00BC622E"/>
    <w:rsid w:val="00BC6287"/>
    <w:rsid w:val="00BC62BC"/>
    <w:rsid w:val="00BC62F7"/>
    <w:rsid w:val="00BC6483"/>
    <w:rsid w:val="00BC66AC"/>
    <w:rsid w:val="00BC681F"/>
    <w:rsid w:val="00BC687B"/>
    <w:rsid w:val="00BC6D32"/>
    <w:rsid w:val="00BC6E7D"/>
    <w:rsid w:val="00BC728B"/>
    <w:rsid w:val="00BC74CA"/>
    <w:rsid w:val="00BC7938"/>
    <w:rsid w:val="00BD0178"/>
    <w:rsid w:val="00BD04F4"/>
    <w:rsid w:val="00BD0C35"/>
    <w:rsid w:val="00BD0D2B"/>
    <w:rsid w:val="00BD0D5A"/>
    <w:rsid w:val="00BD12D5"/>
    <w:rsid w:val="00BD13DC"/>
    <w:rsid w:val="00BD1442"/>
    <w:rsid w:val="00BD179D"/>
    <w:rsid w:val="00BD1F96"/>
    <w:rsid w:val="00BD2210"/>
    <w:rsid w:val="00BD2251"/>
    <w:rsid w:val="00BD239F"/>
    <w:rsid w:val="00BD27D4"/>
    <w:rsid w:val="00BD286D"/>
    <w:rsid w:val="00BD2B8E"/>
    <w:rsid w:val="00BD2C3C"/>
    <w:rsid w:val="00BD2F37"/>
    <w:rsid w:val="00BD3150"/>
    <w:rsid w:val="00BD31EA"/>
    <w:rsid w:val="00BD33A0"/>
    <w:rsid w:val="00BD33D5"/>
    <w:rsid w:val="00BD3520"/>
    <w:rsid w:val="00BD371A"/>
    <w:rsid w:val="00BD3B70"/>
    <w:rsid w:val="00BD3C3D"/>
    <w:rsid w:val="00BD3CA4"/>
    <w:rsid w:val="00BD41D5"/>
    <w:rsid w:val="00BD4219"/>
    <w:rsid w:val="00BD42B1"/>
    <w:rsid w:val="00BD430D"/>
    <w:rsid w:val="00BD4371"/>
    <w:rsid w:val="00BD47D7"/>
    <w:rsid w:val="00BD49C9"/>
    <w:rsid w:val="00BD4A7D"/>
    <w:rsid w:val="00BD4C2C"/>
    <w:rsid w:val="00BD4CD1"/>
    <w:rsid w:val="00BD50FC"/>
    <w:rsid w:val="00BD51CB"/>
    <w:rsid w:val="00BD525D"/>
    <w:rsid w:val="00BD5287"/>
    <w:rsid w:val="00BD5367"/>
    <w:rsid w:val="00BD5BF6"/>
    <w:rsid w:val="00BD5CB6"/>
    <w:rsid w:val="00BD5DA9"/>
    <w:rsid w:val="00BD5E65"/>
    <w:rsid w:val="00BD5ECD"/>
    <w:rsid w:val="00BD6615"/>
    <w:rsid w:val="00BD66AE"/>
    <w:rsid w:val="00BD6ABC"/>
    <w:rsid w:val="00BD6C82"/>
    <w:rsid w:val="00BD724E"/>
    <w:rsid w:val="00BD72AA"/>
    <w:rsid w:val="00BD7438"/>
    <w:rsid w:val="00BD75D0"/>
    <w:rsid w:val="00BD77D0"/>
    <w:rsid w:val="00BD7834"/>
    <w:rsid w:val="00BD7972"/>
    <w:rsid w:val="00BD79F1"/>
    <w:rsid w:val="00BD7CD0"/>
    <w:rsid w:val="00BE002D"/>
    <w:rsid w:val="00BE0475"/>
    <w:rsid w:val="00BE0C66"/>
    <w:rsid w:val="00BE0D13"/>
    <w:rsid w:val="00BE0E07"/>
    <w:rsid w:val="00BE1148"/>
    <w:rsid w:val="00BE1241"/>
    <w:rsid w:val="00BE1275"/>
    <w:rsid w:val="00BE16F4"/>
    <w:rsid w:val="00BE1CED"/>
    <w:rsid w:val="00BE2176"/>
    <w:rsid w:val="00BE2265"/>
    <w:rsid w:val="00BE2330"/>
    <w:rsid w:val="00BE2834"/>
    <w:rsid w:val="00BE29AD"/>
    <w:rsid w:val="00BE29B5"/>
    <w:rsid w:val="00BE2AA3"/>
    <w:rsid w:val="00BE2B59"/>
    <w:rsid w:val="00BE2C02"/>
    <w:rsid w:val="00BE2DB9"/>
    <w:rsid w:val="00BE2F92"/>
    <w:rsid w:val="00BE3003"/>
    <w:rsid w:val="00BE3548"/>
    <w:rsid w:val="00BE3635"/>
    <w:rsid w:val="00BE3716"/>
    <w:rsid w:val="00BE3CDE"/>
    <w:rsid w:val="00BE3E07"/>
    <w:rsid w:val="00BE41FB"/>
    <w:rsid w:val="00BE436C"/>
    <w:rsid w:val="00BE44FD"/>
    <w:rsid w:val="00BE45A5"/>
    <w:rsid w:val="00BE45AB"/>
    <w:rsid w:val="00BE468C"/>
    <w:rsid w:val="00BE4897"/>
    <w:rsid w:val="00BE48C6"/>
    <w:rsid w:val="00BE491D"/>
    <w:rsid w:val="00BE4E43"/>
    <w:rsid w:val="00BE50BD"/>
    <w:rsid w:val="00BE51EC"/>
    <w:rsid w:val="00BE52BF"/>
    <w:rsid w:val="00BE54E7"/>
    <w:rsid w:val="00BE5A44"/>
    <w:rsid w:val="00BE6061"/>
    <w:rsid w:val="00BE6137"/>
    <w:rsid w:val="00BE6671"/>
    <w:rsid w:val="00BE67C3"/>
    <w:rsid w:val="00BE6950"/>
    <w:rsid w:val="00BE6D83"/>
    <w:rsid w:val="00BE6E54"/>
    <w:rsid w:val="00BE6FCB"/>
    <w:rsid w:val="00BE71CD"/>
    <w:rsid w:val="00BE74F4"/>
    <w:rsid w:val="00BE76B8"/>
    <w:rsid w:val="00BE773C"/>
    <w:rsid w:val="00BE79EB"/>
    <w:rsid w:val="00BE7AAC"/>
    <w:rsid w:val="00BE7B11"/>
    <w:rsid w:val="00BE7B4F"/>
    <w:rsid w:val="00BE7CD4"/>
    <w:rsid w:val="00BF069B"/>
    <w:rsid w:val="00BF0D25"/>
    <w:rsid w:val="00BF0D63"/>
    <w:rsid w:val="00BF0DCB"/>
    <w:rsid w:val="00BF0DFE"/>
    <w:rsid w:val="00BF0E56"/>
    <w:rsid w:val="00BF0EF2"/>
    <w:rsid w:val="00BF1621"/>
    <w:rsid w:val="00BF1911"/>
    <w:rsid w:val="00BF1C16"/>
    <w:rsid w:val="00BF1EE4"/>
    <w:rsid w:val="00BF1FDA"/>
    <w:rsid w:val="00BF2041"/>
    <w:rsid w:val="00BF2432"/>
    <w:rsid w:val="00BF244E"/>
    <w:rsid w:val="00BF27D4"/>
    <w:rsid w:val="00BF280A"/>
    <w:rsid w:val="00BF2F15"/>
    <w:rsid w:val="00BF2FD1"/>
    <w:rsid w:val="00BF317A"/>
    <w:rsid w:val="00BF35D0"/>
    <w:rsid w:val="00BF39B2"/>
    <w:rsid w:val="00BF3B8A"/>
    <w:rsid w:val="00BF3BB4"/>
    <w:rsid w:val="00BF3E38"/>
    <w:rsid w:val="00BF3F3D"/>
    <w:rsid w:val="00BF41F7"/>
    <w:rsid w:val="00BF423B"/>
    <w:rsid w:val="00BF43E8"/>
    <w:rsid w:val="00BF459B"/>
    <w:rsid w:val="00BF47A0"/>
    <w:rsid w:val="00BF494A"/>
    <w:rsid w:val="00BF4AFA"/>
    <w:rsid w:val="00BF4B07"/>
    <w:rsid w:val="00BF4B16"/>
    <w:rsid w:val="00BF57BC"/>
    <w:rsid w:val="00BF586B"/>
    <w:rsid w:val="00BF5A64"/>
    <w:rsid w:val="00BF5ABE"/>
    <w:rsid w:val="00BF5B81"/>
    <w:rsid w:val="00BF5B88"/>
    <w:rsid w:val="00BF5CDA"/>
    <w:rsid w:val="00BF62A1"/>
    <w:rsid w:val="00BF637D"/>
    <w:rsid w:val="00BF6533"/>
    <w:rsid w:val="00BF66CC"/>
    <w:rsid w:val="00BF6C57"/>
    <w:rsid w:val="00BF708F"/>
    <w:rsid w:val="00BF72DD"/>
    <w:rsid w:val="00BF7555"/>
    <w:rsid w:val="00BF76F2"/>
    <w:rsid w:val="00BF7721"/>
    <w:rsid w:val="00BF788C"/>
    <w:rsid w:val="00BF7924"/>
    <w:rsid w:val="00BF7A42"/>
    <w:rsid w:val="00BF7A7E"/>
    <w:rsid w:val="00C007B0"/>
    <w:rsid w:val="00C00CC3"/>
    <w:rsid w:val="00C00CF4"/>
    <w:rsid w:val="00C010F4"/>
    <w:rsid w:val="00C01856"/>
    <w:rsid w:val="00C01A2A"/>
    <w:rsid w:val="00C01B68"/>
    <w:rsid w:val="00C01E76"/>
    <w:rsid w:val="00C02010"/>
    <w:rsid w:val="00C02023"/>
    <w:rsid w:val="00C02042"/>
    <w:rsid w:val="00C021CD"/>
    <w:rsid w:val="00C02324"/>
    <w:rsid w:val="00C023DD"/>
    <w:rsid w:val="00C02497"/>
    <w:rsid w:val="00C0273E"/>
    <w:rsid w:val="00C028E1"/>
    <w:rsid w:val="00C02C7D"/>
    <w:rsid w:val="00C02C8F"/>
    <w:rsid w:val="00C02E6F"/>
    <w:rsid w:val="00C030ED"/>
    <w:rsid w:val="00C031BA"/>
    <w:rsid w:val="00C033C3"/>
    <w:rsid w:val="00C03436"/>
    <w:rsid w:val="00C03520"/>
    <w:rsid w:val="00C0366F"/>
    <w:rsid w:val="00C03700"/>
    <w:rsid w:val="00C0375E"/>
    <w:rsid w:val="00C03A05"/>
    <w:rsid w:val="00C03A8C"/>
    <w:rsid w:val="00C03A96"/>
    <w:rsid w:val="00C03C3D"/>
    <w:rsid w:val="00C03C93"/>
    <w:rsid w:val="00C04161"/>
    <w:rsid w:val="00C047A6"/>
    <w:rsid w:val="00C04DC2"/>
    <w:rsid w:val="00C04F84"/>
    <w:rsid w:val="00C05474"/>
    <w:rsid w:val="00C0550C"/>
    <w:rsid w:val="00C0552E"/>
    <w:rsid w:val="00C0558B"/>
    <w:rsid w:val="00C05662"/>
    <w:rsid w:val="00C05699"/>
    <w:rsid w:val="00C05887"/>
    <w:rsid w:val="00C058FB"/>
    <w:rsid w:val="00C05916"/>
    <w:rsid w:val="00C0596C"/>
    <w:rsid w:val="00C061F5"/>
    <w:rsid w:val="00C06235"/>
    <w:rsid w:val="00C06327"/>
    <w:rsid w:val="00C06B54"/>
    <w:rsid w:val="00C06DBB"/>
    <w:rsid w:val="00C07233"/>
    <w:rsid w:val="00C0752D"/>
    <w:rsid w:val="00C07939"/>
    <w:rsid w:val="00C07A3D"/>
    <w:rsid w:val="00C07B4F"/>
    <w:rsid w:val="00C07CE7"/>
    <w:rsid w:val="00C100FA"/>
    <w:rsid w:val="00C1020F"/>
    <w:rsid w:val="00C1064B"/>
    <w:rsid w:val="00C10851"/>
    <w:rsid w:val="00C1093F"/>
    <w:rsid w:val="00C10994"/>
    <w:rsid w:val="00C10AE6"/>
    <w:rsid w:val="00C10CD9"/>
    <w:rsid w:val="00C10D51"/>
    <w:rsid w:val="00C11157"/>
    <w:rsid w:val="00C112DC"/>
    <w:rsid w:val="00C1149F"/>
    <w:rsid w:val="00C11514"/>
    <w:rsid w:val="00C1172E"/>
    <w:rsid w:val="00C117BB"/>
    <w:rsid w:val="00C11825"/>
    <w:rsid w:val="00C118EE"/>
    <w:rsid w:val="00C11C81"/>
    <w:rsid w:val="00C11F75"/>
    <w:rsid w:val="00C1239C"/>
    <w:rsid w:val="00C124F5"/>
    <w:rsid w:val="00C12547"/>
    <w:rsid w:val="00C12C55"/>
    <w:rsid w:val="00C12C9F"/>
    <w:rsid w:val="00C12FF5"/>
    <w:rsid w:val="00C13659"/>
    <w:rsid w:val="00C1366D"/>
    <w:rsid w:val="00C1403C"/>
    <w:rsid w:val="00C14232"/>
    <w:rsid w:val="00C14332"/>
    <w:rsid w:val="00C146BF"/>
    <w:rsid w:val="00C1476A"/>
    <w:rsid w:val="00C147AF"/>
    <w:rsid w:val="00C14808"/>
    <w:rsid w:val="00C1489E"/>
    <w:rsid w:val="00C14943"/>
    <w:rsid w:val="00C14DB3"/>
    <w:rsid w:val="00C15385"/>
    <w:rsid w:val="00C154E4"/>
    <w:rsid w:val="00C155D9"/>
    <w:rsid w:val="00C15645"/>
    <w:rsid w:val="00C158F2"/>
    <w:rsid w:val="00C15911"/>
    <w:rsid w:val="00C15A93"/>
    <w:rsid w:val="00C15F09"/>
    <w:rsid w:val="00C15F28"/>
    <w:rsid w:val="00C1669E"/>
    <w:rsid w:val="00C16972"/>
    <w:rsid w:val="00C16CB5"/>
    <w:rsid w:val="00C16E50"/>
    <w:rsid w:val="00C1721C"/>
    <w:rsid w:val="00C17338"/>
    <w:rsid w:val="00C174C5"/>
    <w:rsid w:val="00C1752E"/>
    <w:rsid w:val="00C17DC5"/>
    <w:rsid w:val="00C20005"/>
    <w:rsid w:val="00C201EB"/>
    <w:rsid w:val="00C202F5"/>
    <w:rsid w:val="00C20646"/>
    <w:rsid w:val="00C20C47"/>
    <w:rsid w:val="00C20CAA"/>
    <w:rsid w:val="00C211AF"/>
    <w:rsid w:val="00C213DD"/>
    <w:rsid w:val="00C213FC"/>
    <w:rsid w:val="00C216EA"/>
    <w:rsid w:val="00C219A9"/>
    <w:rsid w:val="00C21D60"/>
    <w:rsid w:val="00C21EAD"/>
    <w:rsid w:val="00C2224B"/>
    <w:rsid w:val="00C22310"/>
    <w:rsid w:val="00C223D0"/>
    <w:rsid w:val="00C224BC"/>
    <w:rsid w:val="00C2254D"/>
    <w:rsid w:val="00C225D3"/>
    <w:rsid w:val="00C22661"/>
    <w:rsid w:val="00C22C91"/>
    <w:rsid w:val="00C22DBB"/>
    <w:rsid w:val="00C23039"/>
    <w:rsid w:val="00C23155"/>
    <w:rsid w:val="00C23265"/>
    <w:rsid w:val="00C235C7"/>
    <w:rsid w:val="00C2417B"/>
    <w:rsid w:val="00C2419A"/>
    <w:rsid w:val="00C245AD"/>
    <w:rsid w:val="00C2491F"/>
    <w:rsid w:val="00C24AB6"/>
    <w:rsid w:val="00C24D49"/>
    <w:rsid w:val="00C24E1E"/>
    <w:rsid w:val="00C24E6D"/>
    <w:rsid w:val="00C24FF8"/>
    <w:rsid w:val="00C250DD"/>
    <w:rsid w:val="00C2521D"/>
    <w:rsid w:val="00C25580"/>
    <w:rsid w:val="00C25A83"/>
    <w:rsid w:val="00C25A9E"/>
    <w:rsid w:val="00C25B28"/>
    <w:rsid w:val="00C25B99"/>
    <w:rsid w:val="00C25CBB"/>
    <w:rsid w:val="00C25DA4"/>
    <w:rsid w:val="00C26193"/>
    <w:rsid w:val="00C2636C"/>
    <w:rsid w:val="00C2645E"/>
    <w:rsid w:val="00C26540"/>
    <w:rsid w:val="00C26553"/>
    <w:rsid w:val="00C265A0"/>
    <w:rsid w:val="00C269EE"/>
    <w:rsid w:val="00C26A07"/>
    <w:rsid w:val="00C26B95"/>
    <w:rsid w:val="00C26FCE"/>
    <w:rsid w:val="00C27118"/>
    <w:rsid w:val="00C2727A"/>
    <w:rsid w:val="00C27570"/>
    <w:rsid w:val="00C275B5"/>
    <w:rsid w:val="00C276CC"/>
    <w:rsid w:val="00C2778F"/>
    <w:rsid w:val="00C27AFA"/>
    <w:rsid w:val="00C27D77"/>
    <w:rsid w:val="00C27E00"/>
    <w:rsid w:val="00C27E9C"/>
    <w:rsid w:val="00C27FA9"/>
    <w:rsid w:val="00C3002D"/>
    <w:rsid w:val="00C300F6"/>
    <w:rsid w:val="00C30340"/>
    <w:rsid w:val="00C304B6"/>
    <w:rsid w:val="00C3051E"/>
    <w:rsid w:val="00C30537"/>
    <w:rsid w:val="00C30654"/>
    <w:rsid w:val="00C30AA1"/>
    <w:rsid w:val="00C30C22"/>
    <w:rsid w:val="00C30CD3"/>
    <w:rsid w:val="00C317CC"/>
    <w:rsid w:val="00C3196D"/>
    <w:rsid w:val="00C31B2E"/>
    <w:rsid w:val="00C31CB6"/>
    <w:rsid w:val="00C31E41"/>
    <w:rsid w:val="00C3201E"/>
    <w:rsid w:val="00C321B1"/>
    <w:rsid w:val="00C324CC"/>
    <w:rsid w:val="00C326FE"/>
    <w:rsid w:val="00C3286C"/>
    <w:rsid w:val="00C32A66"/>
    <w:rsid w:val="00C32AA8"/>
    <w:rsid w:val="00C32B9D"/>
    <w:rsid w:val="00C32DE8"/>
    <w:rsid w:val="00C332BD"/>
    <w:rsid w:val="00C332F2"/>
    <w:rsid w:val="00C33363"/>
    <w:rsid w:val="00C3357D"/>
    <w:rsid w:val="00C33F1B"/>
    <w:rsid w:val="00C33FC3"/>
    <w:rsid w:val="00C33FC4"/>
    <w:rsid w:val="00C3449C"/>
    <w:rsid w:val="00C345AA"/>
    <w:rsid w:val="00C34695"/>
    <w:rsid w:val="00C3473B"/>
    <w:rsid w:val="00C34A4D"/>
    <w:rsid w:val="00C35116"/>
    <w:rsid w:val="00C35133"/>
    <w:rsid w:val="00C35476"/>
    <w:rsid w:val="00C3572D"/>
    <w:rsid w:val="00C357A5"/>
    <w:rsid w:val="00C3582F"/>
    <w:rsid w:val="00C35857"/>
    <w:rsid w:val="00C35F02"/>
    <w:rsid w:val="00C3644D"/>
    <w:rsid w:val="00C367A7"/>
    <w:rsid w:val="00C36BB5"/>
    <w:rsid w:val="00C36D33"/>
    <w:rsid w:val="00C37257"/>
    <w:rsid w:val="00C372A9"/>
    <w:rsid w:val="00C3748B"/>
    <w:rsid w:val="00C37785"/>
    <w:rsid w:val="00C37C1E"/>
    <w:rsid w:val="00C37E18"/>
    <w:rsid w:val="00C37EC3"/>
    <w:rsid w:val="00C37FB6"/>
    <w:rsid w:val="00C401F9"/>
    <w:rsid w:val="00C4037D"/>
    <w:rsid w:val="00C405B7"/>
    <w:rsid w:val="00C405C5"/>
    <w:rsid w:val="00C40647"/>
    <w:rsid w:val="00C406B7"/>
    <w:rsid w:val="00C40910"/>
    <w:rsid w:val="00C40A6F"/>
    <w:rsid w:val="00C40BC6"/>
    <w:rsid w:val="00C40FAE"/>
    <w:rsid w:val="00C41070"/>
    <w:rsid w:val="00C41190"/>
    <w:rsid w:val="00C41523"/>
    <w:rsid w:val="00C41859"/>
    <w:rsid w:val="00C41B34"/>
    <w:rsid w:val="00C41BEB"/>
    <w:rsid w:val="00C41D08"/>
    <w:rsid w:val="00C41DAC"/>
    <w:rsid w:val="00C41EA5"/>
    <w:rsid w:val="00C41FC2"/>
    <w:rsid w:val="00C42552"/>
    <w:rsid w:val="00C4268B"/>
    <w:rsid w:val="00C4299C"/>
    <w:rsid w:val="00C42D99"/>
    <w:rsid w:val="00C430E9"/>
    <w:rsid w:val="00C43173"/>
    <w:rsid w:val="00C4337F"/>
    <w:rsid w:val="00C433E9"/>
    <w:rsid w:val="00C435D6"/>
    <w:rsid w:val="00C435F1"/>
    <w:rsid w:val="00C43A6B"/>
    <w:rsid w:val="00C43E98"/>
    <w:rsid w:val="00C43EDB"/>
    <w:rsid w:val="00C440B8"/>
    <w:rsid w:val="00C44136"/>
    <w:rsid w:val="00C44327"/>
    <w:rsid w:val="00C44336"/>
    <w:rsid w:val="00C44E25"/>
    <w:rsid w:val="00C45046"/>
    <w:rsid w:val="00C4539B"/>
    <w:rsid w:val="00C45510"/>
    <w:rsid w:val="00C458F0"/>
    <w:rsid w:val="00C45940"/>
    <w:rsid w:val="00C45AF7"/>
    <w:rsid w:val="00C45BE2"/>
    <w:rsid w:val="00C45C1B"/>
    <w:rsid w:val="00C45CE1"/>
    <w:rsid w:val="00C45DC5"/>
    <w:rsid w:val="00C45F43"/>
    <w:rsid w:val="00C461E0"/>
    <w:rsid w:val="00C4627C"/>
    <w:rsid w:val="00C463A0"/>
    <w:rsid w:val="00C4691F"/>
    <w:rsid w:val="00C46967"/>
    <w:rsid w:val="00C469D0"/>
    <w:rsid w:val="00C469D5"/>
    <w:rsid w:val="00C46B8A"/>
    <w:rsid w:val="00C46B8E"/>
    <w:rsid w:val="00C46C91"/>
    <w:rsid w:val="00C46CA9"/>
    <w:rsid w:val="00C47014"/>
    <w:rsid w:val="00C473AA"/>
    <w:rsid w:val="00C477A6"/>
    <w:rsid w:val="00C47B4C"/>
    <w:rsid w:val="00C47C80"/>
    <w:rsid w:val="00C47CF4"/>
    <w:rsid w:val="00C47E22"/>
    <w:rsid w:val="00C501AC"/>
    <w:rsid w:val="00C502C1"/>
    <w:rsid w:val="00C50395"/>
    <w:rsid w:val="00C50396"/>
    <w:rsid w:val="00C50556"/>
    <w:rsid w:val="00C5056B"/>
    <w:rsid w:val="00C506E5"/>
    <w:rsid w:val="00C50DA9"/>
    <w:rsid w:val="00C50DAF"/>
    <w:rsid w:val="00C50FFA"/>
    <w:rsid w:val="00C510A5"/>
    <w:rsid w:val="00C51167"/>
    <w:rsid w:val="00C5116A"/>
    <w:rsid w:val="00C511AE"/>
    <w:rsid w:val="00C51211"/>
    <w:rsid w:val="00C51243"/>
    <w:rsid w:val="00C513FD"/>
    <w:rsid w:val="00C51508"/>
    <w:rsid w:val="00C51FBB"/>
    <w:rsid w:val="00C52009"/>
    <w:rsid w:val="00C520C1"/>
    <w:rsid w:val="00C522D6"/>
    <w:rsid w:val="00C5242F"/>
    <w:rsid w:val="00C525FD"/>
    <w:rsid w:val="00C526D1"/>
    <w:rsid w:val="00C52D08"/>
    <w:rsid w:val="00C52FF8"/>
    <w:rsid w:val="00C53038"/>
    <w:rsid w:val="00C53196"/>
    <w:rsid w:val="00C53459"/>
    <w:rsid w:val="00C53620"/>
    <w:rsid w:val="00C536D0"/>
    <w:rsid w:val="00C53776"/>
    <w:rsid w:val="00C53847"/>
    <w:rsid w:val="00C5385C"/>
    <w:rsid w:val="00C53A3B"/>
    <w:rsid w:val="00C53D4E"/>
    <w:rsid w:val="00C53F0D"/>
    <w:rsid w:val="00C53FF9"/>
    <w:rsid w:val="00C542B0"/>
    <w:rsid w:val="00C542BF"/>
    <w:rsid w:val="00C5454A"/>
    <w:rsid w:val="00C54A14"/>
    <w:rsid w:val="00C54CC2"/>
    <w:rsid w:val="00C54E15"/>
    <w:rsid w:val="00C54F0E"/>
    <w:rsid w:val="00C55157"/>
    <w:rsid w:val="00C55446"/>
    <w:rsid w:val="00C555B2"/>
    <w:rsid w:val="00C55669"/>
    <w:rsid w:val="00C556FE"/>
    <w:rsid w:val="00C5570A"/>
    <w:rsid w:val="00C558B8"/>
    <w:rsid w:val="00C55FA5"/>
    <w:rsid w:val="00C56168"/>
    <w:rsid w:val="00C565FA"/>
    <w:rsid w:val="00C5690E"/>
    <w:rsid w:val="00C56E47"/>
    <w:rsid w:val="00C56EA6"/>
    <w:rsid w:val="00C56F5E"/>
    <w:rsid w:val="00C573B4"/>
    <w:rsid w:val="00C5747A"/>
    <w:rsid w:val="00C57644"/>
    <w:rsid w:val="00C579CF"/>
    <w:rsid w:val="00C57D4C"/>
    <w:rsid w:val="00C602B5"/>
    <w:rsid w:val="00C60416"/>
    <w:rsid w:val="00C605E2"/>
    <w:rsid w:val="00C60825"/>
    <w:rsid w:val="00C60C77"/>
    <w:rsid w:val="00C60E1F"/>
    <w:rsid w:val="00C6105B"/>
    <w:rsid w:val="00C612E6"/>
    <w:rsid w:val="00C612F9"/>
    <w:rsid w:val="00C61350"/>
    <w:rsid w:val="00C613CA"/>
    <w:rsid w:val="00C614D9"/>
    <w:rsid w:val="00C61C56"/>
    <w:rsid w:val="00C61EEB"/>
    <w:rsid w:val="00C62451"/>
    <w:rsid w:val="00C62B15"/>
    <w:rsid w:val="00C62BF9"/>
    <w:rsid w:val="00C62E4C"/>
    <w:rsid w:val="00C62F29"/>
    <w:rsid w:val="00C631DF"/>
    <w:rsid w:val="00C63264"/>
    <w:rsid w:val="00C63286"/>
    <w:rsid w:val="00C6332A"/>
    <w:rsid w:val="00C633FE"/>
    <w:rsid w:val="00C63453"/>
    <w:rsid w:val="00C6365E"/>
    <w:rsid w:val="00C63696"/>
    <w:rsid w:val="00C636BB"/>
    <w:rsid w:val="00C637CA"/>
    <w:rsid w:val="00C6381A"/>
    <w:rsid w:val="00C63821"/>
    <w:rsid w:val="00C6397C"/>
    <w:rsid w:val="00C63994"/>
    <w:rsid w:val="00C63BBF"/>
    <w:rsid w:val="00C63D70"/>
    <w:rsid w:val="00C6400A"/>
    <w:rsid w:val="00C6424E"/>
    <w:rsid w:val="00C64331"/>
    <w:rsid w:val="00C64D1F"/>
    <w:rsid w:val="00C64DDC"/>
    <w:rsid w:val="00C6506E"/>
    <w:rsid w:val="00C650D7"/>
    <w:rsid w:val="00C65160"/>
    <w:rsid w:val="00C65161"/>
    <w:rsid w:val="00C65405"/>
    <w:rsid w:val="00C6552E"/>
    <w:rsid w:val="00C65979"/>
    <w:rsid w:val="00C65B22"/>
    <w:rsid w:val="00C65CEE"/>
    <w:rsid w:val="00C65EE7"/>
    <w:rsid w:val="00C65F3E"/>
    <w:rsid w:val="00C65F52"/>
    <w:rsid w:val="00C66087"/>
    <w:rsid w:val="00C661CD"/>
    <w:rsid w:val="00C66309"/>
    <w:rsid w:val="00C66492"/>
    <w:rsid w:val="00C66822"/>
    <w:rsid w:val="00C668C2"/>
    <w:rsid w:val="00C66C36"/>
    <w:rsid w:val="00C66EA4"/>
    <w:rsid w:val="00C6785F"/>
    <w:rsid w:val="00C67A03"/>
    <w:rsid w:val="00C67A80"/>
    <w:rsid w:val="00C703E0"/>
    <w:rsid w:val="00C704E6"/>
    <w:rsid w:val="00C704F7"/>
    <w:rsid w:val="00C70548"/>
    <w:rsid w:val="00C70641"/>
    <w:rsid w:val="00C70813"/>
    <w:rsid w:val="00C708FA"/>
    <w:rsid w:val="00C709FC"/>
    <w:rsid w:val="00C70CED"/>
    <w:rsid w:val="00C70FB0"/>
    <w:rsid w:val="00C71250"/>
    <w:rsid w:val="00C7154E"/>
    <w:rsid w:val="00C717E1"/>
    <w:rsid w:val="00C71850"/>
    <w:rsid w:val="00C7194C"/>
    <w:rsid w:val="00C719BE"/>
    <w:rsid w:val="00C71ED0"/>
    <w:rsid w:val="00C71F5B"/>
    <w:rsid w:val="00C724C2"/>
    <w:rsid w:val="00C72683"/>
    <w:rsid w:val="00C72AEE"/>
    <w:rsid w:val="00C72BEB"/>
    <w:rsid w:val="00C72C48"/>
    <w:rsid w:val="00C72C67"/>
    <w:rsid w:val="00C72DEC"/>
    <w:rsid w:val="00C7315E"/>
    <w:rsid w:val="00C737DA"/>
    <w:rsid w:val="00C73C23"/>
    <w:rsid w:val="00C73F8C"/>
    <w:rsid w:val="00C743F3"/>
    <w:rsid w:val="00C749A3"/>
    <w:rsid w:val="00C749D0"/>
    <w:rsid w:val="00C74A67"/>
    <w:rsid w:val="00C74F75"/>
    <w:rsid w:val="00C7507B"/>
    <w:rsid w:val="00C75760"/>
    <w:rsid w:val="00C75792"/>
    <w:rsid w:val="00C757F3"/>
    <w:rsid w:val="00C75A3F"/>
    <w:rsid w:val="00C75AB5"/>
    <w:rsid w:val="00C75C70"/>
    <w:rsid w:val="00C75D41"/>
    <w:rsid w:val="00C76087"/>
    <w:rsid w:val="00C760E0"/>
    <w:rsid w:val="00C76296"/>
    <w:rsid w:val="00C76712"/>
    <w:rsid w:val="00C76A69"/>
    <w:rsid w:val="00C76B83"/>
    <w:rsid w:val="00C76C7E"/>
    <w:rsid w:val="00C76D41"/>
    <w:rsid w:val="00C76D54"/>
    <w:rsid w:val="00C76FB3"/>
    <w:rsid w:val="00C7703B"/>
    <w:rsid w:val="00C770E1"/>
    <w:rsid w:val="00C77278"/>
    <w:rsid w:val="00C77556"/>
    <w:rsid w:val="00C77856"/>
    <w:rsid w:val="00C778A0"/>
    <w:rsid w:val="00C77E1F"/>
    <w:rsid w:val="00C800DB"/>
    <w:rsid w:val="00C801EA"/>
    <w:rsid w:val="00C802EF"/>
    <w:rsid w:val="00C80534"/>
    <w:rsid w:val="00C8055B"/>
    <w:rsid w:val="00C80682"/>
    <w:rsid w:val="00C807D2"/>
    <w:rsid w:val="00C80BCE"/>
    <w:rsid w:val="00C81053"/>
    <w:rsid w:val="00C8127E"/>
    <w:rsid w:val="00C81B6D"/>
    <w:rsid w:val="00C81C84"/>
    <w:rsid w:val="00C81F97"/>
    <w:rsid w:val="00C8204E"/>
    <w:rsid w:val="00C825BF"/>
    <w:rsid w:val="00C826B8"/>
    <w:rsid w:val="00C82AA2"/>
    <w:rsid w:val="00C82BBD"/>
    <w:rsid w:val="00C82CC3"/>
    <w:rsid w:val="00C82EB1"/>
    <w:rsid w:val="00C8300E"/>
    <w:rsid w:val="00C8308B"/>
    <w:rsid w:val="00C833CC"/>
    <w:rsid w:val="00C833DD"/>
    <w:rsid w:val="00C836FE"/>
    <w:rsid w:val="00C837FB"/>
    <w:rsid w:val="00C83870"/>
    <w:rsid w:val="00C8392C"/>
    <w:rsid w:val="00C83935"/>
    <w:rsid w:val="00C83ADB"/>
    <w:rsid w:val="00C83B7E"/>
    <w:rsid w:val="00C83CDD"/>
    <w:rsid w:val="00C83F90"/>
    <w:rsid w:val="00C83FB4"/>
    <w:rsid w:val="00C840D6"/>
    <w:rsid w:val="00C8430F"/>
    <w:rsid w:val="00C84329"/>
    <w:rsid w:val="00C8469A"/>
    <w:rsid w:val="00C849F1"/>
    <w:rsid w:val="00C84A88"/>
    <w:rsid w:val="00C84D85"/>
    <w:rsid w:val="00C84FAC"/>
    <w:rsid w:val="00C85082"/>
    <w:rsid w:val="00C85098"/>
    <w:rsid w:val="00C85475"/>
    <w:rsid w:val="00C855A3"/>
    <w:rsid w:val="00C8563E"/>
    <w:rsid w:val="00C85673"/>
    <w:rsid w:val="00C857C4"/>
    <w:rsid w:val="00C859DB"/>
    <w:rsid w:val="00C859F9"/>
    <w:rsid w:val="00C85BCA"/>
    <w:rsid w:val="00C85BD7"/>
    <w:rsid w:val="00C85D42"/>
    <w:rsid w:val="00C85D6A"/>
    <w:rsid w:val="00C85D74"/>
    <w:rsid w:val="00C85E41"/>
    <w:rsid w:val="00C8673D"/>
    <w:rsid w:val="00C868A6"/>
    <w:rsid w:val="00C869BF"/>
    <w:rsid w:val="00C86A90"/>
    <w:rsid w:val="00C86F80"/>
    <w:rsid w:val="00C86F92"/>
    <w:rsid w:val="00C871C1"/>
    <w:rsid w:val="00C877ED"/>
    <w:rsid w:val="00C8794A"/>
    <w:rsid w:val="00C87957"/>
    <w:rsid w:val="00C87A9D"/>
    <w:rsid w:val="00C87D7C"/>
    <w:rsid w:val="00C90177"/>
    <w:rsid w:val="00C90251"/>
    <w:rsid w:val="00C903B7"/>
    <w:rsid w:val="00C90600"/>
    <w:rsid w:val="00C908F0"/>
    <w:rsid w:val="00C909B8"/>
    <w:rsid w:val="00C90B26"/>
    <w:rsid w:val="00C90DC1"/>
    <w:rsid w:val="00C90E73"/>
    <w:rsid w:val="00C915C5"/>
    <w:rsid w:val="00C9183E"/>
    <w:rsid w:val="00C91BCE"/>
    <w:rsid w:val="00C91D73"/>
    <w:rsid w:val="00C9205B"/>
    <w:rsid w:val="00C92079"/>
    <w:rsid w:val="00C92415"/>
    <w:rsid w:val="00C92A37"/>
    <w:rsid w:val="00C92E41"/>
    <w:rsid w:val="00C92F59"/>
    <w:rsid w:val="00C9343B"/>
    <w:rsid w:val="00C937D3"/>
    <w:rsid w:val="00C9387C"/>
    <w:rsid w:val="00C93A37"/>
    <w:rsid w:val="00C93EEE"/>
    <w:rsid w:val="00C9412E"/>
    <w:rsid w:val="00C94184"/>
    <w:rsid w:val="00C9437B"/>
    <w:rsid w:val="00C943DC"/>
    <w:rsid w:val="00C944A0"/>
    <w:rsid w:val="00C94875"/>
    <w:rsid w:val="00C94C5D"/>
    <w:rsid w:val="00C9500F"/>
    <w:rsid w:val="00C9504A"/>
    <w:rsid w:val="00C95056"/>
    <w:rsid w:val="00C95519"/>
    <w:rsid w:val="00C95617"/>
    <w:rsid w:val="00C95963"/>
    <w:rsid w:val="00C959EF"/>
    <w:rsid w:val="00C95E27"/>
    <w:rsid w:val="00C95FE0"/>
    <w:rsid w:val="00C967D4"/>
    <w:rsid w:val="00C96B55"/>
    <w:rsid w:val="00C96E2A"/>
    <w:rsid w:val="00C96FDD"/>
    <w:rsid w:val="00C97276"/>
    <w:rsid w:val="00C972F7"/>
    <w:rsid w:val="00C9735C"/>
    <w:rsid w:val="00C9755E"/>
    <w:rsid w:val="00C97701"/>
    <w:rsid w:val="00C978E2"/>
    <w:rsid w:val="00C97A8A"/>
    <w:rsid w:val="00C97B0D"/>
    <w:rsid w:val="00CA0082"/>
    <w:rsid w:val="00CA015F"/>
    <w:rsid w:val="00CA038D"/>
    <w:rsid w:val="00CA048E"/>
    <w:rsid w:val="00CA0A44"/>
    <w:rsid w:val="00CA0A6F"/>
    <w:rsid w:val="00CA0DE0"/>
    <w:rsid w:val="00CA0E39"/>
    <w:rsid w:val="00CA0ED4"/>
    <w:rsid w:val="00CA0F19"/>
    <w:rsid w:val="00CA0FCF"/>
    <w:rsid w:val="00CA122E"/>
    <w:rsid w:val="00CA12A4"/>
    <w:rsid w:val="00CA130A"/>
    <w:rsid w:val="00CA1A50"/>
    <w:rsid w:val="00CA1BC5"/>
    <w:rsid w:val="00CA1C65"/>
    <w:rsid w:val="00CA20BA"/>
    <w:rsid w:val="00CA221D"/>
    <w:rsid w:val="00CA23D2"/>
    <w:rsid w:val="00CA2471"/>
    <w:rsid w:val="00CA2643"/>
    <w:rsid w:val="00CA287C"/>
    <w:rsid w:val="00CA2CB2"/>
    <w:rsid w:val="00CA2FDF"/>
    <w:rsid w:val="00CA3110"/>
    <w:rsid w:val="00CA3387"/>
    <w:rsid w:val="00CA3686"/>
    <w:rsid w:val="00CA392D"/>
    <w:rsid w:val="00CA3A96"/>
    <w:rsid w:val="00CA3B1D"/>
    <w:rsid w:val="00CA3C7B"/>
    <w:rsid w:val="00CA3E5E"/>
    <w:rsid w:val="00CA3F2E"/>
    <w:rsid w:val="00CA4079"/>
    <w:rsid w:val="00CA434D"/>
    <w:rsid w:val="00CA45C1"/>
    <w:rsid w:val="00CA4826"/>
    <w:rsid w:val="00CA4941"/>
    <w:rsid w:val="00CA509B"/>
    <w:rsid w:val="00CA5112"/>
    <w:rsid w:val="00CA52B3"/>
    <w:rsid w:val="00CA56B2"/>
    <w:rsid w:val="00CA6015"/>
    <w:rsid w:val="00CA601B"/>
    <w:rsid w:val="00CA6130"/>
    <w:rsid w:val="00CA6904"/>
    <w:rsid w:val="00CA6A23"/>
    <w:rsid w:val="00CA6B0D"/>
    <w:rsid w:val="00CA6BA7"/>
    <w:rsid w:val="00CA6CF6"/>
    <w:rsid w:val="00CA6D9D"/>
    <w:rsid w:val="00CA70E8"/>
    <w:rsid w:val="00CA758C"/>
    <w:rsid w:val="00CA766D"/>
    <w:rsid w:val="00CA78AC"/>
    <w:rsid w:val="00CA7968"/>
    <w:rsid w:val="00CA7A13"/>
    <w:rsid w:val="00CB015E"/>
    <w:rsid w:val="00CB02DA"/>
    <w:rsid w:val="00CB08A4"/>
    <w:rsid w:val="00CB0B60"/>
    <w:rsid w:val="00CB0EF5"/>
    <w:rsid w:val="00CB112F"/>
    <w:rsid w:val="00CB1134"/>
    <w:rsid w:val="00CB116E"/>
    <w:rsid w:val="00CB14AA"/>
    <w:rsid w:val="00CB1550"/>
    <w:rsid w:val="00CB16F2"/>
    <w:rsid w:val="00CB196C"/>
    <w:rsid w:val="00CB1979"/>
    <w:rsid w:val="00CB1B24"/>
    <w:rsid w:val="00CB20DB"/>
    <w:rsid w:val="00CB21DB"/>
    <w:rsid w:val="00CB242B"/>
    <w:rsid w:val="00CB2449"/>
    <w:rsid w:val="00CB244F"/>
    <w:rsid w:val="00CB249C"/>
    <w:rsid w:val="00CB2DA0"/>
    <w:rsid w:val="00CB3165"/>
    <w:rsid w:val="00CB3431"/>
    <w:rsid w:val="00CB3447"/>
    <w:rsid w:val="00CB3697"/>
    <w:rsid w:val="00CB399A"/>
    <w:rsid w:val="00CB3D6F"/>
    <w:rsid w:val="00CB3EFF"/>
    <w:rsid w:val="00CB41CA"/>
    <w:rsid w:val="00CB42C9"/>
    <w:rsid w:val="00CB4617"/>
    <w:rsid w:val="00CB4768"/>
    <w:rsid w:val="00CB557E"/>
    <w:rsid w:val="00CB5866"/>
    <w:rsid w:val="00CB598A"/>
    <w:rsid w:val="00CB6482"/>
    <w:rsid w:val="00CB66B4"/>
    <w:rsid w:val="00CB6C22"/>
    <w:rsid w:val="00CB6F3A"/>
    <w:rsid w:val="00CB7098"/>
    <w:rsid w:val="00CB753B"/>
    <w:rsid w:val="00CB757E"/>
    <w:rsid w:val="00CB76B4"/>
    <w:rsid w:val="00CB7811"/>
    <w:rsid w:val="00CB787D"/>
    <w:rsid w:val="00CB79A5"/>
    <w:rsid w:val="00CB7A0D"/>
    <w:rsid w:val="00CB7B2F"/>
    <w:rsid w:val="00CB7C85"/>
    <w:rsid w:val="00CB7CD7"/>
    <w:rsid w:val="00CC01E4"/>
    <w:rsid w:val="00CC02FE"/>
    <w:rsid w:val="00CC08C4"/>
    <w:rsid w:val="00CC0CAA"/>
    <w:rsid w:val="00CC0F96"/>
    <w:rsid w:val="00CC142D"/>
    <w:rsid w:val="00CC1619"/>
    <w:rsid w:val="00CC1676"/>
    <w:rsid w:val="00CC197B"/>
    <w:rsid w:val="00CC1A06"/>
    <w:rsid w:val="00CC1C01"/>
    <w:rsid w:val="00CC1EEC"/>
    <w:rsid w:val="00CC2037"/>
    <w:rsid w:val="00CC21C3"/>
    <w:rsid w:val="00CC22EC"/>
    <w:rsid w:val="00CC26AA"/>
    <w:rsid w:val="00CC2A20"/>
    <w:rsid w:val="00CC2B26"/>
    <w:rsid w:val="00CC2BD0"/>
    <w:rsid w:val="00CC2EB8"/>
    <w:rsid w:val="00CC2FFE"/>
    <w:rsid w:val="00CC3297"/>
    <w:rsid w:val="00CC3841"/>
    <w:rsid w:val="00CC3DA5"/>
    <w:rsid w:val="00CC40A9"/>
    <w:rsid w:val="00CC424E"/>
    <w:rsid w:val="00CC429B"/>
    <w:rsid w:val="00CC431E"/>
    <w:rsid w:val="00CC435A"/>
    <w:rsid w:val="00CC45FD"/>
    <w:rsid w:val="00CC4729"/>
    <w:rsid w:val="00CC47F2"/>
    <w:rsid w:val="00CC497A"/>
    <w:rsid w:val="00CC4A44"/>
    <w:rsid w:val="00CC4C73"/>
    <w:rsid w:val="00CC4DA6"/>
    <w:rsid w:val="00CC5240"/>
    <w:rsid w:val="00CC52B3"/>
    <w:rsid w:val="00CC5558"/>
    <w:rsid w:val="00CC5629"/>
    <w:rsid w:val="00CC56AA"/>
    <w:rsid w:val="00CC5800"/>
    <w:rsid w:val="00CC59DC"/>
    <w:rsid w:val="00CC5BA1"/>
    <w:rsid w:val="00CC5D30"/>
    <w:rsid w:val="00CC60A5"/>
    <w:rsid w:val="00CC6277"/>
    <w:rsid w:val="00CC630B"/>
    <w:rsid w:val="00CC68A8"/>
    <w:rsid w:val="00CC6D1E"/>
    <w:rsid w:val="00CC7182"/>
    <w:rsid w:val="00CC7245"/>
    <w:rsid w:val="00CC7413"/>
    <w:rsid w:val="00CC7673"/>
    <w:rsid w:val="00CC790B"/>
    <w:rsid w:val="00CC7A06"/>
    <w:rsid w:val="00CC7B46"/>
    <w:rsid w:val="00CC7C6F"/>
    <w:rsid w:val="00CC7F10"/>
    <w:rsid w:val="00CC7F9B"/>
    <w:rsid w:val="00CD0786"/>
    <w:rsid w:val="00CD0B72"/>
    <w:rsid w:val="00CD0DC4"/>
    <w:rsid w:val="00CD0FCE"/>
    <w:rsid w:val="00CD13B5"/>
    <w:rsid w:val="00CD1461"/>
    <w:rsid w:val="00CD1A61"/>
    <w:rsid w:val="00CD1B27"/>
    <w:rsid w:val="00CD1C71"/>
    <w:rsid w:val="00CD1EAC"/>
    <w:rsid w:val="00CD1F00"/>
    <w:rsid w:val="00CD2110"/>
    <w:rsid w:val="00CD219B"/>
    <w:rsid w:val="00CD2464"/>
    <w:rsid w:val="00CD2515"/>
    <w:rsid w:val="00CD2643"/>
    <w:rsid w:val="00CD27E1"/>
    <w:rsid w:val="00CD2844"/>
    <w:rsid w:val="00CD30E5"/>
    <w:rsid w:val="00CD33ED"/>
    <w:rsid w:val="00CD3566"/>
    <w:rsid w:val="00CD3662"/>
    <w:rsid w:val="00CD376C"/>
    <w:rsid w:val="00CD3E00"/>
    <w:rsid w:val="00CD3F8C"/>
    <w:rsid w:val="00CD41E5"/>
    <w:rsid w:val="00CD433A"/>
    <w:rsid w:val="00CD4379"/>
    <w:rsid w:val="00CD4450"/>
    <w:rsid w:val="00CD4668"/>
    <w:rsid w:val="00CD46D1"/>
    <w:rsid w:val="00CD4837"/>
    <w:rsid w:val="00CD4AC1"/>
    <w:rsid w:val="00CD4AF0"/>
    <w:rsid w:val="00CD4B45"/>
    <w:rsid w:val="00CD4BB5"/>
    <w:rsid w:val="00CD4F42"/>
    <w:rsid w:val="00CD51BB"/>
    <w:rsid w:val="00CD5243"/>
    <w:rsid w:val="00CD5CC0"/>
    <w:rsid w:val="00CD5E53"/>
    <w:rsid w:val="00CD5F27"/>
    <w:rsid w:val="00CD64D3"/>
    <w:rsid w:val="00CD65CE"/>
    <w:rsid w:val="00CD667F"/>
    <w:rsid w:val="00CD66B7"/>
    <w:rsid w:val="00CD6802"/>
    <w:rsid w:val="00CD6AC0"/>
    <w:rsid w:val="00CD6C22"/>
    <w:rsid w:val="00CD6D20"/>
    <w:rsid w:val="00CD6D57"/>
    <w:rsid w:val="00CD6F70"/>
    <w:rsid w:val="00CD7064"/>
    <w:rsid w:val="00CD7071"/>
    <w:rsid w:val="00CD70D9"/>
    <w:rsid w:val="00CD7407"/>
    <w:rsid w:val="00CD75A1"/>
    <w:rsid w:val="00CD75D8"/>
    <w:rsid w:val="00CD768B"/>
    <w:rsid w:val="00CD7930"/>
    <w:rsid w:val="00CD7A6D"/>
    <w:rsid w:val="00CD7B63"/>
    <w:rsid w:val="00CE01DC"/>
    <w:rsid w:val="00CE024B"/>
    <w:rsid w:val="00CE0401"/>
    <w:rsid w:val="00CE0B02"/>
    <w:rsid w:val="00CE0D1E"/>
    <w:rsid w:val="00CE0E9C"/>
    <w:rsid w:val="00CE10C7"/>
    <w:rsid w:val="00CE110A"/>
    <w:rsid w:val="00CE1197"/>
    <w:rsid w:val="00CE182A"/>
    <w:rsid w:val="00CE2464"/>
    <w:rsid w:val="00CE2480"/>
    <w:rsid w:val="00CE25F9"/>
    <w:rsid w:val="00CE2863"/>
    <w:rsid w:val="00CE2C48"/>
    <w:rsid w:val="00CE2CB6"/>
    <w:rsid w:val="00CE2E6C"/>
    <w:rsid w:val="00CE365D"/>
    <w:rsid w:val="00CE36FF"/>
    <w:rsid w:val="00CE3801"/>
    <w:rsid w:val="00CE3886"/>
    <w:rsid w:val="00CE3935"/>
    <w:rsid w:val="00CE3997"/>
    <w:rsid w:val="00CE3A6E"/>
    <w:rsid w:val="00CE3ECD"/>
    <w:rsid w:val="00CE3EF6"/>
    <w:rsid w:val="00CE4286"/>
    <w:rsid w:val="00CE42A2"/>
    <w:rsid w:val="00CE4845"/>
    <w:rsid w:val="00CE4AA9"/>
    <w:rsid w:val="00CE4BEA"/>
    <w:rsid w:val="00CE4E32"/>
    <w:rsid w:val="00CE4ECD"/>
    <w:rsid w:val="00CE4F76"/>
    <w:rsid w:val="00CE4F7C"/>
    <w:rsid w:val="00CE4FDD"/>
    <w:rsid w:val="00CE5A73"/>
    <w:rsid w:val="00CE5A9D"/>
    <w:rsid w:val="00CE5D1C"/>
    <w:rsid w:val="00CE5E12"/>
    <w:rsid w:val="00CE60CD"/>
    <w:rsid w:val="00CE629B"/>
    <w:rsid w:val="00CE6615"/>
    <w:rsid w:val="00CE675E"/>
    <w:rsid w:val="00CE6C34"/>
    <w:rsid w:val="00CE6D4B"/>
    <w:rsid w:val="00CE6DCC"/>
    <w:rsid w:val="00CE7320"/>
    <w:rsid w:val="00CE7782"/>
    <w:rsid w:val="00CE78FC"/>
    <w:rsid w:val="00CE7BC4"/>
    <w:rsid w:val="00CE7BF9"/>
    <w:rsid w:val="00CE7E74"/>
    <w:rsid w:val="00CE7FC0"/>
    <w:rsid w:val="00CE7FDB"/>
    <w:rsid w:val="00CF04D0"/>
    <w:rsid w:val="00CF0580"/>
    <w:rsid w:val="00CF0ACF"/>
    <w:rsid w:val="00CF0BA8"/>
    <w:rsid w:val="00CF0BCD"/>
    <w:rsid w:val="00CF0DAB"/>
    <w:rsid w:val="00CF0F18"/>
    <w:rsid w:val="00CF10C0"/>
    <w:rsid w:val="00CF1445"/>
    <w:rsid w:val="00CF1488"/>
    <w:rsid w:val="00CF15A2"/>
    <w:rsid w:val="00CF17EB"/>
    <w:rsid w:val="00CF199C"/>
    <w:rsid w:val="00CF1A04"/>
    <w:rsid w:val="00CF1EB0"/>
    <w:rsid w:val="00CF1FE9"/>
    <w:rsid w:val="00CF21ED"/>
    <w:rsid w:val="00CF2264"/>
    <w:rsid w:val="00CF2338"/>
    <w:rsid w:val="00CF23B8"/>
    <w:rsid w:val="00CF24D3"/>
    <w:rsid w:val="00CF255D"/>
    <w:rsid w:val="00CF273B"/>
    <w:rsid w:val="00CF276E"/>
    <w:rsid w:val="00CF27CF"/>
    <w:rsid w:val="00CF2936"/>
    <w:rsid w:val="00CF2A37"/>
    <w:rsid w:val="00CF2ABB"/>
    <w:rsid w:val="00CF2B0C"/>
    <w:rsid w:val="00CF2D25"/>
    <w:rsid w:val="00CF2EDD"/>
    <w:rsid w:val="00CF2F2B"/>
    <w:rsid w:val="00CF31CA"/>
    <w:rsid w:val="00CF32AE"/>
    <w:rsid w:val="00CF32F0"/>
    <w:rsid w:val="00CF3313"/>
    <w:rsid w:val="00CF33BE"/>
    <w:rsid w:val="00CF3502"/>
    <w:rsid w:val="00CF3640"/>
    <w:rsid w:val="00CF3643"/>
    <w:rsid w:val="00CF3795"/>
    <w:rsid w:val="00CF391A"/>
    <w:rsid w:val="00CF41A2"/>
    <w:rsid w:val="00CF446B"/>
    <w:rsid w:val="00CF480A"/>
    <w:rsid w:val="00CF4B76"/>
    <w:rsid w:val="00CF4D74"/>
    <w:rsid w:val="00CF4D7E"/>
    <w:rsid w:val="00CF4E57"/>
    <w:rsid w:val="00CF4E74"/>
    <w:rsid w:val="00CF53E6"/>
    <w:rsid w:val="00CF5473"/>
    <w:rsid w:val="00CF554C"/>
    <w:rsid w:val="00CF568C"/>
    <w:rsid w:val="00CF5B6F"/>
    <w:rsid w:val="00CF62B0"/>
    <w:rsid w:val="00CF62FC"/>
    <w:rsid w:val="00CF64C0"/>
    <w:rsid w:val="00CF65AD"/>
    <w:rsid w:val="00CF65E9"/>
    <w:rsid w:val="00CF66C3"/>
    <w:rsid w:val="00CF67A3"/>
    <w:rsid w:val="00CF682B"/>
    <w:rsid w:val="00CF684F"/>
    <w:rsid w:val="00CF6BF4"/>
    <w:rsid w:val="00CF6BF7"/>
    <w:rsid w:val="00CF6CC2"/>
    <w:rsid w:val="00CF6CD2"/>
    <w:rsid w:val="00CF7050"/>
    <w:rsid w:val="00CF77A9"/>
    <w:rsid w:val="00CF7820"/>
    <w:rsid w:val="00CF7991"/>
    <w:rsid w:val="00CF7C3E"/>
    <w:rsid w:val="00CF7F52"/>
    <w:rsid w:val="00D00069"/>
    <w:rsid w:val="00D00548"/>
    <w:rsid w:val="00D005A5"/>
    <w:rsid w:val="00D006C7"/>
    <w:rsid w:val="00D007F7"/>
    <w:rsid w:val="00D00809"/>
    <w:rsid w:val="00D0084E"/>
    <w:rsid w:val="00D00A85"/>
    <w:rsid w:val="00D00BF3"/>
    <w:rsid w:val="00D00E0E"/>
    <w:rsid w:val="00D01570"/>
    <w:rsid w:val="00D01ACF"/>
    <w:rsid w:val="00D01D11"/>
    <w:rsid w:val="00D01D2F"/>
    <w:rsid w:val="00D01D9B"/>
    <w:rsid w:val="00D01F5E"/>
    <w:rsid w:val="00D02057"/>
    <w:rsid w:val="00D022BE"/>
    <w:rsid w:val="00D025BA"/>
    <w:rsid w:val="00D02632"/>
    <w:rsid w:val="00D026DE"/>
    <w:rsid w:val="00D02824"/>
    <w:rsid w:val="00D02899"/>
    <w:rsid w:val="00D029E6"/>
    <w:rsid w:val="00D02B2D"/>
    <w:rsid w:val="00D02B8B"/>
    <w:rsid w:val="00D03172"/>
    <w:rsid w:val="00D03222"/>
    <w:rsid w:val="00D03324"/>
    <w:rsid w:val="00D037BE"/>
    <w:rsid w:val="00D039DA"/>
    <w:rsid w:val="00D03CFA"/>
    <w:rsid w:val="00D03D27"/>
    <w:rsid w:val="00D04016"/>
    <w:rsid w:val="00D04116"/>
    <w:rsid w:val="00D04326"/>
    <w:rsid w:val="00D048DE"/>
    <w:rsid w:val="00D04EB1"/>
    <w:rsid w:val="00D0511C"/>
    <w:rsid w:val="00D052D5"/>
    <w:rsid w:val="00D053C9"/>
    <w:rsid w:val="00D05582"/>
    <w:rsid w:val="00D0580D"/>
    <w:rsid w:val="00D05D91"/>
    <w:rsid w:val="00D05DF2"/>
    <w:rsid w:val="00D0617F"/>
    <w:rsid w:val="00D0637C"/>
    <w:rsid w:val="00D06396"/>
    <w:rsid w:val="00D063FC"/>
    <w:rsid w:val="00D06756"/>
    <w:rsid w:val="00D06999"/>
    <w:rsid w:val="00D06D04"/>
    <w:rsid w:val="00D06D09"/>
    <w:rsid w:val="00D06F7F"/>
    <w:rsid w:val="00D073BD"/>
    <w:rsid w:val="00D0782D"/>
    <w:rsid w:val="00D07BAF"/>
    <w:rsid w:val="00D07C35"/>
    <w:rsid w:val="00D10484"/>
    <w:rsid w:val="00D10524"/>
    <w:rsid w:val="00D1093B"/>
    <w:rsid w:val="00D10940"/>
    <w:rsid w:val="00D10C80"/>
    <w:rsid w:val="00D113C9"/>
    <w:rsid w:val="00D118E2"/>
    <w:rsid w:val="00D11A98"/>
    <w:rsid w:val="00D11CF3"/>
    <w:rsid w:val="00D122C0"/>
    <w:rsid w:val="00D125A7"/>
    <w:rsid w:val="00D12E24"/>
    <w:rsid w:val="00D12E4B"/>
    <w:rsid w:val="00D12E8D"/>
    <w:rsid w:val="00D13145"/>
    <w:rsid w:val="00D131D9"/>
    <w:rsid w:val="00D13315"/>
    <w:rsid w:val="00D1341A"/>
    <w:rsid w:val="00D136ED"/>
    <w:rsid w:val="00D139CD"/>
    <w:rsid w:val="00D13BB7"/>
    <w:rsid w:val="00D13F32"/>
    <w:rsid w:val="00D14029"/>
    <w:rsid w:val="00D14234"/>
    <w:rsid w:val="00D1447C"/>
    <w:rsid w:val="00D1469E"/>
    <w:rsid w:val="00D146FE"/>
    <w:rsid w:val="00D14AB8"/>
    <w:rsid w:val="00D14D45"/>
    <w:rsid w:val="00D15469"/>
    <w:rsid w:val="00D154D8"/>
    <w:rsid w:val="00D15B60"/>
    <w:rsid w:val="00D15CC9"/>
    <w:rsid w:val="00D15F82"/>
    <w:rsid w:val="00D1608A"/>
    <w:rsid w:val="00D163D9"/>
    <w:rsid w:val="00D164DA"/>
    <w:rsid w:val="00D16B25"/>
    <w:rsid w:val="00D16C58"/>
    <w:rsid w:val="00D16F8A"/>
    <w:rsid w:val="00D1710E"/>
    <w:rsid w:val="00D1713D"/>
    <w:rsid w:val="00D171FF"/>
    <w:rsid w:val="00D172AA"/>
    <w:rsid w:val="00D173FB"/>
    <w:rsid w:val="00D17540"/>
    <w:rsid w:val="00D17832"/>
    <w:rsid w:val="00D17939"/>
    <w:rsid w:val="00D17AB1"/>
    <w:rsid w:val="00D17B71"/>
    <w:rsid w:val="00D17CDB"/>
    <w:rsid w:val="00D17F4D"/>
    <w:rsid w:val="00D202C1"/>
    <w:rsid w:val="00D20340"/>
    <w:rsid w:val="00D2045B"/>
    <w:rsid w:val="00D2064F"/>
    <w:rsid w:val="00D208E7"/>
    <w:rsid w:val="00D20F6E"/>
    <w:rsid w:val="00D2102C"/>
    <w:rsid w:val="00D213C0"/>
    <w:rsid w:val="00D21405"/>
    <w:rsid w:val="00D21644"/>
    <w:rsid w:val="00D2165E"/>
    <w:rsid w:val="00D21679"/>
    <w:rsid w:val="00D219D1"/>
    <w:rsid w:val="00D21B50"/>
    <w:rsid w:val="00D21E50"/>
    <w:rsid w:val="00D220CC"/>
    <w:rsid w:val="00D220EF"/>
    <w:rsid w:val="00D221CB"/>
    <w:rsid w:val="00D2222F"/>
    <w:rsid w:val="00D222AC"/>
    <w:rsid w:val="00D22454"/>
    <w:rsid w:val="00D2275B"/>
    <w:rsid w:val="00D228B7"/>
    <w:rsid w:val="00D22BFC"/>
    <w:rsid w:val="00D22DDC"/>
    <w:rsid w:val="00D2320F"/>
    <w:rsid w:val="00D232D8"/>
    <w:rsid w:val="00D23430"/>
    <w:rsid w:val="00D23527"/>
    <w:rsid w:val="00D236A7"/>
    <w:rsid w:val="00D23711"/>
    <w:rsid w:val="00D23727"/>
    <w:rsid w:val="00D237F6"/>
    <w:rsid w:val="00D238C2"/>
    <w:rsid w:val="00D239BF"/>
    <w:rsid w:val="00D23A8C"/>
    <w:rsid w:val="00D23B3D"/>
    <w:rsid w:val="00D23BB7"/>
    <w:rsid w:val="00D23D2C"/>
    <w:rsid w:val="00D23D99"/>
    <w:rsid w:val="00D23F02"/>
    <w:rsid w:val="00D24097"/>
    <w:rsid w:val="00D24963"/>
    <w:rsid w:val="00D24EDD"/>
    <w:rsid w:val="00D250A5"/>
    <w:rsid w:val="00D25155"/>
    <w:rsid w:val="00D253DB"/>
    <w:rsid w:val="00D25916"/>
    <w:rsid w:val="00D25978"/>
    <w:rsid w:val="00D25E32"/>
    <w:rsid w:val="00D263D6"/>
    <w:rsid w:val="00D2644A"/>
    <w:rsid w:val="00D2680C"/>
    <w:rsid w:val="00D26A3D"/>
    <w:rsid w:val="00D26AD9"/>
    <w:rsid w:val="00D26D09"/>
    <w:rsid w:val="00D27225"/>
    <w:rsid w:val="00D27246"/>
    <w:rsid w:val="00D274E7"/>
    <w:rsid w:val="00D275DA"/>
    <w:rsid w:val="00D277D9"/>
    <w:rsid w:val="00D2F6BA"/>
    <w:rsid w:val="00D305B9"/>
    <w:rsid w:val="00D30756"/>
    <w:rsid w:val="00D307DB"/>
    <w:rsid w:val="00D30CEF"/>
    <w:rsid w:val="00D30DCA"/>
    <w:rsid w:val="00D3109E"/>
    <w:rsid w:val="00D3169F"/>
    <w:rsid w:val="00D31A1A"/>
    <w:rsid w:val="00D31AD3"/>
    <w:rsid w:val="00D31C6A"/>
    <w:rsid w:val="00D31E78"/>
    <w:rsid w:val="00D31EF8"/>
    <w:rsid w:val="00D3200B"/>
    <w:rsid w:val="00D32064"/>
    <w:rsid w:val="00D32230"/>
    <w:rsid w:val="00D3246A"/>
    <w:rsid w:val="00D3254B"/>
    <w:rsid w:val="00D32556"/>
    <w:rsid w:val="00D326EC"/>
    <w:rsid w:val="00D326F5"/>
    <w:rsid w:val="00D327EC"/>
    <w:rsid w:val="00D32823"/>
    <w:rsid w:val="00D32A08"/>
    <w:rsid w:val="00D32ACB"/>
    <w:rsid w:val="00D32CD8"/>
    <w:rsid w:val="00D32D0A"/>
    <w:rsid w:val="00D32D42"/>
    <w:rsid w:val="00D32DB9"/>
    <w:rsid w:val="00D334A5"/>
    <w:rsid w:val="00D337C0"/>
    <w:rsid w:val="00D33ACB"/>
    <w:rsid w:val="00D33C4D"/>
    <w:rsid w:val="00D341FD"/>
    <w:rsid w:val="00D34692"/>
    <w:rsid w:val="00D34CB8"/>
    <w:rsid w:val="00D34EA1"/>
    <w:rsid w:val="00D34FAD"/>
    <w:rsid w:val="00D35155"/>
    <w:rsid w:val="00D356F0"/>
    <w:rsid w:val="00D35722"/>
    <w:rsid w:val="00D3584D"/>
    <w:rsid w:val="00D35C0F"/>
    <w:rsid w:val="00D35D62"/>
    <w:rsid w:val="00D36180"/>
    <w:rsid w:val="00D364BF"/>
    <w:rsid w:val="00D36C5E"/>
    <w:rsid w:val="00D36CA5"/>
    <w:rsid w:val="00D3702A"/>
    <w:rsid w:val="00D37389"/>
    <w:rsid w:val="00D37496"/>
    <w:rsid w:val="00D37870"/>
    <w:rsid w:val="00D37AB5"/>
    <w:rsid w:val="00D37B9A"/>
    <w:rsid w:val="00D4018E"/>
    <w:rsid w:val="00D40252"/>
    <w:rsid w:val="00D40B93"/>
    <w:rsid w:val="00D40D0E"/>
    <w:rsid w:val="00D41107"/>
    <w:rsid w:val="00D41371"/>
    <w:rsid w:val="00D41462"/>
    <w:rsid w:val="00D416F3"/>
    <w:rsid w:val="00D4193A"/>
    <w:rsid w:val="00D41A71"/>
    <w:rsid w:val="00D41ACA"/>
    <w:rsid w:val="00D41D73"/>
    <w:rsid w:val="00D42547"/>
    <w:rsid w:val="00D42627"/>
    <w:rsid w:val="00D42751"/>
    <w:rsid w:val="00D42935"/>
    <w:rsid w:val="00D42AB4"/>
    <w:rsid w:val="00D42B6C"/>
    <w:rsid w:val="00D42B8B"/>
    <w:rsid w:val="00D42C6A"/>
    <w:rsid w:val="00D42C9A"/>
    <w:rsid w:val="00D42EE1"/>
    <w:rsid w:val="00D43178"/>
    <w:rsid w:val="00D434BD"/>
    <w:rsid w:val="00D43680"/>
    <w:rsid w:val="00D436C3"/>
    <w:rsid w:val="00D43B23"/>
    <w:rsid w:val="00D43B5E"/>
    <w:rsid w:val="00D43CBF"/>
    <w:rsid w:val="00D43E10"/>
    <w:rsid w:val="00D43FBE"/>
    <w:rsid w:val="00D440D5"/>
    <w:rsid w:val="00D441AD"/>
    <w:rsid w:val="00D44539"/>
    <w:rsid w:val="00D445F7"/>
    <w:rsid w:val="00D4484A"/>
    <w:rsid w:val="00D448AF"/>
    <w:rsid w:val="00D44ACD"/>
    <w:rsid w:val="00D453AD"/>
    <w:rsid w:val="00D453EF"/>
    <w:rsid w:val="00D456F6"/>
    <w:rsid w:val="00D457A9"/>
    <w:rsid w:val="00D459F1"/>
    <w:rsid w:val="00D45B4F"/>
    <w:rsid w:val="00D45B5B"/>
    <w:rsid w:val="00D45ED5"/>
    <w:rsid w:val="00D46436"/>
    <w:rsid w:val="00D46679"/>
    <w:rsid w:val="00D46727"/>
    <w:rsid w:val="00D46EC9"/>
    <w:rsid w:val="00D46EEA"/>
    <w:rsid w:val="00D475E2"/>
    <w:rsid w:val="00D47698"/>
    <w:rsid w:val="00D47AE3"/>
    <w:rsid w:val="00D47B05"/>
    <w:rsid w:val="00D47DF7"/>
    <w:rsid w:val="00D5042A"/>
    <w:rsid w:val="00D50892"/>
    <w:rsid w:val="00D50941"/>
    <w:rsid w:val="00D50D00"/>
    <w:rsid w:val="00D5105C"/>
    <w:rsid w:val="00D5120A"/>
    <w:rsid w:val="00D51261"/>
    <w:rsid w:val="00D5128B"/>
    <w:rsid w:val="00D513BC"/>
    <w:rsid w:val="00D5172A"/>
    <w:rsid w:val="00D51B37"/>
    <w:rsid w:val="00D51EE5"/>
    <w:rsid w:val="00D51F3D"/>
    <w:rsid w:val="00D524F0"/>
    <w:rsid w:val="00D52531"/>
    <w:rsid w:val="00D5253F"/>
    <w:rsid w:val="00D52789"/>
    <w:rsid w:val="00D52810"/>
    <w:rsid w:val="00D529A2"/>
    <w:rsid w:val="00D52A44"/>
    <w:rsid w:val="00D52AFA"/>
    <w:rsid w:val="00D52B46"/>
    <w:rsid w:val="00D52CF0"/>
    <w:rsid w:val="00D52E2B"/>
    <w:rsid w:val="00D53138"/>
    <w:rsid w:val="00D531E8"/>
    <w:rsid w:val="00D53428"/>
    <w:rsid w:val="00D534A1"/>
    <w:rsid w:val="00D535D1"/>
    <w:rsid w:val="00D53B06"/>
    <w:rsid w:val="00D53B11"/>
    <w:rsid w:val="00D53C9F"/>
    <w:rsid w:val="00D53CE2"/>
    <w:rsid w:val="00D53EAB"/>
    <w:rsid w:val="00D54127"/>
    <w:rsid w:val="00D54193"/>
    <w:rsid w:val="00D542C2"/>
    <w:rsid w:val="00D542C4"/>
    <w:rsid w:val="00D5489C"/>
    <w:rsid w:val="00D54D47"/>
    <w:rsid w:val="00D54D61"/>
    <w:rsid w:val="00D54DDC"/>
    <w:rsid w:val="00D54F6A"/>
    <w:rsid w:val="00D55143"/>
    <w:rsid w:val="00D554FC"/>
    <w:rsid w:val="00D558E4"/>
    <w:rsid w:val="00D5599E"/>
    <w:rsid w:val="00D55B2F"/>
    <w:rsid w:val="00D55BC5"/>
    <w:rsid w:val="00D55C84"/>
    <w:rsid w:val="00D55CEF"/>
    <w:rsid w:val="00D55EDB"/>
    <w:rsid w:val="00D55F68"/>
    <w:rsid w:val="00D56301"/>
    <w:rsid w:val="00D56679"/>
    <w:rsid w:val="00D5679D"/>
    <w:rsid w:val="00D5761E"/>
    <w:rsid w:val="00D5764B"/>
    <w:rsid w:val="00D57781"/>
    <w:rsid w:val="00D57F27"/>
    <w:rsid w:val="00D60519"/>
    <w:rsid w:val="00D6058D"/>
    <w:rsid w:val="00D607A8"/>
    <w:rsid w:val="00D6082F"/>
    <w:rsid w:val="00D60A90"/>
    <w:rsid w:val="00D60B53"/>
    <w:rsid w:val="00D60E13"/>
    <w:rsid w:val="00D612EE"/>
    <w:rsid w:val="00D61F05"/>
    <w:rsid w:val="00D620BC"/>
    <w:rsid w:val="00D62408"/>
    <w:rsid w:val="00D62551"/>
    <w:rsid w:val="00D62B68"/>
    <w:rsid w:val="00D62BDF"/>
    <w:rsid w:val="00D62D66"/>
    <w:rsid w:val="00D62ED0"/>
    <w:rsid w:val="00D63085"/>
    <w:rsid w:val="00D632CE"/>
    <w:rsid w:val="00D635D6"/>
    <w:rsid w:val="00D63809"/>
    <w:rsid w:val="00D63917"/>
    <w:rsid w:val="00D640FC"/>
    <w:rsid w:val="00D64561"/>
    <w:rsid w:val="00D6463E"/>
    <w:rsid w:val="00D649F3"/>
    <w:rsid w:val="00D64C44"/>
    <w:rsid w:val="00D64DD9"/>
    <w:rsid w:val="00D64F16"/>
    <w:rsid w:val="00D650B9"/>
    <w:rsid w:val="00D65484"/>
    <w:rsid w:val="00D654C8"/>
    <w:rsid w:val="00D659E9"/>
    <w:rsid w:val="00D65BF2"/>
    <w:rsid w:val="00D65ED4"/>
    <w:rsid w:val="00D65FC4"/>
    <w:rsid w:val="00D664C2"/>
    <w:rsid w:val="00D667C0"/>
    <w:rsid w:val="00D6685D"/>
    <w:rsid w:val="00D6716A"/>
    <w:rsid w:val="00D671DF"/>
    <w:rsid w:val="00D671E1"/>
    <w:rsid w:val="00D6727A"/>
    <w:rsid w:val="00D67699"/>
    <w:rsid w:val="00D67729"/>
    <w:rsid w:val="00D67764"/>
    <w:rsid w:val="00D67A9D"/>
    <w:rsid w:val="00D7037C"/>
    <w:rsid w:val="00D704C7"/>
    <w:rsid w:val="00D7052A"/>
    <w:rsid w:val="00D70586"/>
    <w:rsid w:val="00D706BE"/>
    <w:rsid w:val="00D70BA5"/>
    <w:rsid w:val="00D70D09"/>
    <w:rsid w:val="00D713A5"/>
    <w:rsid w:val="00D71428"/>
    <w:rsid w:val="00D71555"/>
    <w:rsid w:val="00D719AB"/>
    <w:rsid w:val="00D71A23"/>
    <w:rsid w:val="00D71A7E"/>
    <w:rsid w:val="00D71BFC"/>
    <w:rsid w:val="00D71D09"/>
    <w:rsid w:val="00D71F7E"/>
    <w:rsid w:val="00D72129"/>
    <w:rsid w:val="00D72154"/>
    <w:rsid w:val="00D724D3"/>
    <w:rsid w:val="00D7254C"/>
    <w:rsid w:val="00D725AE"/>
    <w:rsid w:val="00D72602"/>
    <w:rsid w:val="00D7260A"/>
    <w:rsid w:val="00D7265D"/>
    <w:rsid w:val="00D7287B"/>
    <w:rsid w:val="00D72967"/>
    <w:rsid w:val="00D72A86"/>
    <w:rsid w:val="00D72B20"/>
    <w:rsid w:val="00D72BFC"/>
    <w:rsid w:val="00D72CA9"/>
    <w:rsid w:val="00D72FFB"/>
    <w:rsid w:val="00D73333"/>
    <w:rsid w:val="00D737D4"/>
    <w:rsid w:val="00D73878"/>
    <w:rsid w:val="00D73A7C"/>
    <w:rsid w:val="00D73C07"/>
    <w:rsid w:val="00D73FB5"/>
    <w:rsid w:val="00D74136"/>
    <w:rsid w:val="00D7456D"/>
    <w:rsid w:val="00D7477A"/>
    <w:rsid w:val="00D7486D"/>
    <w:rsid w:val="00D74967"/>
    <w:rsid w:val="00D74B4D"/>
    <w:rsid w:val="00D74DE4"/>
    <w:rsid w:val="00D74F9A"/>
    <w:rsid w:val="00D75029"/>
    <w:rsid w:val="00D75097"/>
    <w:rsid w:val="00D7509C"/>
    <w:rsid w:val="00D75692"/>
    <w:rsid w:val="00D75B30"/>
    <w:rsid w:val="00D75B90"/>
    <w:rsid w:val="00D75C6E"/>
    <w:rsid w:val="00D76025"/>
    <w:rsid w:val="00D76239"/>
    <w:rsid w:val="00D76560"/>
    <w:rsid w:val="00D7686C"/>
    <w:rsid w:val="00D76AC1"/>
    <w:rsid w:val="00D770C8"/>
    <w:rsid w:val="00D77109"/>
    <w:rsid w:val="00D772AF"/>
    <w:rsid w:val="00D7732B"/>
    <w:rsid w:val="00D77368"/>
    <w:rsid w:val="00D77477"/>
    <w:rsid w:val="00D775B1"/>
    <w:rsid w:val="00D778A1"/>
    <w:rsid w:val="00D7795F"/>
    <w:rsid w:val="00D77C4B"/>
    <w:rsid w:val="00D77D09"/>
    <w:rsid w:val="00D77EFE"/>
    <w:rsid w:val="00D77F8C"/>
    <w:rsid w:val="00D77FB7"/>
    <w:rsid w:val="00D806F6"/>
    <w:rsid w:val="00D8099B"/>
    <w:rsid w:val="00D80AAF"/>
    <w:rsid w:val="00D80D9A"/>
    <w:rsid w:val="00D80EF7"/>
    <w:rsid w:val="00D812D0"/>
    <w:rsid w:val="00D813EC"/>
    <w:rsid w:val="00D815E0"/>
    <w:rsid w:val="00D81816"/>
    <w:rsid w:val="00D818A5"/>
    <w:rsid w:val="00D81A9D"/>
    <w:rsid w:val="00D8201F"/>
    <w:rsid w:val="00D82116"/>
    <w:rsid w:val="00D82124"/>
    <w:rsid w:val="00D82807"/>
    <w:rsid w:val="00D82A0C"/>
    <w:rsid w:val="00D82D1E"/>
    <w:rsid w:val="00D82FA8"/>
    <w:rsid w:val="00D8337D"/>
    <w:rsid w:val="00D83BA6"/>
    <w:rsid w:val="00D83DBF"/>
    <w:rsid w:val="00D8401F"/>
    <w:rsid w:val="00D84133"/>
    <w:rsid w:val="00D842C4"/>
    <w:rsid w:val="00D842F4"/>
    <w:rsid w:val="00D84356"/>
    <w:rsid w:val="00D8436D"/>
    <w:rsid w:val="00D8439D"/>
    <w:rsid w:val="00D843F2"/>
    <w:rsid w:val="00D8468F"/>
    <w:rsid w:val="00D84C49"/>
    <w:rsid w:val="00D8514E"/>
    <w:rsid w:val="00D8527B"/>
    <w:rsid w:val="00D852C3"/>
    <w:rsid w:val="00D853BD"/>
    <w:rsid w:val="00D854B6"/>
    <w:rsid w:val="00D85C04"/>
    <w:rsid w:val="00D85CD1"/>
    <w:rsid w:val="00D85D89"/>
    <w:rsid w:val="00D85F38"/>
    <w:rsid w:val="00D86168"/>
    <w:rsid w:val="00D86237"/>
    <w:rsid w:val="00D864CD"/>
    <w:rsid w:val="00D864FD"/>
    <w:rsid w:val="00D865EF"/>
    <w:rsid w:val="00D869C4"/>
    <w:rsid w:val="00D86BE9"/>
    <w:rsid w:val="00D87189"/>
    <w:rsid w:val="00D8753C"/>
    <w:rsid w:val="00D8766B"/>
    <w:rsid w:val="00D876DC"/>
    <w:rsid w:val="00D87948"/>
    <w:rsid w:val="00D879B2"/>
    <w:rsid w:val="00D87AE6"/>
    <w:rsid w:val="00D900A9"/>
    <w:rsid w:val="00D90219"/>
    <w:rsid w:val="00D903EC"/>
    <w:rsid w:val="00D90405"/>
    <w:rsid w:val="00D904AE"/>
    <w:rsid w:val="00D9097E"/>
    <w:rsid w:val="00D90DBE"/>
    <w:rsid w:val="00D91347"/>
    <w:rsid w:val="00D913B3"/>
    <w:rsid w:val="00D913BC"/>
    <w:rsid w:val="00D9193A"/>
    <w:rsid w:val="00D919E0"/>
    <w:rsid w:val="00D91A42"/>
    <w:rsid w:val="00D91A5D"/>
    <w:rsid w:val="00D91A96"/>
    <w:rsid w:val="00D91D4F"/>
    <w:rsid w:val="00D91F38"/>
    <w:rsid w:val="00D91FC1"/>
    <w:rsid w:val="00D92274"/>
    <w:rsid w:val="00D92310"/>
    <w:rsid w:val="00D923A0"/>
    <w:rsid w:val="00D926E2"/>
    <w:rsid w:val="00D9287E"/>
    <w:rsid w:val="00D92C52"/>
    <w:rsid w:val="00D92F6B"/>
    <w:rsid w:val="00D935B3"/>
    <w:rsid w:val="00D937BF"/>
    <w:rsid w:val="00D93821"/>
    <w:rsid w:val="00D93A45"/>
    <w:rsid w:val="00D943C9"/>
    <w:rsid w:val="00D947E5"/>
    <w:rsid w:val="00D94851"/>
    <w:rsid w:val="00D9487E"/>
    <w:rsid w:val="00D94B78"/>
    <w:rsid w:val="00D94BB9"/>
    <w:rsid w:val="00D94D32"/>
    <w:rsid w:val="00D94D56"/>
    <w:rsid w:val="00D94E7F"/>
    <w:rsid w:val="00D959B3"/>
    <w:rsid w:val="00D95A5D"/>
    <w:rsid w:val="00D95B8E"/>
    <w:rsid w:val="00D95DAE"/>
    <w:rsid w:val="00D960CA"/>
    <w:rsid w:val="00D962A4"/>
    <w:rsid w:val="00D96345"/>
    <w:rsid w:val="00D963DA"/>
    <w:rsid w:val="00D9645B"/>
    <w:rsid w:val="00D96499"/>
    <w:rsid w:val="00D968BE"/>
    <w:rsid w:val="00D96ADE"/>
    <w:rsid w:val="00D96CA8"/>
    <w:rsid w:val="00D97590"/>
    <w:rsid w:val="00D975EF"/>
    <w:rsid w:val="00D976D8"/>
    <w:rsid w:val="00D97BE8"/>
    <w:rsid w:val="00D97D93"/>
    <w:rsid w:val="00D97E7D"/>
    <w:rsid w:val="00DA01FD"/>
    <w:rsid w:val="00DA020B"/>
    <w:rsid w:val="00DA049C"/>
    <w:rsid w:val="00DA05D8"/>
    <w:rsid w:val="00DA0C2F"/>
    <w:rsid w:val="00DA0F91"/>
    <w:rsid w:val="00DA0F94"/>
    <w:rsid w:val="00DA11A2"/>
    <w:rsid w:val="00DA1278"/>
    <w:rsid w:val="00DA148C"/>
    <w:rsid w:val="00DA149D"/>
    <w:rsid w:val="00DA177C"/>
    <w:rsid w:val="00DA19F8"/>
    <w:rsid w:val="00DA1BC8"/>
    <w:rsid w:val="00DA220F"/>
    <w:rsid w:val="00DA268F"/>
    <w:rsid w:val="00DA274F"/>
    <w:rsid w:val="00DA2773"/>
    <w:rsid w:val="00DA27DB"/>
    <w:rsid w:val="00DA283D"/>
    <w:rsid w:val="00DA2DB3"/>
    <w:rsid w:val="00DA2E00"/>
    <w:rsid w:val="00DA3022"/>
    <w:rsid w:val="00DA3435"/>
    <w:rsid w:val="00DA34ED"/>
    <w:rsid w:val="00DA37CF"/>
    <w:rsid w:val="00DA3826"/>
    <w:rsid w:val="00DA3F4C"/>
    <w:rsid w:val="00DA4107"/>
    <w:rsid w:val="00DA42F9"/>
    <w:rsid w:val="00DA4728"/>
    <w:rsid w:val="00DA495A"/>
    <w:rsid w:val="00DA49F1"/>
    <w:rsid w:val="00DA4C13"/>
    <w:rsid w:val="00DA4C55"/>
    <w:rsid w:val="00DA5180"/>
    <w:rsid w:val="00DA5190"/>
    <w:rsid w:val="00DA55B7"/>
    <w:rsid w:val="00DA578F"/>
    <w:rsid w:val="00DA5A12"/>
    <w:rsid w:val="00DA5BB3"/>
    <w:rsid w:val="00DA5CDB"/>
    <w:rsid w:val="00DA5D05"/>
    <w:rsid w:val="00DA5FCA"/>
    <w:rsid w:val="00DA607C"/>
    <w:rsid w:val="00DA66E7"/>
    <w:rsid w:val="00DA6786"/>
    <w:rsid w:val="00DA6837"/>
    <w:rsid w:val="00DA6C01"/>
    <w:rsid w:val="00DA6CD1"/>
    <w:rsid w:val="00DA6F94"/>
    <w:rsid w:val="00DA705D"/>
    <w:rsid w:val="00DA731A"/>
    <w:rsid w:val="00DA7366"/>
    <w:rsid w:val="00DA7384"/>
    <w:rsid w:val="00DA74A4"/>
    <w:rsid w:val="00DA74BF"/>
    <w:rsid w:val="00DA7768"/>
    <w:rsid w:val="00DA77D7"/>
    <w:rsid w:val="00DA78C4"/>
    <w:rsid w:val="00DA792C"/>
    <w:rsid w:val="00DA7942"/>
    <w:rsid w:val="00DA7A40"/>
    <w:rsid w:val="00DA7F3F"/>
    <w:rsid w:val="00DB00C7"/>
    <w:rsid w:val="00DB0807"/>
    <w:rsid w:val="00DB0EB5"/>
    <w:rsid w:val="00DB0F97"/>
    <w:rsid w:val="00DB1569"/>
    <w:rsid w:val="00DB15CD"/>
    <w:rsid w:val="00DB19A9"/>
    <w:rsid w:val="00DB1B41"/>
    <w:rsid w:val="00DB1D59"/>
    <w:rsid w:val="00DB1F12"/>
    <w:rsid w:val="00DB233D"/>
    <w:rsid w:val="00DB24A3"/>
    <w:rsid w:val="00DB2593"/>
    <w:rsid w:val="00DB25A8"/>
    <w:rsid w:val="00DB2718"/>
    <w:rsid w:val="00DB275B"/>
    <w:rsid w:val="00DB27B6"/>
    <w:rsid w:val="00DB2808"/>
    <w:rsid w:val="00DB2E6A"/>
    <w:rsid w:val="00DB307F"/>
    <w:rsid w:val="00DB309D"/>
    <w:rsid w:val="00DB342C"/>
    <w:rsid w:val="00DB3CCB"/>
    <w:rsid w:val="00DB3DCD"/>
    <w:rsid w:val="00DB3E9C"/>
    <w:rsid w:val="00DB4134"/>
    <w:rsid w:val="00DB4219"/>
    <w:rsid w:val="00DB421C"/>
    <w:rsid w:val="00DB4349"/>
    <w:rsid w:val="00DB4445"/>
    <w:rsid w:val="00DB471D"/>
    <w:rsid w:val="00DB48A5"/>
    <w:rsid w:val="00DB48AA"/>
    <w:rsid w:val="00DB4CA6"/>
    <w:rsid w:val="00DB5181"/>
    <w:rsid w:val="00DB522D"/>
    <w:rsid w:val="00DB5285"/>
    <w:rsid w:val="00DB528F"/>
    <w:rsid w:val="00DB5639"/>
    <w:rsid w:val="00DB5753"/>
    <w:rsid w:val="00DB580A"/>
    <w:rsid w:val="00DB594B"/>
    <w:rsid w:val="00DB5C08"/>
    <w:rsid w:val="00DB5DAD"/>
    <w:rsid w:val="00DB6035"/>
    <w:rsid w:val="00DB60AC"/>
    <w:rsid w:val="00DB60E5"/>
    <w:rsid w:val="00DB6409"/>
    <w:rsid w:val="00DB6424"/>
    <w:rsid w:val="00DB6926"/>
    <w:rsid w:val="00DB6951"/>
    <w:rsid w:val="00DB6978"/>
    <w:rsid w:val="00DB6998"/>
    <w:rsid w:val="00DB699B"/>
    <w:rsid w:val="00DB6BC7"/>
    <w:rsid w:val="00DB7001"/>
    <w:rsid w:val="00DB717B"/>
    <w:rsid w:val="00DB71CF"/>
    <w:rsid w:val="00DB7261"/>
    <w:rsid w:val="00DB75A0"/>
    <w:rsid w:val="00DB7810"/>
    <w:rsid w:val="00DB79A7"/>
    <w:rsid w:val="00DB7AED"/>
    <w:rsid w:val="00DC00A2"/>
    <w:rsid w:val="00DC028B"/>
    <w:rsid w:val="00DC0693"/>
    <w:rsid w:val="00DC0AB2"/>
    <w:rsid w:val="00DC0BC2"/>
    <w:rsid w:val="00DC0C73"/>
    <w:rsid w:val="00DC0EAF"/>
    <w:rsid w:val="00DC10E8"/>
    <w:rsid w:val="00DC11E7"/>
    <w:rsid w:val="00DC1424"/>
    <w:rsid w:val="00DC1545"/>
    <w:rsid w:val="00DC1617"/>
    <w:rsid w:val="00DC1F03"/>
    <w:rsid w:val="00DC2363"/>
    <w:rsid w:val="00DC2378"/>
    <w:rsid w:val="00DC2BF4"/>
    <w:rsid w:val="00DC2EAF"/>
    <w:rsid w:val="00DC2FFC"/>
    <w:rsid w:val="00DC3102"/>
    <w:rsid w:val="00DC33BC"/>
    <w:rsid w:val="00DC3401"/>
    <w:rsid w:val="00DC343B"/>
    <w:rsid w:val="00DC3522"/>
    <w:rsid w:val="00DC35E1"/>
    <w:rsid w:val="00DC3857"/>
    <w:rsid w:val="00DC3A0C"/>
    <w:rsid w:val="00DC3A95"/>
    <w:rsid w:val="00DC3BF7"/>
    <w:rsid w:val="00DC3DEE"/>
    <w:rsid w:val="00DC4080"/>
    <w:rsid w:val="00DC4088"/>
    <w:rsid w:val="00DC4104"/>
    <w:rsid w:val="00DC4251"/>
    <w:rsid w:val="00DC42C2"/>
    <w:rsid w:val="00DC430B"/>
    <w:rsid w:val="00DC4534"/>
    <w:rsid w:val="00DC4626"/>
    <w:rsid w:val="00DC46B4"/>
    <w:rsid w:val="00DC4778"/>
    <w:rsid w:val="00DC4781"/>
    <w:rsid w:val="00DC4B0C"/>
    <w:rsid w:val="00DC5000"/>
    <w:rsid w:val="00DC502E"/>
    <w:rsid w:val="00DC515F"/>
    <w:rsid w:val="00DC51B9"/>
    <w:rsid w:val="00DC51C7"/>
    <w:rsid w:val="00DC5956"/>
    <w:rsid w:val="00DC5966"/>
    <w:rsid w:val="00DC5F82"/>
    <w:rsid w:val="00DC5FE0"/>
    <w:rsid w:val="00DC6884"/>
    <w:rsid w:val="00DC6C4B"/>
    <w:rsid w:val="00DC7157"/>
    <w:rsid w:val="00DC7651"/>
    <w:rsid w:val="00DC76CD"/>
    <w:rsid w:val="00DC77D5"/>
    <w:rsid w:val="00DC79BB"/>
    <w:rsid w:val="00DC7CFB"/>
    <w:rsid w:val="00DC7D24"/>
    <w:rsid w:val="00DC7F25"/>
    <w:rsid w:val="00DC7FA3"/>
    <w:rsid w:val="00DD01B8"/>
    <w:rsid w:val="00DD03E4"/>
    <w:rsid w:val="00DD0625"/>
    <w:rsid w:val="00DD07D0"/>
    <w:rsid w:val="00DD080A"/>
    <w:rsid w:val="00DD099A"/>
    <w:rsid w:val="00DD0A81"/>
    <w:rsid w:val="00DD0D53"/>
    <w:rsid w:val="00DD0DAC"/>
    <w:rsid w:val="00DD13D8"/>
    <w:rsid w:val="00DD1544"/>
    <w:rsid w:val="00DD16D1"/>
    <w:rsid w:val="00DD1E90"/>
    <w:rsid w:val="00DD237E"/>
    <w:rsid w:val="00DD265F"/>
    <w:rsid w:val="00DD277C"/>
    <w:rsid w:val="00DD2B57"/>
    <w:rsid w:val="00DD2E79"/>
    <w:rsid w:val="00DD2EB5"/>
    <w:rsid w:val="00DD31C7"/>
    <w:rsid w:val="00DD3350"/>
    <w:rsid w:val="00DD36EC"/>
    <w:rsid w:val="00DD3976"/>
    <w:rsid w:val="00DD39EC"/>
    <w:rsid w:val="00DD3A21"/>
    <w:rsid w:val="00DD3B05"/>
    <w:rsid w:val="00DD3F1A"/>
    <w:rsid w:val="00DD4434"/>
    <w:rsid w:val="00DD477F"/>
    <w:rsid w:val="00DD4B39"/>
    <w:rsid w:val="00DD4DC1"/>
    <w:rsid w:val="00DD4E0E"/>
    <w:rsid w:val="00DD4E3D"/>
    <w:rsid w:val="00DD50AE"/>
    <w:rsid w:val="00DD5B02"/>
    <w:rsid w:val="00DD5EF2"/>
    <w:rsid w:val="00DD5F16"/>
    <w:rsid w:val="00DD6668"/>
    <w:rsid w:val="00DD698B"/>
    <w:rsid w:val="00DD6A23"/>
    <w:rsid w:val="00DD6A39"/>
    <w:rsid w:val="00DD6ADB"/>
    <w:rsid w:val="00DD6F68"/>
    <w:rsid w:val="00DD762E"/>
    <w:rsid w:val="00DD763D"/>
    <w:rsid w:val="00DD78E2"/>
    <w:rsid w:val="00DD7926"/>
    <w:rsid w:val="00DD7A45"/>
    <w:rsid w:val="00DD7B9B"/>
    <w:rsid w:val="00DD7C6A"/>
    <w:rsid w:val="00DE00A1"/>
    <w:rsid w:val="00DE03B6"/>
    <w:rsid w:val="00DE09F4"/>
    <w:rsid w:val="00DE0A86"/>
    <w:rsid w:val="00DE0D58"/>
    <w:rsid w:val="00DE0DA3"/>
    <w:rsid w:val="00DE0E2C"/>
    <w:rsid w:val="00DE11DC"/>
    <w:rsid w:val="00DE1308"/>
    <w:rsid w:val="00DE17F2"/>
    <w:rsid w:val="00DE1B71"/>
    <w:rsid w:val="00DE1D08"/>
    <w:rsid w:val="00DE1F8B"/>
    <w:rsid w:val="00DE21FA"/>
    <w:rsid w:val="00DE23DF"/>
    <w:rsid w:val="00DE2489"/>
    <w:rsid w:val="00DE2599"/>
    <w:rsid w:val="00DE27FD"/>
    <w:rsid w:val="00DE2C5E"/>
    <w:rsid w:val="00DE2E51"/>
    <w:rsid w:val="00DE2E99"/>
    <w:rsid w:val="00DE31BB"/>
    <w:rsid w:val="00DE37B5"/>
    <w:rsid w:val="00DE381E"/>
    <w:rsid w:val="00DE3AF4"/>
    <w:rsid w:val="00DE3B54"/>
    <w:rsid w:val="00DE3F74"/>
    <w:rsid w:val="00DE3F8A"/>
    <w:rsid w:val="00DE4021"/>
    <w:rsid w:val="00DE42D0"/>
    <w:rsid w:val="00DE4455"/>
    <w:rsid w:val="00DE4668"/>
    <w:rsid w:val="00DE4964"/>
    <w:rsid w:val="00DE4BB1"/>
    <w:rsid w:val="00DE4BD4"/>
    <w:rsid w:val="00DE4E4A"/>
    <w:rsid w:val="00DE56B9"/>
    <w:rsid w:val="00DE5761"/>
    <w:rsid w:val="00DE5890"/>
    <w:rsid w:val="00DE59D3"/>
    <w:rsid w:val="00DE5B2C"/>
    <w:rsid w:val="00DE5F62"/>
    <w:rsid w:val="00DE643B"/>
    <w:rsid w:val="00DE6443"/>
    <w:rsid w:val="00DE6552"/>
    <w:rsid w:val="00DE678C"/>
    <w:rsid w:val="00DE67BD"/>
    <w:rsid w:val="00DE6AF8"/>
    <w:rsid w:val="00DE6C50"/>
    <w:rsid w:val="00DE70D0"/>
    <w:rsid w:val="00DE710B"/>
    <w:rsid w:val="00DE719C"/>
    <w:rsid w:val="00DE73BA"/>
    <w:rsid w:val="00DE7511"/>
    <w:rsid w:val="00DE76BF"/>
    <w:rsid w:val="00DE7A1D"/>
    <w:rsid w:val="00DE7A27"/>
    <w:rsid w:val="00DF07FA"/>
    <w:rsid w:val="00DF0889"/>
    <w:rsid w:val="00DF08B5"/>
    <w:rsid w:val="00DF09D1"/>
    <w:rsid w:val="00DF1015"/>
    <w:rsid w:val="00DF115E"/>
    <w:rsid w:val="00DF11EE"/>
    <w:rsid w:val="00DF149A"/>
    <w:rsid w:val="00DF15C1"/>
    <w:rsid w:val="00DF163A"/>
    <w:rsid w:val="00DF16FC"/>
    <w:rsid w:val="00DF171D"/>
    <w:rsid w:val="00DF1911"/>
    <w:rsid w:val="00DF1BF4"/>
    <w:rsid w:val="00DF20A7"/>
    <w:rsid w:val="00DF2266"/>
    <w:rsid w:val="00DF230E"/>
    <w:rsid w:val="00DF25D1"/>
    <w:rsid w:val="00DF2906"/>
    <w:rsid w:val="00DF2A1C"/>
    <w:rsid w:val="00DF2A82"/>
    <w:rsid w:val="00DF2B04"/>
    <w:rsid w:val="00DF2EF7"/>
    <w:rsid w:val="00DF3149"/>
    <w:rsid w:val="00DF364D"/>
    <w:rsid w:val="00DF381E"/>
    <w:rsid w:val="00DF3B5B"/>
    <w:rsid w:val="00DF3BEB"/>
    <w:rsid w:val="00DF3EF7"/>
    <w:rsid w:val="00DF4038"/>
    <w:rsid w:val="00DF40D9"/>
    <w:rsid w:val="00DF42F0"/>
    <w:rsid w:val="00DF4443"/>
    <w:rsid w:val="00DF469B"/>
    <w:rsid w:val="00DF47CD"/>
    <w:rsid w:val="00DF4895"/>
    <w:rsid w:val="00DF48FA"/>
    <w:rsid w:val="00DF4D4B"/>
    <w:rsid w:val="00DF4E76"/>
    <w:rsid w:val="00DF5058"/>
    <w:rsid w:val="00DF50A3"/>
    <w:rsid w:val="00DF50AB"/>
    <w:rsid w:val="00DF51D9"/>
    <w:rsid w:val="00DF5224"/>
    <w:rsid w:val="00DF5495"/>
    <w:rsid w:val="00DF5559"/>
    <w:rsid w:val="00DF55EF"/>
    <w:rsid w:val="00DF567B"/>
    <w:rsid w:val="00DF59D8"/>
    <w:rsid w:val="00DF5AAC"/>
    <w:rsid w:val="00DF5F4D"/>
    <w:rsid w:val="00DF6CA2"/>
    <w:rsid w:val="00DF6D3D"/>
    <w:rsid w:val="00DF6E05"/>
    <w:rsid w:val="00DF6E8E"/>
    <w:rsid w:val="00DF6F8C"/>
    <w:rsid w:val="00DF70D8"/>
    <w:rsid w:val="00DF76D8"/>
    <w:rsid w:val="00DF77A9"/>
    <w:rsid w:val="00DF796B"/>
    <w:rsid w:val="00DF7ED6"/>
    <w:rsid w:val="00E00116"/>
    <w:rsid w:val="00E0025B"/>
    <w:rsid w:val="00E0044A"/>
    <w:rsid w:val="00E00A6F"/>
    <w:rsid w:val="00E00DAC"/>
    <w:rsid w:val="00E014AB"/>
    <w:rsid w:val="00E01915"/>
    <w:rsid w:val="00E01CD2"/>
    <w:rsid w:val="00E01EF5"/>
    <w:rsid w:val="00E02831"/>
    <w:rsid w:val="00E028A4"/>
    <w:rsid w:val="00E028CB"/>
    <w:rsid w:val="00E02F28"/>
    <w:rsid w:val="00E030B9"/>
    <w:rsid w:val="00E030E8"/>
    <w:rsid w:val="00E0322F"/>
    <w:rsid w:val="00E0327F"/>
    <w:rsid w:val="00E03712"/>
    <w:rsid w:val="00E03A75"/>
    <w:rsid w:val="00E03BC0"/>
    <w:rsid w:val="00E03C9B"/>
    <w:rsid w:val="00E0400C"/>
    <w:rsid w:val="00E04048"/>
    <w:rsid w:val="00E04512"/>
    <w:rsid w:val="00E046DB"/>
    <w:rsid w:val="00E04C0E"/>
    <w:rsid w:val="00E04FAC"/>
    <w:rsid w:val="00E0529E"/>
    <w:rsid w:val="00E05DC4"/>
    <w:rsid w:val="00E05E96"/>
    <w:rsid w:val="00E05EAC"/>
    <w:rsid w:val="00E063AD"/>
    <w:rsid w:val="00E06B0B"/>
    <w:rsid w:val="00E06CAE"/>
    <w:rsid w:val="00E076FB"/>
    <w:rsid w:val="00E07845"/>
    <w:rsid w:val="00E07934"/>
    <w:rsid w:val="00E07970"/>
    <w:rsid w:val="00E07B9E"/>
    <w:rsid w:val="00E07C2F"/>
    <w:rsid w:val="00E10366"/>
    <w:rsid w:val="00E106AF"/>
    <w:rsid w:val="00E108E7"/>
    <w:rsid w:val="00E10939"/>
    <w:rsid w:val="00E10B14"/>
    <w:rsid w:val="00E10BE9"/>
    <w:rsid w:val="00E11178"/>
    <w:rsid w:val="00E119B3"/>
    <w:rsid w:val="00E11B2C"/>
    <w:rsid w:val="00E11CF8"/>
    <w:rsid w:val="00E11D30"/>
    <w:rsid w:val="00E120E7"/>
    <w:rsid w:val="00E12163"/>
    <w:rsid w:val="00E126BF"/>
    <w:rsid w:val="00E12970"/>
    <w:rsid w:val="00E12D52"/>
    <w:rsid w:val="00E1348D"/>
    <w:rsid w:val="00E14062"/>
    <w:rsid w:val="00E141B5"/>
    <w:rsid w:val="00E141FF"/>
    <w:rsid w:val="00E14528"/>
    <w:rsid w:val="00E149A1"/>
    <w:rsid w:val="00E14B43"/>
    <w:rsid w:val="00E14BFD"/>
    <w:rsid w:val="00E15188"/>
    <w:rsid w:val="00E157A1"/>
    <w:rsid w:val="00E15A51"/>
    <w:rsid w:val="00E15DFF"/>
    <w:rsid w:val="00E15E01"/>
    <w:rsid w:val="00E15E0C"/>
    <w:rsid w:val="00E15EAE"/>
    <w:rsid w:val="00E15F79"/>
    <w:rsid w:val="00E1614C"/>
    <w:rsid w:val="00E162FF"/>
    <w:rsid w:val="00E163C4"/>
    <w:rsid w:val="00E164C1"/>
    <w:rsid w:val="00E166CC"/>
    <w:rsid w:val="00E166F6"/>
    <w:rsid w:val="00E16949"/>
    <w:rsid w:val="00E16A43"/>
    <w:rsid w:val="00E16A9C"/>
    <w:rsid w:val="00E16C06"/>
    <w:rsid w:val="00E16E79"/>
    <w:rsid w:val="00E16EA6"/>
    <w:rsid w:val="00E16F8B"/>
    <w:rsid w:val="00E1708D"/>
    <w:rsid w:val="00E1713B"/>
    <w:rsid w:val="00E17373"/>
    <w:rsid w:val="00E17399"/>
    <w:rsid w:val="00E1777C"/>
    <w:rsid w:val="00E177DF"/>
    <w:rsid w:val="00E1793C"/>
    <w:rsid w:val="00E17ABF"/>
    <w:rsid w:val="00E17AF3"/>
    <w:rsid w:val="00E17EE5"/>
    <w:rsid w:val="00E17FEA"/>
    <w:rsid w:val="00E2009F"/>
    <w:rsid w:val="00E20315"/>
    <w:rsid w:val="00E2031E"/>
    <w:rsid w:val="00E20580"/>
    <w:rsid w:val="00E20747"/>
    <w:rsid w:val="00E208E4"/>
    <w:rsid w:val="00E20A31"/>
    <w:rsid w:val="00E20CB4"/>
    <w:rsid w:val="00E20F64"/>
    <w:rsid w:val="00E2107D"/>
    <w:rsid w:val="00E21969"/>
    <w:rsid w:val="00E219B5"/>
    <w:rsid w:val="00E21AE1"/>
    <w:rsid w:val="00E22141"/>
    <w:rsid w:val="00E222E3"/>
    <w:rsid w:val="00E2249B"/>
    <w:rsid w:val="00E22801"/>
    <w:rsid w:val="00E22851"/>
    <w:rsid w:val="00E228CC"/>
    <w:rsid w:val="00E22A41"/>
    <w:rsid w:val="00E22EFC"/>
    <w:rsid w:val="00E22FA4"/>
    <w:rsid w:val="00E22FB5"/>
    <w:rsid w:val="00E23039"/>
    <w:rsid w:val="00E23080"/>
    <w:rsid w:val="00E23236"/>
    <w:rsid w:val="00E23421"/>
    <w:rsid w:val="00E235B1"/>
    <w:rsid w:val="00E239E0"/>
    <w:rsid w:val="00E24112"/>
    <w:rsid w:val="00E24209"/>
    <w:rsid w:val="00E24236"/>
    <w:rsid w:val="00E244AF"/>
    <w:rsid w:val="00E2492F"/>
    <w:rsid w:val="00E24AB8"/>
    <w:rsid w:val="00E24BAC"/>
    <w:rsid w:val="00E24DF7"/>
    <w:rsid w:val="00E24E8D"/>
    <w:rsid w:val="00E24EB0"/>
    <w:rsid w:val="00E24FB1"/>
    <w:rsid w:val="00E25066"/>
    <w:rsid w:val="00E25149"/>
    <w:rsid w:val="00E258AD"/>
    <w:rsid w:val="00E25929"/>
    <w:rsid w:val="00E25A47"/>
    <w:rsid w:val="00E25D33"/>
    <w:rsid w:val="00E26156"/>
    <w:rsid w:val="00E26330"/>
    <w:rsid w:val="00E2636D"/>
    <w:rsid w:val="00E266E8"/>
    <w:rsid w:val="00E26876"/>
    <w:rsid w:val="00E26927"/>
    <w:rsid w:val="00E269CD"/>
    <w:rsid w:val="00E26EB2"/>
    <w:rsid w:val="00E2739A"/>
    <w:rsid w:val="00E273FD"/>
    <w:rsid w:val="00E2756D"/>
    <w:rsid w:val="00E276D8"/>
    <w:rsid w:val="00E27806"/>
    <w:rsid w:val="00E278C9"/>
    <w:rsid w:val="00E27D5D"/>
    <w:rsid w:val="00E300CD"/>
    <w:rsid w:val="00E30520"/>
    <w:rsid w:val="00E30583"/>
    <w:rsid w:val="00E30640"/>
    <w:rsid w:val="00E30674"/>
    <w:rsid w:val="00E30CDE"/>
    <w:rsid w:val="00E30DB0"/>
    <w:rsid w:val="00E30DB1"/>
    <w:rsid w:val="00E30E39"/>
    <w:rsid w:val="00E30F79"/>
    <w:rsid w:val="00E30F93"/>
    <w:rsid w:val="00E310E7"/>
    <w:rsid w:val="00E31295"/>
    <w:rsid w:val="00E31322"/>
    <w:rsid w:val="00E318E4"/>
    <w:rsid w:val="00E31BF6"/>
    <w:rsid w:val="00E31DC3"/>
    <w:rsid w:val="00E31FD1"/>
    <w:rsid w:val="00E32054"/>
    <w:rsid w:val="00E322B7"/>
    <w:rsid w:val="00E32401"/>
    <w:rsid w:val="00E324AD"/>
    <w:rsid w:val="00E32668"/>
    <w:rsid w:val="00E32906"/>
    <w:rsid w:val="00E330BD"/>
    <w:rsid w:val="00E3323E"/>
    <w:rsid w:val="00E3331C"/>
    <w:rsid w:val="00E33A79"/>
    <w:rsid w:val="00E33C7F"/>
    <w:rsid w:val="00E340E5"/>
    <w:rsid w:val="00E341D8"/>
    <w:rsid w:val="00E342E5"/>
    <w:rsid w:val="00E3438A"/>
    <w:rsid w:val="00E343C1"/>
    <w:rsid w:val="00E343D1"/>
    <w:rsid w:val="00E34499"/>
    <w:rsid w:val="00E34640"/>
    <w:rsid w:val="00E34687"/>
    <w:rsid w:val="00E34688"/>
    <w:rsid w:val="00E34B67"/>
    <w:rsid w:val="00E34B6C"/>
    <w:rsid w:val="00E34B7D"/>
    <w:rsid w:val="00E34E00"/>
    <w:rsid w:val="00E34E07"/>
    <w:rsid w:val="00E35165"/>
    <w:rsid w:val="00E3537B"/>
    <w:rsid w:val="00E35973"/>
    <w:rsid w:val="00E35D5B"/>
    <w:rsid w:val="00E36255"/>
    <w:rsid w:val="00E36340"/>
    <w:rsid w:val="00E36663"/>
    <w:rsid w:val="00E366DD"/>
    <w:rsid w:val="00E36826"/>
    <w:rsid w:val="00E369D5"/>
    <w:rsid w:val="00E36AF1"/>
    <w:rsid w:val="00E37116"/>
    <w:rsid w:val="00E372DC"/>
    <w:rsid w:val="00E37564"/>
    <w:rsid w:val="00E375B9"/>
    <w:rsid w:val="00E375CC"/>
    <w:rsid w:val="00E37943"/>
    <w:rsid w:val="00E37C93"/>
    <w:rsid w:val="00E37DF4"/>
    <w:rsid w:val="00E403B6"/>
    <w:rsid w:val="00E403D5"/>
    <w:rsid w:val="00E40775"/>
    <w:rsid w:val="00E40D51"/>
    <w:rsid w:val="00E41009"/>
    <w:rsid w:val="00E415BB"/>
    <w:rsid w:val="00E416E4"/>
    <w:rsid w:val="00E419B3"/>
    <w:rsid w:val="00E429D8"/>
    <w:rsid w:val="00E429EF"/>
    <w:rsid w:val="00E42B58"/>
    <w:rsid w:val="00E42BCF"/>
    <w:rsid w:val="00E42DB7"/>
    <w:rsid w:val="00E42EBD"/>
    <w:rsid w:val="00E430A4"/>
    <w:rsid w:val="00E4337A"/>
    <w:rsid w:val="00E43394"/>
    <w:rsid w:val="00E43635"/>
    <w:rsid w:val="00E43691"/>
    <w:rsid w:val="00E437F2"/>
    <w:rsid w:val="00E43861"/>
    <w:rsid w:val="00E4386F"/>
    <w:rsid w:val="00E43B5E"/>
    <w:rsid w:val="00E43E75"/>
    <w:rsid w:val="00E4417D"/>
    <w:rsid w:val="00E44201"/>
    <w:rsid w:val="00E44341"/>
    <w:rsid w:val="00E4440C"/>
    <w:rsid w:val="00E44B80"/>
    <w:rsid w:val="00E44CFB"/>
    <w:rsid w:val="00E45096"/>
    <w:rsid w:val="00E452FE"/>
    <w:rsid w:val="00E453A2"/>
    <w:rsid w:val="00E45456"/>
    <w:rsid w:val="00E4566E"/>
    <w:rsid w:val="00E45BCC"/>
    <w:rsid w:val="00E45D4F"/>
    <w:rsid w:val="00E45F39"/>
    <w:rsid w:val="00E462A5"/>
    <w:rsid w:val="00E462E3"/>
    <w:rsid w:val="00E463B1"/>
    <w:rsid w:val="00E46430"/>
    <w:rsid w:val="00E46495"/>
    <w:rsid w:val="00E468E5"/>
    <w:rsid w:val="00E469AD"/>
    <w:rsid w:val="00E469DA"/>
    <w:rsid w:val="00E46CE3"/>
    <w:rsid w:val="00E46DC3"/>
    <w:rsid w:val="00E46DF8"/>
    <w:rsid w:val="00E46E75"/>
    <w:rsid w:val="00E46FD6"/>
    <w:rsid w:val="00E472E3"/>
    <w:rsid w:val="00E4745C"/>
    <w:rsid w:val="00E476C6"/>
    <w:rsid w:val="00E4775B"/>
    <w:rsid w:val="00E477BE"/>
    <w:rsid w:val="00E47851"/>
    <w:rsid w:val="00E47889"/>
    <w:rsid w:val="00E47900"/>
    <w:rsid w:val="00E47EDE"/>
    <w:rsid w:val="00E500B1"/>
    <w:rsid w:val="00E5044D"/>
    <w:rsid w:val="00E504AA"/>
    <w:rsid w:val="00E50784"/>
    <w:rsid w:val="00E50A12"/>
    <w:rsid w:val="00E50A20"/>
    <w:rsid w:val="00E50AE8"/>
    <w:rsid w:val="00E50B27"/>
    <w:rsid w:val="00E50D19"/>
    <w:rsid w:val="00E50DCF"/>
    <w:rsid w:val="00E50E18"/>
    <w:rsid w:val="00E5110C"/>
    <w:rsid w:val="00E5131D"/>
    <w:rsid w:val="00E5158C"/>
    <w:rsid w:val="00E515F2"/>
    <w:rsid w:val="00E51708"/>
    <w:rsid w:val="00E51717"/>
    <w:rsid w:val="00E5189B"/>
    <w:rsid w:val="00E519CF"/>
    <w:rsid w:val="00E51C57"/>
    <w:rsid w:val="00E51D47"/>
    <w:rsid w:val="00E51FED"/>
    <w:rsid w:val="00E520C2"/>
    <w:rsid w:val="00E52101"/>
    <w:rsid w:val="00E5228D"/>
    <w:rsid w:val="00E522F8"/>
    <w:rsid w:val="00E526B3"/>
    <w:rsid w:val="00E528C8"/>
    <w:rsid w:val="00E52AA2"/>
    <w:rsid w:val="00E52B1E"/>
    <w:rsid w:val="00E52EC8"/>
    <w:rsid w:val="00E53B4E"/>
    <w:rsid w:val="00E53DDC"/>
    <w:rsid w:val="00E53DF4"/>
    <w:rsid w:val="00E53FA6"/>
    <w:rsid w:val="00E541B1"/>
    <w:rsid w:val="00E542B7"/>
    <w:rsid w:val="00E546F0"/>
    <w:rsid w:val="00E54B4A"/>
    <w:rsid w:val="00E54BB9"/>
    <w:rsid w:val="00E54CB3"/>
    <w:rsid w:val="00E54E86"/>
    <w:rsid w:val="00E54EB5"/>
    <w:rsid w:val="00E55060"/>
    <w:rsid w:val="00E55454"/>
    <w:rsid w:val="00E558CA"/>
    <w:rsid w:val="00E55914"/>
    <w:rsid w:val="00E55BDF"/>
    <w:rsid w:val="00E55CC1"/>
    <w:rsid w:val="00E55DA7"/>
    <w:rsid w:val="00E56032"/>
    <w:rsid w:val="00E56113"/>
    <w:rsid w:val="00E5639C"/>
    <w:rsid w:val="00E56551"/>
    <w:rsid w:val="00E5666C"/>
    <w:rsid w:val="00E56845"/>
    <w:rsid w:val="00E569A9"/>
    <w:rsid w:val="00E56BE6"/>
    <w:rsid w:val="00E56D1F"/>
    <w:rsid w:val="00E56F02"/>
    <w:rsid w:val="00E5703C"/>
    <w:rsid w:val="00E571FF"/>
    <w:rsid w:val="00E57392"/>
    <w:rsid w:val="00E574BC"/>
    <w:rsid w:val="00E575E2"/>
    <w:rsid w:val="00E57623"/>
    <w:rsid w:val="00E577BC"/>
    <w:rsid w:val="00E57931"/>
    <w:rsid w:val="00E579C7"/>
    <w:rsid w:val="00E57B04"/>
    <w:rsid w:val="00E57CE3"/>
    <w:rsid w:val="00E57DAF"/>
    <w:rsid w:val="00E57FD0"/>
    <w:rsid w:val="00E60570"/>
    <w:rsid w:val="00E605CF"/>
    <w:rsid w:val="00E6067E"/>
    <w:rsid w:val="00E606C7"/>
    <w:rsid w:val="00E60BB4"/>
    <w:rsid w:val="00E60D81"/>
    <w:rsid w:val="00E60FDA"/>
    <w:rsid w:val="00E61539"/>
    <w:rsid w:val="00E615F2"/>
    <w:rsid w:val="00E617EE"/>
    <w:rsid w:val="00E6184F"/>
    <w:rsid w:val="00E619E5"/>
    <w:rsid w:val="00E61B5F"/>
    <w:rsid w:val="00E62178"/>
    <w:rsid w:val="00E621D9"/>
    <w:rsid w:val="00E6253C"/>
    <w:rsid w:val="00E62649"/>
    <w:rsid w:val="00E626A6"/>
    <w:rsid w:val="00E62911"/>
    <w:rsid w:val="00E62ACD"/>
    <w:rsid w:val="00E62D83"/>
    <w:rsid w:val="00E63064"/>
    <w:rsid w:val="00E631D7"/>
    <w:rsid w:val="00E6331C"/>
    <w:rsid w:val="00E63527"/>
    <w:rsid w:val="00E63627"/>
    <w:rsid w:val="00E636B3"/>
    <w:rsid w:val="00E639D0"/>
    <w:rsid w:val="00E63AAE"/>
    <w:rsid w:val="00E63BA3"/>
    <w:rsid w:val="00E63CC2"/>
    <w:rsid w:val="00E63CF7"/>
    <w:rsid w:val="00E64115"/>
    <w:rsid w:val="00E643B1"/>
    <w:rsid w:val="00E64431"/>
    <w:rsid w:val="00E6444A"/>
    <w:rsid w:val="00E644C4"/>
    <w:rsid w:val="00E64753"/>
    <w:rsid w:val="00E64931"/>
    <w:rsid w:val="00E64AE3"/>
    <w:rsid w:val="00E64E59"/>
    <w:rsid w:val="00E64FFC"/>
    <w:rsid w:val="00E65252"/>
    <w:rsid w:val="00E653C8"/>
    <w:rsid w:val="00E6569F"/>
    <w:rsid w:val="00E65A2F"/>
    <w:rsid w:val="00E65B13"/>
    <w:rsid w:val="00E65C78"/>
    <w:rsid w:val="00E65ED1"/>
    <w:rsid w:val="00E65F0D"/>
    <w:rsid w:val="00E66184"/>
    <w:rsid w:val="00E66316"/>
    <w:rsid w:val="00E6634A"/>
    <w:rsid w:val="00E66DE2"/>
    <w:rsid w:val="00E66DEE"/>
    <w:rsid w:val="00E67206"/>
    <w:rsid w:val="00E673B3"/>
    <w:rsid w:val="00E6758A"/>
    <w:rsid w:val="00E67879"/>
    <w:rsid w:val="00E678CF"/>
    <w:rsid w:val="00E678DD"/>
    <w:rsid w:val="00E679D9"/>
    <w:rsid w:val="00E67A5C"/>
    <w:rsid w:val="00E67C61"/>
    <w:rsid w:val="00E67C93"/>
    <w:rsid w:val="00E67D70"/>
    <w:rsid w:val="00E702C3"/>
    <w:rsid w:val="00E703DF"/>
    <w:rsid w:val="00E70415"/>
    <w:rsid w:val="00E70B14"/>
    <w:rsid w:val="00E70B1E"/>
    <w:rsid w:val="00E70CEE"/>
    <w:rsid w:val="00E70EA1"/>
    <w:rsid w:val="00E711E9"/>
    <w:rsid w:val="00E712E8"/>
    <w:rsid w:val="00E71477"/>
    <w:rsid w:val="00E714C0"/>
    <w:rsid w:val="00E7175B"/>
    <w:rsid w:val="00E71B9C"/>
    <w:rsid w:val="00E71CE7"/>
    <w:rsid w:val="00E71D42"/>
    <w:rsid w:val="00E71D6B"/>
    <w:rsid w:val="00E722E9"/>
    <w:rsid w:val="00E72313"/>
    <w:rsid w:val="00E72451"/>
    <w:rsid w:val="00E72504"/>
    <w:rsid w:val="00E72901"/>
    <w:rsid w:val="00E7293E"/>
    <w:rsid w:val="00E72F62"/>
    <w:rsid w:val="00E7319E"/>
    <w:rsid w:val="00E73635"/>
    <w:rsid w:val="00E736AB"/>
    <w:rsid w:val="00E73D62"/>
    <w:rsid w:val="00E73DB8"/>
    <w:rsid w:val="00E7411D"/>
    <w:rsid w:val="00E7439E"/>
    <w:rsid w:val="00E7484B"/>
    <w:rsid w:val="00E7497C"/>
    <w:rsid w:val="00E749ED"/>
    <w:rsid w:val="00E74C61"/>
    <w:rsid w:val="00E74D04"/>
    <w:rsid w:val="00E74FD1"/>
    <w:rsid w:val="00E752B4"/>
    <w:rsid w:val="00E752D4"/>
    <w:rsid w:val="00E752FA"/>
    <w:rsid w:val="00E7557B"/>
    <w:rsid w:val="00E75665"/>
    <w:rsid w:val="00E758F6"/>
    <w:rsid w:val="00E75B70"/>
    <w:rsid w:val="00E75C84"/>
    <w:rsid w:val="00E75D7A"/>
    <w:rsid w:val="00E76094"/>
    <w:rsid w:val="00E767A4"/>
    <w:rsid w:val="00E76886"/>
    <w:rsid w:val="00E7690C"/>
    <w:rsid w:val="00E769BD"/>
    <w:rsid w:val="00E76F23"/>
    <w:rsid w:val="00E76F32"/>
    <w:rsid w:val="00E7721F"/>
    <w:rsid w:val="00E77269"/>
    <w:rsid w:val="00E776C4"/>
    <w:rsid w:val="00E77719"/>
    <w:rsid w:val="00E77BCD"/>
    <w:rsid w:val="00E77BDB"/>
    <w:rsid w:val="00E77DE9"/>
    <w:rsid w:val="00E800D6"/>
    <w:rsid w:val="00E80377"/>
    <w:rsid w:val="00E805C9"/>
    <w:rsid w:val="00E80A58"/>
    <w:rsid w:val="00E80AB8"/>
    <w:rsid w:val="00E80AC7"/>
    <w:rsid w:val="00E80B26"/>
    <w:rsid w:val="00E8108C"/>
    <w:rsid w:val="00E810CB"/>
    <w:rsid w:val="00E813BF"/>
    <w:rsid w:val="00E81506"/>
    <w:rsid w:val="00E815E2"/>
    <w:rsid w:val="00E8162F"/>
    <w:rsid w:val="00E81942"/>
    <w:rsid w:val="00E81C43"/>
    <w:rsid w:val="00E8234C"/>
    <w:rsid w:val="00E8257F"/>
    <w:rsid w:val="00E825DD"/>
    <w:rsid w:val="00E82C10"/>
    <w:rsid w:val="00E82E2B"/>
    <w:rsid w:val="00E83152"/>
    <w:rsid w:val="00E83243"/>
    <w:rsid w:val="00E83395"/>
    <w:rsid w:val="00E8391F"/>
    <w:rsid w:val="00E8399E"/>
    <w:rsid w:val="00E83B3F"/>
    <w:rsid w:val="00E83EB4"/>
    <w:rsid w:val="00E83FBF"/>
    <w:rsid w:val="00E83FFA"/>
    <w:rsid w:val="00E8418E"/>
    <w:rsid w:val="00E8424F"/>
    <w:rsid w:val="00E842D9"/>
    <w:rsid w:val="00E84366"/>
    <w:rsid w:val="00E843AC"/>
    <w:rsid w:val="00E844EE"/>
    <w:rsid w:val="00E84A86"/>
    <w:rsid w:val="00E84C6F"/>
    <w:rsid w:val="00E84D30"/>
    <w:rsid w:val="00E84EBD"/>
    <w:rsid w:val="00E84FD4"/>
    <w:rsid w:val="00E851BE"/>
    <w:rsid w:val="00E85245"/>
    <w:rsid w:val="00E856CD"/>
    <w:rsid w:val="00E85CD9"/>
    <w:rsid w:val="00E85F1A"/>
    <w:rsid w:val="00E860DF"/>
    <w:rsid w:val="00E86927"/>
    <w:rsid w:val="00E86B67"/>
    <w:rsid w:val="00E86FCA"/>
    <w:rsid w:val="00E87124"/>
    <w:rsid w:val="00E87144"/>
    <w:rsid w:val="00E87757"/>
    <w:rsid w:val="00E87B95"/>
    <w:rsid w:val="00E87BE8"/>
    <w:rsid w:val="00E87D13"/>
    <w:rsid w:val="00E90009"/>
    <w:rsid w:val="00E90406"/>
    <w:rsid w:val="00E9053D"/>
    <w:rsid w:val="00E905CB"/>
    <w:rsid w:val="00E905F2"/>
    <w:rsid w:val="00E906E9"/>
    <w:rsid w:val="00E90723"/>
    <w:rsid w:val="00E91263"/>
    <w:rsid w:val="00E9168C"/>
    <w:rsid w:val="00E91881"/>
    <w:rsid w:val="00E91898"/>
    <w:rsid w:val="00E91FF6"/>
    <w:rsid w:val="00E926B9"/>
    <w:rsid w:val="00E929BB"/>
    <w:rsid w:val="00E929FC"/>
    <w:rsid w:val="00E933BE"/>
    <w:rsid w:val="00E93610"/>
    <w:rsid w:val="00E937B6"/>
    <w:rsid w:val="00E93873"/>
    <w:rsid w:val="00E94073"/>
    <w:rsid w:val="00E940F5"/>
    <w:rsid w:val="00E94370"/>
    <w:rsid w:val="00E943D8"/>
    <w:rsid w:val="00E944C9"/>
    <w:rsid w:val="00E94615"/>
    <w:rsid w:val="00E94649"/>
    <w:rsid w:val="00E94854"/>
    <w:rsid w:val="00E94D8B"/>
    <w:rsid w:val="00E94E72"/>
    <w:rsid w:val="00E94F57"/>
    <w:rsid w:val="00E9503C"/>
    <w:rsid w:val="00E95163"/>
    <w:rsid w:val="00E952C5"/>
    <w:rsid w:val="00E952CA"/>
    <w:rsid w:val="00E95376"/>
    <w:rsid w:val="00E955B2"/>
    <w:rsid w:val="00E95717"/>
    <w:rsid w:val="00E95927"/>
    <w:rsid w:val="00E95B7C"/>
    <w:rsid w:val="00E95D48"/>
    <w:rsid w:val="00E95EF9"/>
    <w:rsid w:val="00E95F44"/>
    <w:rsid w:val="00E95FF1"/>
    <w:rsid w:val="00E96067"/>
    <w:rsid w:val="00E96152"/>
    <w:rsid w:val="00E9646B"/>
    <w:rsid w:val="00E96572"/>
    <w:rsid w:val="00E967A2"/>
    <w:rsid w:val="00E968D4"/>
    <w:rsid w:val="00E96920"/>
    <w:rsid w:val="00E96998"/>
    <w:rsid w:val="00E96C15"/>
    <w:rsid w:val="00E971BD"/>
    <w:rsid w:val="00E9727F"/>
    <w:rsid w:val="00E973C4"/>
    <w:rsid w:val="00E9760C"/>
    <w:rsid w:val="00E977E9"/>
    <w:rsid w:val="00E97BE3"/>
    <w:rsid w:val="00E97EF3"/>
    <w:rsid w:val="00EA00CF"/>
    <w:rsid w:val="00EA0408"/>
    <w:rsid w:val="00EA0441"/>
    <w:rsid w:val="00EA0966"/>
    <w:rsid w:val="00EA0D92"/>
    <w:rsid w:val="00EA1102"/>
    <w:rsid w:val="00EA11B6"/>
    <w:rsid w:val="00EA1229"/>
    <w:rsid w:val="00EA1273"/>
    <w:rsid w:val="00EA1326"/>
    <w:rsid w:val="00EA16CD"/>
    <w:rsid w:val="00EA1A22"/>
    <w:rsid w:val="00EA1ADF"/>
    <w:rsid w:val="00EA1BCE"/>
    <w:rsid w:val="00EA200D"/>
    <w:rsid w:val="00EA260F"/>
    <w:rsid w:val="00EA27F4"/>
    <w:rsid w:val="00EA2A16"/>
    <w:rsid w:val="00EA2BA8"/>
    <w:rsid w:val="00EA2BF4"/>
    <w:rsid w:val="00EA2D17"/>
    <w:rsid w:val="00EA3312"/>
    <w:rsid w:val="00EA3503"/>
    <w:rsid w:val="00EA3587"/>
    <w:rsid w:val="00EA3665"/>
    <w:rsid w:val="00EA369D"/>
    <w:rsid w:val="00EA37AC"/>
    <w:rsid w:val="00EA3818"/>
    <w:rsid w:val="00EA3A05"/>
    <w:rsid w:val="00EA3BB4"/>
    <w:rsid w:val="00EA3D2F"/>
    <w:rsid w:val="00EA3FC4"/>
    <w:rsid w:val="00EA416D"/>
    <w:rsid w:val="00EA41C4"/>
    <w:rsid w:val="00EA437C"/>
    <w:rsid w:val="00EA44BD"/>
    <w:rsid w:val="00EA457B"/>
    <w:rsid w:val="00EA4748"/>
    <w:rsid w:val="00EA49B9"/>
    <w:rsid w:val="00EA4DE8"/>
    <w:rsid w:val="00EA511F"/>
    <w:rsid w:val="00EA5221"/>
    <w:rsid w:val="00EA548A"/>
    <w:rsid w:val="00EA5B07"/>
    <w:rsid w:val="00EA5D40"/>
    <w:rsid w:val="00EA62A3"/>
    <w:rsid w:val="00EA64FA"/>
    <w:rsid w:val="00EA65C7"/>
    <w:rsid w:val="00EA6A67"/>
    <w:rsid w:val="00EA6AB2"/>
    <w:rsid w:val="00EA6AEF"/>
    <w:rsid w:val="00EA6CA5"/>
    <w:rsid w:val="00EA6D3D"/>
    <w:rsid w:val="00EA6D77"/>
    <w:rsid w:val="00EA7030"/>
    <w:rsid w:val="00EA72D2"/>
    <w:rsid w:val="00EA7349"/>
    <w:rsid w:val="00EA7412"/>
    <w:rsid w:val="00EA771F"/>
    <w:rsid w:val="00EA7B22"/>
    <w:rsid w:val="00EA7ECF"/>
    <w:rsid w:val="00EB01F3"/>
    <w:rsid w:val="00EB01FB"/>
    <w:rsid w:val="00EB0378"/>
    <w:rsid w:val="00EB099E"/>
    <w:rsid w:val="00EB09AD"/>
    <w:rsid w:val="00EB0DDE"/>
    <w:rsid w:val="00EB111E"/>
    <w:rsid w:val="00EB12FE"/>
    <w:rsid w:val="00EB1611"/>
    <w:rsid w:val="00EB1661"/>
    <w:rsid w:val="00EB175C"/>
    <w:rsid w:val="00EB17EF"/>
    <w:rsid w:val="00EB19B4"/>
    <w:rsid w:val="00EB1D19"/>
    <w:rsid w:val="00EB21C6"/>
    <w:rsid w:val="00EB2385"/>
    <w:rsid w:val="00EB23B7"/>
    <w:rsid w:val="00EB23D8"/>
    <w:rsid w:val="00EB26C2"/>
    <w:rsid w:val="00EB28D9"/>
    <w:rsid w:val="00EB2919"/>
    <w:rsid w:val="00EB2B1C"/>
    <w:rsid w:val="00EB2DC6"/>
    <w:rsid w:val="00EB2EDF"/>
    <w:rsid w:val="00EB2F45"/>
    <w:rsid w:val="00EB31DA"/>
    <w:rsid w:val="00EB345A"/>
    <w:rsid w:val="00EB351F"/>
    <w:rsid w:val="00EB3819"/>
    <w:rsid w:val="00EB3D39"/>
    <w:rsid w:val="00EB3DDF"/>
    <w:rsid w:val="00EB3E0E"/>
    <w:rsid w:val="00EB3EE5"/>
    <w:rsid w:val="00EB432A"/>
    <w:rsid w:val="00EB4644"/>
    <w:rsid w:val="00EB4696"/>
    <w:rsid w:val="00EB5037"/>
    <w:rsid w:val="00EB5289"/>
    <w:rsid w:val="00EB5348"/>
    <w:rsid w:val="00EB55D5"/>
    <w:rsid w:val="00EB5648"/>
    <w:rsid w:val="00EB5773"/>
    <w:rsid w:val="00EB5857"/>
    <w:rsid w:val="00EB59AC"/>
    <w:rsid w:val="00EB5E43"/>
    <w:rsid w:val="00EB5F15"/>
    <w:rsid w:val="00EB6065"/>
    <w:rsid w:val="00EB6191"/>
    <w:rsid w:val="00EB636F"/>
    <w:rsid w:val="00EB63A5"/>
    <w:rsid w:val="00EB6566"/>
    <w:rsid w:val="00EB676F"/>
    <w:rsid w:val="00EB67F0"/>
    <w:rsid w:val="00EB67FA"/>
    <w:rsid w:val="00EB69CA"/>
    <w:rsid w:val="00EB6CA8"/>
    <w:rsid w:val="00EB74D4"/>
    <w:rsid w:val="00EB7678"/>
    <w:rsid w:val="00EB774D"/>
    <w:rsid w:val="00EB77B3"/>
    <w:rsid w:val="00EB785D"/>
    <w:rsid w:val="00EB78CD"/>
    <w:rsid w:val="00EB79E5"/>
    <w:rsid w:val="00EB7A2A"/>
    <w:rsid w:val="00EB7A92"/>
    <w:rsid w:val="00EB7CAD"/>
    <w:rsid w:val="00EB7D82"/>
    <w:rsid w:val="00EB7D9E"/>
    <w:rsid w:val="00EB7EED"/>
    <w:rsid w:val="00EB7F4A"/>
    <w:rsid w:val="00EC00E1"/>
    <w:rsid w:val="00EC0340"/>
    <w:rsid w:val="00EC03EE"/>
    <w:rsid w:val="00EC04B7"/>
    <w:rsid w:val="00EC07B4"/>
    <w:rsid w:val="00EC09B6"/>
    <w:rsid w:val="00EC0A7E"/>
    <w:rsid w:val="00EC0ACC"/>
    <w:rsid w:val="00EC10CD"/>
    <w:rsid w:val="00EC117C"/>
    <w:rsid w:val="00EC11E4"/>
    <w:rsid w:val="00EC12C4"/>
    <w:rsid w:val="00EC150E"/>
    <w:rsid w:val="00EC1926"/>
    <w:rsid w:val="00EC1AD1"/>
    <w:rsid w:val="00EC1C45"/>
    <w:rsid w:val="00EC203C"/>
    <w:rsid w:val="00EC209A"/>
    <w:rsid w:val="00EC2789"/>
    <w:rsid w:val="00EC2FA2"/>
    <w:rsid w:val="00EC313F"/>
    <w:rsid w:val="00EC3290"/>
    <w:rsid w:val="00EC33BF"/>
    <w:rsid w:val="00EC355B"/>
    <w:rsid w:val="00EC38EC"/>
    <w:rsid w:val="00EC39D6"/>
    <w:rsid w:val="00EC3A8C"/>
    <w:rsid w:val="00EC3B1C"/>
    <w:rsid w:val="00EC3BAF"/>
    <w:rsid w:val="00EC3E19"/>
    <w:rsid w:val="00EC40DD"/>
    <w:rsid w:val="00EC4329"/>
    <w:rsid w:val="00EC4563"/>
    <w:rsid w:val="00EC497E"/>
    <w:rsid w:val="00EC4C55"/>
    <w:rsid w:val="00EC4CDC"/>
    <w:rsid w:val="00EC4D09"/>
    <w:rsid w:val="00EC4DB3"/>
    <w:rsid w:val="00EC4EF2"/>
    <w:rsid w:val="00EC5000"/>
    <w:rsid w:val="00EC5341"/>
    <w:rsid w:val="00EC569E"/>
    <w:rsid w:val="00EC574D"/>
    <w:rsid w:val="00EC5792"/>
    <w:rsid w:val="00EC5A6A"/>
    <w:rsid w:val="00EC5BBF"/>
    <w:rsid w:val="00EC5D14"/>
    <w:rsid w:val="00EC5F28"/>
    <w:rsid w:val="00EC5FAE"/>
    <w:rsid w:val="00EC641D"/>
    <w:rsid w:val="00EC6498"/>
    <w:rsid w:val="00EC65A3"/>
    <w:rsid w:val="00EC6B9B"/>
    <w:rsid w:val="00EC73D1"/>
    <w:rsid w:val="00EC7836"/>
    <w:rsid w:val="00EC78BC"/>
    <w:rsid w:val="00EC7A79"/>
    <w:rsid w:val="00EC7C1B"/>
    <w:rsid w:val="00EC7D39"/>
    <w:rsid w:val="00ED0110"/>
    <w:rsid w:val="00ED01FB"/>
    <w:rsid w:val="00ED0358"/>
    <w:rsid w:val="00ED03C6"/>
    <w:rsid w:val="00ED0796"/>
    <w:rsid w:val="00ED0972"/>
    <w:rsid w:val="00ED0979"/>
    <w:rsid w:val="00ED0B28"/>
    <w:rsid w:val="00ED0B93"/>
    <w:rsid w:val="00ED0EFB"/>
    <w:rsid w:val="00ED13EB"/>
    <w:rsid w:val="00ED14C2"/>
    <w:rsid w:val="00ED167F"/>
    <w:rsid w:val="00ED179D"/>
    <w:rsid w:val="00ED17A6"/>
    <w:rsid w:val="00ED1FDA"/>
    <w:rsid w:val="00ED2098"/>
    <w:rsid w:val="00ED218D"/>
    <w:rsid w:val="00ED2DA5"/>
    <w:rsid w:val="00ED30E2"/>
    <w:rsid w:val="00ED341E"/>
    <w:rsid w:val="00ED3844"/>
    <w:rsid w:val="00ED393A"/>
    <w:rsid w:val="00ED3C7D"/>
    <w:rsid w:val="00ED3D53"/>
    <w:rsid w:val="00ED3EC0"/>
    <w:rsid w:val="00ED3F59"/>
    <w:rsid w:val="00ED4056"/>
    <w:rsid w:val="00ED41F0"/>
    <w:rsid w:val="00ED428F"/>
    <w:rsid w:val="00ED48B2"/>
    <w:rsid w:val="00ED49B4"/>
    <w:rsid w:val="00ED4A2E"/>
    <w:rsid w:val="00ED50D5"/>
    <w:rsid w:val="00ED5143"/>
    <w:rsid w:val="00ED531A"/>
    <w:rsid w:val="00ED5455"/>
    <w:rsid w:val="00ED54CB"/>
    <w:rsid w:val="00ED54ED"/>
    <w:rsid w:val="00ED5734"/>
    <w:rsid w:val="00ED59E7"/>
    <w:rsid w:val="00ED5D94"/>
    <w:rsid w:val="00ED5E4A"/>
    <w:rsid w:val="00ED60E8"/>
    <w:rsid w:val="00ED663D"/>
    <w:rsid w:val="00ED6954"/>
    <w:rsid w:val="00ED6E7B"/>
    <w:rsid w:val="00ED7031"/>
    <w:rsid w:val="00ED728E"/>
    <w:rsid w:val="00ED7469"/>
    <w:rsid w:val="00ED7498"/>
    <w:rsid w:val="00ED774D"/>
    <w:rsid w:val="00ED77C5"/>
    <w:rsid w:val="00ED7EB9"/>
    <w:rsid w:val="00ED7F0E"/>
    <w:rsid w:val="00EE0224"/>
    <w:rsid w:val="00EE0372"/>
    <w:rsid w:val="00EE038C"/>
    <w:rsid w:val="00EE05FA"/>
    <w:rsid w:val="00EE0962"/>
    <w:rsid w:val="00EE0CF6"/>
    <w:rsid w:val="00EE0F79"/>
    <w:rsid w:val="00EE10E9"/>
    <w:rsid w:val="00EE11FE"/>
    <w:rsid w:val="00EE146A"/>
    <w:rsid w:val="00EE1518"/>
    <w:rsid w:val="00EE169F"/>
    <w:rsid w:val="00EE1815"/>
    <w:rsid w:val="00EE19A2"/>
    <w:rsid w:val="00EE19BD"/>
    <w:rsid w:val="00EE1D82"/>
    <w:rsid w:val="00EE214B"/>
    <w:rsid w:val="00EE2207"/>
    <w:rsid w:val="00EE22C5"/>
    <w:rsid w:val="00EE2882"/>
    <w:rsid w:val="00EE2DD0"/>
    <w:rsid w:val="00EE2FE1"/>
    <w:rsid w:val="00EE314D"/>
    <w:rsid w:val="00EE3225"/>
    <w:rsid w:val="00EE3274"/>
    <w:rsid w:val="00EE387B"/>
    <w:rsid w:val="00EE389C"/>
    <w:rsid w:val="00EE3931"/>
    <w:rsid w:val="00EE39BD"/>
    <w:rsid w:val="00EE416B"/>
    <w:rsid w:val="00EE4170"/>
    <w:rsid w:val="00EE47DD"/>
    <w:rsid w:val="00EE4965"/>
    <w:rsid w:val="00EE49D8"/>
    <w:rsid w:val="00EE4B15"/>
    <w:rsid w:val="00EE4C21"/>
    <w:rsid w:val="00EE5163"/>
    <w:rsid w:val="00EE520C"/>
    <w:rsid w:val="00EE5250"/>
    <w:rsid w:val="00EE5824"/>
    <w:rsid w:val="00EE5A24"/>
    <w:rsid w:val="00EE5F60"/>
    <w:rsid w:val="00EE5FDB"/>
    <w:rsid w:val="00EE64D3"/>
    <w:rsid w:val="00EE65DE"/>
    <w:rsid w:val="00EE6992"/>
    <w:rsid w:val="00EE6B0F"/>
    <w:rsid w:val="00EE6CA2"/>
    <w:rsid w:val="00EE7107"/>
    <w:rsid w:val="00EE7217"/>
    <w:rsid w:val="00EE721B"/>
    <w:rsid w:val="00EE78E9"/>
    <w:rsid w:val="00EE79C8"/>
    <w:rsid w:val="00EE79CA"/>
    <w:rsid w:val="00EE7BE4"/>
    <w:rsid w:val="00EE7C41"/>
    <w:rsid w:val="00EE7FE6"/>
    <w:rsid w:val="00EE7FEF"/>
    <w:rsid w:val="00EF0144"/>
    <w:rsid w:val="00EF0341"/>
    <w:rsid w:val="00EF0633"/>
    <w:rsid w:val="00EF0711"/>
    <w:rsid w:val="00EF0753"/>
    <w:rsid w:val="00EF0B0C"/>
    <w:rsid w:val="00EF0E49"/>
    <w:rsid w:val="00EF1062"/>
    <w:rsid w:val="00EF1141"/>
    <w:rsid w:val="00EF1396"/>
    <w:rsid w:val="00EF1428"/>
    <w:rsid w:val="00EF159C"/>
    <w:rsid w:val="00EF1604"/>
    <w:rsid w:val="00EF16AE"/>
    <w:rsid w:val="00EF1700"/>
    <w:rsid w:val="00EF1AC7"/>
    <w:rsid w:val="00EF1CCB"/>
    <w:rsid w:val="00EF2173"/>
    <w:rsid w:val="00EF2187"/>
    <w:rsid w:val="00EF29D3"/>
    <w:rsid w:val="00EF2AD7"/>
    <w:rsid w:val="00EF2D21"/>
    <w:rsid w:val="00EF30F0"/>
    <w:rsid w:val="00EF3599"/>
    <w:rsid w:val="00EF38EA"/>
    <w:rsid w:val="00EF3913"/>
    <w:rsid w:val="00EF392B"/>
    <w:rsid w:val="00EF3C85"/>
    <w:rsid w:val="00EF41BF"/>
    <w:rsid w:val="00EF4280"/>
    <w:rsid w:val="00EF42B6"/>
    <w:rsid w:val="00EF43C7"/>
    <w:rsid w:val="00EF450B"/>
    <w:rsid w:val="00EF456D"/>
    <w:rsid w:val="00EF4669"/>
    <w:rsid w:val="00EF46F4"/>
    <w:rsid w:val="00EF4AB6"/>
    <w:rsid w:val="00EF4B51"/>
    <w:rsid w:val="00EF4BD6"/>
    <w:rsid w:val="00EF4D2B"/>
    <w:rsid w:val="00EF5188"/>
    <w:rsid w:val="00EF5588"/>
    <w:rsid w:val="00EF58E8"/>
    <w:rsid w:val="00EF5A8F"/>
    <w:rsid w:val="00EF5F61"/>
    <w:rsid w:val="00EF5F71"/>
    <w:rsid w:val="00EF68AB"/>
    <w:rsid w:val="00EF6B4C"/>
    <w:rsid w:val="00EF6E4E"/>
    <w:rsid w:val="00EF6ED6"/>
    <w:rsid w:val="00EF7172"/>
    <w:rsid w:val="00EF754C"/>
    <w:rsid w:val="00EF7594"/>
    <w:rsid w:val="00EF785A"/>
    <w:rsid w:val="00EF789C"/>
    <w:rsid w:val="00F00225"/>
    <w:rsid w:val="00F0054E"/>
    <w:rsid w:val="00F007CC"/>
    <w:rsid w:val="00F0084A"/>
    <w:rsid w:val="00F00F1A"/>
    <w:rsid w:val="00F0111F"/>
    <w:rsid w:val="00F01260"/>
    <w:rsid w:val="00F0139A"/>
    <w:rsid w:val="00F013A1"/>
    <w:rsid w:val="00F01548"/>
    <w:rsid w:val="00F01B81"/>
    <w:rsid w:val="00F01CB4"/>
    <w:rsid w:val="00F01CB5"/>
    <w:rsid w:val="00F02030"/>
    <w:rsid w:val="00F021F6"/>
    <w:rsid w:val="00F022AA"/>
    <w:rsid w:val="00F022CA"/>
    <w:rsid w:val="00F02480"/>
    <w:rsid w:val="00F024DE"/>
    <w:rsid w:val="00F02538"/>
    <w:rsid w:val="00F0280D"/>
    <w:rsid w:val="00F0286A"/>
    <w:rsid w:val="00F02876"/>
    <w:rsid w:val="00F02A3C"/>
    <w:rsid w:val="00F02B0A"/>
    <w:rsid w:val="00F02D81"/>
    <w:rsid w:val="00F02FB2"/>
    <w:rsid w:val="00F03249"/>
    <w:rsid w:val="00F0338D"/>
    <w:rsid w:val="00F03497"/>
    <w:rsid w:val="00F034A0"/>
    <w:rsid w:val="00F035F9"/>
    <w:rsid w:val="00F03780"/>
    <w:rsid w:val="00F0387C"/>
    <w:rsid w:val="00F03A01"/>
    <w:rsid w:val="00F03CE5"/>
    <w:rsid w:val="00F03D4E"/>
    <w:rsid w:val="00F03EB0"/>
    <w:rsid w:val="00F03F7E"/>
    <w:rsid w:val="00F04262"/>
    <w:rsid w:val="00F042ED"/>
    <w:rsid w:val="00F04423"/>
    <w:rsid w:val="00F04657"/>
    <w:rsid w:val="00F048BF"/>
    <w:rsid w:val="00F04BA5"/>
    <w:rsid w:val="00F04C7E"/>
    <w:rsid w:val="00F04F5E"/>
    <w:rsid w:val="00F05236"/>
    <w:rsid w:val="00F05413"/>
    <w:rsid w:val="00F05B1C"/>
    <w:rsid w:val="00F05C29"/>
    <w:rsid w:val="00F0623D"/>
    <w:rsid w:val="00F0634B"/>
    <w:rsid w:val="00F06858"/>
    <w:rsid w:val="00F06915"/>
    <w:rsid w:val="00F06D5B"/>
    <w:rsid w:val="00F07081"/>
    <w:rsid w:val="00F07299"/>
    <w:rsid w:val="00F0739C"/>
    <w:rsid w:val="00F0797A"/>
    <w:rsid w:val="00F07C33"/>
    <w:rsid w:val="00F07CCC"/>
    <w:rsid w:val="00F07FCE"/>
    <w:rsid w:val="00F1008A"/>
    <w:rsid w:val="00F1058F"/>
    <w:rsid w:val="00F10B34"/>
    <w:rsid w:val="00F10BEE"/>
    <w:rsid w:val="00F10D42"/>
    <w:rsid w:val="00F10F72"/>
    <w:rsid w:val="00F11192"/>
    <w:rsid w:val="00F11567"/>
    <w:rsid w:val="00F115B7"/>
    <w:rsid w:val="00F11CB6"/>
    <w:rsid w:val="00F11CF8"/>
    <w:rsid w:val="00F121DB"/>
    <w:rsid w:val="00F12206"/>
    <w:rsid w:val="00F1255C"/>
    <w:rsid w:val="00F1291F"/>
    <w:rsid w:val="00F12E0B"/>
    <w:rsid w:val="00F12F3C"/>
    <w:rsid w:val="00F13051"/>
    <w:rsid w:val="00F1323C"/>
    <w:rsid w:val="00F133C9"/>
    <w:rsid w:val="00F133D6"/>
    <w:rsid w:val="00F134A4"/>
    <w:rsid w:val="00F1354C"/>
    <w:rsid w:val="00F13670"/>
    <w:rsid w:val="00F138FE"/>
    <w:rsid w:val="00F1394A"/>
    <w:rsid w:val="00F13A52"/>
    <w:rsid w:val="00F13A96"/>
    <w:rsid w:val="00F13C99"/>
    <w:rsid w:val="00F13CF2"/>
    <w:rsid w:val="00F13F07"/>
    <w:rsid w:val="00F14003"/>
    <w:rsid w:val="00F142B6"/>
    <w:rsid w:val="00F14387"/>
    <w:rsid w:val="00F143C2"/>
    <w:rsid w:val="00F144F7"/>
    <w:rsid w:val="00F149F1"/>
    <w:rsid w:val="00F14B18"/>
    <w:rsid w:val="00F14BD8"/>
    <w:rsid w:val="00F14BFD"/>
    <w:rsid w:val="00F14D35"/>
    <w:rsid w:val="00F14E11"/>
    <w:rsid w:val="00F15018"/>
    <w:rsid w:val="00F1504F"/>
    <w:rsid w:val="00F15233"/>
    <w:rsid w:val="00F15236"/>
    <w:rsid w:val="00F15BFA"/>
    <w:rsid w:val="00F15E13"/>
    <w:rsid w:val="00F15E5C"/>
    <w:rsid w:val="00F15F3E"/>
    <w:rsid w:val="00F164AF"/>
    <w:rsid w:val="00F16550"/>
    <w:rsid w:val="00F1665B"/>
    <w:rsid w:val="00F16918"/>
    <w:rsid w:val="00F16BDC"/>
    <w:rsid w:val="00F1717C"/>
    <w:rsid w:val="00F17224"/>
    <w:rsid w:val="00F17303"/>
    <w:rsid w:val="00F1740A"/>
    <w:rsid w:val="00F17460"/>
    <w:rsid w:val="00F177FE"/>
    <w:rsid w:val="00F17D63"/>
    <w:rsid w:val="00F17E59"/>
    <w:rsid w:val="00F20164"/>
    <w:rsid w:val="00F207F7"/>
    <w:rsid w:val="00F20885"/>
    <w:rsid w:val="00F20E0B"/>
    <w:rsid w:val="00F20EDE"/>
    <w:rsid w:val="00F21012"/>
    <w:rsid w:val="00F210E4"/>
    <w:rsid w:val="00F21158"/>
    <w:rsid w:val="00F21483"/>
    <w:rsid w:val="00F2157C"/>
    <w:rsid w:val="00F218D3"/>
    <w:rsid w:val="00F21940"/>
    <w:rsid w:val="00F21EA7"/>
    <w:rsid w:val="00F22004"/>
    <w:rsid w:val="00F220A3"/>
    <w:rsid w:val="00F221F8"/>
    <w:rsid w:val="00F22275"/>
    <w:rsid w:val="00F2235C"/>
    <w:rsid w:val="00F22579"/>
    <w:rsid w:val="00F22CA7"/>
    <w:rsid w:val="00F22D04"/>
    <w:rsid w:val="00F22D25"/>
    <w:rsid w:val="00F2322F"/>
    <w:rsid w:val="00F23972"/>
    <w:rsid w:val="00F23BBE"/>
    <w:rsid w:val="00F23CC8"/>
    <w:rsid w:val="00F23F8A"/>
    <w:rsid w:val="00F24118"/>
    <w:rsid w:val="00F241C5"/>
    <w:rsid w:val="00F243C5"/>
    <w:rsid w:val="00F243F6"/>
    <w:rsid w:val="00F2499C"/>
    <w:rsid w:val="00F2520C"/>
    <w:rsid w:val="00F252C7"/>
    <w:rsid w:val="00F25570"/>
    <w:rsid w:val="00F25589"/>
    <w:rsid w:val="00F25889"/>
    <w:rsid w:val="00F25C4C"/>
    <w:rsid w:val="00F25D90"/>
    <w:rsid w:val="00F25E3E"/>
    <w:rsid w:val="00F26075"/>
    <w:rsid w:val="00F260CE"/>
    <w:rsid w:val="00F26111"/>
    <w:rsid w:val="00F2648C"/>
    <w:rsid w:val="00F26A43"/>
    <w:rsid w:val="00F26BB3"/>
    <w:rsid w:val="00F26CCF"/>
    <w:rsid w:val="00F26CE9"/>
    <w:rsid w:val="00F26E5F"/>
    <w:rsid w:val="00F27236"/>
    <w:rsid w:val="00F27488"/>
    <w:rsid w:val="00F274DF"/>
    <w:rsid w:val="00F279FE"/>
    <w:rsid w:val="00F3000C"/>
    <w:rsid w:val="00F3017B"/>
    <w:rsid w:val="00F3027E"/>
    <w:rsid w:val="00F30448"/>
    <w:rsid w:val="00F305BB"/>
    <w:rsid w:val="00F307C8"/>
    <w:rsid w:val="00F30C43"/>
    <w:rsid w:val="00F313D0"/>
    <w:rsid w:val="00F317D3"/>
    <w:rsid w:val="00F317D5"/>
    <w:rsid w:val="00F31B25"/>
    <w:rsid w:val="00F31D05"/>
    <w:rsid w:val="00F31DED"/>
    <w:rsid w:val="00F31F13"/>
    <w:rsid w:val="00F32002"/>
    <w:rsid w:val="00F3208E"/>
    <w:rsid w:val="00F3229E"/>
    <w:rsid w:val="00F3279D"/>
    <w:rsid w:val="00F327E5"/>
    <w:rsid w:val="00F3298B"/>
    <w:rsid w:val="00F32D36"/>
    <w:rsid w:val="00F3355D"/>
    <w:rsid w:val="00F33680"/>
    <w:rsid w:val="00F33A6B"/>
    <w:rsid w:val="00F33A9A"/>
    <w:rsid w:val="00F33CC1"/>
    <w:rsid w:val="00F33ED3"/>
    <w:rsid w:val="00F33FD4"/>
    <w:rsid w:val="00F34143"/>
    <w:rsid w:val="00F34252"/>
    <w:rsid w:val="00F34333"/>
    <w:rsid w:val="00F344A3"/>
    <w:rsid w:val="00F34751"/>
    <w:rsid w:val="00F34B93"/>
    <w:rsid w:val="00F34C7D"/>
    <w:rsid w:val="00F34CBE"/>
    <w:rsid w:val="00F34E71"/>
    <w:rsid w:val="00F35654"/>
    <w:rsid w:val="00F3573F"/>
    <w:rsid w:val="00F35895"/>
    <w:rsid w:val="00F35918"/>
    <w:rsid w:val="00F35B92"/>
    <w:rsid w:val="00F35C28"/>
    <w:rsid w:val="00F35F5B"/>
    <w:rsid w:val="00F35F62"/>
    <w:rsid w:val="00F36561"/>
    <w:rsid w:val="00F365F1"/>
    <w:rsid w:val="00F3674A"/>
    <w:rsid w:val="00F367B2"/>
    <w:rsid w:val="00F36BCE"/>
    <w:rsid w:val="00F36C70"/>
    <w:rsid w:val="00F36C94"/>
    <w:rsid w:val="00F3700F"/>
    <w:rsid w:val="00F37123"/>
    <w:rsid w:val="00F3763C"/>
    <w:rsid w:val="00F37867"/>
    <w:rsid w:val="00F37C4F"/>
    <w:rsid w:val="00F37CB4"/>
    <w:rsid w:val="00F401B7"/>
    <w:rsid w:val="00F4048C"/>
    <w:rsid w:val="00F40645"/>
    <w:rsid w:val="00F40F09"/>
    <w:rsid w:val="00F40FBE"/>
    <w:rsid w:val="00F414A8"/>
    <w:rsid w:val="00F41687"/>
    <w:rsid w:val="00F416B6"/>
    <w:rsid w:val="00F41838"/>
    <w:rsid w:val="00F41C92"/>
    <w:rsid w:val="00F41EC3"/>
    <w:rsid w:val="00F42241"/>
    <w:rsid w:val="00F4242F"/>
    <w:rsid w:val="00F425E6"/>
    <w:rsid w:val="00F425FD"/>
    <w:rsid w:val="00F429CF"/>
    <w:rsid w:val="00F42BE0"/>
    <w:rsid w:val="00F42D2B"/>
    <w:rsid w:val="00F431CD"/>
    <w:rsid w:val="00F433D2"/>
    <w:rsid w:val="00F433E2"/>
    <w:rsid w:val="00F43794"/>
    <w:rsid w:val="00F439CF"/>
    <w:rsid w:val="00F43C23"/>
    <w:rsid w:val="00F43C2E"/>
    <w:rsid w:val="00F43D65"/>
    <w:rsid w:val="00F43D74"/>
    <w:rsid w:val="00F43EFA"/>
    <w:rsid w:val="00F440B1"/>
    <w:rsid w:val="00F440E9"/>
    <w:rsid w:val="00F441F0"/>
    <w:rsid w:val="00F4442F"/>
    <w:rsid w:val="00F4462B"/>
    <w:rsid w:val="00F44CDD"/>
    <w:rsid w:val="00F44E93"/>
    <w:rsid w:val="00F451E8"/>
    <w:rsid w:val="00F451F1"/>
    <w:rsid w:val="00F45565"/>
    <w:rsid w:val="00F4645B"/>
    <w:rsid w:val="00F46789"/>
    <w:rsid w:val="00F46BFB"/>
    <w:rsid w:val="00F46EDC"/>
    <w:rsid w:val="00F47249"/>
    <w:rsid w:val="00F47481"/>
    <w:rsid w:val="00F47619"/>
    <w:rsid w:val="00F47721"/>
    <w:rsid w:val="00F478A9"/>
    <w:rsid w:val="00F47DE4"/>
    <w:rsid w:val="00F47ED5"/>
    <w:rsid w:val="00F47EDB"/>
    <w:rsid w:val="00F47F98"/>
    <w:rsid w:val="00F503A0"/>
    <w:rsid w:val="00F503B0"/>
    <w:rsid w:val="00F50526"/>
    <w:rsid w:val="00F50651"/>
    <w:rsid w:val="00F5075A"/>
    <w:rsid w:val="00F50FD2"/>
    <w:rsid w:val="00F5115A"/>
    <w:rsid w:val="00F511B8"/>
    <w:rsid w:val="00F5129B"/>
    <w:rsid w:val="00F512C1"/>
    <w:rsid w:val="00F516BA"/>
    <w:rsid w:val="00F51706"/>
    <w:rsid w:val="00F518F4"/>
    <w:rsid w:val="00F51A47"/>
    <w:rsid w:val="00F51AA0"/>
    <w:rsid w:val="00F51AE8"/>
    <w:rsid w:val="00F51CDA"/>
    <w:rsid w:val="00F51D41"/>
    <w:rsid w:val="00F5208F"/>
    <w:rsid w:val="00F5221A"/>
    <w:rsid w:val="00F52353"/>
    <w:rsid w:val="00F52503"/>
    <w:rsid w:val="00F52535"/>
    <w:rsid w:val="00F52590"/>
    <w:rsid w:val="00F526BD"/>
    <w:rsid w:val="00F527FB"/>
    <w:rsid w:val="00F52CB4"/>
    <w:rsid w:val="00F52D04"/>
    <w:rsid w:val="00F5308D"/>
    <w:rsid w:val="00F5312F"/>
    <w:rsid w:val="00F5323F"/>
    <w:rsid w:val="00F534CD"/>
    <w:rsid w:val="00F53562"/>
    <w:rsid w:val="00F53795"/>
    <w:rsid w:val="00F537B7"/>
    <w:rsid w:val="00F53997"/>
    <w:rsid w:val="00F53B7E"/>
    <w:rsid w:val="00F53D3E"/>
    <w:rsid w:val="00F53DBE"/>
    <w:rsid w:val="00F53F02"/>
    <w:rsid w:val="00F5464F"/>
    <w:rsid w:val="00F549D7"/>
    <w:rsid w:val="00F54B58"/>
    <w:rsid w:val="00F54BDA"/>
    <w:rsid w:val="00F55340"/>
    <w:rsid w:val="00F557DF"/>
    <w:rsid w:val="00F55E32"/>
    <w:rsid w:val="00F55F7B"/>
    <w:rsid w:val="00F55F88"/>
    <w:rsid w:val="00F563F5"/>
    <w:rsid w:val="00F5657E"/>
    <w:rsid w:val="00F566D8"/>
    <w:rsid w:val="00F56A74"/>
    <w:rsid w:val="00F56B9A"/>
    <w:rsid w:val="00F56BE7"/>
    <w:rsid w:val="00F56C9E"/>
    <w:rsid w:val="00F56D27"/>
    <w:rsid w:val="00F56DAA"/>
    <w:rsid w:val="00F5712D"/>
    <w:rsid w:val="00F5724F"/>
    <w:rsid w:val="00F5778C"/>
    <w:rsid w:val="00F57AC7"/>
    <w:rsid w:val="00F57C16"/>
    <w:rsid w:val="00F60257"/>
    <w:rsid w:val="00F6058D"/>
    <w:rsid w:val="00F605BA"/>
    <w:rsid w:val="00F60637"/>
    <w:rsid w:val="00F6079D"/>
    <w:rsid w:val="00F60B3D"/>
    <w:rsid w:val="00F60DC7"/>
    <w:rsid w:val="00F60ECC"/>
    <w:rsid w:val="00F610AB"/>
    <w:rsid w:val="00F6119D"/>
    <w:rsid w:val="00F61709"/>
    <w:rsid w:val="00F61C10"/>
    <w:rsid w:val="00F61D81"/>
    <w:rsid w:val="00F61E0C"/>
    <w:rsid w:val="00F61F1B"/>
    <w:rsid w:val="00F61FC6"/>
    <w:rsid w:val="00F6247E"/>
    <w:rsid w:val="00F624E9"/>
    <w:rsid w:val="00F62516"/>
    <w:rsid w:val="00F62686"/>
    <w:rsid w:val="00F62739"/>
    <w:rsid w:val="00F629CD"/>
    <w:rsid w:val="00F62A71"/>
    <w:rsid w:val="00F62B4C"/>
    <w:rsid w:val="00F62BF7"/>
    <w:rsid w:val="00F62C8F"/>
    <w:rsid w:val="00F6306A"/>
    <w:rsid w:val="00F63308"/>
    <w:rsid w:val="00F63423"/>
    <w:rsid w:val="00F6345F"/>
    <w:rsid w:val="00F63555"/>
    <w:rsid w:val="00F63B75"/>
    <w:rsid w:val="00F63B8E"/>
    <w:rsid w:val="00F63C7C"/>
    <w:rsid w:val="00F63C7E"/>
    <w:rsid w:val="00F642D1"/>
    <w:rsid w:val="00F64535"/>
    <w:rsid w:val="00F647B2"/>
    <w:rsid w:val="00F648A1"/>
    <w:rsid w:val="00F64927"/>
    <w:rsid w:val="00F64B31"/>
    <w:rsid w:val="00F655A6"/>
    <w:rsid w:val="00F65798"/>
    <w:rsid w:val="00F658D3"/>
    <w:rsid w:val="00F658E7"/>
    <w:rsid w:val="00F65A98"/>
    <w:rsid w:val="00F65D44"/>
    <w:rsid w:val="00F65EC1"/>
    <w:rsid w:val="00F65FFC"/>
    <w:rsid w:val="00F66051"/>
    <w:rsid w:val="00F660BF"/>
    <w:rsid w:val="00F66115"/>
    <w:rsid w:val="00F661AF"/>
    <w:rsid w:val="00F6632D"/>
    <w:rsid w:val="00F664CA"/>
    <w:rsid w:val="00F6650C"/>
    <w:rsid w:val="00F666B6"/>
    <w:rsid w:val="00F66A07"/>
    <w:rsid w:val="00F66D67"/>
    <w:rsid w:val="00F66DE4"/>
    <w:rsid w:val="00F66F00"/>
    <w:rsid w:val="00F6735D"/>
    <w:rsid w:val="00F674F0"/>
    <w:rsid w:val="00F67570"/>
    <w:rsid w:val="00F67611"/>
    <w:rsid w:val="00F6788A"/>
    <w:rsid w:val="00F679B8"/>
    <w:rsid w:val="00F67A55"/>
    <w:rsid w:val="00F67C32"/>
    <w:rsid w:val="00F70004"/>
    <w:rsid w:val="00F70154"/>
    <w:rsid w:val="00F702DB"/>
    <w:rsid w:val="00F70325"/>
    <w:rsid w:val="00F7055A"/>
    <w:rsid w:val="00F7066C"/>
    <w:rsid w:val="00F706B9"/>
    <w:rsid w:val="00F7084B"/>
    <w:rsid w:val="00F70A0B"/>
    <w:rsid w:val="00F70C8A"/>
    <w:rsid w:val="00F70DA3"/>
    <w:rsid w:val="00F70F0A"/>
    <w:rsid w:val="00F7104A"/>
    <w:rsid w:val="00F711E1"/>
    <w:rsid w:val="00F71273"/>
    <w:rsid w:val="00F714C7"/>
    <w:rsid w:val="00F71734"/>
    <w:rsid w:val="00F7191E"/>
    <w:rsid w:val="00F71C88"/>
    <w:rsid w:val="00F7217F"/>
    <w:rsid w:val="00F721D8"/>
    <w:rsid w:val="00F72215"/>
    <w:rsid w:val="00F723B8"/>
    <w:rsid w:val="00F72877"/>
    <w:rsid w:val="00F72E81"/>
    <w:rsid w:val="00F733A2"/>
    <w:rsid w:val="00F734D0"/>
    <w:rsid w:val="00F73A3E"/>
    <w:rsid w:val="00F73A8B"/>
    <w:rsid w:val="00F73AA9"/>
    <w:rsid w:val="00F73FFD"/>
    <w:rsid w:val="00F74202"/>
    <w:rsid w:val="00F74217"/>
    <w:rsid w:val="00F744E2"/>
    <w:rsid w:val="00F7475A"/>
    <w:rsid w:val="00F7496C"/>
    <w:rsid w:val="00F74A1E"/>
    <w:rsid w:val="00F74BCF"/>
    <w:rsid w:val="00F75033"/>
    <w:rsid w:val="00F7526F"/>
    <w:rsid w:val="00F752F0"/>
    <w:rsid w:val="00F752F5"/>
    <w:rsid w:val="00F75428"/>
    <w:rsid w:val="00F754BD"/>
    <w:rsid w:val="00F7566E"/>
    <w:rsid w:val="00F7583F"/>
    <w:rsid w:val="00F75909"/>
    <w:rsid w:val="00F759B2"/>
    <w:rsid w:val="00F759E9"/>
    <w:rsid w:val="00F762E2"/>
    <w:rsid w:val="00F76317"/>
    <w:rsid w:val="00F763CC"/>
    <w:rsid w:val="00F7665C"/>
    <w:rsid w:val="00F76865"/>
    <w:rsid w:val="00F7693F"/>
    <w:rsid w:val="00F76A27"/>
    <w:rsid w:val="00F76AAF"/>
    <w:rsid w:val="00F76AEE"/>
    <w:rsid w:val="00F76D85"/>
    <w:rsid w:val="00F76F0D"/>
    <w:rsid w:val="00F76F6C"/>
    <w:rsid w:val="00F771B6"/>
    <w:rsid w:val="00F7726C"/>
    <w:rsid w:val="00F77764"/>
    <w:rsid w:val="00F77B07"/>
    <w:rsid w:val="00F77E30"/>
    <w:rsid w:val="00F800FA"/>
    <w:rsid w:val="00F803D0"/>
    <w:rsid w:val="00F80419"/>
    <w:rsid w:val="00F80474"/>
    <w:rsid w:val="00F804F9"/>
    <w:rsid w:val="00F804FA"/>
    <w:rsid w:val="00F80534"/>
    <w:rsid w:val="00F805A7"/>
    <w:rsid w:val="00F80814"/>
    <w:rsid w:val="00F809FE"/>
    <w:rsid w:val="00F80D80"/>
    <w:rsid w:val="00F80F77"/>
    <w:rsid w:val="00F8143D"/>
    <w:rsid w:val="00F81481"/>
    <w:rsid w:val="00F814EC"/>
    <w:rsid w:val="00F815F8"/>
    <w:rsid w:val="00F8171E"/>
    <w:rsid w:val="00F81940"/>
    <w:rsid w:val="00F81967"/>
    <w:rsid w:val="00F81977"/>
    <w:rsid w:val="00F8199F"/>
    <w:rsid w:val="00F81EFB"/>
    <w:rsid w:val="00F81FDD"/>
    <w:rsid w:val="00F8205D"/>
    <w:rsid w:val="00F824BC"/>
    <w:rsid w:val="00F825F2"/>
    <w:rsid w:val="00F825FB"/>
    <w:rsid w:val="00F827E4"/>
    <w:rsid w:val="00F83173"/>
    <w:rsid w:val="00F83377"/>
    <w:rsid w:val="00F8345B"/>
    <w:rsid w:val="00F838F5"/>
    <w:rsid w:val="00F83953"/>
    <w:rsid w:val="00F839FD"/>
    <w:rsid w:val="00F83BAC"/>
    <w:rsid w:val="00F83C07"/>
    <w:rsid w:val="00F83C51"/>
    <w:rsid w:val="00F83D39"/>
    <w:rsid w:val="00F8422B"/>
    <w:rsid w:val="00F84739"/>
    <w:rsid w:val="00F8499E"/>
    <w:rsid w:val="00F849B4"/>
    <w:rsid w:val="00F84A0F"/>
    <w:rsid w:val="00F84A7D"/>
    <w:rsid w:val="00F84B71"/>
    <w:rsid w:val="00F84B86"/>
    <w:rsid w:val="00F84C2D"/>
    <w:rsid w:val="00F84C3F"/>
    <w:rsid w:val="00F84C65"/>
    <w:rsid w:val="00F84DC1"/>
    <w:rsid w:val="00F84FB6"/>
    <w:rsid w:val="00F85569"/>
    <w:rsid w:val="00F85E20"/>
    <w:rsid w:val="00F85F66"/>
    <w:rsid w:val="00F85F97"/>
    <w:rsid w:val="00F860F0"/>
    <w:rsid w:val="00F86114"/>
    <w:rsid w:val="00F8629F"/>
    <w:rsid w:val="00F863B8"/>
    <w:rsid w:val="00F865F3"/>
    <w:rsid w:val="00F86903"/>
    <w:rsid w:val="00F86BDB"/>
    <w:rsid w:val="00F86C64"/>
    <w:rsid w:val="00F87298"/>
    <w:rsid w:val="00F8729A"/>
    <w:rsid w:val="00F872AC"/>
    <w:rsid w:val="00F87433"/>
    <w:rsid w:val="00F8775C"/>
    <w:rsid w:val="00F8789B"/>
    <w:rsid w:val="00F87CBC"/>
    <w:rsid w:val="00F87DD7"/>
    <w:rsid w:val="00F900A6"/>
    <w:rsid w:val="00F90356"/>
    <w:rsid w:val="00F904B5"/>
    <w:rsid w:val="00F90751"/>
    <w:rsid w:val="00F9090E"/>
    <w:rsid w:val="00F90A0A"/>
    <w:rsid w:val="00F90A42"/>
    <w:rsid w:val="00F90A4F"/>
    <w:rsid w:val="00F90C1A"/>
    <w:rsid w:val="00F91031"/>
    <w:rsid w:val="00F91108"/>
    <w:rsid w:val="00F91117"/>
    <w:rsid w:val="00F912D2"/>
    <w:rsid w:val="00F91492"/>
    <w:rsid w:val="00F91504"/>
    <w:rsid w:val="00F915B9"/>
    <w:rsid w:val="00F916E0"/>
    <w:rsid w:val="00F91718"/>
    <w:rsid w:val="00F9189A"/>
    <w:rsid w:val="00F919E0"/>
    <w:rsid w:val="00F91B4D"/>
    <w:rsid w:val="00F91E60"/>
    <w:rsid w:val="00F92082"/>
    <w:rsid w:val="00F92151"/>
    <w:rsid w:val="00F921B5"/>
    <w:rsid w:val="00F921D4"/>
    <w:rsid w:val="00F92215"/>
    <w:rsid w:val="00F92543"/>
    <w:rsid w:val="00F9287A"/>
    <w:rsid w:val="00F92DD7"/>
    <w:rsid w:val="00F92F3F"/>
    <w:rsid w:val="00F92F9D"/>
    <w:rsid w:val="00F92FE6"/>
    <w:rsid w:val="00F9314B"/>
    <w:rsid w:val="00F93199"/>
    <w:rsid w:val="00F933AE"/>
    <w:rsid w:val="00F93433"/>
    <w:rsid w:val="00F934A4"/>
    <w:rsid w:val="00F93A26"/>
    <w:rsid w:val="00F93B15"/>
    <w:rsid w:val="00F93D8A"/>
    <w:rsid w:val="00F93DA5"/>
    <w:rsid w:val="00F93EFB"/>
    <w:rsid w:val="00F93F3C"/>
    <w:rsid w:val="00F940CE"/>
    <w:rsid w:val="00F9421E"/>
    <w:rsid w:val="00F94AC0"/>
    <w:rsid w:val="00F94CB4"/>
    <w:rsid w:val="00F94CEC"/>
    <w:rsid w:val="00F9504F"/>
    <w:rsid w:val="00F956B3"/>
    <w:rsid w:val="00F95D68"/>
    <w:rsid w:val="00F95DBC"/>
    <w:rsid w:val="00F9613E"/>
    <w:rsid w:val="00F96489"/>
    <w:rsid w:val="00F964FF"/>
    <w:rsid w:val="00F966E5"/>
    <w:rsid w:val="00F96939"/>
    <w:rsid w:val="00F96EE2"/>
    <w:rsid w:val="00F96F05"/>
    <w:rsid w:val="00F96FB2"/>
    <w:rsid w:val="00F97063"/>
    <w:rsid w:val="00F9708D"/>
    <w:rsid w:val="00F9711A"/>
    <w:rsid w:val="00F971E5"/>
    <w:rsid w:val="00F97294"/>
    <w:rsid w:val="00F972AD"/>
    <w:rsid w:val="00F97675"/>
    <w:rsid w:val="00F97A37"/>
    <w:rsid w:val="00F97BAE"/>
    <w:rsid w:val="00F97BE1"/>
    <w:rsid w:val="00F97C13"/>
    <w:rsid w:val="00F97E34"/>
    <w:rsid w:val="00F97E62"/>
    <w:rsid w:val="00FA01CD"/>
    <w:rsid w:val="00FA0446"/>
    <w:rsid w:val="00FA04E3"/>
    <w:rsid w:val="00FA0A06"/>
    <w:rsid w:val="00FA0B34"/>
    <w:rsid w:val="00FA0B4E"/>
    <w:rsid w:val="00FA0EB7"/>
    <w:rsid w:val="00FA0F28"/>
    <w:rsid w:val="00FA1115"/>
    <w:rsid w:val="00FA18A9"/>
    <w:rsid w:val="00FA19E8"/>
    <w:rsid w:val="00FA1CD1"/>
    <w:rsid w:val="00FA1CE1"/>
    <w:rsid w:val="00FA20FD"/>
    <w:rsid w:val="00FA21A0"/>
    <w:rsid w:val="00FA22EB"/>
    <w:rsid w:val="00FA27EA"/>
    <w:rsid w:val="00FA2995"/>
    <w:rsid w:val="00FA2B5A"/>
    <w:rsid w:val="00FA2CB1"/>
    <w:rsid w:val="00FA2D45"/>
    <w:rsid w:val="00FA3362"/>
    <w:rsid w:val="00FA33AE"/>
    <w:rsid w:val="00FA3420"/>
    <w:rsid w:val="00FA34E9"/>
    <w:rsid w:val="00FA36AA"/>
    <w:rsid w:val="00FA37B3"/>
    <w:rsid w:val="00FA3853"/>
    <w:rsid w:val="00FA3F9A"/>
    <w:rsid w:val="00FA420C"/>
    <w:rsid w:val="00FA426C"/>
    <w:rsid w:val="00FA42D7"/>
    <w:rsid w:val="00FA44A7"/>
    <w:rsid w:val="00FA46C9"/>
    <w:rsid w:val="00FA484E"/>
    <w:rsid w:val="00FA4A04"/>
    <w:rsid w:val="00FA4B76"/>
    <w:rsid w:val="00FA4BEC"/>
    <w:rsid w:val="00FA4FC0"/>
    <w:rsid w:val="00FA5260"/>
    <w:rsid w:val="00FA574A"/>
    <w:rsid w:val="00FA5C0D"/>
    <w:rsid w:val="00FA5C60"/>
    <w:rsid w:val="00FA5C7D"/>
    <w:rsid w:val="00FA5D36"/>
    <w:rsid w:val="00FA5F07"/>
    <w:rsid w:val="00FA5F1E"/>
    <w:rsid w:val="00FA5FDF"/>
    <w:rsid w:val="00FA6605"/>
    <w:rsid w:val="00FA6E14"/>
    <w:rsid w:val="00FA772B"/>
    <w:rsid w:val="00FA7815"/>
    <w:rsid w:val="00FA78FF"/>
    <w:rsid w:val="00FA79AE"/>
    <w:rsid w:val="00FA79FA"/>
    <w:rsid w:val="00FA7D48"/>
    <w:rsid w:val="00FB0195"/>
    <w:rsid w:val="00FB0372"/>
    <w:rsid w:val="00FB0453"/>
    <w:rsid w:val="00FB04F7"/>
    <w:rsid w:val="00FB0769"/>
    <w:rsid w:val="00FB07BF"/>
    <w:rsid w:val="00FB080E"/>
    <w:rsid w:val="00FB08A4"/>
    <w:rsid w:val="00FB0B9E"/>
    <w:rsid w:val="00FB0C01"/>
    <w:rsid w:val="00FB0C59"/>
    <w:rsid w:val="00FB0C91"/>
    <w:rsid w:val="00FB1041"/>
    <w:rsid w:val="00FB10B3"/>
    <w:rsid w:val="00FB164D"/>
    <w:rsid w:val="00FB16E0"/>
    <w:rsid w:val="00FB16FF"/>
    <w:rsid w:val="00FB173E"/>
    <w:rsid w:val="00FB1A39"/>
    <w:rsid w:val="00FB1DD0"/>
    <w:rsid w:val="00FB1F54"/>
    <w:rsid w:val="00FB221B"/>
    <w:rsid w:val="00FB246F"/>
    <w:rsid w:val="00FB253B"/>
    <w:rsid w:val="00FB2611"/>
    <w:rsid w:val="00FB26CE"/>
    <w:rsid w:val="00FB26F3"/>
    <w:rsid w:val="00FB2ABD"/>
    <w:rsid w:val="00FB2B73"/>
    <w:rsid w:val="00FB3711"/>
    <w:rsid w:val="00FB372B"/>
    <w:rsid w:val="00FB3775"/>
    <w:rsid w:val="00FB3A56"/>
    <w:rsid w:val="00FB3FD7"/>
    <w:rsid w:val="00FB4268"/>
    <w:rsid w:val="00FB444B"/>
    <w:rsid w:val="00FB444E"/>
    <w:rsid w:val="00FB44DC"/>
    <w:rsid w:val="00FB45C4"/>
    <w:rsid w:val="00FB46B9"/>
    <w:rsid w:val="00FB4784"/>
    <w:rsid w:val="00FB4909"/>
    <w:rsid w:val="00FB4AEA"/>
    <w:rsid w:val="00FB4CA7"/>
    <w:rsid w:val="00FB4F72"/>
    <w:rsid w:val="00FB53EB"/>
    <w:rsid w:val="00FB5659"/>
    <w:rsid w:val="00FB567B"/>
    <w:rsid w:val="00FB57AE"/>
    <w:rsid w:val="00FB5990"/>
    <w:rsid w:val="00FB59CD"/>
    <w:rsid w:val="00FB5AEC"/>
    <w:rsid w:val="00FB5B52"/>
    <w:rsid w:val="00FB5D05"/>
    <w:rsid w:val="00FB5E56"/>
    <w:rsid w:val="00FB6030"/>
    <w:rsid w:val="00FB6178"/>
    <w:rsid w:val="00FB6269"/>
    <w:rsid w:val="00FB6454"/>
    <w:rsid w:val="00FB6625"/>
    <w:rsid w:val="00FB6A10"/>
    <w:rsid w:val="00FB6DB3"/>
    <w:rsid w:val="00FB6FDB"/>
    <w:rsid w:val="00FB721A"/>
    <w:rsid w:val="00FB728D"/>
    <w:rsid w:val="00FB73B2"/>
    <w:rsid w:val="00FB7694"/>
    <w:rsid w:val="00FB78BC"/>
    <w:rsid w:val="00FB7B10"/>
    <w:rsid w:val="00FB7D9B"/>
    <w:rsid w:val="00FC00C8"/>
    <w:rsid w:val="00FC0234"/>
    <w:rsid w:val="00FC02F0"/>
    <w:rsid w:val="00FC0C8B"/>
    <w:rsid w:val="00FC0E1E"/>
    <w:rsid w:val="00FC0F01"/>
    <w:rsid w:val="00FC1048"/>
    <w:rsid w:val="00FC122F"/>
    <w:rsid w:val="00FC14E3"/>
    <w:rsid w:val="00FC1B5B"/>
    <w:rsid w:val="00FC1C4E"/>
    <w:rsid w:val="00FC1E4E"/>
    <w:rsid w:val="00FC202E"/>
    <w:rsid w:val="00FC23E8"/>
    <w:rsid w:val="00FC2AC5"/>
    <w:rsid w:val="00FC2B36"/>
    <w:rsid w:val="00FC2F20"/>
    <w:rsid w:val="00FC3278"/>
    <w:rsid w:val="00FC3508"/>
    <w:rsid w:val="00FC3C0B"/>
    <w:rsid w:val="00FC40F8"/>
    <w:rsid w:val="00FC41CA"/>
    <w:rsid w:val="00FC4291"/>
    <w:rsid w:val="00FC4AB4"/>
    <w:rsid w:val="00FC59E7"/>
    <w:rsid w:val="00FC5A3E"/>
    <w:rsid w:val="00FC5B51"/>
    <w:rsid w:val="00FC5CCC"/>
    <w:rsid w:val="00FC5F59"/>
    <w:rsid w:val="00FC6084"/>
    <w:rsid w:val="00FC6089"/>
    <w:rsid w:val="00FC60A2"/>
    <w:rsid w:val="00FC65C6"/>
    <w:rsid w:val="00FC6835"/>
    <w:rsid w:val="00FC68BA"/>
    <w:rsid w:val="00FC6A22"/>
    <w:rsid w:val="00FC6DD4"/>
    <w:rsid w:val="00FC7397"/>
    <w:rsid w:val="00FC7660"/>
    <w:rsid w:val="00FC76BC"/>
    <w:rsid w:val="00FC799E"/>
    <w:rsid w:val="00FC79F4"/>
    <w:rsid w:val="00FC7CC5"/>
    <w:rsid w:val="00FC7D85"/>
    <w:rsid w:val="00FD00C7"/>
    <w:rsid w:val="00FD010B"/>
    <w:rsid w:val="00FD0400"/>
    <w:rsid w:val="00FD05E8"/>
    <w:rsid w:val="00FD0624"/>
    <w:rsid w:val="00FD0D7E"/>
    <w:rsid w:val="00FD0E27"/>
    <w:rsid w:val="00FD0EF3"/>
    <w:rsid w:val="00FD117E"/>
    <w:rsid w:val="00FD11CA"/>
    <w:rsid w:val="00FD13A8"/>
    <w:rsid w:val="00FD1508"/>
    <w:rsid w:val="00FD1629"/>
    <w:rsid w:val="00FD17AA"/>
    <w:rsid w:val="00FD1898"/>
    <w:rsid w:val="00FD1C78"/>
    <w:rsid w:val="00FD1EA4"/>
    <w:rsid w:val="00FD1FC1"/>
    <w:rsid w:val="00FD218E"/>
    <w:rsid w:val="00FD223F"/>
    <w:rsid w:val="00FD2583"/>
    <w:rsid w:val="00FD25EE"/>
    <w:rsid w:val="00FD2BBE"/>
    <w:rsid w:val="00FD2DA1"/>
    <w:rsid w:val="00FD2E96"/>
    <w:rsid w:val="00FD33AF"/>
    <w:rsid w:val="00FD36ED"/>
    <w:rsid w:val="00FD385B"/>
    <w:rsid w:val="00FD3879"/>
    <w:rsid w:val="00FD39AA"/>
    <w:rsid w:val="00FD3B6A"/>
    <w:rsid w:val="00FD43B0"/>
    <w:rsid w:val="00FD4546"/>
    <w:rsid w:val="00FD494B"/>
    <w:rsid w:val="00FD51C4"/>
    <w:rsid w:val="00FD51CF"/>
    <w:rsid w:val="00FD52F3"/>
    <w:rsid w:val="00FD5351"/>
    <w:rsid w:val="00FD5AE5"/>
    <w:rsid w:val="00FD5CF1"/>
    <w:rsid w:val="00FD5EEC"/>
    <w:rsid w:val="00FD5FE1"/>
    <w:rsid w:val="00FD60A7"/>
    <w:rsid w:val="00FD6477"/>
    <w:rsid w:val="00FD658D"/>
    <w:rsid w:val="00FD67EB"/>
    <w:rsid w:val="00FD69E5"/>
    <w:rsid w:val="00FD6E27"/>
    <w:rsid w:val="00FD6E2B"/>
    <w:rsid w:val="00FD6FB5"/>
    <w:rsid w:val="00FD772A"/>
    <w:rsid w:val="00FD7CEF"/>
    <w:rsid w:val="00FD7D61"/>
    <w:rsid w:val="00FE02C9"/>
    <w:rsid w:val="00FE0579"/>
    <w:rsid w:val="00FE077C"/>
    <w:rsid w:val="00FE08D1"/>
    <w:rsid w:val="00FE0D5E"/>
    <w:rsid w:val="00FE0DBF"/>
    <w:rsid w:val="00FE0DE8"/>
    <w:rsid w:val="00FE0E43"/>
    <w:rsid w:val="00FE0E46"/>
    <w:rsid w:val="00FE147A"/>
    <w:rsid w:val="00FE1889"/>
    <w:rsid w:val="00FE1B65"/>
    <w:rsid w:val="00FE2195"/>
    <w:rsid w:val="00FE2295"/>
    <w:rsid w:val="00FE2384"/>
    <w:rsid w:val="00FE2433"/>
    <w:rsid w:val="00FE244F"/>
    <w:rsid w:val="00FE24DE"/>
    <w:rsid w:val="00FE26CD"/>
    <w:rsid w:val="00FE2860"/>
    <w:rsid w:val="00FE2960"/>
    <w:rsid w:val="00FE299E"/>
    <w:rsid w:val="00FE2B10"/>
    <w:rsid w:val="00FE2F9A"/>
    <w:rsid w:val="00FE2FFA"/>
    <w:rsid w:val="00FE3031"/>
    <w:rsid w:val="00FE339E"/>
    <w:rsid w:val="00FE3AFA"/>
    <w:rsid w:val="00FE3AFE"/>
    <w:rsid w:val="00FE3DD6"/>
    <w:rsid w:val="00FE3FB1"/>
    <w:rsid w:val="00FE4363"/>
    <w:rsid w:val="00FE4418"/>
    <w:rsid w:val="00FE44FB"/>
    <w:rsid w:val="00FE47B9"/>
    <w:rsid w:val="00FE4980"/>
    <w:rsid w:val="00FE4CDF"/>
    <w:rsid w:val="00FE4D45"/>
    <w:rsid w:val="00FE4F1F"/>
    <w:rsid w:val="00FE50AF"/>
    <w:rsid w:val="00FE5205"/>
    <w:rsid w:val="00FE5569"/>
    <w:rsid w:val="00FE560C"/>
    <w:rsid w:val="00FE5692"/>
    <w:rsid w:val="00FE58A9"/>
    <w:rsid w:val="00FE5922"/>
    <w:rsid w:val="00FE5BA4"/>
    <w:rsid w:val="00FE5BCF"/>
    <w:rsid w:val="00FE5C1A"/>
    <w:rsid w:val="00FE5F2E"/>
    <w:rsid w:val="00FE5FC2"/>
    <w:rsid w:val="00FE626D"/>
    <w:rsid w:val="00FE6390"/>
    <w:rsid w:val="00FE683F"/>
    <w:rsid w:val="00FE6D5A"/>
    <w:rsid w:val="00FE6F33"/>
    <w:rsid w:val="00FE781B"/>
    <w:rsid w:val="00FE786E"/>
    <w:rsid w:val="00FE7BE5"/>
    <w:rsid w:val="00FE7DFE"/>
    <w:rsid w:val="00FF0042"/>
    <w:rsid w:val="00FF031D"/>
    <w:rsid w:val="00FF061E"/>
    <w:rsid w:val="00FF0718"/>
    <w:rsid w:val="00FF0796"/>
    <w:rsid w:val="00FF0A4B"/>
    <w:rsid w:val="00FF10B1"/>
    <w:rsid w:val="00FF10B9"/>
    <w:rsid w:val="00FF12CF"/>
    <w:rsid w:val="00FF1483"/>
    <w:rsid w:val="00FF1985"/>
    <w:rsid w:val="00FF1A77"/>
    <w:rsid w:val="00FF1A9F"/>
    <w:rsid w:val="00FF1F59"/>
    <w:rsid w:val="00FF214D"/>
    <w:rsid w:val="00FF2252"/>
    <w:rsid w:val="00FF2359"/>
    <w:rsid w:val="00FF267B"/>
    <w:rsid w:val="00FF2992"/>
    <w:rsid w:val="00FF2C1F"/>
    <w:rsid w:val="00FF2E70"/>
    <w:rsid w:val="00FF370A"/>
    <w:rsid w:val="00FF3930"/>
    <w:rsid w:val="00FF3BF8"/>
    <w:rsid w:val="00FF3C6C"/>
    <w:rsid w:val="00FF3C75"/>
    <w:rsid w:val="00FF40FC"/>
    <w:rsid w:val="00FF4B71"/>
    <w:rsid w:val="00FF4DDA"/>
    <w:rsid w:val="00FF5374"/>
    <w:rsid w:val="00FF5717"/>
    <w:rsid w:val="00FF58C3"/>
    <w:rsid w:val="00FF592A"/>
    <w:rsid w:val="00FF595E"/>
    <w:rsid w:val="00FF5D73"/>
    <w:rsid w:val="00FF5EF7"/>
    <w:rsid w:val="00FF61EF"/>
    <w:rsid w:val="00FF63A0"/>
    <w:rsid w:val="00FF681B"/>
    <w:rsid w:val="00FF6953"/>
    <w:rsid w:val="00FF6A24"/>
    <w:rsid w:val="00FF6B18"/>
    <w:rsid w:val="00FF6E88"/>
    <w:rsid w:val="00FF6F5E"/>
    <w:rsid w:val="00FF6F6C"/>
    <w:rsid w:val="00FF6F7E"/>
    <w:rsid w:val="00FF7043"/>
    <w:rsid w:val="00FF7270"/>
    <w:rsid w:val="00FF72F4"/>
    <w:rsid w:val="00FF746D"/>
    <w:rsid w:val="00FF7497"/>
    <w:rsid w:val="00FF76CA"/>
    <w:rsid w:val="00FF778A"/>
    <w:rsid w:val="00FF7A05"/>
    <w:rsid w:val="00FF7B39"/>
    <w:rsid w:val="012AAD80"/>
    <w:rsid w:val="01390D29"/>
    <w:rsid w:val="0185530C"/>
    <w:rsid w:val="0198B8F2"/>
    <w:rsid w:val="02773CC6"/>
    <w:rsid w:val="0292B4B5"/>
    <w:rsid w:val="0365F93D"/>
    <w:rsid w:val="0367F76C"/>
    <w:rsid w:val="0395B946"/>
    <w:rsid w:val="0399D783"/>
    <w:rsid w:val="03CFF553"/>
    <w:rsid w:val="03D70816"/>
    <w:rsid w:val="040503E6"/>
    <w:rsid w:val="04297B36"/>
    <w:rsid w:val="045678B8"/>
    <w:rsid w:val="048809C1"/>
    <w:rsid w:val="048ACB4D"/>
    <w:rsid w:val="04AA4C9E"/>
    <w:rsid w:val="051C410F"/>
    <w:rsid w:val="052734A4"/>
    <w:rsid w:val="052CE569"/>
    <w:rsid w:val="0532D9B6"/>
    <w:rsid w:val="057F6E59"/>
    <w:rsid w:val="05D13CC7"/>
    <w:rsid w:val="05E9C5B0"/>
    <w:rsid w:val="063E4226"/>
    <w:rsid w:val="06C330BC"/>
    <w:rsid w:val="06FAAB7A"/>
    <w:rsid w:val="070750B9"/>
    <w:rsid w:val="074E7F60"/>
    <w:rsid w:val="07A7528E"/>
    <w:rsid w:val="07B86627"/>
    <w:rsid w:val="0866A0E3"/>
    <w:rsid w:val="088D3A5B"/>
    <w:rsid w:val="08D74CFC"/>
    <w:rsid w:val="092E7D62"/>
    <w:rsid w:val="09313EEE"/>
    <w:rsid w:val="0951499B"/>
    <w:rsid w:val="0956B48C"/>
    <w:rsid w:val="095862DC"/>
    <w:rsid w:val="095A5FE7"/>
    <w:rsid w:val="095D305B"/>
    <w:rsid w:val="0995C1C6"/>
    <w:rsid w:val="09F6B54B"/>
    <w:rsid w:val="0A245086"/>
    <w:rsid w:val="0A4091BB"/>
    <w:rsid w:val="0B1FB992"/>
    <w:rsid w:val="0B465B66"/>
    <w:rsid w:val="0B5D88F2"/>
    <w:rsid w:val="0BB5F05F"/>
    <w:rsid w:val="0BFFF8C3"/>
    <w:rsid w:val="0C424DCF"/>
    <w:rsid w:val="0CABDE61"/>
    <w:rsid w:val="0CC45649"/>
    <w:rsid w:val="0D031360"/>
    <w:rsid w:val="0D3E7A24"/>
    <w:rsid w:val="0D7045F2"/>
    <w:rsid w:val="0DC868B7"/>
    <w:rsid w:val="0E13C0D4"/>
    <w:rsid w:val="0E1B4ED7"/>
    <w:rsid w:val="0E57373A"/>
    <w:rsid w:val="0E94923C"/>
    <w:rsid w:val="0EC65C35"/>
    <w:rsid w:val="0F0F9AB7"/>
    <w:rsid w:val="0F911DB5"/>
    <w:rsid w:val="0FA417DA"/>
    <w:rsid w:val="0FBF062A"/>
    <w:rsid w:val="10215E39"/>
    <w:rsid w:val="102302B6"/>
    <w:rsid w:val="10272A73"/>
    <w:rsid w:val="10416B9E"/>
    <w:rsid w:val="10682C23"/>
    <w:rsid w:val="108F55CF"/>
    <w:rsid w:val="10AD6BC2"/>
    <w:rsid w:val="10C42B26"/>
    <w:rsid w:val="119D5E01"/>
    <w:rsid w:val="11D763FC"/>
    <w:rsid w:val="11EFE32F"/>
    <w:rsid w:val="12163246"/>
    <w:rsid w:val="12308A1F"/>
    <w:rsid w:val="123C2F31"/>
    <w:rsid w:val="12812620"/>
    <w:rsid w:val="13081EA6"/>
    <w:rsid w:val="134D20ED"/>
    <w:rsid w:val="136DF7AC"/>
    <w:rsid w:val="138D78FD"/>
    <w:rsid w:val="13A44B7C"/>
    <w:rsid w:val="13CC7B9F"/>
    <w:rsid w:val="13D70373"/>
    <w:rsid w:val="14700119"/>
    <w:rsid w:val="1496D77D"/>
    <w:rsid w:val="14C394ED"/>
    <w:rsid w:val="14DE4139"/>
    <w:rsid w:val="152E418C"/>
    <w:rsid w:val="15653684"/>
    <w:rsid w:val="15985B24"/>
    <w:rsid w:val="15EC1AD7"/>
    <w:rsid w:val="15F8C5A3"/>
    <w:rsid w:val="1636676F"/>
    <w:rsid w:val="167ED5A7"/>
    <w:rsid w:val="168BA6C3"/>
    <w:rsid w:val="16902FB2"/>
    <w:rsid w:val="16B9C53C"/>
    <w:rsid w:val="1722A219"/>
    <w:rsid w:val="172A98B6"/>
    <w:rsid w:val="17F5B0F5"/>
    <w:rsid w:val="182AB762"/>
    <w:rsid w:val="182B03F4"/>
    <w:rsid w:val="18657DA7"/>
    <w:rsid w:val="18B0995B"/>
    <w:rsid w:val="18B7D803"/>
    <w:rsid w:val="18EAD7FE"/>
    <w:rsid w:val="18FCDD1E"/>
    <w:rsid w:val="19006278"/>
    <w:rsid w:val="191CB8F0"/>
    <w:rsid w:val="1982420D"/>
    <w:rsid w:val="198F4789"/>
    <w:rsid w:val="19C62833"/>
    <w:rsid w:val="19D4B52D"/>
    <w:rsid w:val="1A2D44D3"/>
    <w:rsid w:val="1A311FC3"/>
    <w:rsid w:val="1A31F8E6"/>
    <w:rsid w:val="1A78A668"/>
    <w:rsid w:val="1A8CD1D0"/>
    <w:rsid w:val="1AA68E57"/>
    <w:rsid w:val="1ABE3F67"/>
    <w:rsid w:val="1B172202"/>
    <w:rsid w:val="1B1E4DDE"/>
    <w:rsid w:val="1B6220CF"/>
    <w:rsid w:val="1BA4FC26"/>
    <w:rsid w:val="1BAE8C11"/>
    <w:rsid w:val="1BC98473"/>
    <w:rsid w:val="1BD401AF"/>
    <w:rsid w:val="1BF933DF"/>
    <w:rsid w:val="1C00FF31"/>
    <w:rsid w:val="1C0FDC28"/>
    <w:rsid w:val="1C3F4D83"/>
    <w:rsid w:val="1CC6C788"/>
    <w:rsid w:val="1D02BDE8"/>
    <w:rsid w:val="1D046964"/>
    <w:rsid w:val="1D506271"/>
    <w:rsid w:val="1D583D4A"/>
    <w:rsid w:val="1D68290D"/>
    <w:rsid w:val="1D7AE294"/>
    <w:rsid w:val="1D8ADC24"/>
    <w:rsid w:val="1DADC6E4"/>
    <w:rsid w:val="1DDDE360"/>
    <w:rsid w:val="1DE85246"/>
    <w:rsid w:val="1DF1B149"/>
    <w:rsid w:val="1E34D119"/>
    <w:rsid w:val="1E6E22F6"/>
    <w:rsid w:val="1E811D1B"/>
    <w:rsid w:val="1EA6C58A"/>
    <w:rsid w:val="1EF51B7C"/>
    <w:rsid w:val="1EFA13AA"/>
    <w:rsid w:val="203EB406"/>
    <w:rsid w:val="20C6AAEB"/>
    <w:rsid w:val="2148A186"/>
    <w:rsid w:val="217F4049"/>
    <w:rsid w:val="21B99EE4"/>
    <w:rsid w:val="223DB38D"/>
    <w:rsid w:val="228EC5E7"/>
    <w:rsid w:val="22D094AD"/>
    <w:rsid w:val="2300BA58"/>
    <w:rsid w:val="232790BC"/>
    <w:rsid w:val="2342891E"/>
    <w:rsid w:val="23512F00"/>
    <w:rsid w:val="2399852D"/>
    <w:rsid w:val="23C7E375"/>
    <w:rsid w:val="23E029EA"/>
    <w:rsid w:val="24008DA9"/>
    <w:rsid w:val="2422ED45"/>
    <w:rsid w:val="24250CC1"/>
    <w:rsid w:val="2430656A"/>
    <w:rsid w:val="245E646E"/>
    <w:rsid w:val="248B2330"/>
    <w:rsid w:val="248FBDEB"/>
    <w:rsid w:val="2497F7B8"/>
    <w:rsid w:val="24D76913"/>
    <w:rsid w:val="24DAE7E9"/>
    <w:rsid w:val="24F0C346"/>
    <w:rsid w:val="253F8B7D"/>
    <w:rsid w:val="259BC60C"/>
    <w:rsid w:val="25A9AE26"/>
    <w:rsid w:val="25C5BD23"/>
    <w:rsid w:val="260048E4"/>
    <w:rsid w:val="2619A317"/>
    <w:rsid w:val="266ACEBA"/>
    <w:rsid w:val="268B9788"/>
    <w:rsid w:val="271718FD"/>
    <w:rsid w:val="271D0D4A"/>
    <w:rsid w:val="2798ECB7"/>
    <w:rsid w:val="279B128E"/>
    <w:rsid w:val="27B13554"/>
    <w:rsid w:val="287CE213"/>
    <w:rsid w:val="2884EFBD"/>
    <w:rsid w:val="28D939FC"/>
    <w:rsid w:val="298D1405"/>
    <w:rsid w:val="29951D8A"/>
    <w:rsid w:val="2995505B"/>
    <w:rsid w:val="29B818FE"/>
    <w:rsid w:val="2A320B0A"/>
    <w:rsid w:val="2A6192C5"/>
    <w:rsid w:val="2AA23E66"/>
    <w:rsid w:val="2AF96895"/>
    <w:rsid w:val="2B04491A"/>
    <w:rsid w:val="2B1D4004"/>
    <w:rsid w:val="2B3E1BFC"/>
    <w:rsid w:val="2B45C6A3"/>
    <w:rsid w:val="2BF2CC84"/>
    <w:rsid w:val="2BF743E6"/>
    <w:rsid w:val="2C6C0BDD"/>
    <w:rsid w:val="2CCAA641"/>
    <w:rsid w:val="2CCF8B6B"/>
    <w:rsid w:val="2CDA5104"/>
    <w:rsid w:val="2D0ABA37"/>
    <w:rsid w:val="2D11D65A"/>
    <w:rsid w:val="2D50B184"/>
    <w:rsid w:val="2DAC34C6"/>
    <w:rsid w:val="2E4CF868"/>
    <w:rsid w:val="2E5A53C6"/>
    <w:rsid w:val="2F33988A"/>
    <w:rsid w:val="2F51BF34"/>
    <w:rsid w:val="2FED7847"/>
    <w:rsid w:val="2FFDF468"/>
    <w:rsid w:val="30274BB6"/>
    <w:rsid w:val="303702BD"/>
    <w:rsid w:val="30990B6C"/>
    <w:rsid w:val="30EF597B"/>
    <w:rsid w:val="3120DFEC"/>
    <w:rsid w:val="312BB8D8"/>
    <w:rsid w:val="312C5796"/>
    <w:rsid w:val="316D64DE"/>
    <w:rsid w:val="316ECA1D"/>
    <w:rsid w:val="3218BEB6"/>
    <w:rsid w:val="328380D9"/>
    <w:rsid w:val="32B20C49"/>
    <w:rsid w:val="3311B3A9"/>
    <w:rsid w:val="33754B8E"/>
    <w:rsid w:val="33BE3167"/>
    <w:rsid w:val="33CF5C1E"/>
    <w:rsid w:val="33E16BD6"/>
    <w:rsid w:val="34B7D887"/>
    <w:rsid w:val="34D57E88"/>
    <w:rsid w:val="34E35982"/>
    <w:rsid w:val="34FED966"/>
    <w:rsid w:val="350F4DDF"/>
    <w:rsid w:val="3511D38B"/>
    <w:rsid w:val="3544BAC2"/>
    <w:rsid w:val="3572224E"/>
    <w:rsid w:val="3583C7FC"/>
    <w:rsid w:val="35A1DE75"/>
    <w:rsid w:val="35A3494D"/>
    <w:rsid w:val="35D63084"/>
    <w:rsid w:val="35EE29F1"/>
    <w:rsid w:val="35F5BC6D"/>
    <w:rsid w:val="368A9B45"/>
    <w:rsid w:val="370504A2"/>
    <w:rsid w:val="37CAB75D"/>
    <w:rsid w:val="37FF22D2"/>
    <w:rsid w:val="3809CF9B"/>
    <w:rsid w:val="381CF866"/>
    <w:rsid w:val="3829088F"/>
    <w:rsid w:val="38805793"/>
    <w:rsid w:val="391AFAAF"/>
    <w:rsid w:val="3950CFF7"/>
    <w:rsid w:val="39863B7E"/>
    <w:rsid w:val="39A96A35"/>
    <w:rsid w:val="39CFBAD3"/>
    <w:rsid w:val="39E6C24C"/>
    <w:rsid w:val="3A912B0B"/>
    <w:rsid w:val="3A94E11A"/>
    <w:rsid w:val="3AC0406D"/>
    <w:rsid w:val="3B069203"/>
    <w:rsid w:val="3B222D69"/>
    <w:rsid w:val="3B6673E2"/>
    <w:rsid w:val="3B6C75A1"/>
    <w:rsid w:val="3B7FDB87"/>
    <w:rsid w:val="3BAB7843"/>
    <w:rsid w:val="3CDF1987"/>
    <w:rsid w:val="3CE0121F"/>
    <w:rsid w:val="3D26CB34"/>
    <w:rsid w:val="3D2BCA7C"/>
    <w:rsid w:val="3D7A94B0"/>
    <w:rsid w:val="3D7F5ADA"/>
    <w:rsid w:val="3DC82CB9"/>
    <w:rsid w:val="3E2F8320"/>
    <w:rsid w:val="3E4E9FA5"/>
    <w:rsid w:val="3E51B4F5"/>
    <w:rsid w:val="3EB7987D"/>
    <w:rsid w:val="3EC8A194"/>
    <w:rsid w:val="3F202369"/>
    <w:rsid w:val="3F7B170C"/>
    <w:rsid w:val="3F817380"/>
    <w:rsid w:val="401F04AD"/>
    <w:rsid w:val="40446FB3"/>
    <w:rsid w:val="40567F6B"/>
    <w:rsid w:val="407082C8"/>
    <w:rsid w:val="40716D35"/>
    <w:rsid w:val="407FDE14"/>
    <w:rsid w:val="40A27878"/>
    <w:rsid w:val="40E76F67"/>
    <w:rsid w:val="4126811A"/>
    <w:rsid w:val="4143C750"/>
    <w:rsid w:val="414C3230"/>
    <w:rsid w:val="4155BC39"/>
    <w:rsid w:val="4186D512"/>
    <w:rsid w:val="418DB66D"/>
    <w:rsid w:val="41C038FD"/>
    <w:rsid w:val="4231B715"/>
    <w:rsid w:val="424C29B1"/>
    <w:rsid w:val="4267747C"/>
    <w:rsid w:val="4298880B"/>
    <w:rsid w:val="42C44540"/>
    <w:rsid w:val="430FABAA"/>
    <w:rsid w:val="431E88A1"/>
    <w:rsid w:val="43565D12"/>
    <w:rsid w:val="4398A233"/>
    <w:rsid w:val="44552A95"/>
    <w:rsid w:val="4466E9C3"/>
    <w:rsid w:val="449F9E09"/>
    <w:rsid w:val="44FE53D2"/>
    <w:rsid w:val="453844DF"/>
    <w:rsid w:val="45C1938D"/>
    <w:rsid w:val="45C495E1"/>
    <w:rsid w:val="45D536DC"/>
    <w:rsid w:val="45F4D91E"/>
    <w:rsid w:val="465D96F1"/>
    <w:rsid w:val="46921B45"/>
    <w:rsid w:val="4709F4AF"/>
    <w:rsid w:val="474B6A61"/>
    <w:rsid w:val="4754B3E4"/>
    <w:rsid w:val="477722C8"/>
    <w:rsid w:val="4792D4B2"/>
    <w:rsid w:val="491EE756"/>
    <w:rsid w:val="4950F9AC"/>
    <w:rsid w:val="49672597"/>
    <w:rsid w:val="49F885CD"/>
    <w:rsid w:val="4A8C930A"/>
    <w:rsid w:val="4ABE6CEE"/>
    <w:rsid w:val="4B4BB720"/>
    <w:rsid w:val="4B580B7B"/>
    <w:rsid w:val="4BC500A4"/>
    <w:rsid w:val="4BCB60B2"/>
    <w:rsid w:val="4BD11177"/>
    <w:rsid w:val="4BDFEE6E"/>
    <w:rsid w:val="4CB65B1F"/>
    <w:rsid w:val="4CBE647E"/>
    <w:rsid w:val="4D0A2F05"/>
    <w:rsid w:val="4E199E1F"/>
    <w:rsid w:val="4ED812AA"/>
    <w:rsid w:val="4F030C0C"/>
    <w:rsid w:val="4FED6469"/>
    <w:rsid w:val="4FFAE09A"/>
    <w:rsid w:val="502B7C9E"/>
    <w:rsid w:val="5039EDD4"/>
    <w:rsid w:val="505CD03E"/>
    <w:rsid w:val="5070738D"/>
    <w:rsid w:val="507B6F19"/>
    <w:rsid w:val="50E4BDC9"/>
    <w:rsid w:val="5136784E"/>
    <w:rsid w:val="5143B815"/>
    <w:rsid w:val="5190F005"/>
    <w:rsid w:val="51C15198"/>
    <w:rsid w:val="51D4B77E"/>
    <w:rsid w:val="51E233AF"/>
    <w:rsid w:val="524E5CF8"/>
    <w:rsid w:val="529B537F"/>
    <w:rsid w:val="52A3D53B"/>
    <w:rsid w:val="52D821B1"/>
    <w:rsid w:val="52FB4B21"/>
    <w:rsid w:val="5349E6CA"/>
    <w:rsid w:val="542082D3"/>
    <w:rsid w:val="54887D22"/>
    <w:rsid w:val="54AB3F9F"/>
    <w:rsid w:val="54BF7AE5"/>
    <w:rsid w:val="54C0E024"/>
    <w:rsid w:val="54C890C7"/>
    <w:rsid w:val="555255E6"/>
    <w:rsid w:val="556BB019"/>
    <w:rsid w:val="558B316A"/>
    <w:rsid w:val="56AC3662"/>
    <w:rsid w:val="56B672ED"/>
    <w:rsid w:val="573381DD"/>
    <w:rsid w:val="576D17D2"/>
    <w:rsid w:val="578A7DEC"/>
    <w:rsid w:val="57F35C04"/>
    <w:rsid w:val="583BAC95"/>
    <w:rsid w:val="583C1886"/>
    <w:rsid w:val="588DE1BE"/>
    <w:rsid w:val="5896D0C9"/>
    <w:rsid w:val="58BC4667"/>
    <w:rsid w:val="597BB393"/>
    <w:rsid w:val="59AC4AB4"/>
    <w:rsid w:val="59B957A6"/>
    <w:rsid w:val="59C069AE"/>
    <w:rsid w:val="59FBBEDF"/>
    <w:rsid w:val="5A05D214"/>
    <w:rsid w:val="5A31A50B"/>
    <w:rsid w:val="5A3D6A7C"/>
    <w:rsid w:val="5A70A7AD"/>
    <w:rsid w:val="5A82B765"/>
    <w:rsid w:val="5A89CE5F"/>
    <w:rsid w:val="5AA47577"/>
    <w:rsid w:val="5AC60E20"/>
    <w:rsid w:val="5AD4B3CA"/>
    <w:rsid w:val="5B21A958"/>
    <w:rsid w:val="5B5B6AE3"/>
    <w:rsid w:val="5BD26D9A"/>
    <w:rsid w:val="5BEA99D8"/>
    <w:rsid w:val="5C362D43"/>
    <w:rsid w:val="5C478B68"/>
    <w:rsid w:val="5C5F4FD5"/>
    <w:rsid w:val="5D345BC0"/>
    <w:rsid w:val="5D517611"/>
    <w:rsid w:val="5D5F2438"/>
    <w:rsid w:val="5D862565"/>
    <w:rsid w:val="5DAD866E"/>
    <w:rsid w:val="5DDA9095"/>
    <w:rsid w:val="5DE6F721"/>
    <w:rsid w:val="5E46A2EA"/>
    <w:rsid w:val="5E57A058"/>
    <w:rsid w:val="5E786CE3"/>
    <w:rsid w:val="5EB511BD"/>
    <w:rsid w:val="5ECF3002"/>
    <w:rsid w:val="5F038297"/>
    <w:rsid w:val="5F0A5263"/>
    <w:rsid w:val="5FB318E4"/>
    <w:rsid w:val="5FD244CE"/>
    <w:rsid w:val="6019642E"/>
    <w:rsid w:val="601AFA50"/>
    <w:rsid w:val="603F4BD2"/>
    <w:rsid w:val="6072ECEE"/>
    <w:rsid w:val="6078E13B"/>
    <w:rsid w:val="607DE083"/>
    <w:rsid w:val="61254F5F"/>
    <w:rsid w:val="614B4816"/>
    <w:rsid w:val="6199D04C"/>
    <w:rsid w:val="61D0AD06"/>
    <w:rsid w:val="61DACF61"/>
    <w:rsid w:val="61E0C3AE"/>
    <w:rsid w:val="62203CA9"/>
    <w:rsid w:val="62D179BE"/>
    <w:rsid w:val="62D38987"/>
    <w:rsid w:val="632448EC"/>
    <w:rsid w:val="636AF396"/>
    <w:rsid w:val="63770469"/>
    <w:rsid w:val="63A89572"/>
    <w:rsid w:val="642F0832"/>
    <w:rsid w:val="64553C86"/>
    <w:rsid w:val="6466501F"/>
    <w:rsid w:val="64D2D609"/>
    <w:rsid w:val="64D8FD27"/>
    <w:rsid w:val="6507B148"/>
    <w:rsid w:val="659305C6"/>
    <w:rsid w:val="660F4F1B"/>
    <w:rsid w:val="6636DA46"/>
    <w:rsid w:val="66A49F43"/>
    <w:rsid w:val="674D7C23"/>
    <w:rsid w:val="6758627A"/>
    <w:rsid w:val="67B8FFCA"/>
    <w:rsid w:val="67E05381"/>
    <w:rsid w:val="68E1DF9B"/>
    <w:rsid w:val="6905090B"/>
    <w:rsid w:val="69714205"/>
    <w:rsid w:val="69A9D7BD"/>
    <w:rsid w:val="6A1EBAEC"/>
    <w:rsid w:val="6A67E8B8"/>
    <w:rsid w:val="6A6C0F83"/>
    <w:rsid w:val="6AC938CF"/>
    <w:rsid w:val="6C120006"/>
    <w:rsid w:val="6C5201D2"/>
    <w:rsid w:val="6C6567B8"/>
    <w:rsid w:val="6C70FD5D"/>
    <w:rsid w:val="6CA30FB3"/>
    <w:rsid w:val="6CB23D04"/>
    <w:rsid w:val="6D3D3FC7"/>
    <w:rsid w:val="6D476A0E"/>
    <w:rsid w:val="6D4F44E7"/>
    <w:rsid w:val="6D60EB8F"/>
    <w:rsid w:val="6D623C2E"/>
    <w:rsid w:val="6D8F92C3"/>
    <w:rsid w:val="6DCD4A2B"/>
    <w:rsid w:val="6E0B45E4"/>
    <w:rsid w:val="6E14D707"/>
    <w:rsid w:val="6E19C8FE"/>
    <w:rsid w:val="6E1FBD4B"/>
    <w:rsid w:val="6E810D62"/>
    <w:rsid w:val="6EC342C5"/>
    <w:rsid w:val="6ED0BF0C"/>
    <w:rsid w:val="6EDE7417"/>
    <w:rsid w:val="6F210E21"/>
    <w:rsid w:val="6F291BCB"/>
    <w:rsid w:val="6F320475"/>
    <w:rsid w:val="6F3E2EAB"/>
    <w:rsid w:val="6F51905E"/>
    <w:rsid w:val="6F5B303C"/>
    <w:rsid w:val="6F822ABA"/>
    <w:rsid w:val="6F9CABE4"/>
    <w:rsid w:val="6FCBFE5B"/>
    <w:rsid w:val="6FDC4A15"/>
    <w:rsid w:val="7034843B"/>
    <w:rsid w:val="707A6597"/>
    <w:rsid w:val="70AD5766"/>
    <w:rsid w:val="70F24E55"/>
    <w:rsid w:val="70FC01CE"/>
    <w:rsid w:val="7105BED3"/>
    <w:rsid w:val="7184DC80"/>
    <w:rsid w:val="71991E05"/>
    <w:rsid w:val="71F39F2B"/>
    <w:rsid w:val="72215544"/>
    <w:rsid w:val="72726325"/>
    <w:rsid w:val="72B2126F"/>
    <w:rsid w:val="72C01837"/>
    <w:rsid w:val="72EF3C84"/>
    <w:rsid w:val="72F306C1"/>
    <w:rsid w:val="72FA8381"/>
    <w:rsid w:val="7344FE69"/>
    <w:rsid w:val="734CF6A1"/>
    <w:rsid w:val="73AF8133"/>
    <w:rsid w:val="73D94EEC"/>
    <w:rsid w:val="7432F366"/>
    <w:rsid w:val="746C7713"/>
    <w:rsid w:val="74A2D3F4"/>
    <w:rsid w:val="74C84992"/>
    <w:rsid w:val="74D45A65"/>
    <w:rsid w:val="74D8EDEC"/>
    <w:rsid w:val="74F8E059"/>
    <w:rsid w:val="75A4DD61"/>
    <w:rsid w:val="75F5EB42"/>
    <w:rsid w:val="7645D97D"/>
    <w:rsid w:val="76DB2ECB"/>
    <w:rsid w:val="7705BD5A"/>
    <w:rsid w:val="770E26B9"/>
    <w:rsid w:val="77F77803"/>
    <w:rsid w:val="781D7367"/>
    <w:rsid w:val="785681BC"/>
    <w:rsid w:val="78776E6B"/>
    <w:rsid w:val="78ACA4F4"/>
    <w:rsid w:val="78BDC620"/>
    <w:rsid w:val="7921D521"/>
    <w:rsid w:val="795EFDBC"/>
    <w:rsid w:val="79888FA4"/>
    <w:rsid w:val="79B56BBC"/>
    <w:rsid w:val="79D7374F"/>
    <w:rsid w:val="7A062742"/>
    <w:rsid w:val="7A18A2BB"/>
    <w:rsid w:val="7A8597E4"/>
    <w:rsid w:val="7A9B6D07"/>
    <w:rsid w:val="7AE02FA9"/>
    <w:rsid w:val="7B62211B"/>
    <w:rsid w:val="7BA30574"/>
    <w:rsid w:val="7BB3C2B7"/>
    <w:rsid w:val="7BD92E7D"/>
    <w:rsid w:val="7BDFFE26"/>
    <w:rsid w:val="7BE8E6D0"/>
    <w:rsid w:val="7BEF5E46"/>
    <w:rsid w:val="7C8DB6BD"/>
    <w:rsid w:val="7D08DDF7"/>
    <w:rsid w:val="7DA4A44C"/>
    <w:rsid w:val="7DC2BDB4"/>
    <w:rsid w:val="7DDF0F6B"/>
    <w:rsid w:val="7E0072CA"/>
    <w:rsid w:val="7EF97EE3"/>
    <w:rsid w:val="7F2C172F"/>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B0543"/>
  <w15:chartTrackingRefBased/>
  <w15:docId w15:val="{A08D22F2-D7CE-4ED5-B6B1-62D0224FF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EB2"/>
  </w:style>
  <w:style w:type="paragraph" w:styleId="Ttulo1">
    <w:name w:val="heading 1"/>
    <w:next w:val="Normal"/>
    <w:link w:val="Ttulo1Car"/>
    <w:uiPriority w:val="1"/>
    <w:unhideWhenUsed/>
    <w:qFormat/>
    <w:rsid w:val="00E01915"/>
    <w:pPr>
      <w:keepNext/>
      <w:keepLines/>
      <w:numPr>
        <w:numId w:val="1"/>
      </w:numPr>
      <w:spacing w:after="5"/>
      <w:ind w:left="1004" w:right="3" w:hanging="10"/>
      <w:jc w:val="center"/>
      <w:outlineLvl w:val="0"/>
    </w:pPr>
    <w:rPr>
      <w:rFonts w:ascii="Arial" w:eastAsia="Arial" w:hAnsi="Arial" w:cs="Arial"/>
      <w:b/>
      <w:color w:val="000000"/>
      <w:sz w:val="24"/>
      <w:lang w:eastAsia="es-MX"/>
    </w:rPr>
  </w:style>
  <w:style w:type="paragraph" w:styleId="Ttulo2">
    <w:name w:val="heading 2"/>
    <w:basedOn w:val="Normal"/>
    <w:next w:val="Normal"/>
    <w:link w:val="Ttulo2Car"/>
    <w:uiPriority w:val="9"/>
    <w:semiHidden/>
    <w:unhideWhenUsed/>
    <w:qFormat/>
    <w:rsid w:val="0021418D"/>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paragraph" w:styleId="Ttulo6">
    <w:name w:val="heading 6"/>
    <w:basedOn w:val="Normal"/>
    <w:next w:val="Normal"/>
    <w:link w:val="Ttulo6Car"/>
    <w:uiPriority w:val="9"/>
    <w:semiHidden/>
    <w:unhideWhenUsed/>
    <w:qFormat/>
    <w:rsid w:val="0021418D"/>
    <w:pPr>
      <w:keepNext/>
      <w:keepLines/>
      <w:spacing w:before="200" w:after="0" w:line="276" w:lineRule="auto"/>
      <w:outlineLvl w:val="5"/>
    </w:pPr>
    <w:rPr>
      <w:rFonts w:asciiTheme="majorHAnsi" w:eastAsiaTheme="majorEastAsia" w:hAnsiTheme="majorHAnsi" w:cstheme="majorBidi"/>
      <w:i/>
      <w:iCs/>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E01915"/>
    <w:rPr>
      <w:rFonts w:ascii="Arial" w:eastAsia="Arial" w:hAnsi="Arial" w:cs="Arial"/>
      <w:b/>
      <w:color w:val="000000"/>
      <w:sz w:val="24"/>
      <w:lang w:eastAsia="es-MX"/>
    </w:rPr>
  </w:style>
  <w:style w:type="paragraph" w:customStyle="1" w:styleId="Default">
    <w:name w:val="Default"/>
    <w:rsid w:val="00E01915"/>
    <w:pPr>
      <w:autoSpaceDE w:val="0"/>
      <w:autoSpaceDN w:val="0"/>
      <w:adjustRightInd w:val="0"/>
      <w:spacing w:after="0" w:line="240" w:lineRule="auto"/>
    </w:pPr>
    <w:rPr>
      <w:rFonts w:ascii="Arial" w:hAnsi="Arial" w:cs="Arial"/>
      <w:color w:val="000000"/>
      <w:sz w:val="24"/>
      <w:szCs w:val="24"/>
    </w:rPr>
  </w:style>
  <w:style w:type="character" w:customStyle="1" w:styleId="PrrafodelistaCar">
    <w:name w:val="Párrafo de lista Car"/>
    <w:aliases w:val="CNBV Parrafo1 Car,Párrafo de lista1 Car,Listas Car,List Paragraph-Thesis Car,Dot pt Car,List Paragraph Char Char Char Car,Indicator Text Car,Numbered Para 1 Car,No Spacing1 Car,List Paragraph1 Car,Colorful List - Accent 11 Car"/>
    <w:link w:val="Prrafodelista"/>
    <w:uiPriority w:val="1"/>
    <w:qFormat/>
    <w:locked/>
    <w:rsid w:val="00E01915"/>
  </w:style>
  <w:style w:type="paragraph" w:styleId="Prrafodelista">
    <w:name w:val="List Paragraph"/>
    <w:aliases w:val="CNBV Parrafo1,Párrafo de lista1,Listas,List Paragraph-Thesis,Dot pt,List Paragraph Char Char Char,Indicator Text,Numbered Para 1,No Spacing1,List Paragraph1,Colorful List - Accent 11,Bullet 1,F5 List Paragraph,Bullet Points,Figuras,DH1"/>
    <w:basedOn w:val="Normal"/>
    <w:link w:val="PrrafodelistaCar"/>
    <w:uiPriority w:val="1"/>
    <w:qFormat/>
    <w:rsid w:val="00E01915"/>
    <w:pPr>
      <w:spacing w:line="256" w:lineRule="auto"/>
      <w:ind w:left="720"/>
      <w:contextualSpacing/>
    </w:pPr>
  </w:style>
  <w:style w:type="paragraph" w:styleId="Sinespaciado">
    <w:name w:val="No Spacing"/>
    <w:link w:val="SinespaciadoCar"/>
    <w:uiPriority w:val="99"/>
    <w:qFormat/>
    <w:rsid w:val="00E01915"/>
    <w:pPr>
      <w:spacing w:after="0" w:line="240" w:lineRule="auto"/>
    </w:pPr>
  </w:style>
  <w:style w:type="paragraph" w:styleId="Piedepgina">
    <w:name w:val="footer"/>
    <w:basedOn w:val="Normal"/>
    <w:link w:val="PiedepginaCar"/>
    <w:uiPriority w:val="99"/>
    <w:unhideWhenUsed/>
    <w:rsid w:val="00E019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1915"/>
  </w:style>
  <w:style w:type="table" w:styleId="Sombreadomedio1">
    <w:name w:val="Medium Shading 1"/>
    <w:basedOn w:val="Tablanormal"/>
    <w:uiPriority w:val="63"/>
    <w:rsid w:val="00E01915"/>
    <w:pPr>
      <w:spacing w:after="0" w:line="240" w:lineRule="auto"/>
    </w:pPr>
    <w:rPr>
      <w:rFonts w:eastAsiaTheme="minorEastAsia"/>
      <w:sz w:val="24"/>
      <w:szCs w:val="24"/>
      <w:lang w:val="es-ES_tradnl" w:eastAsia="es-E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aconcuadrcula">
    <w:name w:val="Table Grid"/>
    <w:basedOn w:val="Tablanormal"/>
    <w:uiPriority w:val="39"/>
    <w:rsid w:val="003263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351FB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51FB0"/>
    <w:rPr>
      <w:rFonts w:ascii="Segoe UI" w:hAnsi="Segoe UI" w:cs="Segoe UI"/>
      <w:sz w:val="18"/>
      <w:szCs w:val="18"/>
    </w:rPr>
  </w:style>
  <w:style w:type="character" w:styleId="Refdecomentario">
    <w:name w:val="annotation reference"/>
    <w:basedOn w:val="Fuentedeprrafopredeter"/>
    <w:uiPriority w:val="99"/>
    <w:semiHidden/>
    <w:unhideWhenUsed/>
    <w:rsid w:val="00206A56"/>
    <w:rPr>
      <w:sz w:val="16"/>
      <w:szCs w:val="16"/>
    </w:rPr>
  </w:style>
  <w:style w:type="paragraph" w:styleId="Textocomentario">
    <w:name w:val="annotation text"/>
    <w:basedOn w:val="Normal"/>
    <w:link w:val="TextocomentarioCar"/>
    <w:uiPriority w:val="99"/>
    <w:unhideWhenUsed/>
    <w:rsid w:val="00206A56"/>
    <w:pPr>
      <w:spacing w:line="240" w:lineRule="auto"/>
    </w:pPr>
    <w:rPr>
      <w:sz w:val="20"/>
      <w:szCs w:val="20"/>
    </w:rPr>
  </w:style>
  <w:style w:type="character" w:customStyle="1" w:styleId="TextocomentarioCar">
    <w:name w:val="Texto comentario Car"/>
    <w:basedOn w:val="Fuentedeprrafopredeter"/>
    <w:link w:val="Textocomentario"/>
    <w:uiPriority w:val="99"/>
    <w:rsid w:val="00206A56"/>
    <w:rPr>
      <w:sz w:val="20"/>
      <w:szCs w:val="20"/>
    </w:rPr>
  </w:style>
  <w:style w:type="paragraph" w:styleId="Asuntodelcomentario">
    <w:name w:val="annotation subject"/>
    <w:basedOn w:val="Textocomentario"/>
    <w:next w:val="Textocomentario"/>
    <w:link w:val="AsuntodelcomentarioCar"/>
    <w:uiPriority w:val="99"/>
    <w:semiHidden/>
    <w:unhideWhenUsed/>
    <w:rsid w:val="00206A56"/>
    <w:rPr>
      <w:b/>
      <w:bCs/>
    </w:rPr>
  </w:style>
  <w:style w:type="character" w:customStyle="1" w:styleId="AsuntodelcomentarioCar">
    <w:name w:val="Asunto del comentario Car"/>
    <w:basedOn w:val="TextocomentarioCar"/>
    <w:link w:val="Asuntodelcomentario"/>
    <w:uiPriority w:val="99"/>
    <w:semiHidden/>
    <w:rsid w:val="00206A56"/>
    <w:rPr>
      <w:b/>
      <w:bCs/>
      <w:sz w:val="20"/>
      <w:szCs w:val="20"/>
    </w:rPr>
  </w:style>
  <w:style w:type="paragraph" w:styleId="Encabezado">
    <w:name w:val="header"/>
    <w:basedOn w:val="Normal"/>
    <w:link w:val="EncabezadoCar"/>
    <w:uiPriority w:val="99"/>
    <w:unhideWhenUsed/>
    <w:rsid w:val="004378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37813"/>
  </w:style>
  <w:style w:type="paragraph" w:styleId="Revisin">
    <w:name w:val="Revision"/>
    <w:hidden/>
    <w:uiPriority w:val="99"/>
    <w:semiHidden/>
    <w:rsid w:val="00CD4AF0"/>
    <w:pPr>
      <w:spacing w:after="0" w:line="240" w:lineRule="auto"/>
    </w:pPr>
  </w:style>
  <w:style w:type="table" w:customStyle="1" w:styleId="Tablaconcuadrcula1">
    <w:name w:val="Tabla con cuadrícula1"/>
    <w:basedOn w:val="Tablanormal"/>
    <w:next w:val="Tablaconcuadrcula"/>
    <w:uiPriority w:val="39"/>
    <w:rsid w:val="009B5374"/>
    <w:pPr>
      <w:spacing w:after="0" w:line="240" w:lineRule="auto"/>
    </w:pPr>
    <w:rPr>
      <w:rFonts w:ascii="Times New Roman" w:eastAsia="Times New Roman" w:hAnsi="Times New Roman"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unhideWhenUsed/>
    <w:rsid w:val="00A83DA5"/>
    <w:rPr>
      <w:color w:val="605E5C"/>
      <w:shd w:val="clear" w:color="auto" w:fill="E1DFDD"/>
    </w:rPr>
  </w:style>
  <w:style w:type="character" w:styleId="Mencionar">
    <w:name w:val="Mention"/>
    <w:basedOn w:val="Fuentedeprrafopredeter"/>
    <w:uiPriority w:val="99"/>
    <w:unhideWhenUsed/>
    <w:rsid w:val="00A83DA5"/>
    <w:rPr>
      <w:color w:val="2B579A"/>
      <w:shd w:val="clear" w:color="auto" w:fill="E1DFDD"/>
    </w:rPr>
  </w:style>
  <w:style w:type="character" w:customStyle="1" w:styleId="normaltextrun">
    <w:name w:val="normaltextrun"/>
    <w:basedOn w:val="Fuentedeprrafopredeter"/>
    <w:rsid w:val="00D8468F"/>
  </w:style>
  <w:style w:type="character" w:customStyle="1" w:styleId="eop">
    <w:name w:val="eop"/>
    <w:basedOn w:val="Fuentedeprrafopredeter"/>
    <w:rsid w:val="00D8468F"/>
  </w:style>
  <w:style w:type="table" w:customStyle="1" w:styleId="Tablaconcuadrcula2">
    <w:name w:val="Tabla con cuadrícula2"/>
    <w:basedOn w:val="Tablanormal"/>
    <w:next w:val="Tablaconcuadrcula"/>
    <w:uiPriority w:val="59"/>
    <w:rsid w:val="00E606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052B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basedOn w:val="Fuentedeprrafopredeter"/>
    <w:link w:val="Sinespaciado"/>
    <w:uiPriority w:val="99"/>
    <w:rsid w:val="0023038E"/>
  </w:style>
  <w:style w:type="paragraph" w:customStyle="1" w:styleId="TableParagraph">
    <w:name w:val="Table Paragraph"/>
    <w:basedOn w:val="Normal"/>
    <w:uiPriority w:val="1"/>
    <w:qFormat/>
    <w:rsid w:val="0023038E"/>
    <w:pPr>
      <w:widowControl w:val="0"/>
      <w:autoSpaceDE w:val="0"/>
      <w:autoSpaceDN w:val="0"/>
      <w:spacing w:after="0" w:line="240" w:lineRule="auto"/>
    </w:pPr>
    <w:rPr>
      <w:rFonts w:ascii="Arial MT" w:eastAsia="Arial MT" w:hAnsi="Arial MT" w:cs="Arial MT"/>
      <w:lang w:val="es-ES"/>
    </w:rPr>
  </w:style>
  <w:style w:type="table" w:customStyle="1" w:styleId="TableNormal1">
    <w:name w:val="Table Normal1"/>
    <w:uiPriority w:val="2"/>
    <w:semiHidden/>
    <w:unhideWhenUsed/>
    <w:qFormat/>
    <w:rsid w:val="00387FC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Style2">
    <w:name w:val="Style2"/>
    <w:basedOn w:val="Normal"/>
    <w:uiPriority w:val="99"/>
    <w:rsid w:val="005522C1"/>
    <w:pPr>
      <w:widowControl w:val="0"/>
      <w:autoSpaceDE w:val="0"/>
      <w:autoSpaceDN w:val="0"/>
      <w:adjustRightInd w:val="0"/>
      <w:spacing w:after="0" w:line="269" w:lineRule="exact"/>
      <w:jc w:val="both"/>
    </w:pPr>
    <w:rPr>
      <w:rFonts w:ascii="Arial" w:eastAsiaTheme="minorEastAsia" w:hAnsi="Arial" w:cs="Arial"/>
      <w:sz w:val="24"/>
      <w:szCs w:val="24"/>
      <w:lang w:eastAsia="es-MX"/>
    </w:rPr>
  </w:style>
  <w:style w:type="character" w:customStyle="1" w:styleId="Ttulo2Car">
    <w:name w:val="Título 2 Car"/>
    <w:basedOn w:val="Fuentedeprrafopredeter"/>
    <w:link w:val="Ttulo2"/>
    <w:uiPriority w:val="9"/>
    <w:semiHidden/>
    <w:rsid w:val="0021418D"/>
    <w:rPr>
      <w:rFonts w:asciiTheme="majorHAnsi" w:eastAsiaTheme="majorEastAsia" w:hAnsiTheme="majorHAnsi" w:cstheme="majorBidi"/>
      <w:color w:val="2E74B5" w:themeColor="accent1" w:themeShade="BF"/>
      <w:sz w:val="26"/>
      <w:szCs w:val="26"/>
    </w:rPr>
  </w:style>
  <w:style w:type="character" w:customStyle="1" w:styleId="Ttulo6Car">
    <w:name w:val="Título 6 Car"/>
    <w:basedOn w:val="Fuentedeprrafopredeter"/>
    <w:link w:val="Ttulo6"/>
    <w:uiPriority w:val="9"/>
    <w:semiHidden/>
    <w:rsid w:val="0021418D"/>
    <w:rPr>
      <w:rFonts w:asciiTheme="majorHAnsi" w:eastAsiaTheme="majorEastAsia" w:hAnsiTheme="majorHAnsi" w:cstheme="majorBidi"/>
      <w:i/>
      <w:iCs/>
      <w:color w:val="1F4D78" w:themeColor="accent1" w:themeShade="7F"/>
    </w:rPr>
  </w:style>
  <w:style w:type="paragraph" w:styleId="Textoindependiente">
    <w:name w:val="Body Text"/>
    <w:basedOn w:val="Normal"/>
    <w:link w:val="TextoindependienteCar"/>
    <w:rsid w:val="0021418D"/>
    <w:pPr>
      <w:spacing w:after="240" w:line="240" w:lineRule="atLeast"/>
      <w:ind w:firstLine="360"/>
      <w:jc w:val="both"/>
    </w:pPr>
    <w:rPr>
      <w:rFonts w:ascii="Arial" w:eastAsia="Times New Roman" w:hAnsi="Arial" w:cs="Garamond"/>
      <w:lang w:eastAsia="es-ES" w:bidi="hi-IN"/>
    </w:rPr>
  </w:style>
  <w:style w:type="character" w:customStyle="1" w:styleId="TextoindependienteCar">
    <w:name w:val="Texto independiente Car"/>
    <w:basedOn w:val="Fuentedeprrafopredeter"/>
    <w:link w:val="Textoindependiente"/>
    <w:rsid w:val="0021418D"/>
    <w:rPr>
      <w:rFonts w:ascii="Arial" w:eastAsia="Times New Roman" w:hAnsi="Arial" w:cs="Garamond"/>
      <w:lang w:eastAsia="es-ES" w:bidi="hi-IN"/>
    </w:rPr>
  </w:style>
  <w:style w:type="character" w:styleId="nfasisintenso">
    <w:name w:val="Intense Emphasis"/>
    <w:basedOn w:val="Fuentedeprrafopredeter"/>
    <w:uiPriority w:val="21"/>
    <w:qFormat/>
    <w:rsid w:val="0021418D"/>
    <w:rPr>
      <w:i/>
      <w:iCs/>
      <w:color w:val="5B9BD5" w:themeColor="accent1"/>
    </w:rPr>
  </w:style>
  <w:style w:type="paragraph" w:styleId="NormalWeb">
    <w:name w:val="Normal (Web)"/>
    <w:basedOn w:val="Normal"/>
    <w:uiPriority w:val="99"/>
    <w:unhideWhenUsed/>
    <w:rsid w:val="0021418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sinformato">
    <w:name w:val="Plain Text"/>
    <w:basedOn w:val="Normal"/>
    <w:link w:val="TextosinformatoCar"/>
    <w:uiPriority w:val="99"/>
    <w:unhideWhenUsed/>
    <w:rsid w:val="0021418D"/>
    <w:pPr>
      <w:spacing w:after="0" w:line="240" w:lineRule="auto"/>
    </w:pPr>
    <w:rPr>
      <w:rFonts w:ascii="Calibri" w:hAnsi="Calibri"/>
      <w:szCs w:val="21"/>
    </w:rPr>
  </w:style>
  <w:style w:type="character" w:customStyle="1" w:styleId="TextosinformatoCar">
    <w:name w:val="Texto sin formato Car"/>
    <w:basedOn w:val="Fuentedeprrafopredeter"/>
    <w:link w:val="Textosinformato"/>
    <w:uiPriority w:val="99"/>
    <w:rsid w:val="0021418D"/>
    <w:rPr>
      <w:rFonts w:ascii="Calibri" w:hAnsi="Calibri"/>
      <w:szCs w:val="21"/>
    </w:rPr>
  </w:style>
  <w:style w:type="paragraph" w:customStyle="1" w:styleId="Pa6">
    <w:name w:val="Pa6"/>
    <w:basedOn w:val="Default"/>
    <w:next w:val="Default"/>
    <w:uiPriority w:val="99"/>
    <w:rsid w:val="00F3017B"/>
    <w:pPr>
      <w:spacing w:line="221" w:lineRule="atLeast"/>
    </w:pPr>
    <w:rPr>
      <w:rFonts w:ascii="Arial,Garamond,Times New Roman" w:hAnsi="Arial,Garamond,Times New Roman" w:cs="Arial,Garamond,Times New Roman"/>
      <w:color w:val="auto"/>
    </w:rPr>
  </w:style>
  <w:style w:type="paragraph" w:customStyle="1" w:styleId="Pa7">
    <w:name w:val="Pa7"/>
    <w:basedOn w:val="Default"/>
    <w:next w:val="Default"/>
    <w:uiPriority w:val="99"/>
    <w:rsid w:val="00534FCE"/>
    <w:pPr>
      <w:spacing w:line="201" w:lineRule="atLeast"/>
    </w:pPr>
    <w:rPr>
      <w:rFonts w:ascii="Calibri" w:hAnsi="Calibri" w:cs="Calibri"/>
      <w:color w:val="auto"/>
    </w:rPr>
  </w:style>
  <w:style w:type="paragraph" w:customStyle="1" w:styleId="Pa13">
    <w:name w:val="Pa13"/>
    <w:basedOn w:val="Default"/>
    <w:next w:val="Default"/>
    <w:uiPriority w:val="99"/>
    <w:rsid w:val="00534FCE"/>
    <w:pPr>
      <w:spacing w:line="201" w:lineRule="atLeast"/>
    </w:pPr>
    <w:rPr>
      <w:rFonts w:ascii="Calibri" w:hAnsi="Calibri" w:cs="Calibri"/>
      <w:color w:val="auto"/>
    </w:rPr>
  </w:style>
  <w:style w:type="paragraph" w:customStyle="1" w:styleId="Pa14">
    <w:name w:val="Pa14"/>
    <w:basedOn w:val="Default"/>
    <w:next w:val="Default"/>
    <w:uiPriority w:val="99"/>
    <w:rsid w:val="00534FCE"/>
    <w:pPr>
      <w:spacing w:line="201" w:lineRule="atLeast"/>
    </w:pPr>
    <w:rPr>
      <w:rFonts w:ascii="Calibri" w:hAnsi="Calibri" w:cs="Calibri"/>
      <w:color w:val="auto"/>
    </w:rPr>
  </w:style>
  <w:style w:type="paragraph" w:customStyle="1" w:styleId="Pa15">
    <w:name w:val="Pa15"/>
    <w:basedOn w:val="Default"/>
    <w:next w:val="Default"/>
    <w:uiPriority w:val="99"/>
    <w:rsid w:val="00534FCE"/>
    <w:pPr>
      <w:spacing w:line="201" w:lineRule="atLeast"/>
    </w:pPr>
    <w:rPr>
      <w:rFonts w:ascii="Calibri" w:hAnsi="Calibri" w:cs="Calibri"/>
      <w:color w:val="auto"/>
    </w:rPr>
  </w:style>
  <w:style w:type="paragraph" w:customStyle="1" w:styleId="Pa42">
    <w:name w:val="Pa42"/>
    <w:basedOn w:val="Default"/>
    <w:next w:val="Default"/>
    <w:uiPriority w:val="99"/>
    <w:rsid w:val="00435666"/>
    <w:pPr>
      <w:spacing w:line="201" w:lineRule="atLeast"/>
    </w:pPr>
    <w:rPr>
      <w:rFonts w:ascii="Calibri" w:hAnsi="Calibri" w:cs="Calibri"/>
      <w:color w:val="auto"/>
    </w:rPr>
  </w:style>
  <w:style w:type="paragraph" w:customStyle="1" w:styleId="Pa25">
    <w:name w:val="Pa25"/>
    <w:basedOn w:val="Default"/>
    <w:next w:val="Default"/>
    <w:uiPriority w:val="99"/>
    <w:rsid w:val="00435666"/>
    <w:pPr>
      <w:spacing w:line="201" w:lineRule="atLeast"/>
    </w:pPr>
    <w:rPr>
      <w:rFonts w:ascii="Calibri" w:hAnsi="Calibri" w:cs="Calibri"/>
      <w:color w:val="auto"/>
    </w:rPr>
  </w:style>
  <w:style w:type="paragraph" w:customStyle="1" w:styleId="Pa26">
    <w:name w:val="Pa26"/>
    <w:basedOn w:val="Default"/>
    <w:next w:val="Default"/>
    <w:uiPriority w:val="99"/>
    <w:rsid w:val="00435666"/>
    <w:pPr>
      <w:spacing w:line="201" w:lineRule="atLeast"/>
    </w:pPr>
    <w:rPr>
      <w:rFonts w:ascii="Calibri" w:hAnsi="Calibri" w:cs="Calibri"/>
      <w:color w:val="auto"/>
    </w:rPr>
  </w:style>
  <w:style w:type="paragraph" w:customStyle="1" w:styleId="Pa28">
    <w:name w:val="Pa28"/>
    <w:basedOn w:val="Default"/>
    <w:next w:val="Default"/>
    <w:uiPriority w:val="99"/>
    <w:rsid w:val="00435666"/>
    <w:pPr>
      <w:spacing w:line="201" w:lineRule="atLeast"/>
    </w:pPr>
    <w:rPr>
      <w:rFonts w:ascii="Calibri" w:hAnsi="Calibri" w:cs="Calibri"/>
      <w:color w:val="auto"/>
    </w:rPr>
  </w:style>
  <w:style w:type="character" w:styleId="Hipervnculo">
    <w:name w:val="Hyperlink"/>
    <w:basedOn w:val="Fuentedeprrafopredeter"/>
    <w:uiPriority w:val="99"/>
    <w:unhideWhenUsed/>
    <w:rsid w:val="00434F8C"/>
    <w:rPr>
      <w:color w:val="0563C1" w:themeColor="hyperlink"/>
      <w:u w:val="single"/>
    </w:rPr>
  </w:style>
  <w:style w:type="numbering" w:customStyle="1" w:styleId="Listaactual1">
    <w:name w:val="Lista actual1"/>
    <w:uiPriority w:val="99"/>
    <w:rsid w:val="00E343C1"/>
    <w:pPr>
      <w:numPr>
        <w:numId w:val="3"/>
      </w:numPr>
    </w:pPr>
  </w:style>
  <w:style w:type="character" w:customStyle="1" w:styleId="ui-provider">
    <w:name w:val="ui-provider"/>
    <w:basedOn w:val="Fuentedeprrafopredeter"/>
    <w:rsid w:val="00F506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343322">
      <w:bodyDiv w:val="1"/>
      <w:marLeft w:val="0"/>
      <w:marRight w:val="0"/>
      <w:marTop w:val="0"/>
      <w:marBottom w:val="0"/>
      <w:divBdr>
        <w:top w:val="none" w:sz="0" w:space="0" w:color="auto"/>
        <w:left w:val="none" w:sz="0" w:space="0" w:color="auto"/>
        <w:bottom w:val="none" w:sz="0" w:space="0" w:color="auto"/>
        <w:right w:val="none" w:sz="0" w:space="0" w:color="auto"/>
      </w:divBdr>
    </w:div>
    <w:div w:id="183634264">
      <w:bodyDiv w:val="1"/>
      <w:marLeft w:val="0"/>
      <w:marRight w:val="0"/>
      <w:marTop w:val="0"/>
      <w:marBottom w:val="0"/>
      <w:divBdr>
        <w:top w:val="none" w:sz="0" w:space="0" w:color="auto"/>
        <w:left w:val="none" w:sz="0" w:space="0" w:color="auto"/>
        <w:bottom w:val="none" w:sz="0" w:space="0" w:color="auto"/>
        <w:right w:val="none" w:sz="0" w:space="0" w:color="auto"/>
      </w:divBdr>
      <w:divsChild>
        <w:div w:id="92018877">
          <w:marLeft w:val="0"/>
          <w:marRight w:val="0"/>
          <w:marTop w:val="0"/>
          <w:marBottom w:val="0"/>
          <w:divBdr>
            <w:top w:val="none" w:sz="0" w:space="0" w:color="auto"/>
            <w:left w:val="none" w:sz="0" w:space="0" w:color="auto"/>
            <w:bottom w:val="none" w:sz="0" w:space="0" w:color="auto"/>
            <w:right w:val="none" w:sz="0" w:space="0" w:color="auto"/>
          </w:divBdr>
        </w:div>
        <w:div w:id="100999337">
          <w:marLeft w:val="0"/>
          <w:marRight w:val="0"/>
          <w:marTop w:val="0"/>
          <w:marBottom w:val="0"/>
          <w:divBdr>
            <w:top w:val="none" w:sz="0" w:space="0" w:color="auto"/>
            <w:left w:val="none" w:sz="0" w:space="0" w:color="auto"/>
            <w:bottom w:val="none" w:sz="0" w:space="0" w:color="auto"/>
            <w:right w:val="none" w:sz="0" w:space="0" w:color="auto"/>
          </w:divBdr>
        </w:div>
        <w:div w:id="340471058">
          <w:marLeft w:val="0"/>
          <w:marRight w:val="0"/>
          <w:marTop w:val="0"/>
          <w:marBottom w:val="0"/>
          <w:divBdr>
            <w:top w:val="none" w:sz="0" w:space="0" w:color="auto"/>
            <w:left w:val="none" w:sz="0" w:space="0" w:color="auto"/>
            <w:bottom w:val="none" w:sz="0" w:space="0" w:color="auto"/>
            <w:right w:val="none" w:sz="0" w:space="0" w:color="auto"/>
          </w:divBdr>
        </w:div>
        <w:div w:id="532767321">
          <w:marLeft w:val="0"/>
          <w:marRight w:val="0"/>
          <w:marTop w:val="0"/>
          <w:marBottom w:val="0"/>
          <w:divBdr>
            <w:top w:val="none" w:sz="0" w:space="0" w:color="auto"/>
            <w:left w:val="none" w:sz="0" w:space="0" w:color="auto"/>
            <w:bottom w:val="none" w:sz="0" w:space="0" w:color="auto"/>
            <w:right w:val="none" w:sz="0" w:space="0" w:color="auto"/>
          </w:divBdr>
        </w:div>
        <w:div w:id="836112179">
          <w:marLeft w:val="0"/>
          <w:marRight w:val="0"/>
          <w:marTop w:val="0"/>
          <w:marBottom w:val="0"/>
          <w:divBdr>
            <w:top w:val="none" w:sz="0" w:space="0" w:color="auto"/>
            <w:left w:val="none" w:sz="0" w:space="0" w:color="auto"/>
            <w:bottom w:val="none" w:sz="0" w:space="0" w:color="auto"/>
            <w:right w:val="none" w:sz="0" w:space="0" w:color="auto"/>
          </w:divBdr>
        </w:div>
      </w:divsChild>
    </w:div>
    <w:div w:id="191185578">
      <w:bodyDiv w:val="1"/>
      <w:marLeft w:val="0"/>
      <w:marRight w:val="0"/>
      <w:marTop w:val="0"/>
      <w:marBottom w:val="0"/>
      <w:divBdr>
        <w:top w:val="none" w:sz="0" w:space="0" w:color="auto"/>
        <w:left w:val="none" w:sz="0" w:space="0" w:color="auto"/>
        <w:bottom w:val="none" w:sz="0" w:space="0" w:color="auto"/>
        <w:right w:val="none" w:sz="0" w:space="0" w:color="auto"/>
      </w:divBdr>
      <w:divsChild>
        <w:div w:id="1552688637">
          <w:marLeft w:val="0"/>
          <w:marRight w:val="0"/>
          <w:marTop w:val="0"/>
          <w:marBottom w:val="101"/>
          <w:divBdr>
            <w:top w:val="none" w:sz="0" w:space="0" w:color="auto"/>
            <w:left w:val="none" w:sz="0" w:space="0" w:color="auto"/>
            <w:bottom w:val="none" w:sz="0" w:space="0" w:color="auto"/>
            <w:right w:val="none" w:sz="0" w:space="0" w:color="auto"/>
          </w:divBdr>
        </w:div>
        <w:div w:id="1773625631">
          <w:marLeft w:val="0"/>
          <w:marRight w:val="0"/>
          <w:marTop w:val="0"/>
          <w:marBottom w:val="101"/>
          <w:divBdr>
            <w:top w:val="none" w:sz="0" w:space="0" w:color="auto"/>
            <w:left w:val="none" w:sz="0" w:space="0" w:color="auto"/>
            <w:bottom w:val="none" w:sz="0" w:space="0" w:color="auto"/>
            <w:right w:val="none" w:sz="0" w:space="0" w:color="auto"/>
          </w:divBdr>
        </w:div>
      </w:divsChild>
    </w:div>
    <w:div w:id="456729377">
      <w:bodyDiv w:val="1"/>
      <w:marLeft w:val="0"/>
      <w:marRight w:val="0"/>
      <w:marTop w:val="0"/>
      <w:marBottom w:val="0"/>
      <w:divBdr>
        <w:top w:val="none" w:sz="0" w:space="0" w:color="auto"/>
        <w:left w:val="none" w:sz="0" w:space="0" w:color="auto"/>
        <w:bottom w:val="none" w:sz="0" w:space="0" w:color="auto"/>
        <w:right w:val="none" w:sz="0" w:space="0" w:color="auto"/>
      </w:divBdr>
      <w:divsChild>
        <w:div w:id="1453135086">
          <w:marLeft w:val="0"/>
          <w:marRight w:val="0"/>
          <w:marTop w:val="0"/>
          <w:marBottom w:val="0"/>
          <w:divBdr>
            <w:top w:val="none" w:sz="0" w:space="0" w:color="auto"/>
            <w:left w:val="none" w:sz="0" w:space="0" w:color="auto"/>
            <w:bottom w:val="none" w:sz="0" w:space="0" w:color="auto"/>
            <w:right w:val="none" w:sz="0" w:space="0" w:color="auto"/>
          </w:divBdr>
        </w:div>
        <w:div w:id="1864049667">
          <w:marLeft w:val="0"/>
          <w:marRight w:val="0"/>
          <w:marTop w:val="0"/>
          <w:marBottom w:val="0"/>
          <w:divBdr>
            <w:top w:val="none" w:sz="0" w:space="0" w:color="auto"/>
            <w:left w:val="none" w:sz="0" w:space="0" w:color="auto"/>
            <w:bottom w:val="none" w:sz="0" w:space="0" w:color="auto"/>
            <w:right w:val="none" w:sz="0" w:space="0" w:color="auto"/>
          </w:divBdr>
        </w:div>
      </w:divsChild>
    </w:div>
    <w:div w:id="601647387">
      <w:bodyDiv w:val="1"/>
      <w:marLeft w:val="0"/>
      <w:marRight w:val="0"/>
      <w:marTop w:val="0"/>
      <w:marBottom w:val="0"/>
      <w:divBdr>
        <w:top w:val="none" w:sz="0" w:space="0" w:color="auto"/>
        <w:left w:val="none" w:sz="0" w:space="0" w:color="auto"/>
        <w:bottom w:val="none" w:sz="0" w:space="0" w:color="auto"/>
        <w:right w:val="none" w:sz="0" w:space="0" w:color="auto"/>
      </w:divBdr>
      <w:divsChild>
        <w:div w:id="221066980">
          <w:marLeft w:val="0"/>
          <w:marRight w:val="0"/>
          <w:marTop w:val="0"/>
          <w:marBottom w:val="0"/>
          <w:divBdr>
            <w:top w:val="none" w:sz="0" w:space="0" w:color="auto"/>
            <w:left w:val="none" w:sz="0" w:space="0" w:color="auto"/>
            <w:bottom w:val="none" w:sz="0" w:space="0" w:color="auto"/>
            <w:right w:val="none" w:sz="0" w:space="0" w:color="auto"/>
          </w:divBdr>
        </w:div>
        <w:div w:id="1870097720">
          <w:marLeft w:val="0"/>
          <w:marRight w:val="0"/>
          <w:marTop w:val="0"/>
          <w:marBottom w:val="0"/>
          <w:divBdr>
            <w:top w:val="none" w:sz="0" w:space="0" w:color="auto"/>
            <w:left w:val="none" w:sz="0" w:space="0" w:color="auto"/>
            <w:bottom w:val="none" w:sz="0" w:space="0" w:color="auto"/>
            <w:right w:val="none" w:sz="0" w:space="0" w:color="auto"/>
          </w:divBdr>
        </w:div>
      </w:divsChild>
    </w:div>
    <w:div w:id="753550698">
      <w:bodyDiv w:val="1"/>
      <w:marLeft w:val="0"/>
      <w:marRight w:val="0"/>
      <w:marTop w:val="0"/>
      <w:marBottom w:val="0"/>
      <w:divBdr>
        <w:top w:val="none" w:sz="0" w:space="0" w:color="auto"/>
        <w:left w:val="none" w:sz="0" w:space="0" w:color="auto"/>
        <w:bottom w:val="none" w:sz="0" w:space="0" w:color="auto"/>
        <w:right w:val="none" w:sz="0" w:space="0" w:color="auto"/>
      </w:divBdr>
      <w:divsChild>
        <w:div w:id="438377942">
          <w:marLeft w:val="0"/>
          <w:marRight w:val="0"/>
          <w:marTop w:val="0"/>
          <w:marBottom w:val="0"/>
          <w:divBdr>
            <w:top w:val="none" w:sz="0" w:space="0" w:color="auto"/>
            <w:left w:val="none" w:sz="0" w:space="0" w:color="auto"/>
            <w:bottom w:val="none" w:sz="0" w:space="0" w:color="auto"/>
            <w:right w:val="none" w:sz="0" w:space="0" w:color="auto"/>
          </w:divBdr>
        </w:div>
        <w:div w:id="578754083">
          <w:marLeft w:val="0"/>
          <w:marRight w:val="0"/>
          <w:marTop w:val="0"/>
          <w:marBottom w:val="0"/>
          <w:divBdr>
            <w:top w:val="none" w:sz="0" w:space="0" w:color="auto"/>
            <w:left w:val="none" w:sz="0" w:space="0" w:color="auto"/>
            <w:bottom w:val="none" w:sz="0" w:space="0" w:color="auto"/>
            <w:right w:val="none" w:sz="0" w:space="0" w:color="auto"/>
          </w:divBdr>
        </w:div>
        <w:div w:id="1104378345">
          <w:marLeft w:val="0"/>
          <w:marRight w:val="0"/>
          <w:marTop w:val="0"/>
          <w:marBottom w:val="0"/>
          <w:divBdr>
            <w:top w:val="none" w:sz="0" w:space="0" w:color="auto"/>
            <w:left w:val="none" w:sz="0" w:space="0" w:color="auto"/>
            <w:bottom w:val="none" w:sz="0" w:space="0" w:color="auto"/>
            <w:right w:val="none" w:sz="0" w:space="0" w:color="auto"/>
          </w:divBdr>
        </w:div>
        <w:div w:id="1328168211">
          <w:marLeft w:val="0"/>
          <w:marRight w:val="0"/>
          <w:marTop w:val="0"/>
          <w:marBottom w:val="0"/>
          <w:divBdr>
            <w:top w:val="none" w:sz="0" w:space="0" w:color="auto"/>
            <w:left w:val="none" w:sz="0" w:space="0" w:color="auto"/>
            <w:bottom w:val="none" w:sz="0" w:space="0" w:color="auto"/>
            <w:right w:val="none" w:sz="0" w:space="0" w:color="auto"/>
          </w:divBdr>
        </w:div>
        <w:div w:id="1570577395">
          <w:marLeft w:val="0"/>
          <w:marRight w:val="0"/>
          <w:marTop w:val="0"/>
          <w:marBottom w:val="0"/>
          <w:divBdr>
            <w:top w:val="none" w:sz="0" w:space="0" w:color="auto"/>
            <w:left w:val="none" w:sz="0" w:space="0" w:color="auto"/>
            <w:bottom w:val="none" w:sz="0" w:space="0" w:color="auto"/>
            <w:right w:val="none" w:sz="0" w:space="0" w:color="auto"/>
          </w:divBdr>
        </w:div>
      </w:divsChild>
    </w:div>
    <w:div w:id="1194419242">
      <w:bodyDiv w:val="1"/>
      <w:marLeft w:val="0"/>
      <w:marRight w:val="0"/>
      <w:marTop w:val="0"/>
      <w:marBottom w:val="0"/>
      <w:divBdr>
        <w:top w:val="none" w:sz="0" w:space="0" w:color="auto"/>
        <w:left w:val="none" w:sz="0" w:space="0" w:color="auto"/>
        <w:bottom w:val="none" w:sz="0" w:space="0" w:color="auto"/>
        <w:right w:val="none" w:sz="0" w:space="0" w:color="auto"/>
      </w:divBdr>
      <w:divsChild>
        <w:div w:id="288631502">
          <w:marLeft w:val="0"/>
          <w:marRight w:val="0"/>
          <w:marTop w:val="0"/>
          <w:marBottom w:val="0"/>
          <w:divBdr>
            <w:top w:val="none" w:sz="0" w:space="0" w:color="auto"/>
            <w:left w:val="none" w:sz="0" w:space="0" w:color="auto"/>
            <w:bottom w:val="none" w:sz="0" w:space="0" w:color="auto"/>
            <w:right w:val="none" w:sz="0" w:space="0" w:color="auto"/>
          </w:divBdr>
        </w:div>
        <w:div w:id="460223247">
          <w:marLeft w:val="0"/>
          <w:marRight w:val="0"/>
          <w:marTop w:val="0"/>
          <w:marBottom w:val="0"/>
          <w:divBdr>
            <w:top w:val="none" w:sz="0" w:space="0" w:color="auto"/>
            <w:left w:val="none" w:sz="0" w:space="0" w:color="auto"/>
            <w:bottom w:val="none" w:sz="0" w:space="0" w:color="auto"/>
            <w:right w:val="none" w:sz="0" w:space="0" w:color="auto"/>
          </w:divBdr>
        </w:div>
        <w:div w:id="481577406">
          <w:marLeft w:val="0"/>
          <w:marRight w:val="0"/>
          <w:marTop w:val="0"/>
          <w:marBottom w:val="0"/>
          <w:divBdr>
            <w:top w:val="none" w:sz="0" w:space="0" w:color="auto"/>
            <w:left w:val="none" w:sz="0" w:space="0" w:color="auto"/>
            <w:bottom w:val="none" w:sz="0" w:space="0" w:color="auto"/>
            <w:right w:val="none" w:sz="0" w:space="0" w:color="auto"/>
          </w:divBdr>
        </w:div>
        <w:div w:id="588929205">
          <w:marLeft w:val="0"/>
          <w:marRight w:val="0"/>
          <w:marTop w:val="0"/>
          <w:marBottom w:val="0"/>
          <w:divBdr>
            <w:top w:val="none" w:sz="0" w:space="0" w:color="auto"/>
            <w:left w:val="none" w:sz="0" w:space="0" w:color="auto"/>
            <w:bottom w:val="none" w:sz="0" w:space="0" w:color="auto"/>
            <w:right w:val="none" w:sz="0" w:space="0" w:color="auto"/>
          </w:divBdr>
        </w:div>
        <w:div w:id="670832147">
          <w:marLeft w:val="0"/>
          <w:marRight w:val="0"/>
          <w:marTop w:val="0"/>
          <w:marBottom w:val="0"/>
          <w:divBdr>
            <w:top w:val="none" w:sz="0" w:space="0" w:color="auto"/>
            <w:left w:val="none" w:sz="0" w:space="0" w:color="auto"/>
            <w:bottom w:val="none" w:sz="0" w:space="0" w:color="auto"/>
            <w:right w:val="none" w:sz="0" w:space="0" w:color="auto"/>
          </w:divBdr>
        </w:div>
        <w:div w:id="948852596">
          <w:marLeft w:val="0"/>
          <w:marRight w:val="0"/>
          <w:marTop w:val="0"/>
          <w:marBottom w:val="0"/>
          <w:divBdr>
            <w:top w:val="none" w:sz="0" w:space="0" w:color="auto"/>
            <w:left w:val="none" w:sz="0" w:space="0" w:color="auto"/>
            <w:bottom w:val="none" w:sz="0" w:space="0" w:color="auto"/>
            <w:right w:val="none" w:sz="0" w:space="0" w:color="auto"/>
          </w:divBdr>
        </w:div>
        <w:div w:id="1025139022">
          <w:marLeft w:val="0"/>
          <w:marRight w:val="0"/>
          <w:marTop w:val="0"/>
          <w:marBottom w:val="0"/>
          <w:divBdr>
            <w:top w:val="none" w:sz="0" w:space="0" w:color="auto"/>
            <w:left w:val="none" w:sz="0" w:space="0" w:color="auto"/>
            <w:bottom w:val="none" w:sz="0" w:space="0" w:color="auto"/>
            <w:right w:val="none" w:sz="0" w:space="0" w:color="auto"/>
          </w:divBdr>
        </w:div>
        <w:div w:id="1110129157">
          <w:marLeft w:val="0"/>
          <w:marRight w:val="0"/>
          <w:marTop w:val="0"/>
          <w:marBottom w:val="0"/>
          <w:divBdr>
            <w:top w:val="none" w:sz="0" w:space="0" w:color="auto"/>
            <w:left w:val="none" w:sz="0" w:space="0" w:color="auto"/>
            <w:bottom w:val="none" w:sz="0" w:space="0" w:color="auto"/>
            <w:right w:val="none" w:sz="0" w:space="0" w:color="auto"/>
          </w:divBdr>
        </w:div>
        <w:div w:id="1117258306">
          <w:marLeft w:val="0"/>
          <w:marRight w:val="0"/>
          <w:marTop w:val="0"/>
          <w:marBottom w:val="0"/>
          <w:divBdr>
            <w:top w:val="none" w:sz="0" w:space="0" w:color="auto"/>
            <w:left w:val="none" w:sz="0" w:space="0" w:color="auto"/>
            <w:bottom w:val="none" w:sz="0" w:space="0" w:color="auto"/>
            <w:right w:val="none" w:sz="0" w:space="0" w:color="auto"/>
          </w:divBdr>
        </w:div>
        <w:div w:id="1363243083">
          <w:marLeft w:val="0"/>
          <w:marRight w:val="0"/>
          <w:marTop w:val="0"/>
          <w:marBottom w:val="0"/>
          <w:divBdr>
            <w:top w:val="none" w:sz="0" w:space="0" w:color="auto"/>
            <w:left w:val="none" w:sz="0" w:space="0" w:color="auto"/>
            <w:bottom w:val="none" w:sz="0" w:space="0" w:color="auto"/>
            <w:right w:val="none" w:sz="0" w:space="0" w:color="auto"/>
          </w:divBdr>
        </w:div>
        <w:div w:id="1554073471">
          <w:marLeft w:val="0"/>
          <w:marRight w:val="0"/>
          <w:marTop w:val="0"/>
          <w:marBottom w:val="0"/>
          <w:divBdr>
            <w:top w:val="none" w:sz="0" w:space="0" w:color="auto"/>
            <w:left w:val="none" w:sz="0" w:space="0" w:color="auto"/>
            <w:bottom w:val="none" w:sz="0" w:space="0" w:color="auto"/>
            <w:right w:val="none" w:sz="0" w:space="0" w:color="auto"/>
          </w:divBdr>
        </w:div>
        <w:div w:id="1612777962">
          <w:marLeft w:val="0"/>
          <w:marRight w:val="0"/>
          <w:marTop w:val="0"/>
          <w:marBottom w:val="0"/>
          <w:divBdr>
            <w:top w:val="none" w:sz="0" w:space="0" w:color="auto"/>
            <w:left w:val="none" w:sz="0" w:space="0" w:color="auto"/>
            <w:bottom w:val="none" w:sz="0" w:space="0" w:color="auto"/>
            <w:right w:val="none" w:sz="0" w:space="0" w:color="auto"/>
          </w:divBdr>
        </w:div>
        <w:div w:id="1918201438">
          <w:marLeft w:val="0"/>
          <w:marRight w:val="0"/>
          <w:marTop w:val="0"/>
          <w:marBottom w:val="0"/>
          <w:divBdr>
            <w:top w:val="none" w:sz="0" w:space="0" w:color="auto"/>
            <w:left w:val="none" w:sz="0" w:space="0" w:color="auto"/>
            <w:bottom w:val="none" w:sz="0" w:space="0" w:color="auto"/>
            <w:right w:val="none" w:sz="0" w:space="0" w:color="auto"/>
          </w:divBdr>
        </w:div>
      </w:divsChild>
    </w:div>
    <w:div w:id="1359239149">
      <w:bodyDiv w:val="1"/>
      <w:marLeft w:val="0"/>
      <w:marRight w:val="0"/>
      <w:marTop w:val="0"/>
      <w:marBottom w:val="0"/>
      <w:divBdr>
        <w:top w:val="none" w:sz="0" w:space="0" w:color="auto"/>
        <w:left w:val="none" w:sz="0" w:space="0" w:color="auto"/>
        <w:bottom w:val="none" w:sz="0" w:space="0" w:color="auto"/>
        <w:right w:val="none" w:sz="0" w:space="0" w:color="auto"/>
      </w:divBdr>
    </w:div>
    <w:div w:id="1492020246">
      <w:bodyDiv w:val="1"/>
      <w:marLeft w:val="0"/>
      <w:marRight w:val="0"/>
      <w:marTop w:val="0"/>
      <w:marBottom w:val="0"/>
      <w:divBdr>
        <w:top w:val="none" w:sz="0" w:space="0" w:color="auto"/>
        <w:left w:val="none" w:sz="0" w:space="0" w:color="auto"/>
        <w:bottom w:val="none" w:sz="0" w:space="0" w:color="auto"/>
        <w:right w:val="none" w:sz="0" w:space="0" w:color="auto"/>
      </w:divBdr>
      <w:divsChild>
        <w:div w:id="402800039">
          <w:marLeft w:val="0"/>
          <w:marRight w:val="0"/>
          <w:marTop w:val="0"/>
          <w:marBottom w:val="0"/>
          <w:divBdr>
            <w:top w:val="none" w:sz="0" w:space="0" w:color="auto"/>
            <w:left w:val="none" w:sz="0" w:space="0" w:color="auto"/>
            <w:bottom w:val="none" w:sz="0" w:space="0" w:color="auto"/>
            <w:right w:val="none" w:sz="0" w:space="0" w:color="auto"/>
          </w:divBdr>
        </w:div>
        <w:div w:id="508641944">
          <w:marLeft w:val="0"/>
          <w:marRight w:val="0"/>
          <w:marTop w:val="0"/>
          <w:marBottom w:val="0"/>
          <w:divBdr>
            <w:top w:val="none" w:sz="0" w:space="0" w:color="auto"/>
            <w:left w:val="none" w:sz="0" w:space="0" w:color="auto"/>
            <w:bottom w:val="none" w:sz="0" w:space="0" w:color="auto"/>
            <w:right w:val="none" w:sz="0" w:space="0" w:color="auto"/>
          </w:divBdr>
        </w:div>
        <w:div w:id="694502571">
          <w:marLeft w:val="0"/>
          <w:marRight w:val="0"/>
          <w:marTop w:val="0"/>
          <w:marBottom w:val="0"/>
          <w:divBdr>
            <w:top w:val="none" w:sz="0" w:space="0" w:color="auto"/>
            <w:left w:val="none" w:sz="0" w:space="0" w:color="auto"/>
            <w:bottom w:val="none" w:sz="0" w:space="0" w:color="auto"/>
            <w:right w:val="none" w:sz="0" w:space="0" w:color="auto"/>
          </w:divBdr>
        </w:div>
        <w:div w:id="1444957550">
          <w:marLeft w:val="0"/>
          <w:marRight w:val="0"/>
          <w:marTop w:val="0"/>
          <w:marBottom w:val="0"/>
          <w:divBdr>
            <w:top w:val="none" w:sz="0" w:space="0" w:color="auto"/>
            <w:left w:val="none" w:sz="0" w:space="0" w:color="auto"/>
            <w:bottom w:val="none" w:sz="0" w:space="0" w:color="auto"/>
            <w:right w:val="none" w:sz="0" w:space="0" w:color="auto"/>
          </w:divBdr>
        </w:div>
        <w:div w:id="1575312241">
          <w:marLeft w:val="0"/>
          <w:marRight w:val="0"/>
          <w:marTop w:val="0"/>
          <w:marBottom w:val="0"/>
          <w:divBdr>
            <w:top w:val="none" w:sz="0" w:space="0" w:color="auto"/>
            <w:left w:val="none" w:sz="0" w:space="0" w:color="auto"/>
            <w:bottom w:val="none" w:sz="0" w:space="0" w:color="auto"/>
            <w:right w:val="none" w:sz="0" w:space="0" w:color="auto"/>
          </w:divBdr>
        </w:div>
      </w:divsChild>
    </w:div>
    <w:div w:id="1658992453">
      <w:bodyDiv w:val="1"/>
      <w:marLeft w:val="0"/>
      <w:marRight w:val="0"/>
      <w:marTop w:val="0"/>
      <w:marBottom w:val="0"/>
      <w:divBdr>
        <w:top w:val="none" w:sz="0" w:space="0" w:color="auto"/>
        <w:left w:val="none" w:sz="0" w:space="0" w:color="auto"/>
        <w:bottom w:val="none" w:sz="0" w:space="0" w:color="auto"/>
        <w:right w:val="none" w:sz="0" w:space="0" w:color="auto"/>
      </w:divBdr>
      <w:divsChild>
        <w:div w:id="705520583">
          <w:marLeft w:val="0"/>
          <w:marRight w:val="0"/>
          <w:marTop w:val="0"/>
          <w:marBottom w:val="0"/>
          <w:divBdr>
            <w:top w:val="none" w:sz="0" w:space="0" w:color="auto"/>
            <w:left w:val="none" w:sz="0" w:space="0" w:color="auto"/>
            <w:bottom w:val="none" w:sz="0" w:space="0" w:color="auto"/>
            <w:right w:val="none" w:sz="0" w:space="0" w:color="auto"/>
          </w:divBdr>
        </w:div>
        <w:div w:id="1403217181">
          <w:marLeft w:val="0"/>
          <w:marRight w:val="0"/>
          <w:marTop w:val="0"/>
          <w:marBottom w:val="0"/>
          <w:divBdr>
            <w:top w:val="none" w:sz="0" w:space="0" w:color="auto"/>
            <w:left w:val="none" w:sz="0" w:space="0" w:color="auto"/>
            <w:bottom w:val="none" w:sz="0" w:space="0" w:color="auto"/>
            <w:right w:val="none" w:sz="0" w:space="0" w:color="auto"/>
          </w:divBdr>
        </w:div>
        <w:div w:id="2114858810">
          <w:marLeft w:val="0"/>
          <w:marRight w:val="0"/>
          <w:marTop w:val="0"/>
          <w:marBottom w:val="0"/>
          <w:divBdr>
            <w:top w:val="none" w:sz="0" w:space="0" w:color="auto"/>
            <w:left w:val="none" w:sz="0" w:space="0" w:color="auto"/>
            <w:bottom w:val="none" w:sz="0" w:space="0" w:color="auto"/>
            <w:right w:val="none" w:sz="0" w:space="0" w:color="auto"/>
          </w:divBdr>
        </w:div>
      </w:divsChild>
    </w:div>
    <w:div w:id="1660957154">
      <w:bodyDiv w:val="1"/>
      <w:marLeft w:val="0"/>
      <w:marRight w:val="0"/>
      <w:marTop w:val="0"/>
      <w:marBottom w:val="0"/>
      <w:divBdr>
        <w:top w:val="none" w:sz="0" w:space="0" w:color="auto"/>
        <w:left w:val="none" w:sz="0" w:space="0" w:color="auto"/>
        <w:bottom w:val="none" w:sz="0" w:space="0" w:color="auto"/>
        <w:right w:val="none" w:sz="0" w:space="0" w:color="auto"/>
      </w:divBdr>
      <w:divsChild>
        <w:div w:id="239489025">
          <w:marLeft w:val="0"/>
          <w:marRight w:val="0"/>
          <w:marTop w:val="0"/>
          <w:marBottom w:val="0"/>
          <w:divBdr>
            <w:top w:val="none" w:sz="0" w:space="0" w:color="auto"/>
            <w:left w:val="none" w:sz="0" w:space="0" w:color="auto"/>
            <w:bottom w:val="none" w:sz="0" w:space="0" w:color="auto"/>
            <w:right w:val="none" w:sz="0" w:space="0" w:color="auto"/>
          </w:divBdr>
        </w:div>
        <w:div w:id="1714185387">
          <w:marLeft w:val="0"/>
          <w:marRight w:val="0"/>
          <w:marTop w:val="0"/>
          <w:marBottom w:val="0"/>
          <w:divBdr>
            <w:top w:val="none" w:sz="0" w:space="0" w:color="auto"/>
            <w:left w:val="none" w:sz="0" w:space="0" w:color="auto"/>
            <w:bottom w:val="none" w:sz="0" w:space="0" w:color="auto"/>
            <w:right w:val="none" w:sz="0" w:space="0" w:color="auto"/>
          </w:divBdr>
        </w:div>
      </w:divsChild>
    </w:div>
    <w:div w:id="1936353647">
      <w:bodyDiv w:val="1"/>
      <w:marLeft w:val="0"/>
      <w:marRight w:val="0"/>
      <w:marTop w:val="0"/>
      <w:marBottom w:val="0"/>
      <w:divBdr>
        <w:top w:val="none" w:sz="0" w:space="0" w:color="auto"/>
        <w:left w:val="none" w:sz="0" w:space="0" w:color="auto"/>
        <w:bottom w:val="none" w:sz="0" w:space="0" w:color="auto"/>
        <w:right w:val="none" w:sz="0" w:space="0" w:color="auto"/>
      </w:divBdr>
    </w:div>
    <w:div w:id="2006857274">
      <w:bodyDiv w:val="1"/>
      <w:marLeft w:val="0"/>
      <w:marRight w:val="0"/>
      <w:marTop w:val="0"/>
      <w:marBottom w:val="0"/>
      <w:divBdr>
        <w:top w:val="none" w:sz="0" w:space="0" w:color="auto"/>
        <w:left w:val="none" w:sz="0" w:space="0" w:color="auto"/>
        <w:bottom w:val="none" w:sz="0" w:space="0" w:color="auto"/>
        <w:right w:val="none" w:sz="0" w:space="0" w:color="auto"/>
      </w:divBdr>
    </w:div>
    <w:div w:id="2058041883">
      <w:bodyDiv w:val="1"/>
      <w:marLeft w:val="0"/>
      <w:marRight w:val="0"/>
      <w:marTop w:val="0"/>
      <w:marBottom w:val="0"/>
      <w:divBdr>
        <w:top w:val="none" w:sz="0" w:space="0" w:color="auto"/>
        <w:left w:val="none" w:sz="0" w:space="0" w:color="auto"/>
        <w:bottom w:val="none" w:sz="0" w:space="0" w:color="auto"/>
        <w:right w:val="none" w:sz="0" w:space="0" w:color="auto"/>
      </w:divBdr>
      <w:divsChild>
        <w:div w:id="729155573">
          <w:marLeft w:val="0"/>
          <w:marRight w:val="0"/>
          <w:marTop w:val="0"/>
          <w:marBottom w:val="0"/>
          <w:divBdr>
            <w:top w:val="none" w:sz="0" w:space="0" w:color="auto"/>
            <w:left w:val="none" w:sz="0" w:space="0" w:color="auto"/>
            <w:bottom w:val="none" w:sz="0" w:space="0" w:color="auto"/>
            <w:right w:val="none" w:sz="0" w:space="0" w:color="auto"/>
          </w:divBdr>
        </w:div>
        <w:div w:id="1186677527">
          <w:marLeft w:val="0"/>
          <w:marRight w:val="0"/>
          <w:marTop w:val="0"/>
          <w:marBottom w:val="0"/>
          <w:divBdr>
            <w:top w:val="none" w:sz="0" w:space="0" w:color="auto"/>
            <w:left w:val="none" w:sz="0" w:space="0" w:color="auto"/>
            <w:bottom w:val="none" w:sz="0" w:space="0" w:color="auto"/>
            <w:right w:val="none" w:sz="0" w:space="0" w:color="auto"/>
          </w:divBdr>
        </w:div>
        <w:div w:id="1978484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dlc_DocId xmlns="67472db0-ce9a-42e0-9e67-4f059b57a863">KYZJXQEUX54K-1518048965-283713</_dlc_DocId>
    <_dlc_DocIdUrl xmlns="67472db0-ce9a-42e0-9e67-4f059b57a863">
      <Url>https://inemexico.sharepoint.com/sites/UTSI/_layouts/15/DocIdRedir.aspx?ID=KYZJXQEUX54K-1518048965-283713</Url>
      <Description>KYZJXQEUX54K-1518048965-283713</Description>
    </_dlc_DocIdUrl>
    <TaxCatchAll xmlns="67472db0-ce9a-42e0-9e67-4f059b57a863" xsi:nil="true"/>
    <MediaLengthInSeconds xmlns="5792600d-4aae-48d6-82da-432b0a88284d" xsi:nil="true"/>
    <lcf76f155ced4ddcb4097134ff3c332f xmlns="5792600d-4aae-48d6-82da-432b0a88284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2E3C726C51A7C449B1B0ACC9D24C96C8" ma:contentTypeVersion="18" ma:contentTypeDescription="Crear nuevo documento." ma:contentTypeScope="" ma:versionID="66c34af8473da8aa24badae4288aa905">
  <xsd:schema xmlns:xsd="http://www.w3.org/2001/XMLSchema" xmlns:xs="http://www.w3.org/2001/XMLSchema" xmlns:p="http://schemas.microsoft.com/office/2006/metadata/properties" xmlns:ns2="67472db0-ce9a-42e0-9e67-4f059b57a863" xmlns:ns3="5792600d-4aae-48d6-82da-432b0a88284d" targetNamespace="http://schemas.microsoft.com/office/2006/metadata/properties" ma:root="true" ma:fieldsID="cc279f2e6fc28920dea7c1db22d9aeda" ns2:_="" ns3:_="">
    <xsd:import namespace="67472db0-ce9a-42e0-9e67-4f059b57a863"/>
    <xsd:import namespace="5792600d-4aae-48d6-82da-432b0a88284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2:SharedWithUsers" minOccurs="0"/>
                <xsd:element ref="ns2:SharedWithDetail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472db0-ce9a-42e0-9e67-4f059b57a863"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element name="SharedWithUsers" ma:index="2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Detalles de uso compartido" ma:internalName="SharedWithDetails" ma:readOnly="true">
      <xsd:simpleType>
        <xsd:restriction base="dms:Note">
          <xsd:maxLength value="255"/>
        </xsd:restriction>
      </xsd:simpleType>
    </xsd:element>
    <xsd:element name="TaxCatchAll" ma:index="26" nillable="true" ma:displayName="Taxonomy Catch All Column" ma:hidden="true" ma:list="{7ddffb73-783a-4f5f-9ce9-2a9226f9f5ec}"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792600d-4aae-48d6-82da-432b0a88284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85D705-C902-46FA-BEE4-2895C1997E7F}">
  <ds:schemaRefs>
    <ds:schemaRef ds:uri="http://schemas.openxmlformats.org/officeDocument/2006/bibliography"/>
  </ds:schemaRefs>
</ds:datastoreItem>
</file>

<file path=customXml/itemProps2.xml><?xml version="1.0" encoding="utf-8"?>
<ds:datastoreItem xmlns:ds="http://schemas.openxmlformats.org/officeDocument/2006/customXml" ds:itemID="{488EC115-9E04-4931-A36D-412E63CDD7CE}">
  <ds:schemaRefs>
    <ds:schemaRef ds:uri="http://purl.org/dc/elements/1.1/"/>
    <ds:schemaRef ds:uri="http://purl.org/dc/terms/"/>
    <ds:schemaRef ds:uri="http://schemas.microsoft.com/office/infopath/2007/PartnerControls"/>
    <ds:schemaRef ds:uri="5792600d-4aae-48d6-82da-432b0a88284d"/>
    <ds:schemaRef ds:uri="http://schemas.microsoft.com/office/2006/documentManagement/types"/>
    <ds:schemaRef ds:uri="67472db0-ce9a-42e0-9e67-4f059b57a863"/>
    <ds:schemaRef ds:uri="http://www.w3.org/XML/1998/namespace"/>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5997BDA6-127E-455E-87B2-479AE2FF85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472db0-ce9a-42e0-9e67-4f059b57a863"/>
    <ds:schemaRef ds:uri="5792600d-4aae-48d6-82da-432b0a8828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28A1E4-DDCC-47F8-98B8-F7C846B64D66}">
  <ds:schemaRefs>
    <ds:schemaRef ds:uri="http://schemas.microsoft.com/sharepoint/events"/>
  </ds:schemaRefs>
</ds:datastoreItem>
</file>

<file path=customXml/itemProps5.xml><?xml version="1.0" encoding="utf-8"?>
<ds:datastoreItem xmlns:ds="http://schemas.openxmlformats.org/officeDocument/2006/customXml" ds:itemID="{D30364ED-480A-403E-A664-CF8DACF05D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5030</Words>
  <Characters>27670</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SANCHEZ HERRERA BEATRIZ ARANZA</dc:creator>
  <cp:keywords/>
  <dc:description/>
  <cp:lastModifiedBy>VALLE RANGEL BRENDA</cp:lastModifiedBy>
  <cp:revision>2</cp:revision>
  <dcterms:created xsi:type="dcterms:W3CDTF">2023-10-28T03:01:00Z</dcterms:created>
  <dcterms:modified xsi:type="dcterms:W3CDTF">2023-10-28T03:01:00Z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0x0101002E3C726C51A7C449B1B0ACC9D24C96C8</vt:lpwstr>
  </property>
  <property fmtid="{D5CDD505-2E9C-101B-9397-08002B2CF9AE}" pid="3" name="Order">
    <vt:r8>21118200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_dlc_DocIdItemGuid">
    <vt:lpwstr>87c9cc4c-504e-46f1-9949-235ed4606a9b</vt:lpwstr>
  </property>
  <property fmtid="{D5CDD505-2E9C-101B-9397-08002B2CF9AE}" pid="11" name="MediaServiceImageTags">
    <vt:lpwstr/>
  </property>
</Properties>
</file>