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DB863B" w14:textId="1E655C79" w:rsidR="001D3F31" w:rsidRPr="00691A3C" w:rsidRDefault="008E4B75" w:rsidP="001D3F31">
      <w:pPr>
        <w:jc w:val="both"/>
        <w:rPr>
          <w:rFonts w:ascii="Arial" w:eastAsia="Arial" w:hAnsi="Arial" w:cs="Arial"/>
          <w:b/>
          <w:bCs/>
          <w:sz w:val="24"/>
          <w:szCs w:val="24"/>
          <w:lang w:val="es"/>
        </w:rPr>
      </w:pPr>
      <w:r w:rsidRPr="00691A3C">
        <w:rPr>
          <w:rFonts w:ascii="Arial" w:hAnsi="Arial" w:cs="Arial"/>
          <w:b/>
          <w:bCs/>
          <w:sz w:val="24"/>
          <w:szCs w:val="24"/>
        </w:rPr>
        <w:t>PROYECTO DE ACUERDO DEL CONSEJO GENERAL DEL INSTITUTO NACIONAL ELECTORAL POR EL QUE SE APRUEBAN LOS LINEAMIENTOS</w:t>
      </w:r>
      <w:r w:rsidR="00446D48" w:rsidRPr="00691A3C">
        <w:rPr>
          <w:rFonts w:ascii="Arial" w:hAnsi="Arial" w:cs="Arial"/>
          <w:b/>
          <w:bCs/>
          <w:sz w:val="24"/>
          <w:szCs w:val="24"/>
        </w:rPr>
        <w:t xml:space="preserve">, EL MODELO DE OPERACIÓN Y LA DOCUMENTACIÓN ELECTORAL </w:t>
      </w:r>
      <w:r w:rsidRPr="00691A3C">
        <w:rPr>
          <w:rFonts w:ascii="Arial" w:hAnsi="Arial" w:cs="Arial"/>
          <w:b/>
          <w:bCs/>
          <w:sz w:val="24"/>
          <w:szCs w:val="24"/>
        </w:rPr>
        <w:t xml:space="preserve">PARA LA ORGANIZACIÓN </w:t>
      </w:r>
      <w:r w:rsidRPr="00691A3C">
        <w:rPr>
          <w:rFonts w:ascii="Arial" w:eastAsia="Arial" w:hAnsi="Arial" w:cs="Arial"/>
          <w:b/>
          <w:bCs/>
          <w:sz w:val="24"/>
          <w:szCs w:val="24"/>
        </w:rPr>
        <w:t>DEL VOTO DE LAS PERSONAS EN PRISIÓN PREVENTIVA</w:t>
      </w:r>
      <w:r w:rsidR="004151E0" w:rsidRPr="00691A3C">
        <w:rPr>
          <w:rFonts w:ascii="Arial" w:eastAsia="Arial" w:hAnsi="Arial" w:cs="Arial"/>
          <w:b/>
          <w:bCs/>
          <w:sz w:val="24"/>
          <w:szCs w:val="24"/>
        </w:rPr>
        <w:t xml:space="preserve"> </w:t>
      </w:r>
      <w:r w:rsidR="004151E0" w:rsidRPr="00691A3C">
        <w:rPr>
          <w:rFonts w:ascii="Arial Negrita" w:eastAsia="Arial" w:hAnsi="Arial Negrita" w:cs="Arial"/>
          <w:b/>
          <w:bCs/>
          <w:caps/>
          <w:sz w:val="24"/>
          <w:szCs w:val="24"/>
        </w:rPr>
        <w:t xml:space="preserve">en el </w:t>
      </w:r>
      <w:r w:rsidRPr="00691A3C">
        <w:rPr>
          <w:rFonts w:ascii="Arial Negrita" w:eastAsia="Arial" w:hAnsi="Arial Negrita" w:cs="Arial"/>
          <w:b/>
          <w:bCs/>
          <w:caps/>
          <w:sz w:val="24"/>
          <w:szCs w:val="24"/>
        </w:rPr>
        <w:t xml:space="preserve">PROCESO ELECTORAL </w:t>
      </w:r>
      <w:r w:rsidR="004151E0" w:rsidRPr="00691A3C">
        <w:rPr>
          <w:rFonts w:ascii="Arial Negrita" w:eastAsia="Arial" w:hAnsi="Arial Negrita" w:cs="Arial"/>
          <w:b/>
          <w:bCs/>
          <w:caps/>
          <w:sz w:val="24"/>
          <w:szCs w:val="24"/>
        </w:rPr>
        <w:t xml:space="preserve">Concurrente </w:t>
      </w:r>
      <w:r w:rsidRPr="00691A3C">
        <w:rPr>
          <w:rFonts w:ascii="Arial Negrita" w:eastAsia="Arial" w:hAnsi="Arial Negrita" w:cs="Arial"/>
          <w:b/>
          <w:bCs/>
          <w:caps/>
          <w:sz w:val="24"/>
          <w:szCs w:val="24"/>
        </w:rPr>
        <w:t>2023- 2024</w:t>
      </w:r>
      <w:r w:rsidR="00C449DD" w:rsidRPr="00691A3C">
        <w:rPr>
          <w:rFonts w:ascii="Arial" w:eastAsia="Arial" w:hAnsi="Arial" w:cs="Arial"/>
          <w:b/>
          <w:bCs/>
          <w:sz w:val="24"/>
          <w:szCs w:val="24"/>
          <w:lang w:val="es"/>
        </w:rPr>
        <w:t xml:space="preserve">, EN CUMPLIMIENTO A LA SENTENCIA DE LA SALA SUPERIOR DEL TRIBUNAL ELECTORAL </w:t>
      </w:r>
      <w:r w:rsidR="00707E9D" w:rsidRPr="00691A3C">
        <w:rPr>
          <w:rFonts w:ascii="Arial Negrita" w:eastAsia="Arial" w:hAnsi="Arial Negrita" w:cs="Arial"/>
          <w:b/>
          <w:bCs/>
          <w:caps/>
          <w:sz w:val="24"/>
          <w:szCs w:val="24"/>
          <w:lang w:val="es"/>
        </w:rPr>
        <w:t>del Poder Judicial de la Federación</w:t>
      </w:r>
      <w:r w:rsidR="00C449DD" w:rsidRPr="00691A3C">
        <w:rPr>
          <w:rFonts w:ascii="Arial" w:eastAsia="Arial" w:hAnsi="Arial" w:cs="Arial"/>
          <w:b/>
          <w:bCs/>
          <w:sz w:val="24"/>
          <w:szCs w:val="24"/>
          <w:lang w:val="es"/>
        </w:rPr>
        <w:t>,</w:t>
      </w:r>
      <w:r w:rsidR="00904265" w:rsidRPr="00691A3C">
        <w:rPr>
          <w:rFonts w:ascii="Arial" w:eastAsia="Arial" w:hAnsi="Arial" w:cs="Arial"/>
          <w:b/>
          <w:bCs/>
          <w:sz w:val="24"/>
          <w:szCs w:val="24"/>
          <w:lang w:val="es"/>
        </w:rPr>
        <w:t xml:space="preserve"> </w:t>
      </w:r>
      <w:r w:rsidR="00904265" w:rsidRPr="00691A3C">
        <w:rPr>
          <w:rFonts w:ascii="Arial Negrita" w:eastAsia="Arial" w:hAnsi="Arial Negrita" w:cs="Arial"/>
          <w:b/>
          <w:bCs/>
          <w:caps/>
          <w:sz w:val="24"/>
          <w:szCs w:val="24"/>
          <w:lang w:val="es"/>
        </w:rPr>
        <w:t>dictada en el expediente</w:t>
      </w:r>
      <w:r w:rsidR="00C449DD" w:rsidRPr="00691A3C">
        <w:rPr>
          <w:rFonts w:ascii="Arial Negrita" w:eastAsia="Arial" w:hAnsi="Arial Negrita" w:cs="Arial"/>
          <w:b/>
          <w:bCs/>
          <w:caps/>
          <w:sz w:val="24"/>
          <w:szCs w:val="24"/>
          <w:lang w:val="es"/>
        </w:rPr>
        <w:t xml:space="preserve"> </w:t>
      </w:r>
      <w:r w:rsidR="00C449DD" w:rsidRPr="00691A3C">
        <w:rPr>
          <w:rFonts w:ascii="Arial" w:hAnsi="Arial" w:cs="Arial"/>
          <w:b/>
          <w:color w:val="000000"/>
          <w:sz w:val="24"/>
          <w:szCs w:val="24"/>
          <w:lang w:eastAsia="es-MX"/>
        </w:rPr>
        <w:t>SUP-JDC-352/2018 Y SU ACUMULADO</w:t>
      </w:r>
      <w:r w:rsidR="0076355C" w:rsidRPr="00691A3C">
        <w:rPr>
          <w:rFonts w:ascii="Arial" w:hAnsi="Arial" w:cs="Arial"/>
          <w:b/>
          <w:color w:val="000000"/>
          <w:sz w:val="24"/>
          <w:szCs w:val="24"/>
          <w:lang w:eastAsia="es-MX"/>
        </w:rPr>
        <w:t>.</w:t>
      </w:r>
    </w:p>
    <w:p w14:paraId="66B9383C" w14:textId="0E329E47" w:rsidR="001D3F31" w:rsidRPr="00691A3C" w:rsidRDefault="001D3F31" w:rsidP="001D3F31">
      <w:pPr>
        <w:ind w:right="79"/>
        <w:jc w:val="both"/>
        <w:rPr>
          <w:rFonts w:ascii="Arial" w:hAnsi="Arial" w:cs="Arial"/>
          <w:b/>
          <w:bCs/>
          <w:sz w:val="24"/>
          <w:szCs w:val="24"/>
        </w:rPr>
      </w:pPr>
    </w:p>
    <w:p w14:paraId="3361D3FD" w14:textId="399AE135" w:rsidR="00AC68A0" w:rsidRPr="00691A3C" w:rsidRDefault="00AC68A0" w:rsidP="001D3F31">
      <w:pPr>
        <w:ind w:right="79"/>
        <w:jc w:val="both"/>
        <w:rPr>
          <w:rFonts w:ascii="Arial" w:hAnsi="Arial" w:cs="Arial"/>
          <w:b/>
          <w:bCs/>
          <w:sz w:val="24"/>
          <w:szCs w:val="24"/>
        </w:rPr>
      </w:pPr>
    </w:p>
    <w:p w14:paraId="6AAF357A" w14:textId="77777777" w:rsidR="001D3F31" w:rsidRPr="00691A3C" w:rsidRDefault="001D3F31" w:rsidP="001D3F31">
      <w:pPr>
        <w:ind w:right="79"/>
        <w:jc w:val="center"/>
        <w:rPr>
          <w:rFonts w:ascii="Arial" w:hAnsi="Arial" w:cs="Arial"/>
          <w:b/>
          <w:sz w:val="24"/>
          <w:szCs w:val="24"/>
        </w:rPr>
      </w:pPr>
      <w:bookmarkStart w:id="0" w:name="_Toc48210699"/>
      <w:r w:rsidRPr="00691A3C">
        <w:rPr>
          <w:rFonts w:ascii="Arial" w:hAnsi="Arial" w:cs="Arial"/>
          <w:b/>
          <w:sz w:val="24"/>
          <w:szCs w:val="24"/>
        </w:rPr>
        <w:t>Glosario</w:t>
      </w:r>
      <w:bookmarkEnd w:id="0"/>
    </w:p>
    <w:tbl>
      <w:tblPr>
        <w:tblW w:w="0" w:type="auto"/>
        <w:jc w:val="center"/>
        <w:tblLook w:val="04A0" w:firstRow="1" w:lastRow="0" w:firstColumn="1" w:lastColumn="0" w:noHBand="0" w:noVBand="1"/>
      </w:tblPr>
      <w:tblGrid>
        <w:gridCol w:w="1985"/>
        <w:gridCol w:w="7229"/>
      </w:tblGrid>
      <w:tr w:rsidR="002835C6" w:rsidRPr="00691A3C" w14:paraId="7FE80427" w14:textId="77777777" w:rsidTr="002835C6">
        <w:trPr>
          <w:jc w:val="center"/>
        </w:trPr>
        <w:tc>
          <w:tcPr>
            <w:tcW w:w="1985" w:type="dxa"/>
            <w:tcBorders>
              <w:right w:val="single" w:sz="4" w:space="0" w:color="auto"/>
            </w:tcBorders>
            <w:shd w:val="clear" w:color="auto" w:fill="auto"/>
          </w:tcPr>
          <w:p w14:paraId="57F9D58F" w14:textId="250B5B0E" w:rsidR="002835C6" w:rsidRPr="00691A3C" w:rsidRDefault="002835C6" w:rsidP="00495B44">
            <w:pPr>
              <w:autoSpaceDE w:val="0"/>
              <w:autoSpaceDN w:val="0"/>
              <w:adjustRightInd w:val="0"/>
              <w:spacing w:after="240" w:line="276" w:lineRule="auto"/>
              <w:jc w:val="both"/>
              <w:rPr>
                <w:rFonts w:ascii="Arial" w:hAnsi="Arial" w:cs="Arial"/>
                <w:b/>
                <w:bCs/>
                <w:sz w:val="24"/>
                <w:szCs w:val="24"/>
                <w:lang w:eastAsia="es-MX"/>
              </w:rPr>
            </w:pPr>
          </w:p>
        </w:tc>
        <w:tc>
          <w:tcPr>
            <w:tcW w:w="7229" w:type="dxa"/>
            <w:tcBorders>
              <w:left w:val="single" w:sz="4" w:space="0" w:color="auto"/>
            </w:tcBorders>
            <w:shd w:val="clear" w:color="auto" w:fill="auto"/>
          </w:tcPr>
          <w:p w14:paraId="2682B860" w14:textId="2910B132" w:rsidR="002835C6" w:rsidRPr="00691A3C" w:rsidRDefault="002835C6" w:rsidP="00495B44">
            <w:pPr>
              <w:autoSpaceDE w:val="0"/>
              <w:autoSpaceDN w:val="0"/>
              <w:adjustRightInd w:val="0"/>
              <w:spacing w:after="240" w:line="276" w:lineRule="auto"/>
              <w:jc w:val="both"/>
              <w:rPr>
                <w:rFonts w:ascii="Arial" w:hAnsi="Arial" w:cs="Arial"/>
                <w:sz w:val="24"/>
                <w:szCs w:val="24"/>
                <w:lang w:eastAsia="es-MX"/>
              </w:rPr>
            </w:pPr>
          </w:p>
        </w:tc>
      </w:tr>
      <w:tr w:rsidR="00446D48" w:rsidRPr="00691A3C" w14:paraId="664909E4" w14:textId="77777777" w:rsidTr="002835C6">
        <w:trPr>
          <w:jc w:val="center"/>
        </w:trPr>
        <w:tc>
          <w:tcPr>
            <w:tcW w:w="1985" w:type="dxa"/>
            <w:tcBorders>
              <w:right w:val="single" w:sz="4" w:space="0" w:color="auto"/>
            </w:tcBorders>
            <w:shd w:val="clear" w:color="auto" w:fill="auto"/>
          </w:tcPr>
          <w:p w14:paraId="3160C432" w14:textId="5B9C5E28" w:rsidR="00446D48" w:rsidRPr="00691A3C" w:rsidRDefault="00446D48" w:rsidP="00495B44">
            <w:pPr>
              <w:autoSpaceDE w:val="0"/>
              <w:autoSpaceDN w:val="0"/>
              <w:adjustRightInd w:val="0"/>
              <w:spacing w:after="240" w:line="276" w:lineRule="auto"/>
              <w:jc w:val="both"/>
              <w:rPr>
                <w:rFonts w:ascii="Arial" w:hAnsi="Arial" w:cs="Arial"/>
                <w:b/>
                <w:bCs/>
                <w:sz w:val="24"/>
                <w:szCs w:val="24"/>
                <w:lang w:eastAsia="es-MX"/>
              </w:rPr>
            </w:pPr>
            <w:r w:rsidRPr="00691A3C">
              <w:rPr>
                <w:rFonts w:ascii="Arial" w:hAnsi="Arial" w:cs="Arial"/>
                <w:b/>
                <w:bCs/>
                <w:sz w:val="24"/>
                <w:szCs w:val="24"/>
                <w:lang w:eastAsia="es-MX"/>
              </w:rPr>
              <w:t>AEC VPPP</w:t>
            </w:r>
          </w:p>
        </w:tc>
        <w:tc>
          <w:tcPr>
            <w:tcW w:w="7229" w:type="dxa"/>
            <w:tcBorders>
              <w:left w:val="single" w:sz="4" w:space="0" w:color="auto"/>
            </w:tcBorders>
            <w:shd w:val="clear" w:color="auto" w:fill="auto"/>
          </w:tcPr>
          <w:p w14:paraId="68537F57" w14:textId="469D5F01" w:rsidR="00446D48" w:rsidRPr="00691A3C" w:rsidRDefault="00446D48" w:rsidP="00495B44">
            <w:pPr>
              <w:autoSpaceDE w:val="0"/>
              <w:autoSpaceDN w:val="0"/>
              <w:adjustRightInd w:val="0"/>
              <w:spacing w:after="240" w:line="276" w:lineRule="auto"/>
              <w:jc w:val="both"/>
              <w:rPr>
                <w:rFonts w:ascii="Arial" w:hAnsi="Arial" w:cs="Arial"/>
                <w:sz w:val="24"/>
                <w:szCs w:val="24"/>
                <w:lang w:eastAsia="es-MX"/>
              </w:rPr>
            </w:pPr>
            <w:r w:rsidRPr="00691A3C">
              <w:rPr>
                <w:rFonts w:ascii="Arial" w:hAnsi="Arial" w:cs="Arial"/>
                <w:sz w:val="24"/>
                <w:szCs w:val="24"/>
                <w:lang w:eastAsia="es-MX"/>
              </w:rPr>
              <w:t xml:space="preserve">Acta(s) de Mesa de Escrutinio y Cómputo del Voto de las Personas en Prisión Preventiva de las elecciones de Presidencia </w:t>
            </w:r>
            <w:r w:rsidRPr="00691A3C">
              <w:rPr>
                <w:rFonts w:ascii="Arial" w:hAnsi="Arial" w:cs="Arial"/>
                <w:sz w:val="24"/>
                <w:szCs w:val="24"/>
                <w:lang w:val="es-ES" w:eastAsia="es-MX"/>
              </w:rPr>
              <w:t>y</w:t>
            </w:r>
            <w:r w:rsidRPr="00691A3C">
              <w:rPr>
                <w:rFonts w:ascii="Arial" w:hAnsi="Arial" w:cs="Arial"/>
                <w:sz w:val="24"/>
                <w:szCs w:val="24"/>
                <w:lang w:eastAsia="es-MX"/>
              </w:rPr>
              <w:t xml:space="preserve"> las locales </w:t>
            </w:r>
            <w:r w:rsidR="00F70EE4" w:rsidRPr="00691A3C">
              <w:rPr>
                <w:rFonts w:ascii="Arial" w:hAnsi="Arial" w:cs="Arial"/>
                <w:sz w:val="24"/>
                <w:szCs w:val="24"/>
                <w:lang w:eastAsia="es-MX"/>
              </w:rPr>
              <w:t>en las Entidades que lo contemplen en su Legislación</w:t>
            </w:r>
          </w:p>
        </w:tc>
      </w:tr>
      <w:tr w:rsidR="00B612EA" w:rsidRPr="00691A3C" w14:paraId="0D6F1BB9" w14:textId="77777777" w:rsidTr="00B612EA">
        <w:trPr>
          <w:jc w:val="center"/>
        </w:trPr>
        <w:tc>
          <w:tcPr>
            <w:tcW w:w="1985" w:type="dxa"/>
            <w:tcBorders>
              <w:right w:val="single" w:sz="4" w:space="0" w:color="auto"/>
            </w:tcBorders>
            <w:shd w:val="clear" w:color="auto" w:fill="auto"/>
          </w:tcPr>
          <w:p w14:paraId="28F33CFF" w14:textId="6BB032AA" w:rsidR="00B612EA" w:rsidRPr="00691A3C" w:rsidRDefault="00B612EA" w:rsidP="00495B44">
            <w:pPr>
              <w:autoSpaceDE w:val="0"/>
              <w:autoSpaceDN w:val="0"/>
              <w:adjustRightInd w:val="0"/>
              <w:spacing w:after="240" w:line="276" w:lineRule="auto"/>
              <w:jc w:val="both"/>
              <w:rPr>
                <w:rFonts w:ascii="Arial" w:hAnsi="Arial" w:cs="Arial"/>
                <w:b/>
                <w:bCs/>
                <w:sz w:val="24"/>
                <w:szCs w:val="24"/>
                <w:lang w:eastAsia="es-MX"/>
              </w:rPr>
            </w:pPr>
            <w:r w:rsidRPr="00691A3C">
              <w:rPr>
                <w:rFonts w:ascii="Arial" w:hAnsi="Arial" w:cs="Arial"/>
                <w:b/>
                <w:bCs/>
                <w:sz w:val="24"/>
                <w:szCs w:val="24"/>
                <w:lang w:eastAsia="es-MX"/>
              </w:rPr>
              <w:t>Anexos Técnicos de los Convenios Generales de Coordinación y Colaboración</w:t>
            </w:r>
          </w:p>
        </w:tc>
        <w:tc>
          <w:tcPr>
            <w:tcW w:w="7229" w:type="dxa"/>
            <w:tcBorders>
              <w:left w:val="single" w:sz="4" w:space="0" w:color="auto"/>
            </w:tcBorders>
            <w:shd w:val="clear" w:color="auto" w:fill="auto"/>
            <w:vAlign w:val="center"/>
          </w:tcPr>
          <w:p w14:paraId="1677CFE4" w14:textId="5D0DA3CC" w:rsidR="00B612EA" w:rsidRPr="00691A3C" w:rsidRDefault="003536E5" w:rsidP="00495B44">
            <w:pPr>
              <w:autoSpaceDE w:val="0"/>
              <w:autoSpaceDN w:val="0"/>
              <w:adjustRightInd w:val="0"/>
              <w:spacing w:after="240" w:line="276" w:lineRule="auto"/>
              <w:jc w:val="both"/>
              <w:rPr>
                <w:rFonts w:ascii="Arial" w:hAnsi="Arial" w:cs="Arial"/>
                <w:sz w:val="24"/>
                <w:szCs w:val="24"/>
                <w:lang w:eastAsia="es-MX"/>
              </w:rPr>
            </w:pPr>
            <w:r w:rsidRPr="00691A3C">
              <w:rPr>
                <w:rFonts w:ascii="Arial" w:eastAsia="Arial" w:hAnsi="Arial" w:cs="Arial"/>
                <w:bCs/>
                <w:sz w:val="24"/>
                <w:szCs w:val="24"/>
              </w:rPr>
              <w:t>Instrumento(s) celebrado(s) entre el Instituto Nacional Electoral y los Organismos Públicos Locales cuya Entidad contemple el VPPP en su legislación, para instrumentar el ejercicio del derecho al sufragio en esa modalidad para cargos locales en el Proceso Electoral Concurrente 2023-2024</w:t>
            </w:r>
          </w:p>
        </w:tc>
      </w:tr>
      <w:tr w:rsidR="00710F3C" w:rsidRPr="00691A3C" w14:paraId="719E74F8" w14:textId="77777777" w:rsidTr="002835C6">
        <w:trPr>
          <w:jc w:val="center"/>
        </w:trPr>
        <w:tc>
          <w:tcPr>
            <w:tcW w:w="1985" w:type="dxa"/>
            <w:tcBorders>
              <w:right w:val="single" w:sz="4" w:space="0" w:color="auto"/>
            </w:tcBorders>
            <w:shd w:val="clear" w:color="auto" w:fill="auto"/>
          </w:tcPr>
          <w:p w14:paraId="209AB37B" w14:textId="695B786E" w:rsidR="00710F3C" w:rsidRPr="00691A3C" w:rsidRDefault="00710F3C" w:rsidP="00495B44">
            <w:pPr>
              <w:autoSpaceDE w:val="0"/>
              <w:autoSpaceDN w:val="0"/>
              <w:adjustRightInd w:val="0"/>
              <w:spacing w:after="240" w:line="276" w:lineRule="auto"/>
              <w:jc w:val="both"/>
              <w:rPr>
                <w:rFonts w:ascii="Arial" w:hAnsi="Arial" w:cs="Arial"/>
                <w:b/>
                <w:bCs/>
                <w:sz w:val="24"/>
                <w:szCs w:val="24"/>
                <w:lang w:eastAsia="es-MX"/>
              </w:rPr>
            </w:pPr>
            <w:r w:rsidRPr="00691A3C">
              <w:rPr>
                <w:rFonts w:ascii="Arial" w:hAnsi="Arial" w:cs="Arial"/>
                <w:b/>
                <w:bCs/>
                <w:sz w:val="24"/>
                <w:szCs w:val="24"/>
                <w:lang w:eastAsia="es-MX"/>
              </w:rPr>
              <w:t>CCOE</w:t>
            </w:r>
          </w:p>
        </w:tc>
        <w:tc>
          <w:tcPr>
            <w:tcW w:w="7229" w:type="dxa"/>
            <w:tcBorders>
              <w:left w:val="single" w:sz="4" w:space="0" w:color="auto"/>
            </w:tcBorders>
            <w:shd w:val="clear" w:color="auto" w:fill="auto"/>
          </w:tcPr>
          <w:p w14:paraId="34C0697F" w14:textId="77777777" w:rsidR="00710F3C" w:rsidRPr="00691A3C" w:rsidRDefault="00710F3C" w:rsidP="00495B44">
            <w:pPr>
              <w:spacing w:after="240" w:line="249" w:lineRule="auto"/>
              <w:jc w:val="both"/>
              <w:rPr>
                <w:rFonts w:ascii="Arial" w:hAnsi="Arial" w:cs="Arial"/>
                <w:sz w:val="24"/>
                <w:szCs w:val="24"/>
                <w:lang w:eastAsia="es-MX"/>
              </w:rPr>
            </w:pPr>
            <w:r w:rsidRPr="00691A3C">
              <w:rPr>
                <w:rFonts w:ascii="Arial" w:hAnsi="Arial" w:cs="Arial"/>
                <w:sz w:val="24"/>
                <w:szCs w:val="24"/>
                <w:lang w:eastAsia="es-MX"/>
              </w:rPr>
              <w:t>Comisión de Capacitación y Organización Electoral</w:t>
            </w:r>
          </w:p>
          <w:p w14:paraId="69E42CFA" w14:textId="459D0B1E" w:rsidR="00750842" w:rsidRPr="00691A3C" w:rsidRDefault="00750842" w:rsidP="00495B44">
            <w:pPr>
              <w:spacing w:after="240" w:line="249" w:lineRule="auto"/>
              <w:jc w:val="both"/>
              <w:rPr>
                <w:rFonts w:ascii="Arial" w:hAnsi="Arial" w:cs="Arial"/>
                <w:sz w:val="24"/>
                <w:szCs w:val="24"/>
                <w:lang w:eastAsia="es-MX"/>
              </w:rPr>
            </w:pPr>
          </w:p>
        </w:tc>
      </w:tr>
      <w:tr w:rsidR="002835C6" w:rsidRPr="00691A3C" w14:paraId="73DB3E3C" w14:textId="77777777" w:rsidTr="002835C6">
        <w:trPr>
          <w:jc w:val="center"/>
        </w:trPr>
        <w:tc>
          <w:tcPr>
            <w:tcW w:w="1985" w:type="dxa"/>
            <w:tcBorders>
              <w:right w:val="single" w:sz="4" w:space="0" w:color="auto"/>
            </w:tcBorders>
            <w:shd w:val="clear" w:color="auto" w:fill="auto"/>
          </w:tcPr>
          <w:p w14:paraId="02F43EBD" w14:textId="06E1705B" w:rsidR="002835C6" w:rsidRPr="00691A3C" w:rsidRDefault="002835C6" w:rsidP="00495B44">
            <w:pPr>
              <w:autoSpaceDE w:val="0"/>
              <w:autoSpaceDN w:val="0"/>
              <w:adjustRightInd w:val="0"/>
              <w:spacing w:after="240" w:line="276" w:lineRule="auto"/>
              <w:jc w:val="both"/>
              <w:rPr>
                <w:rFonts w:ascii="Arial" w:hAnsi="Arial" w:cs="Arial"/>
                <w:b/>
                <w:bCs/>
                <w:sz w:val="24"/>
                <w:szCs w:val="24"/>
                <w:lang w:eastAsia="es-MX"/>
              </w:rPr>
            </w:pPr>
            <w:r w:rsidRPr="00691A3C">
              <w:rPr>
                <w:rFonts w:ascii="Arial" w:hAnsi="Arial" w:cs="Arial"/>
                <w:b/>
                <w:bCs/>
                <w:sz w:val="24"/>
                <w:szCs w:val="24"/>
                <w:lang w:eastAsia="es-MX"/>
              </w:rPr>
              <w:t xml:space="preserve">Centros Penitenciarios </w:t>
            </w:r>
          </w:p>
        </w:tc>
        <w:tc>
          <w:tcPr>
            <w:tcW w:w="7229" w:type="dxa"/>
            <w:tcBorders>
              <w:left w:val="single" w:sz="4" w:space="0" w:color="auto"/>
            </w:tcBorders>
            <w:shd w:val="clear" w:color="auto" w:fill="auto"/>
          </w:tcPr>
          <w:p w14:paraId="6F1781CB" w14:textId="35A4D22B" w:rsidR="002835C6" w:rsidRPr="00691A3C" w:rsidRDefault="00493A50" w:rsidP="00495B44">
            <w:pPr>
              <w:spacing w:after="240" w:line="249" w:lineRule="auto"/>
              <w:jc w:val="both"/>
              <w:rPr>
                <w:rFonts w:ascii="Arial" w:hAnsi="Arial" w:cs="Arial"/>
                <w:sz w:val="24"/>
                <w:szCs w:val="24"/>
                <w:lang w:eastAsia="es-MX"/>
              </w:rPr>
            </w:pPr>
            <w:r w:rsidRPr="00691A3C">
              <w:rPr>
                <w:rFonts w:ascii="Arial" w:hAnsi="Arial" w:cs="Arial"/>
                <w:sz w:val="24"/>
                <w:szCs w:val="24"/>
                <w:lang w:eastAsia="es-MX"/>
              </w:rPr>
              <w:t xml:space="preserve">Centros Federales de </w:t>
            </w:r>
            <w:r w:rsidR="00BF2FD5" w:rsidRPr="00691A3C">
              <w:rPr>
                <w:rFonts w:ascii="Arial" w:hAnsi="Arial" w:cs="Arial"/>
                <w:sz w:val="24"/>
                <w:szCs w:val="24"/>
                <w:lang w:eastAsia="es-MX"/>
              </w:rPr>
              <w:t xml:space="preserve">Reinserción y </w:t>
            </w:r>
            <w:r w:rsidRPr="00691A3C">
              <w:rPr>
                <w:rFonts w:ascii="Arial" w:hAnsi="Arial" w:cs="Arial"/>
                <w:sz w:val="24"/>
                <w:szCs w:val="24"/>
                <w:lang w:eastAsia="es-MX"/>
              </w:rPr>
              <w:t>Readaptación Social en la República Mexicana y Centros Penitenciarios Estatales, que por sus condiciones de seguridad e infraestructura hayan sido designados por las autoridades penitenciarias competentes para la instrumentación de la votación anticipada</w:t>
            </w:r>
          </w:p>
        </w:tc>
      </w:tr>
      <w:tr w:rsidR="00AC68A0" w:rsidRPr="00691A3C" w14:paraId="12C2D6A0" w14:textId="77777777" w:rsidTr="002835C6">
        <w:trPr>
          <w:jc w:val="center"/>
        </w:trPr>
        <w:tc>
          <w:tcPr>
            <w:tcW w:w="1985" w:type="dxa"/>
            <w:tcBorders>
              <w:right w:val="single" w:sz="4" w:space="0" w:color="auto"/>
            </w:tcBorders>
            <w:shd w:val="clear" w:color="auto" w:fill="auto"/>
          </w:tcPr>
          <w:p w14:paraId="01AD7573" w14:textId="549C00AE" w:rsidR="00AC68A0" w:rsidRPr="00691A3C" w:rsidRDefault="00AC68A0" w:rsidP="00495B44">
            <w:pPr>
              <w:autoSpaceDE w:val="0"/>
              <w:autoSpaceDN w:val="0"/>
              <w:adjustRightInd w:val="0"/>
              <w:spacing w:after="240" w:line="276" w:lineRule="auto"/>
              <w:jc w:val="both"/>
              <w:rPr>
                <w:rFonts w:ascii="Arial" w:hAnsi="Arial" w:cs="Arial"/>
                <w:b/>
                <w:bCs/>
                <w:sz w:val="24"/>
                <w:szCs w:val="24"/>
                <w:lang w:eastAsia="es-MX"/>
              </w:rPr>
            </w:pPr>
            <w:r w:rsidRPr="00691A3C">
              <w:rPr>
                <w:rFonts w:ascii="Arial" w:hAnsi="Arial" w:cs="Arial"/>
                <w:b/>
                <w:bCs/>
                <w:sz w:val="24"/>
                <w:szCs w:val="24"/>
                <w:lang w:eastAsia="es-MX"/>
              </w:rPr>
              <w:t>CI</w:t>
            </w:r>
          </w:p>
        </w:tc>
        <w:tc>
          <w:tcPr>
            <w:tcW w:w="7229" w:type="dxa"/>
            <w:tcBorders>
              <w:left w:val="single" w:sz="4" w:space="0" w:color="auto"/>
            </w:tcBorders>
            <w:shd w:val="clear" w:color="auto" w:fill="auto"/>
          </w:tcPr>
          <w:p w14:paraId="767F7545" w14:textId="5CE7DA59" w:rsidR="00AC68A0" w:rsidRPr="00691A3C" w:rsidRDefault="00AC68A0" w:rsidP="00495B44">
            <w:pPr>
              <w:spacing w:after="240" w:line="249" w:lineRule="auto"/>
              <w:jc w:val="both"/>
              <w:rPr>
                <w:rFonts w:ascii="Arial" w:hAnsi="Arial" w:cs="Arial"/>
                <w:sz w:val="24"/>
                <w:szCs w:val="24"/>
                <w:lang w:eastAsia="es-MX"/>
              </w:rPr>
            </w:pPr>
            <w:r w:rsidRPr="00691A3C">
              <w:rPr>
                <w:rFonts w:ascii="Arial" w:hAnsi="Arial" w:cs="Arial"/>
                <w:sz w:val="24"/>
                <w:szCs w:val="24"/>
                <w:lang w:eastAsia="es-MX"/>
              </w:rPr>
              <w:t>Candidaturas independientes para cargos de elección federal y/o local</w:t>
            </w:r>
          </w:p>
        </w:tc>
      </w:tr>
      <w:tr w:rsidR="001B48DD" w:rsidRPr="00691A3C" w14:paraId="41832635" w14:textId="77777777" w:rsidTr="002835C6">
        <w:trPr>
          <w:jc w:val="center"/>
        </w:trPr>
        <w:tc>
          <w:tcPr>
            <w:tcW w:w="1985" w:type="dxa"/>
            <w:tcBorders>
              <w:right w:val="single" w:sz="4" w:space="0" w:color="auto"/>
            </w:tcBorders>
            <w:shd w:val="clear" w:color="auto" w:fill="auto"/>
          </w:tcPr>
          <w:p w14:paraId="25AD46D1" w14:textId="5A0D7AEC" w:rsidR="001B48DD" w:rsidRPr="00691A3C" w:rsidRDefault="001B48DD" w:rsidP="00495B44">
            <w:pPr>
              <w:autoSpaceDE w:val="0"/>
              <w:autoSpaceDN w:val="0"/>
              <w:adjustRightInd w:val="0"/>
              <w:spacing w:after="240" w:line="276" w:lineRule="auto"/>
              <w:jc w:val="both"/>
              <w:rPr>
                <w:rFonts w:ascii="Arial" w:hAnsi="Arial" w:cs="Arial"/>
                <w:b/>
                <w:bCs/>
                <w:sz w:val="24"/>
                <w:szCs w:val="24"/>
                <w:lang w:eastAsia="es-MX"/>
              </w:rPr>
            </w:pPr>
            <w:r w:rsidRPr="00691A3C">
              <w:rPr>
                <w:rFonts w:ascii="Arial" w:hAnsi="Arial" w:cs="Arial"/>
                <w:b/>
                <w:sz w:val="24"/>
                <w:szCs w:val="24"/>
              </w:rPr>
              <w:t>CNCS</w:t>
            </w:r>
          </w:p>
        </w:tc>
        <w:tc>
          <w:tcPr>
            <w:tcW w:w="7229" w:type="dxa"/>
            <w:tcBorders>
              <w:left w:val="single" w:sz="4" w:space="0" w:color="auto"/>
            </w:tcBorders>
            <w:shd w:val="clear" w:color="auto" w:fill="auto"/>
          </w:tcPr>
          <w:p w14:paraId="03828709" w14:textId="6B6963CD" w:rsidR="001B48DD" w:rsidRPr="00691A3C" w:rsidRDefault="005D2007" w:rsidP="00495B44">
            <w:pPr>
              <w:spacing w:after="240" w:line="249" w:lineRule="auto"/>
              <w:jc w:val="both"/>
              <w:rPr>
                <w:rFonts w:ascii="Arial" w:hAnsi="Arial" w:cs="Arial"/>
                <w:sz w:val="24"/>
                <w:szCs w:val="24"/>
                <w:lang w:eastAsia="es-MX"/>
              </w:rPr>
            </w:pPr>
            <w:r w:rsidRPr="00691A3C">
              <w:rPr>
                <w:rFonts w:ascii="Arial" w:hAnsi="Arial" w:cs="Arial"/>
                <w:sz w:val="24"/>
                <w:szCs w:val="24"/>
              </w:rPr>
              <w:t xml:space="preserve">Coordinación </w:t>
            </w:r>
            <w:r w:rsidR="001B48DD" w:rsidRPr="00691A3C">
              <w:rPr>
                <w:rFonts w:ascii="Arial" w:hAnsi="Arial" w:cs="Arial"/>
                <w:sz w:val="24"/>
                <w:szCs w:val="24"/>
              </w:rPr>
              <w:t>Nacional de Comunicación Social</w:t>
            </w:r>
          </w:p>
        </w:tc>
      </w:tr>
      <w:tr w:rsidR="002835C6" w:rsidRPr="00691A3C" w14:paraId="12D39872" w14:textId="77777777" w:rsidTr="002835C6">
        <w:trPr>
          <w:jc w:val="center"/>
        </w:trPr>
        <w:tc>
          <w:tcPr>
            <w:tcW w:w="1985" w:type="dxa"/>
            <w:tcBorders>
              <w:right w:val="single" w:sz="4" w:space="0" w:color="auto"/>
            </w:tcBorders>
            <w:shd w:val="clear" w:color="auto" w:fill="auto"/>
          </w:tcPr>
          <w:p w14:paraId="02D33CAA" w14:textId="77777777" w:rsidR="002835C6" w:rsidRPr="00691A3C" w:rsidRDefault="002835C6" w:rsidP="00495B44">
            <w:pPr>
              <w:autoSpaceDE w:val="0"/>
              <w:autoSpaceDN w:val="0"/>
              <w:adjustRightInd w:val="0"/>
              <w:spacing w:after="240" w:line="276" w:lineRule="auto"/>
              <w:jc w:val="both"/>
              <w:rPr>
                <w:rFonts w:ascii="Arial" w:hAnsi="Arial" w:cs="Arial"/>
                <w:b/>
                <w:bCs/>
                <w:sz w:val="24"/>
                <w:szCs w:val="24"/>
                <w:lang w:eastAsia="es-MX"/>
              </w:rPr>
            </w:pPr>
            <w:r w:rsidRPr="00691A3C">
              <w:rPr>
                <w:rFonts w:ascii="Arial" w:hAnsi="Arial" w:cs="Arial"/>
                <w:b/>
                <w:bCs/>
                <w:sz w:val="24"/>
                <w:szCs w:val="24"/>
                <w:lang w:eastAsia="es-MX"/>
              </w:rPr>
              <w:t>Constitución</w:t>
            </w:r>
          </w:p>
        </w:tc>
        <w:tc>
          <w:tcPr>
            <w:tcW w:w="7229" w:type="dxa"/>
            <w:tcBorders>
              <w:left w:val="single" w:sz="4" w:space="0" w:color="auto"/>
            </w:tcBorders>
            <w:shd w:val="clear" w:color="auto" w:fill="auto"/>
          </w:tcPr>
          <w:p w14:paraId="7CCB0033" w14:textId="77777777" w:rsidR="002835C6" w:rsidRPr="00691A3C" w:rsidRDefault="002835C6" w:rsidP="00495B44">
            <w:pPr>
              <w:autoSpaceDE w:val="0"/>
              <w:autoSpaceDN w:val="0"/>
              <w:adjustRightInd w:val="0"/>
              <w:spacing w:after="240" w:line="276" w:lineRule="auto"/>
              <w:jc w:val="both"/>
              <w:rPr>
                <w:rFonts w:ascii="Arial" w:hAnsi="Arial" w:cs="Arial"/>
                <w:sz w:val="24"/>
                <w:szCs w:val="24"/>
                <w:lang w:eastAsia="es-MX"/>
              </w:rPr>
            </w:pPr>
            <w:r w:rsidRPr="00691A3C">
              <w:rPr>
                <w:rFonts w:ascii="Arial" w:hAnsi="Arial" w:cs="Arial"/>
                <w:sz w:val="24"/>
                <w:szCs w:val="24"/>
                <w:lang w:eastAsia="es-MX"/>
              </w:rPr>
              <w:t>Constitución Política de los Estados Unidos Mexicanos</w:t>
            </w:r>
          </w:p>
        </w:tc>
      </w:tr>
      <w:tr w:rsidR="00AD23E0" w:rsidRPr="00691A3C" w14:paraId="24434B1F" w14:textId="77777777" w:rsidTr="002835C6">
        <w:trPr>
          <w:jc w:val="center"/>
        </w:trPr>
        <w:tc>
          <w:tcPr>
            <w:tcW w:w="1985" w:type="dxa"/>
            <w:tcBorders>
              <w:right w:val="single" w:sz="4" w:space="0" w:color="auto"/>
            </w:tcBorders>
            <w:shd w:val="clear" w:color="auto" w:fill="auto"/>
          </w:tcPr>
          <w:p w14:paraId="55042AA2" w14:textId="0ACC1C4C" w:rsidR="00AD23E0" w:rsidRPr="00691A3C" w:rsidRDefault="00AD23E0" w:rsidP="00495B44">
            <w:pPr>
              <w:autoSpaceDE w:val="0"/>
              <w:autoSpaceDN w:val="0"/>
              <w:adjustRightInd w:val="0"/>
              <w:spacing w:after="240" w:line="276" w:lineRule="auto"/>
              <w:jc w:val="both"/>
              <w:rPr>
                <w:rFonts w:ascii="Arial" w:hAnsi="Arial" w:cs="Arial"/>
                <w:b/>
                <w:bCs/>
                <w:sz w:val="24"/>
                <w:szCs w:val="24"/>
                <w:lang w:eastAsia="es-MX"/>
              </w:rPr>
            </w:pPr>
            <w:r w:rsidRPr="00691A3C">
              <w:rPr>
                <w:rFonts w:ascii="Arial" w:hAnsi="Arial" w:cs="Arial"/>
                <w:b/>
                <w:bCs/>
                <w:sz w:val="24"/>
                <w:szCs w:val="24"/>
                <w:lang w:eastAsia="es-MX"/>
              </w:rPr>
              <w:lastRenderedPageBreak/>
              <w:t>CORFE</w:t>
            </w:r>
          </w:p>
        </w:tc>
        <w:tc>
          <w:tcPr>
            <w:tcW w:w="7229" w:type="dxa"/>
            <w:tcBorders>
              <w:left w:val="single" w:sz="4" w:space="0" w:color="auto"/>
            </w:tcBorders>
            <w:shd w:val="clear" w:color="auto" w:fill="auto"/>
          </w:tcPr>
          <w:p w14:paraId="1BE466AA" w14:textId="5C80B0C1" w:rsidR="00AD23E0" w:rsidRPr="00691A3C" w:rsidRDefault="00AD23E0" w:rsidP="00495B44">
            <w:pPr>
              <w:autoSpaceDE w:val="0"/>
              <w:autoSpaceDN w:val="0"/>
              <w:adjustRightInd w:val="0"/>
              <w:spacing w:after="240" w:line="276" w:lineRule="auto"/>
              <w:jc w:val="both"/>
              <w:rPr>
                <w:rFonts w:ascii="Arial" w:hAnsi="Arial" w:cs="Arial"/>
                <w:sz w:val="24"/>
                <w:szCs w:val="24"/>
                <w:lang w:eastAsia="es-MX"/>
              </w:rPr>
            </w:pPr>
            <w:r w:rsidRPr="00691A3C">
              <w:rPr>
                <w:rFonts w:ascii="Arial" w:hAnsi="Arial" w:cs="Arial"/>
                <w:sz w:val="24"/>
                <w:szCs w:val="24"/>
                <w:lang w:eastAsia="es-MX"/>
              </w:rPr>
              <w:t>Comisión del Registro Federal de Electores</w:t>
            </w:r>
          </w:p>
        </w:tc>
      </w:tr>
      <w:tr w:rsidR="002835C6" w:rsidRPr="00691A3C" w14:paraId="0AD43175" w14:textId="77777777" w:rsidTr="002835C6">
        <w:trPr>
          <w:jc w:val="center"/>
        </w:trPr>
        <w:tc>
          <w:tcPr>
            <w:tcW w:w="1985" w:type="dxa"/>
            <w:tcBorders>
              <w:right w:val="single" w:sz="4" w:space="0" w:color="auto"/>
            </w:tcBorders>
            <w:shd w:val="clear" w:color="auto" w:fill="auto"/>
          </w:tcPr>
          <w:p w14:paraId="58BF3E19" w14:textId="77777777" w:rsidR="002835C6" w:rsidRPr="00691A3C" w:rsidRDefault="002835C6" w:rsidP="00495B44">
            <w:pPr>
              <w:autoSpaceDE w:val="0"/>
              <w:autoSpaceDN w:val="0"/>
              <w:adjustRightInd w:val="0"/>
              <w:spacing w:after="240" w:line="276" w:lineRule="auto"/>
              <w:jc w:val="both"/>
              <w:rPr>
                <w:rFonts w:ascii="Arial" w:hAnsi="Arial" w:cs="Arial"/>
                <w:b/>
                <w:bCs/>
                <w:sz w:val="24"/>
                <w:szCs w:val="24"/>
                <w:lang w:eastAsia="es-MX"/>
              </w:rPr>
            </w:pPr>
            <w:r w:rsidRPr="00691A3C">
              <w:rPr>
                <w:rFonts w:ascii="Arial" w:hAnsi="Arial" w:cs="Arial"/>
                <w:b/>
                <w:bCs/>
                <w:sz w:val="24"/>
                <w:szCs w:val="24"/>
                <w:lang w:eastAsia="es-MX"/>
              </w:rPr>
              <w:t>DECEYEC</w:t>
            </w:r>
          </w:p>
        </w:tc>
        <w:tc>
          <w:tcPr>
            <w:tcW w:w="7229" w:type="dxa"/>
            <w:tcBorders>
              <w:left w:val="single" w:sz="4" w:space="0" w:color="auto"/>
            </w:tcBorders>
            <w:shd w:val="clear" w:color="auto" w:fill="auto"/>
          </w:tcPr>
          <w:p w14:paraId="3BBE33C0" w14:textId="77777777" w:rsidR="002835C6" w:rsidRPr="00691A3C" w:rsidRDefault="002835C6" w:rsidP="00495B44">
            <w:pPr>
              <w:autoSpaceDE w:val="0"/>
              <w:autoSpaceDN w:val="0"/>
              <w:adjustRightInd w:val="0"/>
              <w:spacing w:after="240" w:line="276" w:lineRule="auto"/>
              <w:jc w:val="both"/>
              <w:rPr>
                <w:rFonts w:ascii="Arial" w:hAnsi="Arial" w:cs="Arial"/>
                <w:sz w:val="24"/>
                <w:szCs w:val="24"/>
                <w:lang w:eastAsia="es-MX"/>
              </w:rPr>
            </w:pPr>
            <w:r w:rsidRPr="00691A3C">
              <w:rPr>
                <w:rFonts w:ascii="Arial" w:hAnsi="Arial" w:cs="Arial"/>
                <w:sz w:val="24"/>
                <w:szCs w:val="24"/>
                <w:lang w:eastAsia="es-MX"/>
              </w:rPr>
              <w:t xml:space="preserve">Dirección Ejecutiva de Capacitación Electoral y Educación Cívica </w:t>
            </w:r>
          </w:p>
        </w:tc>
      </w:tr>
      <w:tr w:rsidR="002835C6" w:rsidRPr="00691A3C" w14:paraId="0B2661F4" w14:textId="77777777" w:rsidTr="002835C6">
        <w:trPr>
          <w:jc w:val="center"/>
        </w:trPr>
        <w:tc>
          <w:tcPr>
            <w:tcW w:w="1985" w:type="dxa"/>
            <w:tcBorders>
              <w:right w:val="single" w:sz="4" w:space="0" w:color="auto"/>
            </w:tcBorders>
            <w:shd w:val="clear" w:color="auto" w:fill="auto"/>
          </w:tcPr>
          <w:p w14:paraId="097A0DC7" w14:textId="77777777" w:rsidR="002835C6" w:rsidRPr="00691A3C" w:rsidRDefault="002835C6" w:rsidP="00495B44">
            <w:pPr>
              <w:spacing w:after="240" w:line="276" w:lineRule="auto"/>
              <w:jc w:val="both"/>
              <w:rPr>
                <w:rFonts w:ascii="Arial" w:hAnsi="Arial" w:cs="Arial"/>
                <w:b/>
                <w:bCs/>
                <w:sz w:val="24"/>
                <w:szCs w:val="24"/>
                <w:lang w:eastAsia="es-MX"/>
              </w:rPr>
            </w:pPr>
            <w:r w:rsidRPr="00691A3C">
              <w:rPr>
                <w:rFonts w:ascii="Arial" w:hAnsi="Arial" w:cs="Arial"/>
                <w:b/>
                <w:bCs/>
                <w:sz w:val="24"/>
                <w:szCs w:val="24"/>
                <w:lang w:eastAsia="es-MX"/>
              </w:rPr>
              <w:t>DEOE</w:t>
            </w:r>
          </w:p>
        </w:tc>
        <w:tc>
          <w:tcPr>
            <w:tcW w:w="7229" w:type="dxa"/>
            <w:tcBorders>
              <w:left w:val="single" w:sz="4" w:space="0" w:color="auto"/>
            </w:tcBorders>
            <w:shd w:val="clear" w:color="auto" w:fill="auto"/>
          </w:tcPr>
          <w:p w14:paraId="2A6F4E95" w14:textId="77777777" w:rsidR="002835C6" w:rsidRPr="00691A3C" w:rsidRDefault="002835C6" w:rsidP="00495B44">
            <w:pPr>
              <w:autoSpaceDE w:val="0"/>
              <w:autoSpaceDN w:val="0"/>
              <w:adjustRightInd w:val="0"/>
              <w:spacing w:after="240" w:line="276" w:lineRule="auto"/>
              <w:jc w:val="both"/>
              <w:rPr>
                <w:rFonts w:ascii="Arial" w:hAnsi="Arial" w:cs="Arial"/>
                <w:sz w:val="24"/>
                <w:szCs w:val="24"/>
                <w:lang w:eastAsia="es-MX"/>
              </w:rPr>
            </w:pPr>
            <w:r w:rsidRPr="00691A3C">
              <w:rPr>
                <w:rFonts w:ascii="Arial" w:hAnsi="Arial" w:cs="Arial"/>
                <w:sz w:val="24"/>
                <w:szCs w:val="24"/>
                <w:lang w:eastAsia="es-MX"/>
              </w:rPr>
              <w:t>Dirección Ejecutiva de Organización Electoral</w:t>
            </w:r>
          </w:p>
        </w:tc>
      </w:tr>
      <w:tr w:rsidR="002835C6" w:rsidRPr="00691A3C" w14:paraId="31195364" w14:textId="77777777" w:rsidTr="002835C6">
        <w:trPr>
          <w:jc w:val="center"/>
        </w:trPr>
        <w:tc>
          <w:tcPr>
            <w:tcW w:w="1985" w:type="dxa"/>
            <w:tcBorders>
              <w:right w:val="single" w:sz="4" w:space="0" w:color="auto"/>
            </w:tcBorders>
            <w:shd w:val="clear" w:color="auto" w:fill="auto"/>
          </w:tcPr>
          <w:p w14:paraId="5A888D7A" w14:textId="77777777" w:rsidR="002835C6" w:rsidRPr="00691A3C" w:rsidRDefault="002835C6" w:rsidP="00495B44">
            <w:pPr>
              <w:spacing w:after="240" w:line="276" w:lineRule="auto"/>
              <w:jc w:val="both"/>
              <w:rPr>
                <w:rFonts w:ascii="Arial" w:hAnsi="Arial" w:cs="Arial"/>
                <w:b/>
                <w:bCs/>
                <w:sz w:val="24"/>
                <w:szCs w:val="24"/>
                <w:lang w:eastAsia="es-MX"/>
              </w:rPr>
            </w:pPr>
            <w:r w:rsidRPr="00691A3C">
              <w:rPr>
                <w:rFonts w:ascii="Arial" w:hAnsi="Arial" w:cs="Arial"/>
                <w:b/>
                <w:bCs/>
                <w:sz w:val="24"/>
                <w:szCs w:val="24"/>
                <w:lang w:eastAsia="es-MX"/>
              </w:rPr>
              <w:t>DERFE</w:t>
            </w:r>
          </w:p>
        </w:tc>
        <w:tc>
          <w:tcPr>
            <w:tcW w:w="7229" w:type="dxa"/>
            <w:tcBorders>
              <w:left w:val="single" w:sz="4" w:space="0" w:color="auto"/>
            </w:tcBorders>
            <w:shd w:val="clear" w:color="auto" w:fill="auto"/>
          </w:tcPr>
          <w:p w14:paraId="43A8783B" w14:textId="77777777" w:rsidR="002835C6" w:rsidRPr="00691A3C" w:rsidRDefault="002835C6" w:rsidP="00495B44">
            <w:pPr>
              <w:autoSpaceDE w:val="0"/>
              <w:autoSpaceDN w:val="0"/>
              <w:adjustRightInd w:val="0"/>
              <w:spacing w:after="240" w:line="276" w:lineRule="auto"/>
              <w:jc w:val="both"/>
              <w:rPr>
                <w:rFonts w:ascii="Arial" w:hAnsi="Arial" w:cs="Arial"/>
                <w:sz w:val="24"/>
                <w:szCs w:val="24"/>
                <w:lang w:eastAsia="es-MX"/>
              </w:rPr>
            </w:pPr>
            <w:r w:rsidRPr="00691A3C">
              <w:rPr>
                <w:rFonts w:ascii="Arial" w:hAnsi="Arial" w:cs="Arial"/>
                <w:sz w:val="24"/>
                <w:szCs w:val="24"/>
                <w:lang w:eastAsia="es-MX"/>
              </w:rPr>
              <w:t>Dirección Ejecutiva del Registro Federal de Electores</w:t>
            </w:r>
          </w:p>
        </w:tc>
      </w:tr>
      <w:tr w:rsidR="002835C6" w:rsidRPr="00691A3C" w14:paraId="76DAA556" w14:textId="77777777" w:rsidTr="002835C6">
        <w:trPr>
          <w:jc w:val="center"/>
        </w:trPr>
        <w:tc>
          <w:tcPr>
            <w:tcW w:w="1985" w:type="dxa"/>
            <w:tcBorders>
              <w:right w:val="single" w:sz="4" w:space="0" w:color="auto"/>
            </w:tcBorders>
            <w:shd w:val="clear" w:color="auto" w:fill="auto"/>
          </w:tcPr>
          <w:p w14:paraId="33A0E2A5" w14:textId="77777777" w:rsidR="002835C6" w:rsidRPr="00691A3C" w:rsidRDefault="002835C6" w:rsidP="00495B44">
            <w:pPr>
              <w:autoSpaceDE w:val="0"/>
              <w:autoSpaceDN w:val="0"/>
              <w:adjustRightInd w:val="0"/>
              <w:spacing w:after="240" w:line="276" w:lineRule="auto"/>
              <w:jc w:val="both"/>
              <w:rPr>
                <w:rFonts w:ascii="Arial" w:hAnsi="Arial" w:cs="Arial"/>
                <w:b/>
                <w:bCs/>
                <w:sz w:val="24"/>
                <w:szCs w:val="24"/>
                <w:lang w:eastAsia="es-MX"/>
              </w:rPr>
            </w:pPr>
            <w:r w:rsidRPr="00691A3C">
              <w:rPr>
                <w:rFonts w:ascii="Arial" w:hAnsi="Arial" w:cs="Arial"/>
                <w:b/>
                <w:bCs/>
                <w:sz w:val="24"/>
                <w:szCs w:val="24"/>
                <w:lang w:eastAsia="es-MX"/>
              </w:rPr>
              <w:t>Instituto</w:t>
            </w:r>
          </w:p>
        </w:tc>
        <w:tc>
          <w:tcPr>
            <w:tcW w:w="7229" w:type="dxa"/>
            <w:tcBorders>
              <w:left w:val="single" w:sz="4" w:space="0" w:color="auto"/>
            </w:tcBorders>
            <w:shd w:val="clear" w:color="auto" w:fill="auto"/>
          </w:tcPr>
          <w:p w14:paraId="3E239A13" w14:textId="77777777" w:rsidR="002835C6" w:rsidRPr="00691A3C" w:rsidRDefault="002835C6" w:rsidP="00495B44">
            <w:pPr>
              <w:autoSpaceDE w:val="0"/>
              <w:autoSpaceDN w:val="0"/>
              <w:adjustRightInd w:val="0"/>
              <w:spacing w:after="240" w:line="276" w:lineRule="auto"/>
              <w:jc w:val="both"/>
              <w:rPr>
                <w:rFonts w:ascii="Arial" w:hAnsi="Arial" w:cs="Arial"/>
                <w:sz w:val="24"/>
                <w:szCs w:val="24"/>
                <w:lang w:eastAsia="es-MX"/>
              </w:rPr>
            </w:pPr>
            <w:r w:rsidRPr="00691A3C">
              <w:rPr>
                <w:rFonts w:ascii="Arial" w:hAnsi="Arial" w:cs="Arial"/>
                <w:sz w:val="24"/>
                <w:szCs w:val="24"/>
                <w:lang w:eastAsia="es-MX"/>
              </w:rPr>
              <w:t>Instituto Nacional Electoral</w:t>
            </w:r>
          </w:p>
        </w:tc>
      </w:tr>
      <w:tr w:rsidR="002835C6" w:rsidRPr="00691A3C" w14:paraId="105CEE15" w14:textId="77777777" w:rsidTr="002835C6">
        <w:trPr>
          <w:jc w:val="center"/>
        </w:trPr>
        <w:tc>
          <w:tcPr>
            <w:tcW w:w="1985" w:type="dxa"/>
            <w:tcBorders>
              <w:right w:val="single" w:sz="4" w:space="0" w:color="auto"/>
            </w:tcBorders>
            <w:shd w:val="clear" w:color="auto" w:fill="auto"/>
          </w:tcPr>
          <w:p w14:paraId="4383D80A" w14:textId="313E8D31" w:rsidR="002835C6" w:rsidRPr="00691A3C" w:rsidRDefault="002835C6" w:rsidP="00495B44">
            <w:pPr>
              <w:autoSpaceDE w:val="0"/>
              <w:autoSpaceDN w:val="0"/>
              <w:adjustRightInd w:val="0"/>
              <w:spacing w:after="240" w:line="276" w:lineRule="auto"/>
              <w:jc w:val="both"/>
              <w:rPr>
                <w:rFonts w:ascii="Arial" w:hAnsi="Arial" w:cs="Arial"/>
                <w:b/>
                <w:bCs/>
                <w:sz w:val="24"/>
                <w:szCs w:val="24"/>
                <w:lang w:eastAsia="es-MX"/>
              </w:rPr>
            </w:pPr>
            <w:r w:rsidRPr="00691A3C">
              <w:rPr>
                <w:rFonts w:ascii="Arial" w:hAnsi="Arial" w:cs="Arial"/>
                <w:b/>
                <w:bCs/>
                <w:sz w:val="24"/>
                <w:szCs w:val="24"/>
                <w:lang w:eastAsia="es-MX"/>
              </w:rPr>
              <w:t>JDC</w:t>
            </w:r>
          </w:p>
        </w:tc>
        <w:tc>
          <w:tcPr>
            <w:tcW w:w="7229" w:type="dxa"/>
            <w:tcBorders>
              <w:left w:val="single" w:sz="4" w:space="0" w:color="auto"/>
            </w:tcBorders>
            <w:shd w:val="clear" w:color="auto" w:fill="auto"/>
          </w:tcPr>
          <w:p w14:paraId="3403C9AE" w14:textId="567D7D01" w:rsidR="002835C6" w:rsidRPr="00691A3C" w:rsidRDefault="002835C6" w:rsidP="00495B44">
            <w:pPr>
              <w:autoSpaceDE w:val="0"/>
              <w:autoSpaceDN w:val="0"/>
              <w:adjustRightInd w:val="0"/>
              <w:spacing w:after="240" w:line="276" w:lineRule="auto"/>
              <w:jc w:val="both"/>
              <w:rPr>
                <w:rFonts w:ascii="Arial" w:hAnsi="Arial" w:cs="Arial"/>
                <w:sz w:val="24"/>
                <w:szCs w:val="24"/>
                <w:lang w:eastAsia="es-MX"/>
              </w:rPr>
            </w:pPr>
            <w:r w:rsidRPr="00691A3C">
              <w:rPr>
                <w:rFonts w:ascii="Arial" w:hAnsi="Arial" w:cs="Arial"/>
                <w:sz w:val="24"/>
                <w:szCs w:val="24"/>
              </w:rPr>
              <w:t>Juicio para la Protección de los Derechos Político-Electorales del Ciudadano</w:t>
            </w:r>
          </w:p>
        </w:tc>
      </w:tr>
      <w:tr w:rsidR="002835C6" w:rsidRPr="00691A3C" w14:paraId="51A52EC6" w14:textId="77777777" w:rsidTr="002835C6">
        <w:trPr>
          <w:jc w:val="center"/>
        </w:trPr>
        <w:tc>
          <w:tcPr>
            <w:tcW w:w="1985" w:type="dxa"/>
            <w:tcBorders>
              <w:right w:val="single" w:sz="4" w:space="0" w:color="auto"/>
            </w:tcBorders>
            <w:shd w:val="clear" w:color="auto" w:fill="auto"/>
          </w:tcPr>
          <w:p w14:paraId="7970CE8C" w14:textId="77777777" w:rsidR="002835C6" w:rsidRPr="00691A3C" w:rsidRDefault="002835C6" w:rsidP="00495B44">
            <w:pPr>
              <w:spacing w:after="240" w:line="276" w:lineRule="auto"/>
              <w:jc w:val="both"/>
              <w:rPr>
                <w:rFonts w:ascii="Arial" w:hAnsi="Arial" w:cs="Arial"/>
                <w:b/>
                <w:bCs/>
                <w:sz w:val="24"/>
                <w:szCs w:val="24"/>
                <w:lang w:eastAsia="es-MX"/>
              </w:rPr>
            </w:pPr>
            <w:r w:rsidRPr="00691A3C">
              <w:rPr>
                <w:rFonts w:ascii="Arial" w:hAnsi="Arial" w:cs="Arial"/>
                <w:b/>
                <w:bCs/>
                <w:sz w:val="24"/>
                <w:szCs w:val="24"/>
                <w:lang w:eastAsia="es-MX"/>
              </w:rPr>
              <w:t>JLE</w:t>
            </w:r>
          </w:p>
        </w:tc>
        <w:tc>
          <w:tcPr>
            <w:tcW w:w="7229" w:type="dxa"/>
            <w:tcBorders>
              <w:left w:val="single" w:sz="4" w:space="0" w:color="auto"/>
            </w:tcBorders>
            <w:shd w:val="clear" w:color="auto" w:fill="auto"/>
          </w:tcPr>
          <w:p w14:paraId="77B0B88F" w14:textId="77777777" w:rsidR="002835C6" w:rsidRPr="00691A3C" w:rsidRDefault="002835C6" w:rsidP="00495B44">
            <w:pPr>
              <w:spacing w:after="240" w:line="276" w:lineRule="auto"/>
              <w:jc w:val="both"/>
              <w:rPr>
                <w:rFonts w:ascii="Arial" w:hAnsi="Arial" w:cs="Arial"/>
                <w:sz w:val="24"/>
                <w:szCs w:val="24"/>
                <w:lang w:eastAsia="es-MX"/>
              </w:rPr>
            </w:pPr>
            <w:r w:rsidRPr="00691A3C">
              <w:rPr>
                <w:rFonts w:ascii="Arial" w:hAnsi="Arial" w:cs="Arial"/>
                <w:sz w:val="24"/>
                <w:szCs w:val="24"/>
                <w:lang w:eastAsia="es-MX"/>
              </w:rPr>
              <w:t>Juntas Locales Ejecutivas del Instituto Nacional Electoral</w:t>
            </w:r>
          </w:p>
        </w:tc>
      </w:tr>
      <w:tr w:rsidR="001575B0" w:rsidRPr="00691A3C" w14:paraId="372FAE93" w14:textId="77777777" w:rsidTr="00C6585F">
        <w:trPr>
          <w:jc w:val="center"/>
        </w:trPr>
        <w:tc>
          <w:tcPr>
            <w:tcW w:w="1985" w:type="dxa"/>
            <w:tcBorders>
              <w:right w:val="single" w:sz="4" w:space="0" w:color="auto"/>
            </w:tcBorders>
            <w:shd w:val="clear" w:color="auto" w:fill="auto"/>
            <w:vAlign w:val="center"/>
          </w:tcPr>
          <w:p w14:paraId="4160C4D9" w14:textId="412B391B" w:rsidR="001575B0" w:rsidRPr="00691A3C" w:rsidRDefault="001575B0" w:rsidP="00495B44">
            <w:pPr>
              <w:spacing w:after="240" w:line="276" w:lineRule="auto"/>
              <w:jc w:val="both"/>
              <w:rPr>
                <w:rFonts w:ascii="Arial" w:hAnsi="Arial" w:cs="Arial"/>
                <w:b/>
                <w:bCs/>
                <w:sz w:val="24"/>
                <w:szCs w:val="24"/>
                <w:lang w:eastAsia="es-MX"/>
              </w:rPr>
            </w:pPr>
            <w:r w:rsidRPr="00691A3C">
              <w:rPr>
                <w:rFonts w:ascii="Arial" w:hAnsi="Arial" w:cs="Arial"/>
                <w:b/>
                <w:sz w:val="24"/>
                <w:szCs w:val="24"/>
              </w:rPr>
              <w:t>Legislación local</w:t>
            </w:r>
          </w:p>
        </w:tc>
        <w:tc>
          <w:tcPr>
            <w:tcW w:w="7229" w:type="dxa"/>
            <w:tcBorders>
              <w:left w:val="single" w:sz="4" w:space="0" w:color="auto"/>
            </w:tcBorders>
            <w:shd w:val="clear" w:color="auto" w:fill="auto"/>
            <w:vAlign w:val="center"/>
          </w:tcPr>
          <w:p w14:paraId="386C8B7B" w14:textId="3EFCF0B9" w:rsidR="001575B0" w:rsidRPr="00691A3C" w:rsidRDefault="003536E5" w:rsidP="00495B44">
            <w:pPr>
              <w:spacing w:after="240" w:line="276" w:lineRule="auto"/>
              <w:jc w:val="both"/>
              <w:rPr>
                <w:rFonts w:ascii="Arial" w:hAnsi="Arial" w:cs="Arial"/>
                <w:sz w:val="24"/>
                <w:szCs w:val="24"/>
                <w:lang w:eastAsia="es-MX"/>
              </w:rPr>
            </w:pPr>
            <w:r w:rsidRPr="00691A3C">
              <w:rPr>
                <w:rFonts w:ascii="Arial" w:hAnsi="Arial" w:cs="Arial"/>
                <w:sz w:val="24"/>
                <w:szCs w:val="24"/>
              </w:rPr>
              <w:t>Constitución Política, Códigos y Leyes de las Entidades Federativas</w:t>
            </w:r>
            <w:r w:rsidRPr="00691A3C">
              <w:rPr>
                <w:rFonts w:ascii="Arial" w:hAnsi="Arial" w:cs="Arial"/>
                <w:bCs/>
                <w:sz w:val="24"/>
                <w:szCs w:val="24"/>
              </w:rPr>
              <w:t xml:space="preserve"> que contemplen el VPPP</w:t>
            </w:r>
          </w:p>
        </w:tc>
      </w:tr>
      <w:tr w:rsidR="002835C6" w:rsidRPr="00691A3C" w14:paraId="1C9FBCFE" w14:textId="77777777" w:rsidTr="002835C6">
        <w:trPr>
          <w:jc w:val="center"/>
        </w:trPr>
        <w:tc>
          <w:tcPr>
            <w:tcW w:w="1985" w:type="dxa"/>
            <w:tcBorders>
              <w:right w:val="single" w:sz="4" w:space="0" w:color="auto"/>
            </w:tcBorders>
            <w:shd w:val="clear" w:color="auto" w:fill="auto"/>
          </w:tcPr>
          <w:p w14:paraId="49004044" w14:textId="77777777" w:rsidR="002835C6" w:rsidRPr="00691A3C" w:rsidRDefault="002835C6" w:rsidP="00495B44">
            <w:pPr>
              <w:autoSpaceDE w:val="0"/>
              <w:autoSpaceDN w:val="0"/>
              <w:adjustRightInd w:val="0"/>
              <w:spacing w:after="240" w:line="276" w:lineRule="auto"/>
              <w:jc w:val="both"/>
              <w:rPr>
                <w:rFonts w:ascii="Arial" w:hAnsi="Arial" w:cs="Arial"/>
                <w:b/>
                <w:bCs/>
                <w:sz w:val="24"/>
                <w:szCs w:val="24"/>
                <w:lang w:eastAsia="es-MX"/>
              </w:rPr>
            </w:pPr>
            <w:r w:rsidRPr="00691A3C">
              <w:rPr>
                <w:rFonts w:ascii="Arial" w:hAnsi="Arial" w:cs="Arial"/>
                <w:b/>
                <w:bCs/>
                <w:sz w:val="24"/>
                <w:szCs w:val="24"/>
                <w:lang w:eastAsia="es-MX"/>
              </w:rPr>
              <w:t>LGIPE</w:t>
            </w:r>
          </w:p>
        </w:tc>
        <w:tc>
          <w:tcPr>
            <w:tcW w:w="7229" w:type="dxa"/>
            <w:tcBorders>
              <w:left w:val="single" w:sz="4" w:space="0" w:color="auto"/>
            </w:tcBorders>
            <w:shd w:val="clear" w:color="auto" w:fill="auto"/>
          </w:tcPr>
          <w:p w14:paraId="29AE3E7B" w14:textId="77777777" w:rsidR="002835C6" w:rsidRPr="00691A3C" w:rsidRDefault="002835C6" w:rsidP="00495B44">
            <w:pPr>
              <w:autoSpaceDE w:val="0"/>
              <w:autoSpaceDN w:val="0"/>
              <w:adjustRightInd w:val="0"/>
              <w:spacing w:after="240" w:line="276" w:lineRule="auto"/>
              <w:jc w:val="both"/>
              <w:rPr>
                <w:rFonts w:ascii="Arial" w:hAnsi="Arial" w:cs="Arial"/>
                <w:sz w:val="24"/>
                <w:szCs w:val="24"/>
                <w:lang w:eastAsia="es-MX"/>
              </w:rPr>
            </w:pPr>
            <w:r w:rsidRPr="00691A3C">
              <w:rPr>
                <w:rFonts w:ascii="Arial" w:hAnsi="Arial" w:cs="Arial"/>
                <w:sz w:val="24"/>
                <w:szCs w:val="24"/>
                <w:lang w:eastAsia="es-MX"/>
              </w:rPr>
              <w:t>Ley General de Instituciones y Procedimientos Electorales</w:t>
            </w:r>
          </w:p>
        </w:tc>
      </w:tr>
      <w:tr w:rsidR="002835C6" w:rsidRPr="00691A3C" w14:paraId="3B55A4C5" w14:textId="77777777" w:rsidTr="002835C6">
        <w:trPr>
          <w:jc w:val="center"/>
        </w:trPr>
        <w:tc>
          <w:tcPr>
            <w:tcW w:w="1985" w:type="dxa"/>
            <w:tcBorders>
              <w:right w:val="single" w:sz="4" w:space="0" w:color="auto"/>
            </w:tcBorders>
            <w:shd w:val="clear" w:color="auto" w:fill="auto"/>
          </w:tcPr>
          <w:p w14:paraId="37221A9D" w14:textId="4FC17134" w:rsidR="002835C6" w:rsidRPr="00691A3C" w:rsidRDefault="002835C6" w:rsidP="00495B44">
            <w:pPr>
              <w:spacing w:after="240" w:line="276" w:lineRule="auto"/>
              <w:jc w:val="both"/>
              <w:rPr>
                <w:rFonts w:ascii="Arial" w:hAnsi="Arial" w:cs="Arial"/>
                <w:b/>
                <w:bCs/>
                <w:sz w:val="24"/>
                <w:szCs w:val="24"/>
                <w:lang w:eastAsia="es-MX"/>
              </w:rPr>
            </w:pPr>
            <w:r w:rsidRPr="00691A3C">
              <w:rPr>
                <w:rFonts w:ascii="Arial" w:hAnsi="Arial" w:cs="Arial"/>
                <w:b/>
                <w:bCs/>
                <w:sz w:val="24"/>
                <w:szCs w:val="24"/>
                <w:lang w:eastAsia="es-MX"/>
              </w:rPr>
              <w:t xml:space="preserve">Lineamientos VPPP </w:t>
            </w:r>
          </w:p>
        </w:tc>
        <w:tc>
          <w:tcPr>
            <w:tcW w:w="7229" w:type="dxa"/>
            <w:tcBorders>
              <w:left w:val="single" w:sz="4" w:space="0" w:color="auto"/>
            </w:tcBorders>
            <w:shd w:val="clear" w:color="auto" w:fill="auto"/>
          </w:tcPr>
          <w:p w14:paraId="3263D7AC" w14:textId="39A3842C" w:rsidR="002835C6" w:rsidRPr="00691A3C" w:rsidRDefault="00493A50" w:rsidP="00495B44">
            <w:pPr>
              <w:spacing w:after="240" w:line="276" w:lineRule="auto"/>
              <w:jc w:val="both"/>
              <w:rPr>
                <w:rFonts w:ascii="Arial" w:hAnsi="Arial" w:cs="Arial"/>
                <w:sz w:val="24"/>
                <w:szCs w:val="24"/>
                <w:lang w:eastAsia="es-MX"/>
              </w:rPr>
            </w:pPr>
            <w:r w:rsidRPr="00691A3C">
              <w:rPr>
                <w:rFonts w:ascii="Arial" w:hAnsi="Arial" w:cs="Arial"/>
                <w:sz w:val="24"/>
                <w:szCs w:val="24"/>
                <w:lang w:eastAsia="es-MX"/>
              </w:rPr>
              <w:t>Lineamientos para la o</w:t>
            </w:r>
            <w:r w:rsidR="002835C6" w:rsidRPr="00691A3C">
              <w:rPr>
                <w:rFonts w:ascii="Arial" w:hAnsi="Arial" w:cs="Arial"/>
                <w:sz w:val="24"/>
                <w:szCs w:val="24"/>
                <w:lang w:eastAsia="es-MX"/>
              </w:rPr>
              <w:t>rganización del Voto de las Personas en Prisión Preventiva</w:t>
            </w:r>
            <w:r w:rsidR="00481D2A" w:rsidRPr="00691A3C">
              <w:rPr>
                <w:rFonts w:ascii="Arial" w:hAnsi="Arial" w:cs="Arial"/>
                <w:sz w:val="24"/>
                <w:szCs w:val="24"/>
                <w:lang w:eastAsia="es-MX"/>
              </w:rPr>
              <w:t xml:space="preserve"> en el Proceso Electoral Concurrente</w:t>
            </w:r>
            <w:r w:rsidR="002835C6" w:rsidRPr="00691A3C">
              <w:rPr>
                <w:rFonts w:ascii="Arial" w:hAnsi="Arial" w:cs="Arial"/>
                <w:sz w:val="24"/>
                <w:szCs w:val="24"/>
                <w:lang w:eastAsia="es-MX"/>
              </w:rPr>
              <w:t xml:space="preserve"> 2023-2024</w:t>
            </w:r>
          </w:p>
        </w:tc>
      </w:tr>
      <w:tr w:rsidR="00FC066C" w:rsidRPr="00691A3C" w14:paraId="6D55C8EF" w14:textId="77777777" w:rsidTr="002835C6">
        <w:trPr>
          <w:jc w:val="center"/>
        </w:trPr>
        <w:tc>
          <w:tcPr>
            <w:tcW w:w="1985" w:type="dxa"/>
            <w:tcBorders>
              <w:right w:val="single" w:sz="4" w:space="0" w:color="auto"/>
            </w:tcBorders>
            <w:shd w:val="clear" w:color="auto" w:fill="auto"/>
          </w:tcPr>
          <w:p w14:paraId="3C77DA15" w14:textId="5FCD0B50" w:rsidR="00FC066C" w:rsidRPr="00691A3C" w:rsidRDefault="00FC066C" w:rsidP="00495B44">
            <w:pPr>
              <w:spacing w:after="240" w:line="276" w:lineRule="auto"/>
              <w:jc w:val="both"/>
              <w:rPr>
                <w:rFonts w:ascii="Arial" w:hAnsi="Arial" w:cs="Arial"/>
                <w:b/>
                <w:bCs/>
                <w:sz w:val="24"/>
                <w:szCs w:val="24"/>
                <w:lang w:eastAsia="es-MX"/>
              </w:rPr>
            </w:pPr>
            <w:r w:rsidRPr="00691A3C">
              <w:rPr>
                <w:rFonts w:ascii="Arial" w:hAnsi="Arial" w:cs="Arial"/>
                <w:b/>
                <w:bCs/>
                <w:sz w:val="24"/>
                <w:szCs w:val="24"/>
                <w:lang w:eastAsia="es-MX"/>
              </w:rPr>
              <w:t>LNEPP</w:t>
            </w:r>
          </w:p>
        </w:tc>
        <w:tc>
          <w:tcPr>
            <w:tcW w:w="7229" w:type="dxa"/>
            <w:tcBorders>
              <w:left w:val="single" w:sz="4" w:space="0" w:color="auto"/>
            </w:tcBorders>
            <w:shd w:val="clear" w:color="auto" w:fill="auto"/>
          </w:tcPr>
          <w:p w14:paraId="5CF63B82" w14:textId="56671E41" w:rsidR="00FC066C" w:rsidRPr="00691A3C" w:rsidRDefault="00493A50" w:rsidP="00495B44">
            <w:pPr>
              <w:spacing w:after="240" w:line="276" w:lineRule="auto"/>
              <w:jc w:val="both"/>
              <w:rPr>
                <w:rFonts w:ascii="Arial" w:hAnsi="Arial" w:cs="Arial"/>
                <w:sz w:val="24"/>
                <w:szCs w:val="24"/>
                <w:lang w:eastAsia="es-MX"/>
              </w:rPr>
            </w:pPr>
            <w:r w:rsidRPr="00691A3C">
              <w:rPr>
                <w:rFonts w:ascii="Arial" w:hAnsi="Arial" w:cs="Arial"/>
                <w:sz w:val="24"/>
                <w:szCs w:val="24"/>
                <w:lang w:eastAsia="es-MX"/>
              </w:rPr>
              <w:t>Lista Nominal del Electorado en Prisión Preventiva para el Proceso Electoral Concurrente 2023-2024</w:t>
            </w:r>
          </w:p>
        </w:tc>
      </w:tr>
      <w:tr w:rsidR="008802C8" w:rsidRPr="00691A3C" w14:paraId="0A84DD12" w14:textId="77777777" w:rsidTr="002835C6">
        <w:trPr>
          <w:jc w:val="center"/>
        </w:trPr>
        <w:tc>
          <w:tcPr>
            <w:tcW w:w="1985" w:type="dxa"/>
            <w:tcBorders>
              <w:right w:val="single" w:sz="4" w:space="0" w:color="auto"/>
            </w:tcBorders>
            <w:shd w:val="clear" w:color="auto" w:fill="auto"/>
          </w:tcPr>
          <w:p w14:paraId="5ACA3746" w14:textId="7FB5DEA4" w:rsidR="008802C8" w:rsidRPr="00691A3C" w:rsidRDefault="008802C8" w:rsidP="00495B44">
            <w:pPr>
              <w:spacing w:after="240" w:line="276" w:lineRule="auto"/>
              <w:jc w:val="both"/>
              <w:rPr>
                <w:rFonts w:ascii="Arial" w:hAnsi="Arial" w:cs="Arial"/>
                <w:b/>
                <w:bCs/>
                <w:sz w:val="24"/>
                <w:szCs w:val="24"/>
                <w:lang w:eastAsia="es-MX"/>
              </w:rPr>
            </w:pPr>
            <w:r w:rsidRPr="00691A3C">
              <w:rPr>
                <w:rFonts w:ascii="Arial" w:hAnsi="Arial" w:cs="Arial"/>
                <w:b/>
                <w:bCs/>
                <w:sz w:val="24"/>
                <w:szCs w:val="24"/>
                <w:lang w:eastAsia="es-MX"/>
              </w:rPr>
              <w:t>MEC VPPP</w:t>
            </w:r>
          </w:p>
        </w:tc>
        <w:tc>
          <w:tcPr>
            <w:tcW w:w="7229" w:type="dxa"/>
            <w:tcBorders>
              <w:left w:val="single" w:sz="4" w:space="0" w:color="auto"/>
            </w:tcBorders>
            <w:shd w:val="clear" w:color="auto" w:fill="auto"/>
          </w:tcPr>
          <w:p w14:paraId="1AB7715E" w14:textId="705247CC" w:rsidR="008802C8" w:rsidRPr="00691A3C" w:rsidRDefault="008802C8" w:rsidP="00495B44">
            <w:pPr>
              <w:spacing w:after="240" w:line="276" w:lineRule="auto"/>
              <w:jc w:val="both"/>
              <w:rPr>
                <w:rFonts w:ascii="Arial" w:hAnsi="Arial" w:cs="Arial"/>
                <w:sz w:val="24"/>
                <w:szCs w:val="24"/>
                <w:lang w:eastAsia="es-MX"/>
              </w:rPr>
            </w:pPr>
            <w:r w:rsidRPr="00691A3C">
              <w:rPr>
                <w:rFonts w:ascii="Arial" w:hAnsi="Arial" w:cs="Arial"/>
                <w:sz w:val="24"/>
                <w:szCs w:val="24"/>
                <w:lang w:eastAsia="es-MX"/>
              </w:rPr>
              <w:t>Mesas de Escrutinio y Cómputo del Voto de las Personas en Prisión Preventiva</w:t>
            </w:r>
          </w:p>
        </w:tc>
      </w:tr>
      <w:tr w:rsidR="00D116C7" w:rsidRPr="00691A3C" w14:paraId="400E8D36" w14:textId="77777777" w:rsidTr="002835C6">
        <w:trPr>
          <w:jc w:val="center"/>
        </w:trPr>
        <w:tc>
          <w:tcPr>
            <w:tcW w:w="1985" w:type="dxa"/>
            <w:tcBorders>
              <w:right w:val="single" w:sz="4" w:space="0" w:color="auto"/>
            </w:tcBorders>
            <w:shd w:val="clear" w:color="auto" w:fill="auto"/>
          </w:tcPr>
          <w:p w14:paraId="111FDB72" w14:textId="028375B5" w:rsidR="00D116C7" w:rsidRPr="00691A3C" w:rsidRDefault="00D116C7" w:rsidP="00495B44">
            <w:pPr>
              <w:spacing w:after="240" w:line="276" w:lineRule="auto"/>
              <w:jc w:val="both"/>
              <w:rPr>
                <w:rFonts w:ascii="Arial" w:hAnsi="Arial" w:cs="Arial"/>
                <w:b/>
                <w:bCs/>
                <w:sz w:val="24"/>
                <w:szCs w:val="24"/>
                <w:lang w:eastAsia="es-MX"/>
              </w:rPr>
            </w:pPr>
            <w:r w:rsidRPr="00691A3C">
              <w:rPr>
                <w:rFonts w:ascii="Arial" w:hAnsi="Arial" w:cs="Arial"/>
                <w:b/>
                <w:bCs/>
                <w:sz w:val="24"/>
                <w:szCs w:val="24"/>
                <w:lang w:eastAsia="es-MX"/>
              </w:rPr>
              <w:t>Modelo de Operación VPPP</w:t>
            </w:r>
          </w:p>
        </w:tc>
        <w:tc>
          <w:tcPr>
            <w:tcW w:w="7229" w:type="dxa"/>
            <w:tcBorders>
              <w:left w:val="single" w:sz="4" w:space="0" w:color="auto"/>
            </w:tcBorders>
            <w:shd w:val="clear" w:color="auto" w:fill="auto"/>
          </w:tcPr>
          <w:p w14:paraId="0E327065" w14:textId="3ACBDC8D" w:rsidR="00D116C7" w:rsidRPr="00691A3C" w:rsidRDefault="00493A50" w:rsidP="00495B44">
            <w:pPr>
              <w:spacing w:after="240" w:line="276" w:lineRule="auto"/>
              <w:jc w:val="both"/>
              <w:rPr>
                <w:rFonts w:ascii="Arial" w:hAnsi="Arial" w:cs="Arial"/>
                <w:sz w:val="24"/>
                <w:szCs w:val="24"/>
                <w:lang w:eastAsia="es-MX"/>
              </w:rPr>
            </w:pPr>
            <w:r w:rsidRPr="00691A3C">
              <w:rPr>
                <w:rFonts w:ascii="Arial" w:hAnsi="Arial" w:cs="Arial"/>
                <w:sz w:val="24"/>
                <w:szCs w:val="24"/>
                <w:lang w:eastAsia="es-MX"/>
              </w:rPr>
              <w:t>Modelo de Operación para la organización del Voto de las Personas en Prisión Preventiva en el Proceso Electoral Concurrente 2023-2024</w:t>
            </w:r>
          </w:p>
        </w:tc>
      </w:tr>
      <w:tr w:rsidR="00E52B85" w:rsidRPr="00691A3C" w14:paraId="06F57090" w14:textId="77777777" w:rsidTr="002835C6">
        <w:trPr>
          <w:jc w:val="center"/>
        </w:trPr>
        <w:tc>
          <w:tcPr>
            <w:tcW w:w="1985" w:type="dxa"/>
            <w:tcBorders>
              <w:right w:val="single" w:sz="4" w:space="0" w:color="auto"/>
            </w:tcBorders>
            <w:shd w:val="clear" w:color="auto" w:fill="auto"/>
          </w:tcPr>
          <w:p w14:paraId="741B876E" w14:textId="3E1D51E9" w:rsidR="00E52B85" w:rsidRPr="00691A3C" w:rsidRDefault="00E52B85" w:rsidP="00495B44">
            <w:pPr>
              <w:spacing w:after="240" w:line="276" w:lineRule="auto"/>
              <w:jc w:val="both"/>
              <w:rPr>
                <w:rFonts w:ascii="Arial" w:hAnsi="Arial" w:cs="Arial"/>
                <w:b/>
                <w:bCs/>
                <w:sz w:val="24"/>
                <w:szCs w:val="24"/>
                <w:lang w:eastAsia="es-MX"/>
              </w:rPr>
            </w:pPr>
            <w:r w:rsidRPr="00691A3C">
              <w:rPr>
                <w:rFonts w:ascii="Arial" w:hAnsi="Arial" w:cs="Arial"/>
                <w:b/>
                <w:bCs/>
                <w:sz w:val="24"/>
                <w:szCs w:val="24"/>
                <w:lang w:eastAsia="es-MX"/>
              </w:rPr>
              <w:t>OPL</w:t>
            </w:r>
          </w:p>
        </w:tc>
        <w:tc>
          <w:tcPr>
            <w:tcW w:w="7229" w:type="dxa"/>
            <w:tcBorders>
              <w:left w:val="single" w:sz="4" w:space="0" w:color="auto"/>
            </w:tcBorders>
            <w:shd w:val="clear" w:color="auto" w:fill="auto"/>
          </w:tcPr>
          <w:p w14:paraId="5F276FB6" w14:textId="363EB93B" w:rsidR="00E52B85" w:rsidRPr="00691A3C" w:rsidRDefault="00E52B85" w:rsidP="00495B44">
            <w:pPr>
              <w:spacing w:after="240" w:line="276" w:lineRule="auto"/>
              <w:jc w:val="both"/>
              <w:rPr>
                <w:rFonts w:ascii="Arial" w:hAnsi="Arial" w:cs="Arial"/>
                <w:sz w:val="24"/>
                <w:szCs w:val="24"/>
                <w:lang w:eastAsia="es-MX"/>
              </w:rPr>
            </w:pPr>
            <w:r w:rsidRPr="00691A3C">
              <w:rPr>
                <w:rFonts w:ascii="Arial" w:hAnsi="Arial" w:cs="Arial"/>
                <w:sz w:val="24"/>
                <w:szCs w:val="24"/>
                <w:lang w:eastAsia="es-MX"/>
              </w:rPr>
              <w:t>Organismo</w:t>
            </w:r>
            <w:r w:rsidR="00D116C7" w:rsidRPr="00691A3C">
              <w:rPr>
                <w:rFonts w:ascii="Arial" w:hAnsi="Arial" w:cs="Arial"/>
                <w:sz w:val="24"/>
                <w:szCs w:val="24"/>
                <w:lang w:eastAsia="es-MX"/>
              </w:rPr>
              <w:t>(s)</w:t>
            </w:r>
            <w:r w:rsidRPr="00691A3C">
              <w:rPr>
                <w:rFonts w:ascii="Arial" w:hAnsi="Arial" w:cs="Arial"/>
                <w:sz w:val="24"/>
                <w:szCs w:val="24"/>
                <w:lang w:eastAsia="es-MX"/>
              </w:rPr>
              <w:t xml:space="preserve"> Público</w:t>
            </w:r>
            <w:r w:rsidR="00D116C7" w:rsidRPr="00691A3C">
              <w:rPr>
                <w:rFonts w:ascii="Arial" w:hAnsi="Arial" w:cs="Arial"/>
                <w:sz w:val="24"/>
                <w:szCs w:val="24"/>
                <w:lang w:eastAsia="es-MX"/>
              </w:rPr>
              <w:t>(s)</w:t>
            </w:r>
            <w:r w:rsidRPr="00691A3C">
              <w:rPr>
                <w:rFonts w:ascii="Arial" w:hAnsi="Arial" w:cs="Arial"/>
                <w:sz w:val="24"/>
                <w:szCs w:val="24"/>
                <w:lang w:eastAsia="es-MX"/>
              </w:rPr>
              <w:t xml:space="preserve"> Local</w:t>
            </w:r>
            <w:r w:rsidR="00D116C7" w:rsidRPr="00691A3C">
              <w:rPr>
                <w:rFonts w:ascii="Arial" w:hAnsi="Arial" w:cs="Arial"/>
                <w:sz w:val="24"/>
                <w:szCs w:val="24"/>
                <w:lang w:eastAsia="es-MX"/>
              </w:rPr>
              <w:t>(es)</w:t>
            </w:r>
            <w:r w:rsidR="00B50ACB" w:rsidRPr="00691A3C">
              <w:rPr>
                <w:rFonts w:ascii="Arial" w:hAnsi="Arial" w:cs="Arial"/>
                <w:sz w:val="24"/>
                <w:szCs w:val="24"/>
                <w:lang w:eastAsia="es-MX"/>
              </w:rPr>
              <w:t xml:space="preserve"> </w:t>
            </w:r>
            <w:r w:rsidR="00B50ACB" w:rsidRPr="00691A3C">
              <w:rPr>
                <w:rFonts w:ascii="Arial" w:eastAsia="Arial" w:hAnsi="Arial" w:cs="Arial"/>
                <w:bCs/>
                <w:sz w:val="24"/>
                <w:szCs w:val="24"/>
              </w:rPr>
              <w:t>cuya Entidad contemple el VPPP en su legislación</w:t>
            </w:r>
            <w:r w:rsidR="00F70EE4" w:rsidRPr="00691A3C">
              <w:rPr>
                <w:rFonts w:ascii="Arial" w:eastAsia="Arial" w:hAnsi="Arial" w:cs="Arial"/>
                <w:sz w:val="24"/>
                <w:szCs w:val="24"/>
              </w:rPr>
              <w:t>;</w:t>
            </w:r>
          </w:p>
        </w:tc>
      </w:tr>
      <w:tr w:rsidR="002835C6" w:rsidRPr="00691A3C" w14:paraId="4C653EC0" w14:textId="77777777" w:rsidTr="002835C6">
        <w:trPr>
          <w:jc w:val="center"/>
        </w:trPr>
        <w:tc>
          <w:tcPr>
            <w:tcW w:w="1985" w:type="dxa"/>
            <w:tcBorders>
              <w:right w:val="single" w:sz="4" w:space="0" w:color="auto"/>
            </w:tcBorders>
            <w:shd w:val="clear" w:color="auto" w:fill="auto"/>
          </w:tcPr>
          <w:p w14:paraId="20736878" w14:textId="77777777" w:rsidR="002835C6" w:rsidRPr="00691A3C" w:rsidRDefault="002835C6" w:rsidP="00495B44">
            <w:pPr>
              <w:autoSpaceDE w:val="0"/>
              <w:autoSpaceDN w:val="0"/>
              <w:adjustRightInd w:val="0"/>
              <w:spacing w:after="240" w:line="276" w:lineRule="auto"/>
              <w:jc w:val="both"/>
              <w:rPr>
                <w:rFonts w:ascii="Arial" w:hAnsi="Arial" w:cs="Arial"/>
                <w:b/>
                <w:bCs/>
                <w:sz w:val="24"/>
                <w:szCs w:val="24"/>
                <w:lang w:val="en-US" w:eastAsia="es-MX"/>
              </w:rPr>
            </w:pPr>
            <w:r w:rsidRPr="00691A3C">
              <w:rPr>
                <w:rFonts w:ascii="Arial" w:hAnsi="Arial" w:cs="Arial"/>
                <w:b/>
                <w:bCs/>
                <w:sz w:val="24"/>
                <w:szCs w:val="24"/>
                <w:lang w:val="en-US" w:eastAsia="es-MX"/>
              </w:rPr>
              <w:t>PPP</w:t>
            </w:r>
          </w:p>
        </w:tc>
        <w:tc>
          <w:tcPr>
            <w:tcW w:w="7229" w:type="dxa"/>
            <w:tcBorders>
              <w:left w:val="single" w:sz="4" w:space="0" w:color="auto"/>
            </w:tcBorders>
            <w:shd w:val="clear" w:color="auto" w:fill="auto"/>
          </w:tcPr>
          <w:p w14:paraId="067B89E1" w14:textId="77777777" w:rsidR="002835C6" w:rsidRPr="00691A3C" w:rsidRDefault="002835C6" w:rsidP="00495B44">
            <w:pPr>
              <w:autoSpaceDE w:val="0"/>
              <w:autoSpaceDN w:val="0"/>
              <w:adjustRightInd w:val="0"/>
              <w:spacing w:after="240" w:line="276" w:lineRule="auto"/>
              <w:jc w:val="both"/>
              <w:rPr>
                <w:rFonts w:ascii="Arial" w:hAnsi="Arial" w:cs="Arial"/>
                <w:sz w:val="24"/>
                <w:szCs w:val="24"/>
                <w:lang w:eastAsia="es-MX"/>
              </w:rPr>
            </w:pPr>
            <w:r w:rsidRPr="00691A3C">
              <w:rPr>
                <w:rFonts w:ascii="Arial" w:hAnsi="Arial" w:cs="Arial"/>
                <w:sz w:val="24"/>
                <w:szCs w:val="24"/>
                <w:lang w:eastAsia="es-MX"/>
              </w:rPr>
              <w:t>Personas en Prisión Preventiva</w:t>
            </w:r>
          </w:p>
        </w:tc>
      </w:tr>
      <w:tr w:rsidR="002835C6" w:rsidRPr="00691A3C" w14:paraId="32FBEC03" w14:textId="77777777" w:rsidTr="002835C6">
        <w:trPr>
          <w:jc w:val="center"/>
        </w:trPr>
        <w:tc>
          <w:tcPr>
            <w:tcW w:w="1985" w:type="dxa"/>
            <w:tcBorders>
              <w:right w:val="single" w:sz="4" w:space="0" w:color="auto"/>
            </w:tcBorders>
            <w:shd w:val="clear" w:color="auto" w:fill="auto"/>
          </w:tcPr>
          <w:p w14:paraId="63252690" w14:textId="1DBD8777" w:rsidR="00961B0D" w:rsidRPr="00691A3C" w:rsidRDefault="002835C6" w:rsidP="00495B44">
            <w:pPr>
              <w:autoSpaceDE w:val="0"/>
              <w:autoSpaceDN w:val="0"/>
              <w:adjustRightInd w:val="0"/>
              <w:spacing w:after="240" w:line="276" w:lineRule="auto"/>
              <w:jc w:val="both"/>
              <w:rPr>
                <w:rFonts w:ascii="Arial" w:hAnsi="Arial" w:cs="Arial"/>
                <w:b/>
                <w:bCs/>
                <w:sz w:val="24"/>
                <w:szCs w:val="24"/>
                <w:lang w:eastAsia="es-MX"/>
              </w:rPr>
            </w:pPr>
            <w:r w:rsidRPr="00691A3C">
              <w:rPr>
                <w:rFonts w:ascii="Arial" w:hAnsi="Arial" w:cs="Arial"/>
                <w:b/>
                <w:bCs/>
                <w:sz w:val="24"/>
                <w:szCs w:val="24"/>
                <w:lang w:eastAsia="es-MX"/>
              </w:rPr>
              <w:t>PREP</w:t>
            </w:r>
          </w:p>
        </w:tc>
        <w:tc>
          <w:tcPr>
            <w:tcW w:w="7229" w:type="dxa"/>
            <w:tcBorders>
              <w:left w:val="single" w:sz="4" w:space="0" w:color="auto"/>
            </w:tcBorders>
            <w:shd w:val="clear" w:color="auto" w:fill="auto"/>
          </w:tcPr>
          <w:p w14:paraId="234541D9" w14:textId="43B5FA55" w:rsidR="00961B0D" w:rsidRPr="00691A3C" w:rsidRDefault="002835C6" w:rsidP="00495B44">
            <w:pPr>
              <w:autoSpaceDE w:val="0"/>
              <w:autoSpaceDN w:val="0"/>
              <w:adjustRightInd w:val="0"/>
              <w:spacing w:after="240" w:line="276" w:lineRule="auto"/>
              <w:jc w:val="both"/>
              <w:rPr>
                <w:rFonts w:ascii="Arial" w:hAnsi="Arial" w:cs="Arial"/>
                <w:sz w:val="24"/>
                <w:szCs w:val="24"/>
                <w:lang w:eastAsia="es-MX"/>
              </w:rPr>
            </w:pPr>
            <w:r w:rsidRPr="00691A3C">
              <w:rPr>
                <w:rFonts w:ascii="Arial" w:hAnsi="Arial" w:cs="Arial"/>
                <w:sz w:val="24"/>
                <w:szCs w:val="24"/>
                <w:lang w:eastAsia="es-MX"/>
              </w:rPr>
              <w:t>Programa de Resultados Electorales Preliminares</w:t>
            </w:r>
          </w:p>
        </w:tc>
      </w:tr>
      <w:tr w:rsidR="00493A50" w:rsidRPr="00691A3C" w14:paraId="6722F361" w14:textId="77777777" w:rsidTr="002835C6">
        <w:trPr>
          <w:jc w:val="center"/>
        </w:trPr>
        <w:tc>
          <w:tcPr>
            <w:tcW w:w="1985" w:type="dxa"/>
            <w:tcBorders>
              <w:right w:val="single" w:sz="4" w:space="0" w:color="auto"/>
            </w:tcBorders>
            <w:shd w:val="clear" w:color="auto" w:fill="auto"/>
          </w:tcPr>
          <w:p w14:paraId="088A0A9C" w14:textId="0E9E2345" w:rsidR="00493A50" w:rsidRPr="00691A3C" w:rsidRDefault="00493A50" w:rsidP="00495B44">
            <w:pPr>
              <w:autoSpaceDE w:val="0"/>
              <w:autoSpaceDN w:val="0"/>
              <w:adjustRightInd w:val="0"/>
              <w:spacing w:after="240" w:line="276" w:lineRule="auto"/>
              <w:jc w:val="both"/>
              <w:rPr>
                <w:rFonts w:ascii="Arial" w:hAnsi="Arial" w:cs="Arial"/>
                <w:b/>
                <w:bCs/>
                <w:sz w:val="24"/>
                <w:szCs w:val="24"/>
                <w:lang w:eastAsia="es-MX"/>
              </w:rPr>
            </w:pPr>
            <w:r w:rsidRPr="00691A3C">
              <w:rPr>
                <w:rFonts w:ascii="Arial" w:hAnsi="Arial" w:cs="Arial"/>
                <w:b/>
                <w:bCs/>
                <w:sz w:val="24"/>
                <w:szCs w:val="24"/>
                <w:lang w:val="en-US" w:eastAsia="es-MX"/>
              </w:rPr>
              <w:t>RIINE</w:t>
            </w:r>
          </w:p>
        </w:tc>
        <w:tc>
          <w:tcPr>
            <w:tcW w:w="7229" w:type="dxa"/>
            <w:tcBorders>
              <w:left w:val="single" w:sz="4" w:space="0" w:color="auto"/>
            </w:tcBorders>
            <w:shd w:val="clear" w:color="auto" w:fill="auto"/>
          </w:tcPr>
          <w:p w14:paraId="32C5BE51" w14:textId="0AAE57B2" w:rsidR="00493A50" w:rsidRPr="00691A3C" w:rsidRDefault="00493A50" w:rsidP="00495B44">
            <w:pPr>
              <w:spacing w:after="240"/>
              <w:rPr>
                <w:rFonts w:ascii="Arial" w:hAnsi="Arial" w:cs="Arial"/>
                <w:sz w:val="24"/>
                <w:szCs w:val="24"/>
                <w:lang w:eastAsia="es-MX"/>
              </w:rPr>
            </w:pPr>
            <w:r w:rsidRPr="00691A3C">
              <w:rPr>
                <w:rFonts w:ascii="Arial" w:hAnsi="Arial" w:cs="Arial"/>
                <w:sz w:val="24"/>
                <w:szCs w:val="24"/>
                <w:lang w:eastAsia="es-MX"/>
              </w:rPr>
              <w:t>Reglamento Interior del Instituto Nacional Electoral</w:t>
            </w:r>
          </w:p>
        </w:tc>
      </w:tr>
      <w:tr w:rsidR="00493A50" w:rsidRPr="00691A3C" w14:paraId="4CBF8537" w14:textId="77777777" w:rsidTr="002835C6">
        <w:trPr>
          <w:jc w:val="center"/>
        </w:trPr>
        <w:tc>
          <w:tcPr>
            <w:tcW w:w="1985" w:type="dxa"/>
            <w:tcBorders>
              <w:right w:val="single" w:sz="4" w:space="0" w:color="auto"/>
            </w:tcBorders>
            <w:shd w:val="clear" w:color="auto" w:fill="auto"/>
          </w:tcPr>
          <w:p w14:paraId="2C6B8890" w14:textId="77777777" w:rsidR="00493A50" w:rsidRPr="00691A3C" w:rsidRDefault="00493A50" w:rsidP="00495B44">
            <w:pPr>
              <w:autoSpaceDE w:val="0"/>
              <w:autoSpaceDN w:val="0"/>
              <w:adjustRightInd w:val="0"/>
              <w:spacing w:after="240" w:line="276" w:lineRule="auto"/>
              <w:jc w:val="both"/>
              <w:rPr>
                <w:rFonts w:ascii="Arial" w:hAnsi="Arial" w:cs="Arial"/>
                <w:b/>
                <w:bCs/>
                <w:sz w:val="24"/>
                <w:szCs w:val="24"/>
                <w:lang w:val="en-US" w:eastAsia="es-MX"/>
              </w:rPr>
            </w:pPr>
            <w:r w:rsidRPr="00691A3C">
              <w:rPr>
                <w:rFonts w:ascii="Arial" w:hAnsi="Arial" w:cs="Arial"/>
                <w:b/>
                <w:bCs/>
                <w:sz w:val="24"/>
                <w:szCs w:val="24"/>
                <w:lang w:val="en-US" w:eastAsia="es-MX"/>
              </w:rPr>
              <w:lastRenderedPageBreak/>
              <w:t>RPP</w:t>
            </w:r>
          </w:p>
          <w:p w14:paraId="340DACE6" w14:textId="77777777" w:rsidR="00493A50" w:rsidRPr="00691A3C" w:rsidRDefault="00493A50" w:rsidP="00495B44">
            <w:pPr>
              <w:autoSpaceDE w:val="0"/>
              <w:autoSpaceDN w:val="0"/>
              <w:adjustRightInd w:val="0"/>
              <w:spacing w:after="240" w:line="276" w:lineRule="auto"/>
              <w:jc w:val="both"/>
              <w:rPr>
                <w:rFonts w:ascii="Arial" w:hAnsi="Arial" w:cs="Arial"/>
                <w:b/>
                <w:bCs/>
                <w:sz w:val="24"/>
                <w:szCs w:val="24"/>
                <w:lang w:val="en-US" w:eastAsia="es-MX"/>
              </w:rPr>
            </w:pPr>
          </w:p>
        </w:tc>
        <w:tc>
          <w:tcPr>
            <w:tcW w:w="7229" w:type="dxa"/>
            <w:tcBorders>
              <w:left w:val="single" w:sz="4" w:space="0" w:color="auto"/>
            </w:tcBorders>
            <w:shd w:val="clear" w:color="auto" w:fill="auto"/>
          </w:tcPr>
          <w:p w14:paraId="0BAED21E" w14:textId="3462BEA0" w:rsidR="00493A50" w:rsidRPr="00691A3C" w:rsidRDefault="00493A50" w:rsidP="00495B44">
            <w:pPr>
              <w:spacing w:after="240"/>
              <w:rPr>
                <w:rFonts w:ascii="Arial" w:hAnsi="Arial" w:cs="Arial"/>
                <w:sz w:val="24"/>
                <w:szCs w:val="24"/>
                <w:lang w:eastAsia="es-MX"/>
              </w:rPr>
            </w:pPr>
            <w:r w:rsidRPr="00691A3C">
              <w:rPr>
                <w:rFonts w:ascii="Arial" w:hAnsi="Arial" w:cs="Arial"/>
                <w:sz w:val="24"/>
                <w:szCs w:val="24"/>
                <w:lang w:eastAsia="es-MX"/>
              </w:rPr>
              <w:t>Representaciones de Partidos Políticos con registro nacional y/o local</w:t>
            </w:r>
          </w:p>
        </w:tc>
      </w:tr>
      <w:tr w:rsidR="008802C8" w:rsidRPr="00691A3C" w14:paraId="3D51BD8A" w14:textId="77777777" w:rsidTr="002835C6">
        <w:trPr>
          <w:jc w:val="center"/>
        </w:trPr>
        <w:tc>
          <w:tcPr>
            <w:tcW w:w="1985" w:type="dxa"/>
            <w:tcBorders>
              <w:right w:val="single" w:sz="4" w:space="0" w:color="auto"/>
            </w:tcBorders>
            <w:shd w:val="clear" w:color="auto" w:fill="auto"/>
          </w:tcPr>
          <w:p w14:paraId="58CC6D13" w14:textId="5DCFC607" w:rsidR="008802C8" w:rsidRPr="00691A3C" w:rsidRDefault="008802C8" w:rsidP="00495B44">
            <w:pPr>
              <w:autoSpaceDE w:val="0"/>
              <w:autoSpaceDN w:val="0"/>
              <w:adjustRightInd w:val="0"/>
              <w:spacing w:after="240" w:line="276" w:lineRule="auto"/>
              <w:jc w:val="both"/>
              <w:rPr>
                <w:rFonts w:ascii="Arial" w:hAnsi="Arial" w:cs="Arial"/>
                <w:b/>
                <w:bCs/>
                <w:sz w:val="24"/>
                <w:szCs w:val="24"/>
                <w:lang w:eastAsia="es-MX"/>
              </w:rPr>
            </w:pPr>
            <w:r w:rsidRPr="00691A3C">
              <w:rPr>
                <w:rFonts w:ascii="Arial" w:hAnsi="Arial" w:cs="Arial"/>
                <w:b/>
                <w:bCs/>
                <w:sz w:val="24"/>
                <w:szCs w:val="24"/>
                <w:lang w:eastAsia="es-MX"/>
              </w:rPr>
              <w:t>SPES</w:t>
            </w:r>
            <w:r w:rsidR="00510818" w:rsidRPr="00691A3C">
              <w:rPr>
                <w:rFonts w:ascii="Arial" w:hAnsi="Arial" w:cs="Arial"/>
                <w:b/>
                <w:bCs/>
                <w:sz w:val="24"/>
                <w:szCs w:val="24"/>
                <w:lang w:eastAsia="es-MX"/>
              </w:rPr>
              <w:t xml:space="preserve"> JL VPPP</w:t>
            </w:r>
          </w:p>
        </w:tc>
        <w:tc>
          <w:tcPr>
            <w:tcW w:w="7229" w:type="dxa"/>
            <w:tcBorders>
              <w:left w:val="single" w:sz="4" w:space="0" w:color="auto"/>
            </w:tcBorders>
            <w:shd w:val="clear" w:color="auto" w:fill="auto"/>
          </w:tcPr>
          <w:p w14:paraId="358152C9" w14:textId="256A187C" w:rsidR="008802C8" w:rsidRPr="00691A3C" w:rsidRDefault="00510818" w:rsidP="00495B44">
            <w:pPr>
              <w:autoSpaceDE w:val="0"/>
              <w:autoSpaceDN w:val="0"/>
              <w:adjustRightInd w:val="0"/>
              <w:spacing w:after="240" w:line="276" w:lineRule="auto"/>
              <w:jc w:val="both"/>
              <w:rPr>
                <w:rFonts w:ascii="Arial" w:hAnsi="Arial" w:cs="Arial"/>
                <w:sz w:val="24"/>
                <w:szCs w:val="24"/>
                <w:lang w:eastAsia="es-MX"/>
              </w:rPr>
            </w:pPr>
            <w:r w:rsidRPr="00691A3C">
              <w:rPr>
                <w:rFonts w:ascii="Arial" w:hAnsi="Arial" w:cs="Arial"/>
                <w:sz w:val="24"/>
                <w:szCs w:val="24"/>
                <w:lang w:eastAsia="es-MX"/>
              </w:rPr>
              <w:t>Sobre Paquete Electoral de Seguridad del Voto de las Personas en Prisión Preventiva de la Junta Local Ejecutiva</w:t>
            </w:r>
          </w:p>
        </w:tc>
      </w:tr>
      <w:tr w:rsidR="00193448" w:rsidRPr="00691A3C" w14:paraId="48D85B95" w14:textId="77777777" w:rsidTr="002835C6">
        <w:trPr>
          <w:jc w:val="center"/>
        </w:trPr>
        <w:tc>
          <w:tcPr>
            <w:tcW w:w="1985" w:type="dxa"/>
            <w:tcBorders>
              <w:right w:val="single" w:sz="4" w:space="0" w:color="auto"/>
            </w:tcBorders>
            <w:shd w:val="clear" w:color="auto" w:fill="auto"/>
          </w:tcPr>
          <w:p w14:paraId="123CFFD8" w14:textId="0B8A9E04" w:rsidR="00193448" w:rsidRPr="00691A3C" w:rsidRDefault="00193448" w:rsidP="00495B44">
            <w:pPr>
              <w:autoSpaceDE w:val="0"/>
              <w:autoSpaceDN w:val="0"/>
              <w:adjustRightInd w:val="0"/>
              <w:spacing w:after="240" w:line="276" w:lineRule="auto"/>
              <w:jc w:val="both"/>
              <w:rPr>
                <w:rFonts w:ascii="Arial" w:hAnsi="Arial" w:cs="Arial"/>
                <w:b/>
                <w:bCs/>
                <w:sz w:val="24"/>
                <w:szCs w:val="24"/>
                <w:lang w:eastAsia="es-MX"/>
              </w:rPr>
            </w:pPr>
            <w:r w:rsidRPr="00691A3C">
              <w:rPr>
                <w:rFonts w:ascii="Arial" w:hAnsi="Arial" w:cs="Arial"/>
                <w:b/>
                <w:bCs/>
                <w:sz w:val="24"/>
                <w:szCs w:val="24"/>
                <w:lang w:eastAsia="es-MX"/>
              </w:rPr>
              <w:t xml:space="preserve">SPES </w:t>
            </w:r>
            <w:r w:rsidRPr="00691A3C">
              <w:rPr>
                <w:rFonts w:ascii="Arial Negrita" w:hAnsi="Arial Negrita" w:cs="Arial"/>
                <w:b/>
                <w:bCs/>
                <w:caps/>
                <w:sz w:val="24"/>
                <w:szCs w:val="24"/>
                <w:lang w:eastAsia="es-MX"/>
              </w:rPr>
              <w:t>Penal</w:t>
            </w:r>
          </w:p>
        </w:tc>
        <w:tc>
          <w:tcPr>
            <w:tcW w:w="7229" w:type="dxa"/>
            <w:tcBorders>
              <w:left w:val="single" w:sz="4" w:space="0" w:color="auto"/>
            </w:tcBorders>
            <w:shd w:val="clear" w:color="auto" w:fill="auto"/>
          </w:tcPr>
          <w:p w14:paraId="492FC654" w14:textId="6F67D0AA" w:rsidR="00193448" w:rsidRPr="00691A3C" w:rsidRDefault="00193448" w:rsidP="00495B44">
            <w:pPr>
              <w:autoSpaceDE w:val="0"/>
              <w:autoSpaceDN w:val="0"/>
              <w:adjustRightInd w:val="0"/>
              <w:spacing w:after="240" w:line="276" w:lineRule="auto"/>
              <w:jc w:val="both"/>
              <w:rPr>
                <w:rFonts w:ascii="Arial" w:hAnsi="Arial" w:cs="Arial"/>
                <w:sz w:val="24"/>
                <w:szCs w:val="24"/>
                <w:lang w:eastAsia="es-MX"/>
              </w:rPr>
            </w:pPr>
            <w:r w:rsidRPr="00691A3C">
              <w:rPr>
                <w:rFonts w:ascii="Arial" w:hAnsi="Arial" w:cs="Arial"/>
                <w:sz w:val="24"/>
                <w:szCs w:val="24"/>
                <w:lang w:eastAsia="es-MX"/>
              </w:rPr>
              <w:t>Sobre Paquete Electoral de Seguridad del Penal</w:t>
            </w:r>
          </w:p>
        </w:tc>
      </w:tr>
      <w:tr w:rsidR="002835C6" w:rsidRPr="00691A3C" w14:paraId="7F2E0B94" w14:textId="77777777" w:rsidTr="002835C6">
        <w:trPr>
          <w:jc w:val="center"/>
        </w:trPr>
        <w:tc>
          <w:tcPr>
            <w:tcW w:w="1985" w:type="dxa"/>
            <w:tcBorders>
              <w:right w:val="single" w:sz="4" w:space="0" w:color="auto"/>
            </w:tcBorders>
            <w:shd w:val="clear" w:color="auto" w:fill="auto"/>
          </w:tcPr>
          <w:p w14:paraId="059A0230" w14:textId="77777777" w:rsidR="002835C6" w:rsidRPr="00691A3C" w:rsidRDefault="002835C6" w:rsidP="00495B44">
            <w:pPr>
              <w:autoSpaceDE w:val="0"/>
              <w:autoSpaceDN w:val="0"/>
              <w:adjustRightInd w:val="0"/>
              <w:spacing w:after="240" w:line="276" w:lineRule="auto"/>
              <w:jc w:val="both"/>
              <w:rPr>
                <w:rFonts w:ascii="Arial" w:hAnsi="Arial" w:cs="Arial"/>
                <w:b/>
                <w:bCs/>
                <w:sz w:val="24"/>
                <w:szCs w:val="24"/>
                <w:lang w:eastAsia="es-MX"/>
              </w:rPr>
            </w:pPr>
            <w:r w:rsidRPr="00691A3C">
              <w:rPr>
                <w:rFonts w:ascii="Arial" w:hAnsi="Arial" w:cs="Arial"/>
                <w:b/>
                <w:bCs/>
                <w:sz w:val="24"/>
                <w:szCs w:val="24"/>
                <w:lang w:eastAsia="es-MX"/>
              </w:rPr>
              <w:t>SRA</w:t>
            </w:r>
          </w:p>
        </w:tc>
        <w:tc>
          <w:tcPr>
            <w:tcW w:w="7229" w:type="dxa"/>
            <w:tcBorders>
              <w:left w:val="single" w:sz="4" w:space="0" w:color="auto"/>
            </w:tcBorders>
            <w:shd w:val="clear" w:color="auto" w:fill="auto"/>
          </w:tcPr>
          <w:p w14:paraId="0052AFC7" w14:textId="77777777" w:rsidR="002835C6" w:rsidRPr="00691A3C" w:rsidRDefault="002835C6" w:rsidP="00495B44">
            <w:pPr>
              <w:autoSpaceDE w:val="0"/>
              <w:autoSpaceDN w:val="0"/>
              <w:adjustRightInd w:val="0"/>
              <w:spacing w:after="240" w:line="276" w:lineRule="auto"/>
              <w:jc w:val="both"/>
              <w:rPr>
                <w:rFonts w:ascii="Arial" w:hAnsi="Arial" w:cs="Arial"/>
                <w:bCs/>
                <w:sz w:val="24"/>
                <w:szCs w:val="24"/>
                <w:lang w:eastAsia="es-MX"/>
              </w:rPr>
            </w:pPr>
            <w:r w:rsidRPr="00691A3C">
              <w:rPr>
                <w:rFonts w:ascii="Arial" w:hAnsi="Arial" w:cs="Arial"/>
                <w:bCs/>
                <w:sz w:val="24"/>
                <w:szCs w:val="24"/>
                <w:lang w:eastAsia="es-MX"/>
              </w:rPr>
              <w:t>Sistema de Registro de Actas</w:t>
            </w:r>
          </w:p>
        </w:tc>
      </w:tr>
      <w:tr w:rsidR="00470D72" w:rsidRPr="00691A3C" w14:paraId="7FADC8D0" w14:textId="77777777" w:rsidTr="002835C6">
        <w:trPr>
          <w:jc w:val="center"/>
        </w:trPr>
        <w:tc>
          <w:tcPr>
            <w:tcW w:w="1985" w:type="dxa"/>
            <w:tcBorders>
              <w:right w:val="single" w:sz="4" w:space="0" w:color="auto"/>
            </w:tcBorders>
            <w:shd w:val="clear" w:color="auto" w:fill="auto"/>
          </w:tcPr>
          <w:p w14:paraId="234CF9D8" w14:textId="5CD692F8" w:rsidR="00470D72" w:rsidRPr="00691A3C" w:rsidRDefault="00470D72" w:rsidP="00495B44">
            <w:pPr>
              <w:autoSpaceDE w:val="0"/>
              <w:autoSpaceDN w:val="0"/>
              <w:adjustRightInd w:val="0"/>
              <w:spacing w:after="240" w:line="276" w:lineRule="auto"/>
              <w:jc w:val="both"/>
              <w:rPr>
                <w:rFonts w:ascii="Arial" w:hAnsi="Arial" w:cs="Arial"/>
                <w:b/>
                <w:bCs/>
                <w:sz w:val="24"/>
                <w:szCs w:val="24"/>
                <w:lang w:eastAsia="es-MX"/>
              </w:rPr>
            </w:pPr>
            <w:r w:rsidRPr="00691A3C">
              <w:rPr>
                <w:rFonts w:ascii="Arial" w:hAnsi="Arial" w:cs="Arial"/>
                <w:b/>
                <w:bCs/>
                <w:sz w:val="24"/>
                <w:szCs w:val="24"/>
                <w:lang w:eastAsia="es-MX"/>
              </w:rPr>
              <w:t>SSPC</w:t>
            </w:r>
          </w:p>
        </w:tc>
        <w:tc>
          <w:tcPr>
            <w:tcW w:w="7229" w:type="dxa"/>
            <w:tcBorders>
              <w:left w:val="single" w:sz="4" w:space="0" w:color="auto"/>
            </w:tcBorders>
            <w:shd w:val="clear" w:color="auto" w:fill="auto"/>
          </w:tcPr>
          <w:p w14:paraId="5B199674" w14:textId="33B6A0D3" w:rsidR="00470D72" w:rsidRPr="00691A3C" w:rsidRDefault="00493A50" w:rsidP="00495B44">
            <w:pPr>
              <w:autoSpaceDE w:val="0"/>
              <w:autoSpaceDN w:val="0"/>
              <w:adjustRightInd w:val="0"/>
              <w:spacing w:after="240" w:line="276" w:lineRule="auto"/>
              <w:jc w:val="both"/>
              <w:rPr>
                <w:rFonts w:ascii="Arial" w:hAnsi="Arial" w:cs="Arial"/>
                <w:bCs/>
                <w:sz w:val="24"/>
                <w:szCs w:val="24"/>
                <w:lang w:eastAsia="es-MX"/>
              </w:rPr>
            </w:pPr>
            <w:r w:rsidRPr="00691A3C">
              <w:rPr>
                <w:rFonts w:ascii="Arial" w:hAnsi="Arial" w:cs="Arial"/>
                <w:bCs/>
                <w:sz w:val="24"/>
                <w:szCs w:val="24"/>
                <w:lang w:eastAsia="es-MX"/>
              </w:rPr>
              <w:t xml:space="preserve">Secretarías de Seguridad Pública competentes, esto es, la Secretaría de Seguridad y Protección Ciudadana y las Secretarías de Seguridad Pública </w:t>
            </w:r>
            <w:r w:rsidR="00D779C2" w:rsidRPr="00691A3C">
              <w:rPr>
                <w:rFonts w:ascii="Arial" w:hAnsi="Arial" w:cs="Arial"/>
                <w:bCs/>
                <w:sz w:val="24"/>
                <w:szCs w:val="24"/>
                <w:lang w:eastAsia="es-MX"/>
              </w:rPr>
              <w:t>de las Entidades Federativas del país</w:t>
            </w:r>
            <w:r w:rsidRPr="00691A3C">
              <w:rPr>
                <w:rFonts w:ascii="Arial" w:hAnsi="Arial" w:cs="Arial"/>
                <w:bCs/>
                <w:sz w:val="24"/>
                <w:szCs w:val="24"/>
                <w:lang w:eastAsia="es-MX"/>
              </w:rPr>
              <w:t xml:space="preserve"> y/o autoridades penitenciarias competentes</w:t>
            </w:r>
          </w:p>
        </w:tc>
      </w:tr>
      <w:tr w:rsidR="002835C6" w:rsidRPr="00691A3C" w14:paraId="4029EF26" w14:textId="77777777" w:rsidTr="002835C6">
        <w:trPr>
          <w:jc w:val="center"/>
        </w:trPr>
        <w:tc>
          <w:tcPr>
            <w:tcW w:w="1985" w:type="dxa"/>
            <w:tcBorders>
              <w:right w:val="single" w:sz="4" w:space="0" w:color="auto"/>
            </w:tcBorders>
            <w:shd w:val="clear" w:color="auto" w:fill="auto"/>
          </w:tcPr>
          <w:p w14:paraId="1A492499" w14:textId="77777777" w:rsidR="002835C6" w:rsidRPr="00691A3C" w:rsidRDefault="002835C6" w:rsidP="00495B44">
            <w:pPr>
              <w:autoSpaceDE w:val="0"/>
              <w:autoSpaceDN w:val="0"/>
              <w:adjustRightInd w:val="0"/>
              <w:spacing w:after="240" w:line="276" w:lineRule="auto"/>
              <w:jc w:val="both"/>
              <w:rPr>
                <w:rFonts w:ascii="Arial" w:hAnsi="Arial" w:cs="Arial"/>
                <w:b/>
                <w:bCs/>
                <w:sz w:val="24"/>
                <w:szCs w:val="24"/>
                <w:lang w:eastAsia="es-MX"/>
              </w:rPr>
            </w:pPr>
            <w:r w:rsidRPr="00691A3C">
              <w:rPr>
                <w:rFonts w:ascii="Arial" w:hAnsi="Arial" w:cs="Arial"/>
                <w:b/>
                <w:bCs/>
                <w:sz w:val="24"/>
                <w:szCs w:val="24"/>
                <w:lang w:eastAsia="es-MX"/>
              </w:rPr>
              <w:t>TEPJF</w:t>
            </w:r>
          </w:p>
        </w:tc>
        <w:tc>
          <w:tcPr>
            <w:tcW w:w="7229" w:type="dxa"/>
            <w:tcBorders>
              <w:left w:val="single" w:sz="4" w:space="0" w:color="auto"/>
            </w:tcBorders>
            <w:shd w:val="clear" w:color="auto" w:fill="auto"/>
          </w:tcPr>
          <w:p w14:paraId="030DB6C9" w14:textId="77777777" w:rsidR="002835C6" w:rsidRPr="00691A3C" w:rsidRDefault="002835C6" w:rsidP="00495B44">
            <w:pPr>
              <w:autoSpaceDE w:val="0"/>
              <w:autoSpaceDN w:val="0"/>
              <w:adjustRightInd w:val="0"/>
              <w:spacing w:after="240" w:line="276" w:lineRule="auto"/>
              <w:jc w:val="both"/>
              <w:rPr>
                <w:rFonts w:ascii="Arial" w:hAnsi="Arial" w:cs="Arial"/>
                <w:sz w:val="24"/>
                <w:szCs w:val="24"/>
                <w:lang w:eastAsia="es-MX"/>
              </w:rPr>
            </w:pPr>
            <w:r w:rsidRPr="00691A3C">
              <w:rPr>
                <w:rFonts w:ascii="Arial" w:hAnsi="Arial" w:cs="Arial"/>
                <w:sz w:val="24"/>
                <w:szCs w:val="24"/>
                <w:lang w:eastAsia="es-MX"/>
              </w:rPr>
              <w:t>Tribunal Electoral del Poder Judicial de la Federación</w:t>
            </w:r>
          </w:p>
        </w:tc>
      </w:tr>
      <w:tr w:rsidR="006D5574" w:rsidRPr="00691A3C" w14:paraId="49D52165" w14:textId="77777777" w:rsidTr="002835C6">
        <w:trPr>
          <w:jc w:val="center"/>
        </w:trPr>
        <w:tc>
          <w:tcPr>
            <w:tcW w:w="1985" w:type="dxa"/>
            <w:tcBorders>
              <w:right w:val="single" w:sz="4" w:space="0" w:color="auto"/>
            </w:tcBorders>
            <w:shd w:val="clear" w:color="auto" w:fill="auto"/>
          </w:tcPr>
          <w:p w14:paraId="2C242B86" w14:textId="076E521B" w:rsidR="006D5574" w:rsidRPr="00691A3C" w:rsidRDefault="006D5574" w:rsidP="00495B44">
            <w:pPr>
              <w:autoSpaceDE w:val="0"/>
              <w:autoSpaceDN w:val="0"/>
              <w:adjustRightInd w:val="0"/>
              <w:spacing w:after="240" w:line="276" w:lineRule="auto"/>
              <w:jc w:val="both"/>
              <w:rPr>
                <w:rFonts w:ascii="Arial" w:hAnsi="Arial" w:cs="Arial"/>
                <w:b/>
                <w:bCs/>
                <w:sz w:val="24"/>
                <w:szCs w:val="24"/>
                <w:lang w:eastAsia="es-MX"/>
              </w:rPr>
            </w:pPr>
            <w:r w:rsidRPr="00691A3C">
              <w:rPr>
                <w:rFonts w:ascii="Arial" w:hAnsi="Arial" w:cs="Arial"/>
                <w:b/>
                <w:bCs/>
                <w:sz w:val="24"/>
                <w:szCs w:val="24"/>
                <w:lang w:eastAsia="es-MX"/>
              </w:rPr>
              <w:t>UTVOPL</w:t>
            </w:r>
          </w:p>
        </w:tc>
        <w:tc>
          <w:tcPr>
            <w:tcW w:w="7229" w:type="dxa"/>
            <w:tcBorders>
              <w:left w:val="single" w:sz="4" w:space="0" w:color="auto"/>
            </w:tcBorders>
            <w:shd w:val="clear" w:color="auto" w:fill="auto"/>
          </w:tcPr>
          <w:p w14:paraId="02A688A7" w14:textId="75C70EEC" w:rsidR="006D5574" w:rsidRPr="00691A3C" w:rsidRDefault="006D5574" w:rsidP="00495B44">
            <w:pPr>
              <w:autoSpaceDE w:val="0"/>
              <w:autoSpaceDN w:val="0"/>
              <w:adjustRightInd w:val="0"/>
              <w:spacing w:after="240" w:line="276" w:lineRule="auto"/>
              <w:jc w:val="both"/>
              <w:rPr>
                <w:rFonts w:ascii="Arial" w:hAnsi="Arial" w:cs="Arial"/>
                <w:sz w:val="24"/>
                <w:szCs w:val="24"/>
                <w:lang w:eastAsia="es-MX"/>
              </w:rPr>
            </w:pPr>
            <w:r w:rsidRPr="00691A3C">
              <w:rPr>
                <w:rFonts w:ascii="Arial" w:hAnsi="Arial" w:cs="Arial"/>
                <w:sz w:val="24"/>
                <w:szCs w:val="24"/>
                <w:lang w:eastAsia="es-MX"/>
              </w:rPr>
              <w:t>Unidad Técnica de Vinculación con los Organismos Públicos Locales</w:t>
            </w:r>
          </w:p>
        </w:tc>
      </w:tr>
      <w:tr w:rsidR="002835C6" w:rsidRPr="00691A3C" w14:paraId="74BA7825" w14:textId="77777777" w:rsidTr="002835C6">
        <w:trPr>
          <w:jc w:val="center"/>
        </w:trPr>
        <w:tc>
          <w:tcPr>
            <w:tcW w:w="1985" w:type="dxa"/>
            <w:tcBorders>
              <w:right w:val="single" w:sz="4" w:space="0" w:color="auto"/>
            </w:tcBorders>
            <w:shd w:val="clear" w:color="auto" w:fill="auto"/>
          </w:tcPr>
          <w:p w14:paraId="60D6972C" w14:textId="77777777" w:rsidR="002835C6" w:rsidRPr="00691A3C" w:rsidRDefault="002835C6" w:rsidP="00495B44">
            <w:pPr>
              <w:autoSpaceDE w:val="0"/>
              <w:autoSpaceDN w:val="0"/>
              <w:adjustRightInd w:val="0"/>
              <w:spacing w:after="240" w:line="276" w:lineRule="auto"/>
              <w:jc w:val="both"/>
              <w:rPr>
                <w:rFonts w:ascii="Arial" w:hAnsi="Arial" w:cs="Arial"/>
                <w:b/>
                <w:bCs/>
                <w:sz w:val="24"/>
                <w:szCs w:val="24"/>
                <w:lang w:eastAsia="es-MX"/>
              </w:rPr>
            </w:pPr>
            <w:r w:rsidRPr="00691A3C">
              <w:rPr>
                <w:rFonts w:ascii="Arial" w:hAnsi="Arial" w:cs="Arial"/>
                <w:b/>
                <w:bCs/>
                <w:sz w:val="24"/>
                <w:szCs w:val="24"/>
                <w:lang w:eastAsia="es-MX"/>
              </w:rPr>
              <w:t>VPPP</w:t>
            </w:r>
          </w:p>
        </w:tc>
        <w:tc>
          <w:tcPr>
            <w:tcW w:w="7229" w:type="dxa"/>
            <w:tcBorders>
              <w:left w:val="single" w:sz="4" w:space="0" w:color="auto"/>
            </w:tcBorders>
            <w:shd w:val="clear" w:color="auto" w:fill="auto"/>
          </w:tcPr>
          <w:p w14:paraId="23725884" w14:textId="77777777" w:rsidR="002835C6" w:rsidRPr="00691A3C" w:rsidRDefault="002835C6" w:rsidP="00495B44">
            <w:pPr>
              <w:autoSpaceDE w:val="0"/>
              <w:autoSpaceDN w:val="0"/>
              <w:adjustRightInd w:val="0"/>
              <w:spacing w:after="240" w:line="276" w:lineRule="auto"/>
              <w:jc w:val="both"/>
              <w:rPr>
                <w:rFonts w:ascii="Arial" w:hAnsi="Arial" w:cs="Arial"/>
                <w:sz w:val="24"/>
                <w:szCs w:val="24"/>
                <w:lang w:eastAsia="es-MX"/>
              </w:rPr>
            </w:pPr>
            <w:r w:rsidRPr="00691A3C">
              <w:rPr>
                <w:rFonts w:ascii="Arial" w:hAnsi="Arial" w:cs="Arial"/>
                <w:sz w:val="24"/>
                <w:szCs w:val="24"/>
                <w:lang w:eastAsia="es-MX"/>
              </w:rPr>
              <w:t>Voto de Personas en Prisión Preventiva</w:t>
            </w:r>
          </w:p>
        </w:tc>
      </w:tr>
    </w:tbl>
    <w:p w14:paraId="6F060F4D" w14:textId="0141825B" w:rsidR="00900A66" w:rsidRPr="00691A3C" w:rsidRDefault="00900A66" w:rsidP="00510818">
      <w:pPr>
        <w:ind w:right="-32"/>
        <w:rPr>
          <w:rFonts w:ascii="Arial" w:eastAsia="Arial" w:hAnsi="Arial" w:cs="Arial"/>
          <w:b/>
          <w:sz w:val="24"/>
          <w:szCs w:val="24"/>
        </w:rPr>
      </w:pPr>
    </w:p>
    <w:p w14:paraId="10AE1910" w14:textId="4B6A0ACB" w:rsidR="00AC68A0" w:rsidRPr="00691A3C" w:rsidRDefault="00AC68A0" w:rsidP="00510818">
      <w:pPr>
        <w:ind w:right="-32"/>
        <w:rPr>
          <w:rFonts w:ascii="Arial" w:eastAsia="Arial" w:hAnsi="Arial" w:cs="Arial"/>
          <w:b/>
          <w:sz w:val="24"/>
          <w:szCs w:val="24"/>
        </w:rPr>
      </w:pPr>
    </w:p>
    <w:p w14:paraId="39538A07" w14:textId="0256E1F1" w:rsidR="001D3F31" w:rsidRPr="00691A3C" w:rsidRDefault="001D3F31" w:rsidP="001D3F31">
      <w:pPr>
        <w:ind w:right="-32"/>
        <w:jc w:val="center"/>
        <w:rPr>
          <w:rFonts w:ascii="Arial" w:eastAsia="Arial" w:hAnsi="Arial" w:cs="Arial"/>
          <w:b/>
          <w:sz w:val="24"/>
          <w:szCs w:val="24"/>
        </w:rPr>
      </w:pPr>
      <w:r w:rsidRPr="00691A3C">
        <w:rPr>
          <w:rFonts w:ascii="Arial" w:eastAsia="Arial" w:hAnsi="Arial" w:cs="Arial"/>
          <w:b/>
          <w:sz w:val="24"/>
          <w:szCs w:val="24"/>
        </w:rPr>
        <w:t>A N T E C E D E N T E S</w:t>
      </w:r>
    </w:p>
    <w:p w14:paraId="071819DD" w14:textId="77777777" w:rsidR="000B4A0D" w:rsidRPr="00691A3C" w:rsidRDefault="000B4A0D" w:rsidP="001D69FA">
      <w:pPr>
        <w:spacing w:line="276" w:lineRule="auto"/>
        <w:jc w:val="both"/>
        <w:textAlignment w:val="baseline"/>
        <w:rPr>
          <w:rFonts w:ascii="Arial" w:hAnsi="Arial" w:cs="Arial"/>
          <w:color w:val="000000"/>
          <w:sz w:val="24"/>
          <w:szCs w:val="24"/>
          <w:lang w:eastAsia="es-MX"/>
        </w:rPr>
      </w:pPr>
    </w:p>
    <w:p w14:paraId="4FA521E3" w14:textId="188EC2B1" w:rsidR="00652925" w:rsidRPr="00691A3C" w:rsidRDefault="00652925" w:rsidP="00447380">
      <w:pPr>
        <w:pStyle w:val="Prrafodelista"/>
        <w:numPr>
          <w:ilvl w:val="0"/>
          <w:numId w:val="3"/>
        </w:numPr>
        <w:spacing w:line="276" w:lineRule="auto"/>
        <w:ind w:left="567" w:hanging="567"/>
        <w:jc w:val="both"/>
        <w:textAlignment w:val="baseline"/>
        <w:rPr>
          <w:rFonts w:ascii="Arial" w:hAnsi="Arial" w:cs="Arial"/>
          <w:color w:val="000000"/>
          <w:sz w:val="24"/>
          <w:szCs w:val="24"/>
          <w:lang w:eastAsia="es-MX"/>
        </w:rPr>
      </w:pPr>
      <w:r w:rsidRPr="00691A3C">
        <w:rPr>
          <w:rFonts w:ascii="Arial" w:hAnsi="Arial" w:cs="Arial"/>
          <w:b/>
          <w:bCs/>
          <w:color w:val="000000"/>
          <w:sz w:val="24"/>
          <w:szCs w:val="24"/>
          <w:lang w:eastAsia="es-MX"/>
        </w:rPr>
        <w:t xml:space="preserve">Escritos de inconformidad. </w:t>
      </w:r>
      <w:r w:rsidRPr="00691A3C">
        <w:rPr>
          <w:rFonts w:ascii="Arial" w:hAnsi="Arial" w:cs="Arial"/>
          <w:color w:val="000000"/>
          <w:sz w:val="24"/>
          <w:szCs w:val="24"/>
          <w:lang w:eastAsia="es-MX"/>
        </w:rPr>
        <w:t xml:space="preserve">El 1º de junio de 2018, dos personas recluidas </w:t>
      </w:r>
      <w:r w:rsidR="00D779C2" w:rsidRPr="00691A3C">
        <w:rPr>
          <w:rFonts w:ascii="Arial" w:hAnsi="Arial" w:cs="Arial"/>
          <w:color w:val="000000"/>
          <w:sz w:val="24"/>
          <w:szCs w:val="24"/>
          <w:lang w:eastAsia="es-MX"/>
        </w:rPr>
        <w:t xml:space="preserve">por diversas causas penales en las que no se había dictado sentencia condenatoria, </w:t>
      </w:r>
      <w:r w:rsidRPr="00691A3C">
        <w:rPr>
          <w:rFonts w:ascii="Arial" w:hAnsi="Arial" w:cs="Arial"/>
          <w:color w:val="000000"/>
          <w:sz w:val="24"/>
          <w:szCs w:val="24"/>
          <w:lang w:eastAsia="es-MX"/>
        </w:rPr>
        <w:t>en el Centro Estatal de Reinserción Social “El Amate”,</w:t>
      </w:r>
      <w:r w:rsidR="001D69FA" w:rsidRPr="00691A3C">
        <w:rPr>
          <w:rFonts w:ascii="Arial" w:hAnsi="Arial" w:cs="Arial"/>
          <w:color w:val="000000"/>
          <w:sz w:val="24"/>
          <w:szCs w:val="24"/>
          <w:lang w:eastAsia="es-MX"/>
        </w:rPr>
        <w:t xml:space="preserve"> del Municipio de</w:t>
      </w:r>
      <w:r w:rsidRPr="00691A3C">
        <w:rPr>
          <w:rFonts w:ascii="Arial" w:hAnsi="Arial" w:cs="Arial"/>
          <w:color w:val="000000"/>
          <w:sz w:val="24"/>
          <w:szCs w:val="24"/>
          <w:lang w:eastAsia="es-MX"/>
        </w:rPr>
        <w:t xml:space="preserve"> Cintalapa, Chiapas,</w:t>
      </w:r>
      <w:r w:rsidR="00B434F2" w:rsidRPr="00691A3C">
        <w:rPr>
          <w:rFonts w:ascii="Arial" w:hAnsi="Arial" w:cs="Arial"/>
          <w:color w:val="000000"/>
          <w:sz w:val="24"/>
          <w:szCs w:val="24"/>
          <w:lang w:eastAsia="es-MX"/>
        </w:rPr>
        <w:t xml:space="preserve"> </w:t>
      </w:r>
      <w:r w:rsidR="004F0BAE" w:rsidRPr="00691A3C">
        <w:rPr>
          <w:rFonts w:ascii="Arial" w:hAnsi="Arial" w:cs="Arial"/>
          <w:color w:val="000000"/>
          <w:sz w:val="24"/>
          <w:szCs w:val="24"/>
          <w:lang w:eastAsia="es-MX"/>
        </w:rPr>
        <w:t xml:space="preserve">interpusieron </w:t>
      </w:r>
      <w:r w:rsidR="002835C6" w:rsidRPr="00691A3C">
        <w:rPr>
          <w:rFonts w:ascii="Arial" w:hAnsi="Arial" w:cs="Arial"/>
          <w:color w:val="000000"/>
          <w:sz w:val="24"/>
          <w:szCs w:val="24"/>
          <w:lang w:eastAsia="es-MX"/>
        </w:rPr>
        <w:t>ante la Sala Superior del TEPJF</w:t>
      </w:r>
      <w:r w:rsidRPr="00691A3C">
        <w:rPr>
          <w:rFonts w:ascii="Arial" w:hAnsi="Arial" w:cs="Arial"/>
          <w:color w:val="000000"/>
          <w:sz w:val="24"/>
          <w:szCs w:val="24"/>
          <w:lang w:eastAsia="es-MX"/>
        </w:rPr>
        <w:t xml:space="preserve"> </w:t>
      </w:r>
      <w:r w:rsidR="002835C6" w:rsidRPr="00691A3C">
        <w:rPr>
          <w:rFonts w:ascii="Arial" w:hAnsi="Arial" w:cs="Arial"/>
          <w:color w:val="000000"/>
          <w:sz w:val="24"/>
          <w:szCs w:val="24"/>
          <w:lang w:eastAsia="es-MX"/>
        </w:rPr>
        <w:t xml:space="preserve">diversos JDC </w:t>
      </w:r>
      <w:r w:rsidR="00D779C2" w:rsidRPr="00691A3C">
        <w:rPr>
          <w:rFonts w:ascii="Arial" w:hAnsi="Arial" w:cs="Arial"/>
          <w:color w:val="000000"/>
          <w:sz w:val="24"/>
          <w:szCs w:val="24"/>
          <w:lang w:eastAsia="es-MX"/>
        </w:rPr>
        <w:t>en los que señalaron</w:t>
      </w:r>
      <w:r w:rsidR="0050491B" w:rsidRPr="00691A3C">
        <w:rPr>
          <w:rFonts w:ascii="Arial" w:hAnsi="Arial" w:cs="Arial"/>
          <w:color w:val="000000"/>
          <w:sz w:val="24"/>
          <w:szCs w:val="24"/>
          <w:lang w:eastAsia="es-MX"/>
        </w:rPr>
        <w:t>,</w:t>
      </w:r>
      <w:r w:rsidR="00D779C2" w:rsidRPr="00691A3C">
        <w:rPr>
          <w:rFonts w:ascii="Arial" w:hAnsi="Arial" w:cs="Arial"/>
          <w:color w:val="000000"/>
          <w:sz w:val="24"/>
          <w:szCs w:val="24"/>
          <w:lang w:eastAsia="es-MX"/>
        </w:rPr>
        <w:t xml:space="preserve"> </w:t>
      </w:r>
      <w:r w:rsidR="004F0BAE" w:rsidRPr="00691A3C">
        <w:rPr>
          <w:rFonts w:ascii="Arial" w:hAnsi="Arial" w:cs="Arial"/>
          <w:color w:val="000000"/>
          <w:sz w:val="24"/>
          <w:szCs w:val="24"/>
          <w:lang w:eastAsia="es-MX"/>
        </w:rPr>
        <w:t>dentro de sus agravios</w:t>
      </w:r>
      <w:r w:rsidR="0050491B" w:rsidRPr="00691A3C">
        <w:rPr>
          <w:rFonts w:ascii="Arial" w:hAnsi="Arial" w:cs="Arial"/>
          <w:color w:val="000000"/>
          <w:sz w:val="24"/>
          <w:szCs w:val="24"/>
          <w:lang w:eastAsia="es-MX"/>
        </w:rPr>
        <w:t>,</w:t>
      </w:r>
      <w:r w:rsidRPr="00691A3C">
        <w:rPr>
          <w:rFonts w:ascii="Arial" w:hAnsi="Arial" w:cs="Arial"/>
          <w:color w:val="000000"/>
          <w:sz w:val="24"/>
          <w:szCs w:val="24"/>
          <w:lang w:eastAsia="es-MX"/>
        </w:rPr>
        <w:t xml:space="preserve"> la</w:t>
      </w:r>
      <w:r w:rsidR="00B434F2" w:rsidRPr="00691A3C">
        <w:rPr>
          <w:rFonts w:ascii="Arial" w:hAnsi="Arial" w:cs="Arial"/>
          <w:color w:val="000000"/>
          <w:sz w:val="24"/>
          <w:szCs w:val="24"/>
          <w:lang w:eastAsia="es-MX"/>
        </w:rPr>
        <w:t xml:space="preserve"> </w:t>
      </w:r>
      <w:r w:rsidRPr="00691A3C">
        <w:rPr>
          <w:rFonts w:ascii="Arial" w:hAnsi="Arial" w:cs="Arial"/>
          <w:color w:val="000000"/>
          <w:sz w:val="24"/>
          <w:szCs w:val="24"/>
          <w:lang w:eastAsia="es-MX"/>
        </w:rPr>
        <w:t xml:space="preserve">presunta omisión del </w:t>
      </w:r>
      <w:r w:rsidR="00553525" w:rsidRPr="00691A3C">
        <w:rPr>
          <w:rFonts w:ascii="Arial" w:hAnsi="Arial" w:cs="Arial"/>
          <w:color w:val="000000"/>
          <w:sz w:val="24"/>
          <w:szCs w:val="24"/>
          <w:lang w:eastAsia="es-MX"/>
        </w:rPr>
        <w:t>Instituto</w:t>
      </w:r>
      <w:r w:rsidRPr="00691A3C">
        <w:rPr>
          <w:rFonts w:ascii="Arial" w:hAnsi="Arial" w:cs="Arial"/>
          <w:color w:val="000000"/>
          <w:sz w:val="24"/>
          <w:szCs w:val="24"/>
          <w:lang w:eastAsia="es-MX"/>
        </w:rPr>
        <w:t xml:space="preserve"> de emitir lineamientos que regul</w:t>
      </w:r>
      <w:r w:rsidR="0050491B" w:rsidRPr="00691A3C">
        <w:rPr>
          <w:rFonts w:ascii="Arial" w:hAnsi="Arial" w:cs="Arial"/>
          <w:color w:val="000000"/>
          <w:sz w:val="24"/>
          <w:szCs w:val="24"/>
          <w:lang w:eastAsia="es-MX"/>
        </w:rPr>
        <w:t>as</w:t>
      </w:r>
      <w:r w:rsidRPr="00691A3C">
        <w:rPr>
          <w:rFonts w:ascii="Arial" w:hAnsi="Arial" w:cs="Arial"/>
          <w:color w:val="000000"/>
          <w:sz w:val="24"/>
          <w:szCs w:val="24"/>
          <w:lang w:eastAsia="es-MX"/>
        </w:rPr>
        <w:t>en el derecho a votar</w:t>
      </w:r>
      <w:r w:rsidR="00B434F2" w:rsidRPr="00691A3C">
        <w:rPr>
          <w:rFonts w:ascii="Arial" w:hAnsi="Arial" w:cs="Arial"/>
          <w:color w:val="000000"/>
          <w:sz w:val="24"/>
          <w:szCs w:val="24"/>
          <w:lang w:eastAsia="es-MX"/>
        </w:rPr>
        <w:t xml:space="preserve"> </w:t>
      </w:r>
      <w:r w:rsidRPr="00691A3C">
        <w:rPr>
          <w:rFonts w:ascii="Arial" w:hAnsi="Arial" w:cs="Arial"/>
          <w:color w:val="000000"/>
          <w:sz w:val="24"/>
          <w:szCs w:val="24"/>
          <w:lang w:eastAsia="es-MX"/>
        </w:rPr>
        <w:t>de las personas que se encuentran recluidas sin haber sido sentenciadas</w:t>
      </w:r>
      <w:r w:rsidR="00B434F2" w:rsidRPr="00691A3C">
        <w:rPr>
          <w:rFonts w:ascii="Arial" w:hAnsi="Arial" w:cs="Arial"/>
          <w:color w:val="000000"/>
          <w:sz w:val="24"/>
          <w:szCs w:val="24"/>
          <w:lang w:eastAsia="es-MX"/>
        </w:rPr>
        <w:t xml:space="preserve">. </w:t>
      </w:r>
    </w:p>
    <w:p w14:paraId="4C9C2209" w14:textId="77777777" w:rsidR="00B434F2" w:rsidRPr="00691A3C" w:rsidRDefault="00B434F2" w:rsidP="00E20560">
      <w:pPr>
        <w:spacing w:line="276" w:lineRule="auto"/>
        <w:jc w:val="both"/>
        <w:textAlignment w:val="baseline"/>
        <w:rPr>
          <w:rFonts w:ascii="Arial" w:hAnsi="Arial" w:cs="Arial"/>
          <w:color w:val="000000"/>
          <w:sz w:val="24"/>
          <w:szCs w:val="24"/>
          <w:lang w:eastAsia="es-MX"/>
        </w:rPr>
      </w:pPr>
    </w:p>
    <w:p w14:paraId="408F9521" w14:textId="51863CA0" w:rsidR="003C689E" w:rsidRPr="00691A3C" w:rsidRDefault="00213C69" w:rsidP="00447380">
      <w:pPr>
        <w:pStyle w:val="Prrafodelista"/>
        <w:numPr>
          <w:ilvl w:val="0"/>
          <w:numId w:val="3"/>
        </w:numPr>
        <w:spacing w:line="276" w:lineRule="auto"/>
        <w:ind w:left="567" w:hanging="567"/>
        <w:jc w:val="both"/>
        <w:textAlignment w:val="baseline"/>
        <w:rPr>
          <w:rFonts w:ascii="Arial" w:hAnsi="Arial" w:cs="Arial"/>
          <w:color w:val="000000"/>
          <w:sz w:val="24"/>
          <w:szCs w:val="24"/>
          <w:lang w:eastAsia="es-MX"/>
        </w:rPr>
      </w:pPr>
      <w:r w:rsidRPr="00691A3C">
        <w:rPr>
          <w:rFonts w:ascii="Arial" w:hAnsi="Arial" w:cs="Arial"/>
          <w:b/>
          <w:bCs/>
          <w:color w:val="000000"/>
          <w:sz w:val="24"/>
          <w:szCs w:val="24"/>
          <w:lang w:eastAsia="es-MX"/>
        </w:rPr>
        <w:t>Sentencia de la Sala Superior del TEPJF.</w:t>
      </w:r>
      <w:r w:rsidR="000A1B79" w:rsidRPr="00691A3C">
        <w:rPr>
          <w:rFonts w:ascii="Arial" w:hAnsi="Arial" w:cs="Arial"/>
          <w:b/>
          <w:bCs/>
          <w:color w:val="000000"/>
          <w:sz w:val="24"/>
          <w:szCs w:val="24"/>
          <w:lang w:eastAsia="es-MX"/>
        </w:rPr>
        <w:t xml:space="preserve"> </w:t>
      </w:r>
      <w:r w:rsidRPr="00691A3C">
        <w:rPr>
          <w:rFonts w:ascii="Arial" w:hAnsi="Arial" w:cs="Arial"/>
          <w:color w:val="000000"/>
          <w:sz w:val="24"/>
          <w:szCs w:val="24"/>
          <w:lang w:eastAsia="es-MX"/>
        </w:rPr>
        <w:t xml:space="preserve">El 20 de febrero de 2019, </w:t>
      </w:r>
      <w:r w:rsidR="002835C6" w:rsidRPr="00691A3C">
        <w:rPr>
          <w:rFonts w:ascii="Arial" w:hAnsi="Arial" w:cs="Arial"/>
          <w:color w:val="000000"/>
          <w:sz w:val="24"/>
          <w:szCs w:val="24"/>
          <w:lang w:eastAsia="es-MX"/>
        </w:rPr>
        <w:t>la Sala Superior del TEPJF resolvió el</w:t>
      </w:r>
      <w:r w:rsidRPr="00691A3C">
        <w:rPr>
          <w:rFonts w:ascii="Arial" w:hAnsi="Arial" w:cs="Arial"/>
          <w:color w:val="000000"/>
          <w:sz w:val="24"/>
          <w:szCs w:val="24"/>
          <w:lang w:eastAsia="es-MX"/>
        </w:rPr>
        <w:t xml:space="preserve"> </w:t>
      </w:r>
      <w:r w:rsidR="00D779C2" w:rsidRPr="00691A3C">
        <w:rPr>
          <w:rFonts w:ascii="Arial" w:hAnsi="Arial" w:cs="Arial"/>
          <w:color w:val="000000"/>
          <w:sz w:val="24"/>
          <w:szCs w:val="24"/>
          <w:lang w:eastAsia="es-MX"/>
        </w:rPr>
        <w:t xml:space="preserve">expediente identificado con la clave </w:t>
      </w:r>
      <w:r w:rsidRPr="00691A3C">
        <w:rPr>
          <w:rFonts w:ascii="Arial" w:hAnsi="Arial" w:cs="Arial"/>
          <w:color w:val="000000"/>
          <w:sz w:val="24"/>
          <w:szCs w:val="24"/>
          <w:lang w:eastAsia="es-MX"/>
        </w:rPr>
        <w:t>SUP-JDC-352/2018 y su acumulado SUP</w:t>
      </w:r>
      <w:r w:rsidR="00D91F90" w:rsidRPr="00691A3C">
        <w:rPr>
          <w:rFonts w:ascii="Arial" w:hAnsi="Arial" w:cs="Arial"/>
          <w:color w:val="000000"/>
          <w:sz w:val="24"/>
          <w:szCs w:val="24"/>
          <w:lang w:eastAsia="es-MX"/>
        </w:rPr>
        <w:t>-</w:t>
      </w:r>
      <w:r w:rsidRPr="00691A3C">
        <w:rPr>
          <w:rFonts w:ascii="Arial" w:hAnsi="Arial" w:cs="Arial"/>
          <w:color w:val="000000"/>
          <w:sz w:val="24"/>
          <w:szCs w:val="24"/>
          <w:lang w:eastAsia="es-MX"/>
        </w:rPr>
        <w:t xml:space="preserve">JDC-353/2018, </w:t>
      </w:r>
      <w:r w:rsidR="002835C6" w:rsidRPr="00691A3C">
        <w:rPr>
          <w:rFonts w:ascii="Arial" w:hAnsi="Arial" w:cs="Arial"/>
          <w:color w:val="000000"/>
          <w:sz w:val="24"/>
          <w:szCs w:val="24"/>
          <w:lang w:eastAsia="es-MX"/>
        </w:rPr>
        <w:t>concluyendo</w:t>
      </w:r>
      <w:r w:rsidRPr="00691A3C">
        <w:rPr>
          <w:rFonts w:ascii="Arial" w:hAnsi="Arial" w:cs="Arial"/>
          <w:color w:val="000000"/>
          <w:sz w:val="24"/>
          <w:szCs w:val="24"/>
          <w:lang w:eastAsia="es-MX"/>
        </w:rPr>
        <w:t xml:space="preserve"> que las </w:t>
      </w:r>
      <w:r w:rsidR="001E6903" w:rsidRPr="00691A3C">
        <w:rPr>
          <w:rFonts w:ascii="Arial" w:hAnsi="Arial" w:cs="Arial"/>
          <w:color w:val="000000"/>
          <w:sz w:val="24"/>
          <w:szCs w:val="24"/>
          <w:lang w:eastAsia="es-MX"/>
        </w:rPr>
        <w:t>PPP</w:t>
      </w:r>
      <w:r w:rsidRPr="00691A3C">
        <w:rPr>
          <w:rFonts w:ascii="Arial" w:hAnsi="Arial" w:cs="Arial"/>
          <w:color w:val="000000"/>
          <w:sz w:val="24"/>
          <w:szCs w:val="24"/>
          <w:lang w:eastAsia="es-MX"/>
        </w:rPr>
        <w:t xml:space="preserve"> que no han sido sentenciadas</w:t>
      </w:r>
      <w:r w:rsidR="000031CA" w:rsidRPr="00691A3C">
        <w:rPr>
          <w:rFonts w:ascii="Arial" w:hAnsi="Arial" w:cs="Arial"/>
          <w:color w:val="000000"/>
          <w:sz w:val="24"/>
          <w:szCs w:val="24"/>
          <w:lang w:eastAsia="es-MX"/>
        </w:rPr>
        <w:t>,</w:t>
      </w:r>
      <w:r w:rsidRPr="00691A3C">
        <w:rPr>
          <w:rFonts w:ascii="Arial" w:hAnsi="Arial" w:cs="Arial"/>
          <w:color w:val="000000"/>
          <w:sz w:val="24"/>
          <w:szCs w:val="24"/>
          <w:lang w:eastAsia="es-MX"/>
        </w:rPr>
        <w:t xml:space="preserve"> tienen derecho a votar, porque se encuentran amparadas bajo la </w:t>
      </w:r>
      <w:r w:rsidRPr="00691A3C">
        <w:rPr>
          <w:rFonts w:ascii="Arial" w:hAnsi="Arial" w:cs="Arial"/>
          <w:color w:val="000000"/>
          <w:sz w:val="24"/>
          <w:szCs w:val="24"/>
          <w:lang w:eastAsia="es-MX"/>
        </w:rPr>
        <w:lastRenderedPageBreak/>
        <w:t xml:space="preserve">presunción de inocencia. </w:t>
      </w:r>
      <w:r w:rsidR="002835C6" w:rsidRPr="00691A3C">
        <w:rPr>
          <w:rFonts w:ascii="Arial" w:hAnsi="Arial" w:cs="Arial"/>
          <w:color w:val="000000"/>
          <w:sz w:val="24"/>
          <w:szCs w:val="24"/>
          <w:lang w:eastAsia="es-MX"/>
        </w:rPr>
        <w:t>D</w:t>
      </w:r>
      <w:r w:rsidRPr="00691A3C">
        <w:rPr>
          <w:rFonts w:ascii="Arial" w:hAnsi="Arial" w:cs="Arial"/>
          <w:color w:val="000000"/>
          <w:sz w:val="24"/>
          <w:szCs w:val="24"/>
          <w:lang w:eastAsia="es-MX"/>
        </w:rPr>
        <w:t xml:space="preserve">entro de los efectos de la citada sentencia, el órgano jurisdiccional ordenó </w:t>
      </w:r>
      <w:r w:rsidR="003C689E" w:rsidRPr="00691A3C">
        <w:rPr>
          <w:rFonts w:ascii="Arial" w:hAnsi="Arial" w:cs="Arial"/>
          <w:color w:val="000000"/>
          <w:sz w:val="24"/>
          <w:szCs w:val="24"/>
          <w:lang w:eastAsia="es-MX"/>
        </w:rPr>
        <w:t xml:space="preserve">lo siguiente: </w:t>
      </w:r>
    </w:p>
    <w:p w14:paraId="39D51823" w14:textId="77777777" w:rsidR="003C689E" w:rsidRPr="00691A3C" w:rsidRDefault="003C689E" w:rsidP="0032132A">
      <w:pPr>
        <w:pStyle w:val="Prrafodelista"/>
        <w:spacing w:line="276" w:lineRule="auto"/>
        <w:ind w:left="567"/>
        <w:jc w:val="both"/>
        <w:textAlignment w:val="baseline"/>
        <w:rPr>
          <w:rFonts w:ascii="Arial" w:hAnsi="Arial" w:cs="Arial"/>
          <w:color w:val="000000"/>
          <w:sz w:val="24"/>
          <w:szCs w:val="24"/>
          <w:lang w:eastAsia="es-MX"/>
        </w:rPr>
      </w:pPr>
    </w:p>
    <w:p w14:paraId="10815900" w14:textId="5686E7DF" w:rsidR="003B6CF5" w:rsidRPr="00691A3C" w:rsidRDefault="002835C6" w:rsidP="00E20560">
      <w:pPr>
        <w:pStyle w:val="Prrafodelista"/>
        <w:spacing w:line="276" w:lineRule="auto"/>
        <w:ind w:left="1134" w:right="474"/>
        <w:jc w:val="both"/>
        <w:textAlignment w:val="baseline"/>
        <w:rPr>
          <w:rFonts w:ascii="Arial" w:hAnsi="Arial" w:cs="Arial"/>
          <w:i/>
          <w:color w:val="000000"/>
          <w:sz w:val="22"/>
          <w:szCs w:val="22"/>
          <w:lang w:eastAsia="es-MX"/>
        </w:rPr>
      </w:pPr>
      <w:r w:rsidRPr="00691A3C">
        <w:rPr>
          <w:rFonts w:ascii="Arial" w:hAnsi="Arial" w:cs="Arial"/>
          <w:color w:val="000000"/>
          <w:sz w:val="22"/>
          <w:szCs w:val="22"/>
          <w:lang w:eastAsia="es-MX"/>
        </w:rPr>
        <w:t xml:space="preserve">“… </w:t>
      </w:r>
      <w:r w:rsidR="003B6CF5" w:rsidRPr="00691A3C">
        <w:rPr>
          <w:rFonts w:ascii="Arial" w:hAnsi="Arial" w:cs="Arial"/>
          <w:b/>
          <w:bCs/>
          <w:i/>
          <w:color w:val="000000"/>
          <w:sz w:val="22"/>
          <w:szCs w:val="22"/>
          <w:lang w:eastAsia="es-MX"/>
        </w:rPr>
        <w:t>e</w:t>
      </w:r>
      <w:r w:rsidR="003C689E" w:rsidRPr="00691A3C">
        <w:rPr>
          <w:rFonts w:ascii="Arial" w:hAnsi="Arial" w:cs="Arial"/>
          <w:b/>
          <w:bCs/>
          <w:i/>
          <w:color w:val="000000"/>
          <w:sz w:val="22"/>
          <w:szCs w:val="22"/>
          <w:lang w:eastAsia="es-MX"/>
        </w:rPr>
        <w:t>l INE implementará un programa</w:t>
      </w:r>
      <w:r w:rsidR="003C689E" w:rsidRPr="00691A3C">
        <w:rPr>
          <w:rFonts w:ascii="Arial" w:hAnsi="Arial" w:cs="Arial"/>
          <w:i/>
          <w:color w:val="000000"/>
          <w:sz w:val="22"/>
          <w:szCs w:val="22"/>
          <w:lang w:eastAsia="es-MX"/>
        </w:rPr>
        <w:t xml:space="preserve">, antes del año dos mil veinticuatro, a fin de garantizar el derecho a votar de las personas en prisión preventiva. </w:t>
      </w:r>
    </w:p>
    <w:p w14:paraId="7083A767" w14:textId="77DA65D3" w:rsidR="002113A5" w:rsidRPr="00691A3C" w:rsidRDefault="003C689E" w:rsidP="00E20560">
      <w:pPr>
        <w:pStyle w:val="Prrafodelista"/>
        <w:spacing w:line="276" w:lineRule="auto"/>
        <w:ind w:left="1134" w:right="474"/>
        <w:jc w:val="both"/>
        <w:textAlignment w:val="baseline"/>
        <w:rPr>
          <w:rFonts w:ascii="Arial" w:hAnsi="Arial" w:cs="Arial"/>
          <w:color w:val="000000"/>
          <w:sz w:val="22"/>
          <w:szCs w:val="22"/>
          <w:lang w:eastAsia="es-MX"/>
        </w:rPr>
      </w:pPr>
      <w:r w:rsidRPr="00691A3C">
        <w:rPr>
          <w:rFonts w:ascii="Arial" w:hAnsi="Arial" w:cs="Arial"/>
          <w:i/>
          <w:color w:val="000000"/>
          <w:sz w:val="22"/>
          <w:szCs w:val="22"/>
          <w:lang w:eastAsia="es-MX"/>
        </w:rPr>
        <w:t xml:space="preserve">El mencionado programa será desarrollado por la autoridad electoral federal </w:t>
      </w:r>
      <w:r w:rsidRPr="00691A3C">
        <w:rPr>
          <w:rFonts w:ascii="Arial" w:hAnsi="Arial" w:cs="Arial"/>
          <w:b/>
          <w:bCs/>
          <w:i/>
          <w:color w:val="000000"/>
          <w:sz w:val="22"/>
          <w:szCs w:val="22"/>
          <w:lang w:eastAsia="es-MX"/>
        </w:rPr>
        <w:t>en plenitud de atribuciones</w:t>
      </w:r>
      <w:r w:rsidRPr="00691A3C">
        <w:rPr>
          <w:rFonts w:ascii="Arial" w:hAnsi="Arial" w:cs="Arial"/>
          <w:i/>
          <w:color w:val="000000"/>
          <w:sz w:val="22"/>
          <w:szCs w:val="22"/>
          <w:lang w:eastAsia="es-MX"/>
        </w:rPr>
        <w:t>, con la finalidad que en el año dos mil veinticuatro las personas en prisión preventiva puedan ejercer su derecho al voto activo</w:t>
      </w:r>
      <w:r w:rsidR="002835C6" w:rsidRPr="00691A3C">
        <w:rPr>
          <w:rFonts w:ascii="Arial" w:hAnsi="Arial" w:cs="Arial"/>
          <w:color w:val="000000"/>
          <w:sz w:val="22"/>
          <w:szCs w:val="22"/>
          <w:lang w:eastAsia="es-MX"/>
        </w:rPr>
        <w:t>..</w:t>
      </w:r>
      <w:r w:rsidRPr="00691A3C">
        <w:rPr>
          <w:rFonts w:ascii="Arial" w:hAnsi="Arial" w:cs="Arial"/>
          <w:color w:val="000000"/>
          <w:sz w:val="22"/>
          <w:szCs w:val="22"/>
          <w:lang w:eastAsia="es-MX"/>
        </w:rPr>
        <w:t>.</w:t>
      </w:r>
      <w:r w:rsidR="002835C6" w:rsidRPr="00691A3C">
        <w:rPr>
          <w:rFonts w:ascii="Arial" w:hAnsi="Arial" w:cs="Arial"/>
          <w:color w:val="000000"/>
          <w:sz w:val="22"/>
          <w:szCs w:val="22"/>
          <w:lang w:eastAsia="es-MX"/>
        </w:rPr>
        <w:t>”</w:t>
      </w:r>
    </w:p>
    <w:p w14:paraId="4B03E8E5" w14:textId="77777777" w:rsidR="00213C69" w:rsidRPr="00691A3C" w:rsidRDefault="00213C69" w:rsidP="00296D50">
      <w:pPr>
        <w:spacing w:line="276" w:lineRule="auto"/>
        <w:rPr>
          <w:rFonts w:ascii="Arial" w:hAnsi="Arial" w:cs="Arial"/>
          <w:b/>
          <w:bCs/>
          <w:color w:val="000000"/>
          <w:sz w:val="24"/>
          <w:szCs w:val="24"/>
          <w:lang w:eastAsia="es-MX"/>
        </w:rPr>
      </w:pPr>
    </w:p>
    <w:p w14:paraId="144D5313" w14:textId="308475D1" w:rsidR="00213C69" w:rsidRPr="00691A3C" w:rsidRDefault="00213C69" w:rsidP="00447380">
      <w:pPr>
        <w:pStyle w:val="Prrafodelista"/>
        <w:numPr>
          <w:ilvl w:val="0"/>
          <w:numId w:val="3"/>
        </w:numPr>
        <w:spacing w:line="276" w:lineRule="auto"/>
        <w:ind w:left="567" w:hanging="567"/>
        <w:jc w:val="both"/>
        <w:textAlignment w:val="baseline"/>
        <w:rPr>
          <w:rFonts w:ascii="Arial" w:hAnsi="Arial" w:cs="Arial"/>
          <w:color w:val="000000"/>
          <w:sz w:val="24"/>
          <w:szCs w:val="24"/>
          <w:lang w:eastAsia="es-MX"/>
        </w:rPr>
      </w:pPr>
      <w:r w:rsidRPr="00691A3C">
        <w:rPr>
          <w:rFonts w:ascii="Arial" w:hAnsi="Arial" w:cs="Arial"/>
          <w:b/>
          <w:bCs/>
          <w:color w:val="000000"/>
          <w:sz w:val="24"/>
          <w:szCs w:val="24"/>
          <w:lang w:eastAsia="es-MX"/>
        </w:rPr>
        <w:t xml:space="preserve">Modelo de Operación </w:t>
      </w:r>
      <w:r w:rsidR="003B3E06" w:rsidRPr="00691A3C">
        <w:rPr>
          <w:rFonts w:ascii="Arial" w:hAnsi="Arial" w:cs="Arial"/>
          <w:b/>
          <w:bCs/>
          <w:color w:val="000000"/>
          <w:sz w:val="24"/>
          <w:szCs w:val="24"/>
          <w:lang w:eastAsia="es-MX"/>
        </w:rPr>
        <w:t xml:space="preserve">para </w:t>
      </w:r>
      <w:r w:rsidR="000B4A0D" w:rsidRPr="00691A3C">
        <w:rPr>
          <w:rFonts w:ascii="Arial" w:hAnsi="Arial" w:cs="Arial"/>
          <w:b/>
          <w:bCs/>
          <w:color w:val="000000"/>
          <w:sz w:val="24"/>
          <w:szCs w:val="24"/>
          <w:lang w:eastAsia="es-MX"/>
        </w:rPr>
        <w:t xml:space="preserve">la prueba piloto </w:t>
      </w:r>
      <w:r w:rsidRPr="00691A3C">
        <w:rPr>
          <w:rFonts w:ascii="Arial" w:hAnsi="Arial" w:cs="Arial"/>
          <w:b/>
          <w:bCs/>
          <w:color w:val="000000"/>
          <w:sz w:val="24"/>
          <w:szCs w:val="24"/>
          <w:lang w:eastAsia="es-MX"/>
        </w:rPr>
        <w:t xml:space="preserve">del </w:t>
      </w:r>
      <w:r w:rsidR="002B3E3F" w:rsidRPr="00691A3C">
        <w:rPr>
          <w:rFonts w:ascii="Arial Negrita" w:hAnsi="Arial Negrita" w:cs="Arial"/>
          <w:b/>
          <w:bCs/>
          <w:caps/>
          <w:color w:val="000000"/>
          <w:sz w:val="24"/>
          <w:szCs w:val="24"/>
          <w:lang w:eastAsia="es-MX"/>
        </w:rPr>
        <w:t>vppp</w:t>
      </w:r>
      <w:r w:rsidRPr="00691A3C">
        <w:rPr>
          <w:rFonts w:ascii="Arial" w:hAnsi="Arial" w:cs="Arial"/>
          <w:b/>
          <w:bCs/>
          <w:color w:val="000000"/>
          <w:sz w:val="24"/>
          <w:szCs w:val="24"/>
          <w:lang w:eastAsia="es-MX"/>
        </w:rPr>
        <w:t>.</w:t>
      </w:r>
      <w:r w:rsidR="000A1B79" w:rsidRPr="00691A3C">
        <w:rPr>
          <w:rFonts w:ascii="Arial" w:hAnsi="Arial" w:cs="Arial"/>
          <w:b/>
          <w:bCs/>
          <w:color w:val="000000"/>
          <w:sz w:val="24"/>
          <w:szCs w:val="24"/>
          <w:lang w:eastAsia="es-MX"/>
        </w:rPr>
        <w:t xml:space="preserve"> </w:t>
      </w:r>
      <w:r w:rsidRPr="00691A3C">
        <w:rPr>
          <w:rFonts w:ascii="Arial" w:hAnsi="Arial" w:cs="Arial"/>
          <w:color w:val="000000"/>
          <w:sz w:val="24"/>
          <w:szCs w:val="24"/>
          <w:lang w:eastAsia="es-MX"/>
        </w:rPr>
        <w:t xml:space="preserve">El 3 de febrero de 2021, este Consejo General aprobó, mediante Acuerdo INE/CG97/2021, el Modelo de Operación del </w:t>
      </w:r>
      <w:r w:rsidR="002B3E3F" w:rsidRPr="00691A3C">
        <w:rPr>
          <w:rFonts w:ascii="Arial" w:hAnsi="Arial" w:cs="Arial"/>
          <w:caps/>
          <w:color w:val="000000"/>
          <w:sz w:val="24"/>
          <w:szCs w:val="24"/>
          <w:lang w:eastAsia="es-MX"/>
        </w:rPr>
        <w:t>vppp</w:t>
      </w:r>
      <w:r w:rsidRPr="00691A3C">
        <w:rPr>
          <w:rFonts w:ascii="Arial" w:hAnsi="Arial" w:cs="Arial"/>
          <w:color w:val="000000"/>
          <w:sz w:val="24"/>
          <w:szCs w:val="24"/>
          <w:lang w:eastAsia="es-MX"/>
        </w:rPr>
        <w:t xml:space="preserve"> para el Proceso Electoral </w:t>
      </w:r>
      <w:r w:rsidR="004F200F" w:rsidRPr="00691A3C">
        <w:rPr>
          <w:rFonts w:ascii="Arial" w:hAnsi="Arial" w:cs="Arial"/>
          <w:color w:val="000000"/>
          <w:sz w:val="24"/>
          <w:szCs w:val="24"/>
          <w:lang w:eastAsia="es-MX"/>
        </w:rPr>
        <w:t xml:space="preserve">Federal </w:t>
      </w:r>
      <w:r w:rsidRPr="00691A3C">
        <w:rPr>
          <w:rFonts w:ascii="Arial" w:hAnsi="Arial" w:cs="Arial"/>
          <w:color w:val="000000"/>
          <w:sz w:val="24"/>
          <w:szCs w:val="24"/>
          <w:lang w:eastAsia="es-MX"/>
        </w:rPr>
        <w:t>2020-2021, en acatamiento a la sentencia dictada en el expediente SUP-JDC-352/2018</w:t>
      </w:r>
      <w:r w:rsidR="00710F3C" w:rsidRPr="00691A3C">
        <w:rPr>
          <w:rFonts w:ascii="Arial" w:hAnsi="Arial" w:cs="Arial"/>
          <w:color w:val="000000"/>
          <w:sz w:val="24"/>
          <w:szCs w:val="24"/>
          <w:lang w:eastAsia="es-MX"/>
        </w:rPr>
        <w:t xml:space="preserve"> y acumulado</w:t>
      </w:r>
      <w:r w:rsidRPr="00691A3C">
        <w:rPr>
          <w:rFonts w:ascii="Arial" w:hAnsi="Arial" w:cs="Arial"/>
          <w:color w:val="000000"/>
          <w:sz w:val="24"/>
          <w:szCs w:val="24"/>
          <w:lang w:eastAsia="es-MX"/>
        </w:rPr>
        <w:t>.</w:t>
      </w:r>
    </w:p>
    <w:p w14:paraId="7FECC770" w14:textId="77777777" w:rsidR="00296D50" w:rsidRPr="00691A3C" w:rsidRDefault="00296D50" w:rsidP="00296D50">
      <w:pPr>
        <w:pStyle w:val="Prrafodelista"/>
        <w:spacing w:line="276" w:lineRule="auto"/>
        <w:ind w:left="567"/>
        <w:jc w:val="both"/>
        <w:textAlignment w:val="baseline"/>
        <w:rPr>
          <w:rFonts w:ascii="Arial" w:hAnsi="Arial" w:cs="Arial"/>
          <w:color w:val="000000"/>
          <w:sz w:val="24"/>
          <w:szCs w:val="24"/>
          <w:lang w:eastAsia="es-MX"/>
        </w:rPr>
      </w:pPr>
    </w:p>
    <w:p w14:paraId="70C004C8" w14:textId="756BDBB1" w:rsidR="00296D50" w:rsidRPr="00691A3C" w:rsidRDefault="00296D50" w:rsidP="00447380">
      <w:pPr>
        <w:pStyle w:val="Prrafodelista"/>
        <w:numPr>
          <w:ilvl w:val="0"/>
          <w:numId w:val="3"/>
        </w:numPr>
        <w:spacing w:line="276" w:lineRule="auto"/>
        <w:ind w:left="567" w:hanging="567"/>
        <w:jc w:val="both"/>
        <w:textAlignment w:val="baseline"/>
        <w:rPr>
          <w:rFonts w:ascii="Arial" w:hAnsi="Arial" w:cs="Arial"/>
          <w:color w:val="000000"/>
          <w:sz w:val="24"/>
          <w:szCs w:val="24"/>
          <w:lang w:eastAsia="es-MX"/>
        </w:rPr>
      </w:pPr>
      <w:r w:rsidRPr="00691A3C">
        <w:rPr>
          <w:rFonts w:ascii="Arial" w:eastAsiaTheme="minorHAnsi" w:hAnsi="Arial" w:cs="Arial"/>
          <w:b/>
          <w:color w:val="000000"/>
          <w:sz w:val="24"/>
          <w:szCs w:val="24"/>
        </w:rPr>
        <w:t>Legislación Estatal</w:t>
      </w:r>
      <w:r w:rsidR="003F2825" w:rsidRPr="00691A3C">
        <w:rPr>
          <w:rFonts w:ascii="Arial" w:eastAsiaTheme="minorHAnsi" w:hAnsi="Arial" w:cs="Arial"/>
          <w:b/>
          <w:color w:val="000000"/>
          <w:sz w:val="24"/>
          <w:szCs w:val="24"/>
        </w:rPr>
        <w:t xml:space="preserve"> de Hidalgo</w:t>
      </w:r>
      <w:r w:rsidRPr="00691A3C">
        <w:rPr>
          <w:rFonts w:ascii="Arial" w:eastAsiaTheme="minorHAnsi" w:hAnsi="Arial" w:cs="Arial"/>
          <w:b/>
          <w:color w:val="000000"/>
          <w:sz w:val="24"/>
          <w:szCs w:val="24"/>
        </w:rPr>
        <w:t>.</w:t>
      </w:r>
      <w:r w:rsidRPr="00691A3C">
        <w:rPr>
          <w:rFonts w:ascii="Arial" w:eastAsiaTheme="minorHAnsi" w:hAnsi="Arial" w:cs="Arial"/>
          <w:color w:val="000000"/>
          <w:sz w:val="24"/>
          <w:szCs w:val="24"/>
        </w:rPr>
        <w:t xml:space="preserve"> El </w:t>
      </w:r>
      <w:r w:rsidR="00CC0C07" w:rsidRPr="00691A3C">
        <w:rPr>
          <w:rFonts w:ascii="Arial" w:eastAsiaTheme="minorHAnsi" w:hAnsi="Arial" w:cs="Arial"/>
          <w:color w:val="000000"/>
          <w:sz w:val="24"/>
          <w:szCs w:val="24"/>
        </w:rPr>
        <w:t xml:space="preserve">31 de mayo de 2021, el Congreso Local del </w:t>
      </w:r>
      <w:r w:rsidR="00A25B71" w:rsidRPr="00691A3C">
        <w:rPr>
          <w:rFonts w:ascii="Arial" w:eastAsiaTheme="minorHAnsi" w:hAnsi="Arial" w:cs="Arial"/>
          <w:color w:val="000000"/>
          <w:sz w:val="24"/>
          <w:szCs w:val="24"/>
        </w:rPr>
        <w:t>E</w:t>
      </w:r>
      <w:r w:rsidR="00CC0C07" w:rsidRPr="00691A3C">
        <w:rPr>
          <w:rFonts w:ascii="Arial" w:eastAsiaTheme="minorHAnsi" w:hAnsi="Arial" w:cs="Arial"/>
          <w:color w:val="000000"/>
          <w:sz w:val="24"/>
          <w:szCs w:val="24"/>
        </w:rPr>
        <w:t>stado de Hidalgo reform</w:t>
      </w:r>
      <w:r w:rsidR="004F0C3D" w:rsidRPr="00691A3C">
        <w:rPr>
          <w:rFonts w:ascii="Arial" w:eastAsiaTheme="minorHAnsi" w:hAnsi="Arial" w:cs="Arial"/>
          <w:color w:val="000000"/>
          <w:sz w:val="24"/>
          <w:szCs w:val="24"/>
        </w:rPr>
        <w:t>ó</w:t>
      </w:r>
      <w:r w:rsidR="00CC0C07" w:rsidRPr="00691A3C">
        <w:rPr>
          <w:rFonts w:ascii="Arial" w:eastAsiaTheme="minorHAnsi" w:hAnsi="Arial" w:cs="Arial"/>
          <w:color w:val="000000"/>
          <w:sz w:val="24"/>
          <w:szCs w:val="24"/>
        </w:rPr>
        <w:t xml:space="preserve"> e</w:t>
      </w:r>
      <w:r w:rsidR="00533D0B" w:rsidRPr="00691A3C">
        <w:rPr>
          <w:rFonts w:ascii="Arial" w:eastAsiaTheme="minorHAnsi" w:hAnsi="Arial" w:cs="Arial"/>
          <w:color w:val="000000"/>
          <w:sz w:val="24"/>
          <w:szCs w:val="24"/>
        </w:rPr>
        <w:t>l artículo 5 de su</w:t>
      </w:r>
      <w:r w:rsidR="00CC0C07" w:rsidRPr="00691A3C">
        <w:rPr>
          <w:rFonts w:ascii="Arial" w:eastAsiaTheme="minorHAnsi" w:hAnsi="Arial" w:cs="Arial"/>
          <w:color w:val="000000"/>
          <w:sz w:val="24"/>
          <w:szCs w:val="24"/>
        </w:rPr>
        <w:t xml:space="preserve"> Código Electoral, </w:t>
      </w:r>
      <w:r w:rsidR="009B0974" w:rsidRPr="00691A3C">
        <w:rPr>
          <w:rFonts w:ascii="Arial" w:eastAsiaTheme="minorHAnsi" w:hAnsi="Arial" w:cs="Arial"/>
          <w:color w:val="000000"/>
          <w:sz w:val="24"/>
          <w:szCs w:val="24"/>
        </w:rPr>
        <w:t xml:space="preserve">en donde se estableció </w:t>
      </w:r>
      <w:r w:rsidRPr="00691A3C">
        <w:rPr>
          <w:rFonts w:ascii="Arial" w:eastAsiaTheme="minorHAnsi" w:hAnsi="Arial" w:cs="Arial"/>
          <w:color w:val="000000"/>
          <w:sz w:val="24"/>
          <w:szCs w:val="24"/>
        </w:rPr>
        <w:t>q</w:t>
      </w:r>
      <w:r w:rsidR="00EF3A4D" w:rsidRPr="00691A3C">
        <w:rPr>
          <w:rFonts w:ascii="Arial" w:eastAsiaTheme="minorHAnsi" w:hAnsi="Arial" w:cs="Arial"/>
          <w:color w:val="000000"/>
          <w:sz w:val="24"/>
          <w:szCs w:val="24"/>
        </w:rPr>
        <w:t>ue las personas que se encuentra</w:t>
      </w:r>
      <w:r w:rsidRPr="00691A3C">
        <w:rPr>
          <w:rFonts w:ascii="Arial" w:eastAsiaTheme="minorHAnsi" w:hAnsi="Arial" w:cs="Arial"/>
          <w:color w:val="000000"/>
          <w:sz w:val="24"/>
          <w:szCs w:val="24"/>
        </w:rPr>
        <w:t>n en prisión</w:t>
      </w:r>
      <w:r w:rsidR="00EF3A4D" w:rsidRPr="00691A3C">
        <w:rPr>
          <w:rFonts w:ascii="Arial" w:eastAsiaTheme="minorHAnsi" w:hAnsi="Arial" w:cs="Arial"/>
          <w:color w:val="000000"/>
          <w:sz w:val="24"/>
          <w:szCs w:val="24"/>
        </w:rPr>
        <w:t xml:space="preserve"> preventiva puede</w:t>
      </w:r>
      <w:r w:rsidRPr="00691A3C">
        <w:rPr>
          <w:rFonts w:ascii="Arial" w:eastAsiaTheme="minorHAnsi" w:hAnsi="Arial" w:cs="Arial"/>
          <w:color w:val="000000"/>
          <w:sz w:val="24"/>
          <w:szCs w:val="24"/>
        </w:rPr>
        <w:t>n votar en los procesos electorales y en cualquier mecanismo local de participación ciu</w:t>
      </w:r>
      <w:r w:rsidR="00E62332" w:rsidRPr="00691A3C">
        <w:rPr>
          <w:rFonts w:ascii="Arial" w:eastAsiaTheme="minorHAnsi" w:hAnsi="Arial" w:cs="Arial"/>
          <w:color w:val="000000"/>
          <w:sz w:val="24"/>
          <w:szCs w:val="24"/>
        </w:rPr>
        <w:t xml:space="preserve">dadana organizados en </w:t>
      </w:r>
      <w:r w:rsidR="00EF3A4D" w:rsidRPr="00691A3C">
        <w:rPr>
          <w:rFonts w:ascii="Arial" w:eastAsiaTheme="minorHAnsi" w:hAnsi="Arial" w:cs="Arial"/>
          <w:color w:val="000000"/>
          <w:sz w:val="24"/>
          <w:szCs w:val="24"/>
        </w:rPr>
        <w:t>la</w:t>
      </w:r>
      <w:r w:rsidR="00E62332" w:rsidRPr="00691A3C">
        <w:rPr>
          <w:rFonts w:ascii="Arial" w:eastAsiaTheme="minorHAnsi" w:hAnsi="Arial" w:cs="Arial"/>
          <w:color w:val="000000"/>
          <w:sz w:val="24"/>
          <w:szCs w:val="24"/>
        </w:rPr>
        <w:t xml:space="preserve"> </w:t>
      </w:r>
      <w:r w:rsidR="00EF3A4D" w:rsidRPr="00691A3C">
        <w:rPr>
          <w:rFonts w:ascii="Arial" w:eastAsiaTheme="minorHAnsi" w:hAnsi="Arial" w:cs="Arial"/>
          <w:color w:val="000000"/>
          <w:sz w:val="24"/>
          <w:szCs w:val="24"/>
        </w:rPr>
        <w:t>Entidad</w:t>
      </w:r>
      <w:r w:rsidRPr="00691A3C">
        <w:rPr>
          <w:rFonts w:ascii="Arial" w:eastAsiaTheme="minorHAnsi" w:hAnsi="Arial" w:cs="Arial"/>
          <w:color w:val="000000"/>
          <w:sz w:val="24"/>
          <w:szCs w:val="24"/>
        </w:rPr>
        <w:t xml:space="preserve">. </w:t>
      </w:r>
    </w:p>
    <w:p w14:paraId="21102BF5" w14:textId="77777777" w:rsidR="00806505" w:rsidRPr="00691A3C" w:rsidRDefault="00806505" w:rsidP="007C5C77">
      <w:pPr>
        <w:pStyle w:val="Prrafodelista"/>
        <w:rPr>
          <w:rFonts w:ascii="Arial" w:hAnsi="Arial" w:cs="Arial"/>
          <w:color w:val="000000"/>
          <w:sz w:val="24"/>
          <w:szCs w:val="24"/>
          <w:lang w:eastAsia="es-MX"/>
        </w:rPr>
      </w:pPr>
    </w:p>
    <w:p w14:paraId="195305BF" w14:textId="0A7A0EF7" w:rsidR="00806505" w:rsidRPr="00691A3C" w:rsidRDefault="00806505" w:rsidP="00B43594">
      <w:pPr>
        <w:pStyle w:val="Prrafodelista"/>
        <w:numPr>
          <w:ilvl w:val="0"/>
          <w:numId w:val="3"/>
        </w:numPr>
        <w:spacing w:line="276" w:lineRule="auto"/>
        <w:ind w:left="567" w:hanging="567"/>
        <w:jc w:val="both"/>
        <w:textAlignment w:val="baseline"/>
        <w:rPr>
          <w:rFonts w:ascii="Arial" w:hAnsi="Arial" w:cs="Arial"/>
          <w:color w:val="000000"/>
          <w:sz w:val="24"/>
          <w:szCs w:val="24"/>
          <w:lang w:eastAsia="es-MX"/>
        </w:rPr>
      </w:pPr>
      <w:r w:rsidRPr="00691A3C">
        <w:rPr>
          <w:rFonts w:ascii="Arial" w:hAnsi="Arial" w:cs="Arial"/>
          <w:b/>
          <w:color w:val="000000" w:themeColor="text1"/>
          <w:sz w:val="24"/>
          <w:szCs w:val="24"/>
          <w:lang w:eastAsia="es-MX"/>
        </w:rPr>
        <w:t>Informe final de la Prueba Piloto del VPPP.</w:t>
      </w:r>
      <w:r w:rsidRPr="00691A3C">
        <w:rPr>
          <w:rFonts w:ascii="Arial" w:hAnsi="Arial" w:cs="Arial"/>
          <w:color w:val="000000" w:themeColor="text1"/>
          <w:sz w:val="24"/>
          <w:szCs w:val="24"/>
          <w:lang w:eastAsia="es-MX"/>
        </w:rPr>
        <w:t xml:space="preserve"> El 2</w:t>
      </w:r>
      <w:r w:rsidR="00B434CE" w:rsidRPr="00691A3C">
        <w:rPr>
          <w:rFonts w:ascii="Arial" w:hAnsi="Arial" w:cs="Arial"/>
          <w:color w:val="000000" w:themeColor="text1"/>
          <w:sz w:val="24"/>
          <w:szCs w:val="24"/>
          <w:lang w:eastAsia="es-MX"/>
        </w:rPr>
        <w:t>7</w:t>
      </w:r>
      <w:r w:rsidRPr="00691A3C">
        <w:rPr>
          <w:rFonts w:ascii="Arial" w:hAnsi="Arial" w:cs="Arial"/>
          <w:color w:val="000000" w:themeColor="text1"/>
          <w:sz w:val="24"/>
          <w:szCs w:val="24"/>
          <w:lang w:eastAsia="es-MX"/>
        </w:rPr>
        <w:t xml:space="preserve"> de agosto de 2021, en sesión ordinaria de</w:t>
      </w:r>
      <w:r w:rsidR="00B434CE" w:rsidRPr="00691A3C">
        <w:rPr>
          <w:rFonts w:ascii="Arial" w:hAnsi="Arial" w:cs="Arial"/>
          <w:color w:val="000000" w:themeColor="text1"/>
          <w:sz w:val="24"/>
          <w:szCs w:val="24"/>
          <w:lang w:eastAsia="es-MX"/>
        </w:rPr>
        <w:t>l Consejo General,</w:t>
      </w:r>
      <w:r w:rsidRPr="00691A3C">
        <w:rPr>
          <w:rFonts w:ascii="Arial" w:hAnsi="Arial" w:cs="Arial"/>
          <w:color w:val="000000" w:themeColor="text1"/>
          <w:sz w:val="24"/>
          <w:szCs w:val="24"/>
          <w:lang w:eastAsia="es-MX"/>
        </w:rPr>
        <w:t xml:space="preserve"> la CCOE</w:t>
      </w:r>
      <w:r w:rsidR="00315AB9" w:rsidRPr="00691A3C">
        <w:rPr>
          <w:rFonts w:ascii="Arial" w:hAnsi="Arial" w:cs="Arial"/>
          <w:color w:val="000000" w:themeColor="text1"/>
          <w:sz w:val="24"/>
          <w:szCs w:val="24"/>
          <w:lang w:eastAsia="es-MX"/>
        </w:rPr>
        <w:t xml:space="preserve"> a través de su Presidencia,</w:t>
      </w:r>
      <w:r w:rsidR="00D17CBD" w:rsidRPr="00691A3C">
        <w:rPr>
          <w:rFonts w:ascii="Arial" w:hAnsi="Arial" w:cs="Arial"/>
          <w:color w:val="000000" w:themeColor="text1"/>
          <w:sz w:val="24"/>
          <w:szCs w:val="24"/>
          <w:lang w:eastAsia="es-MX"/>
        </w:rPr>
        <w:t xml:space="preserve"> </w:t>
      </w:r>
      <w:r w:rsidRPr="00691A3C">
        <w:rPr>
          <w:rFonts w:ascii="Arial" w:hAnsi="Arial" w:cs="Arial"/>
          <w:color w:val="000000" w:themeColor="text1"/>
          <w:sz w:val="24"/>
          <w:szCs w:val="24"/>
          <w:lang w:eastAsia="es-MX"/>
        </w:rPr>
        <w:t xml:space="preserve">presentó </w:t>
      </w:r>
      <w:r w:rsidR="00315AB9" w:rsidRPr="00691A3C">
        <w:rPr>
          <w:rFonts w:ascii="Arial" w:hAnsi="Arial" w:cs="Arial"/>
          <w:color w:val="000000" w:themeColor="text1"/>
          <w:sz w:val="24"/>
          <w:szCs w:val="24"/>
          <w:lang w:eastAsia="es-MX"/>
        </w:rPr>
        <w:t>ante el</w:t>
      </w:r>
      <w:r w:rsidR="00D17CBD" w:rsidRPr="00691A3C">
        <w:rPr>
          <w:rFonts w:ascii="Arial" w:hAnsi="Arial" w:cs="Arial"/>
          <w:color w:val="000000" w:themeColor="text1"/>
          <w:sz w:val="24"/>
          <w:szCs w:val="24"/>
          <w:lang w:eastAsia="es-MX"/>
        </w:rPr>
        <w:t xml:space="preserve"> referido</w:t>
      </w:r>
      <w:r w:rsidR="00315AB9" w:rsidRPr="00691A3C">
        <w:rPr>
          <w:rFonts w:ascii="Arial" w:hAnsi="Arial" w:cs="Arial"/>
          <w:color w:val="000000" w:themeColor="text1"/>
          <w:sz w:val="24"/>
          <w:szCs w:val="24"/>
          <w:lang w:eastAsia="es-MX"/>
        </w:rPr>
        <w:t xml:space="preserve"> órgano máximo de dirección </w:t>
      </w:r>
      <w:r w:rsidRPr="00691A3C">
        <w:rPr>
          <w:rFonts w:ascii="Arial" w:hAnsi="Arial" w:cs="Arial"/>
          <w:color w:val="000000" w:themeColor="text1"/>
          <w:sz w:val="24"/>
          <w:szCs w:val="24"/>
          <w:lang w:eastAsia="es-MX"/>
        </w:rPr>
        <w:t xml:space="preserve">el </w:t>
      </w:r>
      <w:r w:rsidR="38649EE6" w:rsidRPr="00691A3C">
        <w:rPr>
          <w:rFonts w:ascii="Arial" w:hAnsi="Arial" w:cs="Arial"/>
          <w:color w:val="000000" w:themeColor="text1"/>
          <w:sz w:val="24"/>
          <w:szCs w:val="24"/>
          <w:lang w:eastAsia="es-MX"/>
        </w:rPr>
        <w:t>I</w:t>
      </w:r>
      <w:r w:rsidRPr="00691A3C">
        <w:rPr>
          <w:rFonts w:ascii="Arial" w:hAnsi="Arial" w:cs="Arial"/>
          <w:color w:val="000000" w:themeColor="text1"/>
          <w:sz w:val="24"/>
          <w:szCs w:val="24"/>
          <w:lang w:eastAsia="es-MX"/>
        </w:rPr>
        <w:t xml:space="preserve">nforme </w:t>
      </w:r>
      <w:r w:rsidR="003D187A" w:rsidRPr="00691A3C">
        <w:rPr>
          <w:rFonts w:ascii="Arial" w:hAnsi="Arial" w:cs="Arial"/>
          <w:color w:val="000000" w:themeColor="text1"/>
          <w:sz w:val="24"/>
          <w:szCs w:val="24"/>
          <w:lang w:eastAsia="es-MX"/>
        </w:rPr>
        <w:t xml:space="preserve">Final </w:t>
      </w:r>
      <w:r w:rsidR="00C16FD8" w:rsidRPr="00691A3C">
        <w:rPr>
          <w:rFonts w:ascii="Arial" w:hAnsi="Arial" w:cs="Arial"/>
          <w:color w:val="000000" w:themeColor="text1"/>
          <w:sz w:val="24"/>
          <w:szCs w:val="24"/>
          <w:lang w:eastAsia="es-MX"/>
        </w:rPr>
        <w:t xml:space="preserve">de la prueba piloto del VPPP </w:t>
      </w:r>
      <w:r w:rsidR="007C5C77" w:rsidRPr="00691A3C">
        <w:rPr>
          <w:rFonts w:ascii="Arial" w:hAnsi="Arial" w:cs="Arial"/>
          <w:color w:val="000000" w:themeColor="text1"/>
          <w:sz w:val="24"/>
          <w:szCs w:val="24"/>
          <w:lang w:eastAsia="es-MX"/>
        </w:rPr>
        <w:t xml:space="preserve">en el </w:t>
      </w:r>
      <w:r w:rsidR="00A60FF8" w:rsidRPr="00691A3C">
        <w:rPr>
          <w:rFonts w:ascii="Arial" w:hAnsi="Arial" w:cs="Arial"/>
          <w:color w:val="000000" w:themeColor="text1"/>
          <w:sz w:val="24"/>
          <w:szCs w:val="24"/>
          <w:lang w:eastAsia="es-MX"/>
        </w:rPr>
        <w:t xml:space="preserve">que, en términos generales, </w:t>
      </w:r>
      <w:r w:rsidR="007C5C77" w:rsidRPr="00691A3C">
        <w:rPr>
          <w:rFonts w:ascii="Arial" w:hAnsi="Arial" w:cs="Arial"/>
          <w:color w:val="000000" w:themeColor="text1"/>
          <w:sz w:val="24"/>
          <w:szCs w:val="24"/>
          <w:lang w:eastAsia="es-MX"/>
        </w:rPr>
        <w:t>se señal</w:t>
      </w:r>
      <w:r w:rsidR="00B434CE" w:rsidRPr="00691A3C">
        <w:rPr>
          <w:rFonts w:ascii="Arial" w:hAnsi="Arial" w:cs="Arial"/>
          <w:color w:val="000000" w:themeColor="text1"/>
          <w:sz w:val="24"/>
          <w:szCs w:val="24"/>
          <w:lang w:eastAsia="es-MX"/>
        </w:rPr>
        <w:t>ó</w:t>
      </w:r>
      <w:r w:rsidR="007C5C77" w:rsidRPr="00691A3C">
        <w:rPr>
          <w:rFonts w:ascii="Arial" w:hAnsi="Arial" w:cs="Arial"/>
          <w:color w:val="000000" w:themeColor="text1"/>
          <w:sz w:val="24"/>
          <w:szCs w:val="24"/>
          <w:lang w:eastAsia="es-MX"/>
        </w:rPr>
        <w:t xml:space="preserve"> que el Instituto cumplió con lo ordenado por la Sala Superior del T</w:t>
      </w:r>
      <w:r w:rsidR="00C16FD8" w:rsidRPr="00691A3C">
        <w:rPr>
          <w:rFonts w:ascii="Arial" w:hAnsi="Arial" w:cs="Arial"/>
          <w:color w:val="000000" w:themeColor="text1"/>
          <w:sz w:val="24"/>
          <w:szCs w:val="24"/>
          <w:lang w:eastAsia="es-MX"/>
        </w:rPr>
        <w:t>EPJF</w:t>
      </w:r>
      <w:r w:rsidR="007C5C77" w:rsidRPr="00691A3C">
        <w:rPr>
          <w:rFonts w:ascii="Arial" w:hAnsi="Arial" w:cs="Arial"/>
          <w:color w:val="000000" w:themeColor="text1"/>
          <w:sz w:val="24"/>
          <w:szCs w:val="24"/>
          <w:lang w:eastAsia="es-MX"/>
        </w:rPr>
        <w:t xml:space="preserve"> en la sentencia </w:t>
      </w:r>
      <w:r w:rsidR="00A31CAD" w:rsidRPr="00691A3C">
        <w:rPr>
          <w:rFonts w:ascii="Arial" w:hAnsi="Arial" w:cs="Arial"/>
          <w:color w:val="000000" w:themeColor="text1"/>
          <w:sz w:val="24"/>
          <w:szCs w:val="24"/>
          <w:lang w:eastAsia="es-MX"/>
        </w:rPr>
        <w:t xml:space="preserve">dictada en el expediente </w:t>
      </w:r>
      <w:r w:rsidR="007C5C77" w:rsidRPr="00691A3C">
        <w:rPr>
          <w:rFonts w:ascii="Arial" w:hAnsi="Arial" w:cs="Arial"/>
          <w:color w:val="000000" w:themeColor="text1"/>
          <w:sz w:val="24"/>
          <w:szCs w:val="24"/>
          <w:lang w:eastAsia="es-MX"/>
        </w:rPr>
        <w:t xml:space="preserve">SUP-JDC-352/2018 y acumulado, </w:t>
      </w:r>
      <w:r w:rsidR="53AF8F14" w:rsidRPr="00691A3C">
        <w:rPr>
          <w:rFonts w:ascii="Arial" w:hAnsi="Arial" w:cs="Arial"/>
          <w:color w:val="000000" w:themeColor="text1"/>
          <w:sz w:val="24"/>
          <w:szCs w:val="24"/>
          <w:lang w:eastAsia="es-MX"/>
        </w:rPr>
        <w:t>que mandató</w:t>
      </w:r>
      <w:r w:rsidR="007C5C77" w:rsidRPr="00691A3C">
        <w:rPr>
          <w:rFonts w:ascii="Arial" w:hAnsi="Arial" w:cs="Arial"/>
          <w:color w:val="000000" w:themeColor="text1"/>
          <w:sz w:val="24"/>
          <w:szCs w:val="24"/>
          <w:lang w:eastAsia="es-MX"/>
        </w:rPr>
        <w:t xml:space="preserve"> la implementación de un </w:t>
      </w:r>
      <w:r w:rsidR="00A31CAD" w:rsidRPr="00691A3C">
        <w:rPr>
          <w:rFonts w:ascii="Arial" w:hAnsi="Arial" w:cs="Arial"/>
          <w:color w:val="000000" w:themeColor="text1"/>
          <w:sz w:val="24"/>
          <w:szCs w:val="24"/>
          <w:lang w:eastAsia="es-MX"/>
        </w:rPr>
        <w:t>programa</w:t>
      </w:r>
      <w:r w:rsidR="007C5C77" w:rsidRPr="00691A3C">
        <w:rPr>
          <w:rFonts w:ascii="Arial" w:hAnsi="Arial" w:cs="Arial"/>
          <w:color w:val="000000" w:themeColor="text1"/>
          <w:sz w:val="24"/>
          <w:szCs w:val="24"/>
          <w:lang w:eastAsia="es-MX"/>
        </w:rPr>
        <w:t xml:space="preserve"> piloto </w:t>
      </w:r>
      <w:r w:rsidR="00A31CAD" w:rsidRPr="00691A3C">
        <w:rPr>
          <w:rFonts w:ascii="Arial" w:hAnsi="Arial" w:cs="Arial"/>
          <w:color w:val="000000" w:themeColor="text1"/>
          <w:sz w:val="24"/>
          <w:szCs w:val="24"/>
          <w:lang w:eastAsia="es-MX"/>
        </w:rPr>
        <w:t>que</w:t>
      </w:r>
      <w:r w:rsidR="007C5C77" w:rsidRPr="00691A3C">
        <w:rPr>
          <w:rFonts w:ascii="Arial" w:hAnsi="Arial" w:cs="Arial"/>
          <w:color w:val="000000" w:themeColor="text1"/>
          <w:sz w:val="24"/>
          <w:szCs w:val="24"/>
          <w:lang w:eastAsia="es-MX"/>
        </w:rPr>
        <w:t xml:space="preserve"> garantizar</w:t>
      </w:r>
      <w:r w:rsidR="00A31CAD" w:rsidRPr="00691A3C">
        <w:rPr>
          <w:rFonts w:ascii="Arial" w:hAnsi="Arial" w:cs="Arial"/>
          <w:color w:val="000000" w:themeColor="text1"/>
          <w:sz w:val="24"/>
          <w:szCs w:val="24"/>
          <w:lang w:eastAsia="es-MX"/>
        </w:rPr>
        <w:t>a</w:t>
      </w:r>
      <w:r w:rsidR="007C5C77" w:rsidRPr="00691A3C">
        <w:rPr>
          <w:rFonts w:ascii="Arial" w:hAnsi="Arial" w:cs="Arial"/>
          <w:color w:val="000000" w:themeColor="text1"/>
          <w:sz w:val="24"/>
          <w:szCs w:val="24"/>
          <w:lang w:eastAsia="es-MX"/>
        </w:rPr>
        <w:t xml:space="preserve"> el derecho a votar de las PPP.</w:t>
      </w:r>
    </w:p>
    <w:p w14:paraId="6EE6410C" w14:textId="74614FFF" w:rsidR="00D97401" w:rsidRPr="00691A3C" w:rsidRDefault="00D97401" w:rsidP="00296D50">
      <w:pPr>
        <w:autoSpaceDE w:val="0"/>
        <w:autoSpaceDN w:val="0"/>
        <w:adjustRightInd w:val="0"/>
        <w:spacing w:line="276" w:lineRule="auto"/>
        <w:jc w:val="both"/>
        <w:textAlignment w:val="baseline"/>
        <w:rPr>
          <w:rFonts w:ascii="Arial" w:eastAsiaTheme="minorHAnsi" w:hAnsi="Arial" w:cs="Arial"/>
          <w:color w:val="000000"/>
          <w:sz w:val="24"/>
          <w:szCs w:val="24"/>
        </w:rPr>
      </w:pPr>
    </w:p>
    <w:p w14:paraId="2BBC0F1F" w14:textId="301B719B" w:rsidR="00E20560" w:rsidRPr="00691A3C" w:rsidRDefault="009C7CCD" w:rsidP="00447380">
      <w:pPr>
        <w:pStyle w:val="Prrafodelista"/>
        <w:numPr>
          <w:ilvl w:val="0"/>
          <w:numId w:val="3"/>
        </w:numPr>
        <w:autoSpaceDE w:val="0"/>
        <w:autoSpaceDN w:val="0"/>
        <w:adjustRightInd w:val="0"/>
        <w:spacing w:line="276" w:lineRule="auto"/>
        <w:ind w:left="567" w:hanging="567"/>
        <w:jc w:val="both"/>
        <w:textAlignment w:val="baseline"/>
        <w:rPr>
          <w:rFonts w:ascii="Arial" w:eastAsiaTheme="minorHAnsi" w:hAnsi="Arial" w:cs="Arial"/>
          <w:color w:val="000000"/>
          <w:sz w:val="24"/>
          <w:szCs w:val="24"/>
        </w:rPr>
      </w:pPr>
      <w:r w:rsidRPr="00691A3C">
        <w:rPr>
          <w:rFonts w:ascii="Arial" w:hAnsi="Arial" w:cs="Arial"/>
          <w:b/>
          <w:bCs/>
          <w:color w:val="000000"/>
          <w:sz w:val="24"/>
          <w:szCs w:val="24"/>
          <w:lang w:eastAsia="es-MX"/>
        </w:rPr>
        <w:t xml:space="preserve">Lineamientos y </w:t>
      </w:r>
      <w:r w:rsidR="00D97401" w:rsidRPr="00691A3C">
        <w:rPr>
          <w:rFonts w:ascii="Arial" w:hAnsi="Arial" w:cs="Arial"/>
          <w:b/>
          <w:bCs/>
          <w:color w:val="000000"/>
          <w:sz w:val="24"/>
          <w:szCs w:val="24"/>
          <w:lang w:eastAsia="es-MX"/>
        </w:rPr>
        <w:t xml:space="preserve">Modelo de Operación </w:t>
      </w:r>
      <w:r w:rsidR="003B3E06" w:rsidRPr="00691A3C">
        <w:rPr>
          <w:rFonts w:ascii="Arial" w:hAnsi="Arial" w:cs="Arial"/>
          <w:b/>
          <w:bCs/>
          <w:color w:val="000000"/>
          <w:sz w:val="24"/>
          <w:szCs w:val="24"/>
          <w:lang w:eastAsia="es-MX"/>
        </w:rPr>
        <w:t xml:space="preserve">para </w:t>
      </w:r>
      <w:r w:rsidR="00D97401" w:rsidRPr="00691A3C">
        <w:rPr>
          <w:rFonts w:ascii="Arial" w:hAnsi="Arial" w:cs="Arial"/>
          <w:b/>
          <w:bCs/>
          <w:color w:val="000000"/>
          <w:sz w:val="24"/>
          <w:szCs w:val="24"/>
          <w:lang w:eastAsia="es-MX"/>
        </w:rPr>
        <w:t xml:space="preserve">el </w:t>
      </w:r>
      <w:r w:rsidR="00D97401" w:rsidRPr="00691A3C">
        <w:rPr>
          <w:rFonts w:ascii="Arial Negrita" w:hAnsi="Arial Negrita" w:cs="Arial"/>
          <w:b/>
          <w:bCs/>
          <w:caps/>
          <w:color w:val="000000"/>
          <w:sz w:val="24"/>
          <w:szCs w:val="24"/>
          <w:lang w:eastAsia="es-MX"/>
        </w:rPr>
        <w:t>vppp</w:t>
      </w:r>
      <w:r w:rsidR="003B3E06" w:rsidRPr="00691A3C">
        <w:rPr>
          <w:rFonts w:ascii="Arial Negrita" w:hAnsi="Arial Negrita" w:cs="Arial"/>
          <w:b/>
          <w:bCs/>
          <w:color w:val="000000"/>
          <w:sz w:val="24"/>
          <w:szCs w:val="24"/>
          <w:lang w:eastAsia="es-MX"/>
        </w:rPr>
        <w:t xml:space="preserve"> en </w:t>
      </w:r>
      <w:r w:rsidR="004F200F" w:rsidRPr="00691A3C">
        <w:rPr>
          <w:rFonts w:ascii="Arial Negrita" w:hAnsi="Arial Negrita" w:cs="Arial"/>
          <w:b/>
          <w:bCs/>
          <w:color w:val="000000"/>
          <w:sz w:val="24"/>
          <w:szCs w:val="24"/>
          <w:lang w:eastAsia="es-MX"/>
        </w:rPr>
        <w:t xml:space="preserve">el </w:t>
      </w:r>
      <w:r w:rsidR="00A25B71" w:rsidRPr="00691A3C">
        <w:rPr>
          <w:rFonts w:ascii="Arial Negrita" w:hAnsi="Arial Negrita" w:cs="Arial"/>
          <w:b/>
          <w:bCs/>
          <w:color w:val="000000"/>
          <w:sz w:val="24"/>
          <w:szCs w:val="24"/>
          <w:lang w:eastAsia="es-MX"/>
        </w:rPr>
        <w:t>E</w:t>
      </w:r>
      <w:r w:rsidR="004F200F" w:rsidRPr="00691A3C">
        <w:rPr>
          <w:rFonts w:ascii="Arial Negrita" w:hAnsi="Arial Negrita" w:cs="Arial"/>
          <w:b/>
          <w:bCs/>
          <w:color w:val="000000"/>
          <w:sz w:val="24"/>
          <w:szCs w:val="24"/>
          <w:lang w:eastAsia="es-MX"/>
        </w:rPr>
        <w:t xml:space="preserve">stado de </w:t>
      </w:r>
      <w:r w:rsidR="003B3E06" w:rsidRPr="00691A3C">
        <w:rPr>
          <w:rFonts w:ascii="Arial Negrita" w:hAnsi="Arial Negrita" w:cs="Arial"/>
          <w:b/>
          <w:bCs/>
          <w:color w:val="000000"/>
          <w:sz w:val="24"/>
          <w:szCs w:val="24"/>
          <w:lang w:eastAsia="es-MX"/>
        </w:rPr>
        <w:t>Hidalgo</w:t>
      </w:r>
      <w:r w:rsidR="00D97401" w:rsidRPr="00691A3C">
        <w:rPr>
          <w:rFonts w:ascii="Arial" w:hAnsi="Arial" w:cs="Arial"/>
          <w:b/>
          <w:bCs/>
          <w:color w:val="000000"/>
          <w:sz w:val="24"/>
          <w:szCs w:val="24"/>
          <w:lang w:eastAsia="es-MX"/>
        </w:rPr>
        <w:t xml:space="preserve">. </w:t>
      </w:r>
      <w:r w:rsidR="00983036" w:rsidRPr="00691A3C">
        <w:rPr>
          <w:rFonts w:ascii="Arial" w:hAnsi="Arial" w:cs="Arial"/>
          <w:color w:val="000000"/>
          <w:sz w:val="24"/>
          <w:szCs w:val="24"/>
          <w:lang w:eastAsia="es-MX"/>
        </w:rPr>
        <w:t>El 17</w:t>
      </w:r>
      <w:r w:rsidR="00D97401" w:rsidRPr="00691A3C">
        <w:rPr>
          <w:rFonts w:ascii="Arial" w:hAnsi="Arial" w:cs="Arial"/>
          <w:color w:val="000000"/>
          <w:sz w:val="24"/>
          <w:szCs w:val="24"/>
          <w:lang w:eastAsia="es-MX"/>
        </w:rPr>
        <w:t xml:space="preserve"> de </w:t>
      </w:r>
      <w:r w:rsidR="00983036" w:rsidRPr="00691A3C">
        <w:rPr>
          <w:rFonts w:ascii="Arial" w:hAnsi="Arial" w:cs="Arial"/>
          <w:color w:val="000000"/>
          <w:sz w:val="24"/>
          <w:szCs w:val="24"/>
          <w:lang w:eastAsia="es-MX"/>
        </w:rPr>
        <w:t>diciembre</w:t>
      </w:r>
      <w:r w:rsidR="00D97401" w:rsidRPr="00691A3C">
        <w:rPr>
          <w:rFonts w:ascii="Arial" w:hAnsi="Arial" w:cs="Arial"/>
          <w:color w:val="000000"/>
          <w:sz w:val="24"/>
          <w:szCs w:val="24"/>
          <w:lang w:eastAsia="es-MX"/>
        </w:rPr>
        <w:t xml:space="preserve"> de 2021, este Consejo General aprobó, mediante Acuerdo INE/CG</w:t>
      </w:r>
      <w:r w:rsidR="00983036" w:rsidRPr="00691A3C">
        <w:rPr>
          <w:rFonts w:ascii="Arial" w:hAnsi="Arial" w:cs="Arial"/>
          <w:color w:val="000000"/>
          <w:sz w:val="24"/>
          <w:szCs w:val="24"/>
          <w:lang w:eastAsia="es-MX"/>
        </w:rPr>
        <w:t>1792</w:t>
      </w:r>
      <w:r w:rsidR="00D97401" w:rsidRPr="00691A3C">
        <w:rPr>
          <w:rFonts w:ascii="Arial" w:hAnsi="Arial" w:cs="Arial"/>
          <w:color w:val="000000"/>
          <w:sz w:val="24"/>
          <w:szCs w:val="24"/>
          <w:lang w:eastAsia="es-MX"/>
        </w:rPr>
        <w:t xml:space="preserve">/2021, </w:t>
      </w:r>
      <w:r w:rsidR="00983036" w:rsidRPr="00691A3C">
        <w:rPr>
          <w:rFonts w:ascii="Arial" w:hAnsi="Arial" w:cs="Arial"/>
          <w:color w:val="000000"/>
          <w:sz w:val="24"/>
          <w:szCs w:val="24"/>
          <w:lang w:eastAsia="es-MX"/>
        </w:rPr>
        <w:t xml:space="preserve">los Lineamientos y </w:t>
      </w:r>
      <w:r w:rsidR="00D97401" w:rsidRPr="00691A3C">
        <w:rPr>
          <w:rFonts w:ascii="Arial" w:hAnsi="Arial" w:cs="Arial"/>
          <w:color w:val="000000"/>
          <w:sz w:val="24"/>
          <w:szCs w:val="24"/>
          <w:lang w:eastAsia="es-MX"/>
        </w:rPr>
        <w:t xml:space="preserve">el Modelo de Operación del </w:t>
      </w:r>
      <w:r w:rsidR="00D97401" w:rsidRPr="00691A3C">
        <w:rPr>
          <w:rFonts w:ascii="Arial" w:hAnsi="Arial" w:cs="Arial"/>
          <w:caps/>
          <w:color w:val="000000"/>
          <w:sz w:val="24"/>
          <w:szCs w:val="24"/>
          <w:lang w:eastAsia="es-MX"/>
        </w:rPr>
        <w:t>vppp</w:t>
      </w:r>
      <w:r w:rsidR="00D97401" w:rsidRPr="00691A3C">
        <w:rPr>
          <w:rFonts w:ascii="Arial" w:hAnsi="Arial" w:cs="Arial"/>
          <w:color w:val="000000"/>
          <w:sz w:val="24"/>
          <w:szCs w:val="24"/>
          <w:lang w:eastAsia="es-MX"/>
        </w:rPr>
        <w:t xml:space="preserve"> </w:t>
      </w:r>
      <w:r w:rsidR="00983036" w:rsidRPr="00691A3C">
        <w:rPr>
          <w:rFonts w:ascii="Arial" w:eastAsiaTheme="minorHAnsi" w:hAnsi="Arial" w:cs="Arial"/>
          <w:color w:val="000000"/>
          <w:sz w:val="24"/>
          <w:szCs w:val="24"/>
        </w:rPr>
        <w:t xml:space="preserve">para el Proceso Electoral Local 2021-2022 en el </w:t>
      </w:r>
      <w:r w:rsidR="00A25B71" w:rsidRPr="00691A3C">
        <w:rPr>
          <w:rFonts w:ascii="Arial" w:eastAsiaTheme="minorHAnsi" w:hAnsi="Arial" w:cs="Arial"/>
          <w:color w:val="000000"/>
          <w:sz w:val="24"/>
          <w:szCs w:val="24"/>
        </w:rPr>
        <w:t>E</w:t>
      </w:r>
      <w:r w:rsidR="00983036" w:rsidRPr="00691A3C">
        <w:rPr>
          <w:rFonts w:ascii="Arial" w:eastAsiaTheme="minorHAnsi" w:hAnsi="Arial" w:cs="Arial"/>
          <w:color w:val="000000"/>
          <w:sz w:val="24"/>
          <w:szCs w:val="24"/>
        </w:rPr>
        <w:t>stado de Hidalgo</w:t>
      </w:r>
      <w:r w:rsidR="00D97401" w:rsidRPr="00691A3C">
        <w:rPr>
          <w:rFonts w:ascii="Arial" w:hAnsi="Arial" w:cs="Arial"/>
          <w:color w:val="000000"/>
          <w:sz w:val="24"/>
          <w:szCs w:val="24"/>
          <w:lang w:eastAsia="es-MX"/>
        </w:rPr>
        <w:t>.</w:t>
      </w:r>
    </w:p>
    <w:p w14:paraId="13B16E26" w14:textId="77777777" w:rsidR="00AC6991" w:rsidRPr="00691A3C" w:rsidRDefault="00AC6991" w:rsidP="00742DFD">
      <w:pPr>
        <w:rPr>
          <w:rFonts w:ascii="Arial" w:hAnsi="Arial" w:cs="Arial"/>
          <w:b/>
          <w:bCs/>
          <w:color w:val="000000"/>
          <w:sz w:val="24"/>
          <w:szCs w:val="24"/>
          <w:lang w:eastAsia="es-MX"/>
        </w:rPr>
      </w:pPr>
    </w:p>
    <w:p w14:paraId="66642BF6" w14:textId="01EE796F" w:rsidR="00E91669" w:rsidRPr="00691A3C" w:rsidRDefault="00697486" w:rsidP="00447380">
      <w:pPr>
        <w:pStyle w:val="Prrafodelista"/>
        <w:numPr>
          <w:ilvl w:val="0"/>
          <w:numId w:val="3"/>
        </w:numPr>
        <w:autoSpaceDE w:val="0"/>
        <w:autoSpaceDN w:val="0"/>
        <w:adjustRightInd w:val="0"/>
        <w:spacing w:line="276" w:lineRule="auto"/>
        <w:ind w:left="567" w:hanging="567"/>
        <w:jc w:val="both"/>
        <w:textAlignment w:val="baseline"/>
        <w:rPr>
          <w:rFonts w:ascii="Arial" w:eastAsiaTheme="minorEastAsia" w:hAnsi="Arial" w:cs="Arial"/>
          <w:color w:val="000000"/>
          <w:sz w:val="24"/>
          <w:szCs w:val="24"/>
        </w:rPr>
      </w:pPr>
      <w:r w:rsidRPr="00691A3C">
        <w:rPr>
          <w:rFonts w:ascii="Arial" w:hAnsi="Arial" w:cs="Arial"/>
          <w:b/>
          <w:color w:val="000000" w:themeColor="text1"/>
          <w:sz w:val="24"/>
          <w:szCs w:val="24"/>
          <w:lang w:eastAsia="es-MX"/>
        </w:rPr>
        <w:t xml:space="preserve">Informe integral de evaluación del </w:t>
      </w:r>
      <w:r w:rsidRPr="00691A3C">
        <w:rPr>
          <w:rFonts w:ascii="Arial Negrita" w:hAnsi="Arial Negrita" w:cs="Arial"/>
          <w:b/>
          <w:caps/>
          <w:color w:val="000000" w:themeColor="text1"/>
          <w:sz w:val="24"/>
          <w:szCs w:val="24"/>
          <w:lang w:eastAsia="es-MX"/>
        </w:rPr>
        <w:t>vppp</w:t>
      </w:r>
      <w:r w:rsidRPr="00691A3C">
        <w:rPr>
          <w:rFonts w:ascii="Arial" w:hAnsi="Arial" w:cs="Arial"/>
          <w:b/>
          <w:color w:val="000000" w:themeColor="text1"/>
          <w:sz w:val="24"/>
          <w:szCs w:val="24"/>
          <w:lang w:eastAsia="es-MX"/>
        </w:rPr>
        <w:t xml:space="preserve">. </w:t>
      </w:r>
      <w:r w:rsidRPr="00691A3C">
        <w:rPr>
          <w:rFonts w:ascii="Arial" w:hAnsi="Arial" w:cs="Arial"/>
          <w:color w:val="000000" w:themeColor="text1"/>
          <w:sz w:val="24"/>
          <w:szCs w:val="24"/>
          <w:lang w:eastAsia="es-MX"/>
        </w:rPr>
        <w:t xml:space="preserve">El 29 de marzo de 2022, </w:t>
      </w:r>
      <w:r w:rsidR="00D17CBD" w:rsidRPr="00691A3C">
        <w:rPr>
          <w:rFonts w:ascii="Arial" w:hAnsi="Arial" w:cs="Arial"/>
          <w:color w:val="000000" w:themeColor="text1"/>
          <w:sz w:val="24"/>
          <w:szCs w:val="24"/>
          <w:lang w:eastAsia="es-MX"/>
        </w:rPr>
        <w:t xml:space="preserve">en su segunda sesión extraordinaria, </w:t>
      </w:r>
      <w:r w:rsidRPr="00691A3C">
        <w:rPr>
          <w:rFonts w:ascii="Arial" w:hAnsi="Arial" w:cs="Arial"/>
          <w:color w:val="000000" w:themeColor="text1"/>
          <w:sz w:val="24"/>
          <w:szCs w:val="24"/>
          <w:lang w:eastAsia="es-MX"/>
        </w:rPr>
        <w:t xml:space="preserve">se presentó ante este Consejo General, el Informe Integral de Evaluación del Programa Piloto del VPPP </w:t>
      </w:r>
      <w:r w:rsidRPr="00691A3C">
        <w:rPr>
          <w:rFonts w:ascii="Arial" w:eastAsiaTheme="minorEastAsia" w:hAnsi="Arial" w:cs="Arial"/>
          <w:color w:val="000000" w:themeColor="text1"/>
          <w:sz w:val="24"/>
          <w:szCs w:val="24"/>
        </w:rPr>
        <w:t>para el Proceso Electoral Federal 2020-2021</w:t>
      </w:r>
      <w:r w:rsidR="00D17CBD" w:rsidRPr="00691A3C">
        <w:rPr>
          <w:rFonts w:ascii="Arial" w:eastAsiaTheme="minorEastAsia" w:hAnsi="Arial" w:cs="Arial"/>
          <w:color w:val="000000" w:themeColor="text1"/>
          <w:sz w:val="24"/>
          <w:szCs w:val="24"/>
        </w:rPr>
        <w:t>, en el que, entre otras cuestiones se concluyó que si bien la ejecución de la prueba piloto fue un ejercicio exitoso</w:t>
      </w:r>
      <w:r w:rsidR="2A54E9E0" w:rsidRPr="00691A3C">
        <w:rPr>
          <w:rFonts w:ascii="Arial" w:eastAsiaTheme="minorEastAsia" w:hAnsi="Arial" w:cs="Arial"/>
          <w:color w:val="000000" w:themeColor="text1"/>
          <w:sz w:val="24"/>
          <w:szCs w:val="24"/>
        </w:rPr>
        <w:t>,</w:t>
      </w:r>
      <w:r w:rsidR="00D17CBD" w:rsidRPr="00691A3C">
        <w:rPr>
          <w:rFonts w:ascii="Arial" w:eastAsiaTheme="minorEastAsia" w:hAnsi="Arial" w:cs="Arial"/>
          <w:color w:val="000000" w:themeColor="text1"/>
          <w:sz w:val="24"/>
          <w:szCs w:val="24"/>
        </w:rPr>
        <w:t xml:space="preserve"> en relación con el propósito que dio origen a </w:t>
      </w:r>
      <w:r w:rsidR="00D17CBD" w:rsidRPr="00691A3C">
        <w:rPr>
          <w:rFonts w:ascii="Arial" w:eastAsiaTheme="minorEastAsia" w:hAnsi="Arial" w:cs="Arial"/>
          <w:color w:val="000000" w:themeColor="text1"/>
          <w:sz w:val="24"/>
          <w:szCs w:val="24"/>
        </w:rPr>
        <w:lastRenderedPageBreak/>
        <w:t xml:space="preserve">su implementación, también se </w:t>
      </w:r>
      <w:r w:rsidR="00FE331D" w:rsidRPr="00691A3C">
        <w:rPr>
          <w:rFonts w:ascii="Arial" w:eastAsiaTheme="minorEastAsia" w:hAnsi="Arial" w:cs="Arial"/>
          <w:color w:val="000000" w:themeColor="text1"/>
          <w:sz w:val="24"/>
          <w:szCs w:val="24"/>
        </w:rPr>
        <w:t>identificaron aspectos susceptibles de mejora que, en conjunto con los hallazgos obtenidos, llevaban a concluir que el proyecto aún requería de un mayor número de ejercicios piloto que permitieran poner</w:t>
      </w:r>
      <w:r w:rsidR="4266AB20" w:rsidRPr="00691A3C">
        <w:rPr>
          <w:rFonts w:ascii="Arial" w:eastAsiaTheme="minorEastAsia" w:hAnsi="Arial" w:cs="Arial"/>
          <w:color w:val="000000" w:themeColor="text1"/>
          <w:sz w:val="24"/>
          <w:szCs w:val="24"/>
        </w:rPr>
        <w:t>lo</w:t>
      </w:r>
      <w:r w:rsidR="00FE331D" w:rsidRPr="00691A3C">
        <w:rPr>
          <w:rFonts w:ascii="Arial" w:eastAsiaTheme="minorEastAsia" w:hAnsi="Arial" w:cs="Arial"/>
          <w:color w:val="000000" w:themeColor="text1"/>
          <w:sz w:val="24"/>
          <w:szCs w:val="24"/>
        </w:rPr>
        <w:t xml:space="preserve"> a prueba y fortalecer los procedimientos que se implementan en cada una de sus fases</w:t>
      </w:r>
      <w:r w:rsidR="000817FE" w:rsidRPr="00691A3C">
        <w:rPr>
          <w:rFonts w:ascii="Arial" w:eastAsiaTheme="minorEastAsia" w:hAnsi="Arial" w:cs="Arial"/>
          <w:color w:val="000000" w:themeColor="text1"/>
          <w:sz w:val="24"/>
          <w:szCs w:val="24"/>
        </w:rPr>
        <w:t>.</w:t>
      </w:r>
    </w:p>
    <w:p w14:paraId="6BF6C320" w14:textId="77777777" w:rsidR="00BD5F84" w:rsidRPr="00691A3C" w:rsidRDefault="00BD5F84" w:rsidP="00BD5F84">
      <w:pPr>
        <w:pStyle w:val="Prrafodelista"/>
        <w:rPr>
          <w:rFonts w:ascii="Arial" w:eastAsiaTheme="minorHAnsi" w:hAnsi="Arial" w:cs="Arial"/>
          <w:color w:val="000000"/>
          <w:sz w:val="24"/>
          <w:szCs w:val="24"/>
        </w:rPr>
      </w:pPr>
    </w:p>
    <w:p w14:paraId="3B4369B2" w14:textId="1C10DE52" w:rsidR="00EA1626" w:rsidRPr="00691A3C" w:rsidRDefault="00BD5F84" w:rsidP="1D056CCA">
      <w:pPr>
        <w:pStyle w:val="Prrafodelista"/>
        <w:numPr>
          <w:ilvl w:val="0"/>
          <w:numId w:val="3"/>
        </w:numPr>
        <w:autoSpaceDE w:val="0"/>
        <w:autoSpaceDN w:val="0"/>
        <w:adjustRightInd w:val="0"/>
        <w:spacing w:line="276" w:lineRule="auto"/>
        <w:ind w:left="567" w:hanging="567"/>
        <w:jc w:val="both"/>
        <w:textAlignment w:val="baseline"/>
        <w:rPr>
          <w:rFonts w:ascii="Arial" w:eastAsiaTheme="minorEastAsia" w:hAnsi="Arial" w:cs="Arial"/>
          <w:color w:val="000000"/>
          <w:sz w:val="24"/>
          <w:szCs w:val="24"/>
        </w:rPr>
      </w:pPr>
      <w:r w:rsidRPr="00691A3C">
        <w:rPr>
          <w:rFonts w:ascii="Arial" w:hAnsi="Arial" w:cs="Arial"/>
          <w:b/>
          <w:bCs/>
          <w:sz w:val="24"/>
          <w:szCs w:val="24"/>
        </w:rPr>
        <w:t xml:space="preserve">Informe final del VPPP en el </w:t>
      </w:r>
      <w:r w:rsidR="00ED40C0" w:rsidRPr="00691A3C">
        <w:rPr>
          <w:rFonts w:ascii="Arial" w:hAnsi="Arial" w:cs="Arial"/>
          <w:b/>
          <w:bCs/>
          <w:sz w:val="24"/>
          <w:szCs w:val="24"/>
        </w:rPr>
        <w:t>E</w:t>
      </w:r>
      <w:r w:rsidRPr="00691A3C">
        <w:rPr>
          <w:rFonts w:ascii="Arial" w:hAnsi="Arial" w:cs="Arial"/>
          <w:b/>
          <w:bCs/>
          <w:sz w:val="24"/>
          <w:szCs w:val="24"/>
        </w:rPr>
        <w:t>stado de Hidalgo</w:t>
      </w:r>
      <w:r w:rsidRPr="00691A3C">
        <w:rPr>
          <w:rFonts w:ascii="Arial" w:hAnsi="Arial" w:cs="Arial"/>
          <w:sz w:val="24"/>
          <w:szCs w:val="24"/>
        </w:rPr>
        <w:t xml:space="preserve">. El 24 de agosto de 2022, se presentó en la Comisión Temporal de Seguimiento a los Procesos Electorales Locales 2021-2022, el Informe final del VPPP en el </w:t>
      </w:r>
      <w:r w:rsidR="00ED40C0" w:rsidRPr="00691A3C">
        <w:rPr>
          <w:rFonts w:ascii="Arial" w:hAnsi="Arial" w:cs="Arial"/>
          <w:sz w:val="24"/>
          <w:szCs w:val="24"/>
        </w:rPr>
        <w:t>E</w:t>
      </w:r>
      <w:r w:rsidRPr="00691A3C">
        <w:rPr>
          <w:rFonts w:ascii="Arial" w:hAnsi="Arial" w:cs="Arial"/>
          <w:sz w:val="24"/>
          <w:szCs w:val="24"/>
        </w:rPr>
        <w:t>stado de Hidalgo</w:t>
      </w:r>
      <w:r w:rsidR="00EA1626" w:rsidRPr="00691A3C">
        <w:rPr>
          <w:rFonts w:ascii="Arial" w:hAnsi="Arial" w:cs="Arial"/>
          <w:sz w:val="24"/>
          <w:szCs w:val="24"/>
        </w:rPr>
        <w:t xml:space="preserve">, dentro del </w:t>
      </w:r>
      <w:r w:rsidR="646EFC88" w:rsidRPr="00691A3C">
        <w:rPr>
          <w:rFonts w:ascii="Arial" w:hAnsi="Arial" w:cs="Arial"/>
          <w:sz w:val="24"/>
          <w:szCs w:val="24"/>
        </w:rPr>
        <w:t>cual</w:t>
      </w:r>
      <w:r w:rsidR="00EA1626" w:rsidRPr="00691A3C">
        <w:rPr>
          <w:rFonts w:ascii="Arial" w:hAnsi="Arial" w:cs="Arial"/>
          <w:sz w:val="24"/>
          <w:szCs w:val="24"/>
        </w:rPr>
        <w:t xml:space="preserve"> se </w:t>
      </w:r>
      <w:r w:rsidR="007D5DFB" w:rsidRPr="00691A3C">
        <w:rPr>
          <w:rFonts w:ascii="Arial" w:hAnsi="Arial" w:cs="Arial"/>
          <w:sz w:val="24"/>
          <w:szCs w:val="24"/>
        </w:rPr>
        <w:t xml:space="preserve">incluyeron </w:t>
      </w:r>
      <w:r w:rsidR="00EA1626" w:rsidRPr="00691A3C">
        <w:rPr>
          <w:rFonts w:ascii="Arial" w:hAnsi="Arial" w:cs="Arial"/>
          <w:sz w:val="24"/>
          <w:szCs w:val="24"/>
        </w:rPr>
        <w:t xml:space="preserve">algunas líneas de acción con el objeto </w:t>
      </w:r>
      <w:r w:rsidR="000817FE" w:rsidRPr="00691A3C">
        <w:rPr>
          <w:rFonts w:ascii="Arial" w:hAnsi="Arial" w:cs="Arial"/>
          <w:sz w:val="24"/>
          <w:szCs w:val="24"/>
        </w:rPr>
        <w:t xml:space="preserve">de </w:t>
      </w:r>
      <w:r w:rsidR="00EA1626" w:rsidRPr="00691A3C">
        <w:rPr>
          <w:rFonts w:ascii="Arial" w:hAnsi="Arial" w:cs="Arial"/>
          <w:sz w:val="24"/>
          <w:szCs w:val="24"/>
        </w:rPr>
        <w:t>detectar áreas de oportunidad que permitieran optimizar los procedimientos y acciones del VPPP</w:t>
      </w:r>
      <w:r w:rsidR="33714514" w:rsidRPr="00691A3C">
        <w:rPr>
          <w:rFonts w:ascii="Arial" w:hAnsi="Arial" w:cs="Arial"/>
          <w:sz w:val="24"/>
          <w:szCs w:val="24"/>
        </w:rPr>
        <w:t>,</w:t>
      </w:r>
      <w:r w:rsidR="00EA1626" w:rsidRPr="00691A3C">
        <w:rPr>
          <w:rFonts w:ascii="Arial" w:hAnsi="Arial" w:cs="Arial"/>
          <w:sz w:val="24"/>
          <w:szCs w:val="24"/>
        </w:rPr>
        <w:t xml:space="preserve"> con miras a su implementación, en su caso, en los procesos electorales </w:t>
      </w:r>
      <w:r w:rsidR="4BC6040A" w:rsidRPr="00691A3C">
        <w:rPr>
          <w:rFonts w:ascii="Arial" w:hAnsi="Arial" w:cs="Arial"/>
          <w:sz w:val="24"/>
          <w:szCs w:val="24"/>
        </w:rPr>
        <w:t xml:space="preserve">de </w:t>
      </w:r>
      <w:r w:rsidR="00EA1626" w:rsidRPr="00691A3C">
        <w:rPr>
          <w:rFonts w:ascii="Arial" w:hAnsi="Arial" w:cs="Arial"/>
          <w:sz w:val="24"/>
          <w:szCs w:val="24"/>
        </w:rPr>
        <w:t>2023 y</w:t>
      </w:r>
      <w:r w:rsidR="0084186C" w:rsidRPr="00691A3C">
        <w:rPr>
          <w:rFonts w:ascii="Arial" w:hAnsi="Arial" w:cs="Arial"/>
          <w:sz w:val="24"/>
          <w:szCs w:val="24"/>
        </w:rPr>
        <w:t xml:space="preserve"> </w:t>
      </w:r>
      <w:r w:rsidR="00EA1626" w:rsidRPr="00691A3C">
        <w:rPr>
          <w:rFonts w:ascii="Arial" w:hAnsi="Arial" w:cs="Arial"/>
          <w:sz w:val="24"/>
          <w:szCs w:val="24"/>
        </w:rPr>
        <w:t>2024, dentro de las que destacaron:</w:t>
      </w:r>
    </w:p>
    <w:p w14:paraId="7FF72E0C" w14:textId="77777777" w:rsidR="00EA1626" w:rsidRPr="00691A3C" w:rsidRDefault="00EA1626" w:rsidP="00EA1626">
      <w:pPr>
        <w:pStyle w:val="Prrafodelista"/>
        <w:rPr>
          <w:rFonts w:ascii="Arial" w:eastAsiaTheme="minorHAnsi" w:hAnsi="Arial" w:cs="Arial"/>
          <w:color w:val="000000"/>
          <w:sz w:val="24"/>
          <w:szCs w:val="24"/>
        </w:rPr>
      </w:pPr>
    </w:p>
    <w:p w14:paraId="27F1BD48" w14:textId="7E547B8B" w:rsidR="00EA1626" w:rsidRPr="00691A3C" w:rsidRDefault="00EA1626" w:rsidP="332000E4">
      <w:pPr>
        <w:pStyle w:val="Prrafodelista"/>
        <w:numPr>
          <w:ilvl w:val="0"/>
          <w:numId w:val="9"/>
        </w:numPr>
        <w:autoSpaceDE w:val="0"/>
        <w:autoSpaceDN w:val="0"/>
        <w:adjustRightInd w:val="0"/>
        <w:spacing w:line="276" w:lineRule="auto"/>
        <w:ind w:left="993"/>
        <w:jc w:val="both"/>
        <w:textAlignment w:val="baseline"/>
        <w:rPr>
          <w:rFonts w:ascii="Arial" w:eastAsiaTheme="minorEastAsia" w:hAnsi="Arial" w:cs="Arial"/>
          <w:color w:val="000000"/>
          <w:sz w:val="24"/>
          <w:szCs w:val="24"/>
        </w:rPr>
      </w:pPr>
      <w:r w:rsidRPr="00691A3C">
        <w:rPr>
          <w:rFonts w:ascii="Arial" w:hAnsi="Arial" w:cs="Arial"/>
          <w:sz w:val="24"/>
          <w:szCs w:val="24"/>
        </w:rPr>
        <w:t>Establecer canales de comunicación</w:t>
      </w:r>
      <w:r w:rsidR="00D30DDA" w:rsidRPr="00691A3C">
        <w:rPr>
          <w:rFonts w:ascii="Arial" w:hAnsi="Arial" w:cs="Arial"/>
          <w:sz w:val="24"/>
          <w:szCs w:val="24"/>
        </w:rPr>
        <w:t xml:space="preserve"> entre el Instituto</w:t>
      </w:r>
      <w:r w:rsidRPr="00691A3C">
        <w:rPr>
          <w:rFonts w:ascii="Arial" w:hAnsi="Arial" w:cs="Arial"/>
          <w:sz w:val="24"/>
          <w:szCs w:val="24"/>
        </w:rPr>
        <w:t xml:space="preserve"> a través de las </w:t>
      </w:r>
      <w:r w:rsidR="00E97294" w:rsidRPr="00691A3C">
        <w:rPr>
          <w:rFonts w:ascii="Arial" w:hAnsi="Arial" w:cs="Arial"/>
          <w:sz w:val="24"/>
          <w:szCs w:val="24"/>
        </w:rPr>
        <w:t>JLE</w:t>
      </w:r>
      <w:r w:rsidRPr="00691A3C">
        <w:rPr>
          <w:rFonts w:ascii="Arial" w:hAnsi="Arial" w:cs="Arial"/>
          <w:sz w:val="24"/>
          <w:szCs w:val="24"/>
        </w:rPr>
        <w:t xml:space="preserve"> y las autoridades de Seguridad Pública Estatales</w:t>
      </w:r>
      <w:r w:rsidR="002A0C47" w:rsidRPr="00691A3C">
        <w:rPr>
          <w:rFonts w:ascii="Arial" w:hAnsi="Arial" w:cs="Arial"/>
          <w:sz w:val="24"/>
          <w:szCs w:val="24"/>
        </w:rPr>
        <w:t>, previo a la aprobación de los Lineamientos y Modelos de Operación para el VPPP; lo anterior,</w:t>
      </w:r>
      <w:r w:rsidRPr="00691A3C">
        <w:rPr>
          <w:rFonts w:ascii="Arial" w:hAnsi="Arial" w:cs="Arial"/>
          <w:sz w:val="24"/>
          <w:szCs w:val="24"/>
        </w:rPr>
        <w:t xml:space="preserve"> con la finalidad conocer oportunamente: el número de PPP y </w:t>
      </w:r>
      <w:r w:rsidR="00194166" w:rsidRPr="00691A3C">
        <w:rPr>
          <w:rFonts w:ascii="Arial" w:hAnsi="Arial" w:cs="Arial"/>
          <w:sz w:val="24"/>
          <w:szCs w:val="24"/>
        </w:rPr>
        <w:t xml:space="preserve">los </w:t>
      </w:r>
      <w:r w:rsidRPr="00691A3C">
        <w:rPr>
          <w:rFonts w:ascii="Arial" w:hAnsi="Arial" w:cs="Arial"/>
          <w:sz w:val="24"/>
          <w:szCs w:val="24"/>
        </w:rPr>
        <w:t>centros penitenciarios en el Estado; que los mismos cuentan con las condiciones de seguridad e infraestructura necesarios para la implementación del VPPP, así como</w:t>
      </w:r>
      <w:r w:rsidR="00093DD0" w:rsidRPr="00691A3C">
        <w:rPr>
          <w:rFonts w:ascii="Arial" w:hAnsi="Arial" w:cs="Arial"/>
          <w:sz w:val="24"/>
          <w:szCs w:val="24"/>
        </w:rPr>
        <w:t>,</w:t>
      </w:r>
      <w:r w:rsidRPr="00691A3C">
        <w:rPr>
          <w:rFonts w:ascii="Arial" w:hAnsi="Arial" w:cs="Arial"/>
          <w:sz w:val="24"/>
          <w:szCs w:val="24"/>
        </w:rPr>
        <w:t xml:space="preserve"> </w:t>
      </w:r>
      <w:r w:rsidR="00093DD0" w:rsidRPr="00691A3C">
        <w:rPr>
          <w:rFonts w:ascii="Arial" w:hAnsi="Arial" w:cs="Arial"/>
          <w:sz w:val="24"/>
          <w:szCs w:val="24"/>
        </w:rPr>
        <w:t xml:space="preserve">para </w:t>
      </w:r>
      <w:r w:rsidRPr="00691A3C">
        <w:rPr>
          <w:rFonts w:ascii="Arial" w:hAnsi="Arial" w:cs="Arial"/>
          <w:sz w:val="24"/>
          <w:szCs w:val="24"/>
        </w:rPr>
        <w:t xml:space="preserve">el desarrollo de las actividades previas como son la difusión, la entrega de invitaciones y Solicitud de Inscripción Individual a la Lista Nominal de Electores en Prisión Preventiva; </w:t>
      </w:r>
      <w:r w:rsidR="66603561" w:rsidRPr="00691A3C">
        <w:rPr>
          <w:rFonts w:ascii="Arial" w:hAnsi="Arial" w:cs="Arial"/>
          <w:sz w:val="24"/>
          <w:szCs w:val="24"/>
        </w:rPr>
        <w:t>así como</w:t>
      </w:r>
      <w:r w:rsidRPr="00691A3C">
        <w:rPr>
          <w:rFonts w:ascii="Arial" w:hAnsi="Arial" w:cs="Arial"/>
          <w:sz w:val="24"/>
          <w:szCs w:val="24"/>
        </w:rPr>
        <w:t xml:space="preserve"> la posibilidad</w:t>
      </w:r>
      <w:r w:rsidR="00087CA0" w:rsidRPr="00691A3C">
        <w:rPr>
          <w:rFonts w:ascii="Arial" w:hAnsi="Arial" w:cs="Arial"/>
          <w:sz w:val="24"/>
          <w:szCs w:val="24"/>
        </w:rPr>
        <w:t xml:space="preserve"> de</w:t>
      </w:r>
      <w:r w:rsidRPr="00691A3C">
        <w:rPr>
          <w:rFonts w:ascii="Arial" w:hAnsi="Arial" w:cs="Arial"/>
          <w:sz w:val="24"/>
          <w:szCs w:val="24"/>
        </w:rPr>
        <w:t xml:space="preserve"> que durante las actividades a desarrollar al interior de los centros penitenciarios estén presentes las representaciones partidistas y las personas acreditadas como observadoras electorales.</w:t>
      </w:r>
    </w:p>
    <w:p w14:paraId="47EF4373" w14:textId="77777777" w:rsidR="00EA1626" w:rsidRPr="00691A3C" w:rsidRDefault="00EA1626" w:rsidP="00EA1626">
      <w:pPr>
        <w:pStyle w:val="Prrafodelista"/>
        <w:autoSpaceDE w:val="0"/>
        <w:autoSpaceDN w:val="0"/>
        <w:adjustRightInd w:val="0"/>
        <w:spacing w:line="276" w:lineRule="auto"/>
        <w:ind w:left="1287"/>
        <w:jc w:val="both"/>
        <w:textAlignment w:val="baseline"/>
        <w:rPr>
          <w:rFonts w:ascii="Arial" w:eastAsiaTheme="minorHAnsi" w:hAnsi="Arial" w:cs="Arial"/>
          <w:color w:val="000000"/>
          <w:sz w:val="24"/>
          <w:szCs w:val="24"/>
        </w:rPr>
      </w:pPr>
    </w:p>
    <w:p w14:paraId="49507A1A" w14:textId="0D346AED" w:rsidR="00EA1626" w:rsidRPr="00691A3C" w:rsidRDefault="00EA1626" w:rsidP="00447380">
      <w:pPr>
        <w:pStyle w:val="Prrafodelista"/>
        <w:numPr>
          <w:ilvl w:val="0"/>
          <w:numId w:val="9"/>
        </w:numPr>
        <w:autoSpaceDE w:val="0"/>
        <w:autoSpaceDN w:val="0"/>
        <w:adjustRightInd w:val="0"/>
        <w:spacing w:line="276" w:lineRule="auto"/>
        <w:ind w:left="993"/>
        <w:jc w:val="both"/>
        <w:textAlignment w:val="baseline"/>
        <w:rPr>
          <w:rFonts w:ascii="Arial" w:eastAsiaTheme="minorHAnsi" w:hAnsi="Arial" w:cs="Arial"/>
          <w:color w:val="000000"/>
          <w:sz w:val="24"/>
          <w:szCs w:val="24"/>
        </w:rPr>
      </w:pPr>
      <w:r w:rsidRPr="00691A3C">
        <w:rPr>
          <w:rFonts w:ascii="Arial" w:eastAsiaTheme="minorHAnsi" w:hAnsi="Arial" w:cs="Arial"/>
          <w:color w:val="000000"/>
          <w:sz w:val="24"/>
          <w:szCs w:val="24"/>
        </w:rPr>
        <w:t>Explorar la posibilidad de implementar en los futuros ejercicios, otros mecanismos de votación, como el voto mediante urna electrónica y</w:t>
      </w:r>
      <w:r w:rsidR="00F1517C" w:rsidRPr="00691A3C">
        <w:rPr>
          <w:rFonts w:ascii="Arial" w:eastAsiaTheme="minorHAnsi" w:hAnsi="Arial" w:cs="Arial"/>
          <w:color w:val="000000"/>
          <w:sz w:val="24"/>
          <w:szCs w:val="24"/>
        </w:rPr>
        <w:t>,</w:t>
      </w:r>
      <w:r w:rsidRPr="00691A3C">
        <w:rPr>
          <w:rFonts w:ascii="Arial" w:eastAsiaTheme="minorHAnsi" w:hAnsi="Arial" w:cs="Arial"/>
          <w:color w:val="000000"/>
          <w:sz w:val="24"/>
          <w:szCs w:val="24"/>
        </w:rPr>
        <w:t xml:space="preserve"> posteriormente</w:t>
      </w:r>
      <w:r w:rsidR="00F1517C" w:rsidRPr="00691A3C">
        <w:rPr>
          <w:rFonts w:ascii="Arial" w:eastAsiaTheme="minorHAnsi" w:hAnsi="Arial" w:cs="Arial"/>
          <w:color w:val="000000"/>
          <w:sz w:val="24"/>
          <w:szCs w:val="24"/>
        </w:rPr>
        <w:t>,</w:t>
      </w:r>
      <w:r w:rsidRPr="00691A3C">
        <w:rPr>
          <w:rFonts w:ascii="Arial" w:eastAsiaTheme="minorHAnsi" w:hAnsi="Arial" w:cs="Arial"/>
          <w:color w:val="000000"/>
          <w:sz w:val="24"/>
          <w:szCs w:val="24"/>
        </w:rPr>
        <w:t xml:space="preserve"> el voto por </w:t>
      </w:r>
      <w:r w:rsidR="00F1517C" w:rsidRPr="00691A3C">
        <w:rPr>
          <w:rFonts w:ascii="Arial" w:eastAsiaTheme="minorHAnsi" w:hAnsi="Arial" w:cs="Arial"/>
          <w:color w:val="000000"/>
          <w:sz w:val="24"/>
          <w:szCs w:val="24"/>
        </w:rPr>
        <w:t>Internet</w:t>
      </w:r>
      <w:r w:rsidRPr="00691A3C">
        <w:rPr>
          <w:rFonts w:ascii="Arial" w:eastAsiaTheme="minorHAnsi" w:hAnsi="Arial" w:cs="Arial"/>
          <w:color w:val="000000"/>
          <w:sz w:val="24"/>
          <w:szCs w:val="24"/>
        </w:rPr>
        <w:t>, en la medida en que las condiciones de los centros penitenciarios lo permitan. Esto</w:t>
      </w:r>
      <w:r w:rsidR="00884A0E" w:rsidRPr="00691A3C">
        <w:rPr>
          <w:rFonts w:ascii="Arial" w:eastAsiaTheme="minorHAnsi" w:hAnsi="Arial" w:cs="Arial"/>
          <w:color w:val="000000"/>
          <w:sz w:val="24"/>
          <w:szCs w:val="24"/>
        </w:rPr>
        <w:t>, con el propósito de que el Instituto</w:t>
      </w:r>
      <w:r w:rsidRPr="00691A3C">
        <w:rPr>
          <w:rFonts w:ascii="Arial" w:eastAsiaTheme="minorHAnsi" w:hAnsi="Arial" w:cs="Arial"/>
          <w:color w:val="000000"/>
          <w:sz w:val="24"/>
          <w:szCs w:val="24"/>
        </w:rPr>
        <w:t xml:space="preserve"> ofrezca las mejores alternativas a las PPP para ejercer de manera pronta y efectiva su derecho al voto, bajo criterios en los que busque también reducir procedimientos y/o actividades, como la aprobación, producción y distribución de documentación electoral</w:t>
      </w:r>
      <w:r w:rsidR="0084186C" w:rsidRPr="00691A3C">
        <w:rPr>
          <w:rFonts w:ascii="Arial" w:eastAsiaTheme="minorHAnsi" w:hAnsi="Arial" w:cs="Arial"/>
          <w:color w:val="000000"/>
          <w:sz w:val="24"/>
          <w:szCs w:val="24"/>
        </w:rPr>
        <w:t>.</w:t>
      </w:r>
    </w:p>
    <w:p w14:paraId="52186156" w14:textId="1A56A009" w:rsidR="00884A0E" w:rsidRPr="00691A3C" w:rsidRDefault="00884A0E" w:rsidP="00884A0E">
      <w:pPr>
        <w:autoSpaceDE w:val="0"/>
        <w:autoSpaceDN w:val="0"/>
        <w:adjustRightInd w:val="0"/>
        <w:spacing w:line="276" w:lineRule="auto"/>
        <w:jc w:val="both"/>
        <w:textAlignment w:val="baseline"/>
        <w:rPr>
          <w:rFonts w:ascii="Arial" w:eastAsiaTheme="minorHAnsi" w:hAnsi="Arial" w:cs="Arial"/>
          <w:color w:val="000000"/>
          <w:sz w:val="24"/>
          <w:szCs w:val="24"/>
        </w:rPr>
      </w:pPr>
    </w:p>
    <w:p w14:paraId="7A245AE0" w14:textId="616E8328" w:rsidR="00137F2C" w:rsidRPr="00691A3C" w:rsidRDefault="00137F2C" w:rsidP="00447380">
      <w:pPr>
        <w:pStyle w:val="Prrafodelista"/>
        <w:numPr>
          <w:ilvl w:val="0"/>
          <w:numId w:val="3"/>
        </w:numPr>
        <w:autoSpaceDE w:val="0"/>
        <w:autoSpaceDN w:val="0"/>
        <w:adjustRightInd w:val="0"/>
        <w:spacing w:line="276" w:lineRule="auto"/>
        <w:ind w:left="567" w:hanging="567"/>
        <w:jc w:val="both"/>
        <w:textAlignment w:val="baseline"/>
        <w:rPr>
          <w:rFonts w:ascii="Arial" w:eastAsiaTheme="minorHAnsi" w:hAnsi="Arial" w:cs="Arial"/>
          <w:b/>
          <w:bCs/>
          <w:color w:val="000000"/>
          <w:sz w:val="24"/>
          <w:szCs w:val="24"/>
        </w:rPr>
      </w:pPr>
      <w:r w:rsidRPr="00691A3C">
        <w:rPr>
          <w:rFonts w:ascii="Arial" w:eastAsiaTheme="minorHAnsi" w:hAnsi="Arial" w:cs="Arial"/>
          <w:b/>
          <w:bCs/>
          <w:color w:val="000000"/>
          <w:sz w:val="24"/>
          <w:szCs w:val="24"/>
        </w:rPr>
        <w:t xml:space="preserve">Análisis sobre las formas de votación anticipada. </w:t>
      </w:r>
      <w:r w:rsidRPr="00691A3C">
        <w:rPr>
          <w:rFonts w:ascii="Arial" w:eastAsiaTheme="minorHAnsi" w:hAnsi="Arial" w:cs="Arial"/>
          <w:color w:val="000000"/>
          <w:sz w:val="24"/>
          <w:szCs w:val="24"/>
        </w:rPr>
        <w:t>El 7 de septiembre de 2022, la Presidencia de la C</w:t>
      </w:r>
      <w:r w:rsidR="0054106C" w:rsidRPr="00691A3C">
        <w:rPr>
          <w:rFonts w:ascii="Arial" w:eastAsiaTheme="minorHAnsi" w:hAnsi="Arial" w:cs="Arial"/>
          <w:color w:val="000000"/>
          <w:sz w:val="24"/>
          <w:szCs w:val="24"/>
        </w:rPr>
        <w:t xml:space="preserve">omisión de </w:t>
      </w:r>
      <w:r w:rsidRPr="00691A3C">
        <w:rPr>
          <w:rFonts w:ascii="Arial" w:eastAsiaTheme="minorHAnsi" w:hAnsi="Arial" w:cs="Arial"/>
          <w:color w:val="000000"/>
          <w:sz w:val="24"/>
          <w:szCs w:val="24"/>
        </w:rPr>
        <w:t>O</w:t>
      </w:r>
      <w:r w:rsidR="0054106C" w:rsidRPr="00691A3C">
        <w:rPr>
          <w:rFonts w:ascii="Arial" w:eastAsiaTheme="minorHAnsi" w:hAnsi="Arial" w:cs="Arial"/>
          <w:color w:val="000000"/>
          <w:sz w:val="24"/>
          <w:szCs w:val="24"/>
        </w:rPr>
        <w:t xml:space="preserve">rganización </w:t>
      </w:r>
      <w:r w:rsidRPr="00691A3C">
        <w:rPr>
          <w:rFonts w:ascii="Arial" w:eastAsiaTheme="minorHAnsi" w:hAnsi="Arial" w:cs="Arial"/>
          <w:color w:val="000000"/>
          <w:sz w:val="24"/>
          <w:szCs w:val="24"/>
        </w:rPr>
        <w:t>E</w:t>
      </w:r>
      <w:r w:rsidR="0054106C" w:rsidRPr="00691A3C">
        <w:rPr>
          <w:rFonts w:ascii="Arial" w:eastAsiaTheme="minorHAnsi" w:hAnsi="Arial" w:cs="Arial"/>
          <w:color w:val="000000"/>
          <w:sz w:val="24"/>
          <w:szCs w:val="24"/>
        </w:rPr>
        <w:t>lectoral</w:t>
      </w:r>
      <w:r w:rsidRPr="00691A3C">
        <w:rPr>
          <w:rFonts w:ascii="Arial" w:eastAsiaTheme="minorHAnsi" w:hAnsi="Arial" w:cs="Arial"/>
          <w:color w:val="000000"/>
          <w:sz w:val="24"/>
          <w:szCs w:val="24"/>
        </w:rPr>
        <w:t xml:space="preserve"> presentó al Consejo General un Análisis sobre las formas de votación anticipada en el mundo y de los mecanismos </w:t>
      </w:r>
      <w:r w:rsidRPr="00691A3C">
        <w:rPr>
          <w:rFonts w:ascii="Arial" w:eastAsiaTheme="minorHAnsi" w:hAnsi="Arial" w:cs="Arial"/>
          <w:color w:val="000000"/>
          <w:sz w:val="24"/>
          <w:szCs w:val="24"/>
        </w:rPr>
        <w:lastRenderedPageBreak/>
        <w:t xml:space="preserve">para instrumentar el voto anticipado en grupos poblacionales con calidad específica en México, en el que se </w:t>
      </w:r>
      <w:r w:rsidR="0038200D" w:rsidRPr="00691A3C">
        <w:rPr>
          <w:rFonts w:ascii="Arial" w:eastAsiaTheme="minorHAnsi" w:hAnsi="Arial" w:cs="Arial"/>
          <w:color w:val="000000"/>
          <w:sz w:val="24"/>
          <w:szCs w:val="24"/>
        </w:rPr>
        <w:t>refirieron</w:t>
      </w:r>
      <w:r w:rsidRPr="00691A3C">
        <w:rPr>
          <w:rFonts w:ascii="Arial" w:eastAsiaTheme="minorHAnsi" w:hAnsi="Arial" w:cs="Arial"/>
          <w:color w:val="000000"/>
          <w:sz w:val="24"/>
          <w:szCs w:val="24"/>
        </w:rPr>
        <w:t xml:space="preserve"> la</w:t>
      </w:r>
      <w:r w:rsidR="009212D6" w:rsidRPr="00691A3C">
        <w:rPr>
          <w:rFonts w:ascii="Arial" w:eastAsiaTheme="minorHAnsi" w:hAnsi="Arial" w:cs="Arial"/>
          <w:color w:val="000000"/>
          <w:sz w:val="24"/>
          <w:szCs w:val="24"/>
        </w:rPr>
        <w:t>s circunstancias que dieron origen a la</w:t>
      </w:r>
      <w:r w:rsidRPr="00691A3C">
        <w:rPr>
          <w:rFonts w:ascii="Arial" w:eastAsiaTheme="minorHAnsi" w:hAnsi="Arial" w:cs="Arial"/>
          <w:color w:val="000000"/>
          <w:sz w:val="24"/>
          <w:szCs w:val="24"/>
        </w:rPr>
        <w:t xml:space="preserve"> implementación del </w:t>
      </w:r>
      <w:r w:rsidR="00BB5E8C" w:rsidRPr="00691A3C">
        <w:rPr>
          <w:rFonts w:ascii="Arial" w:eastAsiaTheme="minorHAnsi" w:hAnsi="Arial" w:cs="Arial"/>
          <w:color w:val="000000"/>
          <w:sz w:val="24"/>
          <w:szCs w:val="24"/>
        </w:rPr>
        <w:t>VPPP</w:t>
      </w:r>
      <w:r w:rsidR="000853CF" w:rsidRPr="00691A3C">
        <w:rPr>
          <w:rFonts w:ascii="Arial" w:eastAsiaTheme="minorHAnsi" w:hAnsi="Arial" w:cs="Arial"/>
          <w:color w:val="000000"/>
          <w:sz w:val="24"/>
          <w:szCs w:val="24"/>
        </w:rPr>
        <w:t>.</w:t>
      </w:r>
      <w:r w:rsidR="009212D6" w:rsidRPr="00691A3C">
        <w:rPr>
          <w:rFonts w:ascii="Arial" w:eastAsiaTheme="minorHAnsi" w:hAnsi="Arial" w:cs="Arial"/>
          <w:color w:val="000000"/>
          <w:sz w:val="24"/>
          <w:szCs w:val="24"/>
        </w:rPr>
        <w:t xml:space="preserve"> </w:t>
      </w:r>
    </w:p>
    <w:p w14:paraId="160BFE2B" w14:textId="77777777" w:rsidR="00137F2C" w:rsidRPr="00691A3C" w:rsidRDefault="00137F2C" w:rsidP="00097964">
      <w:pPr>
        <w:pStyle w:val="Prrafodelista"/>
        <w:autoSpaceDE w:val="0"/>
        <w:autoSpaceDN w:val="0"/>
        <w:adjustRightInd w:val="0"/>
        <w:spacing w:line="276" w:lineRule="auto"/>
        <w:ind w:left="567"/>
        <w:jc w:val="both"/>
        <w:textAlignment w:val="baseline"/>
        <w:rPr>
          <w:rFonts w:ascii="Arial" w:eastAsiaTheme="minorHAnsi" w:hAnsi="Arial" w:cs="Arial"/>
          <w:b/>
          <w:bCs/>
          <w:color w:val="000000"/>
          <w:sz w:val="24"/>
          <w:szCs w:val="24"/>
        </w:rPr>
      </w:pPr>
    </w:p>
    <w:p w14:paraId="26758654" w14:textId="0B5B041A" w:rsidR="00AC6991" w:rsidRPr="00691A3C" w:rsidRDefault="005728C0" w:rsidP="00447380">
      <w:pPr>
        <w:pStyle w:val="Prrafodelista"/>
        <w:numPr>
          <w:ilvl w:val="0"/>
          <w:numId w:val="3"/>
        </w:numPr>
        <w:autoSpaceDE w:val="0"/>
        <w:autoSpaceDN w:val="0"/>
        <w:adjustRightInd w:val="0"/>
        <w:spacing w:line="276" w:lineRule="auto"/>
        <w:ind w:left="567" w:hanging="567"/>
        <w:jc w:val="both"/>
        <w:textAlignment w:val="baseline"/>
        <w:rPr>
          <w:rFonts w:ascii="Arial" w:eastAsiaTheme="minorHAnsi" w:hAnsi="Arial" w:cs="Arial"/>
          <w:color w:val="000000"/>
          <w:sz w:val="24"/>
          <w:szCs w:val="24"/>
        </w:rPr>
      </w:pPr>
      <w:r w:rsidRPr="00691A3C">
        <w:rPr>
          <w:rFonts w:ascii="Arial" w:eastAsiaTheme="minorHAnsi" w:hAnsi="Arial" w:cs="Arial"/>
          <w:b/>
          <w:color w:val="000000"/>
          <w:sz w:val="24"/>
          <w:szCs w:val="24"/>
        </w:rPr>
        <w:t>Exhorto del Congreso Local del Estado de México.</w:t>
      </w:r>
      <w:r w:rsidRPr="00691A3C">
        <w:rPr>
          <w:rFonts w:ascii="Arial" w:eastAsiaTheme="minorHAnsi" w:hAnsi="Arial" w:cs="Arial"/>
          <w:color w:val="000000"/>
          <w:sz w:val="24"/>
          <w:szCs w:val="24"/>
        </w:rPr>
        <w:t xml:space="preserve"> El 11 de octubre de 2022, en sesión ordinaria </w:t>
      </w:r>
      <w:r w:rsidR="009E62FD" w:rsidRPr="00691A3C">
        <w:rPr>
          <w:rFonts w:ascii="Arial" w:eastAsiaTheme="minorHAnsi" w:hAnsi="Arial" w:cs="Arial"/>
          <w:color w:val="000000"/>
          <w:sz w:val="24"/>
          <w:szCs w:val="24"/>
        </w:rPr>
        <w:t>de la LXI Legislatura d</w:t>
      </w:r>
      <w:r w:rsidRPr="00691A3C">
        <w:rPr>
          <w:rFonts w:ascii="Arial" w:eastAsiaTheme="minorHAnsi" w:hAnsi="Arial" w:cs="Arial"/>
          <w:color w:val="000000"/>
          <w:sz w:val="24"/>
          <w:szCs w:val="24"/>
        </w:rPr>
        <w:t xml:space="preserve">el Congreso Local del Estado de México, </w:t>
      </w:r>
      <w:r w:rsidR="00D4662B" w:rsidRPr="00691A3C">
        <w:rPr>
          <w:rFonts w:ascii="Arial" w:eastAsiaTheme="minorHAnsi" w:hAnsi="Arial" w:cs="Arial"/>
          <w:color w:val="000000"/>
          <w:sz w:val="24"/>
          <w:szCs w:val="24"/>
        </w:rPr>
        <w:t xml:space="preserve">se </w:t>
      </w:r>
      <w:r w:rsidRPr="00691A3C">
        <w:rPr>
          <w:rFonts w:ascii="Arial" w:eastAsiaTheme="minorHAnsi" w:hAnsi="Arial" w:cs="Arial"/>
          <w:color w:val="000000"/>
          <w:sz w:val="24"/>
          <w:szCs w:val="24"/>
        </w:rPr>
        <w:t>aprobó el punto de acuerdo por el cual se exhortó al Instituto y al OPL del Estado de México a instrumentar el “</w:t>
      </w:r>
      <w:r w:rsidRPr="00691A3C">
        <w:rPr>
          <w:rFonts w:ascii="Arial" w:eastAsiaTheme="minorHAnsi" w:hAnsi="Arial" w:cs="Arial"/>
          <w:i/>
          <w:color w:val="000000"/>
          <w:sz w:val="24"/>
          <w:szCs w:val="24"/>
        </w:rPr>
        <w:t>Modelo de operación del Voto de las Personas en Prisión Preventiva</w:t>
      </w:r>
      <w:r w:rsidRPr="00691A3C">
        <w:rPr>
          <w:rFonts w:ascii="Arial" w:eastAsiaTheme="minorHAnsi" w:hAnsi="Arial" w:cs="Arial"/>
          <w:color w:val="000000"/>
          <w:sz w:val="24"/>
          <w:szCs w:val="24"/>
        </w:rPr>
        <w:t>” para el Proceso Electoral Local 2022-2</w:t>
      </w:r>
      <w:r w:rsidR="004F0C3D" w:rsidRPr="00691A3C">
        <w:rPr>
          <w:rFonts w:ascii="Arial" w:eastAsiaTheme="minorHAnsi" w:hAnsi="Arial" w:cs="Arial"/>
          <w:color w:val="000000"/>
          <w:sz w:val="24"/>
          <w:szCs w:val="24"/>
        </w:rPr>
        <w:t>0</w:t>
      </w:r>
      <w:r w:rsidRPr="00691A3C">
        <w:rPr>
          <w:rFonts w:ascii="Arial" w:eastAsiaTheme="minorHAnsi" w:hAnsi="Arial" w:cs="Arial"/>
          <w:color w:val="000000"/>
          <w:sz w:val="24"/>
          <w:szCs w:val="24"/>
        </w:rPr>
        <w:t xml:space="preserve">23 en la </w:t>
      </w:r>
      <w:r w:rsidR="00AC1DA8" w:rsidRPr="00691A3C">
        <w:rPr>
          <w:rFonts w:ascii="Arial" w:eastAsiaTheme="minorHAnsi" w:hAnsi="Arial" w:cs="Arial"/>
          <w:color w:val="000000"/>
          <w:sz w:val="24"/>
          <w:szCs w:val="24"/>
        </w:rPr>
        <w:t>entidad</w:t>
      </w:r>
      <w:r w:rsidRPr="00691A3C">
        <w:rPr>
          <w:rFonts w:ascii="Arial" w:eastAsiaTheme="minorHAnsi" w:hAnsi="Arial" w:cs="Arial"/>
          <w:color w:val="000000"/>
          <w:sz w:val="24"/>
          <w:szCs w:val="24"/>
        </w:rPr>
        <w:t xml:space="preserve">, de conformidad con lo dispuesto en la resolución dictada por el TEPJF en el </w:t>
      </w:r>
      <w:r w:rsidR="00D91F90" w:rsidRPr="00691A3C">
        <w:rPr>
          <w:rFonts w:ascii="Arial" w:eastAsiaTheme="minorHAnsi" w:hAnsi="Arial" w:cs="Arial"/>
          <w:color w:val="000000"/>
          <w:sz w:val="24"/>
          <w:szCs w:val="24"/>
        </w:rPr>
        <w:t xml:space="preserve">expediente </w:t>
      </w:r>
      <w:r w:rsidRPr="00691A3C">
        <w:rPr>
          <w:rFonts w:ascii="Arial" w:eastAsiaTheme="minorHAnsi" w:hAnsi="Arial" w:cs="Arial"/>
          <w:color w:val="000000"/>
          <w:sz w:val="24"/>
          <w:szCs w:val="24"/>
        </w:rPr>
        <w:t xml:space="preserve">SUP-JDC-352/2018 y </w:t>
      </w:r>
      <w:r w:rsidR="002D7162" w:rsidRPr="00691A3C">
        <w:rPr>
          <w:rFonts w:ascii="Arial" w:eastAsiaTheme="minorHAnsi" w:hAnsi="Arial" w:cs="Arial"/>
          <w:color w:val="000000"/>
          <w:sz w:val="24"/>
          <w:szCs w:val="24"/>
        </w:rPr>
        <w:t>acumulado SUP-JDC-353/2018</w:t>
      </w:r>
      <w:r w:rsidRPr="00691A3C">
        <w:rPr>
          <w:rFonts w:ascii="Arial" w:eastAsiaTheme="minorHAnsi" w:hAnsi="Arial" w:cs="Arial"/>
          <w:color w:val="000000"/>
          <w:sz w:val="24"/>
          <w:szCs w:val="24"/>
        </w:rPr>
        <w:t>.</w:t>
      </w:r>
    </w:p>
    <w:p w14:paraId="39B888A7" w14:textId="77777777" w:rsidR="00E20560" w:rsidRPr="00691A3C" w:rsidRDefault="00E20560" w:rsidP="00E20560">
      <w:pPr>
        <w:pStyle w:val="Prrafodelista"/>
        <w:rPr>
          <w:rFonts w:ascii="Arial" w:eastAsiaTheme="minorHAnsi" w:hAnsi="Arial" w:cs="Arial"/>
          <w:color w:val="000000"/>
          <w:sz w:val="24"/>
          <w:szCs w:val="24"/>
        </w:rPr>
      </w:pPr>
    </w:p>
    <w:p w14:paraId="7F31266F" w14:textId="2D161EC1" w:rsidR="0094221D" w:rsidRPr="00691A3C" w:rsidRDefault="003B3E06" w:rsidP="00447380">
      <w:pPr>
        <w:pStyle w:val="Prrafodelista"/>
        <w:numPr>
          <w:ilvl w:val="0"/>
          <w:numId w:val="3"/>
        </w:numPr>
        <w:autoSpaceDE w:val="0"/>
        <w:autoSpaceDN w:val="0"/>
        <w:adjustRightInd w:val="0"/>
        <w:spacing w:line="276" w:lineRule="auto"/>
        <w:ind w:left="567" w:hanging="567"/>
        <w:jc w:val="both"/>
        <w:textAlignment w:val="baseline"/>
        <w:rPr>
          <w:rFonts w:ascii="Arial" w:eastAsiaTheme="minorHAnsi" w:hAnsi="Arial" w:cs="Arial"/>
          <w:color w:val="000000"/>
          <w:sz w:val="24"/>
          <w:szCs w:val="24"/>
        </w:rPr>
      </w:pPr>
      <w:r w:rsidRPr="00691A3C">
        <w:rPr>
          <w:rFonts w:ascii="Arial" w:hAnsi="Arial" w:cs="Arial"/>
          <w:b/>
          <w:bCs/>
          <w:color w:val="000000"/>
          <w:sz w:val="24"/>
          <w:szCs w:val="24"/>
          <w:lang w:eastAsia="es-MX"/>
        </w:rPr>
        <w:t xml:space="preserve">Lineamientos y Modelo de Operación para el </w:t>
      </w:r>
      <w:r w:rsidRPr="00691A3C">
        <w:rPr>
          <w:rFonts w:ascii="Arial Negrita" w:hAnsi="Arial Negrita" w:cs="Arial"/>
          <w:b/>
          <w:bCs/>
          <w:caps/>
          <w:color w:val="000000"/>
          <w:sz w:val="24"/>
          <w:szCs w:val="24"/>
          <w:lang w:eastAsia="es-MX"/>
        </w:rPr>
        <w:t xml:space="preserve">vppp </w:t>
      </w:r>
      <w:r w:rsidRPr="00691A3C">
        <w:rPr>
          <w:rFonts w:ascii="Arial Negrita" w:hAnsi="Arial Negrita" w:cs="Arial"/>
          <w:b/>
          <w:bCs/>
          <w:color w:val="000000"/>
          <w:sz w:val="24"/>
          <w:szCs w:val="24"/>
          <w:lang w:eastAsia="es-MX"/>
        </w:rPr>
        <w:t>en Coahuila y el Estado de México</w:t>
      </w:r>
      <w:r w:rsidRPr="00691A3C">
        <w:rPr>
          <w:rFonts w:ascii="Arial" w:hAnsi="Arial" w:cs="Arial"/>
          <w:b/>
          <w:bCs/>
          <w:color w:val="000000"/>
          <w:sz w:val="24"/>
          <w:szCs w:val="24"/>
          <w:lang w:eastAsia="es-MX"/>
        </w:rPr>
        <w:t xml:space="preserve">. </w:t>
      </w:r>
      <w:r w:rsidR="006E6DA9" w:rsidRPr="00691A3C">
        <w:rPr>
          <w:rFonts w:ascii="Arial" w:hAnsi="Arial" w:cs="Arial"/>
          <w:color w:val="000000"/>
          <w:sz w:val="24"/>
          <w:szCs w:val="24"/>
          <w:lang w:eastAsia="es-MX"/>
        </w:rPr>
        <w:t>El 29</w:t>
      </w:r>
      <w:r w:rsidRPr="00691A3C">
        <w:rPr>
          <w:rFonts w:ascii="Arial" w:hAnsi="Arial" w:cs="Arial"/>
          <w:color w:val="000000"/>
          <w:sz w:val="24"/>
          <w:szCs w:val="24"/>
          <w:lang w:eastAsia="es-MX"/>
        </w:rPr>
        <w:t xml:space="preserve"> de </w:t>
      </w:r>
      <w:r w:rsidR="006E6DA9" w:rsidRPr="00691A3C">
        <w:rPr>
          <w:rFonts w:ascii="Arial" w:hAnsi="Arial" w:cs="Arial"/>
          <w:color w:val="000000"/>
          <w:sz w:val="24"/>
          <w:szCs w:val="24"/>
          <w:lang w:eastAsia="es-MX"/>
        </w:rPr>
        <w:t>noviembre de 2022</w:t>
      </w:r>
      <w:r w:rsidRPr="00691A3C">
        <w:rPr>
          <w:rFonts w:ascii="Arial" w:hAnsi="Arial" w:cs="Arial"/>
          <w:color w:val="000000"/>
          <w:sz w:val="24"/>
          <w:szCs w:val="24"/>
          <w:lang w:eastAsia="es-MX"/>
        </w:rPr>
        <w:t>, este Consejo General aprobó, mediante Acuerdo INE/CG</w:t>
      </w:r>
      <w:r w:rsidR="006E6DA9" w:rsidRPr="00691A3C">
        <w:rPr>
          <w:rFonts w:ascii="Arial" w:hAnsi="Arial" w:cs="Arial"/>
          <w:color w:val="000000"/>
          <w:sz w:val="24"/>
          <w:szCs w:val="24"/>
          <w:lang w:eastAsia="es-MX"/>
        </w:rPr>
        <w:t>822/2022</w:t>
      </w:r>
      <w:r w:rsidRPr="00691A3C">
        <w:rPr>
          <w:rFonts w:ascii="Arial" w:hAnsi="Arial" w:cs="Arial"/>
          <w:color w:val="000000"/>
          <w:sz w:val="24"/>
          <w:szCs w:val="24"/>
          <w:lang w:eastAsia="es-MX"/>
        </w:rPr>
        <w:t xml:space="preserve">, </w:t>
      </w:r>
      <w:r w:rsidR="006E6DA9" w:rsidRPr="00691A3C">
        <w:rPr>
          <w:rFonts w:ascii="Arial" w:hAnsi="Arial" w:cs="Arial"/>
          <w:color w:val="000000"/>
          <w:sz w:val="24"/>
          <w:szCs w:val="24"/>
          <w:lang w:eastAsia="es-MX"/>
        </w:rPr>
        <w:t>los Lineamientos, el Modelo de Operación y la d</w:t>
      </w:r>
      <w:r w:rsidR="000B4D24" w:rsidRPr="00691A3C">
        <w:rPr>
          <w:rFonts w:ascii="Arial" w:hAnsi="Arial" w:cs="Arial"/>
          <w:color w:val="000000"/>
          <w:sz w:val="24"/>
          <w:szCs w:val="24"/>
          <w:lang w:eastAsia="es-MX"/>
        </w:rPr>
        <w:t>ocumentación electoral para la o</w:t>
      </w:r>
      <w:r w:rsidR="006E6DA9" w:rsidRPr="00691A3C">
        <w:rPr>
          <w:rFonts w:ascii="Arial" w:hAnsi="Arial" w:cs="Arial"/>
          <w:color w:val="000000"/>
          <w:sz w:val="24"/>
          <w:szCs w:val="24"/>
          <w:lang w:eastAsia="es-MX"/>
        </w:rPr>
        <w:t xml:space="preserve">rganización de la </w:t>
      </w:r>
      <w:r w:rsidR="000B4D24" w:rsidRPr="00691A3C">
        <w:rPr>
          <w:rFonts w:ascii="Arial" w:hAnsi="Arial" w:cs="Arial"/>
          <w:color w:val="000000"/>
          <w:sz w:val="24"/>
          <w:szCs w:val="24"/>
          <w:lang w:eastAsia="es-MX"/>
        </w:rPr>
        <w:t>prueba p</w:t>
      </w:r>
      <w:r w:rsidR="006E6DA9" w:rsidRPr="00691A3C">
        <w:rPr>
          <w:rFonts w:ascii="Arial" w:hAnsi="Arial" w:cs="Arial"/>
          <w:color w:val="000000"/>
          <w:sz w:val="24"/>
          <w:szCs w:val="24"/>
          <w:lang w:eastAsia="es-MX"/>
        </w:rPr>
        <w:t>iloto del VPPP en el Proceso Electoral Local 2022-2023 en Coahuila y el Estado de México</w:t>
      </w:r>
      <w:r w:rsidR="00E91669" w:rsidRPr="00691A3C">
        <w:rPr>
          <w:rFonts w:ascii="Arial" w:eastAsiaTheme="minorHAnsi" w:hAnsi="Arial" w:cs="Arial"/>
          <w:color w:val="000000"/>
          <w:sz w:val="24"/>
          <w:szCs w:val="24"/>
        </w:rPr>
        <w:t>.</w:t>
      </w:r>
    </w:p>
    <w:p w14:paraId="4E82756C" w14:textId="77777777" w:rsidR="00070F48" w:rsidRPr="00691A3C" w:rsidRDefault="00070F48" w:rsidP="00070F48">
      <w:pPr>
        <w:pStyle w:val="Prrafodelista"/>
        <w:rPr>
          <w:rFonts w:ascii="Arial" w:eastAsiaTheme="minorHAnsi" w:hAnsi="Arial" w:cs="Arial"/>
          <w:color w:val="000000"/>
          <w:sz w:val="24"/>
          <w:szCs w:val="24"/>
        </w:rPr>
      </w:pPr>
    </w:p>
    <w:p w14:paraId="6107B9EF" w14:textId="5A9D599E" w:rsidR="00070F48" w:rsidRPr="00691A3C" w:rsidRDefault="00070F48" w:rsidP="332000E4">
      <w:pPr>
        <w:pStyle w:val="Prrafodelista"/>
        <w:numPr>
          <w:ilvl w:val="0"/>
          <w:numId w:val="3"/>
        </w:numPr>
        <w:autoSpaceDE w:val="0"/>
        <w:autoSpaceDN w:val="0"/>
        <w:adjustRightInd w:val="0"/>
        <w:spacing w:line="276" w:lineRule="auto"/>
        <w:ind w:left="567" w:hanging="567"/>
        <w:jc w:val="both"/>
        <w:textAlignment w:val="baseline"/>
        <w:rPr>
          <w:rFonts w:ascii="Arial" w:eastAsiaTheme="minorEastAsia" w:hAnsi="Arial" w:cs="Arial"/>
          <w:color w:val="000000"/>
          <w:sz w:val="24"/>
          <w:szCs w:val="24"/>
        </w:rPr>
      </w:pPr>
      <w:r w:rsidRPr="00691A3C">
        <w:rPr>
          <w:rFonts w:ascii="Arial" w:eastAsiaTheme="minorEastAsia" w:hAnsi="Arial" w:cs="Arial"/>
          <w:b/>
          <w:bCs/>
          <w:color w:val="000000" w:themeColor="text1"/>
          <w:sz w:val="24"/>
          <w:szCs w:val="24"/>
        </w:rPr>
        <w:t>JDC en contra de la determinación de improcedencia de integrar la LNEPP.</w:t>
      </w:r>
      <w:r w:rsidRPr="00691A3C">
        <w:rPr>
          <w:rFonts w:ascii="Arial" w:eastAsiaTheme="minorEastAsia" w:hAnsi="Arial" w:cs="Arial"/>
          <w:color w:val="000000" w:themeColor="text1"/>
          <w:sz w:val="24"/>
          <w:szCs w:val="24"/>
        </w:rPr>
        <w:t xml:space="preserve"> El 4 de mayo de 2023, la Sala Regional Toluca del TEPJF resolvió el ST-JDC-41/2023, interpuesto por una PPP en el Estado de México, </w:t>
      </w:r>
      <w:r w:rsidR="00596275" w:rsidRPr="00691A3C">
        <w:rPr>
          <w:rFonts w:ascii="Arial" w:eastAsiaTheme="minorEastAsia" w:hAnsi="Arial" w:cs="Arial"/>
          <w:color w:val="000000" w:themeColor="text1"/>
          <w:sz w:val="24"/>
          <w:szCs w:val="24"/>
        </w:rPr>
        <w:t xml:space="preserve">que dejó </w:t>
      </w:r>
      <w:r w:rsidR="00657141" w:rsidRPr="00691A3C">
        <w:rPr>
          <w:rFonts w:ascii="Arial" w:eastAsiaTheme="minorEastAsia" w:hAnsi="Arial" w:cs="Arial"/>
          <w:color w:val="000000" w:themeColor="text1"/>
          <w:sz w:val="24"/>
          <w:szCs w:val="24"/>
        </w:rPr>
        <w:t>sin efectos la determinación</w:t>
      </w:r>
      <w:r w:rsidR="006A2AE2" w:rsidRPr="00691A3C">
        <w:rPr>
          <w:rFonts w:ascii="Arial" w:eastAsiaTheme="minorEastAsia" w:hAnsi="Arial" w:cs="Arial"/>
          <w:color w:val="000000" w:themeColor="text1"/>
          <w:sz w:val="24"/>
          <w:szCs w:val="24"/>
        </w:rPr>
        <w:t xml:space="preserve"> emitida por</w:t>
      </w:r>
      <w:r w:rsidR="00657141" w:rsidRPr="00691A3C">
        <w:rPr>
          <w:rFonts w:ascii="Arial" w:eastAsiaTheme="minorEastAsia" w:hAnsi="Arial" w:cs="Arial"/>
          <w:color w:val="000000" w:themeColor="text1"/>
          <w:sz w:val="24"/>
          <w:szCs w:val="24"/>
        </w:rPr>
        <w:t xml:space="preserve"> </w:t>
      </w:r>
      <w:r w:rsidR="006A2AE2" w:rsidRPr="00691A3C">
        <w:rPr>
          <w:rFonts w:ascii="Arial" w:eastAsiaTheme="minorEastAsia" w:hAnsi="Arial" w:cs="Arial"/>
          <w:color w:val="000000" w:themeColor="text1"/>
          <w:sz w:val="24"/>
          <w:szCs w:val="24"/>
        </w:rPr>
        <w:t>l</w:t>
      </w:r>
      <w:r w:rsidR="00CD28B6" w:rsidRPr="00691A3C">
        <w:rPr>
          <w:rFonts w:ascii="Arial" w:eastAsiaTheme="minorEastAsia" w:hAnsi="Arial" w:cs="Arial"/>
          <w:color w:val="000000" w:themeColor="text1"/>
          <w:sz w:val="24"/>
          <w:szCs w:val="24"/>
        </w:rPr>
        <w:t>a DERFE</w:t>
      </w:r>
      <w:r w:rsidR="00086967" w:rsidRPr="00691A3C">
        <w:rPr>
          <w:rFonts w:ascii="Arial" w:eastAsiaTheme="minorEastAsia" w:hAnsi="Arial" w:cs="Arial"/>
          <w:color w:val="000000" w:themeColor="text1"/>
          <w:sz w:val="24"/>
          <w:szCs w:val="24"/>
        </w:rPr>
        <w:t>,</w:t>
      </w:r>
      <w:r w:rsidR="006A2AE2" w:rsidRPr="00691A3C">
        <w:rPr>
          <w:rFonts w:ascii="Arial" w:eastAsiaTheme="minorEastAsia" w:hAnsi="Arial" w:cs="Arial"/>
          <w:color w:val="000000" w:themeColor="text1"/>
          <w:sz w:val="24"/>
          <w:szCs w:val="24"/>
        </w:rPr>
        <w:t xml:space="preserve"> </w:t>
      </w:r>
      <w:r w:rsidR="007743C1" w:rsidRPr="00691A3C">
        <w:rPr>
          <w:rFonts w:ascii="Arial" w:eastAsiaTheme="minorEastAsia" w:hAnsi="Arial" w:cs="Arial"/>
          <w:color w:val="000000" w:themeColor="text1"/>
          <w:sz w:val="24"/>
          <w:szCs w:val="24"/>
        </w:rPr>
        <w:t xml:space="preserve">mediante la cual </w:t>
      </w:r>
      <w:r w:rsidR="00C54479" w:rsidRPr="00691A3C">
        <w:rPr>
          <w:rFonts w:ascii="Arial" w:eastAsiaTheme="minorEastAsia" w:hAnsi="Arial" w:cs="Arial"/>
          <w:color w:val="000000" w:themeColor="text1"/>
          <w:sz w:val="24"/>
          <w:szCs w:val="24"/>
        </w:rPr>
        <w:t>declaró</w:t>
      </w:r>
      <w:r w:rsidR="007743C1" w:rsidRPr="00691A3C">
        <w:rPr>
          <w:rFonts w:ascii="Arial" w:eastAsiaTheme="minorEastAsia" w:hAnsi="Arial" w:cs="Arial"/>
          <w:color w:val="000000" w:themeColor="text1"/>
          <w:sz w:val="24"/>
          <w:szCs w:val="24"/>
        </w:rPr>
        <w:t xml:space="preserve"> </w:t>
      </w:r>
      <w:r w:rsidR="00C54479" w:rsidRPr="00691A3C">
        <w:rPr>
          <w:rFonts w:ascii="Arial" w:eastAsiaTheme="minorEastAsia" w:hAnsi="Arial" w:cs="Arial"/>
          <w:color w:val="000000" w:themeColor="text1"/>
          <w:sz w:val="24"/>
          <w:szCs w:val="24"/>
        </w:rPr>
        <w:t>improcedente</w:t>
      </w:r>
      <w:r w:rsidR="00086967" w:rsidRPr="00691A3C">
        <w:rPr>
          <w:rFonts w:ascii="Arial" w:eastAsiaTheme="minorEastAsia" w:hAnsi="Arial" w:cs="Arial"/>
          <w:color w:val="000000" w:themeColor="text1"/>
          <w:sz w:val="24"/>
          <w:szCs w:val="24"/>
        </w:rPr>
        <w:t xml:space="preserve"> la</w:t>
      </w:r>
      <w:r w:rsidR="007743C1" w:rsidRPr="00691A3C">
        <w:rPr>
          <w:rFonts w:ascii="Arial" w:eastAsiaTheme="minorEastAsia" w:hAnsi="Arial" w:cs="Arial"/>
          <w:color w:val="000000" w:themeColor="text1"/>
          <w:sz w:val="24"/>
          <w:szCs w:val="24"/>
        </w:rPr>
        <w:t xml:space="preserve"> </w:t>
      </w:r>
      <w:r w:rsidR="00CD28B6" w:rsidRPr="00691A3C">
        <w:rPr>
          <w:rFonts w:ascii="Arial" w:eastAsiaTheme="minorEastAsia" w:hAnsi="Arial" w:cs="Arial"/>
          <w:color w:val="000000" w:themeColor="text1"/>
          <w:sz w:val="24"/>
          <w:szCs w:val="24"/>
        </w:rPr>
        <w:t xml:space="preserve">solicitud </w:t>
      </w:r>
      <w:r w:rsidR="00C54479" w:rsidRPr="00691A3C">
        <w:rPr>
          <w:rFonts w:ascii="Arial" w:eastAsiaTheme="minorEastAsia" w:hAnsi="Arial" w:cs="Arial"/>
          <w:color w:val="000000" w:themeColor="text1"/>
          <w:sz w:val="24"/>
          <w:szCs w:val="24"/>
        </w:rPr>
        <w:t>presentada por la quejosa para su</w:t>
      </w:r>
      <w:r w:rsidR="00CD28B6" w:rsidRPr="00691A3C">
        <w:rPr>
          <w:rFonts w:ascii="Arial" w:eastAsiaTheme="minorEastAsia" w:hAnsi="Arial" w:cs="Arial"/>
          <w:color w:val="000000" w:themeColor="text1"/>
          <w:sz w:val="24"/>
          <w:szCs w:val="24"/>
        </w:rPr>
        <w:t xml:space="preserve"> inscripción a la Lista Nominal de Electores de personas que se encuentran en prisión preventiva para el </w:t>
      </w:r>
      <w:r w:rsidR="00353825" w:rsidRPr="00691A3C">
        <w:rPr>
          <w:rFonts w:ascii="Arial" w:eastAsiaTheme="minorEastAsia" w:hAnsi="Arial" w:cs="Arial"/>
          <w:color w:val="000000" w:themeColor="text1"/>
          <w:sz w:val="24"/>
          <w:szCs w:val="24"/>
        </w:rPr>
        <w:t>Proceso Electoral</w:t>
      </w:r>
      <w:r w:rsidR="00CD28B6" w:rsidRPr="00691A3C">
        <w:rPr>
          <w:rFonts w:ascii="Arial" w:eastAsiaTheme="minorEastAsia" w:hAnsi="Arial" w:cs="Arial"/>
          <w:color w:val="000000" w:themeColor="text1"/>
          <w:sz w:val="24"/>
          <w:szCs w:val="24"/>
        </w:rPr>
        <w:t xml:space="preserve"> 2022-2023</w:t>
      </w:r>
      <w:r w:rsidR="00086967" w:rsidRPr="00691A3C">
        <w:rPr>
          <w:rFonts w:ascii="Arial" w:eastAsiaTheme="minorEastAsia" w:hAnsi="Arial" w:cs="Arial"/>
          <w:color w:val="000000" w:themeColor="text1"/>
          <w:sz w:val="24"/>
          <w:szCs w:val="24"/>
        </w:rPr>
        <w:t xml:space="preserve">, </w:t>
      </w:r>
      <w:r w:rsidR="00657141" w:rsidRPr="00691A3C">
        <w:rPr>
          <w:rFonts w:ascii="Arial" w:eastAsiaTheme="minorEastAsia" w:hAnsi="Arial" w:cs="Arial"/>
          <w:color w:val="000000" w:themeColor="text1"/>
          <w:sz w:val="24"/>
          <w:szCs w:val="24"/>
        </w:rPr>
        <w:t xml:space="preserve">y </w:t>
      </w:r>
      <w:r w:rsidR="009B0974" w:rsidRPr="00691A3C">
        <w:rPr>
          <w:rFonts w:ascii="Arial" w:eastAsiaTheme="minorEastAsia" w:hAnsi="Arial" w:cs="Arial"/>
          <w:color w:val="000000" w:themeColor="text1"/>
          <w:sz w:val="24"/>
          <w:szCs w:val="24"/>
        </w:rPr>
        <w:t xml:space="preserve">conminó </w:t>
      </w:r>
      <w:r w:rsidR="00657141" w:rsidRPr="00691A3C">
        <w:rPr>
          <w:rFonts w:ascii="Arial" w:eastAsiaTheme="minorEastAsia" w:hAnsi="Arial" w:cs="Arial"/>
          <w:color w:val="000000" w:themeColor="text1"/>
          <w:sz w:val="24"/>
          <w:szCs w:val="24"/>
        </w:rPr>
        <w:t>a este Consejo General a valorar la necesidad de incluir un mecanismo de toma de datos biométricos de las PPP</w:t>
      </w:r>
      <w:r w:rsidR="60DF911A" w:rsidRPr="00691A3C">
        <w:rPr>
          <w:rFonts w:ascii="Arial" w:eastAsiaTheme="minorEastAsia" w:hAnsi="Arial" w:cs="Arial"/>
          <w:color w:val="000000" w:themeColor="text1"/>
          <w:sz w:val="24"/>
          <w:szCs w:val="24"/>
        </w:rPr>
        <w:t>,</w:t>
      </w:r>
      <w:r w:rsidR="00657141" w:rsidRPr="00691A3C">
        <w:rPr>
          <w:rFonts w:ascii="Arial" w:eastAsiaTheme="minorEastAsia" w:hAnsi="Arial" w:cs="Arial"/>
          <w:color w:val="000000" w:themeColor="text1"/>
          <w:sz w:val="24"/>
          <w:szCs w:val="24"/>
        </w:rPr>
        <w:t xml:space="preserve"> como última medida en los lineamientos o documentos normativos </w:t>
      </w:r>
      <w:r w:rsidR="00CD28B6" w:rsidRPr="00691A3C">
        <w:rPr>
          <w:rFonts w:ascii="Arial" w:eastAsiaTheme="minorEastAsia" w:hAnsi="Arial" w:cs="Arial"/>
          <w:color w:val="000000" w:themeColor="text1"/>
          <w:sz w:val="24"/>
          <w:szCs w:val="24"/>
        </w:rPr>
        <w:t>para aprobarse</w:t>
      </w:r>
      <w:r w:rsidR="00657141" w:rsidRPr="00691A3C">
        <w:rPr>
          <w:rFonts w:ascii="Arial" w:eastAsiaTheme="minorEastAsia" w:hAnsi="Arial" w:cs="Arial"/>
          <w:color w:val="000000" w:themeColor="text1"/>
          <w:sz w:val="24"/>
          <w:szCs w:val="24"/>
        </w:rPr>
        <w:t xml:space="preserve"> en ejercicios subsecuentes del VPPP. </w:t>
      </w:r>
    </w:p>
    <w:p w14:paraId="4F66AA15" w14:textId="77777777" w:rsidR="00EA3DB0" w:rsidRPr="00691A3C" w:rsidRDefault="00EA3DB0" w:rsidP="00A15A9D">
      <w:pPr>
        <w:pStyle w:val="Prrafodelista"/>
        <w:rPr>
          <w:rFonts w:ascii="Arial" w:eastAsiaTheme="minorHAnsi" w:hAnsi="Arial" w:cs="Arial"/>
          <w:color w:val="000000"/>
          <w:sz w:val="24"/>
          <w:szCs w:val="24"/>
        </w:rPr>
      </w:pPr>
    </w:p>
    <w:p w14:paraId="3BFC0C0A" w14:textId="2A62A65A" w:rsidR="00EA3DB0" w:rsidRPr="00691A3C" w:rsidRDefault="00EA3DB0" w:rsidP="332000E4">
      <w:pPr>
        <w:pStyle w:val="Prrafodelista"/>
        <w:numPr>
          <w:ilvl w:val="0"/>
          <w:numId w:val="3"/>
        </w:numPr>
        <w:autoSpaceDE w:val="0"/>
        <w:autoSpaceDN w:val="0"/>
        <w:adjustRightInd w:val="0"/>
        <w:spacing w:line="276" w:lineRule="auto"/>
        <w:ind w:left="567" w:hanging="567"/>
        <w:jc w:val="both"/>
        <w:textAlignment w:val="baseline"/>
        <w:rPr>
          <w:rFonts w:ascii="Arial" w:eastAsiaTheme="minorEastAsia" w:hAnsi="Arial" w:cs="Arial"/>
          <w:b/>
          <w:bCs/>
          <w:color w:val="000000"/>
          <w:sz w:val="24"/>
          <w:szCs w:val="24"/>
        </w:rPr>
      </w:pPr>
      <w:r w:rsidRPr="00691A3C">
        <w:rPr>
          <w:rFonts w:ascii="Arial" w:eastAsiaTheme="minorEastAsia" w:hAnsi="Arial" w:cs="Arial"/>
          <w:b/>
          <w:bCs/>
          <w:color w:val="000000" w:themeColor="text1"/>
          <w:sz w:val="24"/>
          <w:szCs w:val="24"/>
        </w:rPr>
        <w:t>J</w:t>
      </w:r>
      <w:r w:rsidR="009713F5" w:rsidRPr="00691A3C">
        <w:rPr>
          <w:rFonts w:ascii="Arial" w:eastAsiaTheme="minorEastAsia" w:hAnsi="Arial" w:cs="Arial"/>
          <w:b/>
          <w:bCs/>
          <w:color w:val="000000" w:themeColor="text1"/>
          <w:sz w:val="24"/>
          <w:szCs w:val="24"/>
        </w:rPr>
        <w:t>DC en contra de las determinaciones</w:t>
      </w:r>
      <w:r w:rsidRPr="00691A3C">
        <w:rPr>
          <w:rFonts w:ascii="Arial" w:eastAsiaTheme="minorEastAsia" w:hAnsi="Arial" w:cs="Arial"/>
          <w:b/>
          <w:bCs/>
          <w:color w:val="000000" w:themeColor="text1"/>
          <w:sz w:val="24"/>
          <w:szCs w:val="24"/>
        </w:rPr>
        <w:t xml:space="preserve"> de improcedencia de la</w:t>
      </w:r>
      <w:r w:rsidR="009713F5" w:rsidRPr="00691A3C">
        <w:rPr>
          <w:rFonts w:ascii="Arial" w:eastAsiaTheme="minorEastAsia" w:hAnsi="Arial" w:cs="Arial"/>
          <w:b/>
          <w:bCs/>
          <w:color w:val="000000" w:themeColor="text1"/>
          <w:sz w:val="24"/>
          <w:szCs w:val="24"/>
        </w:rPr>
        <w:t>s</w:t>
      </w:r>
      <w:r w:rsidRPr="00691A3C">
        <w:rPr>
          <w:rFonts w:ascii="Arial" w:eastAsiaTheme="minorEastAsia" w:hAnsi="Arial" w:cs="Arial"/>
          <w:b/>
          <w:bCs/>
          <w:color w:val="000000" w:themeColor="text1"/>
          <w:sz w:val="24"/>
          <w:szCs w:val="24"/>
        </w:rPr>
        <w:t xml:space="preserve"> solicitud</w:t>
      </w:r>
      <w:r w:rsidR="009713F5" w:rsidRPr="00691A3C">
        <w:rPr>
          <w:rFonts w:ascii="Arial" w:eastAsiaTheme="minorEastAsia" w:hAnsi="Arial" w:cs="Arial"/>
          <w:b/>
          <w:bCs/>
          <w:color w:val="000000" w:themeColor="text1"/>
          <w:sz w:val="24"/>
          <w:szCs w:val="24"/>
        </w:rPr>
        <w:t>es</w:t>
      </w:r>
      <w:r w:rsidRPr="00691A3C">
        <w:rPr>
          <w:rFonts w:ascii="Arial" w:eastAsiaTheme="minorEastAsia" w:hAnsi="Arial" w:cs="Arial"/>
          <w:b/>
          <w:bCs/>
          <w:color w:val="000000" w:themeColor="text1"/>
          <w:sz w:val="24"/>
          <w:szCs w:val="24"/>
        </w:rPr>
        <w:t xml:space="preserve"> de inscripción individual en la LNEPP. </w:t>
      </w:r>
      <w:r w:rsidRPr="00691A3C">
        <w:rPr>
          <w:rFonts w:ascii="Arial" w:eastAsiaTheme="minorEastAsia" w:hAnsi="Arial" w:cs="Arial"/>
          <w:color w:val="000000" w:themeColor="text1"/>
          <w:sz w:val="24"/>
          <w:szCs w:val="24"/>
        </w:rPr>
        <w:t>El 4 de mayo de 2023, la Sala Regio</w:t>
      </w:r>
      <w:r w:rsidR="00EB0A67" w:rsidRPr="00691A3C">
        <w:rPr>
          <w:rFonts w:ascii="Arial" w:eastAsiaTheme="minorEastAsia" w:hAnsi="Arial" w:cs="Arial"/>
          <w:color w:val="000000" w:themeColor="text1"/>
          <w:sz w:val="24"/>
          <w:szCs w:val="24"/>
        </w:rPr>
        <w:t>nal Toluca del TEPJF resolvió los ST-JDC-50</w:t>
      </w:r>
      <w:r w:rsidRPr="00691A3C">
        <w:rPr>
          <w:rFonts w:ascii="Arial" w:eastAsiaTheme="minorEastAsia" w:hAnsi="Arial" w:cs="Arial"/>
          <w:color w:val="000000" w:themeColor="text1"/>
          <w:sz w:val="24"/>
          <w:szCs w:val="24"/>
        </w:rPr>
        <w:t>/2023,</w:t>
      </w:r>
      <w:r w:rsidR="00EB0A67" w:rsidRPr="00691A3C">
        <w:rPr>
          <w:rFonts w:ascii="Arial" w:eastAsiaTheme="minorEastAsia" w:hAnsi="Arial" w:cs="Arial"/>
          <w:color w:val="000000" w:themeColor="text1"/>
          <w:sz w:val="24"/>
          <w:szCs w:val="24"/>
        </w:rPr>
        <w:t xml:space="preserve"> ST-JDC-51/2023 y ST-JDC-52/2023</w:t>
      </w:r>
      <w:r w:rsidRPr="00691A3C">
        <w:rPr>
          <w:rFonts w:ascii="Arial" w:eastAsiaTheme="minorEastAsia" w:hAnsi="Arial" w:cs="Arial"/>
          <w:color w:val="000000" w:themeColor="text1"/>
          <w:sz w:val="24"/>
          <w:szCs w:val="24"/>
        </w:rPr>
        <w:t xml:space="preserve"> interpuesto</w:t>
      </w:r>
      <w:r w:rsidR="00EB0A67" w:rsidRPr="00691A3C">
        <w:rPr>
          <w:rFonts w:ascii="Arial" w:eastAsiaTheme="minorEastAsia" w:hAnsi="Arial" w:cs="Arial"/>
          <w:color w:val="000000" w:themeColor="text1"/>
          <w:sz w:val="24"/>
          <w:szCs w:val="24"/>
        </w:rPr>
        <w:t>s por tres</w:t>
      </w:r>
      <w:r w:rsidRPr="00691A3C">
        <w:rPr>
          <w:rFonts w:ascii="Arial" w:eastAsiaTheme="minorEastAsia" w:hAnsi="Arial" w:cs="Arial"/>
          <w:color w:val="000000" w:themeColor="text1"/>
          <w:sz w:val="24"/>
          <w:szCs w:val="24"/>
        </w:rPr>
        <w:t xml:space="preserve"> PPP en el Estado de México</w:t>
      </w:r>
      <w:r w:rsidR="0016330C" w:rsidRPr="00691A3C">
        <w:rPr>
          <w:rFonts w:ascii="Arial" w:eastAsiaTheme="minorEastAsia" w:hAnsi="Arial" w:cs="Arial"/>
          <w:color w:val="000000" w:themeColor="text1"/>
          <w:sz w:val="24"/>
          <w:szCs w:val="24"/>
        </w:rPr>
        <w:t xml:space="preserve">, </w:t>
      </w:r>
      <w:r w:rsidR="00EB0A67" w:rsidRPr="00691A3C">
        <w:rPr>
          <w:rFonts w:ascii="Arial" w:eastAsiaTheme="minorEastAsia" w:hAnsi="Arial" w:cs="Arial"/>
          <w:color w:val="000000" w:themeColor="text1"/>
          <w:sz w:val="24"/>
          <w:szCs w:val="24"/>
        </w:rPr>
        <w:t>en los que</w:t>
      </w:r>
      <w:r w:rsidR="0016330C" w:rsidRPr="00691A3C">
        <w:rPr>
          <w:rFonts w:ascii="Arial" w:eastAsiaTheme="minorEastAsia" w:hAnsi="Arial" w:cs="Arial"/>
          <w:color w:val="000000" w:themeColor="text1"/>
          <w:sz w:val="24"/>
          <w:szCs w:val="24"/>
        </w:rPr>
        <w:t xml:space="preserve"> se señaló que esta autoridad debería tomar las medidas pertinentes para la elaboración de las normas relativas a futuros ejercicios, </w:t>
      </w:r>
      <w:r w:rsidR="00866D2E" w:rsidRPr="00691A3C">
        <w:rPr>
          <w:rFonts w:ascii="Arial" w:eastAsiaTheme="minorEastAsia" w:hAnsi="Arial" w:cs="Arial"/>
          <w:color w:val="000000" w:themeColor="text1"/>
          <w:sz w:val="24"/>
          <w:szCs w:val="24"/>
        </w:rPr>
        <w:t>a fin de</w:t>
      </w:r>
      <w:r w:rsidR="0016330C" w:rsidRPr="00691A3C">
        <w:rPr>
          <w:rFonts w:ascii="Arial" w:eastAsiaTheme="minorEastAsia" w:hAnsi="Arial" w:cs="Arial"/>
          <w:color w:val="000000" w:themeColor="text1"/>
          <w:sz w:val="24"/>
          <w:szCs w:val="24"/>
        </w:rPr>
        <w:t xml:space="preserve"> considerar que la </w:t>
      </w:r>
      <w:r w:rsidR="002D7162" w:rsidRPr="00691A3C">
        <w:rPr>
          <w:rFonts w:ascii="Arial" w:eastAsiaTheme="minorEastAsia" w:hAnsi="Arial" w:cs="Arial"/>
          <w:color w:val="000000" w:themeColor="text1"/>
          <w:sz w:val="24"/>
          <w:szCs w:val="24"/>
        </w:rPr>
        <w:t>PPP</w:t>
      </w:r>
      <w:r w:rsidR="0016330C" w:rsidRPr="00691A3C">
        <w:rPr>
          <w:rFonts w:ascii="Arial" w:eastAsiaTheme="minorEastAsia" w:hAnsi="Arial" w:cs="Arial"/>
          <w:color w:val="000000" w:themeColor="text1"/>
          <w:sz w:val="24"/>
          <w:szCs w:val="24"/>
        </w:rPr>
        <w:t xml:space="preserve"> </w:t>
      </w:r>
      <w:r w:rsidR="00F64A60" w:rsidRPr="00691A3C">
        <w:rPr>
          <w:rFonts w:ascii="Arial" w:eastAsiaTheme="minorEastAsia" w:hAnsi="Arial" w:cs="Arial"/>
          <w:color w:val="000000" w:themeColor="text1"/>
          <w:sz w:val="24"/>
          <w:szCs w:val="24"/>
        </w:rPr>
        <w:t xml:space="preserve">votara </w:t>
      </w:r>
      <w:r w:rsidR="0016330C" w:rsidRPr="00691A3C">
        <w:rPr>
          <w:rFonts w:ascii="Arial" w:eastAsiaTheme="minorEastAsia" w:hAnsi="Arial" w:cs="Arial"/>
          <w:color w:val="000000" w:themeColor="text1"/>
          <w:sz w:val="24"/>
          <w:szCs w:val="24"/>
        </w:rPr>
        <w:t>para la elección o elecciones de la entidad federativa</w:t>
      </w:r>
      <w:r w:rsidR="00EB0A67" w:rsidRPr="00691A3C">
        <w:rPr>
          <w:rFonts w:ascii="Arial" w:eastAsiaTheme="minorEastAsia" w:hAnsi="Arial" w:cs="Arial"/>
          <w:color w:val="000000" w:themeColor="text1"/>
          <w:sz w:val="24"/>
          <w:szCs w:val="24"/>
        </w:rPr>
        <w:t xml:space="preserve"> en la que se encuentra recluida</w:t>
      </w:r>
      <w:r w:rsidR="0016330C" w:rsidRPr="00691A3C">
        <w:rPr>
          <w:rFonts w:ascii="Arial" w:eastAsiaTheme="minorEastAsia" w:hAnsi="Arial" w:cs="Arial"/>
          <w:color w:val="000000" w:themeColor="text1"/>
          <w:sz w:val="24"/>
          <w:szCs w:val="24"/>
        </w:rPr>
        <w:t>, siempre y cuando cumpla con los requisitos de estar inscrit</w:t>
      </w:r>
      <w:r w:rsidR="00A15A9D" w:rsidRPr="00691A3C">
        <w:rPr>
          <w:rFonts w:ascii="Arial" w:eastAsiaTheme="minorEastAsia" w:hAnsi="Arial" w:cs="Arial"/>
          <w:color w:val="000000" w:themeColor="text1"/>
          <w:sz w:val="24"/>
          <w:szCs w:val="24"/>
        </w:rPr>
        <w:t>a</w:t>
      </w:r>
      <w:r w:rsidR="0016330C" w:rsidRPr="00691A3C">
        <w:rPr>
          <w:rFonts w:ascii="Arial" w:eastAsiaTheme="minorEastAsia" w:hAnsi="Arial" w:cs="Arial"/>
          <w:color w:val="000000" w:themeColor="text1"/>
          <w:sz w:val="24"/>
          <w:szCs w:val="24"/>
        </w:rPr>
        <w:t xml:space="preserve"> en la Lista Nominal y que no se l</w:t>
      </w:r>
      <w:r w:rsidR="305F3D82" w:rsidRPr="00691A3C">
        <w:rPr>
          <w:rFonts w:ascii="Arial" w:eastAsiaTheme="minorEastAsia" w:hAnsi="Arial" w:cs="Arial"/>
          <w:color w:val="000000" w:themeColor="text1"/>
          <w:sz w:val="24"/>
          <w:szCs w:val="24"/>
        </w:rPr>
        <w:t>e</w:t>
      </w:r>
      <w:r w:rsidR="0016330C" w:rsidRPr="00691A3C">
        <w:rPr>
          <w:rFonts w:ascii="Arial" w:eastAsiaTheme="minorEastAsia" w:hAnsi="Arial" w:cs="Arial"/>
          <w:color w:val="000000" w:themeColor="text1"/>
          <w:sz w:val="24"/>
          <w:szCs w:val="24"/>
        </w:rPr>
        <w:t xml:space="preserve"> haya dictado sentencia condenatoria.</w:t>
      </w:r>
    </w:p>
    <w:p w14:paraId="600CF9EC" w14:textId="77777777" w:rsidR="00121301" w:rsidRPr="00691A3C" w:rsidRDefault="00121301" w:rsidP="00121301">
      <w:pPr>
        <w:pStyle w:val="Prrafodelista"/>
        <w:rPr>
          <w:rFonts w:ascii="Arial" w:eastAsiaTheme="minorHAnsi" w:hAnsi="Arial" w:cs="Arial"/>
          <w:b/>
          <w:bCs/>
          <w:color w:val="000000"/>
          <w:sz w:val="24"/>
          <w:szCs w:val="24"/>
        </w:rPr>
      </w:pPr>
    </w:p>
    <w:p w14:paraId="5EAC2B8E" w14:textId="473656AE" w:rsidR="003F2825" w:rsidRPr="00691A3C" w:rsidRDefault="003F2825" w:rsidP="00447380">
      <w:pPr>
        <w:pStyle w:val="Prrafodelista"/>
        <w:numPr>
          <w:ilvl w:val="0"/>
          <w:numId w:val="3"/>
        </w:numPr>
        <w:autoSpaceDE w:val="0"/>
        <w:autoSpaceDN w:val="0"/>
        <w:adjustRightInd w:val="0"/>
        <w:spacing w:line="276" w:lineRule="auto"/>
        <w:ind w:left="567" w:hanging="567"/>
        <w:jc w:val="both"/>
        <w:textAlignment w:val="baseline"/>
        <w:rPr>
          <w:rFonts w:ascii="Arial" w:eastAsiaTheme="minorEastAsia" w:hAnsi="Arial" w:cs="Arial"/>
          <w:b/>
          <w:color w:val="000000"/>
          <w:sz w:val="24"/>
          <w:szCs w:val="24"/>
        </w:rPr>
      </w:pPr>
      <w:r w:rsidRPr="00691A3C">
        <w:rPr>
          <w:rFonts w:ascii="Arial" w:eastAsiaTheme="minorEastAsia" w:hAnsi="Arial" w:cs="Arial"/>
          <w:b/>
          <w:color w:val="000000" w:themeColor="text1"/>
          <w:sz w:val="24"/>
          <w:szCs w:val="24"/>
        </w:rPr>
        <w:t>Legislación Estatal de la Ciudad de México.</w:t>
      </w:r>
      <w:r w:rsidRPr="00691A3C">
        <w:rPr>
          <w:rFonts w:ascii="Arial" w:eastAsiaTheme="minorEastAsia" w:hAnsi="Arial" w:cs="Arial"/>
          <w:color w:val="000000" w:themeColor="text1"/>
          <w:sz w:val="24"/>
          <w:szCs w:val="24"/>
        </w:rPr>
        <w:t xml:space="preserve"> El 30 de mayo de 2023, el Congreso Local de la Ciudad de México estableció</w:t>
      </w:r>
      <w:r w:rsidR="00C827E2" w:rsidRPr="00691A3C">
        <w:rPr>
          <w:rFonts w:ascii="Arial" w:eastAsiaTheme="minorEastAsia" w:hAnsi="Arial" w:cs="Arial"/>
          <w:color w:val="000000" w:themeColor="text1"/>
          <w:sz w:val="24"/>
          <w:szCs w:val="24"/>
        </w:rPr>
        <w:t xml:space="preserve"> en el artículo 6 d</w:t>
      </w:r>
      <w:r w:rsidRPr="00691A3C">
        <w:rPr>
          <w:rFonts w:ascii="Arial" w:eastAsiaTheme="minorEastAsia" w:hAnsi="Arial" w:cs="Arial"/>
          <w:color w:val="000000" w:themeColor="text1"/>
          <w:sz w:val="24"/>
          <w:szCs w:val="24"/>
        </w:rPr>
        <w:t>el Código Electoral de la entidad</w:t>
      </w:r>
      <w:r w:rsidR="5D9DA2E6" w:rsidRPr="00691A3C">
        <w:rPr>
          <w:rFonts w:ascii="Arial" w:eastAsiaTheme="minorEastAsia" w:hAnsi="Arial" w:cs="Arial"/>
          <w:color w:val="000000" w:themeColor="text1"/>
          <w:sz w:val="24"/>
          <w:szCs w:val="24"/>
        </w:rPr>
        <w:t>,</w:t>
      </w:r>
      <w:r w:rsidRPr="00691A3C">
        <w:rPr>
          <w:rFonts w:ascii="Arial" w:eastAsiaTheme="minorEastAsia" w:hAnsi="Arial" w:cs="Arial"/>
          <w:color w:val="000000" w:themeColor="text1"/>
          <w:sz w:val="24"/>
          <w:szCs w:val="24"/>
        </w:rPr>
        <w:t xml:space="preserve"> que las personas que se encuentren sujetas a prisión preventiva sin sentencia firme</w:t>
      </w:r>
      <w:r w:rsidR="44BAE44A" w:rsidRPr="00691A3C">
        <w:rPr>
          <w:rFonts w:ascii="Arial" w:eastAsiaTheme="minorEastAsia" w:hAnsi="Arial" w:cs="Arial"/>
          <w:color w:val="000000" w:themeColor="text1"/>
          <w:sz w:val="24"/>
          <w:szCs w:val="24"/>
        </w:rPr>
        <w:t>,</w:t>
      </w:r>
      <w:r w:rsidRPr="00691A3C">
        <w:rPr>
          <w:rFonts w:ascii="Arial" w:eastAsiaTheme="minorEastAsia" w:hAnsi="Arial" w:cs="Arial"/>
          <w:color w:val="000000" w:themeColor="text1"/>
          <w:sz w:val="24"/>
          <w:szCs w:val="24"/>
        </w:rPr>
        <w:t xml:space="preserve"> tienen derecho a emitir su voto en la elección para la Jefatura de Gobierno, las diputaciones del Congreso, las Alcaldías y en cualquier mecanismo local de participación ciudadana organizado en la Ciudad de México.</w:t>
      </w:r>
    </w:p>
    <w:p w14:paraId="0DBF6A70" w14:textId="424C9EFA" w:rsidR="003F2825" w:rsidRPr="00691A3C" w:rsidRDefault="003F2825" w:rsidP="003F2825">
      <w:pPr>
        <w:rPr>
          <w:rFonts w:ascii="Arial" w:hAnsi="Arial" w:cs="Arial"/>
          <w:b/>
          <w:bCs/>
          <w:sz w:val="24"/>
          <w:szCs w:val="24"/>
        </w:rPr>
      </w:pPr>
    </w:p>
    <w:p w14:paraId="762E056B" w14:textId="2B8C64A7" w:rsidR="00121301" w:rsidRPr="00691A3C" w:rsidRDefault="00121301" w:rsidP="00447380">
      <w:pPr>
        <w:pStyle w:val="Prrafodelista"/>
        <w:numPr>
          <w:ilvl w:val="0"/>
          <w:numId w:val="3"/>
        </w:numPr>
        <w:autoSpaceDE w:val="0"/>
        <w:autoSpaceDN w:val="0"/>
        <w:adjustRightInd w:val="0"/>
        <w:spacing w:line="276" w:lineRule="auto"/>
        <w:ind w:left="567" w:hanging="567"/>
        <w:jc w:val="both"/>
        <w:textAlignment w:val="baseline"/>
        <w:rPr>
          <w:rFonts w:ascii="Arial" w:eastAsiaTheme="minorEastAsia" w:hAnsi="Arial" w:cs="Arial"/>
          <w:b/>
          <w:color w:val="000000"/>
          <w:sz w:val="24"/>
          <w:szCs w:val="24"/>
        </w:rPr>
      </w:pPr>
      <w:r w:rsidRPr="00691A3C">
        <w:rPr>
          <w:rFonts w:ascii="Arial" w:hAnsi="Arial" w:cs="Arial"/>
          <w:b/>
          <w:bCs/>
          <w:sz w:val="24"/>
          <w:szCs w:val="24"/>
        </w:rPr>
        <w:t>Informe final del VPPP en el Estado de México y Coahuila</w:t>
      </w:r>
      <w:r w:rsidR="005B6622" w:rsidRPr="00691A3C">
        <w:rPr>
          <w:rFonts w:ascii="Arial" w:hAnsi="Arial" w:cs="Arial"/>
          <w:sz w:val="24"/>
          <w:szCs w:val="24"/>
        </w:rPr>
        <w:t>. El 17</w:t>
      </w:r>
      <w:r w:rsidRPr="00691A3C">
        <w:rPr>
          <w:rFonts w:ascii="Arial" w:hAnsi="Arial" w:cs="Arial"/>
          <w:sz w:val="24"/>
          <w:szCs w:val="24"/>
        </w:rPr>
        <w:t xml:space="preserve"> de </w:t>
      </w:r>
      <w:r w:rsidR="005B6622" w:rsidRPr="00691A3C">
        <w:rPr>
          <w:rFonts w:ascii="Arial" w:hAnsi="Arial" w:cs="Arial"/>
          <w:sz w:val="24"/>
          <w:szCs w:val="24"/>
        </w:rPr>
        <w:t>julio de 2023</w:t>
      </w:r>
      <w:r w:rsidRPr="00691A3C">
        <w:rPr>
          <w:rFonts w:ascii="Arial" w:hAnsi="Arial" w:cs="Arial"/>
          <w:sz w:val="24"/>
          <w:szCs w:val="24"/>
        </w:rPr>
        <w:t xml:space="preserve">, se presentó </w:t>
      </w:r>
      <w:r w:rsidR="00F64A60" w:rsidRPr="00691A3C">
        <w:rPr>
          <w:rFonts w:ascii="Arial" w:hAnsi="Arial" w:cs="Arial"/>
          <w:sz w:val="24"/>
          <w:szCs w:val="24"/>
        </w:rPr>
        <w:t xml:space="preserve">ante </w:t>
      </w:r>
      <w:r w:rsidRPr="00691A3C">
        <w:rPr>
          <w:rFonts w:ascii="Arial" w:hAnsi="Arial" w:cs="Arial"/>
          <w:sz w:val="24"/>
          <w:szCs w:val="24"/>
        </w:rPr>
        <w:t>la Comisión Temporal de Seguimiento a los Proces</w:t>
      </w:r>
      <w:r w:rsidR="005B6622" w:rsidRPr="00691A3C">
        <w:rPr>
          <w:rFonts w:ascii="Arial" w:hAnsi="Arial" w:cs="Arial"/>
          <w:sz w:val="24"/>
          <w:szCs w:val="24"/>
        </w:rPr>
        <w:t>os Electorales Locales 2023</w:t>
      </w:r>
      <w:r w:rsidRPr="00691A3C">
        <w:rPr>
          <w:rFonts w:ascii="Arial" w:hAnsi="Arial" w:cs="Arial"/>
          <w:sz w:val="24"/>
          <w:szCs w:val="24"/>
        </w:rPr>
        <w:t>, el Informe final de</w:t>
      </w:r>
      <w:r w:rsidR="000B4D24" w:rsidRPr="00691A3C">
        <w:rPr>
          <w:rFonts w:ascii="Arial" w:hAnsi="Arial" w:cs="Arial"/>
          <w:sz w:val="24"/>
          <w:szCs w:val="24"/>
        </w:rPr>
        <w:t xml:space="preserve"> </w:t>
      </w:r>
      <w:r w:rsidRPr="00691A3C">
        <w:rPr>
          <w:rFonts w:ascii="Arial" w:hAnsi="Arial" w:cs="Arial"/>
          <w:sz w:val="24"/>
          <w:szCs w:val="24"/>
        </w:rPr>
        <w:t>l</w:t>
      </w:r>
      <w:r w:rsidR="000B4D24" w:rsidRPr="00691A3C">
        <w:rPr>
          <w:rFonts w:ascii="Arial" w:hAnsi="Arial" w:cs="Arial"/>
          <w:sz w:val="24"/>
          <w:szCs w:val="24"/>
        </w:rPr>
        <w:t xml:space="preserve">a </w:t>
      </w:r>
      <w:r w:rsidR="00D019E1" w:rsidRPr="00691A3C">
        <w:rPr>
          <w:rFonts w:ascii="Arial" w:hAnsi="Arial" w:cs="Arial"/>
          <w:sz w:val="24"/>
          <w:szCs w:val="24"/>
        </w:rPr>
        <w:t xml:space="preserve">implementación de la </w:t>
      </w:r>
      <w:r w:rsidR="000B4D24" w:rsidRPr="00691A3C">
        <w:rPr>
          <w:rFonts w:ascii="Arial" w:hAnsi="Arial" w:cs="Arial"/>
          <w:sz w:val="24"/>
          <w:szCs w:val="24"/>
        </w:rPr>
        <w:t>prueba piloto del</w:t>
      </w:r>
      <w:r w:rsidRPr="00691A3C">
        <w:rPr>
          <w:rFonts w:ascii="Arial" w:hAnsi="Arial" w:cs="Arial"/>
          <w:sz w:val="24"/>
          <w:szCs w:val="24"/>
        </w:rPr>
        <w:t xml:space="preserve"> VPPP </w:t>
      </w:r>
      <w:r w:rsidR="00D019E1" w:rsidRPr="00691A3C">
        <w:rPr>
          <w:rFonts w:ascii="Arial" w:hAnsi="Arial" w:cs="Arial"/>
          <w:bCs/>
          <w:sz w:val="24"/>
          <w:szCs w:val="24"/>
        </w:rPr>
        <w:t xml:space="preserve">en el Proceso Electoral Local 2022-2023 en los </w:t>
      </w:r>
      <w:r w:rsidR="00ED40C0" w:rsidRPr="00691A3C">
        <w:rPr>
          <w:rFonts w:ascii="Arial" w:hAnsi="Arial" w:cs="Arial"/>
          <w:bCs/>
          <w:sz w:val="24"/>
          <w:szCs w:val="24"/>
        </w:rPr>
        <w:t>E</w:t>
      </w:r>
      <w:r w:rsidR="00D019E1" w:rsidRPr="00691A3C">
        <w:rPr>
          <w:rFonts w:ascii="Arial" w:hAnsi="Arial" w:cs="Arial"/>
          <w:bCs/>
          <w:sz w:val="24"/>
          <w:szCs w:val="24"/>
        </w:rPr>
        <w:t>stados de Coahuila de Zaragoza y México</w:t>
      </w:r>
      <w:r w:rsidR="0024675D" w:rsidRPr="00691A3C">
        <w:rPr>
          <w:rFonts w:ascii="Arial" w:hAnsi="Arial" w:cs="Arial"/>
          <w:sz w:val="24"/>
          <w:szCs w:val="24"/>
        </w:rPr>
        <w:t>, en el que se señaló que las acciones instrumentadas por todas las áreas del Instituto y los OPL</w:t>
      </w:r>
      <w:r w:rsidR="00026B18" w:rsidRPr="00691A3C">
        <w:rPr>
          <w:rFonts w:ascii="Arial" w:hAnsi="Arial" w:cs="Arial"/>
          <w:sz w:val="24"/>
          <w:szCs w:val="24"/>
        </w:rPr>
        <w:t>,</w:t>
      </w:r>
      <w:r w:rsidR="0024675D" w:rsidRPr="00691A3C">
        <w:rPr>
          <w:rFonts w:ascii="Arial" w:hAnsi="Arial" w:cs="Arial"/>
          <w:sz w:val="24"/>
          <w:szCs w:val="24"/>
        </w:rPr>
        <w:t xml:space="preserve"> se desarrollaron en tiempo y conforme lo establecido en los Lineamientos y el Modelo de Operación, lo que permitió la ejecución exitosa de la prueba piloto del VPPP en </w:t>
      </w:r>
      <w:r w:rsidR="00FE44AB" w:rsidRPr="00691A3C">
        <w:rPr>
          <w:rFonts w:ascii="Arial" w:hAnsi="Arial" w:cs="Arial"/>
          <w:sz w:val="24"/>
          <w:szCs w:val="24"/>
        </w:rPr>
        <w:t xml:space="preserve">esos </w:t>
      </w:r>
      <w:r w:rsidR="0024675D" w:rsidRPr="00691A3C">
        <w:rPr>
          <w:rFonts w:ascii="Arial" w:hAnsi="Arial" w:cs="Arial"/>
          <w:sz w:val="24"/>
          <w:szCs w:val="24"/>
        </w:rPr>
        <w:t>procesos electorales, sin que de la información proporcionada por dichas áreas se desprendieran mayores incidencias</w:t>
      </w:r>
      <w:r w:rsidR="27E28423" w:rsidRPr="00691A3C">
        <w:rPr>
          <w:rFonts w:ascii="Arial" w:hAnsi="Arial" w:cs="Arial"/>
          <w:sz w:val="24"/>
          <w:szCs w:val="24"/>
        </w:rPr>
        <w:t>;</w:t>
      </w:r>
      <w:r w:rsidR="0024675D" w:rsidRPr="00691A3C">
        <w:rPr>
          <w:rFonts w:ascii="Arial" w:hAnsi="Arial" w:cs="Arial"/>
          <w:sz w:val="24"/>
          <w:szCs w:val="24"/>
        </w:rPr>
        <w:t xml:space="preserve"> no obstante, de manera complementaria se señalaron diversas líneas de acción</w:t>
      </w:r>
      <w:r w:rsidR="166AD892" w:rsidRPr="00691A3C">
        <w:rPr>
          <w:rFonts w:ascii="Arial" w:hAnsi="Arial" w:cs="Arial"/>
          <w:sz w:val="24"/>
          <w:szCs w:val="24"/>
        </w:rPr>
        <w:t>,</w:t>
      </w:r>
      <w:r w:rsidR="0024675D" w:rsidRPr="00691A3C">
        <w:rPr>
          <w:rFonts w:ascii="Arial" w:hAnsi="Arial" w:cs="Arial"/>
          <w:sz w:val="24"/>
          <w:szCs w:val="24"/>
        </w:rPr>
        <w:t xml:space="preserve"> a fin de detectar áreas de oportunidad que permitieran optimizar los procedimientos y acciones del VPPP con miras a su implementación en el Proceso Electoral 2023-2024</w:t>
      </w:r>
      <w:r w:rsidR="000E5AB0" w:rsidRPr="00691A3C">
        <w:rPr>
          <w:rFonts w:ascii="Arial" w:hAnsi="Arial" w:cs="Arial"/>
          <w:sz w:val="24"/>
          <w:szCs w:val="24"/>
        </w:rPr>
        <w:t>, dentro de las que destacan</w:t>
      </w:r>
      <w:r w:rsidR="643AEADD" w:rsidRPr="00691A3C">
        <w:rPr>
          <w:rFonts w:ascii="Arial" w:hAnsi="Arial" w:cs="Arial"/>
          <w:sz w:val="24"/>
          <w:szCs w:val="24"/>
        </w:rPr>
        <w:t xml:space="preserve"> las siguientes</w:t>
      </w:r>
      <w:r w:rsidR="000E5AB0" w:rsidRPr="00691A3C">
        <w:rPr>
          <w:rFonts w:ascii="Arial" w:hAnsi="Arial" w:cs="Arial"/>
          <w:sz w:val="24"/>
          <w:szCs w:val="24"/>
        </w:rPr>
        <w:t>:</w:t>
      </w:r>
    </w:p>
    <w:p w14:paraId="15C77B30" w14:textId="77777777" w:rsidR="000E5AB0" w:rsidRPr="00691A3C" w:rsidRDefault="000E5AB0" w:rsidP="000E5AB0">
      <w:pPr>
        <w:pStyle w:val="Prrafodelista"/>
        <w:rPr>
          <w:rFonts w:ascii="Arial" w:eastAsiaTheme="minorHAnsi" w:hAnsi="Arial" w:cs="Arial"/>
          <w:color w:val="000000"/>
          <w:sz w:val="24"/>
          <w:szCs w:val="24"/>
        </w:rPr>
      </w:pPr>
    </w:p>
    <w:p w14:paraId="20CD8E39" w14:textId="1B0262B3" w:rsidR="000E5AB0" w:rsidRPr="00691A3C" w:rsidRDefault="000E5AB0" w:rsidP="00447380">
      <w:pPr>
        <w:pStyle w:val="Prrafodelista"/>
        <w:numPr>
          <w:ilvl w:val="0"/>
          <w:numId w:val="9"/>
        </w:numPr>
        <w:autoSpaceDE w:val="0"/>
        <w:autoSpaceDN w:val="0"/>
        <w:adjustRightInd w:val="0"/>
        <w:spacing w:line="276" w:lineRule="auto"/>
        <w:ind w:left="993"/>
        <w:jc w:val="both"/>
        <w:textAlignment w:val="baseline"/>
        <w:rPr>
          <w:rFonts w:ascii="Arial" w:eastAsiaTheme="minorEastAsia" w:hAnsi="Arial" w:cs="Arial"/>
          <w:color w:val="000000"/>
          <w:sz w:val="24"/>
          <w:szCs w:val="24"/>
        </w:rPr>
      </w:pPr>
      <w:r w:rsidRPr="00691A3C">
        <w:rPr>
          <w:rFonts w:ascii="Arial" w:hAnsi="Arial" w:cs="Arial"/>
          <w:bCs/>
          <w:sz w:val="24"/>
          <w:szCs w:val="24"/>
        </w:rPr>
        <w:t>Revisar el procedimiento para la conformación del Listado Nominal de Electores en Prisión Preventiva</w:t>
      </w:r>
      <w:r w:rsidR="0AFB1712" w:rsidRPr="00691A3C">
        <w:rPr>
          <w:rFonts w:ascii="Arial" w:hAnsi="Arial" w:cs="Arial"/>
          <w:sz w:val="24"/>
          <w:szCs w:val="24"/>
        </w:rPr>
        <w:t>,</w:t>
      </w:r>
      <w:r w:rsidRPr="00691A3C">
        <w:rPr>
          <w:rFonts w:ascii="Arial" w:hAnsi="Arial" w:cs="Arial"/>
          <w:bCs/>
          <w:sz w:val="24"/>
          <w:szCs w:val="24"/>
        </w:rPr>
        <w:t xml:space="preserve"> a la luz de las determinaciones y criterios emitidos por el TEPJF al resolver diversos medios de impugnación, así como las implicaciones operativas de los</w:t>
      </w:r>
      <w:r w:rsidRPr="00691A3C">
        <w:rPr>
          <w:rFonts w:ascii="Arial" w:hAnsi="Arial" w:cs="Arial"/>
          <w:b/>
          <w:bCs/>
          <w:sz w:val="24"/>
          <w:szCs w:val="24"/>
        </w:rPr>
        <w:t xml:space="preserve"> </w:t>
      </w:r>
      <w:r w:rsidRPr="00691A3C">
        <w:rPr>
          <w:rFonts w:ascii="Arial" w:hAnsi="Arial" w:cs="Arial"/>
          <w:bCs/>
          <w:sz w:val="24"/>
          <w:szCs w:val="24"/>
        </w:rPr>
        <w:t>mismos</w:t>
      </w:r>
      <w:r w:rsidRPr="00691A3C">
        <w:rPr>
          <w:rFonts w:ascii="Arial" w:hAnsi="Arial" w:cs="Arial"/>
          <w:sz w:val="24"/>
          <w:szCs w:val="24"/>
        </w:rPr>
        <w:t>.</w:t>
      </w:r>
    </w:p>
    <w:p w14:paraId="26348BB2" w14:textId="77777777" w:rsidR="000E5AB0" w:rsidRPr="00691A3C" w:rsidRDefault="000E5AB0" w:rsidP="000E5AB0">
      <w:pPr>
        <w:pStyle w:val="Prrafodelista"/>
        <w:autoSpaceDE w:val="0"/>
        <w:autoSpaceDN w:val="0"/>
        <w:adjustRightInd w:val="0"/>
        <w:spacing w:line="276" w:lineRule="auto"/>
        <w:ind w:left="993"/>
        <w:jc w:val="both"/>
        <w:textAlignment w:val="baseline"/>
        <w:rPr>
          <w:rFonts w:ascii="Arial" w:eastAsiaTheme="minorHAnsi" w:hAnsi="Arial" w:cs="Arial"/>
          <w:color w:val="000000"/>
          <w:sz w:val="24"/>
          <w:szCs w:val="24"/>
        </w:rPr>
      </w:pPr>
    </w:p>
    <w:p w14:paraId="18A43FDA" w14:textId="740FF661" w:rsidR="000E5AB0" w:rsidRPr="00691A3C" w:rsidRDefault="000E5AB0" w:rsidP="00447380">
      <w:pPr>
        <w:pStyle w:val="Prrafodelista"/>
        <w:numPr>
          <w:ilvl w:val="0"/>
          <w:numId w:val="9"/>
        </w:numPr>
        <w:autoSpaceDE w:val="0"/>
        <w:autoSpaceDN w:val="0"/>
        <w:adjustRightInd w:val="0"/>
        <w:spacing w:line="276" w:lineRule="auto"/>
        <w:ind w:left="993"/>
        <w:jc w:val="both"/>
        <w:textAlignment w:val="baseline"/>
        <w:rPr>
          <w:rFonts w:ascii="Arial" w:eastAsiaTheme="minorEastAsia" w:hAnsi="Arial" w:cs="Arial"/>
          <w:color w:val="000000"/>
          <w:sz w:val="24"/>
          <w:szCs w:val="24"/>
        </w:rPr>
      </w:pPr>
      <w:r w:rsidRPr="00691A3C">
        <w:rPr>
          <w:rFonts w:ascii="Arial" w:hAnsi="Arial" w:cs="Arial"/>
          <w:sz w:val="24"/>
          <w:szCs w:val="24"/>
        </w:rPr>
        <w:t xml:space="preserve">Revisar la viabilidad de descentralizar </w:t>
      </w:r>
      <w:r w:rsidR="19FC2A92" w:rsidRPr="00691A3C">
        <w:rPr>
          <w:rFonts w:ascii="Arial" w:hAnsi="Arial" w:cs="Arial"/>
          <w:sz w:val="24"/>
          <w:szCs w:val="24"/>
        </w:rPr>
        <w:t xml:space="preserve">las actividades de </w:t>
      </w:r>
      <w:r w:rsidRPr="00691A3C">
        <w:rPr>
          <w:rFonts w:ascii="Arial" w:hAnsi="Arial" w:cs="Arial"/>
          <w:sz w:val="24"/>
          <w:szCs w:val="24"/>
        </w:rPr>
        <w:t>escrutinio y cómputo del VPPP a los Consejos Distritales, en virtud del aumento considerable en futuros ejercicios del número de PPP que ejerzan su voto.</w:t>
      </w:r>
    </w:p>
    <w:p w14:paraId="67C2EA8C" w14:textId="77777777" w:rsidR="000E5AB0" w:rsidRPr="00691A3C" w:rsidRDefault="000E5AB0" w:rsidP="000E5AB0">
      <w:pPr>
        <w:pStyle w:val="Prrafodelista"/>
        <w:rPr>
          <w:rFonts w:ascii="Arial" w:eastAsiaTheme="minorHAnsi" w:hAnsi="Arial" w:cs="Arial"/>
          <w:color w:val="000000"/>
          <w:sz w:val="24"/>
          <w:szCs w:val="24"/>
        </w:rPr>
      </w:pPr>
    </w:p>
    <w:p w14:paraId="2E6C2810" w14:textId="4CB5CF70" w:rsidR="000E5AB0" w:rsidRPr="00691A3C" w:rsidRDefault="000E5AB0" w:rsidP="00447380">
      <w:pPr>
        <w:pStyle w:val="Prrafodelista"/>
        <w:numPr>
          <w:ilvl w:val="0"/>
          <w:numId w:val="9"/>
        </w:numPr>
        <w:autoSpaceDE w:val="0"/>
        <w:autoSpaceDN w:val="0"/>
        <w:adjustRightInd w:val="0"/>
        <w:spacing w:line="276" w:lineRule="auto"/>
        <w:ind w:left="993"/>
        <w:jc w:val="both"/>
        <w:textAlignment w:val="baseline"/>
        <w:rPr>
          <w:rFonts w:ascii="Arial" w:eastAsiaTheme="minorHAnsi" w:hAnsi="Arial" w:cs="Arial"/>
          <w:color w:val="000000"/>
          <w:sz w:val="24"/>
          <w:szCs w:val="24"/>
        </w:rPr>
      </w:pPr>
      <w:r w:rsidRPr="00691A3C">
        <w:rPr>
          <w:rFonts w:ascii="Arial" w:hAnsi="Arial" w:cs="Arial"/>
          <w:sz w:val="24"/>
          <w:szCs w:val="24"/>
        </w:rPr>
        <w:t>Establecer mecanismos para sistematizar y homogeneizar la recopilación de la información que se genere con motivo de las actividades del VPPP.</w:t>
      </w:r>
    </w:p>
    <w:p w14:paraId="1D1DD441" w14:textId="3A1F0E8C" w:rsidR="00D97401" w:rsidRPr="00691A3C" w:rsidRDefault="00D97401" w:rsidP="00657141">
      <w:pPr>
        <w:rPr>
          <w:rFonts w:ascii="Arial" w:eastAsiaTheme="minorHAnsi" w:hAnsi="Arial" w:cs="Arial"/>
          <w:color w:val="000000"/>
          <w:sz w:val="24"/>
          <w:szCs w:val="24"/>
        </w:rPr>
      </w:pPr>
    </w:p>
    <w:p w14:paraId="2AA90A79" w14:textId="0652046B" w:rsidR="005B0865" w:rsidRPr="00691A3C" w:rsidRDefault="005B0865" w:rsidP="00447380">
      <w:pPr>
        <w:pStyle w:val="Prrafodelista"/>
        <w:numPr>
          <w:ilvl w:val="0"/>
          <w:numId w:val="3"/>
        </w:numPr>
        <w:autoSpaceDE w:val="0"/>
        <w:autoSpaceDN w:val="0"/>
        <w:adjustRightInd w:val="0"/>
        <w:spacing w:line="276" w:lineRule="auto"/>
        <w:ind w:left="567" w:hanging="567"/>
        <w:jc w:val="both"/>
        <w:textAlignment w:val="baseline"/>
        <w:rPr>
          <w:rFonts w:ascii="Arial" w:eastAsiaTheme="minorHAnsi" w:hAnsi="Arial" w:cs="Arial"/>
          <w:color w:val="000000"/>
          <w:sz w:val="24"/>
          <w:szCs w:val="24"/>
        </w:rPr>
      </w:pPr>
      <w:r w:rsidRPr="00691A3C">
        <w:rPr>
          <w:rFonts w:ascii="Arial" w:eastAsiaTheme="minorHAnsi" w:hAnsi="Arial" w:cs="Arial"/>
          <w:b/>
          <w:color w:val="000000"/>
          <w:sz w:val="24"/>
          <w:szCs w:val="24"/>
        </w:rPr>
        <w:t>Legislación Estatal de Chiapas.</w:t>
      </w:r>
      <w:r w:rsidR="00E130A1" w:rsidRPr="00691A3C">
        <w:rPr>
          <w:rFonts w:ascii="Arial" w:eastAsiaTheme="minorHAnsi" w:hAnsi="Arial" w:cs="Arial"/>
          <w:color w:val="000000"/>
          <w:sz w:val="24"/>
          <w:szCs w:val="24"/>
        </w:rPr>
        <w:t xml:space="preserve"> El 22</w:t>
      </w:r>
      <w:r w:rsidRPr="00691A3C">
        <w:rPr>
          <w:rFonts w:ascii="Arial" w:eastAsiaTheme="minorHAnsi" w:hAnsi="Arial" w:cs="Arial"/>
          <w:color w:val="000000"/>
          <w:sz w:val="24"/>
          <w:szCs w:val="24"/>
        </w:rPr>
        <w:t xml:space="preserve"> de </w:t>
      </w:r>
      <w:r w:rsidR="00E130A1" w:rsidRPr="00691A3C">
        <w:rPr>
          <w:rFonts w:ascii="Arial" w:eastAsiaTheme="minorHAnsi" w:hAnsi="Arial" w:cs="Arial"/>
          <w:color w:val="000000"/>
          <w:sz w:val="24"/>
          <w:szCs w:val="24"/>
        </w:rPr>
        <w:t>septiembre de 2023</w:t>
      </w:r>
      <w:r w:rsidRPr="00691A3C">
        <w:rPr>
          <w:rFonts w:ascii="Arial" w:eastAsiaTheme="minorHAnsi" w:hAnsi="Arial" w:cs="Arial"/>
          <w:color w:val="000000"/>
          <w:sz w:val="24"/>
          <w:szCs w:val="24"/>
        </w:rPr>
        <w:t xml:space="preserve">, </w:t>
      </w:r>
      <w:r w:rsidR="00E130A1" w:rsidRPr="00691A3C">
        <w:rPr>
          <w:rFonts w:ascii="Arial" w:eastAsiaTheme="minorHAnsi" w:hAnsi="Arial" w:cs="Arial"/>
          <w:color w:val="000000"/>
          <w:sz w:val="24"/>
          <w:szCs w:val="24"/>
        </w:rPr>
        <w:t xml:space="preserve">se publicó en el Periódico Oficial del Estado de Chiapas, la Ley de Instituciones y Procedimientos Electorales del Estado, que establece en su artículo 6, párrafo octavo, que podrá llevarse a cabo la votación de manera anticipada </w:t>
      </w:r>
      <w:r w:rsidR="00BD5B0D" w:rsidRPr="00691A3C">
        <w:rPr>
          <w:rFonts w:ascii="Arial" w:eastAsiaTheme="minorHAnsi" w:hAnsi="Arial" w:cs="Arial"/>
          <w:color w:val="000000"/>
          <w:sz w:val="24"/>
          <w:szCs w:val="24"/>
        </w:rPr>
        <w:t xml:space="preserve">de las </w:t>
      </w:r>
      <w:r w:rsidR="00BB5E8C" w:rsidRPr="00691A3C">
        <w:rPr>
          <w:rFonts w:ascii="Arial" w:eastAsiaTheme="minorHAnsi" w:hAnsi="Arial" w:cs="Arial"/>
          <w:color w:val="000000"/>
          <w:sz w:val="24"/>
          <w:szCs w:val="24"/>
        </w:rPr>
        <w:t>PPP</w:t>
      </w:r>
      <w:r w:rsidR="00BD5B0D" w:rsidRPr="00691A3C">
        <w:rPr>
          <w:rFonts w:ascii="Arial" w:eastAsiaTheme="minorHAnsi" w:hAnsi="Arial" w:cs="Arial"/>
          <w:color w:val="000000"/>
          <w:sz w:val="24"/>
          <w:szCs w:val="24"/>
        </w:rPr>
        <w:t xml:space="preserve"> </w:t>
      </w:r>
      <w:r w:rsidR="00E130A1" w:rsidRPr="00691A3C">
        <w:rPr>
          <w:rFonts w:ascii="Arial" w:eastAsiaTheme="minorHAnsi" w:hAnsi="Arial" w:cs="Arial"/>
          <w:color w:val="000000"/>
          <w:sz w:val="24"/>
          <w:szCs w:val="24"/>
        </w:rPr>
        <w:t xml:space="preserve">en el territorio </w:t>
      </w:r>
      <w:r w:rsidR="00BD5B0D" w:rsidRPr="00691A3C">
        <w:rPr>
          <w:rFonts w:ascii="Arial" w:eastAsiaTheme="minorHAnsi" w:hAnsi="Arial" w:cs="Arial"/>
          <w:color w:val="000000"/>
          <w:sz w:val="24"/>
          <w:szCs w:val="24"/>
        </w:rPr>
        <w:t xml:space="preserve">de </w:t>
      </w:r>
      <w:r w:rsidR="00BD5B0D" w:rsidRPr="00691A3C">
        <w:rPr>
          <w:rFonts w:ascii="Arial" w:eastAsiaTheme="minorHAnsi" w:hAnsi="Arial" w:cs="Arial"/>
          <w:color w:val="000000"/>
          <w:sz w:val="24"/>
          <w:szCs w:val="24"/>
        </w:rPr>
        <w:lastRenderedPageBreak/>
        <w:t>Chiapas</w:t>
      </w:r>
      <w:r w:rsidR="008F74B7" w:rsidRPr="00691A3C">
        <w:rPr>
          <w:rFonts w:ascii="Arial" w:eastAsiaTheme="minorHAnsi" w:hAnsi="Arial" w:cs="Arial"/>
          <w:color w:val="000000"/>
          <w:sz w:val="24"/>
          <w:szCs w:val="24"/>
        </w:rPr>
        <w:t>,</w:t>
      </w:r>
      <w:r w:rsidR="00E130A1" w:rsidRPr="00691A3C">
        <w:rPr>
          <w:rFonts w:ascii="Arial" w:eastAsiaTheme="minorHAnsi" w:hAnsi="Arial" w:cs="Arial"/>
          <w:color w:val="000000"/>
          <w:sz w:val="24"/>
          <w:szCs w:val="24"/>
        </w:rPr>
        <w:t xml:space="preserve"> de conformidad con los acuerdos, lineamientos y convenios establecidos entre el Instituto y </w:t>
      </w:r>
      <w:r w:rsidR="00BD5B0D" w:rsidRPr="00691A3C">
        <w:rPr>
          <w:rFonts w:ascii="Arial" w:eastAsiaTheme="minorHAnsi" w:hAnsi="Arial" w:cs="Arial"/>
          <w:color w:val="000000"/>
          <w:sz w:val="24"/>
          <w:szCs w:val="24"/>
        </w:rPr>
        <w:t>el OPL de la entidad</w:t>
      </w:r>
      <w:r w:rsidRPr="00691A3C">
        <w:rPr>
          <w:rFonts w:ascii="Arial" w:eastAsiaTheme="minorHAnsi" w:hAnsi="Arial" w:cs="Arial"/>
          <w:color w:val="000000"/>
          <w:sz w:val="24"/>
          <w:szCs w:val="24"/>
        </w:rPr>
        <w:t>.</w:t>
      </w:r>
    </w:p>
    <w:p w14:paraId="24F62D31" w14:textId="77777777" w:rsidR="005B0865" w:rsidRPr="00691A3C" w:rsidRDefault="005B0865" w:rsidP="005B0865">
      <w:pPr>
        <w:pStyle w:val="Prrafodelista"/>
        <w:autoSpaceDE w:val="0"/>
        <w:autoSpaceDN w:val="0"/>
        <w:adjustRightInd w:val="0"/>
        <w:spacing w:line="276" w:lineRule="auto"/>
        <w:ind w:left="567"/>
        <w:jc w:val="both"/>
        <w:textAlignment w:val="baseline"/>
        <w:rPr>
          <w:rFonts w:ascii="Arial" w:eastAsiaTheme="minorHAnsi" w:hAnsi="Arial" w:cs="Arial"/>
          <w:color w:val="000000"/>
          <w:sz w:val="24"/>
          <w:szCs w:val="24"/>
        </w:rPr>
      </w:pPr>
    </w:p>
    <w:p w14:paraId="6CAF53B7" w14:textId="049056B4" w:rsidR="00D97401" w:rsidRPr="00691A3C" w:rsidRDefault="00C45BBB" w:rsidP="00447380">
      <w:pPr>
        <w:pStyle w:val="Prrafodelista"/>
        <w:numPr>
          <w:ilvl w:val="0"/>
          <w:numId w:val="3"/>
        </w:numPr>
        <w:autoSpaceDE w:val="0"/>
        <w:autoSpaceDN w:val="0"/>
        <w:adjustRightInd w:val="0"/>
        <w:spacing w:line="276" w:lineRule="auto"/>
        <w:ind w:left="567" w:hanging="567"/>
        <w:jc w:val="both"/>
        <w:textAlignment w:val="baseline"/>
        <w:rPr>
          <w:rFonts w:ascii="Arial" w:eastAsiaTheme="minorHAnsi" w:hAnsi="Arial" w:cs="Arial"/>
          <w:color w:val="000000"/>
          <w:sz w:val="24"/>
          <w:szCs w:val="24"/>
        </w:rPr>
      </w:pPr>
      <w:r w:rsidRPr="00691A3C">
        <w:rPr>
          <w:rFonts w:ascii="Arial" w:eastAsiaTheme="minorHAnsi" w:hAnsi="Arial" w:cs="Arial"/>
          <w:b/>
          <w:bCs/>
          <w:color w:val="000000"/>
          <w:sz w:val="24"/>
          <w:szCs w:val="24"/>
        </w:rPr>
        <w:t>Ap</w:t>
      </w:r>
      <w:r w:rsidR="005D2933" w:rsidRPr="00691A3C">
        <w:rPr>
          <w:rFonts w:ascii="Arial" w:eastAsiaTheme="minorHAnsi" w:hAnsi="Arial" w:cs="Arial"/>
          <w:b/>
          <w:bCs/>
          <w:color w:val="000000"/>
          <w:sz w:val="24"/>
          <w:szCs w:val="24"/>
        </w:rPr>
        <w:t>robación en la CCOE de los Lineamientos,</w:t>
      </w:r>
      <w:r w:rsidR="005D37B5" w:rsidRPr="00691A3C">
        <w:rPr>
          <w:rFonts w:ascii="Arial" w:eastAsiaTheme="minorHAnsi" w:hAnsi="Arial" w:cs="Arial"/>
          <w:b/>
          <w:bCs/>
          <w:color w:val="000000"/>
          <w:sz w:val="24"/>
          <w:szCs w:val="24"/>
        </w:rPr>
        <w:t xml:space="preserve"> el Modelo de Operación </w:t>
      </w:r>
      <w:r w:rsidR="005D2933" w:rsidRPr="00691A3C">
        <w:rPr>
          <w:rFonts w:ascii="Arial" w:eastAsiaTheme="minorHAnsi" w:hAnsi="Arial" w:cs="Arial"/>
          <w:b/>
          <w:bCs/>
          <w:color w:val="000000"/>
          <w:sz w:val="24"/>
          <w:szCs w:val="24"/>
        </w:rPr>
        <w:t xml:space="preserve">y la documentación electoral para el ejercicio del VPPP </w:t>
      </w:r>
      <w:r w:rsidRPr="00691A3C">
        <w:rPr>
          <w:rFonts w:ascii="Arial" w:eastAsiaTheme="minorHAnsi" w:hAnsi="Arial" w:cs="Arial"/>
          <w:b/>
          <w:bCs/>
          <w:color w:val="000000"/>
          <w:sz w:val="24"/>
          <w:szCs w:val="24"/>
        </w:rPr>
        <w:t xml:space="preserve">en </w:t>
      </w:r>
      <w:r w:rsidR="005D2933" w:rsidRPr="00691A3C">
        <w:rPr>
          <w:rFonts w:ascii="Arial" w:eastAsiaTheme="minorHAnsi" w:hAnsi="Arial" w:cs="Arial"/>
          <w:b/>
          <w:bCs/>
          <w:color w:val="000000"/>
          <w:sz w:val="24"/>
          <w:szCs w:val="24"/>
        </w:rPr>
        <w:t>el PEC</w:t>
      </w:r>
      <w:r w:rsidR="00D97401" w:rsidRPr="00691A3C">
        <w:rPr>
          <w:rFonts w:ascii="Arial" w:eastAsiaTheme="minorHAnsi" w:hAnsi="Arial" w:cs="Arial"/>
          <w:b/>
          <w:bCs/>
          <w:color w:val="000000"/>
          <w:sz w:val="24"/>
          <w:szCs w:val="24"/>
        </w:rPr>
        <w:t xml:space="preserve">. </w:t>
      </w:r>
      <w:r w:rsidR="00D97401" w:rsidRPr="00691A3C">
        <w:rPr>
          <w:rFonts w:ascii="Arial" w:eastAsiaTheme="minorHAnsi" w:hAnsi="Arial" w:cs="Arial"/>
          <w:bCs/>
          <w:color w:val="000000"/>
          <w:sz w:val="24"/>
          <w:szCs w:val="24"/>
        </w:rPr>
        <w:t xml:space="preserve">El </w:t>
      </w:r>
      <w:r w:rsidR="00EE22A0" w:rsidRPr="00691A3C">
        <w:rPr>
          <w:rFonts w:ascii="Arial" w:eastAsiaTheme="minorHAnsi" w:hAnsi="Arial" w:cs="Arial"/>
          <w:bCs/>
          <w:color w:val="000000"/>
          <w:sz w:val="24"/>
          <w:szCs w:val="24"/>
        </w:rPr>
        <w:t>27</w:t>
      </w:r>
      <w:r w:rsidR="00D97401" w:rsidRPr="00691A3C">
        <w:rPr>
          <w:rFonts w:ascii="Arial" w:eastAsiaTheme="minorHAnsi" w:hAnsi="Arial" w:cs="Arial"/>
          <w:bCs/>
          <w:color w:val="000000"/>
          <w:sz w:val="24"/>
          <w:szCs w:val="24"/>
        </w:rPr>
        <w:t xml:space="preserve"> de </w:t>
      </w:r>
      <w:r w:rsidR="00EE22A0" w:rsidRPr="00691A3C">
        <w:rPr>
          <w:rFonts w:ascii="Arial" w:eastAsiaTheme="minorHAnsi" w:hAnsi="Arial" w:cs="Arial"/>
          <w:bCs/>
          <w:color w:val="000000"/>
          <w:sz w:val="24"/>
          <w:szCs w:val="24"/>
        </w:rPr>
        <w:t>octubre</w:t>
      </w:r>
      <w:r w:rsidR="00866D2E" w:rsidRPr="00691A3C">
        <w:rPr>
          <w:rFonts w:ascii="Arial" w:eastAsiaTheme="minorHAnsi" w:hAnsi="Arial" w:cs="Arial"/>
          <w:bCs/>
          <w:color w:val="000000"/>
          <w:sz w:val="24"/>
          <w:szCs w:val="24"/>
        </w:rPr>
        <w:t xml:space="preserve"> </w:t>
      </w:r>
      <w:r w:rsidRPr="00691A3C">
        <w:rPr>
          <w:rFonts w:ascii="Arial" w:eastAsiaTheme="minorHAnsi" w:hAnsi="Arial" w:cs="Arial"/>
          <w:bCs/>
          <w:color w:val="000000"/>
          <w:sz w:val="24"/>
          <w:szCs w:val="24"/>
        </w:rPr>
        <w:t>de 2023</w:t>
      </w:r>
      <w:r w:rsidR="00D97401" w:rsidRPr="00691A3C">
        <w:rPr>
          <w:rFonts w:ascii="Arial" w:eastAsiaTheme="minorHAnsi" w:hAnsi="Arial" w:cs="Arial"/>
          <w:bCs/>
          <w:color w:val="000000"/>
          <w:sz w:val="24"/>
          <w:szCs w:val="24"/>
        </w:rPr>
        <w:t>,</w:t>
      </w:r>
      <w:r w:rsidR="00D97401" w:rsidRPr="00691A3C">
        <w:rPr>
          <w:rFonts w:ascii="Arial" w:eastAsiaTheme="minorHAnsi" w:hAnsi="Arial" w:cs="Arial"/>
          <w:b/>
          <w:bCs/>
          <w:color w:val="000000"/>
          <w:sz w:val="24"/>
          <w:szCs w:val="24"/>
        </w:rPr>
        <w:t xml:space="preserve"> </w:t>
      </w:r>
      <w:r w:rsidR="00D97401" w:rsidRPr="00691A3C">
        <w:rPr>
          <w:rFonts w:ascii="Arial" w:eastAsiaTheme="minorHAnsi" w:hAnsi="Arial" w:cs="Arial"/>
          <w:color w:val="000000"/>
          <w:sz w:val="24"/>
          <w:szCs w:val="24"/>
        </w:rPr>
        <w:t xml:space="preserve">se presentó ante la </w:t>
      </w:r>
      <w:r w:rsidR="00D75163" w:rsidRPr="00691A3C">
        <w:rPr>
          <w:rFonts w:ascii="Arial" w:eastAsiaTheme="minorHAnsi" w:hAnsi="Arial" w:cs="Arial"/>
          <w:color w:val="000000"/>
          <w:sz w:val="24"/>
          <w:szCs w:val="24"/>
        </w:rPr>
        <w:t>CCOE</w:t>
      </w:r>
      <w:r w:rsidR="00D97401" w:rsidRPr="00691A3C">
        <w:rPr>
          <w:rFonts w:ascii="Arial" w:eastAsiaTheme="minorHAnsi" w:hAnsi="Arial" w:cs="Arial"/>
          <w:color w:val="000000"/>
          <w:sz w:val="24"/>
          <w:szCs w:val="24"/>
        </w:rPr>
        <w:t>, para su conocimiento y</w:t>
      </w:r>
      <w:r w:rsidR="00E924B9" w:rsidRPr="00691A3C">
        <w:rPr>
          <w:rFonts w:ascii="Arial" w:eastAsiaTheme="minorHAnsi" w:hAnsi="Arial" w:cs="Arial"/>
          <w:color w:val="000000"/>
          <w:sz w:val="24"/>
          <w:szCs w:val="24"/>
        </w:rPr>
        <w:t xml:space="preserve"> en su caso</w:t>
      </w:r>
      <w:r w:rsidR="00D75163" w:rsidRPr="00691A3C">
        <w:rPr>
          <w:rFonts w:ascii="Arial" w:eastAsiaTheme="minorHAnsi" w:hAnsi="Arial" w:cs="Arial"/>
          <w:color w:val="000000"/>
          <w:sz w:val="24"/>
          <w:szCs w:val="24"/>
        </w:rPr>
        <w:t>,</w:t>
      </w:r>
      <w:r w:rsidR="00E924B9" w:rsidRPr="00691A3C">
        <w:rPr>
          <w:rFonts w:ascii="Arial" w:eastAsiaTheme="minorHAnsi" w:hAnsi="Arial" w:cs="Arial"/>
          <w:color w:val="000000"/>
          <w:sz w:val="24"/>
          <w:szCs w:val="24"/>
        </w:rPr>
        <w:t xml:space="preserve"> la</w:t>
      </w:r>
      <w:r w:rsidR="00D97401" w:rsidRPr="00691A3C">
        <w:rPr>
          <w:rFonts w:ascii="Arial" w:eastAsiaTheme="minorHAnsi" w:hAnsi="Arial" w:cs="Arial"/>
          <w:color w:val="000000"/>
          <w:sz w:val="24"/>
          <w:szCs w:val="24"/>
        </w:rPr>
        <w:t xml:space="preserve"> aprobación </w:t>
      </w:r>
      <w:r w:rsidR="00E924B9" w:rsidRPr="00691A3C">
        <w:rPr>
          <w:rFonts w:ascii="Arial" w:eastAsiaTheme="minorHAnsi" w:hAnsi="Arial" w:cs="Arial"/>
          <w:color w:val="000000"/>
          <w:sz w:val="24"/>
          <w:szCs w:val="24"/>
        </w:rPr>
        <w:t xml:space="preserve">para </w:t>
      </w:r>
      <w:r w:rsidR="00E465B8" w:rsidRPr="00691A3C">
        <w:rPr>
          <w:rFonts w:ascii="Arial" w:eastAsiaTheme="minorHAnsi" w:hAnsi="Arial" w:cs="Arial"/>
          <w:color w:val="000000"/>
          <w:sz w:val="24"/>
          <w:szCs w:val="24"/>
        </w:rPr>
        <w:t>poner a consideración d</w:t>
      </w:r>
      <w:r w:rsidR="00E924B9" w:rsidRPr="00691A3C">
        <w:rPr>
          <w:rFonts w:ascii="Arial" w:eastAsiaTheme="minorHAnsi" w:hAnsi="Arial" w:cs="Arial"/>
          <w:color w:val="000000"/>
          <w:sz w:val="24"/>
          <w:szCs w:val="24"/>
        </w:rPr>
        <w:t xml:space="preserve">el Consejo General, </w:t>
      </w:r>
      <w:r w:rsidR="00D97401" w:rsidRPr="00691A3C">
        <w:rPr>
          <w:rFonts w:ascii="Arial" w:eastAsiaTheme="minorHAnsi" w:hAnsi="Arial" w:cs="Arial"/>
          <w:color w:val="000000"/>
          <w:sz w:val="24"/>
          <w:szCs w:val="24"/>
        </w:rPr>
        <w:t>el Proyecto de Acuerdo</w:t>
      </w:r>
      <w:r w:rsidR="00F70EE4" w:rsidRPr="00691A3C">
        <w:rPr>
          <w:rFonts w:ascii="Arial" w:eastAsiaTheme="minorHAnsi" w:hAnsi="Arial" w:cs="Arial"/>
          <w:color w:val="000000"/>
          <w:sz w:val="24"/>
          <w:szCs w:val="24"/>
        </w:rPr>
        <w:t>,</w:t>
      </w:r>
      <w:r w:rsidR="00D97401" w:rsidRPr="00691A3C">
        <w:rPr>
          <w:rFonts w:ascii="Arial" w:eastAsiaTheme="minorHAnsi" w:hAnsi="Arial" w:cs="Arial"/>
          <w:color w:val="000000"/>
          <w:sz w:val="24"/>
          <w:szCs w:val="24"/>
        </w:rPr>
        <w:t xml:space="preserve"> los Lineamientos</w:t>
      </w:r>
      <w:r w:rsidR="00214A02" w:rsidRPr="00691A3C">
        <w:rPr>
          <w:rFonts w:ascii="Arial" w:eastAsiaTheme="minorHAnsi" w:hAnsi="Arial" w:cs="Arial"/>
          <w:color w:val="000000"/>
          <w:sz w:val="24"/>
          <w:szCs w:val="24"/>
        </w:rPr>
        <w:t>, el Modelo de Operación y la documentación electoral</w:t>
      </w:r>
      <w:r w:rsidR="00D97401" w:rsidRPr="00691A3C">
        <w:rPr>
          <w:rFonts w:ascii="Arial" w:eastAsiaTheme="minorHAnsi" w:hAnsi="Arial" w:cs="Arial"/>
          <w:color w:val="000000"/>
          <w:sz w:val="24"/>
          <w:szCs w:val="24"/>
        </w:rPr>
        <w:t xml:space="preserve"> </w:t>
      </w:r>
      <w:r w:rsidR="000B4D24" w:rsidRPr="00691A3C">
        <w:rPr>
          <w:rFonts w:ascii="Arial" w:eastAsiaTheme="minorHAnsi" w:hAnsi="Arial" w:cs="Arial"/>
          <w:color w:val="000000"/>
          <w:sz w:val="24"/>
          <w:szCs w:val="24"/>
        </w:rPr>
        <w:t>para la o</w:t>
      </w:r>
      <w:r w:rsidR="00D97401" w:rsidRPr="00691A3C">
        <w:rPr>
          <w:rFonts w:ascii="Arial" w:eastAsiaTheme="minorHAnsi" w:hAnsi="Arial" w:cs="Arial"/>
          <w:color w:val="000000"/>
          <w:sz w:val="24"/>
          <w:szCs w:val="24"/>
        </w:rPr>
        <w:t xml:space="preserve">rganización del </w:t>
      </w:r>
      <w:r w:rsidR="008C56F0" w:rsidRPr="00691A3C">
        <w:rPr>
          <w:rFonts w:ascii="Arial" w:eastAsiaTheme="minorHAnsi" w:hAnsi="Arial" w:cs="Arial"/>
          <w:color w:val="000000"/>
          <w:sz w:val="24"/>
          <w:szCs w:val="24"/>
        </w:rPr>
        <w:t xml:space="preserve">VPPP en </w:t>
      </w:r>
      <w:r w:rsidR="004F0C3D" w:rsidRPr="00691A3C">
        <w:rPr>
          <w:rFonts w:ascii="Arial" w:eastAsiaTheme="minorHAnsi" w:hAnsi="Arial" w:cs="Arial"/>
          <w:bCs/>
          <w:color w:val="000000"/>
          <w:sz w:val="24"/>
          <w:szCs w:val="24"/>
        </w:rPr>
        <w:t xml:space="preserve">el </w:t>
      </w:r>
      <w:r w:rsidR="00742DFD" w:rsidRPr="00691A3C">
        <w:rPr>
          <w:rFonts w:ascii="Arial" w:eastAsiaTheme="minorHAnsi" w:hAnsi="Arial" w:cs="Arial"/>
          <w:bCs/>
          <w:color w:val="000000"/>
          <w:sz w:val="24"/>
          <w:szCs w:val="24"/>
        </w:rPr>
        <w:t>P</w:t>
      </w:r>
      <w:r w:rsidR="001B7DCF" w:rsidRPr="00691A3C">
        <w:rPr>
          <w:rFonts w:ascii="Arial" w:eastAsiaTheme="minorHAnsi" w:hAnsi="Arial" w:cs="Arial"/>
          <w:bCs/>
          <w:color w:val="000000"/>
          <w:sz w:val="24"/>
          <w:szCs w:val="24"/>
        </w:rPr>
        <w:t xml:space="preserve">roceso </w:t>
      </w:r>
      <w:r w:rsidR="00742DFD" w:rsidRPr="00691A3C">
        <w:rPr>
          <w:rFonts w:ascii="Arial" w:eastAsiaTheme="minorHAnsi" w:hAnsi="Arial" w:cs="Arial"/>
          <w:bCs/>
          <w:color w:val="000000"/>
          <w:sz w:val="24"/>
          <w:szCs w:val="24"/>
        </w:rPr>
        <w:t>E</w:t>
      </w:r>
      <w:r w:rsidR="001B7DCF" w:rsidRPr="00691A3C">
        <w:rPr>
          <w:rFonts w:ascii="Arial" w:eastAsiaTheme="minorHAnsi" w:hAnsi="Arial" w:cs="Arial"/>
          <w:bCs/>
          <w:color w:val="000000"/>
          <w:sz w:val="24"/>
          <w:szCs w:val="24"/>
        </w:rPr>
        <w:t xml:space="preserve">lectoral </w:t>
      </w:r>
      <w:r w:rsidR="00011BF4" w:rsidRPr="00691A3C">
        <w:rPr>
          <w:rFonts w:ascii="Arial" w:eastAsiaTheme="minorHAnsi" w:hAnsi="Arial" w:cs="Arial"/>
          <w:bCs/>
          <w:color w:val="000000"/>
          <w:sz w:val="24"/>
          <w:szCs w:val="24"/>
        </w:rPr>
        <w:t xml:space="preserve">Concurrente </w:t>
      </w:r>
      <w:r w:rsidR="008C56F0" w:rsidRPr="00691A3C">
        <w:rPr>
          <w:rFonts w:ascii="Arial" w:eastAsiaTheme="minorHAnsi" w:hAnsi="Arial" w:cs="Arial"/>
          <w:bCs/>
          <w:color w:val="000000"/>
          <w:sz w:val="24"/>
          <w:szCs w:val="24"/>
        </w:rPr>
        <w:t>2023- 2024</w:t>
      </w:r>
      <w:r w:rsidR="00D97401" w:rsidRPr="00691A3C">
        <w:rPr>
          <w:rFonts w:ascii="Arial" w:eastAsiaTheme="minorHAnsi" w:hAnsi="Arial" w:cs="Arial"/>
          <w:color w:val="000000"/>
          <w:sz w:val="24"/>
          <w:szCs w:val="24"/>
        </w:rPr>
        <w:t xml:space="preserve">. </w:t>
      </w:r>
    </w:p>
    <w:p w14:paraId="6766FB31" w14:textId="77777777" w:rsidR="006339B0" w:rsidRPr="00691A3C" w:rsidRDefault="006339B0" w:rsidP="00213C69">
      <w:pPr>
        <w:tabs>
          <w:tab w:val="left" w:pos="800"/>
          <w:tab w:val="left" w:pos="851"/>
        </w:tabs>
        <w:ind w:right="79"/>
        <w:rPr>
          <w:rFonts w:ascii="Arial" w:eastAsia="Arial" w:hAnsi="Arial" w:cs="Arial"/>
          <w:sz w:val="24"/>
          <w:szCs w:val="24"/>
        </w:rPr>
      </w:pPr>
    </w:p>
    <w:p w14:paraId="570CF719" w14:textId="4FED8EB4" w:rsidR="001D3F31" w:rsidRPr="00691A3C" w:rsidRDefault="001D3F31" w:rsidP="001D3F31">
      <w:pPr>
        <w:pStyle w:val="Listavistosa-nfasis11"/>
        <w:tabs>
          <w:tab w:val="left" w:pos="567"/>
        </w:tabs>
        <w:ind w:left="567" w:right="79" w:hanging="567"/>
        <w:jc w:val="center"/>
        <w:rPr>
          <w:rFonts w:ascii="Arial" w:eastAsia="Arial" w:hAnsi="Arial" w:cs="Arial"/>
          <w:sz w:val="24"/>
          <w:szCs w:val="24"/>
        </w:rPr>
      </w:pPr>
      <w:r w:rsidRPr="00691A3C">
        <w:rPr>
          <w:rFonts w:ascii="Arial" w:eastAsia="Arial" w:hAnsi="Arial" w:cs="Arial"/>
          <w:b/>
          <w:sz w:val="24"/>
          <w:szCs w:val="24"/>
        </w:rPr>
        <w:t xml:space="preserve">C O N S I D E R A N D O </w:t>
      </w:r>
      <w:r w:rsidR="002D7162" w:rsidRPr="00691A3C">
        <w:rPr>
          <w:rFonts w:ascii="Arial" w:eastAsia="Arial" w:hAnsi="Arial" w:cs="Arial"/>
          <w:b/>
          <w:sz w:val="24"/>
          <w:szCs w:val="24"/>
        </w:rPr>
        <w:t>S</w:t>
      </w:r>
    </w:p>
    <w:p w14:paraId="3BE19E7F" w14:textId="4FA90394" w:rsidR="004A1975" w:rsidRPr="00691A3C" w:rsidRDefault="004A1975" w:rsidP="001D3F31">
      <w:pPr>
        <w:pStyle w:val="Listavistosa-nfasis11"/>
        <w:tabs>
          <w:tab w:val="left" w:pos="567"/>
        </w:tabs>
        <w:ind w:left="567" w:right="79" w:hanging="567"/>
        <w:jc w:val="both"/>
        <w:rPr>
          <w:rFonts w:ascii="Arial" w:eastAsia="Arial" w:hAnsi="Arial" w:cs="Arial"/>
          <w:sz w:val="24"/>
          <w:szCs w:val="24"/>
        </w:rPr>
      </w:pPr>
    </w:p>
    <w:p w14:paraId="50EECC30" w14:textId="1EFCB4DB" w:rsidR="00BA07F3" w:rsidRPr="00691A3C" w:rsidRDefault="00BA07F3" w:rsidP="00447380">
      <w:pPr>
        <w:pStyle w:val="Listavistosa-nfasis11"/>
        <w:numPr>
          <w:ilvl w:val="0"/>
          <w:numId w:val="6"/>
        </w:numPr>
        <w:tabs>
          <w:tab w:val="left" w:pos="567"/>
        </w:tabs>
        <w:ind w:right="79"/>
        <w:jc w:val="both"/>
        <w:rPr>
          <w:rFonts w:ascii="Arial" w:eastAsia="Arial" w:hAnsi="Arial" w:cs="Arial"/>
          <w:sz w:val="24"/>
          <w:szCs w:val="24"/>
        </w:rPr>
      </w:pPr>
      <w:r w:rsidRPr="00691A3C">
        <w:rPr>
          <w:rFonts w:ascii="Arial" w:eastAsia="Arial" w:hAnsi="Arial" w:cs="Arial"/>
          <w:b/>
          <w:bCs/>
          <w:sz w:val="24"/>
          <w:szCs w:val="24"/>
        </w:rPr>
        <w:t>Competencia</w:t>
      </w:r>
      <w:r w:rsidRPr="00691A3C">
        <w:rPr>
          <w:rFonts w:ascii="Arial" w:eastAsia="Arial" w:hAnsi="Arial" w:cs="Arial"/>
          <w:sz w:val="24"/>
          <w:szCs w:val="24"/>
        </w:rPr>
        <w:t xml:space="preserve">. </w:t>
      </w:r>
    </w:p>
    <w:p w14:paraId="540D71C5" w14:textId="77777777" w:rsidR="00BA07F3" w:rsidRPr="00691A3C" w:rsidRDefault="00BA07F3" w:rsidP="00BA07F3">
      <w:pPr>
        <w:pStyle w:val="Listavistosa-nfasis11"/>
        <w:tabs>
          <w:tab w:val="left" w:pos="567"/>
        </w:tabs>
        <w:ind w:left="567" w:right="79" w:hanging="567"/>
        <w:jc w:val="both"/>
        <w:rPr>
          <w:rFonts w:ascii="Arial" w:eastAsia="Arial" w:hAnsi="Arial" w:cs="Arial"/>
          <w:sz w:val="24"/>
          <w:szCs w:val="24"/>
        </w:rPr>
      </w:pPr>
    </w:p>
    <w:p w14:paraId="4FD0D385" w14:textId="28B18CBB" w:rsidR="00BA07F3" w:rsidRPr="00691A3C" w:rsidRDefault="00BA07F3" w:rsidP="0092512F">
      <w:pPr>
        <w:pStyle w:val="Listavistosa-nfasis11"/>
        <w:numPr>
          <w:ilvl w:val="0"/>
          <w:numId w:val="7"/>
        </w:numPr>
        <w:spacing w:line="276" w:lineRule="auto"/>
        <w:ind w:left="567" w:right="79" w:hanging="567"/>
        <w:jc w:val="both"/>
        <w:rPr>
          <w:rFonts w:ascii="Arial" w:eastAsia="Arial" w:hAnsi="Arial" w:cs="Arial"/>
          <w:sz w:val="24"/>
          <w:szCs w:val="24"/>
        </w:rPr>
      </w:pPr>
      <w:r w:rsidRPr="00691A3C">
        <w:rPr>
          <w:rFonts w:ascii="Arial" w:eastAsia="Arial" w:hAnsi="Arial" w:cs="Arial"/>
          <w:sz w:val="24"/>
          <w:szCs w:val="24"/>
        </w:rPr>
        <w:t xml:space="preserve">Este Consejo General es competente para aprobar los </w:t>
      </w:r>
      <w:r w:rsidR="00C7713B" w:rsidRPr="00691A3C">
        <w:rPr>
          <w:rFonts w:ascii="Arial" w:eastAsia="Arial" w:hAnsi="Arial" w:cs="Arial"/>
          <w:bCs/>
          <w:sz w:val="24"/>
          <w:szCs w:val="24"/>
        </w:rPr>
        <w:t xml:space="preserve">Lineamientos, el Modelo de Operación y </w:t>
      </w:r>
      <w:r w:rsidR="66F4CC7A" w:rsidRPr="00691A3C">
        <w:rPr>
          <w:rFonts w:ascii="Arial" w:eastAsia="Arial" w:hAnsi="Arial" w:cs="Arial"/>
          <w:sz w:val="24"/>
          <w:szCs w:val="24"/>
        </w:rPr>
        <w:t>los diseños de</w:t>
      </w:r>
      <w:r w:rsidR="00C7713B" w:rsidRPr="00691A3C">
        <w:rPr>
          <w:rFonts w:ascii="Arial" w:eastAsia="Arial" w:hAnsi="Arial" w:cs="Arial"/>
          <w:sz w:val="24"/>
          <w:szCs w:val="24"/>
        </w:rPr>
        <w:t xml:space="preserve"> </w:t>
      </w:r>
      <w:r w:rsidR="00C7713B" w:rsidRPr="00691A3C">
        <w:rPr>
          <w:rFonts w:ascii="Arial" w:eastAsia="Arial" w:hAnsi="Arial" w:cs="Arial"/>
          <w:bCs/>
          <w:sz w:val="24"/>
          <w:szCs w:val="24"/>
        </w:rPr>
        <w:t xml:space="preserve">la documentación electoral para el ejercicio del </w:t>
      </w:r>
      <w:r w:rsidR="004A1975" w:rsidRPr="00691A3C">
        <w:rPr>
          <w:rFonts w:ascii="Arial" w:eastAsia="Arial" w:hAnsi="Arial" w:cs="Arial"/>
          <w:bCs/>
          <w:sz w:val="24"/>
          <w:szCs w:val="24"/>
        </w:rPr>
        <w:t>VPPP</w:t>
      </w:r>
      <w:r w:rsidR="00AE489F" w:rsidRPr="00691A3C">
        <w:rPr>
          <w:rFonts w:ascii="Arial" w:eastAsia="Arial" w:hAnsi="Arial" w:cs="Arial"/>
          <w:bCs/>
          <w:sz w:val="24"/>
          <w:szCs w:val="24"/>
        </w:rPr>
        <w:t xml:space="preserve"> en la elecci</w:t>
      </w:r>
      <w:r w:rsidR="00F70EE4" w:rsidRPr="00691A3C">
        <w:rPr>
          <w:rFonts w:ascii="Arial" w:eastAsia="Arial" w:hAnsi="Arial" w:cs="Arial"/>
          <w:bCs/>
          <w:sz w:val="24"/>
          <w:szCs w:val="24"/>
        </w:rPr>
        <w:t>ón</w:t>
      </w:r>
      <w:r w:rsidR="00AE489F" w:rsidRPr="00691A3C">
        <w:rPr>
          <w:rFonts w:ascii="Arial" w:eastAsia="Arial" w:hAnsi="Arial" w:cs="Arial"/>
          <w:bCs/>
          <w:sz w:val="24"/>
          <w:szCs w:val="24"/>
        </w:rPr>
        <w:t xml:space="preserve"> </w:t>
      </w:r>
      <w:r w:rsidR="00F70EE4" w:rsidRPr="00691A3C">
        <w:rPr>
          <w:rFonts w:ascii="Arial" w:eastAsia="Arial" w:hAnsi="Arial" w:cs="Arial"/>
          <w:bCs/>
          <w:sz w:val="24"/>
          <w:szCs w:val="24"/>
        </w:rPr>
        <w:t xml:space="preserve">de Presidencia </w:t>
      </w:r>
      <w:r w:rsidR="00AE489F" w:rsidRPr="00691A3C">
        <w:rPr>
          <w:rFonts w:ascii="Arial" w:eastAsia="Arial" w:hAnsi="Arial" w:cs="Arial"/>
          <w:bCs/>
          <w:sz w:val="24"/>
          <w:szCs w:val="24"/>
        </w:rPr>
        <w:t>y las locales</w:t>
      </w:r>
      <w:r w:rsidR="00F70EE4" w:rsidRPr="00691A3C">
        <w:rPr>
          <w:rFonts w:ascii="Arial" w:eastAsia="Arial" w:hAnsi="Arial" w:cs="Arial"/>
          <w:bCs/>
          <w:sz w:val="24"/>
          <w:szCs w:val="24"/>
        </w:rPr>
        <w:t xml:space="preserve"> </w:t>
      </w:r>
      <w:r w:rsidR="00F70EE4" w:rsidRPr="00691A3C">
        <w:rPr>
          <w:rFonts w:ascii="Arial" w:eastAsia="Arial" w:hAnsi="Arial" w:cs="Arial"/>
          <w:sz w:val="24"/>
          <w:szCs w:val="24"/>
        </w:rPr>
        <w:t xml:space="preserve">de las entidades que prevean </w:t>
      </w:r>
      <w:r w:rsidR="008F74B7" w:rsidRPr="00691A3C">
        <w:rPr>
          <w:rFonts w:ascii="Arial" w:eastAsia="Arial" w:hAnsi="Arial" w:cs="Arial"/>
          <w:sz w:val="24"/>
          <w:szCs w:val="24"/>
        </w:rPr>
        <w:t xml:space="preserve">su </w:t>
      </w:r>
      <w:r w:rsidR="00F70EE4" w:rsidRPr="00691A3C">
        <w:rPr>
          <w:rFonts w:ascii="Arial" w:eastAsia="Arial" w:hAnsi="Arial" w:cs="Arial"/>
          <w:sz w:val="24"/>
          <w:szCs w:val="24"/>
        </w:rPr>
        <w:t>implementación en su Legislación</w:t>
      </w:r>
      <w:r w:rsidRPr="00691A3C">
        <w:rPr>
          <w:rFonts w:ascii="Arial" w:eastAsia="Arial" w:hAnsi="Arial" w:cs="Arial"/>
          <w:sz w:val="24"/>
          <w:szCs w:val="24"/>
        </w:rPr>
        <w:t xml:space="preserve">, </w:t>
      </w:r>
      <w:r w:rsidR="00C7713B" w:rsidRPr="00691A3C">
        <w:rPr>
          <w:rFonts w:ascii="Arial" w:eastAsia="Arial" w:hAnsi="Arial" w:cs="Arial"/>
          <w:sz w:val="24"/>
          <w:szCs w:val="24"/>
        </w:rPr>
        <w:t>en términos de</w:t>
      </w:r>
      <w:r w:rsidRPr="00691A3C">
        <w:rPr>
          <w:rFonts w:ascii="Arial" w:eastAsia="Arial" w:hAnsi="Arial" w:cs="Arial"/>
          <w:sz w:val="24"/>
          <w:szCs w:val="24"/>
        </w:rPr>
        <w:t xml:space="preserve"> lo previsto en los artículos 41, párrafo tercero, Base V, Apartado A, párrafos primero y segundo, y Apartado B,</w:t>
      </w:r>
      <w:r w:rsidR="00F11566" w:rsidRPr="00691A3C">
        <w:rPr>
          <w:rFonts w:ascii="Arial" w:eastAsia="Arial" w:hAnsi="Arial" w:cs="Arial"/>
          <w:sz w:val="24"/>
          <w:szCs w:val="24"/>
        </w:rPr>
        <w:t xml:space="preserve"> párrafo primero</w:t>
      </w:r>
      <w:r w:rsidR="009E272F" w:rsidRPr="00691A3C">
        <w:rPr>
          <w:rFonts w:ascii="Arial" w:eastAsia="Arial" w:hAnsi="Arial" w:cs="Arial"/>
          <w:sz w:val="24"/>
          <w:szCs w:val="24"/>
        </w:rPr>
        <w:t>,</w:t>
      </w:r>
      <w:r w:rsidRPr="00691A3C">
        <w:rPr>
          <w:rFonts w:ascii="Arial" w:eastAsia="Arial" w:hAnsi="Arial" w:cs="Arial"/>
          <w:sz w:val="24"/>
          <w:szCs w:val="24"/>
        </w:rPr>
        <w:t xml:space="preserve"> inciso a), numeral</w:t>
      </w:r>
      <w:r w:rsidR="00382156" w:rsidRPr="00691A3C">
        <w:rPr>
          <w:rFonts w:ascii="Arial" w:eastAsia="Arial" w:hAnsi="Arial" w:cs="Arial"/>
          <w:sz w:val="24"/>
          <w:szCs w:val="24"/>
        </w:rPr>
        <w:t>es</w:t>
      </w:r>
      <w:r w:rsidRPr="00691A3C">
        <w:rPr>
          <w:rFonts w:ascii="Arial" w:eastAsia="Arial" w:hAnsi="Arial" w:cs="Arial"/>
          <w:sz w:val="24"/>
          <w:szCs w:val="24"/>
        </w:rPr>
        <w:t xml:space="preserve"> </w:t>
      </w:r>
      <w:r w:rsidR="00F07CB6" w:rsidRPr="00691A3C">
        <w:rPr>
          <w:rFonts w:ascii="Arial" w:eastAsia="Arial" w:hAnsi="Arial" w:cs="Arial"/>
          <w:sz w:val="24"/>
          <w:szCs w:val="24"/>
        </w:rPr>
        <w:t xml:space="preserve">1, </w:t>
      </w:r>
      <w:r w:rsidR="00382156" w:rsidRPr="00691A3C">
        <w:rPr>
          <w:rFonts w:ascii="Arial" w:eastAsia="Arial" w:hAnsi="Arial" w:cs="Arial"/>
          <w:sz w:val="24"/>
          <w:szCs w:val="24"/>
        </w:rPr>
        <w:t>3</w:t>
      </w:r>
      <w:r w:rsidR="00F11566" w:rsidRPr="00691A3C">
        <w:rPr>
          <w:rFonts w:ascii="Arial" w:eastAsia="Arial" w:hAnsi="Arial" w:cs="Arial"/>
          <w:sz w:val="24"/>
          <w:szCs w:val="24"/>
        </w:rPr>
        <w:t>,</w:t>
      </w:r>
      <w:r w:rsidR="00382156" w:rsidRPr="00691A3C">
        <w:rPr>
          <w:rFonts w:ascii="Arial" w:eastAsia="Arial" w:hAnsi="Arial" w:cs="Arial"/>
          <w:sz w:val="24"/>
          <w:szCs w:val="24"/>
        </w:rPr>
        <w:t xml:space="preserve"> 4</w:t>
      </w:r>
      <w:r w:rsidR="00F11566" w:rsidRPr="00691A3C">
        <w:rPr>
          <w:rFonts w:ascii="Arial" w:eastAsia="Arial" w:hAnsi="Arial" w:cs="Arial"/>
          <w:sz w:val="24"/>
          <w:szCs w:val="24"/>
        </w:rPr>
        <w:t xml:space="preserve"> y 5</w:t>
      </w:r>
      <w:r w:rsidR="00382156" w:rsidRPr="00691A3C">
        <w:rPr>
          <w:rFonts w:ascii="Arial" w:eastAsia="Arial" w:hAnsi="Arial" w:cs="Arial"/>
          <w:sz w:val="24"/>
          <w:szCs w:val="24"/>
        </w:rPr>
        <w:t xml:space="preserve"> </w:t>
      </w:r>
      <w:r w:rsidR="006D5574" w:rsidRPr="00691A3C">
        <w:rPr>
          <w:rFonts w:ascii="Arial" w:eastAsia="Arial" w:hAnsi="Arial" w:cs="Arial"/>
          <w:sz w:val="24"/>
          <w:szCs w:val="24"/>
        </w:rPr>
        <w:t>de la Constitución</w:t>
      </w:r>
      <w:r w:rsidRPr="00691A3C">
        <w:rPr>
          <w:rFonts w:ascii="Arial" w:eastAsia="Arial" w:hAnsi="Arial" w:cs="Arial"/>
          <w:sz w:val="24"/>
          <w:szCs w:val="24"/>
        </w:rPr>
        <w:t xml:space="preserve">; 29; 32, párrafo 1, inciso a), </w:t>
      </w:r>
      <w:r w:rsidR="00F07CB6" w:rsidRPr="00691A3C">
        <w:rPr>
          <w:rFonts w:ascii="Arial" w:eastAsia="Arial" w:hAnsi="Arial" w:cs="Arial"/>
          <w:sz w:val="24"/>
          <w:szCs w:val="24"/>
        </w:rPr>
        <w:t>fracciones I,</w:t>
      </w:r>
      <w:r w:rsidR="002D7162" w:rsidRPr="00691A3C">
        <w:rPr>
          <w:rFonts w:ascii="Arial" w:eastAsia="Arial" w:hAnsi="Arial" w:cs="Arial"/>
          <w:sz w:val="24"/>
          <w:szCs w:val="24"/>
        </w:rPr>
        <w:t xml:space="preserve"> II,</w:t>
      </w:r>
      <w:r w:rsidR="00F07CB6" w:rsidRPr="00691A3C">
        <w:rPr>
          <w:rFonts w:ascii="Arial" w:eastAsia="Arial" w:hAnsi="Arial" w:cs="Arial"/>
          <w:sz w:val="24"/>
          <w:szCs w:val="24"/>
        </w:rPr>
        <w:t xml:space="preserve"> III, </w:t>
      </w:r>
      <w:r w:rsidRPr="00691A3C">
        <w:rPr>
          <w:rFonts w:ascii="Arial" w:eastAsia="Arial" w:hAnsi="Arial" w:cs="Arial"/>
          <w:sz w:val="24"/>
          <w:szCs w:val="24"/>
        </w:rPr>
        <w:t>I</w:t>
      </w:r>
      <w:r w:rsidR="00382156" w:rsidRPr="00691A3C">
        <w:rPr>
          <w:rFonts w:ascii="Arial" w:eastAsia="Arial" w:hAnsi="Arial" w:cs="Arial"/>
          <w:sz w:val="24"/>
          <w:szCs w:val="24"/>
        </w:rPr>
        <w:t>V y V</w:t>
      </w:r>
      <w:r w:rsidRPr="00691A3C">
        <w:rPr>
          <w:rFonts w:ascii="Arial" w:eastAsia="Arial" w:hAnsi="Arial" w:cs="Arial"/>
          <w:sz w:val="24"/>
          <w:szCs w:val="24"/>
        </w:rPr>
        <w:t>; 34, párrafo 1, inciso a); 35; 44, párrafo 1, incisos gg) y jj) de la LGIPE; 4, párrafo 1, fracción I, apartado A, inciso a);</w:t>
      </w:r>
      <w:r w:rsidR="00F07CB6" w:rsidRPr="00691A3C">
        <w:rPr>
          <w:rFonts w:ascii="Arial" w:eastAsia="Arial" w:hAnsi="Arial" w:cs="Arial"/>
          <w:sz w:val="24"/>
          <w:szCs w:val="24"/>
        </w:rPr>
        <w:t xml:space="preserve"> y</w:t>
      </w:r>
      <w:r w:rsidRPr="00691A3C">
        <w:rPr>
          <w:rFonts w:ascii="Arial" w:eastAsia="Arial" w:hAnsi="Arial" w:cs="Arial"/>
          <w:sz w:val="24"/>
          <w:szCs w:val="24"/>
        </w:rPr>
        <w:t xml:space="preserve"> 5, párrafo 1, incisos r) y x) del R</w:t>
      </w:r>
      <w:r w:rsidR="008433EF" w:rsidRPr="00691A3C">
        <w:rPr>
          <w:rFonts w:ascii="Arial" w:eastAsia="Arial" w:hAnsi="Arial" w:cs="Arial"/>
          <w:sz w:val="24"/>
          <w:szCs w:val="24"/>
        </w:rPr>
        <w:t>IINE</w:t>
      </w:r>
      <w:r w:rsidR="003F5262" w:rsidRPr="00691A3C">
        <w:rPr>
          <w:rFonts w:ascii="Arial" w:eastAsia="Arial" w:hAnsi="Arial" w:cs="Arial"/>
          <w:sz w:val="24"/>
          <w:szCs w:val="24"/>
        </w:rPr>
        <w:t>.</w:t>
      </w:r>
    </w:p>
    <w:p w14:paraId="107EA1AD" w14:textId="3C3837E4" w:rsidR="006E2295" w:rsidRPr="00691A3C" w:rsidRDefault="006E2295" w:rsidP="003F2825">
      <w:pPr>
        <w:pStyle w:val="Listavistosa-nfasis11"/>
        <w:tabs>
          <w:tab w:val="left" w:pos="567"/>
        </w:tabs>
        <w:ind w:left="0" w:right="79"/>
        <w:jc w:val="both"/>
        <w:rPr>
          <w:rFonts w:ascii="Arial" w:eastAsia="Arial" w:hAnsi="Arial" w:cs="Arial"/>
          <w:sz w:val="24"/>
          <w:szCs w:val="24"/>
        </w:rPr>
      </w:pPr>
    </w:p>
    <w:p w14:paraId="1E417486" w14:textId="5EE2EAEB" w:rsidR="001D3F31" w:rsidRPr="00691A3C" w:rsidRDefault="001D3F31" w:rsidP="00447380">
      <w:pPr>
        <w:pStyle w:val="Listavistosa-nfasis11"/>
        <w:numPr>
          <w:ilvl w:val="0"/>
          <w:numId w:val="6"/>
        </w:numPr>
        <w:spacing w:line="276" w:lineRule="auto"/>
        <w:ind w:right="-32"/>
        <w:jc w:val="both"/>
        <w:rPr>
          <w:rFonts w:ascii="Arial" w:hAnsi="Arial" w:cs="Arial"/>
          <w:b/>
          <w:sz w:val="24"/>
          <w:szCs w:val="24"/>
        </w:rPr>
      </w:pPr>
      <w:r w:rsidRPr="00691A3C">
        <w:rPr>
          <w:rFonts w:ascii="Arial" w:hAnsi="Arial" w:cs="Arial"/>
          <w:b/>
          <w:sz w:val="24"/>
          <w:szCs w:val="24"/>
        </w:rPr>
        <w:t xml:space="preserve">Fundamentación </w:t>
      </w:r>
    </w:p>
    <w:p w14:paraId="1F5062F2" w14:textId="0588C46B" w:rsidR="00530E39" w:rsidRPr="00691A3C" w:rsidRDefault="00530E39" w:rsidP="00D3371A">
      <w:pPr>
        <w:spacing w:line="276" w:lineRule="auto"/>
        <w:jc w:val="both"/>
        <w:rPr>
          <w:rFonts w:ascii="Arial" w:hAnsi="Arial" w:cs="Arial"/>
          <w:sz w:val="24"/>
          <w:szCs w:val="24"/>
        </w:rPr>
      </w:pPr>
    </w:p>
    <w:p w14:paraId="5F7A6572" w14:textId="1498FB42" w:rsidR="004F19FF" w:rsidRPr="00691A3C" w:rsidRDefault="004F19FF" w:rsidP="00A15A9D">
      <w:pPr>
        <w:pStyle w:val="Ttulo1"/>
        <w:numPr>
          <w:ilvl w:val="0"/>
          <w:numId w:val="0"/>
        </w:numPr>
        <w:ind w:right="0"/>
        <w:jc w:val="left"/>
      </w:pPr>
      <w:r w:rsidRPr="00691A3C">
        <w:t xml:space="preserve"> Marco Constitucional</w:t>
      </w:r>
    </w:p>
    <w:p w14:paraId="6AE40241" w14:textId="77777777" w:rsidR="004F19FF" w:rsidRPr="00691A3C" w:rsidRDefault="004F19FF" w:rsidP="00D3371A">
      <w:pPr>
        <w:spacing w:line="276" w:lineRule="auto"/>
        <w:jc w:val="both"/>
        <w:rPr>
          <w:rFonts w:ascii="Arial" w:hAnsi="Arial" w:cs="Arial"/>
          <w:sz w:val="24"/>
          <w:szCs w:val="24"/>
        </w:rPr>
      </w:pPr>
    </w:p>
    <w:p w14:paraId="62FB7181" w14:textId="4A4B010D" w:rsidR="001D3F31" w:rsidRPr="00691A3C" w:rsidRDefault="001D3F31" w:rsidP="00447380">
      <w:pPr>
        <w:numPr>
          <w:ilvl w:val="0"/>
          <w:numId w:val="2"/>
        </w:numPr>
        <w:spacing w:line="276" w:lineRule="auto"/>
        <w:ind w:left="567" w:hanging="567"/>
        <w:jc w:val="both"/>
        <w:rPr>
          <w:rFonts w:ascii="Arial" w:eastAsia="Arial" w:hAnsi="Arial" w:cs="Arial"/>
          <w:sz w:val="24"/>
          <w:szCs w:val="24"/>
        </w:rPr>
      </w:pPr>
      <w:r w:rsidRPr="00691A3C">
        <w:rPr>
          <w:rFonts w:ascii="Arial" w:hAnsi="Arial" w:cs="Arial"/>
          <w:sz w:val="24"/>
          <w:szCs w:val="24"/>
        </w:rPr>
        <w:t>El artículo 1, párrafos segundo y tercero</w:t>
      </w:r>
      <w:r w:rsidR="000A1B79" w:rsidRPr="00691A3C">
        <w:rPr>
          <w:rFonts w:ascii="Arial" w:hAnsi="Arial" w:cs="Arial"/>
          <w:sz w:val="24"/>
          <w:szCs w:val="24"/>
        </w:rPr>
        <w:t>,</w:t>
      </w:r>
      <w:r w:rsidRPr="00691A3C">
        <w:rPr>
          <w:rFonts w:ascii="Arial" w:hAnsi="Arial" w:cs="Arial"/>
          <w:sz w:val="24"/>
          <w:szCs w:val="24"/>
        </w:rPr>
        <w:t xml:space="preserve"> establece el principio </w:t>
      </w:r>
      <w:r w:rsidRPr="00691A3C">
        <w:rPr>
          <w:rFonts w:ascii="Arial" w:hAnsi="Arial" w:cs="Arial"/>
          <w:i/>
          <w:iCs/>
          <w:sz w:val="24"/>
          <w:szCs w:val="24"/>
        </w:rPr>
        <w:t>pro persona</w:t>
      </w:r>
      <w:r w:rsidR="00761195" w:rsidRPr="00691A3C">
        <w:rPr>
          <w:rFonts w:ascii="Arial" w:hAnsi="Arial" w:cs="Arial"/>
          <w:sz w:val="24"/>
          <w:szCs w:val="24"/>
        </w:rPr>
        <w:t xml:space="preserve">, mismo que plantea que ante diferentes interpretaciones de una norma jurídica, se debe elegir aquella </w:t>
      </w:r>
      <w:r w:rsidRPr="00691A3C">
        <w:rPr>
          <w:rFonts w:ascii="Arial" w:hAnsi="Arial" w:cs="Arial"/>
          <w:sz w:val="24"/>
          <w:szCs w:val="24"/>
        </w:rPr>
        <w:t xml:space="preserve">que </w:t>
      </w:r>
      <w:r w:rsidR="00761195" w:rsidRPr="00691A3C">
        <w:rPr>
          <w:rFonts w:ascii="Arial" w:hAnsi="Arial" w:cs="Arial"/>
          <w:sz w:val="24"/>
          <w:szCs w:val="24"/>
        </w:rPr>
        <w:t>favorezca</w:t>
      </w:r>
      <w:r w:rsidR="32B9EE40" w:rsidRPr="00691A3C">
        <w:rPr>
          <w:rFonts w:ascii="Arial" w:hAnsi="Arial" w:cs="Arial"/>
          <w:sz w:val="24"/>
          <w:szCs w:val="24"/>
        </w:rPr>
        <w:t>,</w:t>
      </w:r>
      <w:r w:rsidR="00761195" w:rsidRPr="00691A3C">
        <w:rPr>
          <w:rFonts w:ascii="Arial" w:hAnsi="Arial" w:cs="Arial"/>
          <w:sz w:val="24"/>
          <w:szCs w:val="24"/>
        </w:rPr>
        <w:t xml:space="preserve"> </w:t>
      </w:r>
      <w:r w:rsidRPr="00691A3C">
        <w:rPr>
          <w:rFonts w:ascii="Arial" w:hAnsi="Arial" w:cs="Arial"/>
          <w:sz w:val="24"/>
          <w:szCs w:val="24"/>
        </w:rPr>
        <w:t>en todo tiempo</w:t>
      </w:r>
      <w:r w:rsidR="0B4A4C69" w:rsidRPr="00691A3C">
        <w:rPr>
          <w:rFonts w:ascii="Arial" w:hAnsi="Arial" w:cs="Arial"/>
          <w:sz w:val="24"/>
          <w:szCs w:val="24"/>
        </w:rPr>
        <w:t>,</w:t>
      </w:r>
      <w:r w:rsidRPr="00691A3C">
        <w:rPr>
          <w:rFonts w:ascii="Arial" w:hAnsi="Arial" w:cs="Arial"/>
          <w:sz w:val="24"/>
          <w:szCs w:val="24"/>
        </w:rPr>
        <w:t xml:space="preserve"> a las personas la protección más amplia</w:t>
      </w:r>
      <w:r w:rsidR="00761195" w:rsidRPr="00691A3C">
        <w:rPr>
          <w:rFonts w:ascii="Arial" w:hAnsi="Arial" w:cs="Arial"/>
          <w:sz w:val="24"/>
          <w:szCs w:val="24"/>
        </w:rPr>
        <w:t>;</w:t>
      </w:r>
      <w:r w:rsidRPr="00691A3C">
        <w:rPr>
          <w:rFonts w:ascii="Arial" w:hAnsi="Arial" w:cs="Arial"/>
          <w:sz w:val="24"/>
          <w:szCs w:val="24"/>
        </w:rPr>
        <w:t xml:space="preserve"> además</w:t>
      </w:r>
      <w:r w:rsidR="002D7162" w:rsidRPr="00691A3C">
        <w:rPr>
          <w:rFonts w:ascii="Arial" w:hAnsi="Arial" w:cs="Arial"/>
          <w:sz w:val="24"/>
          <w:szCs w:val="24"/>
        </w:rPr>
        <w:t>,</w:t>
      </w:r>
      <w:r w:rsidRPr="00691A3C">
        <w:rPr>
          <w:rFonts w:ascii="Arial" w:hAnsi="Arial" w:cs="Arial"/>
          <w:sz w:val="24"/>
          <w:szCs w:val="24"/>
        </w:rPr>
        <w:t xml:space="preserve"> impone la obligación de las autoridades, </w:t>
      </w:r>
      <w:r w:rsidR="005C05CC" w:rsidRPr="00691A3C">
        <w:rPr>
          <w:rFonts w:ascii="Arial" w:hAnsi="Arial" w:cs="Arial"/>
          <w:sz w:val="24"/>
          <w:szCs w:val="24"/>
        </w:rPr>
        <w:t xml:space="preserve">para </w:t>
      </w:r>
      <w:r w:rsidRPr="00691A3C">
        <w:rPr>
          <w:rFonts w:ascii="Arial" w:hAnsi="Arial" w:cs="Arial"/>
          <w:sz w:val="24"/>
          <w:szCs w:val="24"/>
        </w:rPr>
        <w:t>promover, respetar, proteger y garantizar los derechos humanos</w:t>
      </w:r>
      <w:r w:rsidR="00416A21" w:rsidRPr="00691A3C">
        <w:rPr>
          <w:rFonts w:ascii="Arial" w:hAnsi="Arial" w:cs="Arial"/>
          <w:sz w:val="24"/>
          <w:szCs w:val="24"/>
        </w:rPr>
        <w:t>,</w:t>
      </w:r>
      <w:r w:rsidRPr="00691A3C">
        <w:rPr>
          <w:rFonts w:ascii="Arial" w:hAnsi="Arial" w:cs="Arial"/>
          <w:sz w:val="24"/>
          <w:szCs w:val="24"/>
        </w:rPr>
        <w:t xml:space="preserve"> de conformidad con los principios de universalidad, interdependencia, indivisibilidad y progresividad</w:t>
      </w:r>
      <w:r w:rsidR="005C05CC" w:rsidRPr="00691A3C">
        <w:rPr>
          <w:rFonts w:ascii="Arial" w:hAnsi="Arial" w:cs="Arial"/>
          <w:sz w:val="24"/>
          <w:szCs w:val="24"/>
        </w:rPr>
        <w:t>, todo ello en el ámbito de sus competencias</w:t>
      </w:r>
      <w:r w:rsidRPr="00691A3C">
        <w:rPr>
          <w:rFonts w:ascii="Arial" w:hAnsi="Arial" w:cs="Arial"/>
          <w:sz w:val="24"/>
          <w:szCs w:val="24"/>
        </w:rPr>
        <w:t xml:space="preserve">. </w:t>
      </w:r>
    </w:p>
    <w:p w14:paraId="633E58B3" w14:textId="77777777" w:rsidR="001D3F31" w:rsidRPr="00691A3C" w:rsidRDefault="001D3F31" w:rsidP="004B354A">
      <w:pPr>
        <w:spacing w:line="276" w:lineRule="auto"/>
        <w:ind w:left="567" w:hanging="567"/>
        <w:jc w:val="both"/>
        <w:rPr>
          <w:rFonts w:ascii="Arial" w:eastAsia="Arial" w:hAnsi="Arial" w:cs="Arial"/>
          <w:sz w:val="24"/>
          <w:szCs w:val="24"/>
        </w:rPr>
      </w:pPr>
    </w:p>
    <w:p w14:paraId="69DDA803" w14:textId="76B2AF72" w:rsidR="001D3F31" w:rsidRPr="00691A3C" w:rsidRDefault="001D3F31" w:rsidP="00E8253D">
      <w:pPr>
        <w:spacing w:line="276" w:lineRule="auto"/>
        <w:ind w:left="567"/>
        <w:jc w:val="both"/>
        <w:rPr>
          <w:rFonts w:ascii="Arial" w:eastAsia="Arial" w:hAnsi="Arial" w:cs="Arial"/>
          <w:sz w:val="24"/>
          <w:szCs w:val="24"/>
          <w:lang w:eastAsia="es-MX"/>
        </w:rPr>
      </w:pPr>
      <w:r w:rsidRPr="00691A3C">
        <w:rPr>
          <w:rFonts w:ascii="Arial" w:hAnsi="Arial" w:cs="Arial"/>
          <w:sz w:val="24"/>
          <w:szCs w:val="24"/>
        </w:rPr>
        <w:t xml:space="preserve">En su párrafo quinto, el </w:t>
      </w:r>
      <w:r w:rsidR="5B0C6E8C" w:rsidRPr="00691A3C">
        <w:rPr>
          <w:rFonts w:ascii="Arial" w:hAnsi="Arial" w:cs="Arial"/>
          <w:sz w:val="24"/>
          <w:szCs w:val="24"/>
        </w:rPr>
        <w:t xml:space="preserve">artículo en cita </w:t>
      </w:r>
      <w:r w:rsidRPr="00691A3C">
        <w:rPr>
          <w:rFonts w:ascii="Arial" w:hAnsi="Arial" w:cs="Arial"/>
          <w:sz w:val="24"/>
          <w:szCs w:val="24"/>
        </w:rPr>
        <w:t xml:space="preserve">señala que en el territorio nacional queda prohibida toda discriminación motivada por origen étnico o nacional, el género, la </w:t>
      </w:r>
      <w:r w:rsidRPr="00691A3C">
        <w:rPr>
          <w:rFonts w:ascii="Arial" w:hAnsi="Arial" w:cs="Arial"/>
          <w:sz w:val="24"/>
          <w:szCs w:val="24"/>
        </w:rPr>
        <w:lastRenderedPageBreak/>
        <w:t>edad, las discapacidades, la</w:t>
      </w:r>
      <w:r w:rsidR="0035467F" w:rsidRPr="00691A3C">
        <w:rPr>
          <w:rFonts w:ascii="Arial" w:hAnsi="Arial" w:cs="Arial"/>
          <w:sz w:val="24"/>
          <w:szCs w:val="24"/>
        </w:rPr>
        <w:t>s</w:t>
      </w:r>
      <w:r w:rsidRPr="00691A3C">
        <w:rPr>
          <w:rFonts w:ascii="Arial" w:hAnsi="Arial" w:cs="Arial"/>
          <w:sz w:val="24"/>
          <w:szCs w:val="24"/>
        </w:rPr>
        <w:t xml:space="preserve"> condici</w:t>
      </w:r>
      <w:r w:rsidR="00972D15" w:rsidRPr="00691A3C">
        <w:rPr>
          <w:rFonts w:ascii="Arial" w:hAnsi="Arial" w:cs="Arial"/>
          <w:sz w:val="24"/>
          <w:szCs w:val="24"/>
        </w:rPr>
        <w:t>ones</w:t>
      </w:r>
      <w:r w:rsidRPr="00691A3C">
        <w:rPr>
          <w:rFonts w:ascii="Arial" w:hAnsi="Arial" w:cs="Arial"/>
          <w:sz w:val="24"/>
          <w:szCs w:val="24"/>
        </w:rPr>
        <w:t xml:space="preserve"> social</w:t>
      </w:r>
      <w:r w:rsidR="00966D95" w:rsidRPr="00691A3C">
        <w:rPr>
          <w:rFonts w:ascii="Arial" w:hAnsi="Arial" w:cs="Arial"/>
          <w:sz w:val="24"/>
          <w:szCs w:val="24"/>
        </w:rPr>
        <w:t>es</w:t>
      </w:r>
      <w:r w:rsidRPr="00691A3C">
        <w:rPr>
          <w:rFonts w:ascii="Arial" w:hAnsi="Arial" w:cs="Arial"/>
          <w:sz w:val="24"/>
          <w:szCs w:val="24"/>
        </w:rPr>
        <w:t>, de salud, la religión, las opiniones, las preferencias sexuales, el estado civil o cualquier otra que atente contra la dignidad humana y tenga por objeto anular o menoscabar los derechos y libertades de las personas.</w:t>
      </w:r>
      <w:r w:rsidRPr="00691A3C">
        <w:rPr>
          <w:rFonts w:ascii="Arial" w:eastAsia="Arial" w:hAnsi="Arial" w:cs="Arial"/>
          <w:sz w:val="24"/>
          <w:szCs w:val="24"/>
          <w:lang w:eastAsia="es-MX"/>
        </w:rPr>
        <w:t xml:space="preserve"> </w:t>
      </w:r>
    </w:p>
    <w:p w14:paraId="778364E3" w14:textId="77777777" w:rsidR="001D3F31" w:rsidRPr="00691A3C" w:rsidRDefault="001D3F31" w:rsidP="004B354A">
      <w:pPr>
        <w:spacing w:line="276" w:lineRule="auto"/>
        <w:ind w:left="567" w:hanging="567"/>
        <w:jc w:val="both"/>
        <w:rPr>
          <w:rFonts w:ascii="Arial" w:hAnsi="Arial" w:cs="Arial"/>
          <w:sz w:val="24"/>
          <w:szCs w:val="24"/>
        </w:rPr>
      </w:pPr>
    </w:p>
    <w:p w14:paraId="06C24497" w14:textId="77312F09" w:rsidR="001D3F31" w:rsidRPr="00691A3C" w:rsidRDefault="001D3F31" w:rsidP="00447380">
      <w:pPr>
        <w:numPr>
          <w:ilvl w:val="0"/>
          <w:numId w:val="2"/>
        </w:numPr>
        <w:spacing w:line="276" w:lineRule="auto"/>
        <w:ind w:left="567" w:hanging="567"/>
        <w:jc w:val="both"/>
        <w:rPr>
          <w:rFonts w:ascii="Arial" w:hAnsi="Arial" w:cs="Arial"/>
          <w:sz w:val="24"/>
          <w:szCs w:val="24"/>
        </w:rPr>
      </w:pPr>
      <w:r w:rsidRPr="00691A3C">
        <w:rPr>
          <w:rFonts w:ascii="Arial" w:hAnsi="Arial" w:cs="Arial"/>
          <w:sz w:val="24"/>
          <w:szCs w:val="24"/>
        </w:rPr>
        <w:t xml:space="preserve">El artículo 20, apartado B, fracción I, </w:t>
      </w:r>
      <w:r w:rsidR="00BE0323" w:rsidRPr="00691A3C">
        <w:rPr>
          <w:rFonts w:ascii="Arial" w:hAnsi="Arial" w:cs="Arial"/>
          <w:sz w:val="24"/>
          <w:szCs w:val="24"/>
        </w:rPr>
        <w:t>puntualiza</w:t>
      </w:r>
      <w:r w:rsidRPr="00691A3C">
        <w:rPr>
          <w:rFonts w:ascii="Arial" w:hAnsi="Arial" w:cs="Arial"/>
          <w:sz w:val="24"/>
          <w:szCs w:val="24"/>
        </w:rPr>
        <w:t xml:space="preserve"> los derechos de toda persona imputada, entre ellos</w:t>
      </w:r>
      <w:r w:rsidR="00E24D2B" w:rsidRPr="00691A3C">
        <w:rPr>
          <w:rFonts w:ascii="Arial" w:hAnsi="Arial" w:cs="Arial"/>
          <w:sz w:val="24"/>
          <w:szCs w:val="24"/>
        </w:rPr>
        <w:t>,</w:t>
      </w:r>
      <w:r w:rsidRPr="00691A3C">
        <w:rPr>
          <w:rFonts w:ascii="Arial" w:hAnsi="Arial" w:cs="Arial"/>
          <w:sz w:val="24"/>
          <w:szCs w:val="24"/>
        </w:rPr>
        <w:t xml:space="preserve"> </w:t>
      </w:r>
      <w:r w:rsidR="00E24D2B" w:rsidRPr="00691A3C">
        <w:rPr>
          <w:rFonts w:ascii="Arial" w:hAnsi="Arial" w:cs="Arial"/>
          <w:sz w:val="24"/>
          <w:szCs w:val="24"/>
        </w:rPr>
        <w:t xml:space="preserve">el </w:t>
      </w:r>
      <w:r w:rsidR="00955687" w:rsidRPr="00691A3C">
        <w:rPr>
          <w:rFonts w:ascii="Arial" w:hAnsi="Arial" w:cs="Arial"/>
          <w:sz w:val="24"/>
          <w:szCs w:val="24"/>
        </w:rPr>
        <w:t xml:space="preserve">principio de presunción de inocencia, del que goza toda persona a la que se le </w:t>
      </w:r>
      <w:r w:rsidR="00E70E95" w:rsidRPr="00691A3C">
        <w:rPr>
          <w:rFonts w:ascii="Arial" w:hAnsi="Arial" w:cs="Arial"/>
          <w:sz w:val="24"/>
          <w:szCs w:val="24"/>
        </w:rPr>
        <w:t xml:space="preserve">atribuya </w:t>
      </w:r>
      <w:r w:rsidR="00955687" w:rsidRPr="00691A3C">
        <w:rPr>
          <w:rFonts w:ascii="Arial" w:hAnsi="Arial" w:cs="Arial"/>
          <w:sz w:val="24"/>
          <w:szCs w:val="24"/>
        </w:rPr>
        <w:t>la ejecución de un hecho delictuoso,</w:t>
      </w:r>
      <w:r w:rsidR="00742DFD" w:rsidRPr="00691A3C">
        <w:rPr>
          <w:rFonts w:ascii="Arial" w:hAnsi="Arial" w:cs="Arial"/>
          <w:sz w:val="24"/>
          <w:szCs w:val="24"/>
        </w:rPr>
        <w:t xml:space="preserve"> </w:t>
      </w:r>
      <w:r w:rsidRPr="00691A3C">
        <w:rPr>
          <w:rFonts w:ascii="Arial" w:hAnsi="Arial" w:cs="Arial"/>
          <w:sz w:val="24"/>
          <w:szCs w:val="24"/>
        </w:rPr>
        <w:t xml:space="preserve">mientras no se declare su responsabilidad mediante sentencia emitida por el juez de la causa.  </w:t>
      </w:r>
    </w:p>
    <w:p w14:paraId="65CE0C86" w14:textId="77777777" w:rsidR="001D3F31" w:rsidRPr="00691A3C" w:rsidRDefault="001D3F31" w:rsidP="004B354A">
      <w:pPr>
        <w:spacing w:line="276" w:lineRule="auto"/>
        <w:ind w:left="567" w:hanging="567"/>
        <w:jc w:val="both"/>
        <w:rPr>
          <w:rFonts w:ascii="Arial" w:hAnsi="Arial" w:cs="Arial"/>
          <w:sz w:val="24"/>
          <w:szCs w:val="24"/>
        </w:rPr>
      </w:pPr>
    </w:p>
    <w:p w14:paraId="2CC36F4F" w14:textId="4B272E4D" w:rsidR="001D3F31" w:rsidRPr="00691A3C" w:rsidRDefault="001D3F31" w:rsidP="00447380">
      <w:pPr>
        <w:numPr>
          <w:ilvl w:val="0"/>
          <w:numId w:val="2"/>
        </w:numPr>
        <w:spacing w:line="276" w:lineRule="auto"/>
        <w:ind w:left="567" w:hanging="567"/>
        <w:jc w:val="both"/>
        <w:rPr>
          <w:rFonts w:ascii="Arial" w:hAnsi="Arial" w:cs="Arial"/>
          <w:sz w:val="24"/>
          <w:szCs w:val="24"/>
        </w:rPr>
      </w:pPr>
      <w:r w:rsidRPr="00691A3C">
        <w:rPr>
          <w:rFonts w:ascii="Arial" w:hAnsi="Arial" w:cs="Arial"/>
          <w:sz w:val="24"/>
          <w:szCs w:val="24"/>
        </w:rPr>
        <w:t>En el artículo 35, fracción I</w:t>
      </w:r>
      <w:r w:rsidR="0094025D" w:rsidRPr="00691A3C">
        <w:rPr>
          <w:rFonts w:ascii="Arial" w:hAnsi="Arial" w:cs="Arial"/>
          <w:sz w:val="24"/>
          <w:szCs w:val="24"/>
        </w:rPr>
        <w:t xml:space="preserve">, </w:t>
      </w:r>
      <w:r w:rsidRPr="00691A3C">
        <w:rPr>
          <w:rFonts w:ascii="Arial" w:hAnsi="Arial" w:cs="Arial"/>
          <w:sz w:val="24"/>
          <w:szCs w:val="24"/>
        </w:rPr>
        <w:t>se dispone que es derecho de la ciudadanía, el votar en las elecciones populares.</w:t>
      </w:r>
    </w:p>
    <w:p w14:paraId="6092027D" w14:textId="77777777" w:rsidR="001D3F31" w:rsidRPr="00691A3C" w:rsidRDefault="001D3F31" w:rsidP="004B354A">
      <w:pPr>
        <w:spacing w:line="276" w:lineRule="auto"/>
        <w:ind w:left="567" w:hanging="567"/>
        <w:jc w:val="both"/>
        <w:rPr>
          <w:rFonts w:ascii="Arial" w:hAnsi="Arial" w:cs="Arial"/>
          <w:sz w:val="24"/>
          <w:szCs w:val="24"/>
        </w:rPr>
      </w:pPr>
    </w:p>
    <w:p w14:paraId="5C76589D" w14:textId="1C047185" w:rsidR="001D3F31" w:rsidRPr="00691A3C" w:rsidRDefault="001D3F31" w:rsidP="00447380">
      <w:pPr>
        <w:numPr>
          <w:ilvl w:val="0"/>
          <w:numId w:val="2"/>
        </w:numPr>
        <w:spacing w:line="276" w:lineRule="auto"/>
        <w:ind w:left="567" w:hanging="567"/>
        <w:jc w:val="both"/>
        <w:rPr>
          <w:rFonts w:ascii="Arial" w:eastAsia="Arial" w:hAnsi="Arial" w:cs="Arial"/>
          <w:color w:val="000000" w:themeColor="text1"/>
          <w:sz w:val="24"/>
          <w:szCs w:val="24"/>
        </w:rPr>
      </w:pPr>
      <w:r w:rsidRPr="00691A3C">
        <w:rPr>
          <w:rFonts w:ascii="Arial" w:eastAsia="Arial" w:hAnsi="Arial" w:cs="Arial"/>
          <w:sz w:val="24"/>
          <w:szCs w:val="24"/>
          <w:lang w:eastAsia="es-MX"/>
        </w:rPr>
        <w:t xml:space="preserve">El artículo </w:t>
      </w:r>
      <w:r w:rsidRPr="00691A3C">
        <w:rPr>
          <w:rFonts w:ascii="Arial" w:hAnsi="Arial" w:cs="Arial"/>
          <w:sz w:val="24"/>
          <w:szCs w:val="24"/>
        </w:rPr>
        <w:t>38, fracción II</w:t>
      </w:r>
      <w:r w:rsidR="0094025D" w:rsidRPr="00691A3C">
        <w:rPr>
          <w:rFonts w:ascii="Arial" w:hAnsi="Arial" w:cs="Arial"/>
          <w:sz w:val="24"/>
          <w:szCs w:val="24"/>
        </w:rPr>
        <w:t>,</w:t>
      </w:r>
      <w:r w:rsidRPr="00691A3C">
        <w:rPr>
          <w:rFonts w:ascii="Arial" w:eastAsia="Arial" w:hAnsi="Arial" w:cs="Arial"/>
          <w:sz w:val="24"/>
          <w:szCs w:val="24"/>
          <w:lang w:eastAsia="es-MX"/>
        </w:rPr>
        <w:t xml:space="preserve"> establece que los derechos o prerrogativas de </w:t>
      </w:r>
      <w:r w:rsidR="002D7162" w:rsidRPr="00691A3C">
        <w:rPr>
          <w:rFonts w:ascii="Arial" w:eastAsia="Arial" w:hAnsi="Arial" w:cs="Arial"/>
          <w:sz w:val="24"/>
          <w:szCs w:val="24"/>
          <w:lang w:eastAsia="es-MX"/>
        </w:rPr>
        <w:t xml:space="preserve">las ciudadanas y </w:t>
      </w:r>
      <w:r w:rsidRPr="00691A3C">
        <w:rPr>
          <w:rFonts w:ascii="Arial" w:eastAsia="Arial" w:hAnsi="Arial" w:cs="Arial"/>
          <w:sz w:val="24"/>
          <w:szCs w:val="24"/>
          <w:lang w:eastAsia="es-MX"/>
        </w:rPr>
        <w:t>los ciudadanos se suspenden por estar sujeto</w:t>
      </w:r>
      <w:r w:rsidR="00AC1E6A" w:rsidRPr="00691A3C">
        <w:rPr>
          <w:rFonts w:ascii="Arial" w:eastAsia="Arial" w:hAnsi="Arial" w:cs="Arial"/>
          <w:sz w:val="24"/>
          <w:szCs w:val="24"/>
          <w:lang w:eastAsia="es-MX"/>
        </w:rPr>
        <w:t>s</w:t>
      </w:r>
      <w:r w:rsidRPr="00691A3C">
        <w:rPr>
          <w:rFonts w:ascii="Arial" w:eastAsia="Arial" w:hAnsi="Arial" w:cs="Arial"/>
          <w:sz w:val="24"/>
          <w:szCs w:val="24"/>
          <w:lang w:eastAsia="es-MX"/>
        </w:rPr>
        <w:t xml:space="preserve"> a un proceso criminal por delito que merezca pena corporal, a contar desde la fecha del auto de formal prisión; </w:t>
      </w:r>
      <w:r w:rsidRPr="00691A3C">
        <w:rPr>
          <w:rFonts w:ascii="Arial" w:eastAsia="Arial" w:hAnsi="Arial" w:cs="Arial"/>
          <w:sz w:val="24"/>
          <w:szCs w:val="24"/>
        </w:rPr>
        <w:t xml:space="preserve">situación </w:t>
      </w:r>
      <w:r w:rsidRPr="00691A3C">
        <w:rPr>
          <w:rFonts w:ascii="Arial" w:eastAsia="Arial" w:hAnsi="Arial" w:cs="Arial"/>
          <w:color w:val="000000" w:themeColor="text1"/>
          <w:sz w:val="24"/>
          <w:szCs w:val="24"/>
        </w:rPr>
        <w:t>que</w:t>
      </w:r>
      <w:r w:rsidR="00AC1E6A" w:rsidRPr="00691A3C">
        <w:rPr>
          <w:rFonts w:ascii="Arial" w:eastAsia="Arial" w:hAnsi="Arial" w:cs="Arial"/>
          <w:color w:val="000000" w:themeColor="text1"/>
          <w:sz w:val="24"/>
          <w:szCs w:val="24"/>
        </w:rPr>
        <w:t>,</w:t>
      </w:r>
      <w:r w:rsidRPr="00691A3C">
        <w:rPr>
          <w:rFonts w:ascii="Arial" w:eastAsia="Arial" w:hAnsi="Arial" w:cs="Arial"/>
          <w:color w:val="000000" w:themeColor="text1"/>
          <w:sz w:val="24"/>
          <w:szCs w:val="24"/>
        </w:rPr>
        <w:t xml:space="preserve"> de acuerdo a la línea jurisprudencial de la Suprema Corte de Justicia de la Nación</w:t>
      </w:r>
      <w:r w:rsidR="004336B1" w:rsidRPr="00691A3C">
        <w:rPr>
          <w:rFonts w:ascii="Arial" w:eastAsia="Arial" w:hAnsi="Arial" w:cs="Arial"/>
          <w:color w:val="000000" w:themeColor="text1"/>
          <w:sz w:val="24"/>
          <w:szCs w:val="24"/>
        </w:rPr>
        <w:t xml:space="preserve"> y el TEPJF</w:t>
      </w:r>
      <w:r w:rsidRPr="00691A3C">
        <w:rPr>
          <w:rFonts w:ascii="Arial" w:eastAsia="Arial" w:hAnsi="Arial" w:cs="Arial"/>
          <w:color w:val="000000" w:themeColor="text1"/>
          <w:sz w:val="24"/>
          <w:szCs w:val="24"/>
        </w:rPr>
        <w:t>, debe de interpretarse desde la perspectiva de coexistencia con dos derechos fundamentales: el derecho a votar y el derecho a la presunción de inocencia, que constituyen prerrogativas constitucionales en evolución, favoreciendo en tiempo a las personas para lograr su protección más amplia.</w:t>
      </w:r>
    </w:p>
    <w:p w14:paraId="2344F7CE" w14:textId="77777777" w:rsidR="00B51DDC" w:rsidRPr="00691A3C" w:rsidRDefault="00B51DDC" w:rsidP="004B354A">
      <w:pPr>
        <w:pStyle w:val="Prrafodelista"/>
        <w:ind w:left="567" w:hanging="567"/>
        <w:rPr>
          <w:rFonts w:ascii="Arial" w:eastAsia="Arial" w:hAnsi="Arial" w:cs="Arial"/>
          <w:color w:val="000000" w:themeColor="text1"/>
          <w:sz w:val="24"/>
          <w:szCs w:val="24"/>
        </w:rPr>
      </w:pPr>
    </w:p>
    <w:p w14:paraId="27E35D6C" w14:textId="36B50126" w:rsidR="00B51DDC" w:rsidRPr="00691A3C" w:rsidRDefault="00B51DDC" w:rsidP="004438AB">
      <w:pPr>
        <w:pStyle w:val="NormalWeb"/>
        <w:numPr>
          <w:ilvl w:val="0"/>
          <w:numId w:val="2"/>
        </w:numPr>
        <w:tabs>
          <w:tab w:val="left" w:pos="567"/>
        </w:tabs>
        <w:spacing w:before="0" w:beforeAutospacing="0" w:after="0" w:afterAutospacing="0" w:line="276" w:lineRule="auto"/>
        <w:ind w:left="567" w:hanging="567"/>
        <w:jc w:val="both"/>
        <w:rPr>
          <w:rFonts w:ascii="Arial" w:eastAsia="Arial" w:hAnsi="Arial" w:cs="Arial"/>
        </w:rPr>
      </w:pPr>
      <w:r w:rsidRPr="00691A3C">
        <w:rPr>
          <w:rFonts w:ascii="Arial" w:eastAsia="Arial" w:hAnsi="Arial" w:cs="Arial"/>
        </w:rPr>
        <w:t xml:space="preserve">En el artículo 41, párrafo tercero, Base V, </w:t>
      </w:r>
      <w:r w:rsidR="008433EF" w:rsidRPr="00691A3C">
        <w:rPr>
          <w:rFonts w:ascii="Arial" w:eastAsia="Arial" w:hAnsi="Arial" w:cs="Arial"/>
        </w:rPr>
        <w:t xml:space="preserve">primer párrafo, </w:t>
      </w:r>
      <w:r w:rsidRPr="00691A3C">
        <w:rPr>
          <w:rFonts w:ascii="Arial" w:eastAsia="Arial" w:hAnsi="Arial" w:cs="Arial"/>
        </w:rPr>
        <w:t xml:space="preserve">se determina que la organización de las elecciones es una función estatal que se realiza a través del </w:t>
      </w:r>
      <w:r w:rsidR="002B3E3F" w:rsidRPr="00691A3C">
        <w:rPr>
          <w:rFonts w:ascii="Arial" w:hAnsi="Arial" w:cs="Arial"/>
        </w:rPr>
        <w:t>Instituto</w:t>
      </w:r>
      <w:r w:rsidRPr="00691A3C">
        <w:rPr>
          <w:rFonts w:ascii="Arial" w:eastAsia="Arial" w:hAnsi="Arial" w:cs="Arial"/>
        </w:rPr>
        <w:t xml:space="preserve"> y los </w:t>
      </w:r>
      <w:r w:rsidR="002B7A3D" w:rsidRPr="00691A3C">
        <w:rPr>
          <w:rFonts w:ascii="Arial" w:eastAsia="Arial" w:hAnsi="Arial" w:cs="Arial"/>
          <w:caps/>
        </w:rPr>
        <w:t>opl</w:t>
      </w:r>
      <w:r w:rsidR="11141F41" w:rsidRPr="00691A3C">
        <w:rPr>
          <w:rFonts w:ascii="Arial" w:eastAsia="Arial" w:hAnsi="Arial" w:cs="Arial"/>
          <w:caps/>
        </w:rPr>
        <w:t>;</w:t>
      </w:r>
      <w:r w:rsidR="00B84A9C" w:rsidRPr="00691A3C">
        <w:rPr>
          <w:rFonts w:ascii="Arial" w:eastAsia="Arial" w:hAnsi="Arial" w:cs="Arial"/>
        </w:rPr>
        <w:t xml:space="preserve"> así mismo, en el apartado B, inciso a), numeral 5, se establece que, para los procesos electorales federales y locales, corresponde al Instituto expedir las reglas, lineamientos, criterios y formatos en materia de impresión de documentos electorales.</w:t>
      </w:r>
    </w:p>
    <w:p w14:paraId="6EEB1A2C" w14:textId="77777777" w:rsidR="004438AB" w:rsidRPr="00691A3C" w:rsidRDefault="004438AB" w:rsidP="004438AB">
      <w:pPr>
        <w:pStyle w:val="Prrafodelista"/>
        <w:spacing w:line="276" w:lineRule="auto"/>
        <w:rPr>
          <w:rFonts w:ascii="Arial" w:eastAsia="Arial" w:hAnsi="Arial" w:cs="Arial"/>
          <w:sz w:val="24"/>
        </w:rPr>
      </w:pPr>
    </w:p>
    <w:p w14:paraId="14E32CFA" w14:textId="1806AAD0" w:rsidR="004438AB" w:rsidRPr="00691A3C" w:rsidRDefault="004438AB" w:rsidP="004438AB">
      <w:pPr>
        <w:pStyle w:val="NormalWeb"/>
        <w:numPr>
          <w:ilvl w:val="0"/>
          <w:numId w:val="2"/>
        </w:numPr>
        <w:tabs>
          <w:tab w:val="left" w:pos="709"/>
        </w:tabs>
        <w:spacing w:before="0" w:beforeAutospacing="0" w:after="0" w:afterAutospacing="0" w:line="276" w:lineRule="auto"/>
        <w:ind w:left="567" w:hanging="567"/>
        <w:jc w:val="both"/>
        <w:rPr>
          <w:rFonts w:ascii="Arial" w:eastAsia="Arial" w:hAnsi="Arial" w:cs="Arial"/>
        </w:rPr>
      </w:pPr>
      <w:r w:rsidRPr="00691A3C">
        <w:rPr>
          <w:rFonts w:ascii="Arial" w:eastAsia="Arial" w:hAnsi="Arial" w:cs="Arial"/>
        </w:rPr>
        <w:t>El artículo 105, fracción II, dispone que las leyes electorales federal y locales deberán promulgarse y publicarse por lo menos noventa días antes de que inicie el proceso electoral en que vayan a aplicarse, y durante el mismo no podrá haber modificaciones legales fundamentales.</w:t>
      </w:r>
    </w:p>
    <w:p w14:paraId="57BAF49A" w14:textId="2E823F43" w:rsidR="003F5262" w:rsidRPr="00691A3C" w:rsidRDefault="003F5262" w:rsidP="004438AB">
      <w:pPr>
        <w:spacing w:line="276" w:lineRule="auto"/>
        <w:rPr>
          <w:rFonts w:ascii="Arial" w:eastAsia="Arial" w:hAnsi="Arial" w:cs="Arial"/>
          <w:sz w:val="24"/>
        </w:rPr>
      </w:pPr>
    </w:p>
    <w:p w14:paraId="55C1BCB0" w14:textId="519DB506" w:rsidR="00F04EDF" w:rsidRPr="00691A3C" w:rsidRDefault="00F04EDF" w:rsidP="004438AB">
      <w:pPr>
        <w:spacing w:line="276" w:lineRule="auto"/>
        <w:rPr>
          <w:rFonts w:ascii="Arial" w:eastAsia="Arial" w:hAnsi="Arial" w:cs="Arial"/>
          <w:sz w:val="24"/>
        </w:rPr>
      </w:pPr>
    </w:p>
    <w:p w14:paraId="2A36893A" w14:textId="77777777" w:rsidR="00F04EDF" w:rsidRPr="00691A3C" w:rsidRDefault="00F04EDF" w:rsidP="004438AB">
      <w:pPr>
        <w:spacing w:line="276" w:lineRule="auto"/>
        <w:rPr>
          <w:rFonts w:ascii="Arial" w:eastAsia="Arial" w:hAnsi="Arial" w:cs="Arial"/>
          <w:sz w:val="24"/>
        </w:rPr>
      </w:pPr>
    </w:p>
    <w:p w14:paraId="3A469156" w14:textId="73AB5A33" w:rsidR="003F5262" w:rsidRPr="00691A3C" w:rsidRDefault="003F5262" w:rsidP="00A15A9D">
      <w:pPr>
        <w:pStyle w:val="Listavistosa-nfasis11"/>
        <w:tabs>
          <w:tab w:val="left" w:pos="851"/>
        </w:tabs>
        <w:spacing w:line="276" w:lineRule="auto"/>
        <w:ind w:left="142" w:right="-32"/>
        <w:jc w:val="both"/>
        <w:rPr>
          <w:rFonts w:ascii="Arial" w:hAnsi="Arial" w:cs="Arial"/>
          <w:b/>
          <w:bCs/>
          <w:sz w:val="24"/>
          <w:szCs w:val="24"/>
        </w:rPr>
      </w:pPr>
      <w:r w:rsidRPr="00691A3C">
        <w:rPr>
          <w:rFonts w:ascii="Arial" w:hAnsi="Arial" w:cs="Arial"/>
          <w:b/>
          <w:bCs/>
          <w:sz w:val="24"/>
          <w:szCs w:val="24"/>
        </w:rPr>
        <w:lastRenderedPageBreak/>
        <w:t xml:space="preserve">Marco convencional internacional de </w:t>
      </w:r>
      <w:r w:rsidR="004F19FF" w:rsidRPr="00691A3C">
        <w:rPr>
          <w:rFonts w:ascii="Arial" w:hAnsi="Arial" w:cs="Arial"/>
          <w:b/>
          <w:bCs/>
          <w:sz w:val="24"/>
          <w:szCs w:val="24"/>
        </w:rPr>
        <w:t xml:space="preserve">Derechos Humanos </w:t>
      </w:r>
      <w:r w:rsidRPr="00691A3C">
        <w:rPr>
          <w:rFonts w:ascii="Arial" w:hAnsi="Arial" w:cs="Arial"/>
          <w:b/>
          <w:bCs/>
          <w:sz w:val="24"/>
          <w:szCs w:val="24"/>
        </w:rPr>
        <w:t>en materia político-electoral</w:t>
      </w:r>
    </w:p>
    <w:p w14:paraId="40425E78" w14:textId="77777777" w:rsidR="003F5262" w:rsidRPr="00691A3C" w:rsidRDefault="003F5262" w:rsidP="003F5262">
      <w:pPr>
        <w:pStyle w:val="Listavistosa-nfasis11"/>
        <w:tabs>
          <w:tab w:val="left" w:pos="851"/>
        </w:tabs>
        <w:spacing w:line="276" w:lineRule="auto"/>
        <w:ind w:left="567" w:right="-32" w:hanging="567"/>
        <w:jc w:val="both"/>
        <w:rPr>
          <w:rFonts w:ascii="Arial" w:eastAsia="Arial" w:hAnsi="Arial" w:cs="Arial"/>
          <w:sz w:val="24"/>
          <w:szCs w:val="24"/>
        </w:rPr>
      </w:pPr>
    </w:p>
    <w:p w14:paraId="5F2DF06B" w14:textId="01D3D3C2" w:rsidR="005B5AAA" w:rsidRPr="00691A3C" w:rsidRDefault="003F5262" w:rsidP="00447380">
      <w:pPr>
        <w:numPr>
          <w:ilvl w:val="0"/>
          <w:numId w:val="2"/>
        </w:numPr>
        <w:spacing w:line="276" w:lineRule="auto"/>
        <w:ind w:left="567" w:hanging="567"/>
        <w:jc w:val="both"/>
        <w:rPr>
          <w:rFonts w:ascii="Arial" w:hAnsi="Arial" w:cs="Arial"/>
          <w:sz w:val="24"/>
          <w:szCs w:val="24"/>
        </w:rPr>
      </w:pPr>
      <w:r w:rsidRPr="00691A3C">
        <w:rPr>
          <w:rFonts w:ascii="Arial" w:hAnsi="Arial" w:cs="Arial"/>
          <w:sz w:val="24"/>
          <w:szCs w:val="24"/>
        </w:rPr>
        <w:t xml:space="preserve">La Declaración Universal de Derechos Humanos, </w:t>
      </w:r>
      <w:r w:rsidR="005B5AAA" w:rsidRPr="00691A3C">
        <w:rPr>
          <w:rFonts w:ascii="Arial" w:hAnsi="Arial" w:cs="Arial"/>
          <w:sz w:val="24"/>
          <w:szCs w:val="24"/>
        </w:rPr>
        <w:t xml:space="preserve">refiere </w:t>
      </w:r>
      <w:r w:rsidRPr="00691A3C">
        <w:rPr>
          <w:rFonts w:ascii="Arial" w:hAnsi="Arial" w:cs="Arial"/>
          <w:sz w:val="24"/>
          <w:szCs w:val="24"/>
        </w:rPr>
        <w:t xml:space="preserve">en su </w:t>
      </w:r>
      <w:r w:rsidR="005B5AAA" w:rsidRPr="00691A3C">
        <w:rPr>
          <w:rFonts w:ascii="Arial" w:hAnsi="Arial" w:cs="Arial"/>
          <w:sz w:val="24"/>
          <w:szCs w:val="24"/>
        </w:rPr>
        <w:t xml:space="preserve">artículo 11 que, </w:t>
      </w:r>
      <w:r w:rsidR="00097E7D" w:rsidRPr="00691A3C">
        <w:rPr>
          <w:rFonts w:ascii="Arial" w:hAnsi="Arial" w:cs="Arial"/>
          <w:sz w:val="24"/>
          <w:szCs w:val="24"/>
        </w:rPr>
        <w:t>t</w:t>
      </w:r>
      <w:r w:rsidR="005B5AAA" w:rsidRPr="00691A3C">
        <w:rPr>
          <w:rFonts w:ascii="Arial" w:hAnsi="Arial" w:cs="Arial"/>
          <w:sz w:val="24"/>
          <w:szCs w:val="24"/>
        </w:rPr>
        <w:t>oda persona acusada de delito tiene derecho a que se presuma su inocencia mientras no se pruebe su culpabilidad, conforme a la ley y en juicio público en el que se le hayan asegurado todas las garantías necesarias para su defensa.</w:t>
      </w:r>
    </w:p>
    <w:p w14:paraId="5FF81396" w14:textId="77777777" w:rsidR="005B5AAA" w:rsidRPr="00691A3C" w:rsidRDefault="005B5AAA" w:rsidP="005B5AAA">
      <w:pPr>
        <w:spacing w:line="276" w:lineRule="auto"/>
        <w:ind w:left="567"/>
        <w:jc w:val="both"/>
        <w:rPr>
          <w:rFonts w:ascii="Arial" w:hAnsi="Arial" w:cs="Arial"/>
          <w:sz w:val="24"/>
          <w:szCs w:val="24"/>
        </w:rPr>
      </w:pPr>
    </w:p>
    <w:p w14:paraId="4D2EED59" w14:textId="4F6CF717" w:rsidR="003F5262" w:rsidRPr="00691A3C" w:rsidRDefault="00097E7D" w:rsidP="00447380">
      <w:pPr>
        <w:numPr>
          <w:ilvl w:val="0"/>
          <w:numId w:val="2"/>
        </w:numPr>
        <w:spacing w:line="276" w:lineRule="auto"/>
        <w:ind w:left="567" w:hanging="567"/>
        <w:jc w:val="both"/>
        <w:rPr>
          <w:rFonts w:ascii="Arial" w:hAnsi="Arial" w:cs="Arial"/>
          <w:sz w:val="24"/>
          <w:szCs w:val="24"/>
        </w:rPr>
      </w:pPr>
      <w:r w:rsidRPr="00691A3C">
        <w:rPr>
          <w:rFonts w:ascii="Arial" w:hAnsi="Arial" w:cs="Arial"/>
          <w:sz w:val="24"/>
          <w:szCs w:val="24"/>
        </w:rPr>
        <w:t>Adicionalmente</w:t>
      </w:r>
      <w:r w:rsidR="0097496E" w:rsidRPr="00691A3C">
        <w:rPr>
          <w:rFonts w:ascii="Arial" w:hAnsi="Arial" w:cs="Arial"/>
          <w:sz w:val="24"/>
          <w:szCs w:val="24"/>
        </w:rPr>
        <w:t>,</w:t>
      </w:r>
      <w:r w:rsidRPr="00691A3C">
        <w:rPr>
          <w:rFonts w:ascii="Arial" w:hAnsi="Arial" w:cs="Arial"/>
          <w:sz w:val="24"/>
          <w:szCs w:val="24"/>
        </w:rPr>
        <w:t xml:space="preserve"> el </w:t>
      </w:r>
      <w:r w:rsidR="003F5262" w:rsidRPr="00691A3C">
        <w:rPr>
          <w:rFonts w:ascii="Arial" w:hAnsi="Arial" w:cs="Arial"/>
          <w:sz w:val="24"/>
          <w:szCs w:val="24"/>
        </w:rPr>
        <w:t xml:space="preserve">artículo 21, numerales 2 y 3 </w:t>
      </w:r>
      <w:r w:rsidR="00BE0323" w:rsidRPr="00691A3C">
        <w:rPr>
          <w:rFonts w:ascii="Arial" w:hAnsi="Arial" w:cs="Arial"/>
          <w:sz w:val="24"/>
          <w:szCs w:val="24"/>
        </w:rPr>
        <w:t>indica</w:t>
      </w:r>
      <w:r w:rsidR="003F5262" w:rsidRPr="00691A3C">
        <w:rPr>
          <w:rFonts w:ascii="Arial" w:hAnsi="Arial" w:cs="Arial"/>
          <w:sz w:val="24"/>
          <w:szCs w:val="24"/>
        </w:rPr>
        <w:t xml:space="preserve"> que</w:t>
      </w:r>
      <w:r w:rsidR="0097496E" w:rsidRPr="00691A3C">
        <w:rPr>
          <w:rFonts w:ascii="Arial" w:hAnsi="Arial" w:cs="Arial"/>
          <w:sz w:val="24"/>
          <w:szCs w:val="24"/>
        </w:rPr>
        <w:t>,</w:t>
      </w:r>
      <w:r w:rsidR="003F5262" w:rsidRPr="00691A3C">
        <w:rPr>
          <w:rFonts w:ascii="Arial" w:hAnsi="Arial" w:cs="Arial"/>
          <w:sz w:val="24"/>
          <w:szCs w:val="24"/>
        </w:rPr>
        <w:t xml:space="preserve"> toda persona tiene el derecho de acceso, en condiciones de igualdad, a las funciones públicas de su país, </w:t>
      </w:r>
      <w:r w:rsidR="00D10DD4" w:rsidRPr="00691A3C">
        <w:rPr>
          <w:rFonts w:ascii="Arial" w:hAnsi="Arial" w:cs="Arial"/>
          <w:sz w:val="24"/>
          <w:szCs w:val="24"/>
        </w:rPr>
        <w:t xml:space="preserve">además de que </w:t>
      </w:r>
      <w:r w:rsidR="003F5262" w:rsidRPr="00691A3C">
        <w:rPr>
          <w:rFonts w:ascii="Arial" w:hAnsi="Arial" w:cs="Arial"/>
          <w:sz w:val="24"/>
          <w:szCs w:val="24"/>
        </w:rPr>
        <w:t xml:space="preserve">la voluntad del pueblo </w:t>
      </w:r>
      <w:r w:rsidR="00D10DD4" w:rsidRPr="00691A3C">
        <w:rPr>
          <w:rFonts w:ascii="Arial" w:hAnsi="Arial" w:cs="Arial"/>
          <w:sz w:val="24"/>
          <w:szCs w:val="24"/>
        </w:rPr>
        <w:t xml:space="preserve">es </w:t>
      </w:r>
      <w:r w:rsidR="003F5262" w:rsidRPr="00691A3C">
        <w:rPr>
          <w:rFonts w:ascii="Arial" w:hAnsi="Arial" w:cs="Arial"/>
          <w:sz w:val="24"/>
          <w:szCs w:val="24"/>
        </w:rPr>
        <w:t>la base de la autoridad del poder público, la cual se expresará mediante elecciones auténticas que habrán de celebrarse periódicamente, por sufragio universal e igual y por voto secreto u otro procedimiento equivalente que garantice la libertad del voto.</w:t>
      </w:r>
    </w:p>
    <w:p w14:paraId="1C543B50" w14:textId="77777777" w:rsidR="003F5262" w:rsidRPr="00691A3C" w:rsidRDefault="003F5262" w:rsidP="003F5262">
      <w:pPr>
        <w:spacing w:line="276" w:lineRule="auto"/>
        <w:ind w:left="567" w:hanging="567"/>
        <w:jc w:val="both"/>
        <w:rPr>
          <w:rFonts w:ascii="Arial" w:hAnsi="Arial" w:cs="Arial"/>
          <w:sz w:val="24"/>
          <w:szCs w:val="24"/>
        </w:rPr>
      </w:pPr>
    </w:p>
    <w:p w14:paraId="66742694" w14:textId="62470832" w:rsidR="003F5262" w:rsidRPr="00691A3C" w:rsidRDefault="003F5262" w:rsidP="00447380">
      <w:pPr>
        <w:numPr>
          <w:ilvl w:val="0"/>
          <w:numId w:val="2"/>
        </w:numPr>
        <w:spacing w:line="276" w:lineRule="auto"/>
        <w:ind w:left="567" w:hanging="567"/>
        <w:jc w:val="both"/>
        <w:rPr>
          <w:rFonts w:ascii="Arial" w:hAnsi="Arial" w:cs="Arial"/>
          <w:sz w:val="24"/>
          <w:szCs w:val="24"/>
        </w:rPr>
      </w:pPr>
      <w:r w:rsidRPr="00691A3C">
        <w:rPr>
          <w:rFonts w:ascii="Arial" w:hAnsi="Arial" w:cs="Arial"/>
          <w:sz w:val="24"/>
          <w:szCs w:val="24"/>
        </w:rPr>
        <w:t>El artículo 2, de la Declaración sobre el Derecho y el Deber de los Individuos, los Grupos y las Instituciones de Promover y Proteger los Derechos Humanos y las Libertades Fundamentales Universalmente Reconocidos, dispone que los Estados tienen la responsabilidad primordial y el deber de proteger, promover y hacer efectivos todos los derechos humanos y las libertades fundamentales, entre otras cosas, adoptando las medidas necesarias para crear las condiciones sociales, económicas, políticas y de otra índole, así como las garantías jurídicas requeridas para que toda persona sometida a su jurisdicción, individual o colectivamente, pueda disfrutar en la práctica de todos esos derechos y libertades.</w:t>
      </w:r>
    </w:p>
    <w:p w14:paraId="42AE6F33" w14:textId="77777777" w:rsidR="000139E9" w:rsidRPr="00691A3C" w:rsidRDefault="000139E9" w:rsidP="000139E9">
      <w:pPr>
        <w:pStyle w:val="Prrafodelista"/>
        <w:rPr>
          <w:rFonts w:ascii="Arial" w:hAnsi="Arial" w:cs="Arial"/>
          <w:sz w:val="24"/>
          <w:szCs w:val="24"/>
        </w:rPr>
      </w:pPr>
    </w:p>
    <w:p w14:paraId="5A124C11" w14:textId="19468AA4" w:rsidR="000139E9" w:rsidRPr="00691A3C" w:rsidRDefault="00081ADF" w:rsidP="00447380">
      <w:pPr>
        <w:numPr>
          <w:ilvl w:val="0"/>
          <w:numId w:val="2"/>
        </w:numPr>
        <w:spacing w:line="276" w:lineRule="auto"/>
        <w:ind w:left="567" w:hanging="567"/>
        <w:jc w:val="both"/>
      </w:pPr>
      <w:r w:rsidRPr="00691A3C">
        <w:rPr>
          <w:rFonts w:ascii="Arial" w:hAnsi="Arial" w:cs="Arial"/>
          <w:sz w:val="24"/>
          <w:szCs w:val="24"/>
        </w:rPr>
        <w:t>De acuerdo con el</w:t>
      </w:r>
      <w:r w:rsidR="000139E9" w:rsidRPr="00691A3C">
        <w:rPr>
          <w:rFonts w:ascii="Arial" w:hAnsi="Arial" w:cs="Arial"/>
          <w:sz w:val="24"/>
          <w:szCs w:val="24"/>
        </w:rPr>
        <w:t xml:space="preserve"> artículo 18, numeral 2,</w:t>
      </w:r>
      <w:r w:rsidR="6515750E" w:rsidRPr="00691A3C">
        <w:rPr>
          <w:rFonts w:ascii="Arial" w:hAnsi="Arial" w:cs="Arial"/>
          <w:sz w:val="24"/>
          <w:szCs w:val="24"/>
        </w:rPr>
        <w:t xml:space="preserve"> de la Declaración en comento</w:t>
      </w:r>
      <w:r w:rsidRPr="00691A3C">
        <w:rPr>
          <w:rFonts w:ascii="Arial" w:hAnsi="Arial" w:cs="Arial"/>
          <w:sz w:val="24"/>
          <w:szCs w:val="24"/>
        </w:rPr>
        <w:t xml:space="preserve"> </w:t>
      </w:r>
      <w:r w:rsidR="005E1E85" w:rsidRPr="00691A3C">
        <w:rPr>
          <w:rFonts w:ascii="Arial" w:hAnsi="Arial" w:cs="Arial"/>
          <w:sz w:val="24"/>
          <w:szCs w:val="24"/>
        </w:rPr>
        <w:t xml:space="preserve">se </w:t>
      </w:r>
      <w:r w:rsidR="69184046" w:rsidRPr="00691A3C">
        <w:rPr>
          <w:rFonts w:ascii="Arial" w:hAnsi="Arial" w:cs="Arial"/>
          <w:sz w:val="24"/>
          <w:szCs w:val="24"/>
        </w:rPr>
        <w:t>señala que</w:t>
      </w:r>
      <w:r w:rsidRPr="00691A3C">
        <w:rPr>
          <w:rFonts w:ascii="Arial" w:hAnsi="Arial" w:cs="Arial"/>
          <w:sz w:val="24"/>
          <w:szCs w:val="24"/>
        </w:rPr>
        <w:t xml:space="preserve">, corresponde </w:t>
      </w:r>
      <w:r w:rsidR="000139E9" w:rsidRPr="00691A3C">
        <w:rPr>
          <w:rFonts w:ascii="Arial" w:hAnsi="Arial" w:cs="Arial"/>
          <w:sz w:val="24"/>
          <w:szCs w:val="24"/>
        </w:rPr>
        <w:t>a los individuos, los grupos, las instituciones y las organizaciones no gubernamentales</w:t>
      </w:r>
      <w:r w:rsidRPr="00691A3C">
        <w:rPr>
          <w:rFonts w:ascii="Arial" w:hAnsi="Arial" w:cs="Arial"/>
          <w:sz w:val="24"/>
          <w:szCs w:val="24"/>
        </w:rPr>
        <w:t>,</w:t>
      </w:r>
      <w:r w:rsidR="000139E9" w:rsidRPr="00691A3C">
        <w:rPr>
          <w:rFonts w:ascii="Arial" w:hAnsi="Arial" w:cs="Arial"/>
          <w:sz w:val="24"/>
          <w:szCs w:val="24"/>
        </w:rPr>
        <w:t xml:space="preserve"> una importante función y una responsabilidad en la protección de la democracia, la promoción de los derechos humanos y las libertades fundamentales</w:t>
      </w:r>
      <w:r w:rsidRPr="00691A3C">
        <w:rPr>
          <w:rFonts w:ascii="Arial" w:hAnsi="Arial" w:cs="Arial"/>
          <w:sz w:val="24"/>
          <w:szCs w:val="24"/>
        </w:rPr>
        <w:t>, así como,</w:t>
      </w:r>
      <w:r w:rsidR="000139E9" w:rsidRPr="00691A3C">
        <w:rPr>
          <w:rFonts w:ascii="Arial" w:hAnsi="Arial" w:cs="Arial"/>
          <w:sz w:val="24"/>
          <w:szCs w:val="24"/>
        </w:rPr>
        <w:t xml:space="preserve"> la contribución al fomento y progreso de las sociedades, instituciones y procesos democráticos</w:t>
      </w:r>
      <w:r w:rsidRPr="00691A3C">
        <w:rPr>
          <w:rFonts w:ascii="Arial" w:hAnsi="Arial" w:cs="Arial"/>
          <w:sz w:val="24"/>
          <w:szCs w:val="24"/>
        </w:rPr>
        <w:t>.</w:t>
      </w:r>
    </w:p>
    <w:p w14:paraId="356E3E4F" w14:textId="77777777" w:rsidR="008D29AA" w:rsidRPr="00691A3C" w:rsidRDefault="008D29AA" w:rsidP="00582EDF">
      <w:pPr>
        <w:rPr>
          <w:rFonts w:ascii="Arial" w:hAnsi="Arial" w:cs="Arial"/>
          <w:sz w:val="24"/>
          <w:szCs w:val="24"/>
        </w:rPr>
      </w:pPr>
    </w:p>
    <w:p w14:paraId="3A1B13F3" w14:textId="79C432CC" w:rsidR="003F5262" w:rsidRPr="00691A3C" w:rsidRDefault="003F5262" w:rsidP="00447380">
      <w:pPr>
        <w:numPr>
          <w:ilvl w:val="0"/>
          <w:numId w:val="2"/>
        </w:numPr>
        <w:spacing w:line="276" w:lineRule="auto"/>
        <w:ind w:left="567" w:hanging="567"/>
        <w:jc w:val="both"/>
        <w:rPr>
          <w:rFonts w:ascii="Arial" w:hAnsi="Arial" w:cs="Arial"/>
          <w:sz w:val="24"/>
          <w:szCs w:val="24"/>
        </w:rPr>
      </w:pPr>
      <w:r w:rsidRPr="00691A3C">
        <w:rPr>
          <w:rFonts w:ascii="Arial" w:hAnsi="Arial" w:cs="Arial"/>
          <w:sz w:val="24"/>
          <w:szCs w:val="24"/>
        </w:rPr>
        <w:t xml:space="preserve">Conforme a lo previsto por el artículo 2, párrafos 1 y 2 del Pacto Internacional de Derechos </w:t>
      </w:r>
      <w:r w:rsidR="77738372" w:rsidRPr="00691A3C">
        <w:rPr>
          <w:rFonts w:ascii="Arial" w:hAnsi="Arial" w:cs="Arial"/>
          <w:sz w:val="24"/>
          <w:szCs w:val="24"/>
        </w:rPr>
        <w:t>Civiles y Políticos</w:t>
      </w:r>
      <w:r w:rsidRPr="00691A3C">
        <w:rPr>
          <w:rFonts w:ascii="Arial" w:hAnsi="Arial" w:cs="Arial"/>
          <w:sz w:val="24"/>
          <w:szCs w:val="24"/>
        </w:rPr>
        <w:t xml:space="preserve">, los Estados parte se comprometen a respetar y a garantizar a todas y todos los individuos que se encuentren en su territorio y estén sujetos a su jurisdicción los derechos reconocidos en dicho Pacto, sin distinción alguna de raza, color, sexo, idioma, religión, opinión política o de otra índole, origen nacional o social, posición económica, nacimiento o cualquier otra condición social; </w:t>
      </w:r>
      <w:r w:rsidRPr="00691A3C">
        <w:rPr>
          <w:rFonts w:ascii="Arial" w:hAnsi="Arial" w:cs="Arial"/>
          <w:sz w:val="24"/>
          <w:szCs w:val="24"/>
        </w:rPr>
        <w:lastRenderedPageBreak/>
        <w:t>también, a adoptar, con arreglo a sus procedimientos constitucionales y a las disposiciones del Pacto referido, las medidas oportunas para dictar las disposiciones legislativas o de otro carácter que fueren necesarias para hacer efectivos los derechos reconocidos y que no estuviesen ya garantizados por disposiciones legislativas o de otro carácter.</w:t>
      </w:r>
    </w:p>
    <w:p w14:paraId="3BD91C5B" w14:textId="77777777" w:rsidR="003F5262" w:rsidRPr="00691A3C" w:rsidRDefault="003F5262" w:rsidP="003F5262">
      <w:pPr>
        <w:pStyle w:val="Listavistosa-nfasis11"/>
        <w:autoSpaceDE w:val="0"/>
        <w:autoSpaceDN w:val="0"/>
        <w:adjustRightInd w:val="0"/>
        <w:spacing w:line="276" w:lineRule="auto"/>
        <w:ind w:left="567" w:hanging="567"/>
        <w:contextualSpacing w:val="0"/>
        <w:jc w:val="both"/>
        <w:rPr>
          <w:rFonts w:ascii="Arial" w:hAnsi="Arial" w:cs="Arial"/>
          <w:sz w:val="24"/>
          <w:szCs w:val="24"/>
        </w:rPr>
      </w:pPr>
    </w:p>
    <w:p w14:paraId="1321A90D" w14:textId="4F569BA3" w:rsidR="003F5262" w:rsidRPr="00691A3C" w:rsidRDefault="00F91437" w:rsidP="00447380">
      <w:pPr>
        <w:numPr>
          <w:ilvl w:val="0"/>
          <w:numId w:val="2"/>
        </w:numPr>
        <w:spacing w:line="276" w:lineRule="auto"/>
        <w:ind w:left="567" w:hanging="567"/>
        <w:jc w:val="both"/>
        <w:rPr>
          <w:rFonts w:ascii="Arial" w:hAnsi="Arial" w:cs="Arial"/>
          <w:sz w:val="24"/>
          <w:szCs w:val="24"/>
        </w:rPr>
      </w:pPr>
      <w:r w:rsidRPr="00691A3C">
        <w:rPr>
          <w:rFonts w:ascii="Arial" w:hAnsi="Arial" w:cs="Arial"/>
          <w:sz w:val="24"/>
          <w:szCs w:val="24"/>
        </w:rPr>
        <w:t xml:space="preserve">Además, </w:t>
      </w:r>
      <w:r w:rsidR="003F5262" w:rsidRPr="00691A3C">
        <w:rPr>
          <w:rFonts w:ascii="Arial" w:hAnsi="Arial" w:cs="Arial"/>
          <w:sz w:val="24"/>
          <w:szCs w:val="24"/>
        </w:rPr>
        <w:t xml:space="preserve">el artículo 14, párrafo 2 del </w:t>
      </w:r>
      <w:r w:rsidR="00CC0099" w:rsidRPr="00691A3C">
        <w:rPr>
          <w:rFonts w:ascii="Arial" w:hAnsi="Arial" w:cs="Arial"/>
          <w:sz w:val="24"/>
          <w:szCs w:val="24"/>
        </w:rPr>
        <w:t xml:space="preserve">referido </w:t>
      </w:r>
      <w:r w:rsidR="003F5262" w:rsidRPr="00691A3C">
        <w:rPr>
          <w:rFonts w:ascii="Arial" w:hAnsi="Arial" w:cs="Arial"/>
          <w:sz w:val="24"/>
          <w:szCs w:val="24"/>
        </w:rPr>
        <w:t xml:space="preserve">Pacto establece que toda persona acusada de un delito tiene derecho a que se presuma su inocencia mientras no se pruebe su culpabilidad conforme a la ley, situación que en nuestra normatividad se encuentra trasladada </w:t>
      </w:r>
      <w:r w:rsidR="00C63DB4" w:rsidRPr="00691A3C">
        <w:rPr>
          <w:rFonts w:ascii="Arial" w:hAnsi="Arial" w:cs="Arial"/>
          <w:sz w:val="24"/>
          <w:szCs w:val="24"/>
        </w:rPr>
        <w:t xml:space="preserve">en el </w:t>
      </w:r>
      <w:r w:rsidR="003F5262" w:rsidRPr="00691A3C">
        <w:rPr>
          <w:rFonts w:ascii="Arial" w:hAnsi="Arial" w:cs="Arial"/>
          <w:sz w:val="24"/>
          <w:szCs w:val="24"/>
        </w:rPr>
        <w:t>principio</w:t>
      </w:r>
      <w:r w:rsidR="00C63DB4" w:rsidRPr="00691A3C">
        <w:rPr>
          <w:rFonts w:ascii="Arial" w:hAnsi="Arial" w:cs="Arial"/>
          <w:sz w:val="24"/>
          <w:szCs w:val="24"/>
        </w:rPr>
        <w:t xml:space="preserve"> constitucional </w:t>
      </w:r>
      <w:r w:rsidR="003F5262" w:rsidRPr="00691A3C">
        <w:rPr>
          <w:rFonts w:ascii="Arial" w:hAnsi="Arial" w:cs="Arial"/>
          <w:sz w:val="24"/>
          <w:szCs w:val="24"/>
        </w:rPr>
        <w:t>de presunción de inocencia.</w:t>
      </w:r>
    </w:p>
    <w:p w14:paraId="0D5F10F9" w14:textId="77777777" w:rsidR="003F5262" w:rsidRPr="00691A3C" w:rsidRDefault="003F5262" w:rsidP="003F5262">
      <w:pPr>
        <w:spacing w:line="276" w:lineRule="auto"/>
        <w:ind w:left="567" w:hanging="567"/>
        <w:jc w:val="both"/>
        <w:rPr>
          <w:rFonts w:ascii="Arial" w:hAnsi="Arial" w:cs="Arial"/>
          <w:sz w:val="24"/>
          <w:szCs w:val="24"/>
        </w:rPr>
      </w:pPr>
    </w:p>
    <w:p w14:paraId="131ACB3F" w14:textId="607A4DA9" w:rsidR="003F5262" w:rsidRPr="00691A3C" w:rsidRDefault="00F91437" w:rsidP="00447380">
      <w:pPr>
        <w:numPr>
          <w:ilvl w:val="0"/>
          <w:numId w:val="2"/>
        </w:numPr>
        <w:spacing w:line="276" w:lineRule="auto"/>
        <w:ind w:left="567" w:hanging="567"/>
        <w:jc w:val="both"/>
        <w:rPr>
          <w:rFonts w:ascii="Arial" w:hAnsi="Arial" w:cs="Arial"/>
          <w:sz w:val="24"/>
          <w:szCs w:val="24"/>
        </w:rPr>
      </w:pPr>
      <w:r w:rsidRPr="00691A3C">
        <w:rPr>
          <w:rFonts w:ascii="Arial" w:hAnsi="Arial" w:cs="Arial"/>
          <w:sz w:val="24"/>
          <w:szCs w:val="24"/>
        </w:rPr>
        <w:t xml:space="preserve">Asimismo, </w:t>
      </w:r>
      <w:r w:rsidR="003F5262" w:rsidRPr="00691A3C">
        <w:rPr>
          <w:rFonts w:ascii="Arial" w:hAnsi="Arial" w:cs="Arial"/>
          <w:sz w:val="24"/>
          <w:szCs w:val="24"/>
        </w:rPr>
        <w:t>el artículo 25, incisos a) y b)</w:t>
      </w:r>
      <w:r w:rsidR="6B4B24B9" w:rsidRPr="00691A3C">
        <w:rPr>
          <w:rFonts w:ascii="Arial" w:hAnsi="Arial" w:cs="Arial"/>
          <w:sz w:val="24"/>
          <w:szCs w:val="24"/>
        </w:rPr>
        <w:t xml:space="preserve"> del instrumento legal invocado,</w:t>
      </w:r>
      <w:r w:rsidR="003F5262" w:rsidRPr="00691A3C">
        <w:rPr>
          <w:rFonts w:ascii="Arial" w:hAnsi="Arial" w:cs="Arial"/>
          <w:sz w:val="24"/>
          <w:szCs w:val="24"/>
        </w:rPr>
        <w:t xml:space="preserve"> </w:t>
      </w:r>
      <w:r w:rsidR="00BE0323" w:rsidRPr="00691A3C">
        <w:rPr>
          <w:rFonts w:ascii="Arial" w:hAnsi="Arial" w:cs="Arial"/>
          <w:sz w:val="24"/>
          <w:szCs w:val="24"/>
        </w:rPr>
        <w:t>destaca</w:t>
      </w:r>
      <w:r w:rsidR="003F5262" w:rsidRPr="00691A3C">
        <w:rPr>
          <w:rFonts w:ascii="Arial" w:hAnsi="Arial" w:cs="Arial"/>
          <w:sz w:val="24"/>
          <w:szCs w:val="24"/>
        </w:rPr>
        <w:t xml:space="preserve"> la obligación de los Estados Parte para proteger que las </w:t>
      </w:r>
      <w:r w:rsidR="00AC1E6A" w:rsidRPr="00691A3C">
        <w:rPr>
          <w:rFonts w:ascii="Arial" w:hAnsi="Arial" w:cs="Arial"/>
          <w:sz w:val="24"/>
          <w:szCs w:val="24"/>
        </w:rPr>
        <w:t xml:space="preserve">ciudadanas </w:t>
      </w:r>
      <w:r w:rsidR="003F5262" w:rsidRPr="00691A3C">
        <w:rPr>
          <w:rFonts w:ascii="Arial" w:hAnsi="Arial" w:cs="Arial"/>
          <w:sz w:val="24"/>
          <w:szCs w:val="24"/>
        </w:rPr>
        <w:t>y los ciudadanos gocen, sin ninguna de las distinciones ni restricciones indebidas, del derecho y oportunidad a participar en la dirección de los asuntos públicos, directamente o por medio de representantes libremente elegidos y, consecuentemente, del derecho a votar y ser elegidos en elecciones periódicas, auténticas, realizadas por sufragio universal e igual y por voto secreto que garantice la libre expresión de la voluntad de los electores.</w:t>
      </w:r>
    </w:p>
    <w:p w14:paraId="05F3D880" w14:textId="77777777" w:rsidR="003F5262" w:rsidRPr="00691A3C" w:rsidRDefault="003F5262" w:rsidP="003F5262">
      <w:pPr>
        <w:pStyle w:val="Prrafodelista"/>
        <w:ind w:left="567" w:hanging="567"/>
        <w:rPr>
          <w:rFonts w:ascii="Arial" w:hAnsi="Arial" w:cs="Arial"/>
          <w:sz w:val="24"/>
          <w:szCs w:val="24"/>
        </w:rPr>
      </w:pPr>
    </w:p>
    <w:p w14:paraId="76C56B35" w14:textId="60972766" w:rsidR="003F5262" w:rsidRPr="00691A3C" w:rsidRDefault="00F91437" w:rsidP="00447380">
      <w:pPr>
        <w:numPr>
          <w:ilvl w:val="0"/>
          <w:numId w:val="2"/>
        </w:numPr>
        <w:spacing w:line="276" w:lineRule="auto"/>
        <w:ind w:left="567" w:hanging="567"/>
        <w:jc w:val="both"/>
        <w:rPr>
          <w:rFonts w:ascii="Arial" w:hAnsi="Arial" w:cs="Arial"/>
          <w:sz w:val="24"/>
          <w:szCs w:val="24"/>
        </w:rPr>
      </w:pPr>
      <w:r w:rsidRPr="00691A3C">
        <w:rPr>
          <w:rFonts w:ascii="Arial" w:eastAsiaTheme="minorEastAsia" w:hAnsi="Arial" w:cs="Arial"/>
          <w:color w:val="000000" w:themeColor="text1"/>
          <w:sz w:val="24"/>
          <w:szCs w:val="24"/>
        </w:rPr>
        <w:t>En tanto que, e</w:t>
      </w:r>
      <w:r w:rsidR="003F5262" w:rsidRPr="00691A3C">
        <w:rPr>
          <w:rFonts w:ascii="Arial" w:eastAsiaTheme="minorEastAsia" w:hAnsi="Arial" w:cs="Arial"/>
          <w:color w:val="000000" w:themeColor="text1"/>
          <w:sz w:val="24"/>
          <w:szCs w:val="24"/>
        </w:rPr>
        <w:t xml:space="preserve">n el sistema interamericano, el artículo 8, numeral 2 de la Convención Americana sobre Derechos Humanos reconoce como derecho de toda persona inculpada de algún delito, a que se presuma su inocencia mientras no se establezca legalmente su culpabilidad. </w:t>
      </w:r>
    </w:p>
    <w:p w14:paraId="0EAEBFC0" w14:textId="77777777" w:rsidR="003F5262" w:rsidRPr="00691A3C" w:rsidRDefault="003F5262" w:rsidP="003F5262">
      <w:pPr>
        <w:pStyle w:val="Prrafodelista"/>
        <w:ind w:left="567" w:hanging="567"/>
        <w:rPr>
          <w:rFonts w:ascii="Arial" w:hAnsi="Arial" w:cs="Arial"/>
          <w:sz w:val="24"/>
          <w:szCs w:val="24"/>
        </w:rPr>
      </w:pPr>
    </w:p>
    <w:p w14:paraId="60FEE704" w14:textId="7C8FF516" w:rsidR="003F5262" w:rsidRPr="00691A3C" w:rsidRDefault="003F5262" w:rsidP="00447380">
      <w:pPr>
        <w:numPr>
          <w:ilvl w:val="0"/>
          <w:numId w:val="2"/>
        </w:numPr>
        <w:spacing w:line="276" w:lineRule="auto"/>
        <w:ind w:left="567" w:hanging="567"/>
        <w:jc w:val="both"/>
        <w:rPr>
          <w:rFonts w:ascii="Arial" w:eastAsia="Arial" w:hAnsi="Arial" w:cs="Arial"/>
          <w:sz w:val="24"/>
          <w:szCs w:val="24"/>
        </w:rPr>
      </w:pPr>
      <w:r w:rsidRPr="00691A3C">
        <w:rPr>
          <w:rFonts w:ascii="Arial" w:hAnsi="Arial" w:cs="Arial"/>
          <w:sz w:val="24"/>
          <w:szCs w:val="24"/>
        </w:rPr>
        <w:t xml:space="preserve">A su vez, </w:t>
      </w:r>
      <w:r w:rsidRPr="00691A3C">
        <w:rPr>
          <w:rFonts w:ascii="Arial" w:eastAsia="Arial" w:hAnsi="Arial" w:cs="Arial"/>
          <w:sz w:val="24"/>
          <w:szCs w:val="24"/>
        </w:rPr>
        <w:t xml:space="preserve">el artículo 23, párrafo 1, inciso b) de dicho ordenamiento señala que </w:t>
      </w:r>
      <w:r w:rsidR="00C63DB4" w:rsidRPr="00691A3C">
        <w:rPr>
          <w:rFonts w:ascii="Arial" w:eastAsia="Arial" w:hAnsi="Arial" w:cs="Arial"/>
          <w:sz w:val="24"/>
          <w:szCs w:val="24"/>
        </w:rPr>
        <w:t xml:space="preserve">la ciudadanía </w:t>
      </w:r>
      <w:r w:rsidRPr="00691A3C">
        <w:rPr>
          <w:rFonts w:ascii="Arial" w:eastAsia="Arial" w:hAnsi="Arial" w:cs="Arial"/>
          <w:sz w:val="24"/>
          <w:szCs w:val="24"/>
        </w:rPr>
        <w:t xml:space="preserve">debe gozar, entre otros, del derecho y oportunidad de votar y ser </w:t>
      </w:r>
      <w:r w:rsidR="00C63DB4" w:rsidRPr="00691A3C">
        <w:rPr>
          <w:rFonts w:ascii="Arial" w:eastAsia="Arial" w:hAnsi="Arial" w:cs="Arial"/>
          <w:sz w:val="24"/>
          <w:szCs w:val="24"/>
        </w:rPr>
        <w:t xml:space="preserve">elegida </w:t>
      </w:r>
      <w:r w:rsidRPr="00691A3C">
        <w:rPr>
          <w:rFonts w:ascii="Arial" w:eastAsia="Arial" w:hAnsi="Arial" w:cs="Arial"/>
          <w:sz w:val="24"/>
          <w:szCs w:val="24"/>
        </w:rPr>
        <w:t xml:space="preserve">en elecciones periódicas auténticas, realizadas por sufragio universal e igual y por voto secreto que garantice la </w:t>
      </w:r>
      <w:r w:rsidR="00C63DB4" w:rsidRPr="00691A3C">
        <w:rPr>
          <w:rFonts w:ascii="Arial" w:eastAsia="Arial" w:hAnsi="Arial" w:cs="Arial"/>
          <w:sz w:val="24"/>
          <w:szCs w:val="24"/>
        </w:rPr>
        <w:t>libre expresión de la voluntad del electorado</w:t>
      </w:r>
      <w:r w:rsidRPr="00691A3C">
        <w:rPr>
          <w:rFonts w:ascii="Arial" w:eastAsia="Arial" w:hAnsi="Arial" w:cs="Arial"/>
          <w:sz w:val="24"/>
          <w:szCs w:val="24"/>
        </w:rPr>
        <w:t>. Dichas obligaciones y deberes convencionales del Estado Mexicano son reconocidas y reg</w:t>
      </w:r>
      <w:r w:rsidR="00F91437" w:rsidRPr="00691A3C">
        <w:rPr>
          <w:rFonts w:ascii="Arial" w:eastAsia="Arial" w:hAnsi="Arial" w:cs="Arial"/>
          <w:sz w:val="24"/>
          <w:szCs w:val="24"/>
        </w:rPr>
        <w:t>u</w:t>
      </w:r>
      <w:r w:rsidRPr="00691A3C">
        <w:rPr>
          <w:rFonts w:ascii="Arial" w:eastAsia="Arial" w:hAnsi="Arial" w:cs="Arial"/>
          <w:sz w:val="24"/>
          <w:szCs w:val="24"/>
        </w:rPr>
        <w:t xml:space="preserve">ladas en cuanto a su protección y formas de ejercicio en la </w:t>
      </w:r>
      <w:r w:rsidR="006D5574" w:rsidRPr="00691A3C">
        <w:rPr>
          <w:rFonts w:ascii="Arial" w:eastAsia="Arial" w:hAnsi="Arial" w:cs="Arial"/>
          <w:sz w:val="24"/>
          <w:szCs w:val="24"/>
        </w:rPr>
        <w:t>Constitución</w:t>
      </w:r>
      <w:r w:rsidR="008C6B68" w:rsidRPr="00691A3C">
        <w:rPr>
          <w:rFonts w:ascii="Arial" w:eastAsia="Arial" w:hAnsi="Arial" w:cs="Arial"/>
          <w:sz w:val="24"/>
          <w:szCs w:val="24"/>
        </w:rPr>
        <w:t xml:space="preserve"> </w:t>
      </w:r>
      <w:r w:rsidRPr="00691A3C">
        <w:rPr>
          <w:rFonts w:ascii="Arial" w:eastAsia="Arial" w:hAnsi="Arial" w:cs="Arial"/>
          <w:sz w:val="24"/>
          <w:szCs w:val="24"/>
        </w:rPr>
        <w:t xml:space="preserve">y desarrollados en un marco normativo que comprende </w:t>
      </w:r>
      <w:r w:rsidR="008C6B68" w:rsidRPr="00691A3C">
        <w:rPr>
          <w:rFonts w:ascii="Arial" w:eastAsia="Arial" w:hAnsi="Arial" w:cs="Arial"/>
          <w:sz w:val="24"/>
          <w:szCs w:val="24"/>
        </w:rPr>
        <w:t>la Legislación Electoral N</w:t>
      </w:r>
      <w:r w:rsidRPr="00691A3C">
        <w:rPr>
          <w:rFonts w:ascii="Arial" w:eastAsia="Arial" w:hAnsi="Arial" w:cs="Arial"/>
          <w:sz w:val="24"/>
          <w:szCs w:val="24"/>
        </w:rPr>
        <w:t>acional.</w:t>
      </w:r>
    </w:p>
    <w:p w14:paraId="2DF15C1F" w14:textId="77777777" w:rsidR="003F5262" w:rsidRPr="00691A3C" w:rsidRDefault="003F5262" w:rsidP="003F5262">
      <w:pPr>
        <w:spacing w:line="276" w:lineRule="auto"/>
        <w:ind w:left="567" w:hanging="567"/>
        <w:jc w:val="both"/>
        <w:rPr>
          <w:rFonts w:ascii="Arial" w:eastAsia="Arial" w:hAnsi="Arial" w:cs="Arial"/>
          <w:sz w:val="24"/>
          <w:szCs w:val="24"/>
        </w:rPr>
      </w:pPr>
    </w:p>
    <w:p w14:paraId="1F67D8AC" w14:textId="60A69863" w:rsidR="003F5262" w:rsidRPr="00691A3C" w:rsidRDefault="003F5262" w:rsidP="001445C4">
      <w:pPr>
        <w:numPr>
          <w:ilvl w:val="0"/>
          <w:numId w:val="2"/>
        </w:numPr>
        <w:spacing w:line="276" w:lineRule="auto"/>
        <w:ind w:left="567" w:hanging="567"/>
        <w:jc w:val="both"/>
        <w:rPr>
          <w:rFonts w:ascii="Arial" w:eastAsia="Arial" w:hAnsi="Arial" w:cs="Arial"/>
          <w:sz w:val="24"/>
          <w:szCs w:val="24"/>
        </w:rPr>
      </w:pPr>
      <w:r w:rsidRPr="00691A3C">
        <w:rPr>
          <w:rFonts w:ascii="Arial" w:hAnsi="Arial" w:cs="Arial"/>
          <w:sz w:val="24"/>
          <w:szCs w:val="24"/>
        </w:rPr>
        <w:t xml:space="preserve">En </w:t>
      </w:r>
      <w:r w:rsidR="000C3B4C" w:rsidRPr="00691A3C">
        <w:rPr>
          <w:rFonts w:ascii="Arial" w:hAnsi="Arial" w:cs="Arial"/>
          <w:sz w:val="24"/>
          <w:szCs w:val="24"/>
        </w:rPr>
        <w:t>los numerales 32 al 35 de la sección V. Contactos de Reclusos con el mundo exterior, del Manual de buena práctica penitenciaria</w:t>
      </w:r>
      <w:r w:rsidR="009121CC" w:rsidRPr="00691A3C">
        <w:rPr>
          <w:rFonts w:ascii="Arial" w:hAnsi="Arial" w:cs="Arial"/>
          <w:sz w:val="24"/>
          <w:szCs w:val="24"/>
        </w:rPr>
        <w:t>. I</w:t>
      </w:r>
      <w:r w:rsidR="000C3B4C" w:rsidRPr="00691A3C">
        <w:rPr>
          <w:rFonts w:ascii="Arial" w:hAnsi="Arial" w:cs="Arial"/>
          <w:sz w:val="24"/>
          <w:szCs w:val="24"/>
        </w:rPr>
        <w:t xml:space="preserve">mplementación </w:t>
      </w:r>
      <w:r w:rsidRPr="00691A3C">
        <w:rPr>
          <w:rFonts w:ascii="Arial" w:hAnsi="Arial" w:cs="Arial"/>
          <w:sz w:val="24"/>
          <w:szCs w:val="24"/>
        </w:rPr>
        <w:t>de las Reglas Mínimas de las Naciones Unidas para el Tratamiento de los Reclusos, se contempla el tema del derecho al voto de los reclusos</w:t>
      </w:r>
      <w:r w:rsidR="000C3B4C" w:rsidRPr="00691A3C">
        <w:rPr>
          <w:rFonts w:ascii="Arial" w:hAnsi="Arial" w:cs="Arial"/>
          <w:sz w:val="24"/>
          <w:szCs w:val="24"/>
        </w:rPr>
        <w:t xml:space="preserve"> y</w:t>
      </w:r>
      <w:r w:rsidR="00DC58EE" w:rsidRPr="00691A3C">
        <w:rPr>
          <w:rFonts w:ascii="Arial" w:hAnsi="Arial" w:cs="Arial"/>
          <w:sz w:val="24"/>
          <w:szCs w:val="24"/>
        </w:rPr>
        <w:t>,</w:t>
      </w:r>
      <w:r w:rsidR="000C3B4C" w:rsidRPr="00691A3C">
        <w:rPr>
          <w:rFonts w:ascii="Arial" w:hAnsi="Arial" w:cs="Arial"/>
          <w:sz w:val="24"/>
          <w:szCs w:val="24"/>
        </w:rPr>
        <w:t xml:space="preserve"> entre otras cosas</w:t>
      </w:r>
      <w:r w:rsidR="00DC58EE" w:rsidRPr="00691A3C">
        <w:rPr>
          <w:rFonts w:ascii="Arial" w:hAnsi="Arial" w:cs="Arial"/>
          <w:sz w:val="24"/>
          <w:szCs w:val="24"/>
        </w:rPr>
        <w:t>,</w:t>
      </w:r>
      <w:r w:rsidR="000C3B4C" w:rsidRPr="00691A3C">
        <w:rPr>
          <w:rFonts w:ascii="Arial" w:hAnsi="Arial" w:cs="Arial"/>
          <w:sz w:val="24"/>
          <w:szCs w:val="24"/>
        </w:rPr>
        <w:t xml:space="preserve"> indica que la </w:t>
      </w:r>
      <w:r w:rsidR="000C3B4C" w:rsidRPr="00691A3C">
        <w:rPr>
          <w:rFonts w:ascii="Arial" w:hAnsi="Arial" w:cs="Arial"/>
          <w:sz w:val="24"/>
          <w:szCs w:val="24"/>
        </w:rPr>
        <w:lastRenderedPageBreak/>
        <w:t>encarcelación en sí misma difícilmente demanda negar el voto, por lo que se aconseja que el personal asista a los presos en el ejercicio del derecho al sufragio</w:t>
      </w:r>
      <w:r w:rsidRPr="00691A3C">
        <w:rPr>
          <w:rFonts w:ascii="Arial" w:hAnsi="Arial" w:cs="Arial"/>
          <w:sz w:val="24"/>
          <w:szCs w:val="24"/>
        </w:rPr>
        <w:t>.</w:t>
      </w:r>
    </w:p>
    <w:p w14:paraId="2FED7981" w14:textId="370CB149" w:rsidR="00BB6114" w:rsidRPr="00691A3C" w:rsidRDefault="00BB6114" w:rsidP="00A15A9D">
      <w:pPr>
        <w:spacing w:line="276" w:lineRule="auto"/>
        <w:jc w:val="both"/>
        <w:rPr>
          <w:rFonts w:ascii="Arial" w:hAnsi="Arial" w:cs="Arial"/>
          <w:b/>
          <w:bCs/>
          <w:sz w:val="24"/>
          <w:szCs w:val="24"/>
        </w:rPr>
      </w:pPr>
    </w:p>
    <w:p w14:paraId="67DCF8E3" w14:textId="3DE57799" w:rsidR="00B51DDC" w:rsidRPr="00691A3C" w:rsidRDefault="003F5262" w:rsidP="00A15A9D">
      <w:pPr>
        <w:spacing w:line="276" w:lineRule="auto"/>
        <w:jc w:val="both"/>
        <w:rPr>
          <w:rFonts w:ascii="Arial" w:hAnsi="Arial" w:cs="Arial"/>
          <w:b/>
          <w:bCs/>
          <w:sz w:val="24"/>
          <w:szCs w:val="24"/>
        </w:rPr>
      </w:pPr>
      <w:r w:rsidRPr="00691A3C">
        <w:rPr>
          <w:rFonts w:ascii="Arial" w:hAnsi="Arial" w:cs="Arial"/>
          <w:b/>
          <w:bCs/>
          <w:sz w:val="24"/>
          <w:szCs w:val="24"/>
        </w:rPr>
        <w:t>Marco Legal Nacional</w:t>
      </w:r>
    </w:p>
    <w:p w14:paraId="00AD3AC4" w14:textId="77777777" w:rsidR="000C3B4C" w:rsidRPr="00691A3C" w:rsidRDefault="000C3B4C" w:rsidP="000C3B4C">
      <w:pPr>
        <w:spacing w:line="276" w:lineRule="auto"/>
        <w:jc w:val="both"/>
        <w:rPr>
          <w:rFonts w:ascii="Arial" w:hAnsi="Arial" w:cs="Arial"/>
          <w:b/>
          <w:bCs/>
          <w:sz w:val="24"/>
          <w:szCs w:val="24"/>
        </w:rPr>
      </w:pPr>
    </w:p>
    <w:p w14:paraId="4D9F31EA" w14:textId="69AD55E2" w:rsidR="00995909" w:rsidRPr="00691A3C" w:rsidRDefault="000C3B4C" w:rsidP="000C3B4C">
      <w:pPr>
        <w:spacing w:line="276" w:lineRule="auto"/>
        <w:jc w:val="both"/>
        <w:rPr>
          <w:rFonts w:ascii="Arial" w:hAnsi="Arial" w:cs="Arial"/>
          <w:b/>
          <w:bCs/>
          <w:sz w:val="24"/>
          <w:szCs w:val="24"/>
        </w:rPr>
      </w:pPr>
      <w:r w:rsidRPr="00691A3C">
        <w:rPr>
          <w:rFonts w:ascii="Arial" w:hAnsi="Arial" w:cs="Arial"/>
          <w:b/>
          <w:bCs/>
          <w:sz w:val="24"/>
          <w:szCs w:val="24"/>
        </w:rPr>
        <w:t>Ley General de Instituciones y Procedimientos Electorales</w:t>
      </w:r>
    </w:p>
    <w:p w14:paraId="39C4C18D" w14:textId="77777777" w:rsidR="000C3B4C" w:rsidRPr="00691A3C" w:rsidRDefault="000C3B4C" w:rsidP="00582EDF">
      <w:pPr>
        <w:spacing w:line="276" w:lineRule="auto"/>
        <w:jc w:val="both"/>
        <w:rPr>
          <w:rFonts w:ascii="Arial" w:hAnsi="Arial" w:cs="Arial"/>
          <w:b/>
          <w:bCs/>
          <w:sz w:val="24"/>
          <w:szCs w:val="24"/>
        </w:rPr>
      </w:pPr>
    </w:p>
    <w:p w14:paraId="1B797866" w14:textId="247EEA8D" w:rsidR="001D3F31" w:rsidRPr="00691A3C" w:rsidRDefault="001D3F31" w:rsidP="00447380">
      <w:pPr>
        <w:pStyle w:val="NormalWeb"/>
        <w:numPr>
          <w:ilvl w:val="0"/>
          <w:numId w:val="2"/>
        </w:numPr>
        <w:spacing w:before="0" w:beforeAutospacing="0" w:after="0" w:afterAutospacing="0" w:line="276" w:lineRule="auto"/>
        <w:ind w:left="567" w:hanging="567"/>
        <w:jc w:val="both"/>
        <w:rPr>
          <w:rFonts w:ascii="Arial" w:eastAsia="Arial" w:hAnsi="Arial" w:cs="Arial"/>
        </w:rPr>
      </w:pPr>
      <w:r w:rsidRPr="00691A3C">
        <w:rPr>
          <w:rFonts w:ascii="Arial" w:eastAsia="Arial" w:hAnsi="Arial" w:cs="Arial"/>
        </w:rPr>
        <w:t xml:space="preserve">El artículo 1, </w:t>
      </w:r>
      <w:r w:rsidR="29311D4C" w:rsidRPr="00691A3C">
        <w:rPr>
          <w:rFonts w:ascii="Arial" w:eastAsia="Arial" w:hAnsi="Arial" w:cs="Arial"/>
        </w:rPr>
        <w:t xml:space="preserve">numeral </w:t>
      </w:r>
      <w:r w:rsidR="00EF7BE0" w:rsidRPr="00691A3C">
        <w:rPr>
          <w:rFonts w:ascii="Arial" w:eastAsia="Arial" w:hAnsi="Arial" w:cs="Arial"/>
        </w:rPr>
        <w:t xml:space="preserve">2 instituye que las disposiciones de dicha Ley son aplicables a las elecciones en los ámbitos federal y local respecto de las materias que establece la Constitución. </w:t>
      </w:r>
    </w:p>
    <w:p w14:paraId="4779AC50" w14:textId="77777777" w:rsidR="004C179A" w:rsidRPr="00691A3C" w:rsidRDefault="004C179A" w:rsidP="00D028E0">
      <w:pPr>
        <w:pStyle w:val="NormalWeb"/>
        <w:spacing w:before="0" w:beforeAutospacing="0" w:after="0" w:afterAutospacing="0" w:line="276" w:lineRule="auto"/>
        <w:jc w:val="both"/>
        <w:rPr>
          <w:rFonts w:ascii="Arial" w:eastAsia="Arial" w:hAnsi="Arial" w:cs="Arial"/>
        </w:rPr>
      </w:pPr>
    </w:p>
    <w:p w14:paraId="79EB8B37" w14:textId="00232551" w:rsidR="004C179A" w:rsidRPr="00691A3C" w:rsidRDefault="4274FD2C" w:rsidP="006306BE">
      <w:pPr>
        <w:pStyle w:val="NormalWeb"/>
        <w:spacing w:before="0" w:beforeAutospacing="0" w:after="0" w:afterAutospacing="0" w:line="276" w:lineRule="auto"/>
        <w:ind w:left="567"/>
        <w:jc w:val="both"/>
        <w:rPr>
          <w:rFonts w:ascii="Arial" w:eastAsia="Arial" w:hAnsi="Arial" w:cs="Arial"/>
        </w:rPr>
      </w:pPr>
      <w:r w:rsidRPr="00691A3C">
        <w:rPr>
          <w:rFonts w:ascii="Arial" w:eastAsia="Arial" w:hAnsi="Arial" w:cs="Arial"/>
        </w:rPr>
        <w:t>El</w:t>
      </w:r>
      <w:r w:rsidR="004C179A" w:rsidRPr="00691A3C">
        <w:rPr>
          <w:rFonts w:ascii="Arial" w:eastAsia="Arial" w:hAnsi="Arial" w:cs="Arial"/>
        </w:rPr>
        <w:t xml:space="preserve"> numeral 4 del referido artículo dispone que la renovación de los poderes Ejecutivo y Legislativo de la Federación, así como las correspondientes a los poderes Ejecutivo, Legislativo y de los Ayuntamientos en los </w:t>
      </w:r>
      <w:r w:rsidR="00ED40C0" w:rsidRPr="00691A3C">
        <w:rPr>
          <w:rFonts w:ascii="Arial" w:eastAsia="Arial" w:hAnsi="Arial" w:cs="Arial"/>
        </w:rPr>
        <w:t>E</w:t>
      </w:r>
      <w:r w:rsidR="004C179A" w:rsidRPr="00691A3C">
        <w:rPr>
          <w:rFonts w:ascii="Arial" w:eastAsia="Arial" w:hAnsi="Arial" w:cs="Arial"/>
        </w:rPr>
        <w:t xml:space="preserve">stados de la Federación, y de la Jefatura de Gobierno, diputaciones a la Asamblea Legislativa y </w:t>
      </w:r>
      <w:r w:rsidR="006563AA" w:rsidRPr="00691A3C">
        <w:rPr>
          <w:rFonts w:ascii="Arial" w:eastAsia="Arial" w:hAnsi="Arial" w:cs="Arial"/>
        </w:rPr>
        <w:t>Alcaldías de la Ciudad de México</w:t>
      </w:r>
      <w:r w:rsidR="004C179A" w:rsidRPr="00691A3C">
        <w:rPr>
          <w:rFonts w:ascii="Arial" w:eastAsia="Arial" w:hAnsi="Arial" w:cs="Arial"/>
        </w:rPr>
        <w:t>, se realizarán mediante elecciones libres, auténticas y periódicas, mediante sufragio universal, libre, secreto y directo</w:t>
      </w:r>
      <w:r w:rsidR="116FCB44" w:rsidRPr="00691A3C">
        <w:rPr>
          <w:rFonts w:ascii="Arial" w:eastAsia="Arial" w:hAnsi="Arial" w:cs="Arial"/>
        </w:rPr>
        <w:t>; lo anterior,</w:t>
      </w:r>
      <w:r w:rsidR="004C179A" w:rsidRPr="00691A3C">
        <w:rPr>
          <w:rFonts w:ascii="Arial" w:eastAsia="Arial" w:hAnsi="Arial" w:cs="Arial"/>
        </w:rPr>
        <w:t xml:space="preserve"> en concordancia a lo dispuesto en el párrafo tercero del artículo 41 de la Constitución.</w:t>
      </w:r>
    </w:p>
    <w:p w14:paraId="6A6FC42C" w14:textId="77777777" w:rsidR="00EF7BE0" w:rsidRPr="00691A3C" w:rsidRDefault="00EF7BE0" w:rsidP="00995909">
      <w:pPr>
        <w:pStyle w:val="NormalWeb"/>
        <w:spacing w:before="0" w:beforeAutospacing="0" w:after="0" w:afterAutospacing="0" w:line="276" w:lineRule="auto"/>
        <w:ind w:left="567" w:hanging="567"/>
        <w:jc w:val="both"/>
        <w:rPr>
          <w:rFonts w:ascii="Arial" w:eastAsia="Arial" w:hAnsi="Arial" w:cs="Arial"/>
        </w:rPr>
      </w:pPr>
    </w:p>
    <w:p w14:paraId="1E0C997A" w14:textId="686D26BF" w:rsidR="001D3F31" w:rsidRPr="00691A3C" w:rsidRDefault="001D3F31" w:rsidP="00447380">
      <w:pPr>
        <w:pStyle w:val="NormalWeb"/>
        <w:numPr>
          <w:ilvl w:val="0"/>
          <w:numId w:val="2"/>
        </w:numPr>
        <w:spacing w:before="0" w:beforeAutospacing="0" w:after="0" w:afterAutospacing="0" w:line="276" w:lineRule="auto"/>
        <w:ind w:left="567" w:hanging="567"/>
        <w:jc w:val="both"/>
        <w:rPr>
          <w:rFonts w:ascii="Arial" w:eastAsia="Arial" w:hAnsi="Arial" w:cs="Arial"/>
        </w:rPr>
      </w:pPr>
      <w:r w:rsidRPr="00691A3C">
        <w:rPr>
          <w:rFonts w:ascii="Arial" w:eastAsia="Arial" w:hAnsi="Arial" w:cs="Arial"/>
        </w:rPr>
        <w:t xml:space="preserve">El artículo 4, </w:t>
      </w:r>
      <w:r w:rsidR="0952144F" w:rsidRPr="00691A3C">
        <w:rPr>
          <w:rFonts w:ascii="Arial" w:eastAsia="Arial" w:hAnsi="Arial" w:cs="Arial"/>
        </w:rPr>
        <w:t>numeral</w:t>
      </w:r>
      <w:r w:rsidRPr="00691A3C">
        <w:rPr>
          <w:rFonts w:ascii="Arial" w:eastAsia="Arial" w:hAnsi="Arial" w:cs="Arial"/>
        </w:rPr>
        <w:t xml:space="preserve">1 establece que el </w:t>
      </w:r>
      <w:r w:rsidR="002B3E3F" w:rsidRPr="00691A3C">
        <w:rPr>
          <w:rFonts w:ascii="Arial" w:hAnsi="Arial" w:cs="Arial"/>
        </w:rPr>
        <w:t>Instituto</w:t>
      </w:r>
      <w:r w:rsidRPr="00691A3C">
        <w:rPr>
          <w:rFonts w:ascii="Arial" w:eastAsia="Arial" w:hAnsi="Arial" w:cs="Arial"/>
        </w:rPr>
        <w:t xml:space="preserve">, y los </w:t>
      </w:r>
      <w:r w:rsidR="006D5574" w:rsidRPr="00691A3C">
        <w:rPr>
          <w:rFonts w:ascii="Arial" w:eastAsia="Arial" w:hAnsi="Arial" w:cs="Arial"/>
        </w:rPr>
        <w:t>OPL</w:t>
      </w:r>
      <w:r w:rsidRPr="00691A3C">
        <w:rPr>
          <w:rFonts w:ascii="Arial" w:eastAsia="Arial" w:hAnsi="Arial" w:cs="Arial"/>
        </w:rPr>
        <w:t xml:space="preserve">, en el ámbito de su competencia, dispondrán lo necesario para asegurar el cumplimiento de la Ley. </w:t>
      </w:r>
    </w:p>
    <w:p w14:paraId="6468AE8A" w14:textId="77777777" w:rsidR="001D3F31" w:rsidRPr="00691A3C" w:rsidRDefault="001D3F31" w:rsidP="004B354A">
      <w:pPr>
        <w:pStyle w:val="NormalWeb"/>
        <w:spacing w:before="0" w:beforeAutospacing="0" w:after="0" w:afterAutospacing="0" w:line="276" w:lineRule="auto"/>
        <w:ind w:left="567" w:hanging="567"/>
        <w:jc w:val="both"/>
        <w:rPr>
          <w:rFonts w:ascii="Arial" w:eastAsia="Arial" w:hAnsi="Arial" w:cs="Arial"/>
        </w:rPr>
      </w:pPr>
    </w:p>
    <w:p w14:paraId="1EFCE071" w14:textId="39E35548" w:rsidR="001D3F31" w:rsidRPr="00691A3C" w:rsidRDefault="001D3F31" w:rsidP="00322FA2">
      <w:pPr>
        <w:pStyle w:val="NormalWeb"/>
        <w:spacing w:before="0" w:beforeAutospacing="0" w:after="0" w:afterAutospacing="0" w:line="276" w:lineRule="auto"/>
        <w:ind w:left="567"/>
        <w:jc w:val="both"/>
        <w:rPr>
          <w:rFonts w:ascii="Arial" w:eastAsia="Arial" w:hAnsi="Arial" w:cs="Arial"/>
        </w:rPr>
      </w:pPr>
      <w:r w:rsidRPr="00691A3C">
        <w:rPr>
          <w:rFonts w:ascii="Arial" w:eastAsia="Arial" w:hAnsi="Arial" w:cs="Arial"/>
        </w:rPr>
        <w:t xml:space="preserve">El segundo </w:t>
      </w:r>
      <w:r w:rsidR="78F7979D" w:rsidRPr="00691A3C">
        <w:rPr>
          <w:rFonts w:ascii="Arial" w:eastAsia="Arial" w:hAnsi="Arial" w:cs="Arial"/>
        </w:rPr>
        <w:t>numeral</w:t>
      </w:r>
      <w:r w:rsidRPr="00691A3C">
        <w:rPr>
          <w:rFonts w:ascii="Arial" w:eastAsia="Arial" w:hAnsi="Arial" w:cs="Arial"/>
        </w:rPr>
        <w:t xml:space="preserve"> del mismo artículo contempla que las autoridades federales, estatales y municipales deberán prestar la colaboración necesaria para el adecuado desempeño de las funciones de las autoridades electorales establecidas por la </w:t>
      </w:r>
      <w:r w:rsidR="006D5574" w:rsidRPr="00691A3C">
        <w:rPr>
          <w:rFonts w:ascii="Arial" w:eastAsia="Arial" w:hAnsi="Arial" w:cs="Arial"/>
        </w:rPr>
        <w:t>Constitución</w:t>
      </w:r>
      <w:r w:rsidR="002B3E3F" w:rsidRPr="00691A3C">
        <w:rPr>
          <w:rFonts w:ascii="Arial" w:eastAsia="Arial" w:hAnsi="Arial" w:cs="Arial"/>
        </w:rPr>
        <w:t xml:space="preserve"> </w:t>
      </w:r>
      <w:r w:rsidRPr="00691A3C">
        <w:rPr>
          <w:rFonts w:ascii="Arial" w:eastAsia="Arial" w:hAnsi="Arial" w:cs="Arial"/>
        </w:rPr>
        <w:t xml:space="preserve">y la </w:t>
      </w:r>
      <w:r w:rsidR="00121C4D" w:rsidRPr="00691A3C">
        <w:rPr>
          <w:rFonts w:ascii="Arial" w:eastAsia="Arial" w:hAnsi="Arial" w:cs="Arial"/>
          <w:caps/>
        </w:rPr>
        <w:t>lgipe</w:t>
      </w:r>
      <w:r w:rsidR="00121C4D" w:rsidRPr="00691A3C">
        <w:rPr>
          <w:rFonts w:ascii="Arial" w:eastAsia="Arial" w:hAnsi="Arial" w:cs="Arial"/>
          <w:smallCaps/>
        </w:rPr>
        <w:t>.</w:t>
      </w:r>
    </w:p>
    <w:p w14:paraId="12E296BD" w14:textId="77777777" w:rsidR="001D3F31" w:rsidRPr="00691A3C" w:rsidRDefault="001D3F31" w:rsidP="004B354A">
      <w:pPr>
        <w:pStyle w:val="NormalWeb"/>
        <w:spacing w:before="0" w:beforeAutospacing="0" w:after="0" w:afterAutospacing="0" w:line="276" w:lineRule="auto"/>
        <w:ind w:left="567" w:hanging="567"/>
        <w:jc w:val="both"/>
        <w:rPr>
          <w:rFonts w:ascii="Arial" w:eastAsia="Arial" w:hAnsi="Arial" w:cs="Arial"/>
        </w:rPr>
      </w:pPr>
    </w:p>
    <w:p w14:paraId="28583822" w14:textId="1FE3883F" w:rsidR="004C179A" w:rsidRPr="00691A3C" w:rsidRDefault="004C179A" w:rsidP="00447380">
      <w:pPr>
        <w:pStyle w:val="NormalWeb"/>
        <w:numPr>
          <w:ilvl w:val="0"/>
          <w:numId w:val="2"/>
        </w:numPr>
        <w:spacing w:before="0" w:beforeAutospacing="0" w:after="0" w:afterAutospacing="0" w:line="276" w:lineRule="auto"/>
        <w:ind w:left="567" w:hanging="567"/>
        <w:jc w:val="both"/>
        <w:rPr>
          <w:rFonts w:ascii="Arial" w:eastAsia="Arial" w:hAnsi="Arial" w:cs="Arial"/>
        </w:rPr>
      </w:pPr>
      <w:r w:rsidRPr="00691A3C">
        <w:rPr>
          <w:rFonts w:ascii="Arial" w:eastAsia="Arial" w:hAnsi="Arial" w:cs="Arial"/>
        </w:rPr>
        <w:t xml:space="preserve">El artículo 7, en sus numerales 1, 2 y 5 señala que </w:t>
      </w:r>
      <w:r w:rsidR="00505A18" w:rsidRPr="00691A3C">
        <w:rPr>
          <w:rFonts w:ascii="Arial" w:eastAsia="Arial" w:hAnsi="Arial" w:cs="Arial"/>
        </w:rPr>
        <w:t>v</w:t>
      </w:r>
      <w:r w:rsidRPr="00691A3C">
        <w:rPr>
          <w:rFonts w:ascii="Arial" w:hAnsi="Arial" w:cs="Arial"/>
        </w:rPr>
        <w:t xml:space="preserve">otar en las elecciones constituye un derecho y una obligación que se ejerce para integrar órganos del Estado de elección popular, siendo </w:t>
      </w:r>
      <w:r w:rsidR="597EC168" w:rsidRPr="00691A3C">
        <w:rPr>
          <w:rFonts w:ascii="Arial" w:hAnsi="Arial" w:cs="Arial"/>
        </w:rPr>
        <w:t>é</w:t>
      </w:r>
      <w:r w:rsidRPr="00691A3C">
        <w:rPr>
          <w:rFonts w:ascii="Arial" w:hAnsi="Arial" w:cs="Arial"/>
        </w:rPr>
        <w:t>ste universal, libre, secreto, directo, personal e intransferible</w:t>
      </w:r>
      <w:r w:rsidR="00505A18" w:rsidRPr="00691A3C">
        <w:rPr>
          <w:rFonts w:ascii="Arial" w:hAnsi="Arial" w:cs="Arial"/>
        </w:rPr>
        <w:t xml:space="preserve">; </w:t>
      </w:r>
      <w:r w:rsidR="00B45B7F" w:rsidRPr="00691A3C">
        <w:rPr>
          <w:rFonts w:ascii="Arial" w:hAnsi="Arial" w:cs="Arial"/>
        </w:rPr>
        <w:t xml:space="preserve">por ello, </w:t>
      </w:r>
      <w:r w:rsidR="00505A18" w:rsidRPr="00691A3C">
        <w:rPr>
          <w:rFonts w:ascii="Arial" w:hAnsi="Arial" w:cs="Arial"/>
        </w:rPr>
        <w:t>q</w:t>
      </w:r>
      <w:r w:rsidRPr="00691A3C">
        <w:rPr>
          <w:rFonts w:ascii="Arial" w:hAnsi="Arial" w:cs="Arial"/>
        </w:rPr>
        <w:t xml:space="preserve">uedan prohibidos los actos que generen presión o coacción a los electores. Asimismo, </w:t>
      </w:r>
      <w:r w:rsidR="00505A18" w:rsidRPr="00691A3C">
        <w:rPr>
          <w:rFonts w:ascii="Arial" w:hAnsi="Arial" w:cs="Arial"/>
        </w:rPr>
        <w:t>los derechos político-</w:t>
      </w:r>
      <w:r w:rsidR="001445C4" w:rsidRPr="00691A3C">
        <w:rPr>
          <w:rFonts w:ascii="Arial" w:hAnsi="Arial" w:cs="Arial"/>
        </w:rPr>
        <w:t>electorales</w:t>
      </w:r>
      <w:r w:rsidR="00505A18" w:rsidRPr="00691A3C">
        <w:rPr>
          <w:rFonts w:ascii="Arial" w:hAnsi="Arial" w:cs="Arial"/>
        </w:rPr>
        <w:t xml:space="preserve"> se ejercerán libres de violencia política contra las mujeres en razón de género, sin discriminación por origen étnico o nacional, género, edad, discapacidades, condición social, condiciones de salud, religión, opiniones, preferencias sexuales, estado civil o cualquier otra que atente contra la dignidad humana o tenga por objeto anular o menoscabar los derechos y libertades de las personas.</w:t>
      </w:r>
    </w:p>
    <w:p w14:paraId="5897B45D" w14:textId="77777777" w:rsidR="004C179A" w:rsidRPr="00691A3C" w:rsidRDefault="004C179A" w:rsidP="00505A18">
      <w:pPr>
        <w:pStyle w:val="NormalWeb"/>
        <w:spacing w:before="0" w:beforeAutospacing="0" w:after="0" w:afterAutospacing="0" w:line="276" w:lineRule="auto"/>
        <w:ind w:left="567"/>
        <w:jc w:val="both"/>
        <w:rPr>
          <w:rFonts w:ascii="Arial" w:eastAsia="Arial" w:hAnsi="Arial" w:cs="Arial"/>
        </w:rPr>
      </w:pPr>
    </w:p>
    <w:p w14:paraId="19BD93BA" w14:textId="7377EC39" w:rsidR="001D3F31" w:rsidRPr="00691A3C" w:rsidRDefault="001D3F31" w:rsidP="00447380">
      <w:pPr>
        <w:pStyle w:val="NormalWeb"/>
        <w:numPr>
          <w:ilvl w:val="0"/>
          <w:numId w:val="2"/>
        </w:numPr>
        <w:spacing w:before="0" w:beforeAutospacing="0" w:after="0" w:afterAutospacing="0" w:line="276" w:lineRule="auto"/>
        <w:ind w:left="567" w:hanging="567"/>
        <w:jc w:val="both"/>
        <w:rPr>
          <w:rFonts w:ascii="Arial" w:eastAsia="Arial" w:hAnsi="Arial" w:cs="Arial"/>
        </w:rPr>
      </w:pPr>
      <w:r w:rsidRPr="00691A3C">
        <w:rPr>
          <w:rFonts w:ascii="Arial" w:eastAsia="Arial" w:hAnsi="Arial" w:cs="Arial"/>
        </w:rPr>
        <w:lastRenderedPageBreak/>
        <w:t xml:space="preserve">El artículo 9, </w:t>
      </w:r>
      <w:r w:rsidR="00BE0323" w:rsidRPr="00691A3C">
        <w:rPr>
          <w:rFonts w:ascii="Arial" w:eastAsia="Arial" w:hAnsi="Arial" w:cs="Arial"/>
        </w:rPr>
        <w:t>dispone</w:t>
      </w:r>
      <w:r w:rsidRPr="00691A3C">
        <w:rPr>
          <w:rFonts w:ascii="Arial" w:eastAsia="Arial" w:hAnsi="Arial" w:cs="Arial"/>
        </w:rPr>
        <w:t xml:space="preserve"> </w:t>
      </w:r>
      <w:r w:rsidR="001445C4" w:rsidRPr="00691A3C">
        <w:rPr>
          <w:rFonts w:ascii="Arial" w:eastAsia="Arial" w:hAnsi="Arial" w:cs="Arial"/>
        </w:rPr>
        <w:t>que,</w:t>
      </w:r>
      <w:r w:rsidRPr="00691A3C">
        <w:rPr>
          <w:rFonts w:ascii="Arial" w:eastAsia="Arial" w:hAnsi="Arial" w:cs="Arial"/>
        </w:rPr>
        <w:t xml:space="preserve"> para el ejercicio del voto</w:t>
      </w:r>
      <w:r w:rsidR="004C1A04" w:rsidRPr="00691A3C">
        <w:rPr>
          <w:rFonts w:ascii="Arial" w:eastAsia="Arial" w:hAnsi="Arial" w:cs="Arial"/>
        </w:rPr>
        <w:t>,</w:t>
      </w:r>
      <w:r w:rsidRPr="00691A3C">
        <w:rPr>
          <w:rFonts w:ascii="Arial" w:eastAsia="Arial" w:hAnsi="Arial" w:cs="Arial"/>
        </w:rPr>
        <w:t xml:space="preserve"> </w:t>
      </w:r>
      <w:r w:rsidR="00AC1E6A" w:rsidRPr="00691A3C">
        <w:rPr>
          <w:rFonts w:ascii="Arial" w:eastAsia="Arial" w:hAnsi="Arial" w:cs="Arial"/>
        </w:rPr>
        <w:t xml:space="preserve">las ciudadanas y </w:t>
      </w:r>
      <w:r w:rsidRPr="00691A3C">
        <w:rPr>
          <w:rFonts w:ascii="Arial" w:eastAsia="Arial" w:hAnsi="Arial" w:cs="Arial"/>
        </w:rPr>
        <w:t xml:space="preserve">los ciudadanos deberán satisfacer, además de lo que fija el artículo 34 de la </w:t>
      </w:r>
      <w:r w:rsidR="006D5574" w:rsidRPr="00691A3C">
        <w:rPr>
          <w:rFonts w:ascii="Arial" w:eastAsia="Arial" w:hAnsi="Arial" w:cs="Arial"/>
        </w:rPr>
        <w:t>Constitución</w:t>
      </w:r>
      <w:r w:rsidRPr="00691A3C">
        <w:rPr>
          <w:rFonts w:ascii="Arial" w:eastAsia="Arial" w:hAnsi="Arial" w:cs="Arial"/>
        </w:rPr>
        <w:t xml:space="preserve">, los siguientes requisitos: estar inscritos en el Registro Federal de Electores en los términos dispuestos por la propia </w:t>
      </w:r>
      <w:r w:rsidR="00121C4D" w:rsidRPr="00691A3C">
        <w:rPr>
          <w:rFonts w:ascii="Arial" w:eastAsia="Arial" w:hAnsi="Arial" w:cs="Arial"/>
          <w:caps/>
        </w:rPr>
        <w:t>lgipe</w:t>
      </w:r>
      <w:r w:rsidRPr="00691A3C">
        <w:rPr>
          <w:rFonts w:ascii="Arial" w:eastAsia="Arial" w:hAnsi="Arial" w:cs="Arial"/>
        </w:rPr>
        <w:t>, y contar con la credencial para votar</w:t>
      </w:r>
      <w:r w:rsidR="56BFF5E9" w:rsidRPr="00691A3C">
        <w:rPr>
          <w:rFonts w:ascii="Arial" w:eastAsia="Arial" w:hAnsi="Arial" w:cs="Arial"/>
        </w:rPr>
        <w:t>. Asimismo,</w:t>
      </w:r>
      <w:r w:rsidRPr="00691A3C">
        <w:rPr>
          <w:rFonts w:ascii="Arial" w:eastAsia="Arial" w:hAnsi="Arial" w:cs="Arial"/>
        </w:rPr>
        <w:t xml:space="preserve"> en cada Distrito Electoral el sufragio se emitirá en la sección electoral que comprenda al domicilio del ciudadano, salvo en los casos de excepción expresamente señalados por la Ley.</w:t>
      </w:r>
    </w:p>
    <w:p w14:paraId="18D9007E" w14:textId="77777777" w:rsidR="001D3F31" w:rsidRPr="00691A3C" w:rsidRDefault="001D3F31" w:rsidP="004B354A">
      <w:pPr>
        <w:pStyle w:val="NormalWeb"/>
        <w:spacing w:before="0" w:beforeAutospacing="0" w:after="0" w:afterAutospacing="0" w:line="276" w:lineRule="auto"/>
        <w:ind w:left="567" w:hanging="567"/>
        <w:jc w:val="both"/>
        <w:rPr>
          <w:rFonts w:ascii="Arial" w:eastAsia="Arial" w:hAnsi="Arial" w:cs="Arial"/>
        </w:rPr>
      </w:pPr>
    </w:p>
    <w:p w14:paraId="57F4A4E8" w14:textId="47A6AC43" w:rsidR="001D3F31" w:rsidRPr="00691A3C" w:rsidRDefault="001D3F31" w:rsidP="00447380">
      <w:pPr>
        <w:pStyle w:val="NormalWeb"/>
        <w:numPr>
          <w:ilvl w:val="0"/>
          <w:numId w:val="2"/>
        </w:numPr>
        <w:spacing w:before="0" w:beforeAutospacing="0" w:after="0" w:afterAutospacing="0" w:line="276" w:lineRule="auto"/>
        <w:ind w:left="567" w:hanging="567"/>
        <w:jc w:val="both"/>
        <w:rPr>
          <w:rFonts w:ascii="Arial" w:eastAsia="Arial" w:hAnsi="Arial" w:cs="Arial"/>
        </w:rPr>
      </w:pPr>
      <w:r w:rsidRPr="00691A3C">
        <w:rPr>
          <w:rFonts w:ascii="Arial" w:eastAsia="Arial" w:hAnsi="Arial" w:cs="Arial"/>
        </w:rPr>
        <w:t xml:space="preserve">En términos del artículo 30, </w:t>
      </w:r>
      <w:r w:rsidR="3354AC70" w:rsidRPr="00691A3C">
        <w:rPr>
          <w:rFonts w:ascii="Arial" w:eastAsia="Arial" w:hAnsi="Arial" w:cs="Arial"/>
        </w:rPr>
        <w:t>numeral</w:t>
      </w:r>
      <w:r w:rsidRPr="00691A3C">
        <w:rPr>
          <w:rFonts w:ascii="Arial" w:eastAsia="Arial" w:hAnsi="Arial" w:cs="Arial"/>
        </w:rPr>
        <w:t xml:space="preserve"> 1, incisos a), d), e), f) y g) son fines del </w:t>
      </w:r>
      <w:r w:rsidR="002B3E3F" w:rsidRPr="00691A3C">
        <w:rPr>
          <w:rFonts w:ascii="Arial" w:hAnsi="Arial" w:cs="Arial"/>
        </w:rPr>
        <w:t>Instituto</w:t>
      </w:r>
      <w:r w:rsidRPr="00691A3C">
        <w:rPr>
          <w:rFonts w:ascii="Arial" w:eastAsia="Arial" w:hAnsi="Arial" w:cs="Arial"/>
        </w:rPr>
        <w:t xml:space="preserve">, entre otros, el contribuir al desarrollo de la vida democrática; asegurar a </w:t>
      </w:r>
      <w:r w:rsidR="00AC1E6A" w:rsidRPr="00691A3C">
        <w:rPr>
          <w:rFonts w:ascii="Arial" w:eastAsia="Arial" w:hAnsi="Arial" w:cs="Arial"/>
        </w:rPr>
        <w:t xml:space="preserve">las ciudadanas y </w:t>
      </w:r>
      <w:r w:rsidRPr="00691A3C">
        <w:rPr>
          <w:rFonts w:ascii="Arial" w:eastAsia="Arial" w:hAnsi="Arial" w:cs="Arial"/>
        </w:rPr>
        <w:t xml:space="preserve">los ciudadanos el ejercicio de los derechos político-electorales y vigilar el cumplimiento de sus obligaciones; garantizar la celebración periódica y pacífica de las elecciones para renovar a los integrantes de los Poderes Legislativo y Ejecutivo de la Unión, así como ejercer las funciones que la </w:t>
      </w:r>
      <w:r w:rsidR="002B3E3F" w:rsidRPr="00691A3C">
        <w:rPr>
          <w:rFonts w:ascii="Arial" w:eastAsia="Arial" w:hAnsi="Arial" w:cs="Arial"/>
        </w:rPr>
        <w:t>Constitución</w:t>
      </w:r>
      <w:r w:rsidRPr="00691A3C">
        <w:rPr>
          <w:rFonts w:ascii="Arial" w:eastAsia="Arial" w:hAnsi="Arial" w:cs="Arial"/>
        </w:rPr>
        <w:t xml:space="preserve"> le otorga en los Procesos Electorales Locales, velando por la autenticidad y efectividad del sufragio; </w:t>
      </w:r>
      <w:r w:rsidR="028170AE" w:rsidRPr="00691A3C">
        <w:rPr>
          <w:rFonts w:ascii="Arial" w:eastAsia="Arial" w:hAnsi="Arial" w:cs="Arial"/>
        </w:rPr>
        <w:t xml:space="preserve">así como </w:t>
      </w:r>
      <w:r w:rsidRPr="00691A3C">
        <w:rPr>
          <w:rFonts w:ascii="Arial" w:eastAsia="Arial" w:hAnsi="Arial" w:cs="Arial"/>
        </w:rPr>
        <w:t>llevar a cabo la promoción del voto y coadyuvar a la difusión de la educación cívica y la cultura democrática.</w:t>
      </w:r>
    </w:p>
    <w:p w14:paraId="5F674EE4" w14:textId="77777777" w:rsidR="001D3F31" w:rsidRPr="00691A3C" w:rsidRDefault="001D3F31" w:rsidP="004B354A">
      <w:pPr>
        <w:pStyle w:val="NormalWeb"/>
        <w:spacing w:before="0" w:beforeAutospacing="0" w:after="0" w:afterAutospacing="0" w:line="276" w:lineRule="auto"/>
        <w:ind w:left="567" w:hanging="567"/>
        <w:jc w:val="both"/>
        <w:rPr>
          <w:rFonts w:ascii="Arial" w:eastAsia="Arial" w:hAnsi="Arial" w:cs="Arial"/>
        </w:rPr>
      </w:pPr>
    </w:p>
    <w:p w14:paraId="0D5B6E63" w14:textId="324A9EE3" w:rsidR="006D5574" w:rsidRPr="00691A3C" w:rsidRDefault="006D5574" w:rsidP="00447380">
      <w:pPr>
        <w:pStyle w:val="NormalWeb"/>
        <w:numPr>
          <w:ilvl w:val="0"/>
          <w:numId w:val="2"/>
        </w:numPr>
        <w:tabs>
          <w:tab w:val="left" w:pos="709"/>
        </w:tabs>
        <w:spacing w:before="0" w:beforeAutospacing="0" w:after="0" w:afterAutospacing="0" w:line="276" w:lineRule="auto"/>
        <w:ind w:left="567" w:hanging="567"/>
        <w:jc w:val="both"/>
        <w:rPr>
          <w:rFonts w:ascii="Arial" w:eastAsia="Arial" w:hAnsi="Arial" w:cs="Arial"/>
        </w:rPr>
      </w:pPr>
      <w:r w:rsidRPr="00691A3C">
        <w:rPr>
          <w:rFonts w:ascii="Arial" w:eastAsia="Arial" w:hAnsi="Arial" w:cs="Arial"/>
        </w:rPr>
        <w:t xml:space="preserve">El artículo 32, numeral 1, inciso a), fracción V </w:t>
      </w:r>
      <w:r w:rsidR="008B686B" w:rsidRPr="00691A3C">
        <w:rPr>
          <w:rFonts w:ascii="Arial" w:eastAsia="Arial" w:hAnsi="Arial" w:cs="Arial"/>
        </w:rPr>
        <w:t xml:space="preserve">dota </w:t>
      </w:r>
      <w:r w:rsidRPr="00691A3C">
        <w:rPr>
          <w:rFonts w:ascii="Arial" w:eastAsia="Arial" w:hAnsi="Arial" w:cs="Arial"/>
        </w:rPr>
        <w:t xml:space="preserve">al Instituto </w:t>
      </w:r>
      <w:r w:rsidR="008B686B" w:rsidRPr="00691A3C">
        <w:rPr>
          <w:rFonts w:ascii="Arial" w:eastAsia="Arial" w:hAnsi="Arial" w:cs="Arial"/>
        </w:rPr>
        <w:t xml:space="preserve">con la atribución de </w:t>
      </w:r>
      <w:r w:rsidRPr="00691A3C">
        <w:rPr>
          <w:rFonts w:ascii="Arial" w:eastAsia="Arial" w:hAnsi="Arial" w:cs="Arial"/>
        </w:rPr>
        <w:t>emitir las reglas, lineamientos, criterios y formatos en materia de impresión de documentos y producción de materiales electorales, tanto para las elecciones federales como locales</w:t>
      </w:r>
      <w:r w:rsidR="001D3F31" w:rsidRPr="00691A3C">
        <w:rPr>
          <w:rFonts w:ascii="Arial" w:eastAsia="Arial" w:hAnsi="Arial" w:cs="Arial"/>
        </w:rPr>
        <w:t>.</w:t>
      </w:r>
    </w:p>
    <w:p w14:paraId="02B8B49E" w14:textId="77777777" w:rsidR="006D5574" w:rsidRPr="00691A3C" w:rsidRDefault="006D5574" w:rsidP="006D5574">
      <w:pPr>
        <w:pStyle w:val="Prrafodelista"/>
        <w:rPr>
          <w:rFonts w:ascii="Arial" w:eastAsia="Arial" w:hAnsi="Arial" w:cs="Arial"/>
        </w:rPr>
      </w:pPr>
    </w:p>
    <w:p w14:paraId="194A6F46" w14:textId="0C6A0159" w:rsidR="001D3F31" w:rsidRPr="00691A3C" w:rsidRDefault="006D5574" w:rsidP="00447380">
      <w:pPr>
        <w:pStyle w:val="NormalWeb"/>
        <w:numPr>
          <w:ilvl w:val="0"/>
          <w:numId w:val="2"/>
        </w:numPr>
        <w:tabs>
          <w:tab w:val="left" w:pos="567"/>
        </w:tabs>
        <w:spacing w:before="0" w:beforeAutospacing="0" w:after="0" w:afterAutospacing="0" w:line="276" w:lineRule="auto"/>
        <w:ind w:left="567" w:hanging="567"/>
        <w:jc w:val="both"/>
        <w:rPr>
          <w:rFonts w:ascii="Arial" w:eastAsia="Arial" w:hAnsi="Arial" w:cs="Arial"/>
        </w:rPr>
      </w:pPr>
      <w:r w:rsidRPr="00691A3C">
        <w:rPr>
          <w:rFonts w:ascii="Arial" w:eastAsia="Arial" w:hAnsi="Arial" w:cs="Arial"/>
        </w:rPr>
        <w:t xml:space="preserve">El artículo 56, numeral 1, inciso b) </w:t>
      </w:r>
      <w:r w:rsidR="00BE0323" w:rsidRPr="00691A3C">
        <w:rPr>
          <w:rFonts w:ascii="Arial" w:eastAsia="Arial" w:hAnsi="Arial" w:cs="Arial"/>
        </w:rPr>
        <w:t>contempla</w:t>
      </w:r>
      <w:r w:rsidRPr="00691A3C">
        <w:rPr>
          <w:rFonts w:ascii="Arial" w:eastAsia="Arial" w:hAnsi="Arial" w:cs="Arial"/>
        </w:rPr>
        <w:t xml:space="preserve"> que la DEOE será la responsable de elaborar los formatos de la documentación electoral</w:t>
      </w:r>
      <w:r w:rsidR="008C5D5D" w:rsidRPr="00691A3C">
        <w:rPr>
          <w:rFonts w:ascii="Arial" w:eastAsia="Arial" w:hAnsi="Arial" w:cs="Arial"/>
        </w:rPr>
        <w:t xml:space="preserve"> para someterlos por conducto de la Secretaría Ejecutiva a la aprobación del Consejo General</w:t>
      </w:r>
      <w:r w:rsidRPr="00691A3C">
        <w:rPr>
          <w:rFonts w:ascii="Arial" w:eastAsia="Arial" w:hAnsi="Arial" w:cs="Arial"/>
        </w:rPr>
        <w:t>.</w:t>
      </w:r>
    </w:p>
    <w:p w14:paraId="4F965753" w14:textId="77777777" w:rsidR="006D5574" w:rsidRPr="00691A3C" w:rsidRDefault="006D5574" w:rsidP="006D5574">
      <w:pPr>
        <w:pStyle w:val="Prrafodelista"/>
        <w:rPr>
          <w:rFonts w:ascii="Arial" w:eastAsia="Arial" w:hAnsi="Arial" w:cs="Arial"/>
        </w:rPr>
      </w:pPr>
    </w:p>
    <w:p w14:paraId="57709CDF" w14:textId="7181A693" w:rsidR="00692576" w:rsidRPr="00691A3C" w:rsidRDefault="00692576" w:rsidP="00447380">
      <w:pPr>
        <w:pStyle w:val="NormalWeb"/>
        <w:numPr>
          <w:ilvl w:val="0"/>
          <w:numId w:val="2"/>
        </w:numPr>
        <w:tabs>
          <w:tab w:val="left" w:pos="567"/>
        </w:tabs>
        <w:spacing w:before="0" w:beforeAutospacing="0" w:after="0" w:afterAutospacing="0" w:line="276" w:lineRule="auto"/>
        <w:ind w:left="567" w:hanging="567"/>
        <w:jc w:val="both"/>
        <w:rPr>
          <w:rFonts w:ascii="Arial" w:eastAsia="Arial" w:hAnsi="Arial" w:cs="Arial"/>
        </w:rPr>
      </w:pPr>
      <w:r w:rsidRPr="00691A3C">
        <w:rPr>
          <w:rFonts w:ascii="Arial" w:eastAsia="Arial" w:hAnsi="Arial" w:cs="Arial"/>
        </w:rPr>
        <w:t xml:space="preserve">El artículo 58, numeral 1, incisos d) y e) </w:t>
      </w:r>
      <w:r w:rsidR="00BE0323" w:rsidRPr="00691A3C">
        <w:rPr>
          <w:rFonts w:ascii="Arial" w:eastAsia="Arial" w:hAnsi="Arial" w:cs="Arial"/>
        </w:rPr>
        <w:t>indica</w:t>
      </w:r>
      <w:r w:rsidRPr="00691A3C">
        <w:rPr>
          <w:rFonts w:ascii="Arial" w:eastAsia="Arial" w:hAnsi="Arial" w:cs="Arial"/>
        </w:rPr>
        <w:t xml:space="preserve"> que la DECEYEC será la responsable de diseñar y proponer estrategias para promover el voto de la ciudadanía y para la integración de mesas directivas de casilla y la capacitación electoral.</w:t>
      </w:r>
    </w:p>
    <w:p w14:paraId="36E2E1EF" w14:textId="77777777" w:rsidR="00692576" w:rsidRPr="00691A3C" w:rsidRDefault="00692576" w:rsidP="00D73F13">
      <w:pPr>
        <w:pStyle w:val="NormalWeb"/>
        <w:tabs>
          <w:tab w:val="left" w:pos="567"/>
        </w:tabs>
        <w:spacing w:before="0" w:beforeAutospacing="0" w:after="0" w:afterAutospacing="0" w:line="276" w:lineRule="auto"/>
        <w:ind w:left="567"/>
        <w:jc w:val="both"/>
        <w:rPr>
          <w:rFonts w:ascii="Arial" w:eastAsia="Arial" w:hAnsi="Arial" w:cs="Arial"/>
        </w:rPr>
      </w:pPr>
    </w:p>
    <w:p w14:paraId="57E8D193" w14:textId="2160361A" w:rsidR="006D5574" w:rsidRPr="00691A3C" w:rsidRDefault="006D5574" w:rsidP="00447380">
      <w:pPr>
        <w:pStyle w:val="NormalWeb"/>
        <w:numPr>
          <w:ilvl w:val="0"/>
          <w:numId w:val="2"/>
        </w:numPr>
        <w:tabs>
          <w:tab w:val="left" w:pos="567"/>
        </w:tabs>
        <w:spacing w:before="0" w:beforeAutospacing="0" w:after="0" w:afterAutospacing="0" w:line="276" w:lineRule="auto"/>
        <w:ind w:left="567" w:hanging="567"/>
        <w:jc w:val="both"/>
        <w:rPr>
          <w:rFonts w:ascii="Arial" w:eastAsia="Arial" w:hAnsi="Arial" w:cs="Arial"/>
        </w:rPr>
      </w:pPr>
      <w:r w:rsidRPr="00691A3C">
        <w:rPr>
          <w:rFonts w:ascii="Arial" w:eastAsia="Arial" w:hAnsi="Arial" w:cs="Arial"/>
        </w:rPr>
        <w:t>El artículo 60, numeral 1, inciso c) señala que la UTVOPL será la responsable de promover la coordinación entre el Instituto y los OPL para el desarrollo de la función electoral.</w:t>
      </w:r>
    </w:p>
    <w:p w14:paraId="4734C8D3" w14:textId="2B011C06" w:rsidR="00124ABC" w:rsidRPr="00691A3C" w:rsidRDefault="00124ABC" w:rsidP="001445C4">
      <w:pPr>
        <w:rPr>
          <w:rFonts w:ascii="Arial" w:eastAsia="Arial" w:hAnsi="Arial" w:cs="Arial"/>
        </w:rPr>
      </w:pPr>
    </w:p>
    <w:p w14:paraId="25ADFFAD" w14:textId="70951A27" w:rsidR="00124ABC" w:rsidRPr="00691A3C" w:rsidRDefault="00124ABC" w:rsidP="00447380">
      <w:pPr>
        <w:pStyle w:val="NormalWeb"/>
        <w:numPr>
          <w:ilvl w:val="0"/>
          <w:numId w:val="2"/>
        </w:numPr>
        <w:tabs>
          <w:tab w:val="left" w:pos="567"/>
        </w:tabs>
        <w:spacing w:before="0" w:beforeAutospacing="0" w:after="0" w:afterAutospacing="0" w:line="276" w:lineRule="auto"/>
        <w:ind w:left="567" w:hanging="567"/>
        <w:jc w:val="both"/>
        <w:rPr>
          <w:rFonts w:ascii="Arial" w:eastAsia="Arial" w:hAnsi="Arial" w:cs="Arial"/>
        </w:rPr>
      </w:pPr>
      <w:r w:rsidRPr="00691A3C">
        <w:rPr>
          <w:rFonts w:ascii="Arial" w:eastAsia="Arial" w:hAnsi="Arial" w:cs="Arial"/>
        </w:rPr>
        <w:t xml:space="preserve">El artículo 216, numeral 1, inciso a) dispone que </w:t>
      </w:r>
      <w:r w:rsidR="00505A18" w:rsidRPr="00691A3C">
        <w:rPr>
          <w:rFonts w:ascii="Arial" w:eastAsia="Arial" w:hAnsi="Arial" w:cs="Arial"/>
        </w:rPr>
        <w:t>l</w:t>
      </w:r>
      <w:r w:rsidRPr="00691A3C">
        <w:rPr>
          <w:rFonts w:ascii="Arial" w:eastAsia="Arial" w:hAnsi="Arial" w:cs="Arial"/>
        </w:rPr>
        <w:t xml:space="preserve">a </w:t>
      </w:r>
      <w:r w:rsidR="00495B44" w:rsidRPr="00691A3C">
        <w:rPr>
          <w:rFonts w:ascii="Arial" w:eastAsia="Arial" w:hAnsi="Arial" w:cs="Arial"/>
        </w:rPr>
        <w:t>LGIPE</w:t>
      </w:r>
      <w:r w:rsidR="00FA58AB" w:rsidRPr="00691A3C">
        <w:rPr>
          <w:rFonts w:ascii="Arial" w:eastAsia="Arial" w:hAnsi="Arial" w:cs="Arial"/>
        </w:rPr>
        <w:t xml:space="preserve"> </w:t>
      </w:r>
      <w:r w:rsidRPr="00691A3C">
        <w:rPr>
          <w:rFonts w:ascii="Arial" w:eastAsia="Arial" w:hAnsi="Arial" w:cs="Arial"/>
        </w:rPr>
        <w:t xml:space="preserve">y las leyes electorales locales determinarán las características de la documentación y materiales electorales, debiendo establecer que los documentos y materiales electorales se </w:t>
      </w:r>
      <w:r w:rsidRPr="00691A3C">
        <w:rPr>
          <w:rFonts w:ascii="Arial" w:eastAsia="Arial" w:hAnsi="Arial" w:cs="Arial"/>
        </w:rPr>
        <w:lastRenderedPageBreak/>
        <w:t>elaborarán utilizando materias primas que permitan ser recicladas, una vez que se proceda a su destrucción.</w:t>
      </w:r>
    </w:p>
    <w:p w14:paraId="4C80323A" w14:textId="77777777" w:rsidR="000A04C7" w:rsidRPr="00691A3C" w:rsidRDefault="000A04C7" w:rsidP="000A04C7">
      <w:pPr>
        <w:rPr>
          <w:rFonts w:ascii="Arial" w:eastAsia="Arial" w:hAnsi="Arial" w:cs="Arial"/>
        </w:rPr>
      </w:pPr>
    </w:p>
    <w:p w14:paraId="2B41C050" w14:textId="132F31E3" w:rsidR="00044B91" w:rsidRPr="00691A3C" w:rsidRDefault="000A04C7" w:rsidP="000A04C7">
      <w:pPr>
        <w:rPr>
          <w:rFonts w:ascii="Arial" w:eastAsia="Arial" w:hAnsi="Arial" w:cs="Arial"/>
          <w:b/>
          <w:bCs/>
          <w:sz w:val="24"/>
          <w:szCs w:val="24"/>
        </w:rPr>
      </w:pPr>
      <w:r w:rsidRPr="00691A3C">
        <w:rPr>
          <w:rFonts w:ascii="Arial" w:eastAsia="Arial" w:hAnsi="Arial" w:cs="Arial"/>
          <w:b/>
          <w:bCs/>
          <w:sz w:val="24"/>
          <w:szCs w:val="24"/>
        </w:rPr>
        <w:t xml:space="preserve">Reglamento Interior del Instituto </w:t>
      </w:r>
    </w:p>
    <w:p w14:paraId="2834D123" w14:textId="77777777" w:rsidR="000A04C7" w:rsidRPr="00691A3C" w:rsidRDefault="000A04C7" w:rsidP="00D73F13">
      <w:pPr>
        <w:rPr>
          <w:rFonts w:ascii="Arial" w:eastAsia="Arial" w:hAnsi="Arial" w:cs="Arial"/>
        </w:rPr>
      </w:pPr>
    </w:p>
    <w:p w14:paraId="526564AC" w14:textId="40A87C76" w:rsidR="008C3A1C" w:rsidRPr="00691A3C" w:rsidRDefault="008C3A1C" w:rsidP="00447380">
      <w:pPr>
        <w:pStyle w:val="NormalWeb"/>
        <w:numPr>
          <w:ilvl w:val="0"/>
          <w:numId w:val="2"/>
        </w:numPr>
        <w:tabs>
          <w:tab w:val="left" w:pos="567"/>
        </w:tabs>
        <w:spacing w:before="0" w:beforeAutospacing="0" w:after="0" w:afterAutospacing="0" w:line="276" w:lineRule="auto"/>
        <w:ind w:left="567" w:hanging="567"/>
        <w:jc w:val="both"/>
        <w:rPr>
          <w:rFonts w:ascii="Arial" w:eastAsia="Arial" w:hAnsi="Arial" w:cs="Arial"/>
        </w:rPr>
      </w:pPr>
      <w:r w:rsidRPr="00691A3C">
        <w:rPr>
          <w:rFonts w:ascii="Arial" w:eastAsia="Arial" w:hAnsi="Arial" w:cs="Arial"/>
        </w:rPr>
        <w:t xml:space="preserve">El </w:t>
      </w:r>
      <w:r w:rsidR="00D73F13" w:rsidRPr="00691A3C">
        <w:rPr>
          <w:rFonts w:ascii="Arial" w:eastAsia="Arial" w:hAnsi="Arial" w:cs="Arial"/>
        </w:rPr>
        <w:t>artículo</w:t>
      </w:r>
      <w:r w:rsidRPr="00691A3C">
        <w:rPr>
          <w:rFonts w:ascii="Arial" w:eastAsia="Arial" w:hAnsi="Arial" w:cs="Arial"/>
        </w:rPr>
        <w:t xml:space="preserve"> 45, numeral 1, inciso h) establece que le corresponde a la DERFE emitir los procedimientos para definir los mecanismos de inscripción de </w:t>
      </w:r>
      <w:r w:rsidR="00AC1E6A" w:rsidRPr="00691A3C">
        <w:rPr>
          <w:rFonts w:ascii="Arial" w:eastAsia="Arial" w:hAnsi="Arial" w:cs="Arial"/>
        </w:rPr>
        <w:t xml:space="preserve">las ciudadanas y </w:t>
      </w:r>
      <w:r w:rsidRPr="00691A3C">
        <w:rPr>
          <w:rFonts w:ascii="Arial" w:eastAsia="Arial" w:hAnsi="Arial" w:cs="Arial"/>
        </w:rPr>
        <w:t>los ciudadanos al Padrón Electoral y lista nominal de electores, así como la actualización y depuración de estos instrumentos.</w:t>
      </w:r>
    </w:p>
    <w:p w14:paraId="0D32EFD4" w14:textId="77777777" w:rsidR="008C3A1C" w:rsidRPr="00691A3C" w:rsidRDefault="008C3A1C" w:rsidP="00D73F13">
      <w:pPr>
        <w:pStyle w:val="NormalWeb"/>
        <w:tabs>
          <w:tab w:val="left" w:pos="567"/>
        </w:tabs>
        <w:spacing w:before="0" w:beforeAutospacing="0" w:after="0" w:afterAutospacing="0" w:line="276" w:lineRule="auto"/>
        <w:ind w:left="567"/>
        <w:jc w:val="both"/>
        <w:rPr>
          <w:rFonts w:ascii="Arial" w:eastAsia="Arial" w:hAnsi="Arial" w:cs="Arial"/>
        </w:rPr>
      </w:pPr>
    </w:p>
    <w:p w14:paraId="2A62CC3B" w14:textId="79FD56CF" w:rsidR="00044B91" w:rsidRPr="00691A3C" w:rsidRDefault="00044B91" w:rsidP="00447380">
      <w:pPr>
        <w:pStyle w:val="NormalWeb"/>
        <w:numPr>
          <w:ilvl w:val="0"/>
          <w:numId w:val="2"/>
        </w:numPr>
        <w:tabs>
          <w:tab w:val="left" w:pos="567"/>
        </w:tabs>
        <w:spacing w:before="0" w:beforeAutospacing="0" w:after="0" w:afterAutospacing="0" w:line="276" w:lineRule="auto"/>
        <w:ind w:left="567" w:hanging="567"/>
        <w:jc w:val="both"/>
        <w:rPr>
          <w:rFonts w:ascii="Arial" w:eastAsia="Arial" w:hAnsi="Arial" w:cs="Arial"/>
        </w:rPr>
      </w:pPr>
      <w:r w:rsidRPr="00691A3C">
        <w:rPr>
          <w:rFonts w:ascii="Arial" w:eastAsia="Arial" w:hAnsi="Arial" w:cs="Arial"/>
        </w:rPr>
        <w:t xml:space="preserve">El artículo 64, numeral 1, inciso b) </w:t>
      </w:r>
      <w:r w:rsidR="00BE0323" w:rsidRPr="00691A3C">
        <w:rPr>
          <w:rFonts w:ascii="Arial" w:eastAsia="Arial" w:hAnsi="Arial" w:cs="Arial"/>
        </w:rPr>
        <w:t>considera</w:t>
      </w:r>
      <w:r w:rsidRPr="00691A3C">
        <w:rPr>
          <w:rFonts w:ascii="Arial" w:eastAsia="Arial" w:hAnsi="Arial" w:cs="Arial"/>
        </w:rPr>
        <w:t xml:space="preserve"> como una de </w:t>
      </w:r>
      <w:r w:rsidR="00CE582A" w:rsidRPr="00691A3C">
        <w:rPr>
          <w:rFonts w:ascii="Arial" w:eastAsia="Arial" w:hAnsi="Arial" w:cs="Arial"/>
        </w:rPr>
        <w:t>las</w:t>
      </w:r>
      <w:r w:rsidRPr="00691A3C">
        <w:rPr>
          <w:rFonts w:ascii="Arial" w:eastAsia="Arial" w:hAnsi="Arial" w:cs="Arial"/>
        </w:rPr>
        <w:t xml:space="preserve"> atribuciones de la CNCS el coadyuvar y brindar apoyo en materia de comunicación social, en el ámbito de sus respectivas competencias, a las demás instancias institucionales, y en su caso</w:t>
      </w:r>
      <w:r w:rsidR="00471792" w:rsidRPr="00691A3C">
        <w:rPr>
          <w:rFonts w:ascii="Arial" w:eastAsia="Arial" w:hAnsi="Arial" w:cs="Arial"/>
        </w:rPr>
        <w:t>,</w:t>
      </w:r>
      <w:r w:rsidRPr="00691A3C">
        <w:rPr>
          <w:rFonts w:ascii="Arial" w:eastAsia="Arial" w:hAnsi="Arial" w:cs="Arial"/>
        </w:rPr>
        <w:t xml:space="preserve"> a los </w:t>
      </w:r>
      <w:r w:rsidR="00202FD0" w:rsidRPr="00691A3C">
        <w:rPr>
          <w:rFonts w:ascii="Arial" w:eastAsia="Arial" w:hAnsi="Arial" w:cs="Arial"/>
        </w:rPr>
        <w:t>OPL</w:t>
      </w:r>
      <w:r w:rsidRPr="00691A3C">
        <w:rPr>
          <w:rFonts w:ascii="Arial" w:eastAsia="Arial" w:hAnsi="Arial" w:cs="Arial"/>
        </w:rPr>
        <w:t>, siempre que lo soliciten.</w:t>
      </w:r>
    </w:p>
    <w:p w14:paraId="24938C5D" w14:textId="77777777" w:rsidR="00044B91" w:rsidRPr="00691A3C" w:rsidRDefault="00044B91" w:rsidP="00044B91">
      <w:pPr>
        <w:pStyle w:val="Prrafodelista"/>
        <w:rPr>
          <w:rFonts w:ascii="Arial" w:eastAsia="Arial" w:hAnsi="Arial" w:cs="Arial"/>
        </w:rPr>
      </w:pPr>
    </w:p>
    <w:p w14:paraId="1AB7FE51" w14:textId="77777777" w:rsidR="00CE582A" w:rsidRPr="00691A3C" w:rsidRDefault="00CE582A" w:rsidP="00CE582A">
      <w:pPr>
        <w:pStyle w:val="Prrafodelista"/>
        <w:rPr>
          <w:rFonts w:ascii="Arial" w:eastAsia="Arial" w:hAnsi="Arial" w:cs="Arial"/>
        </w:rPr>
      </w:pPr>
    </w:p>
    <w:p w14:paraId="2C678722" w14:textId="535D2C30" w:rsidR="00CE582A" w:rsidRPr="00691A3C" w:rsidRDefault="00CE582A" w:rsidP="00447380">
      <w:pPr>
        <w:pStyle w:val="NormalWeb"/>
        <w:numPr>
          <w:ilvl w:val="0"/>
          <w:numId w:val="2"/>
        </w:numPr>
        <w:tabs>
          <w:tab w:val="left" w:pos="567"/>
        </w:tabs>
        <w:spacing w:before="0" w:beforeAutospacing="0" w:after="0" w:afterAutospacing="0" w:line="276" w:lineRule="auto"/>
        <w:ind w:left="567" w:hanging="567"/>
        <w:jc w:val="both"/>
        <w:rPr>
          <w:rFonts w:ascii="Arial" w:eastAsia="Arial" w:hAnsi="Arial" w:cs="Arial"/>
        </w:rPr>
      </w:pPr>
      <w:r w:rsidRPr="00691A3C">
        <w:rPr>
          <w:rFonts w:ascii="Arial" w:eastAsia="Arial" w:hAnsi="Arial" w:cs="Arial"/>
        </w:rPr>
        <w:t xml:space="preserve">El artículo </w:t>
      </w:r>
      <w:r w:rsidR="00863D1A" w:rsidRPr="00691A3C">
        <w:rPr>
          <w:rFonts w:ascii="Arial" w:eastAsia="Arial" w:hAnsi="Arial" w:cs="Arial"/>
        </w:rPr>
        <w:t>67</w:t>
      </w:r>
      <w:r w:rsidRPr="00691A3C">
        <w:rPr>
          <w:rFonts w:ascii="Arial" w:eastAsia="Arial" w:hAnsi="Arial" w:cs="Arial"/>
        </w:rPr>
        <w:t xml:space="preserve">, numeral 1, inciso </w:t>
      </w:r>
      <w:r w:rsidR="00511A2D" w:rsidRPr="00691A3C">
        <w:rPr>
          <w:rFonts w:ascii="Arial" w:eastAsia="Arial" w:hAnsi="Arial" w:cs="Arial"/>
        </w:rPr>
        <w:t>u</w:t>
      </w:r>
      <w:r w:rsidRPr="00691A3C">
        <w:rPr>
          <w:rFonts w:ascii="Arial" w:eastAsia="Arial" w:hAnsi="Arial" w:cs="Arial"/>
        </w:rPr>
        <w:t xml:space="preserve">) </w:t>
      </w:r>
      <w:r w:rsidR="00BE0323" w:rsidRPr="00691A3C">
        <w:rPr>
          <w:rFonts w:ascii="Arial" w:eastAsia="Arial" w:hAnsi="Arial" w:cs="Arial"/>
        </w:rPr>
        <w:t>señala</w:t>
      </w:r>
      <w:r w:rsidRPr="00691A3C">
        <w:rPr>
          <w:rFonts w:ascii="Arial" w:eastAsia="Arial" w:hAnsi="Arial" w:cs="Arial"/>
        </w:rPr>
        <w:t xml:space="preserve"> que la Dirección Jurídica estará adscrita a la Secretaría Ejecutiva y tendrá entre sus atribuciones</w:t>
      </w:r>
      <w:r w:rsidR="00BB6114" w:rsidRPr="00691A3C">
        <w:rPr>
          <w:rFonts w:ascii="Arial" w:eastAsia="Arial" w:hAnsi="Arial" w:cs="Arial"/>
        </w:rPr>
        <w:t xml:space="preserve"> </w:t>
      </w:r>
      <w:r w:rsidRPr="00691A3C">
        <w:rPr>
          <w:rFonts w:ascii="Arial" w:eastAsia="Arial" w:hAnsi="Arial" w:cs="Arial"/>
        </w:rPr>
        <w:t xml:space="preserve">el revisar y en su caso validar, los proyectos de los convenios que en materia electoral celebre el Instituto por conducto </w:t>
      </w:r>
      <w:r w:rsidR="00863D1A" w:rsidRPr="00691A3C">
        <w:rPr>
          <w:rFonts w:ascii="Arial" w:eastAsia="Arial" w:hAnsi="Arial" w:cs="Arial"/>
        </w:rPr>
        <w:t>de la Presidencia</w:t>
      </w:r>
      <w:r w:rsidRPr="00691A3C">
        <w:rPr>
          <w:rFonts w:ascii="Arial" w:eastAsia="Arial" w:hAnsi="Arial" w:cs="Arial"/>
        </w:rPr>
        <w:t xml:space="preserve"> y/o </w:t>
      </w:r>
      <w:r w:rsidR="00863D1A" w:rsidRPr="00691A3C">
        <w:rPr>
          <w:rFonts w:ascii="Arial" w:eastAsia="Arial" w:hAnsi="Arial" w:cs="Arial"/>
        </w:rPr>
        <w:t xml:space="preserve">la </w:t>
      </w:r>
      <w:r w:rsidRPr="00691A3C">
        <w:rPr>
          <w:rFonts w:ascii="Arial" w:eastAsia="Arial" w:hAnsi="Arial" w:cs="Arial"/>
        </w:rPr>
        <w:t>Secretar</w:t>
      </w:r>
      <w:r w:rsidR="00863D1A" w:rsidRPr="00691A3C">
        <w:rPr>
          <w:rFonts w:ascii="Arial" w:eastAsia="Arial" w:hAnsi="Arial" w:cs="Arial"/>
        </w:rPr>
        <w:t>ía</w:t>
      </w:r>
      <w:r w:rsidRPr="00691A3C">
        <w:rPr>
          <w:rFonts w:ascii="Arial" w:eastAsia="Arial" w:hAnsi="Arial" w:cs="Arial"/>
        </w:rPr>
        <w:t xml:space="preserve"> </w:t>
      </w:r>
      <w:r w:rsidR="00863D1A" w:rsidRPr="00691A3C">
        <w:rPr>
          <w:rFonts w:ascii="Arial" w:eastAsia="Arial" w:hAnsi="Arial" w:cs="Arial"/>
        </w:rPr>
        <w:t>Ejecutiva</w:t>
      </w:r>
      <w:r w:rsidR="00E07612" w:rsidRPr="00691A3C">
        <w:rPr>
          <w:rFonts w:ascii="Arial" w:eastAsia="Arial" w:hAnsi="Arial" w:cs="Arial"/>
        </w:rPr>
        <w:t>.</w:t>
      </w:r>
    </w:p>
    <w:p w14:paraId="4EBFD8F2" w14:textId="77777777" w:rsidR="00E07612" w:rsidRPr="00691A3C" w:rsidRDefault="00E07612" w:rsidP="00E07612">
      <w:pPr>
        <w:pStyle w:val="NormalWeb"/>
        <w:tabs>
          <w:tab w:val="left" w:pos="567"/>
        </w:tabs>
        <w:spacing w:before="0" w:beforeAutospacing="0" w:after="0" w:afterAutospacing="0" w:line="276" w:lineRule="auto"/>
        <w:ind w:left="567"/>
        <w:jc w:val="both"/>
        <w:rPr>
          <w:rFonts w:ascii="Arial" w:eastAsia="Arial" w:hAnsi="Arial" w:cs="Arial"/>
        </w:rPr>
      </w:pPr>
    </w:p>
    <w:p w14:paraId="64FC151A" w14:textId="79937D3D" w:rsidR="00E07612" w:rsidRPr="00691A3C" w:rsidRDefault="00E07612" w:rsidP="00447380">
      <w:pPr>
        <w:pStyle w:val="NormalWeb"/>
        <w:numPr>
          <w:ilvl w:val="0"/>
          <w:numId w:val="2"/>
        </w:numPr>
        <w:tabs>
          <w:tab w:val="left" w:pos="567"/>
        </w:tabs>
        <w:spacing w:before="0" w:beforeAutospacing="0" w:after="0" w:afterAutospacing="0" w:line="276" w:lineRule="auto"/>
        <w:ind w:left="567" w:hanging="567"/>
        <w:jc w:val="both"/>
        <w:rPr>
          <w:rFonts w:ascii="Arial" w:eastAsia="Arial" w:hAnsi="Arial" w:cs="Arial"/>
        </w:rPr>
      </w:pPr>
      <w:r w:rsidRPr="00691A3C">
        <w:rPr>
          <w:rFonts w:ascii="Arial" w:eastAsia="Arial" w:hAnsi="Arial" w:cs="Arial"/>
        </w:rPr>
        <w:t>El artículo 73, incisos</w:t>
      </w:r>
      <w:r w:rsidR="00C721B7" w:rsidRPr="00691A3C">
        <w:rPr>
          <w:rFonts w:ascii="Arial" w:eastAsia="Arial" w:hAnsi="Arial" w:cs="Arial"/>
        </w:rPr>
        <w:t xml:space="preserve"> a),</w:t>
      </w:r>
      <w:r w:rsidR="00875A2B" w:rsidRPr="00691A3C">
        <w:rPr>
          <w:rFonts w:ascii="Arial" w:eastAsia="Arial" w:hAnsi="Arial" w:cs="Arial"/>
        </w:rPr>
        <w:t xml:space="preserve"> e)</w:t>
      </w:r>
      <w:r w:rsidR="00C721B7" w:rsidRPr="00691A3C">
        <w:rPr>
          <w:rFonts w:ascii="Arial" w:eastAsia="Arial" w:hAnsi="Arial" w:cs="Arial"/>
        </w:rPr>
        <w:t xml:space="preserve"> y f)</w:t>
      </w:r>
      <w:r w:rsidR="00875A2B" w:rsidRPr="00691A3C">
        <w:rPr>
          <w:rFonts w:ascii="Arial" w:eastAsia="Arial" w:hAnsi="Arial" w:cs="Arial"/>
        </w:rPr>
        <w:t>, dispone que corresponde a la UTVOPL, coadyuvar con la Secretar</w:t>
      </w:r>
      <w:r w:rsidR="005304B2" w:rsidRPr="00691A3C">
        <w:rPr>
          <w:rFonts w:ascii="Arial" w:eastAsia="Arial" w:hAnsi="Arial" w:cs="Arial"/>
        </w:rPr>
        <w:t>í</w:t>
      </w:r>
      <w:r w:rsidR="00875A2B" w:rsidRPr="00691A3C">
        <w:rPr>
          <w:rFonts w:ascii="Arial" w:eastAsia="Arial" w:hAnsi="Arial" w:cs="Arial"/>
        </w:rPr>
        <w:t>a Ejecutiva, Direcciones Ejecutivas y Unidades Técnicas en el seguimiento de las distintas funciones que competen a los OPL e impactan en las funciones propias del Instituto</w:t>
      </w:r>
      <w:r w:rsidR="00C721B7" w:rsidRPr="00691A3C">
        <w:rPr>
          <w:rFonts w:ascii="Arial" w:eastAsia="Arial" w:hAnsi="Arial" w:cs="Arial"/>
        </w:rPr>
        <w:t>; p</w:t>
      </w:r>
      <w:r w:rsidR="00875A2B" w:rsidRPr="00691A3C">
        <w:rPr>
          <w:rFonts w:ascii="Arial" w:eastAsia="Arial" w:hAnsi="Arial" w:cs="Arial"/>
        </w:rPr>
        <w:t xml:space="preserve">romover la coordinación entre el Instituto y los </w:t>
      </w:r>
      <w:r w:rsidR="00C721B7" w:rsidRPr="00691A3C">
        <w:rPr>
          <w:rFonts w:ascii="Arial" w:eastAsia="Arial" w:hAnsi="Arial" w:cs="Arial"/>
        </w:rPr>
        <w:t>OPL</w:t>
      </w:r>
      <w:r w:rsidR="00875A2B" w:rsidRPr="00691A3C">
        <w:rPr>
          <w:rFonts w:ascii="Arial" w:eastAsia="Arial" w:hAnsi="Arial" w:cs="Arial"/>
        </w:rPr>
        <w:t xml:space="preserve"> para el desarrollo de la función electoral; </w:t>
      </w:r>
      <w:r w:rsidR="00C721B7" w:rsidRPr="00691A3C">
        <w:rPr>
          <w:rFonts w:ascii="Arial" w:eastAsia="Arial" w:hAnsi="Arial" w:cs="Arial"/>
        </w:rPr>
        <w:t>y colaborar</w:t>
      </w:r>
      <w:r w:rsidR="00875A2B" w:rsidRPr="00691A3C">
        <w:rPr>
          <w:rFonts w:ascii="Arial" w:eastAsia="Arial" w:hAnsi="Arial" w:cs="Arial"/>
        </w:rPr>
        <w:t xml:space="preserve"> en la celebración de los convenios entre el Instituto y los </w:t>
      </w:r>
      <w:r w:rsidR="00C721B7" w:rsidRPr="00691A3C">
        <w:rPr>
          <w:rFonts w:ascii="Arial" w:eastAsia="Arial" w:hAnsi="Arial" w:cs="Arial"/>
        </w:rPr>
        <w:t xml:space="preserve">OPL, incluyendo </w:t>
      </w:r>
      <w:r w:rsidR="00875A2B" w:rsidRPr="00691A3C">
        <w:rPr>
          <w:rFonts w:ascii="Arial" w:eastAsia="Arial" w:hAnsi="Arial" w:cs="Arial"/>
        </w:rPr>
        <w:t>las gestiones para su publicación en el Diario Oficial de la Federación.</w:t>
      </w:r>
    </w:p>
    <w:p w14:paraId="39393487" w14:textId="1C6873D1" w:rsidR="007C4323" w:rsidRPr="00691A3C" w:rsidRDefault="007C4323" w:rsidP="000D4B56">
      <w:pPr>
        <w:rPr>
          <w:rFonts w:ascii="Arial" w:eastAsia="Arial" w:hAnsi="Arial" w:cs="Arial"/>
        </w:rPr>
      </w:pPr>
    </w:p>
    <w:p w14:paraId="3E602300" w14:textId="7ADAF9C7" w:rsidR="00124ABC" w:rsidRPr="00691A3C" w:rsidRDefault="000D4B56" w:rsidP="000D4B56">
      <w:pPr>
        <w:rPr>
          <w:rFonts w:ascii="Arial" w:eastAsia="Arial" w:hAnsi="Arial" w:cs="Arial"/>
          <w:b/>
          <w:bCs/>
          <w:sz w:val="24"/>
          <w:szCs w:val="24"/>
        </w:rPr>
      </w:pPr>
      <w:r w:rsidRPr="00691A3C">
        <w:rPr>
          <w:rFonts w:ascii="Arial" w:eastAsia="Arial" w:hAnsi="Arial" w:cs="Arial"/>
          <w:b/>
          <w:bCs/>
          <w:sz w:val="24"/>
          <w:szCs w:val="24"/>
        </w:rPr>
        <w:t>Reglamento de Elecciones</w:t>
      </w:r>
    </w:p>
    <w:p w14:paraId="3DAD4433" w14:textId="77777777" w:rsidR="000D4B56" w:rsidRPr="00691A3C" w:rsidRDefault="000D4B56" w:rsidP="00D73F13">
      <w:pPr>
        <w:rPr>
          <w:rFonts w:ascii="Arial" w:eastAsia="Arial" w:hAnsi="Arial" w:cs="Arial"/>
          <w:b/>
          <w:bCs/>
          <w:sz w:val="24"/>
          <w:szCs w:val="24"/>
        </w:rPr>
      </w:pPr>
    </w:p>
    <w:p w14:paraId="0CE64CD5" w14:textId="76A7D4A9" w:rsidR="00124ABC" w:rsidRPr="00691A3C" w:rsidRDefault="00124ABC" w:rsidP="00447380">
      <w:pPr>
        <w:pStyle w:val="NormalWeb"/>
        <w:numPr>
          <w:ilvl w:val="0"/>
          <w:numId w:val="2"/>
        </w:numPr>
        <w:tabs>
          <w:tab w:val="left" w:pos="567"/>
        </w:tabs>
        <w:spacing w:before="0" w:beforeAutospacing="0" w:after="0" w:afterAutospacing="0" w:line="276" w:lineRule="auto"/>
        <w:ind w:left="567" w:hanging="567"/>
        <w:jc w:val="both"/>
        <w:rPr>
          <w:rFonts w:ascii="Arial" w:eastAsia="Arial" w:hAnsi="Arial" w:cs="Arial"/>
        </w:rPr>
      </w:pPr>
      <w:r w:rsidRPr="00691A3C">
        <w:rPr>
          <w:rFonts w:ascii="Arial" w:eastAsia="Arial" w:hAnsi="Arial" w:cs="Arial"/>
        </w:rPr>
        <w:t xml:space="preserve">De acuerdo con el artículo 149, numeral 4, la DEOE será la responsable de </w:t>
      </w:r>
      <w:r w:rsidR="00BE0323" w:rsidRPr="00691A3C">
        <w:rPr>
          <w:rFonts w:ascii="Arial" w:eastAsia="Arial" w:hAnsi="Arial" w:cs="Arial"/>
        </w:rPr>
        <w:t>emitir</w:t>
      </w:r>
      <w:r w:rsidRPr="00691A3C">
        <w:rPr>
          <w:rFonts w:ascii="Arial" w:eastAsia="Arial" w:hAnsi="Arial" w:cs="Arial"/>
        </w:rPr>
        <w:t xml:space="preserve"> las características, condiciones, mecanismos y procedimientos de los diseños, elaboración, impresión, producción, almacenamiento y distribución de la documentación y materiales electorales</w:t>
      </w:r>
      <w:r w:rsidR="0093287C" w:rsidRPr="00691A3C">
        <w:rPr>
          <w:rFonts w:ascii="Arial" w:eastAsia="Arial" w:hAnsi="Arial" w:cs="Arial"/>
        </w:rPr>
        <w:t>, así como la recuperación y conservación de estos últimos</w:t>
      </w:r>
      <w:r w:rsidRPr="00691A3C">
        <w:rPr>
          <w:rFonts w:ascii="Arial" w:eastAsia="Arial" w:hAnsi="Arial" w:cs="Arial"/>
        </w:rPr>
        <w:t xml:space="preserve"> para las elecciones federales y locales, tomando en cuenta lo establecido en el Anexo 4.1 del R</w:t>
      </w:r>
      <w:r w:rsidR="007B683B" w:rsidRPr="00691A3C">
        <w:rPr>
          <w:rFonts w:ascii="Arial" w:eastAsia="Arial" w:hAnsi="Arial" w:cs="Arial"/>
        </w:rPr>
        <w:t xml:space="preserve">eglamento de </w:t>
      </w:r>
      <w:r w:rsidRPr="00691A3C">
        <w:rPr>
          <w:rFonts w:ascii="Arial" w:eastAsia="Arial" w:hAnsi="Arial" w:cs="Arial"/>
        </w:rPr>
        <w:t>E</w:t>
      </w:r>
      <w:r w:rsidR="007B683B" w:rsidRPr="00691A3C">
        <w:rPr>
          <w:rFonts w:ascii="Arial" w:eastAsia="Arial" w:hAnsi="Arial" w:cs="Arial"/>
        </w:rPr>
        <w:t>lecciones</w:t>
      </w:r>
      <w:r w:rsidR="0065489C" w:rsidRPr="00691A3C">
        <w:rPr>
          <w:rFonts w:ascii="Arial" w:eastAsia="Arial" w:hAnsi="Arial" w:cs="Arial"/>
        </w:rPr>
        <w:t xml:space="preserve"> y los formatos únicos de documentación y materiales electorales</w:t>
      </w:r>
      <w:r w:rsidRPr="00691A3C">
        <w:rPr>
          <w:rFonts w:ascii="Arial" w:eastAsia="Arial" w:hAnsi="Arial" w:cs="Arial"/>
        </w:rPr>
        <w:t>.</w:t>
      </w:r>
    </w:p>
    <w:p w14:paraId="6EA6B4DB" w14:textId="77777777" w:rsidR="00E44CFC" w:rsidRPr="00691A3C" w:rsidRDefault="00E44CFC" w:rsidP="00E44CFC">
      <w:pPr>
        <w:pStyle w:val="NormalWeb"/>
        <w:tabs>
          <w:tab w:val="left" w:pos="567"/>
        </w:tabs>
        <w:spacing w:before="0" w:beforeAutospacing="0" w:after="0" w:afterAutospacing="0" w:line="276" w:lineRule="auto"/>
        <w:ind w:left="567"/>
        <w:jc w:val="both"/>
        <w:rPr>
          <w:rFonts w:ascii="Arial" w:eastAsia="Arial" w:hAnsi="Arial" w:cs="Arial"/>
        </w:rPr>
      </w:pPr>
    </w:p>
    <w:p w14:paraId="42A55F0F" w14:textId="0C9D237C" w:rsidR="00E44CFC" w:rsidRPr="00691A3C" w:rsidRDefault="00E44CFC" w:rsidP="00447380">
      <w:pPr>
        <w:pStyle w:val="NormalWeb"/>
        <w:numPr>
          <w:ilvl w:val="0"/>
          <w:numId w:val="2"/>
        </w:numPr>
        <w:tabs>
          <w:tab w:val="left" w:pos="567"/>
        </w:tabs>
        <w:spacing w:before="0" w:beforeAutospacing="0" w:after="0" w:afterAutospacing="0" w:line="276" w:lineRule="auto"/>
        <w:ind w:left="567" w:hanging="567"/>
        <w:jc w:val="both"/>
        <w:rPr>
          <w:rFonts w:ascii="Arial" w:eastAsia="Arial" w:hAnsi="Arial" w:cs="Arial"/>
        </w:rPr>
      </w:pPr>
      <w:r w:rsidRPr="00691A3C">
        <w:rPr>
          <w:rFonts w:ascii="Arial" w:eastAsia="Arial" w:hAnsi="Arial" w:cs="Arial"/>
        </w:rPr>
        <w:lastRenderedPageBreak/>
        <w:t xml:space="preserve">El artículo 150 </w:t>
      </w:r>
      <w:r w:rsidR="00BE0323" w:rsidRPr="00691A3C">
        <w:rPr>
          <w:rFonts w:ascii="Arial" w:eastAsia="Arial" w:hAnsi="Arial" w:cs="Arial"/>
        </w:rPr>
        <w:t>dispone</w:t>
      </w:r>
      <w:r w:rsidRPr="00691A3C">
        <w:rPr>
          <w:rFonts w:ascii="Arial" w:eastAsia="Arial" w:hAnsi="Arial" w:cs="Arial"/>
        </w:rPr>
        <w:t xml:space="preserve"> dos categorías para la documentación electoral: a) Documentos con emblemas de partidos políticos y candidaturas independientes y b) Documentos sin emblemas de partidos políticos ni candidaturas independientes; asimismo, </w:t>
      </w:r>
      <w:r w:rsidR="00837E9C" w:rsidRPr="00691A3C">
        <w:rPr>
          <w:rFonts w:ascii="Arial" w:eastAsia="Arial" w:hAnsi="Arial" w:cs="Arial"/>
        </w:rPr>
        <w:t xml:space="preserve">relaciona </w:t>
      </w:r>
      <w:r w:rsidRPr="00691A3C">
        <w:rPr>
          <w:rFonts w:ascii="Arial" w:eastAsia="Arial" w:hAnsi="Arial" w:cs="Arial"/>
        </w:rPr>
        <w:t>los documentos correspondientes a cada grupo.</w:t>
      </w:r>
    </w:p>
    <w:p w14:paraId="1373D849" w14:textId="77777777" w:rsidR="00FC4BC7" w:rsidRPr="00691A3C" w:rsidRDefault="00FC4BC7" w:rsidP="00D73F13">
      <w:pPr>
        <w:pStyle w:val="NormalWeb"/>
        <w:spacing w:before="0" w:beforeAutospacing="0" w:after="0" w:afterAutospacing="0" w:line="276" w:lineRule="auto"/>
        <w:jc w:val="both"/>
        <w:rPr>
          <w:rFonts w:ascii="Arial" w:eastAsia="Arial" w:hAnsi="Arial" w:cs="Arial"/>
        </w:rPr>
      </w:pPr>
    </w:p>
    <w:p w14:paraId="6A192944" w14:textId="5EA5C80E" w:rsidR="00D73F13" w:rsidRPr="00691A3C" w:rsidRDefault="00124ABC" w:rsidP="00B874B4">
      <w:pPr>
        <w:pStyle w:val="NormalWeb"/>
        <w:numPr>
          <w:ilvl w:val="0"/>
          <w:numId w:val="2"/>
        </w:numPr>
        <w:spacing w:before="0" w:beforeAutospacing="0" w:after="0" w:afterAutospacing="0" w:line="276" w:lineRule="auto"/>
        <w:ind w:left="567" w:hanging="567"/>
        <w:jc w:val="both"/>
        <w:rPr>
          <w:rFonts w:ascii="Arial" w:eastAsia="Arial" w:hAnsi="Arial" w:cs="Arial"/>
        </w:rPr>
      </w:pPr>
      <w:r w:rsidRPr="00691A3C">
        <w:rPr>
          <w:rFonts w:ascii="Arial" w:eastAsia="Arial" w:hAnsi="Arial" w:cs="Arial"/>
        </w:rPr>
        <w:t xml:space="preserve">El artículo 160 </w:t>
      </w:r>
      <w:r w:rsidR="61C1CFB7" w:rsidRPr="00691A3C">
        <w:rPr>
          <w:rFonts w:ascii="Arial" w:eastAsia="Arial" w:hAnsi="Arial" w:cs="Arial"/>
        </w:rPr>
        <w:t xml:space="preserve">prevé </w:t>
      </w:r>
      <w:r w:rsidRPr="00691A3C">
        <w:rPr>
          <w:rFonts w:ascii="Arial" w:eastAsia="Arial" w:hAnsi="Arial" w:cs="Arial"/>
        </w:rPr>
        <w:t>las reglas que los OPL, las JLE y la DEOE deberán observar para la revisión y validación de los documentos y materiales electorales</w:t>
      </w:r>
      <w:r w:rsidR="00E44CFC" w:rsidRPr="00691A3C">
        <w:rPr>
          <w:rFonts w:ascii="Arial" w:eastAsia="Arial" w:hAnsi="Arial" w:cs="Arial"/>
        </w:rPr>
        <w:t xml:space="preserve"> para las elecciones locales</w:t>
      </w:r>
      <w:r w:rsidRPr="00691A3C">
        <w:rPr>
          <w:rFonts w:ascii="Arial" w:eastAsia="Arial" w:hAnsi="Arial" w:cs="Arial"/>
        </w:rPr>
        <w:t>.</w:t>
      </w:r>
    </w:p>
    <w:p w14:paraId="40686A8B" w14:textId="77777777" w:rsidR="00E44CFC" w:rsidRPr="00691A3C" w:rsidRDefault="00E44CFC" w:rsidP="00B874B4">
      <w:pPr>
        <w:rPr>
          <w:rFonts w:ascii="Arial" w:eastAsia="Arial" w:hAnsi="Arial" w:cs="Arial"/>
          <w:sz w:val="24"/>
        </w:rPr>
      </w:pPr>
    </w:p>
    <w:p w14:paraId="38645254" w14:textId="05C30097" w:rsidR="00F513D8" w:rsidRPr="00691A3C" w:rsidRDefault="00B874B4" w:rsidP="00B874B4">
      <w:pPr>
        <w:rPr>
          <w:rFonts w:ascii="Arial" w:eastAsia="Arial" w:hAnsi="Arial" w:cs="Arial"/>
          <w:b/>
          <w:bCs/>
          <w:sz w:val="24"/>
          <w:szCs w:val="24"/>
        </w:rPr>
      </w:pPr>
      <w:r w:rsidRPr="00691A3C">
        <w:rPr>
          <w:rFonts w:ascii="Arial" w:eastAsia="Arial" w:hAnsi="Arial" w:cs="Arial"/>
          <w:b/>
          <w:bCs/>
          <w:sz w:val="24"/>
          <w:szCs w:val="24"/>
        </w:rPr>
        <w:t>Criterios Jurisdiccionales</w:t>
      </w:r>
    </w:p>
    <w:p w14:paraId="24FA6438" w14:textId="77777777" w:rsidR="00B874B4" w:rsidRPr="00691A3C" w:rsidRDefault="00B874B4" w:rsidP="00D73F13">
      <w:pPr>
        <w:rPr>
          <w:rFonts w:ascii="Arial" w:eastAsia="Arial" w:hAnsi="Arial" w:cs="Arial"/>
          <w:b/>
          <w:bCs/>
          <w:sz w:val="24"/>
          <w:szCs w:val="24"/>
        </w:rPr>
      </w:pPr>
    </w:p>
    <w:p w14:paraId="44349426" w14:textId="25409639" w:rsidR="004A1FA7" w:rsidRPr="00691A3C" w:rsidRDefault="00953AEA" w:rsidP="00447380">
      <w:pPr>
        <w:pStyle w:val="NormalWeb"/>
        <w:numPr>
          <w:ilvl w:val="0"/>
          <w:numId w:val="2"/>
        </w:numPr>
        <w:spacing w:before="0" w:beforeAutospacing="0" w:after="0" w:afterAutospacing="0" w:line="276" w:lineRule="auto"/>
        <w:ind w:left="567" w:hanging="567"/>
        <w:jc w:val="both"/>
        <w:rPr>
          <w:rFonts w:ascii="Arial" w:eastAsia="Arial" w:hAnsi="Arial" w:cs="Arial"/>
        </w:rPr>
      </w:pPr>
      <w:r w:rsidRPr="00691A3C">
        <w:rPr>
          <w:rFonts w:ascii="Arial" w:eastAsia="Arial" w:hAnsi="Arial" w:cs="Arial"/>
          <w:lang w:val="es"/>
        </w:rPr>
        <w:t>A través de l</w:t>
      </w:r>
      <w:r w:rsidR="00F513D8" w:rsidRPr="00691A3C">
        <w:rPr>
          <w:rFonts w:ascii="Arial" w:eastAsia="Arial" w:hAnsi="Arial" w:cs="Arial"/>
          <w:lang w:val="es"/>
        </w:rPr>
        <w:t xml:space="preserve">a resolución dictada </w:t>
      </w:r>
      <w:r w:rsidRPr="00691A3C">
        <w:rPr>
          <w:rFonts w:ascii="Arial" w:eastAsia="Arial" w:hAnsi="Arial" w:cs="Arial"/>
          <w:lang w:val="es"/>
        </w:rPr>
        <w:t xml:space="preserve">el 20 de febrero de 2019, </w:t>
      </w:r>
      <w:r w:rsidR="005467FE" w:rsidRPr="00691A3C">
        <w:rPr>
          <w:rFonts w:ascii="Arial" w:eastAsia="Arial" w:hAnsi="Arial" w:cs="Arial"/>
          <w:lang w:val="es"/>
        </w:rPr>
        <w:t xml:space="preserve">en </w:t>
      </w:r>
      <w:r w:rsidR="005467FE" w:rsidRPr="00691A3C">
        <w:rPr>
          <w:rFonts w:ascii="Arial" w:hAnsi="Arial" w:cs="Arial"/>
          <w:color w:val="000000" w:themeColor="text1"/>
        </w:rPr>
        <w:t xml:space="preserve">el expediente SUP-JDC-352/2018 y acumulado, </w:t>
      </w:r>
      <w:r w:rsidR="00F513D8" w:rsidRPr="00691A3C">
        <w:rPr>
          <w:rFonts w:ascii="Arial" w:eastAsia="Arial" w:hAnsi="Arial" w:cs="Arial"/>
          <w:lang w:val="es"/>
        </w:rPr>
        <w:t>la Sala Superior del TEPJF</w:t>
      </w:r>
      <w:r w:rsidRPr="00691A3C">
        <w:rPr>
          <w:rFonts w:ascii="Arial" w:eastAsia="Arial" w:hAnsi="Arial" w:cs="Arial"/>
          <w:lang w:val="es"/>
        </w:rPr>
        <w:t xml:space="preserve"> </w:t>
      </w:r>
      <w:r w:rsidR="00512388" w:rsidRPr="00691A3C">
        <w:rPr>
          <w:rFonts w:ascii="Arial" w:eastAsia="Arial" w:hAnsi="Arial" w:cs="Arial"/>
          <w:lang w:val="es"/>
        </w:rPr>
        <w:t>determinó</w:t>
      </w:r>
      <w:r w:rsidR="009B1AC4" w:rsidRPr="00691A3C">
        <w:rPr>
          <w:rFonts w:ascii="Arial" w:eastAsia="Arial" w:hAnsi="Arial" w:cs="Arial"/>
          <w:lang w:val="es"/>
        </w:rPr>
        <w:t xml:space="preserve"> que las </w:t>
      </w:r>
      <w:r w:rsidR="009B1AC4" w:rsidRPr="00691A3C">
        <w:rPr>
          <w:rFonts w:ascii="Arial" w:eastAsia="Arial" w:hAnsi="Arial" w:cs="Arial"/>
          <w:bCs/>
        </w:rPr>
        <w:t>personas en prisión que no han sido sentenciadas tienen derecho a votar</w:t>
      </w:r>
      <w:r w:rsidR="009B1AC4" w:rsidRPr="00691A3C">
        <w:rPr>
          <w:rFonts w:ascii="Arial" w:eastAsia="Arial" w:hAnsi="Arial" w:cs="Arial"/>
        </w:rPr>
        <w:t>, ya que se encuentran amparadas bajo el principio de presunción de inocencia</w:t>
      </w:r>
      <w:r w:rsidR="00163D2A" w:rsidRPr="00691A3C">
        <w:rPr>
          <w:rFonts w:ascii="Arial" w:eastAsia="Arial" w:hAnsi="Arial" w:cs="Arial"/>
        </w:rPr>
        <w:t>; asi</w:t>
      </w:r>
      <w:r w:rsidR="00EB6BC7" w:rsidRPr="00691A3C">
        <w:rPr>
          <w:rFonts w:ascii="Arial" w:eastAsia="Arial" w:hAnsi="Arial" w:cs="Arial"/>
        </w:rPr>
        <w:t>mismo,</w:t>
      </w:r>
      <w:r w:rsidR="009B1AC4" w:rsidRPr="00691A3C">
        <w:rPr>
          <w:rFonts w:ascii="Arial" w:eastAsia="Arial" w:hAnsi="Arial" w:cs="Arial"/>
          <w:lang w:val="es"/>
        </w:rPr>
        <w:t xml:space="preserve"> </w:t>
      </w:r>
      <w:r w:rsidR="00512388" w:rsidRPr="00691A3C">
        <w:rPr>
          <w:rFonts w:ascii="Arial" w:eastAsia="Arial" w:hAnsi="Arial" w:cs="Arial"/>
          <w:lang w:val="es"/>
        </w:rPr>
        <w:t>ordenó</w:t>
      </w:r>
      <w:r w:rsidRPr="00691A3C">
        <w:rPr>
          <w:rFonts w:ascii="Arial" w:eastAsia="Arial" w:hAnsi="Arial" w:cs="Arial"/>
          <w:lang w:val="es"/>
        </w:rPr>
        <w:t xml:space="preserve"> a</w:t>
      </w:r>
      <w:r w:rsidR="00EB6BC7" w:rsidRPr="00691A3C">
        <w:rPr>
          <w:rFonts w:ascii="Arial" w:eastAsia="Arial" w:hAnsi="Arial" w:cs="Arial"/>
          <w:lang w:val="es"/>
        </w:rPr>
        <w:t xml:space="preserve">l </w:t>
      </w:r>
      <w:r w:rsidR="00EB6BC7" w:rsidRPr="00691A3C">
        <w:rPr>
          <w:rFonts w:ascii="Arial" w:hAnsi="Arial" w:cs="Arial"/>
        </w:rPr>
        <w:t>Instituto a</w:t>
      </w:r>
      <w:r w:rsidRPr="00691A3C">
        <w:rPr>
          <w:rFonts w:ascii="Arial" w:eastAsia="Arial" w:hAnsi="Arial" w:cs="Arial"/>
          <w:lang w:val="es"/>
        </w:rPr>
        <w:t xml:space="preserve"> </w:t>
      </w:r>
      <w:r w:rsidR="00EB6BC7" w:rsidRPr="00691A3C">
        <w:rPr>
          <w:rFonts w:ascii="Arial" w:eastAsia="Arial" w:hAnsi="Arial" w:cs="Arial"/>
        </w:rPr>
        <w:t xml:space="preserve">implementar </w:t>
      </w:r>
      <w:r w:rsidR="00926585" w:rsidRPr="00691A3C">
        <w:rPr>
          <w:rFonts w:ascii="Arial" w:eastAsia="Arial" w:hAnsi="Arial" w:cs="Arial"/>
        </w:rPr>
        <w:t xml:space="preserve">una primera etapa de prueba </w:t>
      </w:r>
      <w:r w:rsidR="00E13F0A" w:rsidRPr="00691A3C">
        <w:rPr>
          <w:rFonts w:ascii="Arial" w:eastAsia="Arial" w:hAnsi="Arial" w:cs="Arial"/>
        </w:rPr>
        <w:t xml:space="preserve">del VPPP </w:t>
      </w:r>
      <w:r w:rsidR="00926585" w:rsidRPr="00691A3C">
        <w:rPr>
          <w:rFonts w:ascii="Arial" w:eastAsia="Arial" w:hAnsi="Arial" w:cs="Arial"/>
        </w:rPr>
        <w:t>en todas las circunscripciones con perspectiva de género e interculturalidad</w:t>
      </w:r>
      <w:r w:rsidR="00A353F4" w:rsidRPr="00691A3C">
        <w:rPr>
          <w:rFonts w:ascii="Arial" w:eastAsia="Arial" w:hAnsi="Arial" w:cs="Arial"/>
        </w:rPr>
        <w:t>, con la finalidad de</w:t>
      </w:r>
      <w:r w:rsidR="00926585" w:rsidRPr="00691A3C">
        <w:rPr>
          <w:rFonts w:ascii="Arial" w:eastAsia="Arial" w:hAnsi="Arial" w:cs="Arial"/>
        </w:rPr>
        <w:t xml:space="preserve"> garantizar </w:t>
      </w:r>
      <w:r w:rsidR="00EB6BC7" w:rsidRPr="00691A3C">
        <w:rPr>
          <w:rFonts w:ascii="Arial" w:eastAsia="Arial" w:hAnsi="Arial" w:cs="Arial"/>
        </w:rPr>
        <w:t xml:space="preserve">el derecho al voto de dichas personas en </w:t>
      </w:r>
      <w:r w:rsidR="00A353F4" w:rsidRPr="00691A3C">
        <w:rPr>
          <w:rFonts w:ascii="Arial" w:eastAsia="Arial" w:hAnsi="Arial" w:cs="Arial"/>
        </w:rPr>
        <w:t>las elecciones del</w:t>
      </w:r>
      <w:r w:rsidR="00EB6BC7" w:rsidRPr="00691A3C">
        <w:rPr>
          <w:rFonts w:ascii="Arial" w:eastAsia="Arial" w:hAnsi="Arial" w:cs="Arial"/>
        </w:rPr>
        <w:t xml:space="preserve"> año 2024. </w:t>
      </w:r>
    </w:p>
    <w:p w14:paraId="39CFBE35" w14:textId="77777777" w:rsidR="00BE0323" w:rsidRPr="00691A3C" w:rsidRDefault="00BE0323" w:rsidP="00BE0323">
      <w:pPr>
        <w:pStyle w:val="NormalWeb"/>
        <w:spacing w:before="0" w:beforeAutospacing="0" w:after="0" w:afterAutospacing="0" w:line="276" w:lineRule="auto"/>
        <w:ind w:left="567"/>
        <w:jc w:val="both"/>
        <w:rPr>
          <w:rFonts w:ascii="Arial" w:eastAsia="Arial" w:hAnsi="Arial" w:cs="Arial"/>
        </w:rPr>
      </w:pPr>
    </w:p>
    <w:p w14:paraId="3D7BA005" w14:textId="77777777" w:rsidR="00BE0323" w:rsidRPr="00691A3C" w:rsidRDefault="00BE0323" w:rsidP="00BE0323">
      <w:pPr>
        <w:pStyle w:val="Listavistosa-nfasis11"/>
        <w:numPr>
          <w:ilvl w:val="0"/>
          <w:numId w:val="2"/>
        </w:numPr>
        <w:spacing w:line="276" w:lineRule="auto"/>
        <w:ind w:left="567" w:right="-34" w:hanging="567"/>
        <w:jc w:val="both"/>
        <w:rPr>
          <w:rFonts w:ascii="Arial" w:eastAsia="Arial" w:hAnsi="Arial" w:cs="Arial"/>
          <w:sz w:val="24"/>
          <w:szCs w:val="24"/>
          <w:lang w:eastAsia="es-MX"/>
        </w:rPr>
      </w:pPr>
      <w:r w:rsidRPr="00691A3C">
        <w:rPr>
          <w:rFonts w:ascii="Arial" w:eastAsia="Arial" w:hAnsi="Arial" w:cs="Arial"/>
          <w:sz w:val="24"/>
          <w:szCs w:val="24"/>
          <w:lang w:eastAsia="es-MX"/>
        </w:rPr>
        <w:t>El principio de progresividad de los derechos humanos, en virtud del cual se determinó que las PPP pueden ejercer su derecho al voto, ha sido también definido por la Suprema Corte de Justicia de la Nación en la tesis 35/2019 de la siguiente manera:</w:t>
      </w:r>
    </w:p>
    <w:p w14:paraId="4AB6A2F4" w14:textId="77777777" w:rsidR="00BE0323" w:rsidRPr="00691A3C" w:rsidRDefault="00BE0323" w:rsidP="00BE0323">
      <w:pPr>
        <w:pStyle w:val="Prrafodelista"/>
        <w:ind w:left="567" w:right="425"/>
        <w:rPr>
          <w:rFonts w:ascii="Arial" w:eastAsia="Arial" w:hAnsi="Arial" w:cs="Arial"/>
          <w:i/>
          <w:iCs/>
          <w:lang w:eastAsia="es-MX"/>
        </w:rPr>
      </w:pPr>
    </w:p>
    <w:p w14:paraId="5B963AE3" w14:textId="77777777" w:rsidR="00BE0323" w:rsidRPr="00691A3C" w:rsidRDefault="00BE0323" w:rsidP="00BE0323">
      <w:pPr>
        <w:pStyle w:val="Listavistosa-nfasis11"/>
        <w:spacing w:after="500" w:line="276" w:lineRule="auto"/>
        <w:ind w:left="567" w:right="425"/>
        <w:jc w:val="both"/>
        <w:rPr>
          <w:rFonts w:ascii="Arial" w:eastAsia="Arial" w:hAnsi="Arial" w:cs="Arial"/>
          <w:b/>
          <w:bCs/>
          <w:i/>
          <w:iCs/>
          <w:lang w:eastAsia="es-MX"/>
        </w:rPr>
      </w:pPr>
      <w:r w:rsidRPr="00691A3C">
        <w:rPr>
          <w:rFonts w:ascii="Arial" w:eastAsia="Arial" w:hAnsi="Arial" w:cs="Arial"/>
          <w:b/>
          <w:bCs/>
          <w:i/>
          <w:iCs/>
          <w:lang w:eastAsia="es-MX"/>
        </w:rPr>
        <w:t>PRINCIPIO DE PROGRESIVIDAD DE LOS DERECHOS HUMANOS. SU NATURALEZA Y FUNCIÓN EN EL ESTADO MEXICANO.</w:t>
      </w:r>
    </w:p>
    <w:p w14:paraId="2D5E04E9" w14:textId="77777777" w:rsidR="00BE0323" w:rsidRPr="00691A3C" w:rsidRDefault="00BE0323" w:rsidP="00BE0323">
      <w:pPr>
        <w:pStyle w:val="Listavistosa-nfasis11"/>
        <w:spacing w:after="500" w:line="276" w:lineRule="auto"/>
        <w:ind w:left="567" w:right="425"/>
        <w:jc w:val="both"/>
        <w:rPr>
          <w:rFonts w:ascii="Arial" w:eastAsia="Arial" w:hAnsi="Arial" w:cs="Arial"/>
          <w:b/>
          <w:bCs/>
          <w:i/>
          <w:iCs/>
          <w:lang w:eastAsia="es-MX"/>
        </w:rPr>
      </w:pPr>
    </w:p>
    <w:p w14:paraId="0AEF2E72" w14:textId="77777777" w:rsidR="00BE0323" w:rsidRPr="00691A3C" w:rsidRDefault="00BE0323" w:rsidP="00BE0323">
      <w:pPr>
        <w:pStyle w:val="Listavistosa-nfasis11"/>
        <w:spacing w:after="500" w:line="276" w:lineRule="auto"/>
        <w:ind w:left="567" w:right="425"/>
        <w:jc w:val="both"/>
        <w:rPr>
          <w:rFonts w:ascii="Arial" w:eastAsia="Arial" w:hAnsi="Arial" w:cs="Arial"/>
          <w:i/>
          <w:iCs/>
          <w:lang w:eastAsia="es-MX"/>
        </w:rPr>
      </w:pPr>
      <w:r w:rsidRPr="00691A3C">
        <w:rPr>
          <w:rFonts w:ascii="Arial" w:eastAsia="Arial" w:hAnsi="Arial" w:cs="Arial"/>
          <w:i/>
          <w:iCs/>
          <w:lang w:eastAsia="es-MX"/>
        </w:rPr>
        <w:t xml:space="preserve">El principio de progresividad que rige en materia de los derechos humanos implica tanto gradualidad como progreso. La gradualidad se refiere a que, generalmente, la efectividad de los derechos humanos no se logra de manera inmediata, sino que conlleva todo un proceso que supone definir metas a corto, mediano y largo plazos. </w:t>
      </w:r>
      <w:r w:rsidRPr="00691A3C">
        <w:rPr>
          <w:rFonts w:ascii="Arial" w:eastAsia="Arial" w:hAnsi="Arial" w:cs="Arial"/>
          <w:b/>
          <w:bCs/>
          <w:i/>
          <w:iCs/>
          <w:lang w:eastAsia="es-MX"/>
        </w:rPr>
        <w:t>Por su parte, el progreso implica que el disfrute de los derechos siempre debe mejorar.</w:t>
      </w:r>
      <w:r w:rsidRPr="00691A3C">
        <w:rPr>
          <w:rFonts w:ascii="Arial" w:eastAsia="Arial" w:hAnsi="Arial" w:cs="Arial"/>
          <w:i/>
          <w:iCs/>
          <w:lang w:eastAsia="es-MX"/>
        </w:rPr>
        <w:t xml:space="preserve"> En tal sentido, el principio de progresividad de los derechos humanos se relaciona no sólo con la prohibición de regresividad del disfrute de los derechos fundamentales, </w:t>
      </w:r>
      <w:r w:rsidRPr="00691A3C">
        <w:rPr>
          <w:rFonts w:ascii="Arial" w:eastAsia="Arial" w:hAnsi="Arial" w:cs="Arial"/>
          <w:b/>
          <w:bCs/>
          <w:i/>
          <w:iCs/>
          <w:lang w:eastAsia="es-MX"/>
        </w:rPr>
        <w:t>sino también con la obligación positiva de promoverlos de manera progresiva y gradual,</w:t>
      </w:r>
      <w:r w:rsidRPr="00691A3C">
        <w:rPr>
          <w:rFonts w:ascii="Arial" w:eastAsia="Arial" w:hAnsi="Arial" w:cs="Arial"/>
          <w:i/>
          <w:iCs/>
          <w:lang w:eastAsia="es-MX"/>
        </w:rPr>
        <w:t xml:space="preserve">  pues como lo señaló el Constituyente Permanente, el Estado mexicano tiene el mandato constitucional de realizar todos los cambios y transformaciones necesarias en la estructura económica, social, política y cultural del país, </w:t>
      </w:r>
      <w:r w:rsidRPr="00691A3C">
        <w:rPr>
          <w:rFonts w:ascii="Arial" w:eastAsia="Arial" w:hAnsi="Arial" w:cs="Arial"/>
          <w:b/>
          <w:bCs/>
          <w:i/>
          <w:iCs/>
          <w:lang w:eastAsia="es-MX"/>
        </w:rPr>
        <w:t>de manera que se garantice que todas las personas puedan disfrutar de sus derechos humanos</w:t>
      </w:r>
      <w:r w:rsidRPr="00691A3C">
        <w:rPr>
          <w:rFonts w:ascii="Arial" w:eastAsia="Arial" w:hAnsi="Arial" w:cs="Arial"/>
          <w:i/>
          <w:iCs/>
          <w:lang w:eastAsia="es-MX"/>
        </w:rPr>
        <w:t xml:space="preserve">. Por tanto, el principio aludido exige a </w:t>
      </w:r>
      <w:r w:rsidRPr="00691A3C">
        <w:rPr>
          <w:rFonts w:ascii="Arial" w:eastAsia="Arial" w:hAnsi="Arial" w:cs="Arial"/>
          <w:b/>
          <w:bCs/>
          <w:i/>
          <w:iCs/>
          <w:lang w:eastAsia="es-MX"/>
        </w:rPr>
        <w:t>todas las Autoridades del Estado mexicano, en el ámbito de su competencia, incrementar el grado de tutela en la promoción, respeto, protección y garantía de los derechos humanos</w:t>
      </w:r>
      <w:r w:rsidRPr="00691A3C">
        <w:rPr>
          <w:rFonts w:ascii="Arial" w:eastAsia="Arial" w:hAnsi="Arial" w:cs="Arial"/>
          <w:i/>
          <w:iCs/>
          <w:lang w:eastAsia="es-MX"/>
        </w:rPr>
        <w:t xml:space="preserve"> y también les impide, en virtud de su expresión de no </w:t>
      </w:r>
      <w:r w:rsidRPr="00691A3C">
        <w:rPr>
          <w:rFonts w:ascii="Arial" w:eastAsia="Arial" w:hAnsi="Arial" w:cs="Arial"/>
          <w:i/>
          <w:iCs/>
          <w:lang w:eastAsia="es-MX"/>
        </w:rPr>
        <w:lastRenderedPageBreak/>
        <w:t xml:space="preserve">regresividad, adoptar medidas que sin plena justificación constitucional disminuyan el nivel de la protección a los derechos humanos de quienes se someten al orden jurídico del Estado mexicano. </w:t>
      </w:r>
    </w:p>
    <w:p w14:paraId="14D5900D" w14:textId="77777777" w:rsidR="00BE0323" w:rsidRPr="00691A3C" w:rsidRDefault="00BE0323" w:rsidP="00BE0323">
      <w:pPr>
        <w:pStyle w:val="Listavistosa-nfasis11"/>
        <w:spacing w:line="276" w:lineRule="auto"/>
        <w:ind w:left="567" w:right="425"/>
        <w:jc w:val="both"/>
        <w:rPr>
          <w:rFonts w:ascii="Arial" w:eastAsia="Arial" w:hAnsi="Arial" w:cs="Arial"/>
          <w:i/>
          <w:iCs/>
          <w:lang w:eastAsia="es-MX"/>
        </w:rPr>
      </w:pPr>
    </w:p>
    <w:p w14:paraId="1D67D609" w14:textId="600404E2" w:rsidR="00BE0323" w:rsidRPr="00691A3C" w:rsidRDefault="00BE0323" w:rsidP="00BE0323">
      <w:pPr>
        <w:pStyle w:val="NormalWeb"/>
        <w:spacing w:before="0" w:beforeAutospacing="0" w:after="0" w:afterAutospacing="0" w:line="276" w:lineRule="auto"/>
        <w:ind w:left="567"/>
        <w:jc w:val="both"/>
        <w:rPr>
          <w:rFonts w:ascii="Arial" w:eastAsia="Arial" w:hAnsi="Arial" w:cs="Arial"/>
        </w:rPr>
      </w:pPr>
      <w:r w:rsidRPr="00691A3C">
        <w:rPr>
          <w:rFonts w:ascii="Arial" w:eastAsia="Arial" w:hAnsi="Arial" w:cs="Arial"/>
        </w:rPr>
        <w:t>La progresividad impone la obligación a quienes aplican las normas, de ampliar el alcance y la protección de los derechos humanos en la mayor medida posible hasta lograr su plena efectividad de acuerdo con las circunstancias reales y jurídicas.</w:t>
      </w:r>
    </w:p>
    <w:p w14:paraId="52C323DC" w14:textId="77777777" w:rsidR="004A1FA7" w:rsidRPr="00691A3C" w:rsidRDefault="004A1FA7" w:rsidP="00322FA2">
      <w:pPr>
        <w:pStyle w:val="NormalWeb"/>
        <w:spacing w:before="0" w:beforeAutospacing="0" w:after="0" w:afterAutospacing="0" w:line="276" w:lineRule="auto"/>
        <w:jc w:val="both"/>
        <w:rPr>
          <w:rFonts w:ascii="Arial" w:eastAsia="Arial" w:hAnsi="Arial" w:cs="Arial"/>
        </w:rPr>
      </w:pPr>
    </w:p>
    <w:p w14:paraId="3A94570C" w14:textId="7064609E" w:rsidR="00413745" w:rsidRPr="00691A3C" w:rsidRDefault="00413745" w:rsidP="00447380">
      <w:pPr>
        <w:pStyle w:val="Prrafodelista"/>
        <w:numPr>
          <w:ilvl w:val="0"/>
          <w:numId w:val="8"/>
        </w:numPr>
        <w:spacing w:line="276" w:lineRule="auto"/>
        <w:jc w:val="both"/>
        <w:rPr>
          <w:rFonts w:ascii="Arial" w:hAnsi="Arial" w:cs="Arial"/>
          <w:b/>
          <w:bCs/>
          <w:sz w:val="24"/>
          <w:szCs w:val="24"/>
        </w:rPr>
      </w:pPr>
      <w:r w:rsidRPr="00691A3C">
        <w:rPr>
          <w:rFonts w:ascii="Arial" w:hAnsi="Arial" w:cs="Arial"/>
          <w:b/>
          <w:bCs/>
          <w:sz w:val="24"/>
          <w:szCs w:val="24"/>
        </w:rPr>
        <w:t xml:space="preserve">Motivación del Acuerdo </w:t>
      </w:r>
    </w:p>
    <w:p w14:paraId="20F153DF" w14:textId="77777777" w:rsidR="00C127B7" w:rsidRPr="00691A3C" w:rsidRDefault="00C127B7" w:rsidP="008B0C6B">
      <w:pPr>
        <w:spacing w:line="276" w:lineRule="auto"/>
        <w:jc w:val="both"/>
        <w:textAlignment w:val="baseline"/>
        <w:rPr>
          <w:rFonts w:ascii="Arial" w:hAnsi="Arial" w:cs="Arial"/>
          <w:color w:val="000000"/>
          <w:sz w:val="24"/>
          <w:szCs w:val="24"/>
          <w:lang w:eastAsia="es-MX"/>
        </w:rPr>
      </w:pPr>
    </w:p>
    <w:p w14:paraId="5C05DFDF" w14:textId="5288B86C" w:rsidR="00D72109" w:rsidRPr="00691A3C" w:rsidRDefault="00D72109" w:rsidP="00447380">
      <w:pPr>
        <w:pStyle w:val="Listavistosa-nfasis11"/>
        <w:numPr>
          <w:ilvl w:val="0"/>
          <w:numId w:val="2"/>
        </w:numPr>
        <w:spacing w:after="500" w:line="276" w:lineRule="auto"/>
        <w:ind w:left="567" w:right="-34" w:hanging="567"/>
        <w:jc w:val="both"/>
        <w:rPr>
          <w:rFonts w:ascii="Arial" w:eastAsia="Arial" w:hAnsi="Arial" w:cs="Arial"/>
          <w:sz w:val="24"/>
          <w:szCs w:val="24"/>
          <w:lang w:eastAsia="es-MX"/>
        </w:rPr>
      </w:pPr>
      <w:r w:rsidRPr="00691A3C">
        <w:rPr>
          <w:rFonts w:ascii="Arial" w:eastAsia="Arial" w:hAnsi="Arial" w:cs="Arial"/>
          <w:sz w:val="24"/>
          <w:szCs w:val="24"/>
          <w:lang w:eastAsia="es-MX"/>
        </w:rPr>
        <w:t xml:space="preserve">La sentencia dictada por la Sala Superior del </w:t>
      </w:r>
      <w:r w:rsidR="00CB50CF" w:rsidRPr="00691A3C">
        <w:rPr>
          <w:rFonts w:ascii="Arial" w:eastAsia="Arial" w:hAnsi="Arial" w:cs="Arial"/>
          <w:sz w:val="24"/>
          <w:szCs w:val="24"/>
          <w:lang w:eastAsia="es-MX"/>
        </w:rPr>
        <w:t xml:space="preserve">TEPJF </w:t>
      </w:r>
      <w:r w:rsidRPr="00691A3C">
        <w:rPr>
          <w:rFonts w:ascii="Arial" w:eastAsia="Arial" w:hAnsi="Arial" w:cs="Arial"/>
          <w:sz w:val="24"/>
          <w:szCs w:val="24"/>
          <w:lang w:eastAsia="es-MX"/>
        </w:rPr>
        <w:t xml:space="preserve">en el </w:t>
      </w:r>
      <w:r w:rsidR="00813CE7" w:rsidRPr="00691A3C">
        <w:rPr>
          <w:rFonts w:ascii="Arial" w:eastAsia="Arial" w:hAnsi="Arial" w:cs="Arial"/>
          <w:sz w:val="24"/>
          <w:szCs w:val="24"/>
          <w:lang w:eastAsia="es-MX"/>
        </w:rPr>
        <w:t xml:space="preserve">expediente </w:t>
      </w:r>
      <w:r w:rsidRPr="00691A3C">
        <w:rPr>
          <w:rFonts w:ascii="Arial" w:eastAsia="Arial" w:hAnsi="Arial" w:cs="Arial"/>
          <w:sz w:val="24"/>
          <w:szCs w:val="24"/>
          <w:lang w:eastAsia="es-MX"/>
        </w:rPr>
        <w:t>SUP-JDC</w:t>
      </w:r>
      <w:r w:rsidR="00512388" w:rsidRPr="00691A3C">
        <w:rPr>
          <w:rFonts w:ascii="Arial" w:eastAsia="Arial" w:hAnsi="Arial" w:cs="Arial"/>
          <w:sz w:val="24"/>
          <w:szCs w:val="24"/>
          <w:lang w:eastAsia="es-MX"/>
        </w:rPr>
        <w:t>-352/2018 y acumulado, determinó</w:t>
      </w:r>
      <w:r w:rsidRPr="00691A3C">
        <w:rPr>
          <w:rFonts w:ascii="Arial" w:eastAsia="Arial" w:hAnsi="Arial" w:cs="Arial"/>
          <w:sz w:val="24"/>
          <w:szCs w:val="24"/>
          <w:lang w:eastAsia="es-MX"/>
        </w:rPr>
        <w:t xml:space="preserve"> conforme a la interpretación tanto evolutiva como progr</w:t>
      </w:r>
      <w:r w:rsidR="001E6FC9" w:rsidRPr="00691A3C">
        <w:rPr>
          <w:rFonts w:ascii="Arial" w:eastAsia="Arial" w:hAnsi="Arial" w:cs="Arial"/>
          <w:sz w:val="24"/>
          <w:szCs w:val="24"/>
          <w:lang w:eastAsia="es-MX"/>
        </w:rPr>
        <w:t>esiva del derecho humano al voto</w:t>
      </w:r>
      <w:r w:rsidRPr="00691A3C">
        <w:rPr>
          <w:rFonts w:ascii="Arial" w:eastAsia="Arial" w:hAnsi="Arial" w:cs="Arial"/>
          <w:sz w:val="24"/>
          <w:szCs w:val="24"/>
          <w:lang w:eastAsia="es-MX"/>
        </w:rPr>
        <w:t xml:space="preserve"> junto con la presunción de inocencia</w:t>
      </w:r>
      <w:r w:rsidR="001E6FC9" w:rsidRPr="00691A3C">
        <w:rPr>
          <w:rFonts w:ascii="Arial" w:eastAsia="Arial" w:hAnsi="Arial" w:cs="Arial"/>
          <w:sz w:val="24"/>
          <w:szCs w:val="24"/>
          <w:lang w:eastAsia="es-MX"/>
        </w:rPr>
        <w:t>,</w:t>
      </w:r>
      <w:r w:rsidRPr="00691A3C">
        <w:rPr>
          <w:rFonts w:ascii="Arial" w:eastAsia="Arial" w:hAnsi="Arial" w:cs="Arial"/>
          <w:sz w:val="24"/>
          <w:szCs w:val="24"/>
          <w:lang w:eastAsia="es-MX"/>
        </w:rPr>
        <w:t xml:space="preserve"> que las personas en prisión que no han sido sentenciadas tienen derecho a votar, porque este derecho, únicamente puede suspenderse cuando exista una sentencia condenatoria ejecutoriada, de lo contrario las personas en esta</w:t>
      </w:r>
      <w:r w:rsidR="00556C5D" w:rsidRPr="00691A3C">
        <w:rPr>
          <w:rFonts w:ascii="Arial" w:eastAsia="Arial" w:hAnsi="Arial" w:cs="Arial"/>
          <w:sz w:val="24"/>
          <w:szCs w:val="24"/>
          <w:lang w:eastAsia="es-MX"/>
        </w:rPr>
        <w:t xml:space="preserve"> </w:t>
      </w:r>
      <w:r w:rsidRPr="00691A3C">
        <w:rPr>
          <w:rFonts w:ascii="Arial" w:eastAsia="Arial" w:hAnsi="Arial" w:cs="Arial"/>
          <w:sz w:val="24"/>
          <w:szCs w:val="24"/>
          <w:lang w:eastAsia="es-MX"/>
        </w:rPr>
        <w:t>condición deben continuar en el uso, goce y</w:t>
      </w:r>
      <w:r w:rsidR="009269D0" w:rsidRPr="00691A3C">
        <w:rPr>
          <w:rFonts w:ascii="Arial" w:eastAsia="Arial" w:hAnsi="Arial" w:cs="Arial"/>
          <w:sz w:val="24"/>
          <w:szCs w:val="24"/>
          <w:lang w:eastAsia="es-MX"/>
        </w:rPr>
        <w:t xml:space="preserve"> disfrute de todos sus derechos, </w:t>
      </w:r>
      <w:r w:rsidR="00C22D60" w:rsidRPr="00691A3C">
        <w:rPr>
          <w:rFonts w:ascii="Arial" w:eastAsia="Arial" w:hAnsi="Arial" w:cs="Arial"/>
          <w:sz w:val="24"/>
          <w:szCs w:val="24"/>
          <w:lang w:eastAsia="es-MX"/>
        </w:rPr>
        <w:t>conminando</w:t>
      </w:r>
      <w:r w:rsidR="009269D0" w:rsidRPr="00691A3C">
        <w:rPr>
          <w:rFonts w:ascii="Arial" w:eastAsia="Arial" w:hAnsi="Arial" w:cs="Arial"/>
          <w:sz w:val="24"/>
          <w:szCs w:val="24"/>
          <w:lang w:eastAsia="es-MX"/>
        </w:rPr>
        <w:t xml:space="preserve"> al Instituto a garantizar dicho derecho al voto a través del mecanismo y bajo la modalidad que para tales efectos fije.</w:t>
      </w:r>
    </w:p>
    <w:p w14:paraId="75C5CB12" w14:textId="08AA8278" w:rsidR="001A50DF" w:rsidRPr="00691A3C" w:rsidRDefault="001A50DF" w:rsidP="00BE0323">
      <w:pPr>
        <w:pStyle w:val="Listavistosa-nfasis11"/>
        <w:spacing w:line="276" w:lineRule="auto"/>
        <w:ind w:left="567" w:right="-34" w:hanging="567"/>
        <w:jc w:val="both"/>
        <w:rPr>
          <w:rFonts w:ascii="Arial" w:eastAsia="Arial" w:hAnsi="Arial" w:cs="Arial"/>
          <w:sz w:val="24"/>
          <w:szCs w:val="24"/>
          <w:lang w:eastAsia="es-MX"/>
        </w:rPr>
      </w:pPr>
    </w:p>
    <w:p w14:paraId="55CA3891" w14:textId="1CC026B0" w:rsidR="004F19FF" w:rsidRPr="00691A3C" w:rsidRDefault="004F19FF" w:rsidP="00A15A9D">
      <w:pPr>
        <w:pStyle w:val="Ttulo1"/>
        <w:numPr>
          <w:ilvl w:val="0"/>
          <w:numId w:val="0"/>
        </w:numPr>
        <w:ind w:left="10" w:right="0"/>
        <w:jc w:val="left"/>
      </w:pPr>
      <w:r w:rsidRPr="00691A3C">
        <w:t>D. Implementación del V</w:t>
      </w:r>
      <w:r w:rsidR="00C22D60" w:rsidRPr="00691A3C">
        <w:t>PPP</w:t>
      </w:r>
    </w:p>
    <w:p w14:paraId="170202B0" w14:textId="77777777" w:rsidR="004F19FF" w:rsidRPr="00691A3C" w:rsidRDefault="004F19FF" w:rsidP="009C08DC">
      <w:pPr>
        <w:pStyle w:val="Listavistosa-nfasis11"/>
        <w:ind w:left="567" w:right="-34"/>
        <w:jc w:val="both"/>
        <w:rPr>
          <w:rFonts w:ascii="Arial" w:eastAsia="Arial" w:hAnsi="Arial" w:cs="Arial"/>
          <w:sz w:val="24"/>
          <w:szCs w:val="24"/>
          <w:lang w:eastAsia="es-MX"/>
        </w:rPr>
      </w:pPr>
    </w:p>
    <w:p w14:paraId="1DFD3885" w14:textId="77777777" w:rsidR="00742F48" w:rsidRPr="00691A3C" w:rsidRDefault="00742F48" w:rsidP="00742F48">
      <w:pPr>
        <w:pStyle w:val="Listavistosa-nfasis11"/>
        <w:ind w:left="170" w:right="-34"/>
        <w:jc w:val="both"/>
        <w:rPr>
          <w:rFonts w:ascii="Arial" w:eastAsia="Arial" w:hAnsi="Arial" w:cs="Arial"/>
          <w:sz w:val="24"/>
          <w:szCs w:val="24"/>
          <w:lang w:eastAsia="es-MX"/>
        </w:rPr>
      </w:pPr>
    </w:p>
    <w:p w14:paraId="232EAA4F" w14:textId="6C798CDA" w:rsidR="00CC495C" w:rsidRPr="00691A3C" w:rsidRDefault="00B0105E" w:rsidP="00447380">
      <w:pPr>
        <w:pStyle w:val="Listavistosa-nfasis11"/>
        <w:numPr>
          <w:ilvl w:val="0"/>
          <w:numId w:val="2"/>
        </w:numPr>
        <w:tabs>
          <w:tab w:val="left" w:pos="567"/>
        </w:tabs>
        <w:spacing w:line="276" w:lineRule="auto"/>
        <w:ind w:left="567" w:right="45" w:hanging="567"/>
        <w:jc w:val="both"/>
        <w:rPr>
          <w:rFonts w:ascii="Arial" w:eastAsia="Arial" w:hAnsi="Arial" w:cs="Arial"/>
          <w:sz w:val="24"/>
          <w:szCs w:val="24"/>
          <w:lang w:eastAsia="es-MX"/>
        </w:rPr>
      </w:pPr>
      <w:r w:rsidRPr="00691A3C">
        <w:rPr>
          <w:rFonts w:ascii="Arial" w:eastAsia="Arial" w:hAnsi="Arial" w:cs="Arial"/>
          <w:sz w:val="24"/>
          <w:szCs w:val="24"/>
          <w:lang w:eastAsia="es-MX"/>
        </w:rPr>
        <w:t>Una vez que la Sala Superior determinó que las PPP tienen derecho a votar, corresponde a este Instituto</w:t>
      </w:r>
      <w:r w:rsidR="63F21797" w:rsidRPr="00691A3C">
        <w:rPr>
          <w:rFonts w:ascii="Arial" w:eastAsia="Arial" w:hAnsi="Arial" w:cs="Arial"/>
          <w:sz w:val="24"/>
          <w:szCs w:val="24"/>
          <w:lang w:eastAsia="es-MX"/>
        </w:rPr>
        <w:t>,</w:t>
      </w:r>
      <w:r w:rsidRPr="00691A3C">
        <w:rPr>
          <w:rFonts w:ascii="Arial" w:eastAsia="Arial" w:hAnsi="Arial" w:cs="Arial"/>
          <w:sz w:val="24"/>
          <w:szCs w:val="24"/>
          <w:lang w:eastAsia="es-MX"/>
        </w:rPr>
        <w:t xml:space="preserve"> como autoridad electoral nacional, maximizar y potencializar ese derecho, con la finalidad de garantizar la emisión del sufragio a través de la implementación de medidas y mecanismos con procedimientos que permitan su realización</w:t>
      </w:r>
      <w:r w:rsidR="00742F48" w:rsidRPr="00691A3C">
        <w:rPr>
          <w:rFonts w:ascii="Arial" w:eastAsia="Arial" w:hAnsi="Arial" w:cs="Arial"/>
          <w:sz w:val="24"/>
          <w:szCs w:val="24"/>
          <w:lang w:eastAsia="es-MX"/>
        </w:rPr>
        <w:t>.</w:t>
      </w:r>
    </w:p>
    <w:p w14:paraId="3B749EEA" w14:textId="77777777" w:rsidR="00CC495C" w:rsidRPr="00691A3C" w:rsidRDefault="00CC495C" w:rsidP="00CC495C">
      <w:pPr>
        <w:pStyle w:val="Listavistosa-nfasis11"/>
        <w:tabs>
          <w:tab w:val="left" w:pos="567"/>
        </w:tabs>
        <w:spacing w:line="276" w:lineRule="auto"/>
        <w:ind w:left="567" w:right="45"/>
        <w:jc w:val="both"/>
        <w:rPr>
          <w:rFonts w:ascii="Arial" w:eastAsia="Arial" w:hAnsi="Arial" w:cs="Arial"/>
          <w:sz w:val="24"/>
          <w:szCs w:val="24"/>
          <w:lang w:eastAsia="es-MX"/>
        </w:rPr>
      </w:pPr>
    </w:p>
    <w:p w14:paraId="4E01431F" w14:textId="3613BD7F" w:rsidR="00F07453" w:rsidRPr="00691A3C" w:rsidRDefault="003F5262" w:rsidP="00447380">
      <w:pPr>
        <w:pStyle w:val="Listavistosa-nfasis11"/>
        <w:numPr>
          <w:ilvl w:val="0"/>
          <w:numId w:val="2"/>
        </w:numPr>
        <w:tabs>
          <w:tab w:val="left" w:pos="567"/>
        </w:tabs>
        <w:spacing w:line="276" w:lineRule="auto"/>
        <w:ind w:left="567" w:right="45" w:hanging="567"/>
        <w:jc w:val="both"/>
        <w:rPr>
          <w:rFonts w:ascii="Arial" w:eastAsia="Arial" w:hAnsi="Arial" w:cs="Arial"/>
          <w:sz w:val="24"/>
          <w:szCs w:val="24"/>
          <w:lang w:eastAsia="es-MX"/>
        </w:rPr>
      </w:pPr>
      <w:r w:rsidRPr="00691A3C">
        <w:rPr>
          <w:rFonts w:ascii="Arial" w:eastAsia="Arial" w:hAnsi="Arial" w:cs="Arial"/>
          <w:sz w:val="24"/>
          <w:szCs w:val="24"/>
          <w:lang w:eastAsia="es-MX"/>
        </w:rPr>
        <w:t xml:space="preserve">De la misma manera, </w:t>
      </w:r>
      <w:r w:rsidR="00CC495C" w:rsidRPr="00691A3C">
        <w:rPr>
          <w:rFonts w:ascii="Arial" w:eastAsia="Arial" w:hAnsi="Arial" w:cs="Arial"/>
          <w:sz w:val="24"/>
          <w:szCs w:val="24"/>
          <w:lang w:eastAsia="es-MX"/>
        </w:rPr>
        <w:t>la autoridad jurisdiccional en la sentencia dictada dio plena libertad al Instituto</w:t>
      </w:r>
      <w:r w:rsidR="00B0105E" w:rsidRPr="00691A3C">
        <w:rPr>
          <w:rFonts w:ascii="Arial" w:eastAsia="Arial" w:hAnsi="Arial" w:cs="Arial"/>
          <w:sz w:val="24"/>
          <w:szCs w:val="24"/>
          <w:lang w:eastAsia="es-MX"/>
        </w:rPr>
        <w:t xml:space="preserve"> para que definiera el modelo de votación</w:t>
      </w:r>
      <w:r w:rsidR="00CC495C" w:rsidRPr="00691A3C">
        <w:rPr>
          <w:rFonts w:ascii="Arial" w:eastAsia="Arial" w:hAnsi="Arial" w:cs="Arial"/>
          <w:sz w:val="24"/>
          <w:szCs w:val="24"/>
          <w:lang w:eastAsia="es-MX"/>
        </w:rPr>
        <w:t xml:space="preserve"> para las personas que se encuentran en prisión preventiva, </w:t>
      </w:r>
      <w:r w:rsidR="00BF2545" w:rsidRPr="00691A3C">
        <w:rPr>
          <w:rFonts w:ascii="Arial" w:eastAsia="Arial" w:hAnsi="Arial" w:cs="Arial"/>
          <w:sz w:val="24"/>
          <w:szCs w:val="24"/>
          <w:lang w:eastAsia="es-MX"/>
        </w:rPr>
        <w:t>por lo que este Instituto determinó que para el caso de las elecciones federales de 2024 será la Presidencia el cargo a elegir</w:t>
      </w:r>
      <w:r w:rsidR="00CC495C" w:rsidRPr="00691A3C">
        <w:rPr>
          <w:rFonts w:ascii="Arial" w:eastAsia="Arial" w:hAnsi="Arial" w:cs="Arial"/>
          <w:sz w:val="24"/>
          <w:szCs w:val="24"/>
          <w:lang w:eastAsia="es-MX"/>
        </w:rPr>
        <w:t>.</w:t>
      </w:r>
    </w:p>
    <w:p w14:paraId="355EB160" w14:textId="1BECC6AD" w:rsidR="00704576" w:rsidRPr="00691A3C" w:rsidRDefault="00704576" w:rsidP="00704576">
      <w:pPr>
        <w:rPr>
          <w:rStyle w:val="normaltextrun"/>
          <w:rFonts w:ascii="Arial" w:eastAsiaTheme="majorEastAsia" w:hAnsi="Arial" w:cs="Arial"/>
          <w:position w:val="1"/>
          <w:sz w:val="24"/>
          <w:szCs w:val="24"/>
        </w:rPr>
      </w:pPr>
    </w:p>
    <w:p w14:paraId="7823039F" w14:textId="1FAB88CC" w:rsidR="001104D2" w:rsidRPr="00691A3C" w:rsidRDefault="001104D2" w:rsidP="00447380">
      <w:pPr>
        <w:pStyle w:val="Listavistosa-nfasis11"/>
        <w:numPr>
          <w:ilvl w:val="0"/>
          <w:numId w:val="2"/>
        </w:numPr>
        <w:spacing w:line="276" w:lineRule="auto"/>
        <w:ind w:left="567" w:right="-34" w:hanging="567"/>
        <w:jc w:val="both"/>
        <w:rPr>
          <w:rStyle w:val="normaltextrun"/>
          <w:rFonts w:ascii="Arial" w:eastAsia="Arial" w:hAnsi="Arial" w:cs="Arial"/>
          <w:sz w:val="24"/>
          <w:szCs w:val="24"/>
          <w:lang w:eastAsia="es-MX"/>
        </w:rPr>
      </w:pPr>
      <w:r w:rsidRPr="00691A3C">
        <w:rPr>
          <w:rStyle w:val="normaltextrun"/>
          <w:rFonts w:ascii="Arial" w:eastAsia="Arial" w:hAnsi="Arial" w:cs="Arial"/>
          <w:sz w:val="24"/>
          <w:szCs w:val="24"/>
          <w:lang w:eastAsia="es-MX"/>
        </w:rPr>
        <w:t>Como se desprende de los antecedentes</w:t>
      </w:r>
      <w:r w:rsidR="009F7ED9" w:rsidRPr="00691A3C">
        <w:rPr>
          <w:rStyle w:val="normaltextrun"/>
          <w:rFonts w:ascii="Arial" w:eastAsia="Arial" w:hAnsi="Arial" w:cs="Arial"/>
          <w:sz w:val="24"/>
          <w:szCs w:val="24"/>
          <w:lang w:eastAsia="es-MX"/>
        </w:rPr>
        <w:t>,</w:t>
      </w:r>
      <w:r w:rsidRPr="00691A3C">
        <w:rPr>
          <w:rStyle w:val="normaltextrun"/>
          <w:rFonts w:ascii="Arial" w:eastAsia="Arial" w:hAnsi="Arial" w:cs="Arial"/>
          <w:sz w:val="24"/>
          <w:szCs w:val="24"/>
          <w:lang w:eastAsia="es-MX"/>
        </w:rPr>
        <w:t xml:space="preserve"> el Instituto desarrolló para las elecciones federales de 2021, </w:t>
      </w:r>
      <w:r w:rsidR="007817D8" w:rsidRPr="00691A3C">
        <w:rPr>
          <w:rStyle w:val="normaltextrun"/>
          <w:rFonts w:ascii="Arial" w:eastAsia="Arial" w:hAnsi="Arial" w:cs="Arial"/>
          <w:sz w:val="24"/>
          <w:szCs w:val="24"/>
          <w:lang w:eastAsia="es-MX"/>
        </w:rPr>
        <w:t>así como</w:t>
      </w:r>
      <w:r w:rsidR="6427B9BD" w:rsidRPr="00691A3C">
        <w:rPr>
          <w:rStyle w:val="normaltextrun"/>
          <w:rFonts w:ascii="Arial" w:eastAsia="Arial" w:hAnsi="Arial" w:cs="Arial"/>
          <w:sz w:val="24"/>
          <w:szCs w:val="24"/>
          <w:lang w:eastAsia="es-MX"/>
        </w:rPr>
        <w:t xml:space="preserve"> para</w:t>
      </w:r>
      <w:r w:rsidR="007817D8" w:rsidRPr="00691A3C">
        <w:rPr>
          <w:rStyle w:val="normaltextrun"/>
          <w:rFonts w:ascii="Arial" w:eastAsia="Arial" w:hAnsi="Arial" w:cs="Arial"/>
          <w:sz w:val="24"/>
          <w:szCs w:val="24"/>
          <w:lang w:eastAsia="es-MX"/>
        </w:rPr>
        <w:t xml:space="preserve"> </w:t>
      </w:r>
      <w:r w:rsidRPr="00691A3C">
        <w:rPr>
          <w:rStyle w:val="normaltextrun"/>
          <w:rFonts w:ascii="Arial" w:eastAsia="Arial" w:hAnsi="Arial" w:cs="Arial"/>
          <w:sz w:val="24"/>
          <w:szCs w:val="24"/>
          <w:lang w:eastAsia="es-MX"/>
        </w:rPr>
        <w:t xml:space="preserve">las locales de 2022 en Hidalgo y 2023 en el Estado de México y Coahuila, un mecanismo que </w:t>
      </w:r>
      <w:r w:rsidR="00784558" w:rsidRPr="00691A3C">
        <w:rPr>
          <w:rStyle w:val="normaltextrun"/>
          <w:rFonts w:ascii="Arial" w:eastAsia="Arial" w:hAnsi="Arial" w:cs="Arial"/>
          <w:sz w:val="24"/>
          <w:szCs w:val="24"/>
          <w:lang w:eastAsia="es-MX"/>
        </w:rPr>
        <w:t>garantizó</w:t>
      </w:r>
      <w:r w:rsidRPr="00691A3C">
        <w:rPr>
          <w:rStyle w:val="normaltextrun"/>
          <w:rFonts w:ascii="Arial" w:eastAsia="Arial" w:hAnsi="Arial" w:cs="Arial"/>
          <w:sz w:val="24"/>
          <w:szCs w:val="24"/>
          <w:lang w:eastAsia="es-MX"/>
        </w:rPr>
        <w:t xml:space="preserve"> el voto activo de las PPP, </w:t>
      </w:r>
      <w:r w:rsidR="009F7ED9" w:rsidRPr="00691A3C">
        <w:rPr>
          <w:rStyle w:val="normaltextrun"/>
          <w:rFonts w:ascii="Arial" w:eastAsia="Arial" w:hAnsi="Arial" w:cs="Arial"/>
          <w:sz w:val="24"/>
          <w:szCs w:val="24"/>
          <w:lang w:eastAsia="es-MX"/>
        </w:rPr>
        <w:t xml:space="preserve">razón por la cual </w:t>
      </w:r>
      <w:r w:rsidR="1A243ED0" w:rsidRPr="00691A3C">
        <w:rPr>
          <w:rStyle w:val="normaltextrun"/>
          <w:rFonts w:ascii="Arial" w:eastAsia="Arial" w:hAnsi="Arial" w:cs="Arial"/>
          <w:sz w:val="24"/>
          <w:szCs w:val="24"/>
          <w:lang w:eastAsia="es-MX"/>
        </w:rPr>
        <w:t xml:space="preserve">se </w:t>
      </w:r>
      <w:r w:rsidR="009F7ED9" w:rsidRPr="00691A3C">
        <w:rPr>
          <w:rStyle w:val="normaltextrun"/>
          <w:rFonts w:ascii="Arial" w:eastAsia="Arial" w:hAnsi="Arial" w:cs="Arial"/>
          <w:sz w:val="24"/>
          <w:szCs w:val="24"/>
          <w:lang w:eastAsia="es-MX"/>
        </w:rPr>
        <w:t xml:space="preserve">cuenta con la experiencia necesaria </w:t>
      </w:r>
      <w:r w:rsidRPr="00691A3C">
        <w:rPr>
          <w:rStyle w:val="normaltextrun"/>
          <w:rFonts w:ascii="Arial" w:eastAsia="Arial" w:hAnsi="Arial" w:cs="Arial"/>
          <w:sz w:val="24"/>
          <w:szCs w:val="24"/>
          <w:lang w:eastAsia="es-MX"/>
        </w:rPr>
        <w:t xml:space="preserve">para </w:t>
      </w:r>
      <w:r w:rsidR="009F7ED9" w:rsidRPr="00691A3C">
        <w:rPr>
          <w:rStyle w:val="normaltextrun"/>
          <w:rFonts w:ascii="Arial" w:eastAsia="Arial" w:hAnsi="Arial" w:cs="Arial"/>
          <w:sz w:val="24"/>
          <w:szCs w:val="24"/>
          <w:lang w:eastAsia="es-MX"/>
        </w:rPr>
        <w:t xml:space="preserve">instrumentar el VPPP </w:t>
      </w:r>
      <w:r w:rsidR="009F7ED9" w:rsidRPr="00691A3C">
        <w:rPr>
          <w:rFonts w:ascii="Arial" w:eastAsia="Arial" w:hAnsi="Arial" w:cs="Arial"/>
          <w:sz w:val="24"/>
          <w:szCs w:val="24"/>
          <w:lang w:eastAsia="es-MX"/>
        </w:rPr>
        <w:t>en el Proceso Electoral Concurrente 2023-2024</w:t>
      </w:r>
      <w:r w:rsidR="00AA68FB" w:rsidRPr="00691A3C">
        <w:rPr>
          <w:rFonts w:ascii="Arial" w:eastAsia="Arial" w:hAnsi="Arial" w:cs="Arial"/>
          <w:sz w:val="24"/>
          <w:szCs w:val="24"/>
          <w:lang w:eastAsia="es-MX"/>
        </w:rPr>
        <w:t xml:space="preserve">, tanto en las elecciones federales como </w:t>
      </w:r>
      <w:r w:rsidR="00AA68FB" w:rsidRPr="00691A3C">
        <w:rPr>
          <w:rFonts w:ascii="Arial" w:eastAsia="Arial" w:hAnsi="Arial" w:cs="Arial"/>
          <w:sz w:val="24"/>
          <w:szCs w:val="24"/>
          <w:lang w:eastAsia="es-MX"/>
        </w:rPr>
        <w:lastRenderedPageBreak/>
        <w:t>en las locales</w:t>
      </w:r>
      <w:r w:rsidR="00A50284" w:rsidRPr="00691A3C">
        <w:rPr>
          <w:rFonts w:ascii="Arial" w:eastAsia="Arial" w:hAnsi="Arial" w:cs="Arial"/>
          <w:sz w:val="24"/>
          <w:szCs w:val="24"/>
          <w:lang w:eastAsia="es-MX"/>
        </w:rPr>
        <w:t xml:space="preserve">, </w:t>
      </w:r>
      <w:r w:rsidR="003D658F" w:rsidRPr="00691A3C">
        <w:rPr>
          <w:rFonts w:ascii="Arial" w:eastAsia="Arial" w:hAnsi="Arial" w:cs="Arial"/>
          <w:sz w:val="24"/>
          <w:szCs w:val="24"/>
          <w:lang w:eastAsia="es-MX"/>
        </w:rPr>
        <w:t>con lo que se da cumplimiento de manera íntegra al objetivo final ordenado en la sentencia SUP-JDC-352/2018 y acumulado, esto es,</w:t>
      </w:r>
      <w:r w:rsidR="00464668" w:rsidRPr="00691A3C">
        <w:rPr>
          <w:rFonts w:ascii="Arial" w:eastAsia="Arial" w:hAnsi="Arial" w:cs="Arial"/>
          <w:sz w:val="24"/>
          <w:szCs w:val="24"/>
          <w:lang w:eastAsia="es-MX"/>
        </w:rPr>
        <w:t xml:space="preserve"> garantizar el voto activo de las PPP</w:t>
      </w:r>
      <w:r w:rsidR="003D658F" w:rsidRPr="00691A3C">
        <w:rPr>
          <w:rFonts w:ascii="Arial" w:eastAsia="Arial" w:hAnsi="Arial" w:cs="Arial"/>
          <w:sz w:val="24"/>
          <w:szCs w:val="24"/>
          <w:lang w:eastAsia="es-MX"/>
        </w:rPr>
        <w:t xml:space="preserve"> </w:t>
      </w:r>
      <w:r w:rsidR="00464668" w:rsidRPr="00691A3C">
        <w:rPr>
          <w:rFonts w:ascii="Arial" w:eastAsia="Arial" w:hAnsi="Arial" w:cs="Arial"/>
          <w:sz w:val="24"/>
          <w:szCs w:val="24"/>
          <w:lang w:eastAsia="es-MX"/>
        </w:rPr>
        <w:t>en las elecciones de 2024</w:t>
      </w:r>
      <w:r w:rsidR="003D658F" w:rsidRPr="00691A3C">
        <w:rPr>
          <w:rFonts w:ascii="Arial" w:eastAsia="Arial" w:hAnsi="Arial" w:cs="Arial"/>
          <w:sz w:val="24"/>
          <w:szCs w:val="24"/>
          <w:lang w:eastAsia="es-MX"/>
        </w:rPr>
        <w:t>, lo que se logró de manera paulatina y progresiva a través de las pruebas piloto, previamente implementadas</w:t>
      </w:r>
      <w:r w:rsidR="003D658F" w:rsidRPr="00691A3C">
        <w:rPr>
          <w:rFonts w:ascii="Arial" w:eastAsia="Arial" w:hAnsi="Arial" w:cs="Arial"/>
          <w:b/>
          <w:bCs/>
          <w:sz w:val="24"/>
          <w:szCs w:val="24"/>
          <w:lang w:eastAsia="es-MX"/>
        </w:rPr>
        <w:t>.</w:t>
      </w:r>
    </w:p>
    <w:p w14:paraId="5E4A2E20" w14:textId="77777777" w:rsidR="001104D2" w:rsidRPr="00691A3C" w:rsidRDefault="001104D2" w:rsidP="001104D2">
      <w:pPr>
        <w:pStyle w:val="Prrafodelista"/>
        <w:rPr>
          <w:rStyle w:val="normaltextrun"/>
          <w:rFonts w:ascii="Arial" w:eastAsiaTheme="majorEastAsia" w:hAnsi="Arial" w:cs="Arial"/>
          <w:position w:val="1"/>
          <w:sz w:val="24"/>
          <w:szCs w:val="24"/>
        </w:rPr>
      </w:pPr>
    </w:p>
    <w:p w14:paraId="223567F4" w14:textId="352C5D63" w:rsidR="00B61E59" w:rsidRPr="00691A3C" w:rsidRDefault="007F0657" w:rsidP="00447380">
      <w:pPr>
        <w:pStyle w:val="Listavistosa-nfasis11"/>
        <w:numPr>
          <w:ilvl w:val="0"/>
          <w:numId w:val="2"/>
        </w:numPr>
        <w:spacing w:line="276" w:lineRule="auto"/>
        <w:ind w:left="567" w:right="-34" w:hanging="567"/>
        <w:jc w:val="both"/>
        <w:rPr>
          <w:rStyle w:val="normaltextrun"/>
          <w:rFonts w:ascii="Arial" w:eastAsia="Arial" w:hAnsi="Arial" w:cs="Arial"/>
          <w:sz w:val="24"/>
          <w:szCs w:val="24"/>
          <w:lang w:eastAsia="es-MX"/>
        </w:rPr>
      </w:pPr>
      <w:r w:rsidRPr="00691A3C">
        <w:rPr>
          <w:rStyle w:val="normaltextrun"/>
          <w:rFonts w:ascii="Arial" w:eastAsiaTheme="majorEastAsia" w:hAnsi="Arial" w:cs="Arial"/>
          <w:position w:val="1"/>
          <w:sz w:val="24"/>
          <w:szCs w:val="24"/>
        </w:rPr>
        <w:t>Por ello,</w:t>
      </w:r>
      <w:r w:rsidR="00FE5277" w:rsidRPr="00691A3C">
        <w:rPr>
          <w:rStyle w:val="normaltextrun"/>
          <w:rFonts w:ascii="Arial" w:eastAsiaTheme="majorEastAsia" w:hAnsi="Arial" w:cs="Arial"/>
          <w:position w:val="1"/>
          <w:sz w:val="24"/>
          <w:szCs w:val="24"/>
        </w:rPr>
        <w:t xml:space="preserve"> </w:t>
      </w:r>
      <w:r w:rsidR="006D542C" w:rsidRPr="00691A3C">
        <w:rPr>
          <w:rStyle w:val="normaltextrun"/>
          <w:rFonts w:ascii="Arial" w:eastAsiaTheme="majorEastAsia" w:hAnsi="Arial" w:cs="Arial"/>
          <w:position w:val="1"/>
          <w:sz w:val="24"/>
          <w:szCs w:val="24"/>
        </w:rPr>
        <w:t xml:space="preserve">el </w:t>
      </w:r>
      <w:r w:rsidR="00E43CF3" w:rsidRPr="00691A3C">
        <w:rPr>
          <w:rStyle w:val="normaltextrun"/>
          <w:rFonts w:ascii="Arial" w:eastAsiaTheme="majorEastAsia" w:hAnsi="Arial" w:cs="Arial"/>
          <w:position w:val="1"/>
          <w:sz w:val="24"/>
          <w:szCs w:val="24"/>
        </w:rPr>
        <w:t xml:space="preserve">Instituto </w:t>
      </w:r>
      <w:r w:rsidR="00BC2853" w:rsidRPr="00691A3C">
        <w:rPr>
          <w:rStyle w:val="normaltextrun"/>
          <w:rFonts w:ascii="Arial" w:eastAsiaTheme="majorEastAsia" w:hAnsi="Arial" w:cs="Arial"/>
          <w:position w:val="1"/>
          <w:sz w:val="24"/>
          <w:szCs w:val="24"/>
        </w:rPr>
        <w:t xml:space="preserve">dentro de </w:t>
      </w:r>
      <w:r w:rsidR="005327A5" w:rsidRPr="00691A3C">
        <w:rPr>
          <w:rStyle w:val="normaltextrun"/>
          <w:rFonts w:ascii="Arial" w:eastAsiaTheme="majorEastAsia" w:hAnsi="Arial" w:cs="Arial"/>
          <w:position w:val="1"/>
          <w:sz w:val="24"/>
          <w:szCs w:val="24"/>
        </w:rPr>
        <w:t xml:space="preserve">sus atribuciones </w:t>
      </w:r>
      <w:r w:rsidR="00BC2853" w:rsidRPr="00691A3C">
        <w:rPr>
          <w:rStyle w:val="normaltextrun"/>
          <w:rFonts w:ascii="Arial" w:eastAsiaTheme="majorEastAsia" w:hAnsi="Arial" w:cs="Arial"/>
          <w:position w:val="1"/>
          <w:sz w:val="24"/>
          <w:szCs w:val="24"/>
        </w:rPr>
        <w:t xml:space="preserve">en los </w:t>
      </w:r>
      <w:r w:rsidR="00FE5277" w:rsidRPr="00691A3C">
        <w:rPr>
          <w:rFonts w:ascii="Arial" w:eastAsia="Arial" w:hAnsi="Arial" w:cs="Arial"/>
          <w:sz w:val="24"/>
          <w:szCs w:val="24"/>
        </w:rPr>
        <w:t>procesos electorales</w:t>
      </w:r>
      <w:r w:rsidR="00110643" w:rsidRPr="00691A3C">
        <w:rPr>
          <w:rFonts w:ascii="Arial" w:eastAsia="Arial" w:hAnsi="Arial" w:cs="Arial"/>
          <w:sz w:val="24"/>
          <w:szCs w:val="24"/>
        </w:rPr>
        <w:t xml:space="preserve"> federales y locales</w:t>
      </w:r>
      <w:r w:rsidR="00BC2853" w:rsidRPr="00691A3C">
        <w:rPr>
          <w:rFonts w:ascii="Arial" w:eastAsia="Arial" w:hAnsi="Arial" w:cs="Arial"/>
          <w:sz w:val="24"/>
          <w:szCs w:val="24"/>
        </w:rPr>
        <w:t xml:space="preserve">, </w:t>
      </w:r>
      <w:r w:rsidR="006D542C" w:rsidRPr="00691A3C">
        <w:rPr>
          <w:rStyle w:val="normaltextrun"/>
          <w:rFonts w:ascii="Arial" w:eastAsiaTheme="majorEastAsia" w:hAnsi="Arial" w:cs="Arial"/>
          <w:position w:val="1"/>
          <w:sz w:val="24"/>
          <w:szCs w:val="24"/>
        </w:rPr>
        <w:t xml:space="preserve">elaboró </w:t>
      </w:r>
      <w:r w:rsidR="00B0105E" w:rsidRPr="00691A3C">
        <w:rPr>
          <w:rFonts w:ascii="Arial" w:eastAsia="Arial" w:hAnsi="Arial" w:cs="Arial"/>
          <w:sz w:val="24"/>
          <w:szCs w:val="24"/>
        </w:rPr>
        <w:t xml:space="preserve">los </w:t>
      </w:r>
      <w:r w:rsidR="00B0105E" w:rsidRPr="00691A3C">
        <w:rPr>
          <w:rFonts w:ascii="Arial" w:eastAsia="Arial" w:hAnsi="Arial" w:cs="Arial"/>
          <w:bCs/>
          <w:sz w:val="24"/>
          <w:szCs w:val="24"/>
        </w:rPr>
        <w:t>Lineamientos</w:t>
      </w:r>
      <w:r w:rsidR="00110643" w:rsidRPr="00691A3C">
        <w:rPr>
          <w:rFonts w:ascii="Arial" w:eastAsia="Arial" w:hAnsi="Arial" w:cs="Arial"/>
          <w:bCs/>
          <w:sz w:val="24"/>
          <w:szCs w:val="24"/>
        </w:rPr>
        <w:t xml:space="preserve"> </w:t>
      </w:r>
      <w:r w:rsidR="001575B0" w:rsidRPr="00691A3C">
        <w:rPr>
          <w:rFonts w:ascii="Arial" w:eastAsia="Arial" w:hAnsi="Arial" w:cs="Arial"/>
          <w:bCs/>
          <w:sz w:val="24"/>
          <w:szCs w:val="24"/>
        </w:rPr>
        <w:t xml:space="preserve">y el Modelo de Operación </w:t>
      </w:r>
      <w:r w:rsidR="00110643" w:rsidRPr="00691A3C">
        <w:rPr>
          <w:rFonts w:ascii="Arial" w:eastAsia="Arial" w:hAnsi="Arial" w:cs="Arial"/>
          <w:bCs/>
          <w:sz w:val="24"/>
          <w:szCs w:val="24"/>
        </w:rPr>
        <w:t>VPPP</w:t>
      </w:r>
      <w:r w:rsidR="000D14DD" w:rsidRPr="00691A3C">
        <w:rPr>
          <w:rFonts w:ascii="Arial" w:eastAsia="Arial" w:hAnsi="Arial" w:cs="Arial"/>
          <w:bCs/>
          <w:sz w:val="24"/>
          <w:szCs w:val="24"/>
        </w:rPr>
        <w:t xml:space="preserve"> </w:t>
      </w:r>
      <w:r w:rsidR="00437359" w:rsidRPr="00691A3C">
        <w:rPr>
          <w:rFonts w:ascii="Arial" w:eastAsia="Arial" w:hAnsi="Arial" w:cs="Arial"/>
          <w:bCs/>
          <w:sz w:val="24"/>
          <w:szCs w:val="24"/>
        </w:rPr>
        <w:t xml:space="preserve">en donde incorporó </w:t>
      </w:r>
      <w:r w:rsidR="000D14DD" w:rsidRPr="00691A3C">
        <w:rPr>
          <w:rFonts w:ascii="Arial" w:eastAsia="Arial" w:hAnsi="Arial" w:cs="Arial"/>
          <w:bCs/>
          <w:sz w:val="24"/>
          <w:szCs w:val="24"/>
        </w:rPr>
        <w:t>aspectos susceptibles de mejora</w:t>
      </w:r>
      <w:r w:rsidR="003E5E78" w:rsidRPr="00691A3C">
        <w:rPr>
          <w:rFonts w:ascii="Arial" w:eastAsia="Arial" w:hAnsi="Arial" w:cs="Arial"/>
          <w:bCs/>
          <w:sz w:val="24"/>
          <w:szCs w:val="24"/>
        </w:rPr>
        <w:t>,</w:t>
      </w:r>
      <w:r w:rsidR="000D14DD" w:rsidRPr="00691A3C">
        <w:rPr>
          <w:rFonts w:ascii="Arial" w:eastAsia="Arial" w:hAnsi="Arial" w:cs="Arial"/>
          <w:bCs/>
          <w:sz w:val="24"/>
          <w:szCs w:val="24"/>
        </w:rPr>
        <w:t xml:space="preserve"> </w:t>
      </w:r>
      <w:r w:rsidR="009E207A" w:rsidRPr="00691A3C">
        <w:rPr>
          <w:rFonts w:ascii="Arial" w:eastAsia="Arial" w:hAnsi="Arial" w:cs="Arial"/>
          <w:bCs/>
          <w:sz w:val="24"/>
          <w:szCs w:val="24"/>
        </w:rPr>
        <w:t>derivados</w:t>
      </w:r>
      <w:r w:rsidR="000D14DD" w:rsidRPr="00691A3C">
        <w:rPr>
          <w:rFonts w:ascii="Arial" w:eastAsia="Arial" w:hAnsi="Arial" w:cs="Arial"/>
          <w:bCs/>
          <w:sz w:val="24"/>
          <w:szCs w:val="24"/>
        </w:rPr>
        <w:t xml:space="preserve"> de la </w:t>
      </w:r>
      <w:r w:rsidR="00A60DD8" w:rsidRPr="00691A3C">
        <w:rPr>
          <w:rFonts w:ascii="Arial" w:eastAsia="Arial" w:hAnsi="Arial" w:cs="Arial"/>
          <w:bCs/>
          <w:sz w:val="24"/>
          <w:szCs w:val="24"/>
        </w:rPr>
        <w:t xml:space="preserve">implementación de la </w:t>
      </w:r>
      <w:r w:rsidR="000D14DD" w:rsidRPr="00691A3C">
        <w:rPr>
          <w:rFonts w:ascii="Arial" w:eastAsia="Arial" w:hAnsi="Arial" w:cs="Arial"/>
          <w:bCs/>
          <w:sz w:val="24"/>
          <w:szCs w:val="24"/>
        </w:rPr>
        <w:t xml:space="preserve">prueba piloto </w:t>
      </w:r>
      <w:r w:rsidR="00A60DD8" w:rsidRPr="00691A3C">
        <w:rPr>
          <w:rFonts w:ascii="Arial" w:eastAsia="Arial" w:hAnsi="Arial" w:cs="Arial"/>
          <w:bCs/>
          <w:sz w:val="24"/>
          <w:szCs w:val="24"/>
        </w:rPr>
        <w:t>del VPPP</w:t>
      </w:r>
      <w:r w:rsidR="000D14DD" w:rsidRPr="00691A3C">
        <w:rPr>
          <w:rFonts w:ascii="Arial" w:eastAsia="Arial" w:hAnsi="Arial" w:cs="Arial"/>
          <w:bCs/>
          <w:sz w:val="24"/>
          <w:szCs w:val="24"/>
        </w:rPr>
        <w:t xml:space="preserve"> en las elecciones locales de 2023, </w:t>
      </w:r>
      <w:r w:rsidR="002A407F" w:rsidRPr="00691A3C">
        <w:rPr>
          <w:rFonts w:ascii="Arial" w:eastAsia="Arial" w:hAnsi="Arial" w:cs="Arial"/>
          <w:bCs/>
          <w:sz w:val="24"/>
          <w:szCs w:val="24"/>
        </w:rPr>
        <w:t xml:space="preserve">entre los que destacan, </w:t>
      </w:r>
      <w:r w:rsidR="009E207A" w:rsidRPr="00691A3C">
        <w:rPr>
          <w:rFonts w:ascii="Arial" w:eastAsia="Arial" w:hAnsi="Arial" w:cs="Arial"/>
          <w:bCs/>
          <w:sz w:val="24"/>
          <w:szCs w:val="24"/>
        </w:rPr>
        <w:t>el procedimiento para la conformación de</w:t>
      </w:r>
      <w:r w:rsidR="00223522" w:rsidRPr="00691A3C">
        <w:rPr>
          <w:rFonts w:ascii="Arial" w:eastAsia="Arial" w:hAnsi="Arial" w:cs="Arial"/>
          <w:bCs/>
          <w:sz w:val="24"/>
          <w:szCs w:val="24"/>
        </w:rPr>
        <w:t xml:space="preserve"> </w:t>
      </w:r>
      <w:r w:rsidR="009E207A" w:rsidRPr="00691A3C">
        <w:rPr>
          <w:rFonts w:ascii="Arial" w:eastAsia="Arial" w:hAnsi="Arial" w:cs="Arial"/>
          <w:bCs/>
          <w:sz w:val="24"/>
          <w:szCs w:val="24"/>
        </w:rPr>
        <w:t>l</w:t>
      </w:r>
      <w:r w:rsidR="00223522" w:rsidRPr="00691A3C">
        <w:rPr>
          <w:rFonts w:ascii="Arial" w:eastAsia="Arial" w:hAnsi="Arial" w:cs="Arial"/>
          <w:bCs/>
          <w:sz w:val="24"/>
          <w:szCs w:val="24"/>
        </w:rPr>
        <w:t>a</w:t>
      </w:r>
      <w:r w:rsidR="009E207A" w:rsidRPr="00691A3C">
        <w:rPr>
          <w:rFonts w:ascii="Arial" w:eastAsia="Arial" w:hAnsi="Arial" w:cs="Arial"/>
          <w:bCs/>
          <w:sz w:val="24"/>
          <w:szCs w:val="24"/>
        </w:rPr>
        <w:t xml:space="preserve"> </w:t>
      </w:r>
      <w:r w:rsidR="00223522" w:rsidRPr="00691A3C">
        <w:rPr>
          <w:rFonts w:ascii="Arial" w:eastAsia="Arial" w:hAnsi="Arial" w:cs="Arial"/>
          <w:bCs/>
          <w:sz w:val="24"/>
          <w:szCs w:val="24"/>
        </w:rPr>
        <w:t>LNEPP</w:t>
      </w:r>
      <w:r w:rsidR="009E207A" w:rsidRPr="00691A3C">
        <w:rPr>
          <w:rFonts w:ascii="Arial" w:eastAsia="Arial" w:hAnsi="Arial" w:cs="Arial"/>
          <w:bCs/>
          <w:sz w:val="24"/>
          <w:szCs w:val="24"/>
        </w:rPr>
        <w:t>, específicamente para recabar los datos biométricos de las PPP</w:t>
      </w:r>
      <w:r w:rsidR="00D70CA7" w:rsidRPr="00691A3C">
        <w:rPr>
          <w:rFonts w:ascii="Arial" w:eastAsia="Arial" w:hAnsi="Arial" w:cs="Arial"/>
          <w:bCs/>
          <w:sz w:val="24"/>
          <w:szCs w:val="24"/>
        </w:rPr>
        <w:t>, así como</w:t>
      </w:r>
      <w:r w:rsidR="0089269D" w:rsidRPr="00691A3C">
        <w:rPr>
          <w:rFonts w:ascii="Arial" w:eastAsia="Arial" w:hAnsi="Arial" w:cs="Arial"/>
          <w:bCs/>
          <w:sz w:val="24"/>
          <w:szCs w:val="24"/>
        </w:rPr>
        <w:t xml:space="preserve">, </w:t>
      </w:r>
      <w:r w:rsidR="00D70CA7" w:rsidRPr="00691A3C">
        <w:rPr>
          <w:rFonts w:ascii="Arial" w:eastAsia="Arial" w:hAnsi="Arial" w:cs="Arial"/>
          <w:bCs/>
          <w:sz w:val="24"/>
          <w:szCs w:val="24"/>
        </w:rPr>
        <w:t>en su caso</w:t>
      </w:r>
      <w:r w:rsidR="0089269D" w:rsidRPr="00691A3C">
        <w:rPr>
          <w:rFonts w:ascii="Arial" w:eastAsia="Arial" w:hAnsi="Arial" w:cs="Arial"/>
          <w:bCs/>
          <w:sz w:val="24"/>
          <w:szCs w:val="24"/>
        </w:rPr>
        <w:t>,</w:t>
      </w:r>
      <w:r w:rsidR="00D70CA7" w:rsidRPr="00691A3C">
        <w:rPr>
          <w:rFonts w:ascii="Arial" w:eastAsia="Arial" w:hAnsi="Arial" w:cs="Arial"/>
          <w:bCs/>
          <w:sz w:val="24"/>
          <w:szCs w:val="24"/>
        </w:rPr>
        <w:t xml:space="preserve"> las áreas de mejora relacionadas con la expansión y progresividad en materia del derecho a la identidad</w:t>
      </w:r>
      <w:r w:rsidR="009E207A" w:rsidRPr="00691A3C">
        <w:rPr>
          <w:rFonts w:ascii="Arial" w:eastAsia="Arial" w:hAnsi="Arial" w:cs="Arial"/>
          <w:bCs/>
          <w:sz w:val="24"/>
          <w:szCs w:val="24"/>
        </w:rPr>
        <w:t xml:space="preserve">; la integración de los </w:t>
      </w:r>
      <w:r w:rsidR="00223522" w:rsidRPr="00691A3C">
        <w:rPr>
          <w:rFonts w:ascii="Arial" w:eastAsia="Arial" w:hAnsi="Arial" w:cs="Arial"/>
          <w:bCs/>
          <w:sz w:val="24"/>
          <w:szCs w:val="24"/>
        </w:rPr>
        <w:t>SPES JL VPPP</w:t>
      </w:r>
      <w:r w:rsidR="009E207A" w:rsidRPr="00691A3C">
        <w:rPr>
          <w:rFonts w:ascii="Arial" w:eastAsia="Arial" w:hAnsi="Arial" w:cs="Arial"/>
          <w:bCs/>
          <w:sz w:val="24"/>
          <w:szCs w:val="24"/>
        </w:rPr>
        <w:t xml:space="preserve"> que contienen la documentación electoral a cargo de las JLE; la instalación de las MEC VPPP a cargo de los Consejos Distritales del Instituto y la determinación del domicilio </w:t>
      </w:r>
      <w:r w:rsidR="003E5E78" w:rsidRPr="00691A3C">
        <w:rPr>
          <w:rFonts w:ascii="Arial" w:eastAsia="Arial" w:hAnsi="Arial" w:cs="Arial"/>
          <w:bCs/>
          <w:sz w:val="24"/>
          <w:szCs w:val="24"/>
        </w:rPr>
        <w:t xml:space="preserve">de las PPP que será </w:t>
      </w:r>
      <w:r w:rsidR="00E310EC" w:rsidRPr="00691A3C">
        <w:rPr>
          <w:rFonts w:ascii="Arial" w:eastAsia="Arial" w:hAnsi="Arial" w:cs="Arial"/>
          <w:bCs/>
          <w:sz w:val="24"/>
          <w:szCs w:val="24"/>
        </w:rPr>
        <w:t xml:space="preserve">considerado </w:t>
      </w:r>
      <w:r w:rsidR="009E207A" w:rsidRPr="00691A3C">
        <w:rPr>
          <w:rFonts w:ascii="Arial" w:eastAsia="Arial" w:hAnsi="Arial" w:cs="Arial"/>
          <w:bCs/>
          <w:sz w:val="24"/>
          <w:szCs w:val="24"/>
        </w:rPr>
        <w:t>para efectos de la emisión de su voto.</w:t>
      </w:r>
    </w:p>
    <w:p w14:paraId="75E1B3E9" w14:textId="77777777" w:rsidR="00B61E59" w:rsidRPr="00691A3C" w:rsidRDefault="00B61E59" w:rsidP="00B61E59">
      <w:pPr>
        <w:pStyle w:val="Prrafodelista"/>
        <w:rPr>
          <w:rFonts w:ascii="Arial" w:hAnsi="Arial" w:cs="Arial"/>
          <w:smallCaps/>
          <w:sz w:val="22"/>
          <w:szCs w:val="22"/>
        </w:rPr>
      </w:pPr>
    </w:p>
    <w:p w14:paraId="7FAFEC21" w14:textId="559B8ED4" w:rsidR="000C3716" w:rsidRPr="00691A3C" w:rsidRDefault="00110643" w:rsidP="00447380">
      <w:pPr>
        <w:pStyle w:val="Listavistosa-nfasis11"/>
        <w:numPr>
          <w:ilvl w:val="0"/>
          <w:numId w:val="2"/>
        </w:numPr>
        <w:spacing w:line="276" w:lineRule="auto"/>
        <w:ind w:left="567" w:right="-34" w:hanging="567"/>
        <w:jc w:val="both"/>
        <w:rPr>
          <w:rStyle w:val="normaltextrun"/>
          <w:rFonts w:ascii="Arial" w:eastAsiaTheme="majorEastAsia" w:hAnsi="Arial" w:cs="Arial"/>
          <w:position w:val="1"/>
        </w:rPr>
      </w:pPr>
      <w:r w:rsidRPr="00691A3C">
        <w:rPr>
          <w:rStyle w:val="normaltextrun"/>
          <w:rFonts w:ascii="Arial" w:eastAsiaTheme="majorEastAsia" w:hAnsi="Arial" w:cs="Arial"/>
          <w:position w:val="1"/>
          <w:sz w:val="24"/>
          <w:szCs w:val="24"/>
        </w:rPr>
        <w:t>Los</w:t>
      </w:r>
      <w:r w:rsidR="00704576" w:rsidRPr="00691A3C">
        <w:rPr>
          <w:rStyle w:val="normaltextrun"/>
          <w:rFonts w:ascii="Arial" w:eastAsiaTheme="majorEastAsia" w:hAnsi="Arial" w:cs="Arial"/>
          <w:position w:val="1"/>
          <w:sz w:val="24"/>
          <w:szCs w:val="24"/>
        </w:rPr>
        <w:t xml:space="preserve"> </w:t>
      </w:r>
      <w:r w:rsidR="00FC0993" w:rsidRPr="00691A3C">
        <w:rPr>
          <w:rStyle w:val="normaltextrun"/>
          <w:rFonts w:ascii="Arial" w:eastAsiaTheme="majorEastAsia" w:hAnsi="Arial" w:cs="Arial"/>
          <w:position w:val="1"/>
          <w:sz w:val="24"/>
          <w:szCs w:val="24"/>
        </w:rPr>
        <w:t>L</w:t>
      </w:r>
      <w:r w:rsidR="001A6D55" w:rsidRPr="00691A3C">
        <w:rPr>
          <w:rStyle w:val="normaltextrun"/>
          <w:rFonts w:ascii="Arial" w:eastAsiaTheme="majorEastAsia" w:hAnsi="Arial" w:cs="Arial"/>
          <w:position w:val="1"/>
          <w:sz w:val="24"/>
          <w:szCs w:val="24"/>
        </w:rPr>
        <w:t>ineamientos</w:t>
      </w:r>
      <w:r w:rsidR="00521FF2" w:rsidRPr="00691A3C">
        <w:rPr>
          <w:rStyle w:val="normaltextrun"/>
          <w:rFonts w:ascii="Arial" w:eastAsiaTheme="majorEastAsia" w:hAnsi="Arial" w:cs="Arial"/>
          <w:position w:val="1"/>
          <w:sz w:val="24"/>
          <w:szCs w:val="24"/>
        </w:rPr>
        <w:t xml:space="preserve"> </w:t>
      </w:r>
      <w:r w:rsidR="00B612EA" w:rsidRPr="00691A3C">
        <w:rPr>
          <w:rStyle w:val="normaltextrun"/>
          <w:rFonts w:ascii="Arial" w:eastAsiaTheme="majorEastAsia" w:hAnsi="Arial" w:cs="Arial"/>
          <w:position w:val="1"/>
          <w:sz w:val="24"/>
          <w:szCs w:val="24"/>
        </w:rPr>
        <w:t xml:space="preserve">y el Modelo de Operación </w:t>
      </w:r>
      <w:r w:rsidRPr="00691A3C">
        <w:rPr>
          <w:rStyle w:val="normaltextrun"/>
          <w:rFonts w:ascii="Arial" w:eastAsiaTheme="majorEastAsia" w:hAnsi="Arial" w:cs="Arial"/>
          <w:position w:val="1"/>
          <w:sz w:val="24"/>
          <w:szCs w:val="24"/>
        </w:rPr>
        <w:t xml:space="preserve">VPPP </w:t>
      </w:r>
      <w:r w:rsidR="00521FF2" w:rsidRPr="00691A3C">
        <w:rPr>
          <w:rStyle w:val="normaltextrun"/>
          <w:rFonts w:ascii="Arial" w:eastAsiaTheme="majorEastAsia" w:hAnsi="Arial" w:cs="Arial"/>
          <w:position w:val="1"/>
          <w:sz w:val="24"/>
          <w:szCs w:val="24"/>
        </w:rPr>
        <w:t xml:space="preserve">contemplan </w:t>
      </w:r>
      <w:r w:rsidR="00CB7F7F" w:rsidRPr="00691A3C">
        <w:rPr>
          <w:rStyle w:val="normaltextrun"/>
          <w:rFonts w:ascii="Arial" w:eastAsiaTheme="majorEastAsia" w:hAnsi="Arial" w:cs="Arial"/>
          <w:position w:val="1"/>
          <w:sz w:val="24"/>
          <w:szCs w:val="24"/>
        </w:rPr>
        <w:t xml:space="preserve">el ejercicio del VPPP </w:t>
      </w:r>
      <w:r w:rsidR="00B155B5" w:rsidRPr="00691A3C">
        <w:rPr>
          <w:rStyle w:val="normaltextrun"/>
          <w:rFonts w:ascii="Arial" w:eastAsiaTheme="majorEastAsia" w:hAnsi="Arial" w:cs="Arial"/>
          <w:position w:val="1"/>
          <w:sz w:val="24"/>
          <w:szCs w:val="24"/>
        </w:rPr>
        <w:t>de forma anticipada al interior de los Centros Penitenciarios</w:t>
      </w:r>
      <w:r w:rsidR="7A5CD89E" w:rsidRPr="00691A3C">
        <w:rPr>
          <w:rStyle w:val="normaltextrun"/>
          <w:rFonts w:ascii="Arial" w:eastAsiaTheme="majorEastAsia" w:hAnsi="Arial" w:cs="Arial"/>
          <w:position w:val="1"/>
          <w:sz w:val="24"/>
          <w:szCs w:val="24"/>
        </w:rPr>
        <w:t>;</w:t>
      </w:r>
      <w:r w:rsidR="00CB7F7F" w:rsidRPr="00691A3C">
        <w:rPr>
          <w:rStyle w:val="normaltextrun"/>
          <w:rFonts w:ascii="Arial" w:eastAsiaTheme="majorEastAsia" w:hAnsi="Arial" w:cs="Arial"/>
          <w:position w:val="1"/>
          <w:sz w:val="24"/>
          <w:szCs w:val="24"/>
        </w:rPr>
        <w:t xml:space="preserve"> </w:t>
      </w:r>
      <w:r w:rsidR="009106E4" w:rsidRPr="00691A3C">
        <w:rPr>
          <w:rStyle w:val="normaltextrun"/>
          <w:rFonts w:ascii="Arial" w:eastAsiaTheme="majorEastAsia" w:hAnsi="Arial" w:cs="Arial"/>
          <w:position w:val="1"/>
          <w:sz w:val="24"/>
          <w:szCs w:val="24"/>
        </w:rPr>
        <w:t>asi</w:t>
      </w:r>
      <w:r w:rsidR="00464668" w:rsidRPr="00691A3C">
        <w:rPr>
          <w:rStyle w:val="normaltextrun"/>
          <w:rFonts w:ascii="Arial" w:eastAsiaTheme="majorEastAsia" w:hAnsi="Arial" w:cs="Arial"/>
          <w:position w:val="1"/>
          <w:sz w:val="24"/>
          <w:szCs w:val="24"/>
        </w:rPr>
        <w:t>mismo</w:t>
      </w:r>
      <w:r w:rsidR="00B155B5" w:rsidRPr="00691A3C">
        <w:rPr>
          <w:rStyle w:val="normaltextrun"/>
          <w:rFonts w:ascii="Arial" w:eastAsiaTheme="majorEastAsia" w:hAnsi="Arial" w:cs="Arial"/>
          <w:position w:val="1"/>
          <w:sz w:val="24"/>
          <w:szCs w:val="24"/>
        </w:rPr>
        <w:t>,</w:t>
      </w:r>
      <w:r w:rsidR="00CB7F7F" w:rsidRPr="00691A3C">
        <w:rPr>
          <w:rStyle w:val="normaltextrun"/>
          <w:rFonts w:ascii="Arial" w:eastAsiaTheme="majorEastAsia" w:hAnsi="Arial" w:cs="Arial"/>
          <w:position w:val="1"/>
          <w:sz w:val="24"/>
          <w:szCs w:val="24"/>
        </w:rPr>
        <w:t xml:space="preserve"> </w:t>
      </w:r>
      <w:r w:rsidR="00464668" w:rsidRPr="00691A3C">
        <w:rPr>
          <w:rStyle w:val="normaltextrun"/>
          <w:rFonts w:ascii="Arial" w:eastAsiaTheme="majorEastAsia" w:hAnsi="Arial" w:cs="Arial"/>
          <w:position w:val="1"/>
          <w:sz w:val="24"/>
          <w:szCs w:val="24"/>
        </w:rPr>
        <w:t xml:space="preserve">señalan </w:t>
      </w:r>
      <w:r w:rsidR="00521FF2" w:rsidRPr="00691A3C">
        <w:rPr>
          <w:rStyle w:val="normaltextrun"/>
          <w:rFonts w:ascii="Arial" w:eastAsiaTheme="majorEastAsia" w:hAnsi="Arial" w:cs="Arial"/>
          <w:position w:val="1"/>
          <w:sz w:val="24"/>
          <w:szCs w:val="24"/>
        </w:rPr>
        <w:t>e</w:t>
      </w:r>
      <w:r w:rsidR="00B016BA" w:rsidRPr="00691A3C">
        <w:rPr>
          <w:rStyle w:val="normaltextrun"/>
          <w:rFonts w:ascii="Arial" w:eastAsiaTheme="majorEastAsia" w:hAnsi="Arial" w:cs="Arial"/>
          <w:position w:val="1"/>
          <w:sz w:val="24"/>
          <w:szCs w:val="24"/>
        </w:rPr>
        <w:t xml:space="preserve">l desarrollo de las </w:t>
      </w:r>
      <w:r w:rsidR="00464668" w:rsidRPr="00691A3C">
        <w:rPr>
          <w:rStyle w:val="normaltextrun"/>
          <w:rFonts w:ascii="Arial" w:eastAsiaTheme="majorEastAsia" w:hAnsi="Arial" w:cs="Arial"/>
          <w:position w:val="1"/>
          <w:sz w:val="24"/>
          <w:szCs w:val="24"/>
        </w:rPr>
        <w:t xml:space="preserve">siguientes </w:t>
      </w:r>
      <w:r w:rsidR="00B016BA" w:rsidRPr="00691A3C">
        <w:rPr>
          <w:rStyle w:val="normaltextrun"/>
          <w:rFonts w:ascii="Arial" w:eastAsiaTheme="majorEastAsia" w:hAnsi="Arial" w:cs="Arial"/>
          <w:position w:val="1"/>
          <w:sz w:val="24"/>
          <w:szCs w:val="24"/>
        </w:rPr>
        <w:t>actividades</w:t>
      </w:r>
      <w:r w:rsidR="00B612EA" w:rsidRPr="00691A3C">
        <w:rPr>
          <w:rStyle w:val="normaltextrun"/>
          <w:rFonts w:ascii="Arial" w:eastAsiaTheme="majorEastAsia" w:hAnsi="Arial" w:cs="Arial"/>
          <w:position w:val="1"/>
          <w:sz w:val="24"/>
          <w:szCs w:val="24"/>
        </w:rPr>
        <w:t>:</w:t>
      </w:r>
      <w:r w:rsidR="00337B41" w:rsidRPr="00691A3C">
        <w:rPr>
          <w:rStyle w:val="normaltextrun"/>
          <w:rFonts w:ascii="Arial" w:eastAsiaTheme="majorEastAsia" w:hAnsi="Arial" w:cs="Arial"/>
          <w:position w:val="1"/>
          <w:sz w:val="24"/>
          <w:szCs w:val="24"/>
        </w:rPr>
        <w:t xml:space="preserve"> </w:t>
      </w:r>
    </w:p>
    <w:p w14:paraId="1B029FA8" w14:textId="77777777" w:rsidR="000C3716" w:rsidRPr="00691A3C" w:rsidRDefault="000C3716" w:rsidP="000C3716">
      <w:pPr>
        <w:ind w:left="566"/>
        <w:rPr>
          <w:rStyle w:val="normaltextrun"/>
          <w:rFonts w:ascii="Arial" w:eastAsiaTheme="majorEastAsia" w:hAnsi="Arial" w:cs="Arial"/>
          <w:position w:val="1"/>
          <w:sz w:val="24"/>
          <w:szCs w:val="24"/>
        </w:rPr>
      </w:pPr>
    </w:p>
    <w:p w14:paraId="4EB3B8A3" w14:textId="0D75869D" w:rsidR="000C3716" w:rsidRPr="00691A3C" w:rsidRDefault="000C3716" w:rsidP="00447380">
      <w:pPr>
        <w:numPr>
          <w:ilvl w:val="1"/>
          <w:numId w:val="4"/>
        </w:numPr>
        <w:spacing w:after="3" w:line="247" w:lineRule="auto"/>
        <w:ind w:hanging="566"/>
        <w:jc w:val="both"/>
        <w:rPr>
          <w:rStyle w:val="normaltextrun"/>
          <w:rFonts w:ascii="Arial" w:eastAsiaTheme="majorEastAsia" w:hAnsi="Arial" w:cs="Arial"/>
          <w:position w:val="1"/>
          <w:sz w:val="24"/>
          <w:szCs w:val="24"/>
        </w:rPr>
      </w:pPr>
      <w:r w:rsidRPr="00691A3C">
        <w:rPr>
          <w:rStyle w:val="normaltextrun"/>
          <w:rFonts w:ascii="Arial" w:eastAsiaTheme="majorEastAsia" w:hAnsi="Arial" w:cs="Arial"/>
          <w:position w:val="1"/>
          <w:sz w:val="24"/>
          <w:szCs w:val="24"/>
        </w:rPr>
        <w:t>Actividade</w:t>
      </w:r>
      <w:r w:rsidR="008802C8" w:rsidRPr="00691A3C">
        <w:rPr>
          <w:rStyle w:val="normaltextrun"/>
          <w:rFonts w:ascii="Arial" w:eastAsiaTheme="majorEastAsia" w:hAnsi="Arial" w:cs="Arial"/>
          <w:position w:val="1"/>
          <w:sz w:val="24"/>
          <w:szCs w:val="24"/>
        </w:rPr>
        <w:t xml:space="preserve">s previas </w:t>
      </w:r>
      <w:r w:rsidR="00110643" w:rsidRPr="00691A3C">
        <w:rPr>
          <w:rFonts w:ascii="Arial" w:eastAsiaTheme="majorEastAsia" w:hAnsi="Arial" w:cs="Arial"/>
          <w:position w:val="1"/>
          <w:sz w:val="24"/>
          <w:szCs w:val="24"/>
        </w:rPr>
        <w:t>al Periodo de Votación</w:t>
      </w:r>
      <w:r w:rsidR="008802C8" w:rsidRPr="00691A3C">
        <w:rPr>
          <w:rStyle w:val="normaltextrun"/>
          <w:rFonts w:ascii="Arial" w:eastAsiaTheme="majorEastAsia" w:hAnsi="Arial" w:cs="Arial"/>
          <w:position w:val="1"/>
          <w:sz w:val="24"/>
          <w:szCs w:val="24"/>
        </w:rPr>
        <w:t>;</w:t>
      </w:r>
    </w:p>
    <w:p w14:paraId="5FBF1F6D" w14:textId="77777777" w:rsidR="000C3716" w:rsidRPr="00691A3C" w:rsidRDefault="000C3716" w:rsidP="000C3716">
      <w:pPr>
        <w:ind w:left="1277"/>
        <w:rPr>
          <w:rStyle w:val="normaltextrun"/>
          <w:rFonts w:ascii="Arial" w:eastAsiaTheme="majorEastAsia" w:hAnsi="Arial" w:cs="Arial"/>
          <w:position w:val="1"/>
          <w:sz w:val="24"/>
          <w:szCs w:val="24"/>
        </w:rPr>
      </w:pPr>
    </w:p>
    <w:p w14:paraId="2B88B895" w14:textId="06B407B1" w:rsidR="000C063B" w:rsidRPr="00691A3C" w:rsidRDefault="000F3AF5" w:rsidP="00447380">
      <w:pPr>
        <w:numPr>
          <w:ilvl w:val="2"/>
          <w:numId w:val="4"/>
        </w:numPr>
        <w:spacing w:after="3" w:line="247" w:lineRule="auto"/>
        <w:ind w:hanging="566"/>
        <w:jc w:val="both"/>
        <w:rPr>
          <w:rFonts w:ascii="Arial" w:eastAsiaTheme="majorEastAsia" w:hAnsi="Arial" w:cs="Arial"/>
          <w:position w:val="1"/>
          <w:sz w:val="24"/>
          <w:szCs w:val="24"/>
        </w:rPr>
      </w:pPr>
      <w:r w:rsidRPr="00691A3C">
        <w:rPr>
          <w:rFonts w:ascii="Arial" w:eastAsiaTheme="majorEastAsia" w:hAnsi="Arial" w:cs="Arial"/>
          <w:position w:val="1"/>
          <w:sz w:val="24"/>
          <w:szCs w:val="24"/>
        </w:rPr>
        <w:t xml:space="preserve">Panorama </w:t>
      </w:r>
      <w:r w:rsidR="000C063B" w:rsidRPr="00691A3C">
        <w:rPr>
          <w:rFonts w:ascii="Arial" w:eastAsiaTheme="majorEastAsia" w:hAnsi="Arial" w:cs="Arial"/>
          <w:position w:val="1"/>
          <w:sz w:val="24"/>
          <w:szCs w:val="24"/>
        </w:rPr>
        <w:t>de Centros Penitenciarios para el VPPP</w:t>
      </w:r>
      <w:r w:rsidR="00AC22A1" w:rsidRPr="00691A3C">
        <w:rPr>
          <w:rFonts w:ascii="Arial" w:eastAsiaTheme="majorEastAsia" w:hAnsi="Arial" w:cs="Arial"/>
          <w:position w:val="1"/>
          <w:sz w:val="24"/>
          <w:szCs w:val="24"/>
        </w:rPr>
        <w:t xml:space="preserve"> y celebración de los Convenios </w:t>
      </w:r>
      <w:r w:rsidR="00AC22A1" w:rsidRPr="00691A3C">
        <w:rPr>
          <w:rFonts w:ascii="Arial" w:eastAsia="Arial" w:hAnsi="Arial" w:cs="Arial"/>
          <w:sz w:val="24"/>
          <w:szCs w:val="24"/>
        </w:rPr>
        <w:t>Marco de Coordinación y Colaboración entre el Instituto, las SSPC y en su caso los OPL</w:t>
      </w:r>
      <w:r w:rsidR="000C063B" w:rsidRPr="00691A3C">
        <w:rPr>
          <w:rFonts w:ascii="Arial" w:eastAsiaTheme="majorEastAsia" w:hAnsi="Arial" w:cs="Arial"/>
          <w:position w:val="1"/>
          <w:sz w:val="24"/>
          <w:szCs w:val="24"/>
        </w:rPr>
        <w:t>;</w:t>
      </w:r>
    </w:p>
    <w:p w14:paraId="24F42D62" w14:textId="77777777" w:rsidR="000C063B" w:rsidRPr="00691A3C" w:rsidRDefault="000C063B" w:rsidP="000C063B">
      <w:pPr>
        <w:spacing w:after="3" w:line="247" w:lineRule="auto"/>
        <w:ind w:left="1534"/>
        <w:jc w:val="both"/>
        <w:rPr>
          <w:rStyle w:val="normaltextrun"/>
          <w:rFonts w:ascii="Arial" w:eastAsiaTheme="majorEastAsia" w:hAnsi="Arial" w:cs="Arial"/>
          <w:position w:val="1"/>
          <w:sz w:val="24"/>
          <w:szCs w:val="24"/>
        </w:rPr>
      </w:pPr>
    </w:p>
    <w:p w14:paraId="42258D1D" w14:textId="43EC4CF8" w:rsidR="000C3716" w:rsidRPr="00691A3C" w:rsidRDefault="000C063B" w:rsidP="00447380">
      <w:pPr>
        <w:numPr>
          <w:ilvl w:val="2"/>
          <w:numId w:val="4"/>
        </w:numPr>
        <w:spacing w:after="3" w:line="247" w:lineRule="auto"/>
        <w:ind w:hanging="566"/>
        <w:jc w:val="both"/>
        <w:rPr>
          <w:rStyle w:val="normaltextrun"/>
          <w:rFonts w:ascii="Arial" w:eastAsiaTheme="majorEastAsia" w:hAnsi="Arial" w:cs="Arial"/>
          <w:position w:val="1"/>
          <w:sz w:val="24"/>
          <w:szCs w:val="24"/>
        </w:rPr>
      </w:pPr>
      <w:r w:rsidRPr="00691A3C">
        <w:rPr>
          <w:rFonts w:ascii="Arial" w:eastAsiaTheme="majorEastAsia" w:hAnsi="Arial" w:cs="Arial"/>
          <w:position w:val="1"/>
          <w:sz w:val="24"/>
          <w:szCs w:val="24"/>
        </w:rPr>
        <w:t xml:space="preserve">Conformación de la </w:t>
      </w:r>
      <w:r w:rsidRPr="00691A3C">
        <w:rPr>
          <w:rFonts w:ascii="Arial" w:eastAsiaTheme="majorEastAsia" w:hAnsi="Arial" w:cs="Arial"/>
          <w:caps/>
          <w:position w:val="1"/>
          <w:sz w:val="24"/>
          <w:szCs w:val="24"/>
        </w:rPr>
        <w:t>lnepp</w:t>
      </w:r>
      <w:r w:rsidR="000C3716" w:rsidRPr="00691A3C">
        <w:rPr>
          <w:rStyle w:val="normaltextrun"/>
          <w:rFonts w:ascii="Arial" w:eastAsiaTheme="majorEastAsia" w:hAnsi="Arial" w:cs="Arial"/>
          <w:position w:val="1"/>
          <w:sz w:val="24"/>
          <w:szCs w:val="24"/>
        </w:rPr>
        <w:t>;</w:t>
      </w:r>
    </w:p>
    <w:p w14:paraId="5B51AEC4" w14:textId="1E853286" w:rsidR="000C063B" w:rsidRPr="00691A3C" w:rsidRDefault="000C063B" w:rsidP="000C063B">
      <w:pPr>
        <w:spacing w:after="3" w:line="247" w:lineRule="auto"/>
        <w:jc w:val="both"/>
        <w:rPr>
          <w:rStyle w:val="normaltextrun"/>
          <w:rFonts w:ascii="Arial" w:eastAsiaTheme="majorEastAsia" w:hAnsi="Arial" w:cs="Arial"/>
          <w:position w:val="1"/>
          <w:sz w:val="24"/>
          <w:szCs w:val="24"/>
        </w:rPr>
      </w:pPr>
    </w:p>
    <w:p w14:paraId="060934E2" w14:textId="7D1ED4D8" w:rsidR="000C063B" w:rsidRPr="00691A3C" w:rsidRDefault="000C063B" w:rsidP="00447380">
      <w:pPr>
        <w:numPr>
          <w:ilvl w:val="2"/>
          <w:numId w:val="4"/>
        </w:numPr>
        <w:spacing w:after="3" w:line="247" w:lineRule="auto"/>
        <w:ind w:hanging="566"/>
        <w:jc w:val="both"/>
        <w:rPr>
          <w:rStyle w:val="normaltextrun"/>
          <w:rFonts w:ascii="Arial" w:eastAsiaTheme="majorEastAsia" w:hAnsi="Arial" w:cs="Arial"/>
          <w:position w:val="1"/>
          <w:sz w:val="24"/>
          <w:szCs w:val="24"/>
        </w:rPr>
      </w:pPr>
      <w:r w:rsidRPr="00691A3C">
        <w:rPr>
          <w:rStyle w:val="normaltextrun"/>
          <w:rFonts w:ascii="Arial" w:eastAsiaTheme="majorEastAsia" w:hAnsi="Arial" w:cs="Arial"/>
          <w:position w:val="1"/>
          <w:sz w:val="24"/>
          <w:szCs w:val="24"/>
        </w:rPr>
        <w:t>Estrategia de difusión del VPPP;</w:t>
      </w:r>
    </w:p>
    <w:p w14:paraId="22D867B2" w14:textId="064F80F3" w:rsidR="000C063B" w:rsidRPr="00691A3C" w:rsidRDefault="000C063B" w:rsidP="000C063B">
      <w:pPr>
        <w:spacing w:after="3" w:line="247" w:lineRule="auto"/>
        <w:jc w:val="both"/>
        <w:rPr>
          <w:rStyle w:val="normaltextrun"/>
          <w:rFonts w:ascii="Arial" w:eastAsiaTheme="majorEastAsia" w:hAnsi="Arial" w:cs="Arial"/>
          <w:position w:val="1"/>
          <w:sz w:val="24"/>
          <w:szCs w:val="24"/>
        </w:rPr>
      </w:pPr>
    </w:p>
    <w:p w14:paraId="6F9D4B7F" w14:textId="4C1BC77B" w:rsidR="000C3716" w:rsidRPr="00691A3C" w:rsidRDefault="000C3716" w:rsidP="00447380">
      <w:pPr>
        <w:numPr>
          <w:ilvl w:val="2"/>
          <w:numId w:val="4"/>
        </w:numPr>
        <w:spacing w:after="3" w:line="247" w:lineRule="auto"/>
        <w:ind w:hanging="566"/>
        <w:jc w:val="both"/>
        <w:rPr>
          <w:rStyle w:val="normaltextrun"/>
          <w:rFonts w:ascii="Arial" w:eastAsiaTheme="majorEastAsia" w:hAnsi="Arial" w:cs="Arial"/>
          <w:position w:val="1"/>
          <w:sz w:val="24"/>
          <w:szCs w:val="24"/>
        </w:rPr>
      </w:pPr>
      <w:r w:rsidRPr="00691A3C">
        <w:rPr>
          <w:rStyle w:val="normaltextrun"/>
          <w:rFonts w:ascii="Arial" w:eastAsiaTheme="majorEastAsia" w:hAnsi="Arial" w:cs="Arial"/>
          <w:position w:val="1"/>
          <w:sz w:val="24"/>
          <w:szCs w:val="24"/>
        </w:rPr>
        <w:t>Diseño y producción de documentación y mat</w:t>
      </w:r>
      <w:r w:rsidR="000C063B" w:rsidRPr="00691A3C">
        <w:rPr>
          <w:rStyle w:val="normaltextrun"/>
          <w:rFonts w:ascii="Arial" w:eastAsiaTheme="majorEastAsia" w:hAnsi="Arial" w:cs="Arial"/>
          <w:position w:val="1"/>
          <w:sz w:val="24"/>
          <w:szCs w:val="24"/>
        </w:rPr>
        <w:t>eriales para el VPPP</w:t>
      </w:r>
      <w:r w:rsidRPr="00691A3C">
        <w:rPr>
          <w:rStyle w:val="normaltextrun"/>
          <w:rFonts w:ascii="Arial" w:eastAsiaTheme="majorEastAsia" w:hAnsi="Arial" w:cs="Arial"/>
          <w:position w:val="1"/>
          <w:sz w:val="24"/>
          <w:szCs w:val="24"/>
        </w:rPr>
        <w:t>;</w:t>
      </w:r>
    </w:p>
    <w:p w14:paraId="63FB1283" w14:textId="18EAB706" w:rsidR="000C063B" w:rsidRPr="00691A3C" w:rsidRDefault="000C063B" w:rsidP="000C063B">
      <w:pPr>
        <w:spacing w:after="3" w:line="247" w:lineRule="auto"/>
        <w:jc w:val="both"/>
        <w:rPr>
          <w:rStyle w:val="normaltextrun"/>
          <w:rFonts w:ascii="Arial" w:eastAsiaTheme="majorEastAsia" w:hAnsi="Arial" w:cs="Arial"/>
          <w:position w:val="1"/>
          <w:sz w:val="24"/>
          <w:szCs w:val="24"/>
        </w:rPr>
      </w:pPr>
    </w:p>
    <w:p w14:paraId="4B92962F" w14:textId="53343D20" w:rsidR="000C3716" w:rsidRPr="00691A3C" w:rsidRDefault="008802C8" w:rsidP="00447380">
      <w:pPr>
        <w:numPr>
          <w:ilvl w:val="2"/>
          <w:numId w:val="4"/>
        </w:numPr>
        <w:spacing w:after="3" w:line="247" w:lineRule="auto"/>
        <w:ind w:hanging="566"/>
        <w:jc w:val="both"/>
        <w:rPr>
          <w:rFonts w:ascii="Arial" w:eastAsiaTheme="majorEastAsia" w:hAnsi="Arial" w:cs="Arial"/>
          <w:position w:val="1"/>
          <w:sz w:val="24"/>
          <w:szCs w:val="24"/>
        </w:rPr>
      </w:pPr>
      <w:r w:rsidRPr="00691A3C">
        <w:rPr>
          <w:rFonts w:ascii="Arial" w:eastAsiaTheme="majorEastAsia" w:hAnsi="Arial" w:cs="Arial"/>
          <w:bCs/>
          <w:position w:val="1"/>
          <w:sz w:val="24"/>
          <w:szCs w:val="24"/>
        </w:rPr>
        <w:t>Integración y envío de los SPES</w:t>
      </w:r>
      <w:r w:rsidR="00F51D20" w:rsidRPr="00691A3C">
        <w:rPr>
          <w:rFonts w:ascii="Arial" w:eastAsiaTheme="majorEastAsia" w:hAnsi="Arial" w:cs="Arial"/>
          <w:bCs/>
          <w:position w:val="1"/>
          <w:sz w:val="24"/>
          <w:szCs w:val="24"/>
        </w:rPr>
        <w:t xml:space="preserve"> JL VPPP</w:t>
      </w:r>
      <w:r w:rsidRPr="00691A3C">
        <w:rPr>
          <w:rFonts w:ascii="Arial" w:eastAsiaTheme="majorEastAsia" w:hAnsi="Arial" w:cs="Arial"/>
          <w:bCs/>
          <w:position w:val="1"/>
          <w:sz w:val="24"/>
          <w:szCs w:val="24"/>
        </w:rPr>
        <w:t xml:space="preserve">; </w:t>
      </w:r>
    </w:p>
    <w:p w14:paraId="3EBC7B0E" w14:textId="77777777" w:rsidR="008802C8" w:rsidRPr="00691A3C" w:rsidRDefault="008802C8" w:rsidP="008802C8">
      <w:pPr>
        <w:pStyle w:val="Prrafodelista"/>
        <w:rPr>
          <w:rStyle w:val="normaltextrun"/>
          <w:rFonts w:ascii="Arial" w:eastAsiaTheme="majorEastAsia" w:hAnsi="Arial" w:cs="Arial"/>
          <w:position w:val="1"/>
          <w:sz w:val="24"/>
          <w:szCs w:val="24"/>
        </w:rPr>
      </w:pPr>
    </w:p>
    <w:p w14:paraId="5C40F401" w14:textId="00BF5FA5" w:rsidR="008802C8" w:rsidRPr="00691A3C" w:rsidRDefault="008802C8" w:rsidP="00447380">
      <w:pPr>
        <w:numPr>
          <w:ilvl w:val="2"/>
          <w:numId w:val="4"/>
        </w:numPr>
        <w:spacing w:after="3" w:line="247" w:lineRule="auto"/>
        <w:ind w:hanging="566"/>
        <w:jc w:val="both"/>
        <w:rPr>
          <w:rStyle w:val="normaltextrun"/>
          <w:rFonts w:ascii="Arial" w:eastAsiaTheme="majorEastAsia" w:hAnsi="Arial" w:cs="Arial"/>
          <w:position w:val="1"/>
          <w:sz w:val="24"/>
          <w:szCs w:val="24"/>
        </w:rPr>
      </w:pPr>
      <w:r w:rsidRPr="00691A3C">
        <w:rPr>
          <w:rFonts w:ascii="Arial" w:eastAsiaTheme="majorEastAsia" w:hAnsi="Arial" w:cs="Arial"/>
          <w:bCs/>
          <w:position w:val="1"/>
          <w:sz w:val="24"/>
          <w:szCs w:val="24"/>
        </w:rPr>
        <w:t xml:space="preserve">Integración de las </w:t>
      </w:r>
      <w:r w:rsidRPr="00691A3C">
        <w:rPr>
          <w:rFonts w:ascii="Arial" w:eastAsiaTheme="majorEastAsia" w:hAnsi="Arial" w:cs="Arial"/>
          <w:bCs/>
          <w:caps/>
          <w:position w:val="1"/>
          <w:sz w:val="24"/>
          <w:szCs w:val="24"/>
        </w:rPr>
        <w:t>mec vppp</w:t>
      </w:r>
      <w:r w:rsidRPr="00691A3C">
        <w:rPr>
          <w:rFonts w:ascii="Arial" w:eastAsiaTheme="majorEastAsia" w:hAnsi="Arial" w:cs="Arial"/>
          <w:bCs/>
          <w:position w:val="1"/>
          <w:sz w:val="24"/>
          <w:szCs w:val="24"/>
        </w:rPr>
        <w:t xml:space="preserve"> y </w:t>
      </w:r>
      <w:r w:rsidR="009306D0" w:rsidRPr="00691A3C">
        <w:rPr>
          <w:rFonts w:ascii="Arial" w:eastAsiaTheme="majorEastAsia" w:hAnsi="Arial" w:cs="Arial"/>
          <w:bCs/>
          <w:position w:val="1"/>
          <w:sz w:val="24"/>
          <w:szCs w:val="24"/>
        </w:rPr>
        <w:t xml:space="preserve">la </w:t>
      </w:r>
      <w:r w:rsidRPr="00691A3C">
        <w:rPr>
          <w:rFonts w:ascii="Arial" w:eastAsiaTheme="majorEastAsia" w:hAnsi="Arial" w:cs="Arial"/>
          <w:bCs/>
          <w:position w:val="1"/>
          <w:sz w:val="24"/>
          <w:szCs w:val="24"/>
        </w:rPr>
        <w:t>capacitación electoral</w:t>
      </w:r>
    </w:p>
    <w:p w14:paraId="3E71BCE7" w14:textId="2456FDED" w:rsidR="000C063B" w:rsidRPr="00691A3C" w:rsidRDefault="000C063B" w:rsidP="000C063B">
      <w:pPr>
        <w:spacing w:after="3" w:line="247" w:lineRule="auto"/>
        <w:jc w:val="both"/>
        <w:rPr>
          <w:rStyle w:val="normaltextrun"/>
          <w:rFonts w:ascii="Arial" w:eastAsiaTheme="majorEastAsia" w:hAnsi="Arial" w:cs="Arial"/>
          <w:position w:val="1"/>
          <w:sz w:val="24"/>
          <w:szCs w:val="24"/>
        </w:rPr>
      </w:pPr>
    </w:p>
    <w:p w14:paraId="51986AB4" w14:textId="27CDC1AF" w:rsidR="000C3716" w:rsidRPr="00691A3C" w:rsidRDefault="00DA1788" w:rsidP="00447380">
      <w:pPr>
        <w:numPr>
          <w:ilvl w:val="2"/>
          <w:numId w:val="4"/>
        </w:numPr>
        <w:spacing w:after="3" w:line="247" w:lineRule="auto"/>
        <w:ind w:hanging="566"/>
        <w:jc w:val="both"/>
        <w:rPr>
          <w:rStyle w:val="normaltextrun"/>
          <w:rFonts w:ascii="Arial" w:eastAsiaTheme="majorEastAsia" w:hAnsi="Arial" w:cs="Arial"/>
          <w:position w:val="1"/>
          <w:sz w:val="24"/>
          <w:szCs w:val="24"/>
        </w:rPr>
      </w:pPr>
      <w:r w:rsidRPr="00691A3C">
        <w:rPr>
          <w:rFonts w:ascii="Arial" w:eastAsiaTheme="majorEastAsia" w:hAnsi="Arial" w:cs="Arial"/>
          <w:position w:val="1"/>
          <w:sz w:val="24"/>
          <w:szCs w:val="24"/>
        </w:rPr>
        <w:t xml:space="preserve">Determinación </w:t>
      </w:r>
      <w:r w:rsidR="001C2DA8" w:rsidRPr="00691A3C">
        <w:rPr>
          <w:rFonts w:ascii="Arial" w:eastAsiaTheme="majorEastAsia" w:hAnsi="Arial" w:cs="Arial"/>
          <w:position w:val="1"/>
          <w:sz w:val="24"/>
          <w:szCs w:val="24"/>
        </w:rPr>
        <w:t>de las personas observadoras electorales</w:t>
      </w:r>
      <w:r w:rsidR="00AC68A0" w:rsidRPr="00691A3C">
        <w:rPr>
          <w:rFonts w:ascii="Arial" w:eastAsiaTheme="majorEastAsia" w:hAnsi="Arial" w:cs="Arial"/>
          <w:position w:val="1"/>
          <w:sz w:val="24"/>
          <w:szCs w:val="24"/>
        </w:rPr>
        <w:t>,</w:t>
      </w:r>
      <w:r w:rsidR="008802C8" w:rsidRPr="00691A3C">
        <w:rPr>
          <w:rFonts w:ascii="Arial" w:eastAsiaTheme="majorEastAsia" w:hAnsi="Arial" w:cs="Arial"/>
          <w:position w:val="1"/>
          <w:sz w:val="24"/>
          <w:szCs w:val="24"/>
        </w:rPr>
        <w:t xml:space="preserve"> RPP</w:t>
      </w:r>
      <w:r w:rsidR="00AC68A0" w:rsidRPr="00691A3C">
        <w:rPr>
          <w:rFonts w:ascii="Arial" w:eastAsiaTheme="majorEastAsia" w:hAnsi="Arial" w:cs="Arial"/>
          <w:position w:val="1"/>
          <w:sz w:val="24"/>
          <w:szCs w:val="24"/>
        </w:rPr>
        <w:t xml:space="preserve"> y CI</w:t>
      </w:r>
      <w:r w:rsidR="00110643" w:rsidRPr="00691A3C">
        <w:rPr>
          <w:rStyle w:val="normaltextrun"/>
          <w:rFonts w:ascii="Arial" w:eastAsiaTheme="majorEastAsia" w:hAnsi="Arial" w:cs="Arial"/>
          <w:position w:val="1"/>
          <w:sz w:val="24"/>
          <w:szCs w:val="24"/>
        </w:rPr>
        <w:t>;</w:t>
      </w:r>
    </w:p>
    <w:p w14:paraId="5F426F3A" w14:textId="77777777" w:rsidR="000C3716" w:rsidRPr="00691A3C" w:rsidRDefault="000C3716" w:rsidP="000C3716">
      <w:pPr>
        <w:pStyle w:val="Prrafodelista"/>
        <w:rPr>
          <w:rStyle w:val="normaltextrun"/>
          <w:rFonts w:ascii="Arial" w:eastAsiaTheme="majorEastAsia" w:hAnsi="Arial" w:cs="Arial"/>
          <w:position w:val="1"/>
          <w:sz w:val="24"/>
          <w:szCs w:val="24"/>
        </w:rPr>
      </w:pPr>
    </w:p>
    <w:p w14:paraId="12B1FD3C" w14:textId="2576304F" w:rsidR="000C3716" w:rsidRPr="00691A3C" w:rsidRDefault="000C3716" w:rsidP="00447380">
      <w:pPr>
        <w:numPr>
          <w:ilvl w:val="1"/>
          <w:numId w:val="4"/>
        </w:numPr>
        <w:spacing w:after="3" w:line="247" w:lineRule="auto"/>
        <w:ind w:hanging="566"/>
        <w:jc w:val="both"/>
        <w:rPr>
          <w:rStyle w:val="normaltextrun"/>
          <w:rFonts w:ascii="Arial" w:eastAsiaTheme="majorEastAsia" w:hAnsi="Arial" w:cs="Arial"/>
          <w:position w:val="1"/>
          <w:sz w:val="24"/>
          <w:szCs w:val="24"/>
        </w:rPr>
      </w:pPr>
      <w:r w:rsidRPr="00691A3C">
        <w:rPr>
          <w:rStyle w:val="normaltextrun"/>
          <w:rFonts w:ascii="Arial" w:eastAsiaTheme="majorEastAsia" w:hAnsi="Arial" w:cs="Arial"/>
          <w:position w:val="1"/>
          <w:sz w:val="24"/>
          <w:szCs w:val="24"/>
        </w:rPr>
        <w:t xml:space="preserve">Actividades del </w:t>
      </w:r>
      <w:r w:rsidRPr="00691A3C">
        <w:rPr>
          <w:rStyle w:val="normaltextrun"/>
          <w:rFonts w:ascii="Arial" w:eastAsiaTheme="majorEastAsia" w:hAnsi="Arial" w:cs="Arial"/>
          <w:caps/>
          <w:position w:val="1"/>
          <w:sz w:val="24"/>
          <w:szCs w:val="24"/>
        </w:rPr>
        <w:t>vppp</w:t>
      </w:r>
      <w:r w:rsidR="00110643" w:rsidRPr="00691A3C">
        <w:rPr>
          <w:rStyle w:val="normaltextrun"/>
          <w:rFonts w:ascii="Arial" w:eastAsiaTheme="majorEastAsia" w:hAnsi="Arial" w:cs="Arial"/>
          <w:caps/>
          <w:position w:val="1"/>
          <w:sz w:val="24"/>
          <w:szCs w:val="24"/>
        </w:rPr>
        <w:t>;</w:t>
      </w:r>
    </w:p>
    <w:p w14:paraId="514C8F42" w14:textId="77777777" w:rsidR="000C3716" w:rsidRPr="00691A3C" w:rsidRDefault="000C3716" w:rsidP="000C3716">
      <w:pPr>
        <w:ind w:left="1277"/>
        <w:rPr>
          <w:rStyle w:val="normaltextrun"/>
          <w:rFonts w:ascii="Arial" w:eastAsiaTheme="majorEastAsia" w:hAnsi="Arial" w:cs="Arial"/>
          <w:position w:val="1"/>
          <w:sz w:val="24"/>
          <w:szCs w:val="24"/>
        </w:rPr>
      </w:pPr>
    </w:p>
    <w:p w14:paraId="0120B41E" w14:textId="001F8D34" w:rsidR="000C3716" w:rsidRPr="00691A3C" w:rsidRDefault="00110643" w:rsidP="00447380">
      <w:pPr>
        <w:numPr>
          <w:ilvl w:val="2"/>
          <w:numId w:val="4"/>
        </w:numPr>
        <w:spacing w:after="3" w:line="247" w:lineRule="auto"/>
        <w:ind w:hanging="566"/>
        <w:jc w:val="both"/>
        <w:rPr>
          <w:rStyle w:val="normaltextrun"/>
          <w:rFonts w:ascii="Arial" w:eastAsiaTheme="majorEastAsia" w:hAnsi="Arial" w:cs="Arial"/>
          <w:position w:val="1"/>
          <w:sz w:val="24"/>
          <w:szCs w:val="24"/>
        </w:rPr>
      </w:pPr>
      <w:r w:rsidRPr="00691A3C">
        <w:rPr>
          <w:rFonts w:ascii="Arial" w:eastAsiaTheme="majorEastAsia" w:hAnsi="Arial" w:cs="Arial"/>
          <w:position w:val="1"/>
          <w:sz w:val="24"/>
          <w:szCs w:val="24"/>
        </w:rPr>
        <w:t>Periodo de votación anticipada al interior de los Centros Penitenciarios</w:t>
      </w:r>
      <w:r w:rsidR="000C3716" w:rsidRPr="00691A3C">
        <w:rPr>
          <w:rStyle w:val="normaltextrun"/>
          <w:rFonts w:ascii="Arial" w:eastAsiaTheme="majorEastAsia" w:hAnsi="Arial" w:cs="Arial"/>
          <w:position w:val="1"/>
          <w:sz w:val="24"/>
          <w:szCs w:val="24"/>
        </w:rPr>
        <w:t>;</w:t>
      </w:r>
    </w:p>
    <w:p w14:paraId="282E39DD" w14:textId="77777777" w:rsidR="000C063B" w:rsidRPr="00691A3C" w:rsidRDefault="000C063B" w:rsidP="000C063B">
      <w:pPr>
        <w:pStyle w:val="Prrafodelista"/>
        <w:rPr>
          <w:rStyle w:val="normaltextrun"/>
          <w:rFonts w:ascii="Arial" w:eastAsiaTheme="majorEastAsia" w:hAnsi="Arial" w:cs="Arial"/>
          <w:position w:val="1"/>
          <w:sz w:val="24"/>
          <w:szCs w:val="24"/>
        </w:rPr>
      </w:pPr>
    </w:p>
    <w:p w14:paraId="7D3A213B" w14:textId="665562F2" w:rsidR="000C063B" w:rsidRPr="00691A3C" w:rsidRDefault="000C063B" w:rsidP="00447380">
      <w:pPr>
        <w:numPr>
          <w:ilvl w:val="1"/>
          <w:numId w:val="4"/>
        </w:numPr>
        <w:spacing w:after="3" w:line="247" w:lineRule="auto"/>
        <w:ind w:hanging="566"/>
        <w:jc w:val="both"/>
        <w:rPr>
          <w:rStyle w:val="normaltextrun"/>
          <w:rFonts w:ascii="Arial" w:eastAsiaTheme="majorEastAsia" w:hAnsi="Arial" w:cs="Arial"/>
          <w:position w:val="1"/>
          <w:sz w:val="24"/>
          <w:szCs w:val="24"/>
        </w:rPr>
      </w:pPr>
      <w:r w:rsidRPr="00691A3C">
        <w:rPr>
          <w:rFonts w:ascii="Arial" w:eastAsiaTheme="majorEastAsia" w:hAnsi="Arial" w:cs="Arial"/>
          <w:position w:val="1"/>
          <w:sz w:val="24"/>
          <w:szCs w:val="24"/>
        </w:rPr>
        <w:t xml:space="preserve">Actividades posteriores </w:t>
      </w:r>
      <w:r w:rsidR="00110643" w:rsidRPr="00691A3C">
        <w:rPr>
          <w:rFonts w:ascii="Arial" w:eastAsiaTheme="majorEastAsia" w:hAnsi="Arial" w:cs="Arial"/>
          <w:position w:val="1"/>
          <w:sz w:val="24"/>
          <w:szCs w:val="24"/>
        </w:rPr>
        <w:t>al Periodo de Votación;</w:t>
      </w:r>
    </w:p>
    <w:p w14:paraId="148F7391" w14:textId="77777777" w:rsidR="000C063B" w:rsidRPr="00691A3C" w:rsidRDefault="000C063B" w:rsidP="000C063B">
      <w:pPr>
        <w:spacing w:after="3" w:line="247" w:lineRule="auto"/>
        <w:jc w:val="both"/>
        <w:rPr>
          <w:rStyle w:val="normaltextrun"/>
          <w:rFonts w:ascii="Arial" w:eastAsiaTheme="majorEastAsia" w:hAnsi="Arial" w:cs="Arial"/>
          <w:position w:val="1"/>
          <w:sz w:val="24"/>
          <w:szCs w:val="24"/>
        </w:rPr>
      </w:pPr>
    </w:p>
    <w:p w14:paraId="74E92111" w14:textId="638C44AB" w:rsidR="00970FD6" w:rsidRPr="00691A3C" w:rsidRDefault="00970FD6" w:rsidP="00447380">
      <w:pPr>
        <w:numPr>
          <w:ilvl w:val="2"/>
          <w:numId w:val="4"/>
        </w:numPr>
        <w:spacing w:after="3" w:line="247" w:lineRule="auto"/>
        <w:ind w:hanging="566"/>
        <w:jc w:val="both"/>
        <w:rPr>
          <w:rFonts w:ascii="Arial" w:eastAsiaTheme="majorEastAsia" w:hAnsi="Arial" w:cs="Arial"/>
          <w:position w:val="1"/>
          <w:sz w:val="24"/>
          <w:szCs w:val="24"/>
        </w:rPr>
      </w:pPr>
      <w:r w:rsidRPr="00691A3C">
        <w:rPr>
          <w:rFonts w:ascii="Arial" w:eastAsiaTheme="majorEastAsia" w:hAnsi="Arial" w:cs="Arial"/>
          <w:position w:val="1"/>
          <w:sz w:val="24"/>
          <w:szCs w:val="24"/>
        </w:rPr>
        <w:t>Preparación de los materiales y documentación para el escrutinio y cómputo en las MEC VPPP;</w:t>
      </w:r>
    </w:p>
    <w:p w14:paraId="2B1A5EAE" w14:textId="77777777" w:rsidR="00970FD6" w:rsidRPr="00691A3C" w:rsidRDefault="00970FD6" w:rsidP="00970FD6">
      <w:pPr>
        <w:spacing w:after="3" w:line="247" w:lineRule="auto"/>
        <w:ind w:left="1894"/>
        <w:jc w:val="both"/>
        <w:rPr>
          <w:rFonts w:ascii="Arial" w:eastAsiaTheme="majorEastAsia" w:hAnsi="Arial" w:cs="Arial"/>
          <w:position w:val="1"/>
          <w:sz w:val="24"/>
          <w:szCs w:val="24"/>
        </w:rPr>
      </w:pPr>
    </w:p>
    <w:p w14:paraId="5833C651" w14:textId="1A7E289F" w:rsidR="000C063B" w:rsidRPr="00691A3C" w:rsidRDefault="008802C8" w:rsidP="00447380">
      <w:pPr>
        <w:numPr>
          <w:ilvl w:val="2"/>
          <w:numId w:val="4"/>
        </w:numPr>
        <w:spacing w:after="3" w:line="247" w:lineRule="auto"/>
        <w:ind w:hanging="566"/>
        <w:jc w:val="both"/>
        <w:rPr>
          <w:rFonts w:ascii="Arial" w:eastAsiaTheme="majorEastAsia" w:hAnsi="Arial" w:cs="Arial"/>
          <w:position w:val="1"/>
          <w:sz w:val="24"/>
          <w:szCs w:val="24"/>
        </w:rPr>
      </w:pPr>
      <w:r w:rsidRPr="00691A3C">
        <w:rPr>
          <w:rFonts w:ascii="Arial" w:eastAsiaTheme="majorEastAsia" w:hAnsi="Arial" w:cs="Arial"/>
          <w:position w:val="1"/>
          <w:sz w:val="24"/>
          <w:szCs w:val="24"/>
        </w:rPr>
        <w:t xml:space="preserve">Escrutinio y cómputo </w:t>
      </w:r>
      <w:r w:rsidR="00C426E0" w:rsidRPr="00691A3C">
        <w:rPr>
          <w:rFonts w:ascii="Arial" w:eastAsiaTheme="majorEastAsia" w:hAnsi="Arial" w:cs="Arial"/>
          <w:position w:val="1"/>
          <w:sz w:val="24"/>
          <w:szCs w:val="24"/>
        </w:rPr>
        <w:t>del VPPP</w:t>
      </w:r>
      <w:r w:rsidR="000C063B" w:rsidRPr="00691A3C">
        <w:rPr>
          <w:rFonts w:ascii="Arial" w:eastAsiaTheme="majorEastAsia" w:hAnsi="Arial" w:cs="Arial"/>
          <w:position w:val="1"/>
          <w:sz w:val="24"/>
          <w:szCs w:val="24"/>
        </w:rPr>
        <w:t>;</w:t>
      </w:r>
    </w:p>
    <w:p w14:paraId="29E020F6" w14:textId="77777777" w:rsidR="00F51D20" w:rsidRPr="00691A3C" w:rsidRDefault="00F51D20" w:rsidP="00F51D20">
      <w:pPr>
        <w:spacing w:after="3" w:line="247" w:lineRule="auto"/>
        <w:ind w:left="1534"/>
        <w:jc w:val="both"/>
        <w:rPr>
          <w:rFonts w:ascii="Arial" w:eastAsiaTheme="majorEastAsia" w:hAnsi="Arial" w:cs="Arial"/>
          <w:position w:val="1"/>
          <w:sz w:val="24"/>
          <w:szCs w:val="24"/>
        </w:rPr>
      </w:pPr>
    </w:p>
    <w:p w14:paraId="28A6CE2A" w14:textId="4E9BB4DB" w:rsidR="00F51D20" w:rsidRPr="00691A3C" w:rsidRDefault="00F51D20" w:rsidP="00447380">
      <w:pPr>
        <w:numPr>
          <w:ilvl w:val="2"/>
          <w:numId w:val="4"/>
        </w:numPr>
        <w:spacing w:after="3" w:line="247" w:lineRule="auto"/>
        <w:ind w:hanging="566"/>
        <w:jc w:val="both"/>
        <w:rPr>
          <w:rFonts w:ascii="Arial" w:eastAsiaTheme="majorEastAsia" w:hAnsi="Arial" w:cs="Arial"/>
          <w:position w:val="1"/>
          <w:sz w:val="24"/>
          <w:szCs w:val="24"/>
        </w:rPr>
      </w:pPr>
      <w:r w:rsidRPr="00691A3C">
        <w:rPr>
          <w:rFonts w:ascii="Arial" w:eastAsiaTheme="majorEastAsia" w:hAnsi="Arial" w:cs="Arial"/>
          <w:bCs/>
          <w:position w:val="1"/>
          <w:sz w:val="24"/>
          <w:szCs w:val="24"/>
        </w:rPr>
        <w:t xml:space="preserve">Remisión de los expedientes de la elección local </w:t>
      </w:r>
      <w:r w:rsidR="004A4927" w:rsidRPr="00691A3C">
        <w:rPr>
          <w:rFonts w:ascii="Arial" w:eastAsiaTheme="majorEastAsia" w:hAnsi="Arial" w:cs="Arial"/>
          <w:bCs/>
          <w:position w:val="1"/>
          <w:sz w:val="24"/>
          <w:szCs w:val="24"/>
        </w:rPr>
        <w:t xml:space="preserve">del VPPP </w:t>
      </w:r>
      <w:r w:rsidRPr="00691A3C">
        <w:rPr>
          <w:rFonts w:ascii="Arial" w:eastAsiaTheme="majorEastAsia" w:hAnsi="Arial" w:cs="Arial"/>
          <w:bCs/>
          <w:position w:val="1"/>
          <w:sz w:val="24"/>
          <w:szCs w:val="24"/>
        </w:rPr>
        <w:t>a los OPL;</w:t>
      </w:r>
    </w:p>
    <w:p w14:paraId="4297D528" w14:textId="77777777" w:rsidR="000C063B" w:rsidRPr="00691A3C" w:rsidRDefault="000C063B" w:rsidP="000C063B">
      <w:pPr>
        <w:spacing w:after="3" w:line="247" w:lineRule="auto"/>
        <w:jc w:val="both"/>
        <w:rPr>
          <w:rStyle w:val="normaltextrun"/>
          <w:rFonts w:ascii="Arial" w:eastAsiaTheme="majorEastAsia" w:hAnsi="Arial" w:cs="Arial"/>
          <w:position w:val="1"/>
          <w:sz w:val="24"/>
          <w:szCs w:val="24"/>
        </w:rPr>
      </w:pPr>
    </w:p>
    <w:p w14:paraId="5A2ECB1A" w14:textId="4B497FE0" w:rsidR="00CB7F7F" w:rsidRPr="00691A3C" w:rsidRDefault="00F51D20" w:rsidP="00447380">
      <w:pPr>
        <w:numPr>
          <w:ilvl w:val="2"/>
          <w:numId w:val="4"/>
        </w:numPr>
        <w:spacing w:after="3" w:line="247" w:lineRule="auto"/>
        <w:ind w:hanging="566"/>
        <w:jc w:val="both"/>
        <w:rPr>
          <w:rStyle w:val="normaltextrun"/>
          <w:rFonts w:ascii="Arial" w:eastAsiaTheme="majorEastAsia" w:hAnsi="Arial" w:cs="Arial"/>
          <w:position w:val="1"/>
          <w:sz w:val="24"/>
          <w:szCs w:val="24"/>
        </w:rPr>
      </w:pPr>
      <w:r w:rsidRPr="00691A3C">
        <w:rPr>
          <w:rFonts w:ascii="Arial" w:eastAsiaTheme="majorEastAsia" w:hAnsi="Arial" w:cs="Arial"/>
          <w:bCs/>
          <w:position w:val="1"/>
          <w:sz w:val="24"/>
          <w:szCs w:val="24"/>
        </w:rPr>
        <w:t xml:space="preserve">Incorporación de los resultados del VPPP al PREP, al SRA y </w:t>
      </w:r>
      <w:r w:rsidRPr="00691A3C">
        <w:rPr>
          <w:rFonts w:ascii="Arial" w:eastAsiaTheme="majorEastAsia" w:hAnsi="Arial" w:cs="Arial"/>
          <w:position w:val="1"/>
          <w:sz w:val="24"/>
          <w:szCs w:val="24"/>
        </w:rPr>
        <w:t>a los cómputos Estatales y Distritales</w:t>
      </w:r>
      <w:r w:rsidR="00F31AE7" w:rsidRPr="00691A3C">
        <w:rPr>
          <w:rFonts w:ascii="Arial" w:eastAsiaTheme="majorEastAsia" w:hAnsi="Arial" w:cs="Arial"/>
          <w:position w:val="1"/>
          <w:sz w:val="24"/>
          <w:szCs w:val="24"/>
        </w:rPr>
        <w:t xml:space="preserve"> en el ámbito federal y local.</w:t>
      </w:r>
    </w:p>
    <w:p w14:paraId="09C187B7" w14:textId="408BA710" w:rsidR="004A4927" w:rsidRPr="00691A3C" w:rsidRDefault="004A4927" w:rsidP="004A4927">
      <w:pPr>
        <w:pStyle w:val="Listavistosa-nfasis11"/>
        <w:autoSpaceDE w:val="0"/>
        <w:autoSpaceDN w:val="0"/>
        <w:adjustRightInd w:val="0"/>
        <w:spacing w:line="276" w:lineRule="auto"/>
        <w:ind w:left="0" w:right="45"/>
        <w:jc w:val="both"/>
        <w:rPr>
          <w:rStyle w:val="normaltextrun"/>
          <w:rFonts w:ascii="Arial" w:eastAsia="Arial" w:hAnsi="Arial" w:cs="Arial"/>
          <w:sz w:val="24"/>
          <w:szCs w:val="24"/>
          <w:lang w:eastAsia="es-MX"/>
        </w:rPr>
      </w:pPr>
    </w:p>
    <w:p w14:paraId="1D6B6FEC" w14:textId="4A97B3A6" w:rsidR="00DC7FEF" w:rsidRPr="00691A3C" w:rsidRDefault="00006768" w:rsidP="00447380">
      <w:pPr>
        <w:pStyle w:val="Listavistosa-nfasis11"/>
        <w:numPr>
          <w:ilvl w:val="0"/>
          <w:numId w:val="2"/>
        </w:numPr>
        <w:autoSpaceDE w:val="0"/>
        <w:autoSpaceDN w:val="0"/>
        <w:adjustRightInd w:val="0"/>
        <w:spacing w:line="276" w:lineRule="auto"/>
        <w:ind w:left="567" w:right="45" w:hanging="567"/>
        <w:jc w:val="both"/>
        <w:rPr>
          <w:rFonts w:ascii="Arial" w:eastAsia="Arial" w:hAnsi="Arial" w:cs="Arial"/>
          <w:sz w:val="24"/>
          <w:szCs w:val="24"/>
          <w:lang w:eastAsia="es-MX"/>
        </w:rPr>
      </w:pPr>
      <w:r w:rsidRPr="00691A3C">
        <w:rPr>
          <w:rStyle w:val="normaltextrun"/>
          <w:rFonts w:ascii="Arial" w:eastAsiaTheme="majorEastAsia" w:hAnsi="Arial" w:cs="Arial"/>
          <w:position w:val="1"/>
          <w:sz w:val="24"/>
          <w:szCs w:val="24"/>
        </w:rPr>
        <w:t xml:space="preserve">En </w:t>
      </w:r>
      <w:r w:rsidR="00547AC1" w:rsidRPr="00691A3C">
        <w:rPr>
          <w:rStyle w:val="normaltextrun"/>
          <w:rFonts w:ascii="Arial" w:eastAsiaTheme="majorEastAsia" w:hAnsi="Arial" w:cs="Arial"/>
          <w:position w:val="1"/>
          <w:sz w:val="24"/>
          <w:szCs w:val="24"/>
        </w:rPr>
        <w:t xml:space="preserve">los </w:t>
      </w:r>
      <w:r w:rsidR="000C063B" w:rsidRPr="00691A3C">
        <w:rPr>
          <w:rStyle w:val="normaltextrun"/>
          <w:rFonts w:ascii="Arial" w:eastAsiaTheme="majorEastAsia" w:hAnsi="Arial" w:cs="Arial"/>
          <w:position w:val="1"/>
          <w:sz w:val="24"/>
          <w:szCs w:val="24"/>
        </w:rPr>
        <w:t>Lineamientos</w:t>
      </w:r>
      <w:r w:rsidR="00B612EA" w:rsidRPr="00691A3C">
        <w:rPr>
          <w:rStyle w:val="normaltextrun"/>
          <w:rFonts w:ascii="Arial" w:eastAsiaTheme="majorEastAsia" w:hAnsi="Arial" w:cs="Arial"/>
          <w:position w:val="1"/>
          <w:sz w:val="24"/>
          <w:szCs w:val="24"/>
        </w:rPr>
        <w:t xml:space="preserve"> y el Modelo de Operación</w:t>
      </w:r>
      <w:r w:rsidR="00547AC1" w:rsidRPr="00691A3C">
        <w:rPr>
          <w:rStyle w:val="normaltextrun"/>
          <w:rFonts w:ascii="Arial" w:eastAsiaTheme="majorEastAsia" w:hAnsi="Arial" w:cs="Arial"/>
          <w:position w:val="1"/>
          <w:sz w:val="24"/>
          <w:szCs w:val="24"/>
        </w:rPr>
        <w:t xml:space="preserve">, </w:t>
      </w:r>
      <w:r w:rsidR="00DE7E18" w:rsidRPr="00691A3C">
        <w:rPr>
          <w:rStyle w:val="normaltextrun"/>
          <w:rFonts w:ascii="Arial" w:eastAsiaTheme="majorEastAsia" w:hAnsi="Arial" w:cs="Arial"/>
          <w:position w:val="1"/>
          <w:sz w:val="24"/>
          <w:szCs w:val="24"/>
        </w:rPr>
        <w:t>se defin</w:t>
      </w:r>
      <w:r w:rsidRPr="00691A3C">
        <w:rPr>
          <w:rStyle w:val="normaltextrun"/>
          <w:rFonts w:ascii="Arial" w:eastAsiaTheme="majorEastAsia" w:hAnsi="Arial" w:cs="Arial"/>
          <w:position w:val="1"/>
          <w:sz w:val="24"/>
          <w:szCs w:val="24"/>
        </w:rPr>
        <w:t xml:space="preserve">en </w:t>
      </w:r>
      <w:r w:rsidR="00DE7E18" w:rsidRPr="00691A3C">
        <w:rPr>
          <w:rStyle w:val="normaltextrun"/>
          <w:rFonts w:ascii="Arial" w:eastAsiaTheme="majorEastAsia" w:hAnsi="Arial" w:cs="Arial"/>
          <w:position w:val="1"/>
          <w:sz w:val="24"/>
          <w:szCs w:val="24"/>
        </w:rPr>
        <w:t xml:space="preserve">los aspectos procedimentales sobre la implementación del </w:t>
      </w:r>
      <w:r w:rsidRPr="00691A3C">
        <w:rPr>
          <w:rStyle w:val="normaltextrun"/>
          <w:rFonts w:ascii="Arial" w:eastAsiaTheme="majorEastAsia" w:hAnsi="Arial" w:cs="Arial"/>
          <w:caps/>
          <w:position w:val="1"/>
          <w:sz w:val="24"/>
          <w:szCs w:val="24"/>
        </w:rPr>
        <w:t>vppp</w:t>
      </w:r>
      <w:r w:rsidR="00267B98" w:rsidRPr="00691A3C">
        <w:rPr>
          <w:rStyle w:val="normaltextrun"/>
          <w:rFonts w:ascii="Arial" w:eastAsiaTheme="majorEastAsia" w:hAnsi="Arial" w:cs="Arial"/>
          <w:position w:val="1"/>
          <w:sz w:val="24"/>
          <w:szCs w:val="24"/>
        </w:rPr>
        <w:t xml:space="preserve"> y</w:t>
      </w:r>
      <w:r w:rsidR="00DE7E18" w:rsidRPr="00691A3C">
        <w:rPr>
          <w:rStyle w:val="normaltextrun"/>
          <w:rFonts w:ascii="Arial" w:eastAsiaTheme="majorEastAsia" w:hAnsi="Arial" w:cs="Arial"/>
          <w:position w:val="1"/>
          <w:sz w:val="24"/>
          <w:szCs w:val="24"/>
        </w:rPr>
        <w:t xml:space="preserve"> </w:t>
      </w:r>
      <w:r w:rsidR="001D3F31" w:rsidRPr="00691A3C">
        <w:rPr>
          <w:rFonts w:ascii="Arial" w:eastAsia="Arial" w:hAnsi="Arial" w:cs="Arial"/>
          <w:sz w:val="24"/>
          <w:szCs w:val="24"/>
          <w:lang w:eastAsia="es-MX"/>
        </w:rPr>
        <w:t>los trabajos</w:t>
      </w:r>
      <w:r w:rsidR="004E3497" w:rsidRPr="00691A3C">
        <w:rPr>
          <w:rFonts w:ascii="Arial" w:eastAsia="Arial" w:hAnsi="Arial" w:cs="Arial"/>
          <w:sz w:val="24"/>
          <w:szCs w:val="24"/>
          <w:lang w:eastAsia="es-MX"/>
        </w:rPr>
        <w:t xml:space="preserve"> generales</w:t>
      </w:r>
      <w:r w:rsidR="001D3F31" w:rsidRPr="00691A3C">
        <w:rPr>
          <w:rFonts w:ascii="Arial" w:eastAsia="Arial" w:hAnsi="Arial" w:cs="Arial"/>
          <w:sz w:val="24"/>
          <w:szCs w:val="24"/>
          <w:lang w:eastAsia="es-MX"/>
        </w:rPr>
        <w:t xml:space="preserve"> que cada área del </w:t>
      </w:r>
      <w:r w:rsidR="0003715C" w:rsidRPr="00691A3C">
        <w:rPr>
          <w:rFonts w:ascii="Arial" w:eastAsia="Arial" w:hAnsi="Arial" w:cs="Arial"/>
          <w:sz w:val="24"/>
          <w:szCs w:val="24"/>
          <w:lang w:eastAsia="es-MX"/>
        </w:rPr>
        <w:t>Instituto</w:t>
      </w:r>
      <w:r w:rsidR="001D3F31" w:rsidRPr="00691A3C">
        <w:rPr>
          <w:rFonts w:ascii="Arial" w:eastAsia="Arial" w:hAnsi="Arial" w:cs="Arial"/>
          <w:sz w:val="24"/>
          <w:szCs w:val="24"/>
          <w:lang w:eastAsia="es-MX"/>
        </w:rPr>
        <w:t xml:space="preserve"> deberá realizar</w:t>
      </w:r>
      <w:r w:rsidR="001D619B" w:rsidRPr="00691A3C">
        <w:rPr>
          <w:rFonts w:ascii="Arial" w:eastAsia="Arial" w:hAnsi="Arial" w:cs="Arial"/>
          <w:sz w:val="24"/>
          <w:szCs w:val="24"/>
          <w:lang w:eastAsia="es-MX"/>
        </w:rPr>
        <w:t xml:space="preserve">, </w:t>
      </w:r>
      <w:r w:rsidR="00C426E0" w:rsidRPr="00691A3C">
        <w:rPr>
          <w:rFonts w:ascii="Arial" w:eastAsia="Arial" w:hAnsi="Arial" w:cs="Arial"/>
          <w:sz w:val="24"/>
          <w:szCs w:val="24"/>
          <w:lang w:eastAsia="es-MX"/>
        </w:rPr>
        <w:t>al respecto</w:t>
      </w:r>
      <w:r w:rsidR="00CC41DD" w:rsidRPr="00691A3C">
        <w:rPr>
          <w:rFonts w:ascii="Arial" w:eastAsia="Arial" w:hAnsi="Arial" w:cs="Arial"/>
          <w:sz w:val="24"/>
          <w:szCs w:val="24"/>
          <w:lang w:eastAsia="es-MX"/>
        </w:rPr>
        <w:t xml:space="preserve"> se</w:t>
      </w:r>
      <w:r w:rsidR="00A11DAB" w:rsidRPr="00691A3C">
        <w:rPr>
          <w:rFonts w:ascii="Arial" w:eastAsia="Arial" w:hAnsi="Arial" w:cs="Arial"/>
          <w:sz w:val="24"/>
          <w:szCs w:val="24"/>
          <w:lang w:eastAsia="es-MX"/>
        </w:rPr>
        <w:t xml:space="preserve"> señalan de manera enunciativa pero no limitativa las siguientes actividades</w:t>
      </w:r>
      <w:r w:rsidR="00DC7FEF" w:rsidRPr="00691A3C">
        <w:rPr>
          <w:rFonts w:ascii="Arial" w:eastAsia="Arial" w:hAnsi="Arial" w:cs="Arial"/>
          <w:sz w:val="24"/>
          <w:szCs w:val="24"/>
          <w:lang w:eastAsia="es-MX"/>
        </w:rPr>
        <w:t>:</w:t>
      </w:r>
      <w:r w:rsidR="001D3F31" w:rsidRPr="00691A3C">
        <w:rPr>
          <w:rFonts w:ascii="Arial" w:eastAsia="Arial" w:hAnsi="Arial" w:cs="Arial"/>
          <w:sz w:val="24"/>
          <w:szCs w:val="24"/>
          <w:lang w:eastAsia="es-MX"/>
        </w:rPr>
        <w:t xml:space="preserve"> </w:t>
      </w:r>
    </w:p>
    <w:p w14:paraId="67FD94BA" w14:textId="77777777" w:rsidR="00C426E0" w:rsidRPr="00691A3C" w:rsidRDefault="00C426E0" w:rsidP="00C426E0">
      <w:pPr>
        <w:pStyle w:val="Listavistosa-nfasis11"/>
        <w:autoSpaceDE w:val="0"/>
        <w:autoSpaceDN w:val="0"/>
        <w:adjustRightInd w:val="0"/>
        <w:spacing w:line="276" w:lineRule="auto"/>
        <w:ind w:left="567" w:right="45"/>
        <w:jc w:val="both"/>
        <w:rPr>
          <w:rFonts w:ascii="Arial" w:eastAsia="Arial" w:hAnsi="Arial" w:cs="Arial"/>
          <w:sz w:val="24"/>
          <w:szCs w:val="24"/>
          <w:lang w:eastAsia="es-MX"/>
        </w:rPr>
      </w:pPr>
    </w:p>
    <w:p w14:paraId="2C0DABEB" w14:textId="2D4AC9A6" w:rsidR="00C27AF6" w:rsidRPr="00691A3C" w:rsidRDefault="001D3F31" w:rsidP="00447380">
      <w:pPr>
        <w:pStyle w:val="Listavistosa-nfasis11"/>
        <w:numPr>
          <w:ilvl w:val="0"/>
          <w:numId w:val="5"/>
        </w:numPr>
        <w:autoSpaceDE w:val="0"/>
        <w:autoSpaceDN w:val="0"/>
        <w:adjustRightInd w:val="0"/>
        <w:spacing w:line="276" w:lineRule="auto"/>
        <w:ind w:left="993" w:right="45"/>
        <w:jc w:val="both"/>
        <w:rPr>
          <w:rFonts w:ascii="Arial" w:eastAsia="Arial" w:hAnsi="Arial" w:cs="Arial"/>
          <w:sz w:val="24"/>
          <w:szCs w:val="24"/>
          <w:lang w:eastAsia="es-MX"/>
        </w:rPr>
      </w:pPr>
      <w:r w:rsidRPr="00691A3C">
        <w:rPr>
          <w:rFonts w:ascii="Arial" w:eastAsia="Arial" w:hAnsi="Arial" w:cs="Arial"/>
          <w:sz w:val="24"/>
          <w:szCs w:val="24"/>
          <w:lang w:eastAsia="es-MX"/>
        </w:rPr>
        <w:t xml:space="preserve"> </w:t>
      </w:r>
      <w:r w:rsidR="00395936" w:rsidRPr="00691A3C">
        <w:rPr>
          <w:rFonts w:ascii="Arial" w:eastAsia="Arial" w:hAnsi="Arial" w:cs="Arial"/>
          <w:sz w:val="24"/>
          <w:szCs w:val="24"/>
          <w:lang w:eastAsia="es-MX"/>
        </w:rPr>
        <w:t>En el ámbito de sus respectivas competencias, l</w:t>
      </w:r>
      <w:r w:rsidR="00C27AF6" w:rsidRPr="00691A3C">
        <w:rPr>
          <w:rFonts w:ascii="Arial" w:eastAsia="Arial" w:hAnsi="Arial" w:cs="Arial"/>
          <w:sz w:val="24"/>
          <w:szCs w:val="24"/>
          <w:lang w:eastAsia="es-MX"/>
        </w:rPr>
        <w:t>a</w:t>
      </w:r>
      <w:r w:rsidRPr="00691A3C">
        <w:rPr>
          <w:rFonts w:ascii="Arial" w:eastAsia="Arial" w:hAnsi="Arial" w:cs="Arial"/>
          <w:sz w:val="24"/>
          <w:szCs w:val="24"/>
          <w:lang w:eastAsia="es-MX"/>
        </w:rPr>
        <w:t xml:space="preserve"> </w:t>
      </w:r>
      <w:r w:rsidR="0031475C" w:rsidRPr="00691A3C">
        <w:rPr>
          <w:rFonts w:ascii="Arial" w:eastAsia="Arial" w:hAnsi="Arial" w:cs="Arial"/>
          <w:sz w:val="24"/>
          <w:szCs w:val="24"/>
          <w:lang w:eastAsia="es-MX"/>
        </w:rPr>
        <w:t>Secretaría Ejecutiva a través de la Dirección Jurídica y la UTVOPL</w:t>
      </w:r>
      <w:r w:rsidR="6E4ECD3F" w:rsidRPr="00691A3C">
        <w:rPr>
          <w:rFonts w:ascii="Arial" w:eastAsia="Arial" w:hAnsi="Arial" w:cs="Arial"/>
          <w:sz w:val="24"/>
          <w:szCs w:val="24"/>
          <w:lang w:eastAsia="es-MX"/>
        </w:rPr>
        <w:t>,</w:t>
      </w:r>
      <w:r w:rsidR="00CC41DD" w:rsidRPr="00691A3C">
        <w:rPr>
          <w:rFonts w:ascii="Arial" w:eastAsia="Arial" w:hAnsi="Arial" w:cs="Arial"/>
          <w:sz w:val="24"/>
          <w:szCs w:val="24"/>
          <w:lang w:eastAsia="es-MX"/>
        </w:rPr>
        <w:t xml:space="preserve"> con el apoyo de las vocalías ejecutivas de las JLE,</w:t>
      </w:r>
      <w:r w:rsidR="0031475C" w:rsidRPr="00691A3C">
        <w:rPr>
          <w:rFonts w:ascii="Arial" w:eastAsia="Arial" w:hAnsi="Arial" w:cs="Arial"/>
          <w:sz w:val="24"/>
          <w:szCs w:val="24"/>
          <w:lang w:eastAsia="es-MX"/>
        </w:rPr>
        <w:t xml:space="preserve"> revisará y validará </w:t>
      </w:r>
      <w:r w:rsidR="006F62E5" w:rsidRPr="00691A3C">
        <w:rPr>
          <w:rFonts w:ascii="Arial" w:eastAsia="Arial" w:hAnsi="Arial" w:cs="Arial"/>
          <w:sz w:val="24"/>
          <w:szCs w:val="24"/>
          <w:lang w:eastAsia="es-MX"/>
        </w:rPr>
        <w:t>los</w:t>
      </w:r>
      <w:r w:rsidR="00EF4F1D" w:rsidRPr="00691A3C">
        <w:rPr>
          <w:rFonts w:ascii="Arial" w:eastAsia="Arial" w:hAnsi="Arial" w:cs="Arial"/>
          <w:sz w:val="24"/>
          <w:szCs w:val="24"/>
          <w:lang w:eastAsia="es-MX"/>
        </w:rPr>
        <w:t xml:space="preserve"> Anexos Técnicos de los</w:t>
      </w:r>
      <w:r w:rsidR="006F62E5" w:rsidRPr="00691A3C">
        <w:rPr>
          <w:rFonts w:ascii="Arial" w:eastAsia="Arial" w:hAnsi="Arial" w:cs="Arial"/>
          <w:sz w:val="24"/>
          <w:szCs w:val="24"/>
          <w:lang w:eastAsia="es-MX"/>
        </w:rPr>
        <w:t xml:space="preserve"> </w:t>
      </w:r>
      <w:r w:rsidR="0031475C" w:rsidRPr="00691A3C">
        <w:rPr>
          <w:rFonts w:ascii="Arial" w:eastAsia="Arial" w:hAnsi="Arial" w:cs="Arial"/>
          <w:sz w:val="24"/>
          <w:szCs w:val="24"/>
          <w:lang w:eastAsia="es-MX"/>
        </w:rPr>
        <w:t xml:space="preserve">Convenios de Coordinación </w:t>
      </w:r>
      <w:r w:rsidR="006F62E5" w:rsidRPr="00691A3C">
        <w:rPr>
          <w:rFonts w:ascii="Arial" w:eastAsia="Arial" w:hAnsi="Arial" w:cs="Arial"/>
          <w:sz w:val="24"/>
          <w:szCs w:val="24"/>
          <w:lang w:eastAsia="es-MX"/>
        </w:rPr>
        <w:t>y Colaboración</w:t>
      </w:r>
      <w:r w:rsidR="00EF4F1D" w:rsidRPr="00691A3C">
        <w:rPr>
          <w:rFonts w:ascii="Arial" w:eastAsia="Arial" w:hAnsi="Arial" w:cs="Arial"/>
          <w:sz w:val="24"/>
          <w:szCs w:val="24"/>
          <w:lang w:eastAsia="es-MX"/>
        </w:rPr>
        <w:t xml:space="preserve"> y</w:t>
      </w:r>
      <w:r w:rsidR="00E9226B" w:rsidRPr="00691A3C">
        <w:rPr>
          <w:rFonts w:ascii="Arial" w:eastAsia="Arial" w:hAnsi="Arial" w:cs="Arial"/>
          <w:sz w:val="24"/>
          <w:szCs w:val="24"/>
          <w:lang w:eastAsia="es-MX"/>
        </w:rPr>
        <w:t xml:space="preserve"> </w:t>
      </w:r>
      <w:r w:rsidR="006F62E5" w:rsidRPr="00691A3C">
        <w:rPr>
          <w:rFonts w:ascii="Arial" w:eastAsia="Arial" w:hAnsi="Arial" w:cs="Arial"/>
          <w:sz w:val="24"/>
          <w:szCs w:val="24"/>
          <w:lang w:eastAsia="es-MX"/>
        </w:rPr>
        <w:t>los Convenios Marco</w:t>
      </w:r>
      <w:r w:rsidR="00FB5B8A" w:rsidRPr="00691A3C">
        <w:rPr>
          <w:rFonts w:ascii="Arial" w:eastAsia="Arial" w:hAnsi="Arial" w:cs="Arial"/>
          <w:sz w:val="24"/>
          <w:szCs w:val="24"/>
          <w:lang w:eastAsia="es-MX"/>
        </w:rPr>
        <w:t xml:space="preserve"> o específicos que se celebren</w:t>
      </w:r>
      <w:r w:rsidR="006F62E5" w:rsidRPr="00691A3C">
        <w:rPr>
          <w:rFonts w:ascii="Arial" w:eastAsia="Arial" w:hAnsi="Arial" w:cs="Arial"/>
          <w:sz w:val="24"/>
          <w:szCs w:val="24"/>
          <w:lang w:eastAsia="es-MX"/>
        </w:rPr>
        <w:t xml:space="preserve"> </w:t>
      </w:r>
      <w:r w:rsidR="00080084" w:rsidRPr="00691A3C">
        <w:rPr>
          <w:rFonts w:ascii="Arial" w:eastAsia="Arial" w:hAnsi="Arial" w:cs="Arial"/>
          <w:sz w:val="24"/>
          <w:szCs w:val="24"/>
          <w:lang w:eastAsia="es-MX"/>
        </w:rPr>
        <w:t>con</w:t>
      </w:r>
      <w:r w:rsidR="0031475C" w:rsidRPr="00691A3C">
        <w:rPr>
          <w:rFonts w:ascii="Arial" w:eastAsia="Arial" w:hAnsi="Arial" w:cs="Arial"/>
          <w:sz w:val="24"/>
          <w:szCs w:val="24"/>
          <w:lang w:eastAsia="es-MX"/>
        </w:rPr>
        <w:t xml:space="preserve"> las SSPC</w:t>
      </w:r>
      <w:r w:rsidR="00080084" w:rsidRPr="00691A3C">
        <w:rPr>
          <w:rFonts w:ascii="Arial" w:eastAsia="Arial" w:hAnsi="Arial" w:cs="Arial"/>
          <w:sz w:val="24"/>
          <w:szCs w:val="24"/>
          <w:lang w:eastAsia="es-MX"/>
        </w:rPr>
        <w:t xml:space="preserve"> y los OPL</w:t>
      </w:r>
      <w:r w:rsidR="00FB5B8A" w:rsidRPr="00691A3C">
        <w:rPr>
          <w:rFonts w:ascii="Arial" w:eastAsia="Arial" w:hAnsi="Arial" w:cs="Arial"/>
          <w:sz w:val="24"/>
          <w:szCs w:val="24"/>
          <w:lang w:eastAsia="es-MX"/>
        </w:rPr>
        <w:t>,</w:t>
      </w:r>
      <w:r w:rsidR="00080084" w:rsidRPr="00691A3C">
        <w:rPr>
          <w:rFonts w:ascii="Arial" w:eastAsia="Arial" w:hAnsi="Arial" w:cs="Arial"/>
          <w:sz w:val="24"/>
          <w:szCs w:val="24"/>
          <w:lang w:eastAsia="es-MX"/>
        </w:rPr>
        <w:t xml:space="preserve"> </w:t>
      </w:r>
      <w:r w:rsidR="00FB5B8A" w:rsidRPr="00691A3C">
        <w:rPr>
          <w:rFonts w:ascii="Arial" w:eastAsia="Arial" w:hAnsi="Arial" w:cs="Arial"/>
          <w:sz w:val="24"/>
          <w:szCs w:val="24"/>
          <w:lang w:eastAsia="es-MX"/>
        </w:rPr>
        <w:t>según corresponda</w:t>
      </w:r>
      <w:r w:rsidR="0031475C" w:rsidRPr="00691A3C">
        <w:rPr>
          <w:rFonts w:ascii="Arial" w:eastAsia="Arial" w:hAnsi="Arial" w:cs="Arial"/>
          <w:sz w:val="24"/>
          <w:szCs w:val="24"/>
          <w:lang w:eastAsia="es-MX"/>
        </w:rPr>
        <w:t xml:space="preserve">; </w:t>
      </w:r>
    </w:p>
    <w:p w14:paraId="7A7631C9" w14:textId="77777777" w:rsidR="00DF2AC0" w:rsidRPr="00691A3C" w:rsidRDefault="00DF2AC0" w:rsidP="00D73F13">
      <w:pPr>
        <w:pStyle w:val="Listavistosa-nfasis11"/>
        <w:autoSpaceDE w:val="0"/>
        <w:autoSpaceDN w:val="0"/>
        <w:adjustRightInd w:val="0"/>
        <w:spacing w:line="276" w:lineRule="auto"/>
        <w:ind w:left="993" w:right="45"/>
        <w:jc w:val="both"/>
        <w:rPr>
          <w:rFonts w:ascii="Arial" w:eastAsia="Arial" w:hAnsi="Arial" w:cs="Arial"/>
          <w:sz w:val="24"/>
          <w:szCs w:val="24"/>
          <w:lang w:eastAsia="es-MX"/>
        </w:rPr>
      </w:pPr>
    </w:p>
    <w:p w14:paraId="776FB673" w14:textId="4538C077" w:rsidR="00C27AF6" w:rsidRPr="00691A3C" w:rsidRDefault="00C27AF6" w:rsidP="00447380">
      <w:pPr>
        <w:pStyle w:val="Listavistosa-nfasis11"/>
        <w:numPr>
          <w:ilvl w:val="0"/>
          <w:numId w:val="5"/>
        </w:numPr>
        <w:autoSpaceDE w:val="0"/>
        <w:autoSpaceDN w:val="0"/>
        <w:adjustRightInd w:val="0"/>
        <w:spacing w:line="276" w:lineRule="auto"/>
        <w:ind w:left="993" w:right="45"/>
        <w:jc w:val="both"/>
        <w:rPr>
          <w:rFonts w:ascii="Arial" w:eastAsia="Arial" w:hAnsi="Arial" w:cs="Arial"/>
          <w:sz w:val="24"/>
          <w:szCs w:val="24"/>
          <w:lang w:eastAsia="es-MX"/>
        </w:rPr>
      </w:pPr>
      <w:r w:rsidRPr="00691A3C">
        <w:rPr>
          <w:rFonts w:ascii="Arial" w:eastAsia="Arial" w:hAnsi="Arial" w:cs="Arial"/>
          <w:sz w:val="24"/>
          <w:szCs w:val="24"/>
          <w:lang w:eastAsia="es-MX"/>
        </w:rPr>
        <w:t>L</w:t>
      </w:r>
      <w:r w:rsidR="0031475C" w:rsidRPr="00691A3C">
        <w:rPr>
          <w:rFonts w:ascii="Arial" w:eastAsia="Arial" w:hAnsi="Arial" w:cs="Arial"/>
          <w:sz w:val="24"/>
          <w:szCs w:val="24"/>
          <w:lang w:eastAsia="es-MX"/>
        </w:rPr>
        <w:t xml:space="preserve">a </w:t>
      </w:r>
      <w:r w:rsidR="001D3F31" w:rsidRPr="00691A3C">
        <w:rPr>
          <w:rFonts w:ascii="Arial" w:eastAsia="Arial" w:hAnsi="Arial" w:cs="Arial"/>
          <w:caps/>
          <w:sz w:val="24"/>
          <w:szCs w:val="24"/>
          <w:lang w:eastAsia="es-MX"/>
        </w:rPr>
        <w:t>derfe</w:t>
      </w:r>
      <w:r w:rsidR="001D3F31" w:rsidRPr="00691A3C">
        <w:rPr>
          <w:rFonts w:ascii="Arial" w:eastAsia="Arial" w:hAnsi="Arial" w:cs="Arial"/>
          <w:sz w:val="24"/>
          <w:szCs w:val="24"/>
          <w:lang w:eastAsia="es-MX"/>
        </w:rPr>
        <w:t xml:space="preserve"> se encargará de verificar los registros de las </w:t>
      </w:r>
      <w:r w:rsidR="001D3F31" w:rsidRPr="00691A3C">
        <w:rPr>
          <w:rFonts w:ascii="Arial" w:eastAsia="Arial" w:hAnsi="Arial" w:cs="Arial"/>
          <w:caps/>
          <w:sz w:val="24"/>
          <w:szCs w:val="24"/>
          <w:lang w:eastAsia="es-MX"/>
        </w:rPr>
        <w:t>ppp</w:t>
      </w:r>
      <w:r w:rsidR="001D3F31" w:rsidRPr="00691A3C">
        <w:rPr>
          <w:rFonts w:ascii="Arial" w:eastAsia="Arial" w:hAnsi="Arial" w:cs="Arial"/>
          <w:sz w:val="24"/>
          <w:szCs w:val="24"/>
          <w:lang w:eastAsia="es-MX"/>
        </w:rPr>
        <w:t xml:space="preserve"> interesadas en participar y en conformar la </w:t>
      </w:r>
      <w:r w:rsidR="001D3F31" w:rsidRPr="00691A3C">
        <w:rPr>
          <w:rFonts w:ascii="Arial" w:eastAsia="Arial" w:hAnsi="Arial" w:cs="Arial"/>
          <w:caps/>
          <w:sz w:val="24"/>
          <w:szCs w:val="24"/>
          <w:lang w:eastAsia="es-MX"/>
        </w:rPr>
        <w:t>lnepp</w:t>
      </w:r>
      <w:r w:rsidR="001D3F31" w:rsidRPr="00691A3C">
        <w:rPr>
          <w:rFonts w:ascii="Arial" w:eastAsia="Arial" w:hAnsi="Arial" w:cs="Arial"/>
          <w:smallCaps/>
          <w:sz w:val="24"/>
          <w:szCs w:val="24"/>
          <w:lang w:eastAsia="es-MX"/>
        </w:rPr>
        <w:t>;</w:t>
      </w:r>
      <w:r w:rsidR="001D3F31" w:rsidRPr="00691A3C">
        <w:rPr>
          <w:rFonts w:ascii="Arial" w:eastAsia="Arial" w:hAnsi="Arial" w:cs="Arial"/>
          <w:sz w:val="24"/>
          <w:szCs w:val="24"/>
          <w:lang w:eastAsia="es-MX"/>
        </w:rPr>
        <w:t xml:space="preserve"> </w:t>
      </w:r>
    </w:p>
    <w:p w14:paraId="2D3C8181" w14:textId="77777777" w:rsidR="00C426E0" w:rsidRPr="00691A3C" w:rsidRDefault="00C426E0" w:rsidP="00C426E0">
      <w:pPr>
        <w:pStyle w:val="Listavistosa-nfasis11"/>
        <w:autoSpaceDE w:val="0"/>
        <w:autoSpaceDN w:val="0"/>
        <w:adjustRightInd w:val="0"/>
        <w:spacing w:line="276" w:lineRule="auto"/>
        <w:ind w:left="993" w:right="45"/>
        <w:jc w:val="both"/>
        <w:rPr>
          <w:rFonts w:ascii="Arial" w:eastAsia="Arial" w:hAnsi="Arial" w:cs="Arial"/>
          <w:sz w:val="24"/>
          <w:szCs w:val="24"/>
          <w:lang w:eastAsia="es-MX"/>
        </w:rPr>
      </w:pPr>
    </w:p>
    <w:p w14:paraId="073AC83A" w14:textId="3F62C363" w:rsidR="00C27AF6" w:rsidRPr="00691A3C" w:rsidRDefault="00C27AF6" w:rsidP="00447380">
      <w:pPr>
        <w:pStyle w:val="Listavistosa-nfasis11"/>
        <w:numPr>
          <w:ilvl w:val="0"/>
          <w:numId w:val="5"/>
        </w:numPr>
        <w:autoSpaceDE w:val="0"/>
        <w:autoSpaceDN w:val="0"/>
        <w:adjustRightInd w:val="0"/>
        <w:spacing w:line="276" w:lineRule="auto"/>
        <w:ind w:left="993" w:right="45"/>
        <w:jc w:val="both"/>
        <w:rPr>
          <w:rFonts w:ascii="Arial" w:eastAsia="Arial" w:hAnsi="Arial" w:cs="Arial"/>
          <w:sz w:val="24"/>
          <w:szCs w:val="24"/>
          <w:lang w:eastAsia="es-MX"/>
        </w:rPr>
      </w:pPr>
      <w:r w:rsidRPr="00691A3C">
        <w:rPr>
          <w:rFonts w:ascii="Arial" w:eastAsia="Arial" w:hAnsi="Arial" w:cs="Arial"/>
          <w:sz w:val="24"/>
          <w:szCs w:val="24"/>
          <w:lang w:eastAsia="es-MX"/>
        </w:rPr>
        <w:t>L</w:t>
      </w:r>
      <w:r w:rsidR="001D3F31" w:rsidRPr="00691A3C">
        <w:rPr>
          <w:rFonts w:ascii="Arial" w:eastAsia="Arial" w:hAnsi="Arial" w:cs="Arial"/>
          <w:sz w:val="24"/>
          <w:szCs w:val="24"/>
          <w:lang w:eastAsia="es-MX"/>
        </w:rPr>
        <w:t xml:space="preserve">a </w:t>
      </w:r>
      <w:r w:rsidR="001D3F31" w:rsidRPr="00691A3C">
        <w:rPr>
          <w:rFonts w:ascii="Arial" w:eastAsia="Arial" w:hAnsi="Arial" w:cs="Arial"/>
          <w:caps/>
          <w:sz w:val="24"/>
          <w:szCs w:val="24"/>
          <w:lang w:eastAsia="es-MX"/>
        </w:rPr>
        <w:t>deceyec</w:t>
      </w:r>
      <w:r w:rsidR="00D67559" w:rsidRPr="00691A3C">
        <w:rPr>
          <w:rFonts w:ascii="Arial" w:eastAsia="Arial" w:hAnsi="Arial" w:cs="Arial"/>
          <w:sz w:val="24"/>
          <w:szCs w:val="24"/>
          <w:lang w:eastAsia="es-MX"/>
        </w:rPr>
        <w:t xml:space="preserve"> tendrá</w:t>
      </w:r>
      <w:r w:rsidR="001D3F31" w:rsidRPr="00691A3C">
        <w:rPr>
          <w:rFonts w:ascii="Arial" w:eastAsia="Arial" w:hAnsi="Arial" w:cs="Arial"/>
          <w:sz w:val="24"/>
          <w:szCs w:val="24"/>
          <w:lang w:eastAsia="es-MX"/>
        </w:rPr>
        <w:t xml:space="preserve"> a su cargo </w:t>
      </w:r>
      <w:r w:rsidR="00AD23E0" w:rsidRPr="00691A3C">
        <w:rPr>
          <w:rFonts w:ascii="Arial" w:eastAsia="Arial" w:hAnsi="Arial" w:cs="Arial"/>
          <w:sz w:val="24"/>
          <w:szCs w:val="24"/>
          <w:lang w:eastAsia="es-MX"/>
        </w:rPr>
        <w:t>la integración y capacitación de las</w:t>
      </w:r>
      <w:r w:rsidR="00AD23E0" w:rsidRPr="00691A3C">
        <w:rPr>
          <w:rFonts w:ascii="Arial" w:eastAsia="Arial" w:hAnsi="Arial" w:cs="Arial"/>
          <w:caps/>
          <w:sz w:val="24"/>
          <w:szCs w:val="24"/>
          <w:lang w:eastAsia="es-MX"/>
        </w:rPr>
        <w:t xml:space="preserve"> mec vppp </w:t>
      </w:r>
      <w:r w:rsidR="00AD23E0" w:rsidRPr="00691A3C">
        <w:rPr>
          <w:rFonts w:ascii="Arial" w:eastAsia="Arial" w:hAnsi="Arial" w:cs="Arial"/>
          <w:sz w:val="24"/>
          <w:szCs w:val="24"/>
          <w:lang w:eastAsia="es-MX"/>
        </w:rPr>
        <w:t>y</w:t>
      </w:r>
      <w:r w:rsidR="00AD23E0" w:rsidRPr="00691A3C">
        <w:rPr>
          <w:rFonts w:ascii="Arial" w:eastAsia="Arial" w:hAnsi="Arial" w:cs="Arial"/>
          <w:caps/>
          <w:sz w:val="24"/>
          <w:szCs w:val="24"/>
          <w:lang w:eastAsia="es-MX"/>
        </w:rPr>
        <w:t xml:space="preserve"> </w:t>
      </w:r>
      <w:r w:rsidR="001B48DD" w:rsidRPr="00691A3C">
        <w:rPr>
          <w:rFonts w:ascii="Arial" w:eastAsia="Arial" w:hAnsi="Arial" w:cs="Arial"/>
          <w:sz w:val="24"/>
          <w:szCs w:val="24"/>
          <w:lang w:eastAsia="es-MX"/>
        </w:rPr>
        <w:t>de manera conjunta con la CNCS</w:t>
      </w:r>
      <w:r w:rsidR="1C23F60E" w:rsidRPr="00691A3C">
        <w:rPr>
          <w:rFonts w:ascii="Arial" w:eastAsia="Arial" w:hAnsi="Arial" w:cs="Arial"/>
          <w:sz w:val="24"/>
          <w:szCs w:val="24"/>
          <w:lang w:eastAsia="es-MX"/>
        </w:rPr>
        <w:t>,</w:t>
      </w:r>
      <w:r w:rsidR="00AD23E0" w:rsidRPr="00691A3C">
        <w:rPr>
          <w:rFonts w:ascii="Arial" w:eastAsia="Arial" w:hAnsi="Arial" w:cs="Arial"/>
          <w:sz w:val="24"/>
          <w:szCs w:val="24"/>
          <w:lang w:eastAsia="es-MX"/>
        </w:rPr>
        <w:t xml:space="preserve"> desarrollarán</w:t>
      </w:r>
      <w:r w:rsidR="001B48DD" w:rsidRPr="00691A3C">
        <w:rPr>
          <w:rFonts w:ascii="Arial" w:eastAsia="Arial" w:hAnsi="Arial" w:cs="Arial"/>
          <w:sz w:val="24"/>
          <w:szCs w:val="24"/>
          <w:lang w:eastAsia="es-MX"/>
        </w:rPr>
        <w:t xml:space="preserve"> </w:t>
      </w:r>
      <w:r w:rsidR="001D3F31" w:rsidRPr="00691A3C">
        <w:rPr>
          <w:rFonts w:ascii="Arial" w:eastAsia="Arial" w:hAnsi="Arial" w:cs="Arial"/>
          <w:sz w:val="24"/>
          <w:szCs w:val="24"/>
          <w:lang w:eastAsia="es-MX"/>
        </w:rPr>
        <w:t xml:space="preserve">las estrategias de difusión y comunicación con las instituciones públicas, de organismos autónomos de derechos humanos, medios de comunicación y organizaciones de la sociedad civil para promover el </w:t>
      </w:r>
      <w:r w:rsidR="009949ED" w:rsidRPr="00691A3C">
        <w:rPr>
          <w:rFonts w:ascii="Arial" w:eastAsia="Arial" w:hAnsi="Arial" w:cs="Arial"/>
          <w:caps/>
          <w:sz w:val="24"/>
          <w:szCs w:val="24"/>
          <w:lang w:eastAsia="es-MX"/>
        </w:rPr>
        <w:t>vppp</w:t>
      </w:r>
      <w:r w:rsidR="001D3F31" w:rsidRPr="00691A3C">
        <w:rPr>
          <w:rFonts w:ascii="Arial" w:eastAsia="Arial" w:hAnsi="Arial" w:cs="Arial"/>
          <w:sz w:val="24"/>
          <w:szCs w:val="24"/>
          <w:lang w:eastAsia="es-MX"/>
        </w:rPr>
        <w:t xml:space="preserve">; </w:t>
      </w:r>
    </w:p>
    <w:p w14:paraId="053E4416" w14:textId="0522F625" w:rsidR="00C426E0" w:rsidRPr="00691A3C" w:rsidRDefault="00C426E0" w:rsidP="00C426E0">
      <w:pPr>
        <w:pStyle w:val="Listavistosa-nfasis11"/>
        <w:autoSpaceDE w:val="0"/>
        <w:autoSpaceDN w:val="0"/>
        <w:adjustRightInd w:val="0"/>
        <w:spacing w:line="276" w:lineRule="auto"/>
        <w:ind w:left="0" w:right="45"/>
        <w:jc w:val="both"/>
        <w:rPr>
          <w:rFonts w:ascii="Arial" w:eastAsia="Arial" w:hAnsi="Arial" w:cs="Arial"/>
          <w:sz w:val="24"/>
          <w:szCs w:val="24"/>
          <w:lang w:eastAsia="es-MX"/>
        </w:rPr>
      </w:pPr>
    </w:p>
    <w:p w14:paraId="7CAB5F97" w14:textId="43C89746" w:rsidR="00C27AF6" w:rsidRPr="00691A3C" w:rsidRDefault="00C27AF6" w:rsidP="00447380">
      <w:pPr>
        <w:pStyle w:val="Listavistosa-nfasis11"/>
        <w:numPr>
          <w:ilvl w:val="0"/>
          <w:numId w:val="5"/>
        </w:numPr>
        <w:autoSpaceDE w:val="0"/>
        <w:autoSpaceDN w:val="0"/>
        <w:adjustRightInd w:val="0"/>
        <w:spacing w:line="276" w:lineRule="auto"/>
        <w:ind w:left="993" w:right="45"/>
        <w:jc w:val="both"/>
        <w:rPr>
          <w:rFonts w:ascii="Arial" w:eastAsia="Arial" w:hAnsi="Arial" w:cs="Arial"/>
          <w:sz w:val="24"/>
          <w:szCs w:val="24"/>
          <w:lang w:eastAsia="es-MX"/>
        </w:rPr>
      </w:pPr>
      <w:r w:rsidRPr="00691A3C">
        <w:rPr>
          <w:rFonts w:ascii="Arial" w:eastAsia="Arial" w:hAnsi="Arial" w:cs="Arial"/>
          <w:sz w:val="24"/>
          <w:szCs w:val="24"/>
          <w:lang w:eastAsia="es-MX"/>
        </w:rPr>
        <w:t>L</w:t>
      </w:r>
      <w:r w:rsidR="001D3F31" w:rsidRPr="00691A3C">
        <w:rPr>
          <w:rFonts w:ascii="Arial" w:eastAsia="Arial" w:hAnsi="Arial" w:cs="Arial"/>
          <w:sz w:val="24"/>
          <w:szCs w:val="24"/>
          <w:lang w:eastAsia="es-MX"/>
        </w:rPr>
        <w:t xml:space="preserve">a </w:t>
      </w:r>
      <w:r w:rsidR="001D3F31" w:rsidRPr="00691A3C">
        <w:rPr>
          <w:rFonts w:ascii="Arial" w:eastAsia="Arial" w:hAnsi="Arial" w:cs="Arial"/>
          <w:caps/>
          <w:sz w:val="24"/>
          <w:szCs w:val="24"/>
          <w:lang w:eastAsia="es-MX"/>
        </w:rPr>
        <w:t xml:space="preserve">deoe </w:t>
      </w:r>
      <w:r w:rsidRPr="00691A3C">
        <w:rPr>
          <w:rFonts w:ascii="Arial" w:eastAsia="Arial" w:hAnsi="Arial" w:cs="Arial"/>
          <w:sz w:val="24"/>
          <w:szCs w:val="24"/>
          <w:lang w:eastAsia="es-MX"/>
        </w:rPr>
        <w:t>realizará</w:t>
      </w:r>
      <w:r w:rsidR="00D67559" w:rsidRPr="00691A3C">
        <w:rPr>
          <w:rFonts w:ascii="Arial" w:eastAsia="Arial" w:hAnsi="Arial" w:cs="Arial"/>
          <w:caps/>
          <w:sz w:val="24"/>
          <w:szCs w:val="24"/>
          <w:lang w:eastAsia="es-MX"/>
        </w:rPr>
        <w:t xml:space="preserve"> </w:t>
      </w:r>
      <w:r w:rsidR="009B68F2" w:rsidRPr="00691A3C">
        <w:rPr>
          <w:rFonts w:ascii="Arial" w:eastAsia="Arial" w:hAnsi="Arial" w:cs="Arial"/>
          <w:sz w:val="24"/>
          <w:szCs w:val="24"/>
          <w:lang w:eastAsia="es-MX"/>
        </w:rPr>
        <w:t>la revisión d</w:t>
      </w:r>
      <w:r w:rsidR="001D3F31" w:rsidRPr="00691A3C">
        <w:rPr>
          <w:rFonts w:ascii="Arial" w:eastAsia="Arial" w:hAnsi="Arial" w:cs="Arial"/>
          <w:sz w:val="24"/>
          <w:szCs w:val="24"/>
          <w:lang w:eastAsia="es-MX"/>
        </w:rPr>
        <w:t xml:space="preserve">el diseño de </w:t>
      </w:r>
      <w:r w:rsidR="00835B36" w:rsidRPr="00691A3C">
        <w:rPr>
          <w:rFonts w:ascii="Arial" w:eastAsia="Arial" w:hAnsi="Arial" w:cs="Arial"/>
          <w:sz w:val="24"/>
          <w:szCs w:val="24"/>
          <w:lang w:eastAsia="es-MX"/>
        </w:rPr>
        <w:t>lo</w:t>
      </w:r>
      <w:r w:rsidR="004E3497" w:rsidRPr="00691A3C">
        <w:rPr>
          <w:rFonts w:ascii="Arial" w:eastAsia="Arial" w:hAnsi="Arial" w:cs="Arial"/>
          <w:sz w:val="24"/>
          <w:szCs w:val="24"/>
          <w:lang w:eastAsia="es-MX"/>
        </w:rPr>
        <w:t xml:space="preserve">s </w:t>
      </w:r>
      <w:r w:rsidR="001D3F31" w:rsidRPr="00691A3C">
        <w:rPr>
          <w:rFonts w:ascii="Arial" w:eastAsia="Arial" w:hAnsi="Arial" w:cs="Arial"/>
          <w:sz w:val="24"/>
          <w:szCs w:val="24"/>
          <w:lang w:eastAsia="es-MX"/>
        </w:rPr>
        <w:t xml:space="preserve">materiales y documentación electoral del </w:t>
      </w:r>
      <w:r w:rsidR="001D3F31" w:rsidRPr="00691A3C">
        <w:rPr>
          <w:rFonts w:ascii="Arial" w:eastAsia="Arial" w:hAnsi="Arial" w:cs="Arial"/>
          <w:caps/>
          <w:sz w:val="24"/>
          <w:szCs w:val="24"/>
          <w:lang w:eastAsia="es-MX"/>
        </w:rPr>
        <w:t>vp</w:t>
      </w:r>
      <w:r w:rsidR="00267B98" w:rsidRPr="00691A3C">
        <w:rPr>
          <w:rFonts w:ascii="Arial" w:eastAsia="Arial" w:hAnsi="Arial" w:cs="Arial"/>
          <w:caps/>
          <w:sz w:val="24"/>
          <w:szCs w:val="24"/>
          <w:lang w:eastAsia="es-MX"/>
        </w:rPr>
        <w:t>p</w:t>
      </w:r>
      <w:r w:rsidR="001D3F31" w:rsidRPr="00691A3C">
        <w:rPr>
          <w:rFonts w:ascii="Arial" w:eastAsia="Arial" w:hAnsi="Arial" w:cs="Arial"/>
          <w:caps/>
          <w:sz w:val="24"/>
          <w:szCs w:val="24"/>
          <w:lang w:eastAsia="es-MX"/>
        </w:rPr>
        <w:t>p</w:t>
      </w:r>
      <w:r w:rsidR="001D3F31" w:rsidRPr="00691A3C">
        <w:rPr>
          <w:rFonts w:ascii="Arial" w:eastAsia="Arial" w:hAnsi="Arial" w:cs="Arial"/>
          <w:smallCaps/>
          <w:sz w:val="24"/>
          <w:szCs w:val="24"/>
          <w:lang w:eastAsia="es-MX"/>
        </w:rPr>
        <w:t>,</w:t>
      </w:r>
      <w:r w:rsidR="001D3F31" w:rsidRPr="00691A3C">
        <w:rPr>
          <w:rFonts w:ascii="Arial" w:eastAsia="Arial" w:hAnsi="Arial" w:cs="Arial"/>
          <w:sz w:val="24"/>
          <w:szCs w:val="24"/>
          <w:lang w:eastAsia="es-MX"/>
        </w:rPr>
        <w:t xml:space="preserve"> el procedimiento de votación al interior de los</w:t>
      </w:r>
      <w:r w:rsidR="002D5440" w:rsidRPr="00691A3C">
        <w:rPr>
          <w:rFonts w:ascii="Arial" w:eastAsia="Arial" w:hAnsi="Arial" w:cs="Arial"/>
          <w:sz w:val="24"/>
          <w:szCs w:val="24"/>
          <w:lang w:eastAsia="es-MX"/>
        </w:rPr>
        <w:t xml:space="preserve"> Centros Penitenciarios</w:t>
      </w:r>
      <w:r w:rsidR="001D3F31" w:rsidRPr="00691A3C">
        <w:rPr>
          <w:rFonts w:ascii="Arial" w:eastAsia="Arial" w:hAnsi="Arial" w:cs="Arial"/>
          <w:sz w:val="24"/>
          <w:szCs w:val="24"/>
          <w:lang w:eastAsia="es-MX"/>
        </w:rPr>
        <w:t xml:space="preserve">, </w:t>
      </w:r>
      <w:r w:rsidR="0076043F" w:rsidRPr="00691A3C">
        <w:rPr>
          <w:rFonts w:ascii="Arial" w:eastAsia="Arial" w:hAnsi="Arial" w:cs="Arial"/>
          <w:sz w:val="24"/>
          <w:szCs w:val="24"/>
          <w:lang w:eastAsia="es-MX"/>
        </w:rPr>
        <w:t xml:space="preserve">la determinación de los criterios para la ubicación de las MEC </w:t>
      </w:r>
      <w:r w:rsidR="0076043F" w:rsidRPr="00691A3C">
        <w:rPr>
          <w:rFonts w:ascii="Arial" w:eastAsia="Arial" w:hAnsi="Arial" w:cs="Arial"/>
          <w:sz w:val="24"/>
          <w:szCs w:val="24"/>
          <w:lang w:eastAsia="es-MX"/>
        </w:rPr>
        <w:lastRenderedPageBreak/>
        <w:t xml:space="preserve">VPPP, </w:t>
      </w:r>
      <w:r w:rsidR="001D3F31" w:rsidRPr="00691A3C">
        <w:rPr>
          <w:rFonts w:ascii="Arial" w:eastAsia="Arial" w:hAnsi="Arial" w:cs="Arial"/>
          <w:sz w:val="24"/>
          <w:szCs w:val="24"/>
          <w:lang w:eastAsia="es-MX"/>
        </w:rPr>
        <w:t xml:space="preserve">así como el escrutinio y cómputo de votos </w:t>
      </w:r>
      <w:r w:rsidR="00BB1BF6" w:rsidRPr="00691A3C">
        <w:rPr>
          <w:rFonts w:ascii="Arial" w:eastAsia="Arial" w:hAnsi="Arial" w:cs="Arial"/>
          <w:sz w:val="24"/>
          <w:szCs w:val="24"/>
          <w:lang w:eastAsia="es-MX"/>
        </w:rPr>
        <w:t>y</w:t>
      </w:r>
      <w:r w:rsidR="004E3497" w:rsidRPr="00691A3C">
        <w:rPr>
          <w:rFonts w:ascii="Arial" w:eastAsia="Arial" w:hAnsi="Arial" w:cs="Arial"/>
          <w:sz w:val="24"/>
          <w:szCs w:val="24"/>
          <w:lang w:eastAsia="es-MX"/>
        </w:rPr>
        <w:t xml:space="preserve"> la posterior carga de resultados al PREP, SRA y al Sistema de Cómputos </w:t>
      </w:r>
      <w:r w:rsidR="00093EFD" w:rsidRPr="00691A3C">
        <w:rPr>
          <w:rFonts w:ascii="Arial" w:eastAsia="Arial" w:hAnsi="Arial" w:cs="Arial"/>
          <w:sz w:val="24"/>
          <w:szCs w:val="24"/>
          <w:lang w:eastAsia="es-MX"/>
        </w:rPr>
        <w:t xml:space="preserve">Distritales; </w:t>
      </w:r>
    </w:p>
    <w:p w14:paraId="730E1A5D" w14:textId="6A18416A" w:rsidR="00C426E0" w:rsidRPr="00691A3C" w:rsidRDefault="00C426E0" w:rsidP="00C426E0">
      <w:pPr>
        <w:pStyle w:val="Listavistosa-nfasis11"/>
        <w:autoSpaceDE w:val="0"/>
        <w:autoSpaceDN w:val="0"/>
        <w:adjustRightInd w:val="0"/>
        <w:spacing w:line="276" w:lineRule="auto"/>
        <w:ind w:left="0" w:right="45"/>
        <w:jc w:val="both"/>
        <w:rPr>
          <w:rFonts w:ascii="Arial" w:eastAsia="Arial" w:hAnsi="Arial" w:cs="Arial"/>
          <w:sz w:val="24"/>
          <w:szCs w:val="24"/>
          <w:lang w:eastAsia="es-MX"/>
        </w:rPr>
      </w:pPr>
    </w:p>
    <w:p w14:paraId="7ED6694F" w14:textId="7BC3070C" w:rsidR="001D3F31" w:rsidRPr="00691A3C" w:rsidRDefault="00C27AF6" w:rsidP="00447380">
      <w:pPr>
        <w:pStyle w:val="Listavistosa-nfasis11"/>
        <w:numPr>
          <w:ilvl w:val="0"/>
          <w:numId w:val="5"/>
        </w:numPr>
        <w:autoSpaceDE w:val="0"/>
        <w:autoSpaceDN w:val="0"/>
        <w:adjustRightInd w:val="0"/>
        <w:spacing w:line="276" w:lineRule="auto"/>
        <w:ind w:left="993" w:right="45"/>
        <w:jc w:val="both"/>
        <w:rPr>
          <w:rFonts w:ascii="Arial" w:eastAsia="Arial" w:hAnsi="Arial" w:cs="Arial"/>
          <w:sz w:val="24"/>
          <w:szCs w:val="24"/>
          <w:lang w:eastAsia="es-MX"/>
        </w:rPr>
      </w:pPr>
      <w:r w:rsidRPr="00691A3C">
        <w:rPr>
          <w:rFonts w:ascii="Arial" w:eastAsia="Arial" w:hAnsi="Arial" w:cs="Arial"/>
          <w:sz w:val="24"/>
          <w:szCs w:val="24"/>
          <w:lang w:eastAsia="es-MX"/>
        </w:rPr>
        <w:t>L</w:t>
      </w:r>
      <w:r w:rsidR="00093EFD" w:rsidRPr="00691A3C">
        <w:rPr>
          <w:rFonts w:ascii="Arial" w:eastAsia="Arial" w:hAnsi="Arial" w:cs="Arial"/>
          <w:sz w:val="24"/>
          <w:szCs w:val="24"/>
          <w:lang w:eastAsia="es-MX"/>
        </w:rPr>
        <w:t>os OPL</w:t>
      </w:r>
      <w:r w:rsidR="79F54052" w:rsidRPr="00691A3C">
        <w:rPr>
          <w:rFonts w:ascii="Arial" w:eastAsia="Arial" w:hAnsi="Arial" w:cs="Arial"/>
          <w:sz w:val="24"/>
          <w:szCs w:val="24"/>
          <w:lang w:eastAsia="es-MX"/>
        </w:rPr>
        <w:t>,</w:t>
      </w:r>
      <w:r w:rsidR="00093EFD" w:rsidRPr="00691A3C">
        <w:rPr>
          <w:rFonts w:ascii="Arial" w:eastAsia="Arial" w:hAnsi="Arial" w:cs="Arial"/>
          <w:sz w:val="24"/>
          <w:szCs w:val="24"/>
          <w:lang w:eastAsia="es-MX"/>
        </w:rPr>
        <w:t xml:space="preserve"> </w:t>
      </w:r>
      <w:r w:rsidR="00D67559" w:rsidRPr="00691A3C">
        <w:rPr>
          <w:rFonts w:ascii="Arial" w:eastAsia="Arial" w:hAnsi="Arial" w:cs="Arial"/>
          <w:sz w:val="24"/>
          <w:szCs w:val="24"/>
          <w:lang w:eastAsia="es-MX"/>
        </w:rPr>
        <w:t>en el caso de la</w:t>
      </w:r>
      <w:r w:rsidR="00093EFD" w:rsidRPr="00691A3C">
        <w:rPr>
          <w:rFonts w:ascii="Arial" w:eastAsia="Arial" w:hAnsi="Arial" w:cs="Arial"/>
          <w:sz w:val="24"/>
          <w:szCs w:val="24"/>
          <w:lang w:eastAsia="es-MX"/>
        </w:rPr>
        <w:t xml:space="preserve">s </w:t>
      </w:r>
      <w:r w:rsidR="00D67559" w:rsidRPr="00691A3C">
        <w:rPr>
          <w:rFonts w:ascii="Arial" w:eastAsia="Arial" w:hAnsi="Arial" w:cs="Arial"/>
          <w:sz w:val="24"/>
          <w:szCs w:val="24"/>
          <w:lang w:eastAsia="es-MX"/>
        </w:rPr>
        <w:t>elecciones locales</w:t>
      </w:r>
      <w:r w:rsidR="00093EFD" w:rsidRPr="00691A3C">
        <w:rPr>
          <w:rFonts w:ascii="Arial" w:eastAsia="Arial" w:hAnsi="Arial" w:cs="Arial"/>
          <w:bCs/>
          <w:sz w:val="24"/>
          <w:szCs w:val="24"/>
          <w:lang w:eastAsia="es-MX"/>
        </w:rPr>
        <w:t xml:space="preserve">, </w:t>
      </w:r>
      <w:r w:rsidR="00D67559" w:rsidRPr="00691A3C">
        <w:rPr>
          <w:rFonts w:ascii="Arial" w:eastAsia="Arial" w:hAnsi="Arial" w:cs="Arial"/>
          <w:bCs/>
          <w:sz w:val="24"/>
          <w:szCs w:val="24"/>
          <w:lang w:eastAsia="es-MX"/>
        </w:rPr>
        <w:t>se encargarán d</w:t>
      </w:r>
      <w:r w:rsidR="00093EFD" w:rsidRPr="00691A3C">
        <w:rPr>
          <w:rFonts w:ascii="Arial" w:eastAsia="Arial" w:hAnsi="Arial" w:cs="Arial"/>
          <w:sz w:val="24"/>
          <w:szCs w:val="24"/>
          <w:lang w:eastAsia="es-MX"/>
        </w:rPr>
        <w:t>el diseño y producción de los materiales y documentación electoral del VPPP</w:t>
      </w:r>
      <w:r w:rsidR="66402334" w:rsidRPr="00691A3C">
        <w:rPr>
          <w:rFonts w:ascii="Arial" w:eastAsia="Arial" w:hAnsi="Arial" w:cs="Arial"/>
          <w:sz w:val="24"/>
          <w:szCs w:val="24"/>
          <w:lang w:eastAsia="es-MX"/>
        </w:rPr>
        <w:t>,</w:t>
      </w:r>
      <w:r w:rsidR="00AD23E0" w:rsidRPr="00691A3C">
        <w:rPr>
          <w:rFonts w:ascii="Arial" w:eastAsia="Arial" w:hAnsi="Arial" w:cs="Arial"/>
          <w:sz w:val="24"/>
          <w:szCs w:val="24"/>
          <w:lang w:eastAsia="es-MX"/>
        </w:rPr>
        <w:t xml:space="preserve"> previa validación del Instituto</w:t>
      </w:r>
      <w:r w:rsidR="00C426E0" w:rsidRPr="00691A3C">
        <w:rPr>
          <w:rFonts w:ascii="Arial" w:eastAsia="Arial" w:hAnsi="Arial" w:cs="Arial"/>
          <w:sz w:val="24"/>
          <w:szCs w:val="24"/>
          <w:lang w:eastAsia="es-MX"/>
        </w:rPr>
        <w:t xml:space="preserve">, </w:t>
      </w:r>
      <w:r w:rsidR="00A11DAB" w:rsidRPr="00691A3C">
        <w:rPr>
          <w:rFonts w:ascii="Arial" w:eastAsia="Arial" w:hAnsi="Arial" w:cs="Arial"/>
          <w:sz w:val="24"/>
          <w:szCs w:val="24"/>
          <w:lang w:eastAsia="es-MX"/>
        </w:rPr>
        <w:t xml:space="preserve">para lo cual deberán seguir el procedimiento previsto en el artículo 160 del Reglamento de Elecciones; </w:t>
      </w:r>
      <w:r w:rsidR="00093EFD" w:rsidRPr="00691A3C">
        <w:rPr>
          <w:rFonts w:ascii="Arial" w:eastAsia="Arial" w:hAnsi="Arial" w:cs="Arial"/>
          <w:sz w:val="24"/>
          <w:szCs w:val="24"/>
          <w:lang w:eastAsia="es-MX"/>
        </w:rPr>
        <w:t>la incorporación de los resultados a sus sistemas</w:t>
      </w:r>
      <w:r w:rsidR="00AD23E0" w:rsidRPr="00691A3C">
        <w:rPr>
          <w:rFonts w:ascii="Arial" w:eastAsia="Arial" w:hAnsi="Arial" w:cs="Arial"/>
          <w:sz w:val="24"/>
          <w:szCs w:val="24"/>
          <w:lang w:eastAsia="es-MX"/>
        </w:rPr>
        <w:t>;</w:t>
      </w:r>
      <w:r w:rsidR="00C426E0" w:rsidRPr="00691A3C">
        <w:rPr>
          <w:rFonts w:ascii="Arial" w:eastAsia="Arial" w:hAnsi="Arial" w:cs="Arial"/>
          <w:sz w:val="24"/>
          <w:szCs w:val="24"/>
          <w:lang w:eastAsia="es-MX"/>
        </w:rPr>
        <w:t xml:space="preserve"> y la difusión del proyecto en conjunto con el Instituto</w:t>
      </w:r>
      <w:r w:rsidR="004E3497" w:rsidRPr="00691A3C">
        <w:rPr>
          <w:rFonts w:ascii="Arial" w:eastAsia="Arial" w:hAnsi="Arial" w:cs="Arial"/>
          <w:sz w:val="24"/>
          <w:szCs w:val="24"/>
          <w:lang w:eastAsia="es-MX"/>
        </w:rPr>
        <w:t>.</w:t>
      </w:r>
      <w:r w:rsidR="00654127" w:rsidRPr="00691A3C">
        <w:rPr>
          <w:rFonts w:ascii="Arial" w:eastAsia="Arial" w:hAnsi="Arial" w:cs="Arial"/>
          <w:sz w:val="24"/>
          <w:szCs w:val="24"/>
          <w:lang w:eastAsia="es-MX"/>
        </w:rPr>
        <w:t xml:space="preserve"> </w:t>
      </w:r>
    </w:p>
    <w:p w14:paraId="2BAB8672" w14:textId="77777777" w:rsidR="00093EFD" w:rsidRPr="00691A3C" w:rsidRDefault="00093EFD" w:rsidP="00093EFD">
      <w:pPr>
        <w:pStyle w:val="Listavistosa-nfasis11"/>
        <w:autoSpaceDE w:val="0"/>
        <w:autoSpaceDN w:val="0"/>
        <w:adjustRightInd w:val="0"/>
        <w:spacing w:line="276" w:lineRule="auto"/>
        <w:ind w:left="567" w:right="45"/>
        <w:jc w:val="both"/>
        <w:rPr>
          <w:rFonts w:ascii="Arial" w:eastAsia="Arial" w:hAnsi="Arial" w:cs="Arial"/>
          <w:sz w:val="24"/>
          <w:szCs w:val="24"/>
          <w:lang w:eastAsia="es-MX"/>
        </w:rPr>
      </w:pPr>
    </w:p>
    <w:p w14:paraId="3595E561" w14:textId="3F0AFEAE" w:rsidR="00093EFD" w:rsidRPr="00691A3C" w:rsidRDefault="000265F0" w:rsidP="00447380">
      <w:pPr>
        <w:pStyle w:val="Listavistosa-nfasis11"/>
        <w:numPr>
          <w:ilvl w:val="0"/>
          <w:numId w:val="2"/>
        </w:numPr>
        <w:autoSpaceDE w:val="0"/>
        <w:autoSpaceDN w:val="0"/>
        <w:adjustRightInd w:val="0"/>
        <w:spacing w:line="276" w:lineRule="auto"/>
        <w:ind w:left="567" w:right="45" w:hanging="567"/>
        <w:jc w:val="both"/>
        <w:rPr>
          <w:rFonts w:ascii="Arial" w:eastAsia="Arial" w:hAnsi="Arial" w:cs="Arial"/>
          <w:sz w:val="24"/>
          <w:szCs w:val="24"/>
          <w:lang w:eastAsia="es-MX"/>
        </w:rPr>
      </w:pPr>
      <w:r w:rsidRPr="00691A3C">
        <w:rPr>
          <w:rFonts w:ascii="Arial" w:eastAsia="Arial" w:hAnsi="Arial" w:cs="Arial"/>
          <w:sz w:val="24"/>
          <w:szCs w:val="24"/>
          <w:lang w:eastAsia="es-MX"/>
        </w:rPr>
        <w:t>Derivado de</w:t>
      </w:r>
      <w:r w:rsidRPr="00691A3C">
        <w:rPr>
          <w:rFonts w:ascii="Arial" w:hAnsi="Arial" w:cs="Arial"/>
          <w:sz w:val="24"/>
          <w:szCs w:val="24"/>
        </w:rPr>
        <w:t xml:space="preserve"> </w:t>
      </w:r>
      <w:r w:rsidRPr="00691A3C">
        <w:rPr>
          <w:rFonts w:ascii="Arial" w:eastAsia="Arial" w:hAnsi="Arial" w:cs="Arial"/>
          <w:sz w:val="24"/>
          <w:szCs w:val="24"/>
          <w:lang w:eastAsia="es-MX"/>
        </w:rPr>
        <w:t xml:space="preserve">las necesidades y posibilidades administrativas, financieras y operativas identificadas por el Instituto </w:t>
      </w:r>
      <w:r w:rsidRPr="00691A3C">
        <w:rPr>
          <w:rFonts w:ascii="Arial" w:hAnsi="Arial" w:cs="Arial"/>
          <w:sz w:val="24"/>
          <w:szCs w:val="24"/>
        </w:rPr>
        <w:t xml:space="preserve">en los ejercicios previos del VPPP, tales como: la producción, distribución, intercambio y resguardo de la documentación electoral; el procedimiento de escrutinio y cómputo de la votación; la difusión y voto informado; y con la finalidad de que se garantice el derecho al voto de las PPP a nivel nacional para el Proceso Electoral Concurrente 2023-2024, en los 32 estados de la República Mexicana, </w:t>
      </w:r>
      <w:r w:rsidRPr="00691A3C">
        <w:rPr>
          <w:rFonts w:ascii="Arial" w:eastAsia="Arial" w:hAnsi="Arial" w:cs="Arial"/>
          <w:bCs/>
          <w:sz w:val="24"/>
          <w:szCs w:val="24"/>
        </w:rPr>
        <w:t xml:space="preserve">los Lineamientos, el Modelo de Operación y la documentación electoral, </w:t>
      </w:r>
      <w:r w:rsidRPr="00691A3C">
        <w:rPr>
          <w:rFonts w:ascii="Arial" w:eastAsia="Arial" w:hAnsi="Arial" w:cs="Arial"/>
          <w:sz w:val="24"/>
          <w:szCs w:val="24"/>
        </w:rPr>
        <w:t xml:space="preserve">plantean llevar a cabo el VPPP para las elecciones a la Presidencia y, a nivel local, por los cargos en las entidades que prevean la instrumentación de esta modalidad de votación en su Legislación local, los cuales se establecerán en los Anexos Técnicos de los </w:t>
      </w:r>
      <w:r w:rsidRPr="00691A3C">
        <w:rPr>
          <w:rFonts w:ascii="Arial" w:eastAsia="Arial" w:hAnsi="Arial" w:cs="Arial"/>
          <w:bCs/>
          <w:sz w:val="24"/>
          <w:szCs w:val="24"/>
        </w:rPr>
        <w:t>Convenios Generales de Coordinación y Colaboración respectivos</w:t>
      </w:r>
      <w:r w:rsidRPr="00691A3C">
        <w:rPr>
          <w:rFonts w:ascii="Arial" w:hAnsi="Arial" w:cs="Arial"/>
          <w:bCs/>
          <w:sz w:val="24"/>
          <w:szCs w:val="24"/>
          <w:lang w:eastAsia="es-MX"/>
        </w:rPr>
        <w:t>.</w:t>
      </w:r>
    </w:p>
    <w:p w14:paraId="6F2CBC4F" w14:textId="77777777" w:rsidR="000265F0" w:rsidRPr="00691A3C" w:rsidRDefault="000265F0" w:rsidP="000265F0">
      <w:pPr>
        <w:pStyle w:val="Listavistosa-nfasis11"/>
        <w:autoSpaceDE w:val="0"/>
        <w:autoSpaceDN w:val="0"/>
        <w:adjustRightInd w:val="0"/>
        <w:spacing w:line="276" w:lineRule="auto"/>
        <w:ind w:left="567" w:right="45"/>
        <w:jc w:val="both"/>
        <w:rPr>
          <w:rFonts w:ascii="Arial" w:eastAsia="Arial" w:hAnsi="Arial" w:cs="Arial"/>
          <w:sz w:val="24"/>
          <w:szCs w:val="24"/>
          <w:lang w:eastAsia="es-MX"/>
        </w:rPr>
      </w:pPr>
    </w:p>
    <w:p w14:paraId="5B63B060" w14:textId="2F527D17" w:rsidR="000265F0" w:rsidRPr="00691A3C" w:rsidRDefault="000265F0" w:rsidP="00447380">
      <w:pPr>
        <w:pStyle w:val="Listavistosa-nfasis11"/>
        <w:numPr>
          <w:ilvl w:val="0"/>
          <w:numId w:val="2"/>
        </w:numPr>
        <w:autoSpaceDE w:val="0"/>
        <w:autoSpaceDN w:val="0"/>
        <w:adjustRightInd w:val="0"/>
        <w:spacing w:line="276" w:lineRule="auto"/>
        <w:ind w:left="567" w:right="45" w:hanging="567"/>
        <w:jc w:val="both"/>
        <w:rPr>
          <w:rFonts w:ascii="Arial" w:eastAsia="Arial" w:hAnsi="Arial" w:cs="Arial"/>
          <w:sz w:val="24"/>
          <w:szCs w:val="24"/>
          <w:lang w:eastAsia="es-MX"/>
        </w:rPr>
      </w:pPr>
      <w:r w:rsidRPr="00691A3C">
        <w:rPr>
          <w:rFonts w:ascii="Arial" w:eastAsia="Arial" w:hAnsi="Arial" w:cs="Arial"/>
          <w:sz w:val="24"/>
          <w:szCs w:val="24"/>
          <w:lang w:eastAsia="es-MX"/>
        </w:rPr>
        <w:t>Con lo anterior, se busca homologar el derecho al voto de una población estimada de 92,792 PPP, recluidas en 282 Centros Penitenciarios a nivel nacional, conforme lo plasmado en el Modelo de Operación del VPPP, sin que ello, ponga en riesgo los procedimientos establecidos por el Instituto para el desarrollo de esta modalidad de votación; con ello se daría cumplimiento a lo establecido en la sentencia dictada en el SUP-JDC-352/2018 y acumulado, toda vez que, en la impugnación que dio origen al expediente, los quejosos tenían la intención de votar por el cargo de Presidencia en el Proceso Electoral Federal de 2018.</w:t>
      </w:r>
    </w:p>
    <w:p w14:paraId="0A95A191" w14:textId="6F251D69" w:rsidR="000265F0" w:rsidRPr="00691A3C" w:rsidRDefault="000265F0" w:rsidP="000265F0">
      <w:pPr>
        <w:pStyle w:val="Listavistosa-nfasis11"/>
        <w:autoSpaceDE w:val="0"/>
        <w:autoSpaceDN w:val="0"/>
        <w:adjustRightInd w:val="0"/>
        <w:spacing w:line="276" w:lineRule="auto"/>
        <w:ind w:left="0" w:right="45"/>
        <w:jc w:val="both"/>
        <w:rPr>
          <w:rFonts w:ascii="Arial" w:eastAsia="Arial" w:hAnsi="Arial" w:cs="Arial"/>
          <w:sz w:val="24"/>
          <w:szCs w:val="24"/>
          <w:lang w:eastAsia="es-MX"/>
        </w:rPr>
      </w:pPr>
    </w:p>
    <w:p w14:paraId="5D72922D" w14:textId="76AE329C" w:rsidR="000265F0" w:rsidRPr="00691A3C" w:rsidRDefault="000265F0" w:rsidP="00447380">
      <w:pPr>
        <w:pStyle w:val="Listavistosa-nfasis11"/>
        <w:numPr>
          <w:ilvl w:val="0"/>
          <w:numId w:val="2"/>
        </w:numPr>
        <w:autoSpaceDE w:val="0"/>
        <w:autoSpaceDN w:val="0"/>
        <w:adjustRightInd w:val="0"/>
        <w:spacing w:line="276" w:lineRule="auto"/>
        <w:ind w:left="567" w:right="45" w:hanging="567"/>
        <w:jc w:val="both"/>
        <w:rPr>
          <w:rFonts w:ascii="Arial" w:eastAsia="Arial" w:hAnsi="Arial" w:cs="Arial"/>
          <w:sz w:val="24"/>
          <w:szCs w:val="24"/>
          <w:lang w:eastAsia="es-MX"/>
        </w:rPr>
      </w:pPr>
      <w:r w:rsidRPr="00691A3C">
        <w:rPr>
          <w:rFonts w:ascii="Arial" w:eastAsia="Arial" w:hAnsi="Arial" w:cs="Arial"/>
          <w:sz w:val="24"/>
          <w:szCs w:val="24"/>
          <w:lang w:eastAsia="es-MX"/>
        </w:rPr>
        <w:t xml:space="preserve">Cabe destacar que en los términos planteados, se da continuidad </w:t>
      </w:r>
      <w:r w:rsidRPr="00691A3C">
        <w:rPr>
          <w:rFonts w:ascii="Arial" w:hAnsi="Arial" w:cs="Arial"/>
          <w:sz w:val="24"/>
          <w:szCs w:val="24"/>
        </w:rPr>
        <w:t>a la implementación paulatina</w:t>
      </w:r>
      <w:r w:rsidRPr="00691A3C">
        <w:rPr>
          <w:rStyle w:val="Refdenotaalpie"/>
          <w:rFonts w:ascii="Arial" w:hAnsi="Arial" w:cs="Arial"/>
          <w:sz w:val="24"/>
          <w:szCs w:val="24"/>
        </w:rPr>
        <w:footnoteReference w:id="2"/>
      </w:r>
      <w:r w:rsidRPr="00691A3C">
        <w:rPr>
          <w:rFonts w:ascii="Arial" w:hAnsi="Arial" w:cs="Arial"/>
          <w:sz w:val="24"/>
          <w:szCs w:val="24"/>
        </w:rPr>
        <w:t xml:space="preserve"> y progresiva</w:t>
      </w:r>
      <w:r w:rsidRPr="00691A3C">
        <w:rPr>
          <w:rStyle w:val="Refdenotaalpie"/>
          <w:rFonts w:ascii="Arial" w:hAnsi="Arial" w:cs="Arial"/>
          <w:sz w:val="24"/>
          <w:szCs w:val="24"/>
        </w:rPr>
        <w:footnoteReference w:id="3"/>
      </w:r>
      <w:r w:rsidRPr="00691A3C">
        <w:rPr>
          <w:rFonts w:ascii="Arial" w:hAnsi="Arial" w:cs="Arial"/>
          <w:sz w:val="24"/>
          <w:szCs w:val="24"/>
        </w:rPr>
        <w:t xml:space="preserve"> del VPPP, al sumar al ejercicio un mayor </w:t>
      </w:r>
      <w:r w:rsidRPr="00691A3C">
        <w:rPr>
          <w:rFonts w:ascii="Arial" w:hAnsi="Arial" w:cs="Arial"/>
          <w:sz w:val="24"/>
          <w:szCs w:val="24"/>
        </w:rPr>
        <w:lastRenderedPageBreak/>
        <w:t>número de entidades (32) y centros penitenciarios (282) para su aplicación, respecto de los considerados en las pasadas pruebas piloto.</w:t>
      </w:r>
    </w:p>
    <w:p w14:paraId="74A236D8" w14:textId="33A89F1D" w:rsidR="00BB6BDC" w:rsidRPr="00691A3C" w:rsidRDefault="00BB6BDC" w:rsidP="00016B08">
      <w:pPr>
        <w:rPr>
          <w:rFonts w:ascii="Arial" w:eastAsia="Arial" w:hAnsi="Arial" w:cs="Arial"/>
          <w:sz w:val="24"/>
          <w:szCs w:val="24"/>
          <w:lang w:eastAsia="es-MX"/>
        </w:rPr>
      </w:pPr>
    </w:p>
    <w:p w14:paraId="05E59E5B" w14:textId="07CB5668" w:rsidR="00BB6BDC" w:rsidRPr="00691A3C" w:rsidRDefault="00BB6BDC" w:rsidP="00447380">
      <w:pPr>
        <w:pStyle w:val="Listavistosa-nfasis11"/>
        <w:numPr>
          <w:ilvl w:val="0"/>
          <w:numId w:val="2"/>
        </w:numPr>
        <w:autoSpaceDE w:val="0"/>
        <w:autoSpaceDN w:val="0"/>
        <w:adjustRightInd w:val="0"/>
        <w:spacing w:line="276" w:lineRule="auto"/>
        <w:ind w:left="567" w:right="45" w:hanging="567"/>
        <w:jc w:val="both"/>
        <w:rPr>
          <w:rFonts w:ascii="Arial" w:eastAsia="Arial" w:hAnsi="Arial" w:cs="Arial"/>
          <w:sz w:val="24"/>
          <w:szCs w:val="24"/>
          <w:lang w:eastAsia="es-MX"/>
        </w:rPr>
      </w:pPr>
      <w:r w:rsidRPr="00691A3C">
        <w:rPr>
          <w:rFonts w:ascii="Arial" w:eastAsia="Arial" w:hAnsi="Arial" w:cs="Arial"/>
          <w:sz w:val="24"/>
          <w:szCs w:val="24"/>
          <w:lang w:eastAsia="es-MX"/>
        </w:rPr>
        <w:t xml:space="preserve">De igual forma </w:t>
      </w:r>
      <w:r w:rsidR="009A4D51" w:rsidRPr="00691A3C">
        <w:rPr>
          <w:rFonts w:ascii="Arial" w:eastAsia="Arial" w:hAnsi="Arial" w:cs="Arial"/>
          <w:sz w:val="24"/>
          <w:szCs w:val="24"/>
          <w:lang w:eastAsia="es-MX"/>
        </w:rPr>
        <w:t xml:space="preserve">se </w:t>
      </w:r>
      <w:r w:rsidRPr="00691A3C">
        <w:rPr>
          <w:rFonts w:ascii="Arial" w:eastAsia="Arial" w:hAnsi="Arial" w:cs="Arial"/>
          <w:sz w:val="24"/>
          <w:szCs w:val="24"/>
          <w:lang w:eastAsia="es-MX"/>
        </w:rPr>
        <w:t>conte</w:t>
      </w:r>
      <w:r w:rsidR="009A4D51" w:rsidRPr="00691A3C">
        <w:rPr>
          <w:rFonts w:ascii="Arial" w:eastAsia="Arial" w:hAnsi="Arial" w:cs="Arial"/>
          <w:sz w:val="24"/>
          <w:szCs w:val="24"/>
          <w:lang w:eastAsia="es-MX"/>
        </w:rPr>
        <w:t>mpla</w:t>
      </w:r>
      <w:r w:rsidRPr="00691A3C">
        <w:rPr>
          <w:rFonts w:ascii="Arial" w:eastAsia="Arial" w:hAnsi="Arial" w:cs="Arial"/>
          <w:sz w:val="24"/>
          <w:szCs w:val="24"/>
          <w:lang w:eastAsia="es-MX"/>
        </w:rPr>
        <w:t xml:space="preserve"> </w:t>
      </w:r>
      <w:r w:rsidR="00470D72" w:rsidRPr="00691A3C">
        <w:rPr>
          <w:rFonts w:ascii="Arial" w:eastAsia="Arial" w:hAnsi="Arial" w:cs="Arial"/>
          <w:sz w:val="24"/>
          <w:szCs w:val="24"/>
          <w:lang w:eastAsia="es-MX"/>
        </w:rPr>
        <w:t>que el ejercicio del VPPP se lleve a cabo en</w:t>
      </w:r>
      <w:r w:rsidRPr="00691A3C">
        <w:rPr>
          <w:rFonts w:ascii="Arial" w:eastAsia="Arial" w:hAnsi="Arial" w:cs="Arial"/>
          <w:sz w:val="24"/>
          <w:szCs w:val="24"/>
          <w:lang w:eastAsia="es-MX"/>
        </w:rPr>
        <w:t xml:space="preserve"> los </w:t>
      </w:r>
      <w:r w:rsidR="00470D72" w:rsidRPr="00691A3C">
        <w:rPr>
          <w:rFonts w:ascii="Arial" w:eastAsia="Arial" w:hAnsi="Arial" w:cs="Arial"/>
          <w:sz w:val="24"/>
          <w:szCs w:val="24"/>
          <w:lang w:eastAsia="es-MX"/>
        </w:rPr>
        <w:t>Centros Penitenciarios que</w:t>
      </w:r>
      <w:r w:rsidRPr="00691A3C">
        <w:rPr>
          <w:rFonts w:ascii="Arial" w:eastAsia="Arial" w:hAnsi="Arial" w:cs="Arial"/>
          <w:sz w:val="24"/>
          <w:szCs w:val="24"/>
          <w:lang w:eastAsia="es-MX"/>
        </w:rPr>
        <w:t xml:space="preserve"> conforme a lo informado por las SSPC, cuenten con las condiciones de seguridad</w:t>
      </w:r>
      <w:r w:rsidR="006C0600" w:rsidRPr="00691A3C">
        <w:rPr>
          <w:rFonts w:ascii="Arial" w:eastAsia="Arial" w:hAnsi="Arial" w:cs="Arial"/>
          <w:sz w:val="24"/>
          <w:szCs w:val="24"/>
          <w:lang w:eastAsia="es-MX"/>
        </w:rPr>
        <w:t xml:space="preserve">, </w:t>
      </w:r>
      <w:r w:rsidR="00C6585F" w:rsidRPr="00691A3C">
        <w:rPr>
          <w:rFonts w:ascii="Arial" w:eastAsia="Arial" w:hAnsi="Arial" w:cs="Arial"/>
          <w:sz w:val="24"/>
          <w:szCs w:val="24"/>
          <w:lang w:eastAsia="es-MX"/>
        </w:rPr>
        <w:t xml:space="preserve">gobernabilidad, </w:t>
      </w:r>
      <w:r w:rsidR="006C0600" w:rsidRPr="00691A3C">
        <w:rPr>
          <w:rFonts w:ascii="Arial" w:eastAsia="Arial" w:hAnsi="Arial" w:cs="Arial"/>
          <w:sz w:val="24"/>
          <w:szCs w:val="24"/>
          <w:lang w:eastAsia="es-MX"/>
        </w:rPr>
        <w:t>espacio</w:t>
      </w:r>
      <w:r w:rsidRPr="00691A3C">
        <w:rPr>
          <w:rFonts w:ascii="Arial" w:eastAsia="Arial" w:hAnsi="Arial" w:cs="Arial"/>
          <w:sz w:val="24"/>
          <w:szCs w:val="24"/>
          <w:lang w:eastAsia="es-MX"/>
        </w:rPr>
        <w:t xml:space="preserve"> e infraestructura pertinentes</w:t>
      </w:r>
      <w:r w:rsidR="1FAED106" w:rsidRPr="00691A3C">
        <w:rPr>
          <w:rFonts w:ascii="Arial" w:eastAsia="Arial" w:hAnsi="Arial" w:cs="Arial"/>
          <w:sz w:val="24"/>
          <w:szCs w:val="24"/>
          <w:lang w:eastAsia="es-MX"/>
        </w:rPr>
        <w:t>.</w:t>
      </w:r>
      <w:r w:rsidR="006C0600" w:rsidRPr="00691A3C">
        <w:rPr>
          <w:rFonts w:ascii="Arial" w:eastAsia="Arial" w:hAnsi="Arial" w:cs="Arial"/>
          <w:sz w:val="24"/>
          <w:szCs w:val="24"/>
          <w:lang w:eastAsia="es-MX"/>
        </w:rPr>
        <w:t xml:space="preserve"> </w:t>
      </w:r>
      <w:r w:rsidR="406E999E" w:rsidRPr="00691A3C">
        <w:rPr>
          <w:rFonts w:ascii="Arial" w:eastAsia="Arial" w:hAnsi="Arial" w:cs="Arial"/>
          <w:sz w:val="24"/>
          <w:szCs w:val="24"/>
          <w:lang w:eastAsia="es-MX"/>
        </w:rPr>
        <w:t>P</w:t>
      </w:r>
      <w:r w:rsidRPr="00691A3C">
        <w:rPr>
          <w:rFonts w:ascii="Arial" w:eastAsia="Arial" w:hAnsi="Arial" w:cs="Arial"/>
          <w:sz w:val="24"/>
          <w:szCs w:val="24"/>
          <w:lang w:eastAsia="es-MX"/>
        </w:rPr>
        <w:t>ara lo anterior</w:t>
      </w:r>
      <w:r w:rsidR="00470D72" w:rsidRPr="00691A3C">
        <w:rPr>
          <w:rFonts w:ascii="Arial" w:eastAsia="Arial" w:hAnsi="Arial" w:cs="Arial"/>
          <w:sz w:val="24"/>
          <w:szCs w:val="24"/>
          <w:lang w:eastAsia="es-MX"/>
        </w:rPr>
        <w:t>,</w:t>
      </w:r>
      <w:r w:rsidRPr="00691A3C">
        <w:rPr>
          <w:rFonts w:ascii="Arial" w:eastAsia="Arial" w:hAnsi="Arial" w:cs="Arial"/>
          <w:sz w:val="24"/>
          <w:szCs w:val="24"/>
          <w:lang w:eastAsia="es-MX"/>
        </w:rPr>
        <w:t xml:space="preserve"> </w:t>
      </w:r>
      <w:r w:rsidR="00470D72" w:rsidRPr="00691A3C">
        <w:rPr>
          <w:rFonts w:ascii="Arial" w:eastAsia="Arial" w:hAnsi="Arial" w:cs="Arial"/>
          <w:sz w:val="24"/>
          <w:szCs w:val="24"/>
          <w:lang w:eastAsia="es-MX"/>
        </w:rPr>
        <w:t xml:space="preserve">el Instituto en conjunto con los OPL deberán entablar los canales de comunicación con las autoridades competentes y hacer las consultas correspondientes. </w:t>
      </w:r>
      <w:r w:rsidR="002561F8" w:rsidRPr="00691A3C">
        <w:rPr>
          <w:rFonts w:ascii="Arial" w:eastAsia="Arial" w:hAnsi="Arial" w:cs="Arial"/>
          <w:sz w:val="24"/>
          <w:szCs w:val="24"/>
          <w:lang w:eastAsia="es-MX"/>
        </w:rPr>
        <w:t xml:space="preserve">Así mismo, se deberán celebrar los Convenios </w:t>
      </w:r>
      <w:r w:rsidR="00675552" w:rsidRPr="00691A3C">
        <w:rPr>
          <w:rFonts w:ascii="Arial" w:eastAsia="Arial" w:hAnsi="Arial" w:cs="Arial"/>
          <w:sz w:val="24"/>
          <w:szCs w:val="24"/>
          <w:lang w:eastAsia="es-MX"/>
        </w:rPr>
        <w:t xml:space="preserve">Marco </w:t>
      </w:r>
      <w:r w:rsidR="002561F8" w:rsidRPr="00691A3C">
        <w:rPr>
          <w:rFonts w:ascii="Arial" w:eastAsia="Arial" w:hAnsi="Arial" w:cs="Arial"/>
          <w:sz w:val="24"/>
          <w:szCs w:val="24"/>
          <w:lang w:eastAsia="es-MX"/>
        </w:rPr>
        <w:t>de Coordinación en los que participen el Instituto, las SSPC y los OPL</w:t>
      </w:r>
      <w:r w:rsidR="00C03612" w:rsidRPr="00691A3C">
        <w:rPr>
          <w:rFonts w:ascii="Arial" w:eastAsia="Arial" w:hAnsi="Arial" w:cs="Arial"/>
          <w:sz w:val="24"/>
          <w:szCs w:val="24"/>
          <w:lang w:eastAsia="es-MX"/>
        </w:rPr>
        <w:t>,</w:t>
      </w:r>
      <w:r w:rsidR="002561F8" w:rsidRPr="00691A3C">
        <w:rPr>
          <w:rFonts w:ascii="Arial" w:eastAsia="Arial" w:hAnsi="Arial" w:cs="Arial"/>
          <w:sz w:val="24"/>
          <w:szCs w:val="24"/>
          <w:lang w:eastAsia="es-MX"/>
        </w:rPr>
        <w:t xml:space="preserve"> en su caso</w:t>
      </w:r>
      <w:r w:rsidR="00080084" w:rsidRPr="00691A3C">
        <w:rPr>
          <w:rFonts w:ascii="Arial" w:eastAsia="Arial" w:hAnsi="Arial" w:cs="Arial"/>
          <w:sz w:val="24"/>
          <w:szCs w:val="24"/>
          <w:lang w:eastAsia="es-MX"/>
        </w:rPr>
        <w:t>.</w:t>
      </w:r>
    </w:p>
    <w:p w14:paraId="19809C52" w14:textId="77777777" w:rsidR="0031475C" w:rsidRPr="00691A3C" w:rsidRDefault="0031475C" w:rsidP="0031475C">
      <w:pPr>
        <w:pStyle w:val="Prrafodelista"/>
        <w:rPr>
          <w:rFonts w:ascii="Arial" w:eastAsia="Arial" w:hAnsi="Arial" w:cs="Arial"/>
          <w:sz w:val="24"/>
          <w:szCs w:val="24"/>
          <w:lang w:eastAsia="es-MX"/>
        </w:rPr>
      </w:pPr>
    </w:p>
    <w:p w14:paraId="51E8539E" w14:textId="46D611FA" w:rsidR="0031475C" w:rsidRPr="00691A3C" w:rsidRDefault="0031475C" w:rsidP="00447380">
      <w:pPr>
        <w:pStyle w:val="Listavistosa-nfasis11"/>
        <w:numPr>
          <w:ilvl w:val="0"/>
          <w:numId w:val="2"/>
        </w:numPr>
        <w:autoSpaceDE w:val="0"/>
        <w:autoSpaceDN w:val="0"/>
        <w:adjustRightInd w:val="0"/>
        <w:spacing w:line="276" w:lineRule="auto"/>
        <w:ind w:left="567" w:right="45" w:hanging="567"/>
        <w:jc w:val="both"/>
        <w:rPr>
          <w:rFonts w:ascii="Arial" w:eastAsia="Arial" w:hAnsi="Arial" w:cs="Arial"/>
          <w:sz w:val="24"/>
          <w:szCs w:val="24"/>
          <w:lang w:eastAsia="es-MX"/>
        </w:rPr>
      </w:pPr>
      <w:r w:rsidRPr="00691A3C">
        <w:rPr>
          <w:rFonts w:ascii="Arial" w:eastAsia="Arial" w:hAnsi="Arial" w:cs="Arial"/>
          <w:sz w:val="24"/>
          <w:szCs w:val="24"/>
          <w:lang w:val="es-ES" w:eastAsia="es-MX"/>
        </w:rPr>
        <w:t xml:space="preserve">Respecto a la integración de la LNEPP se considera que sea a solicitud expresa de las PPP, utilizando </w:t>
      </w:r>
      <w:r w:rsidR="004F63CD" w:rsidRPr="00691A3C">
        <w:rPr>
          <w:rFonts w:ascii="Arial" w:eastAsia="Arial" w:hAnsi="Arial" w:cs="Arial"/>
          <w:sz w:val="24"/>
          <w:szCs w:val="24"/>
          <w:lang w:val="es-ES" w:eastAsia="es-MX"/>
        </w:rPr>
        <w:t xml:space="preserve">para su validación </w:t>
      </w:r>
      <w:r w:rsidRPr="00691A3C">
        <w:rPr>
          <w:rFonts w:ascii="Arial" w:eastAsia="Arial" w:hAnsi="Arial" w:cs="Arial"/>
          <w:sz w:val="24"/>
          <w:szCs w:val="24"/>
          <w:lang w:val="es-ES" w:eastAsia="es-MX"/>
        </w:rPr>
        <w:t xml:space="preserve">la información y </w:t>
      </w:r>
      <w:r w:rsidR="004F63CD" w:rsidRPr="00691A3C">
        <w:rPr>
          <w:rFonts w:ascii="Arial" w:eastAsia="Arial" w:hAnsi="Arial" w:cs="Arial"/>
          <w:sz w:val="24"/>
          <w:szCs w:val="24"/>
          <w:lang w:val="es-ES" w:eastAsia="es-MX"/>
        </w:rPr>
        <w:t xml:space="preserve">datos </w:t>
      </w:r>
      <w:r w:rsidRPr="00691A3C">
        <w:rPr>
          <w:rFonts w:ascii="Arial" w:eastAsia="Arial" w:hAnsi="Arial" w:cs="Arial"/>
          <w:sz w:val="24"/>
          <w:szCs w:val="24"/>
          <w:lang w:val="es-ES" w:eastAsia="es-MX"/>
        </w:rPr>
        <w:t xml:space="preserve">biométricos proporcionados por las </w:t>
      </w:r>
      <w:r w:rsidRPr="00691A3C">
        <w:rPr>
          <w:rFonts w:ascii="Arial" w:eastAsia="Arial" w:hAnsi="Arial" w:cs="Arial"/>
          <w:sz w:val="24"/>
          <w:szCs w:val="24"/>
          <w:lang w:eastAsia="es-MX"/>
        </w:rPr>
        <w:t>SSPC</w:t>
      </w:r>
      <w:r w:rsidR="00D70CA7" w:rsidRPr="00691A3C">
        <w:rPr>
          <w:rFonts w:ascii="Arial" w:eastAsia="Arial" w:hAnsi="Arial" w:cs="Arial"/>
          <w:sz w:val="24"/>
          <w:szCs w:val="24"/>
          <w:lang w:eastAsia="es-MX"/>
        </w:rPr>
        <w:t xml:space="preserve"> </w:t>
      </w:r>
      <w:r w:rsidR="00D70CA7" w:rsidRPr="00691A3C">
        <w:rPr>
          <w:rFonts w:ascii="Arial" w:eastAsia="Arial" w:hAnsi="Arial" w:cs="Arial"/>
          <w:bCs/>
          <w:sz w:val="24"/>
          <w:szCs w:val="24"/>
          <w:lang w:eastAsia="es-MX"/>
        </w:rPr>
        <w:t xml:space="preserve">y siempre ponderando el derecho a la identidad en su situación particular en términos de los deberes de esta autoridad en materia de control de convencionalidad, interpretación conforme y principio </w:t>
      </w:r>
      <w:proofErr w:type="gramStart"/>
      <w:r w:rsidR="00D70CA7" w:rsidRPr="00691A3C">
        <w:rPr>
          <w:rFonts w:ascii="Arial" w:eastAsia="Arial" w:hAnsi="Arial" w:cs="Arial"/>
          <w:bCs/>
          <w:sz w:val="24"/>
          <w:szCs w:val="24"/>
          <w:lang w:eastAsia="es-MX"/>
        </w:rPr>
        <w:t>pro persona</w:t>
      </w:r>
      <w:proofErr w:type="gramEnd"/>
      <w:r w:rsidRPr="00691A3C">
        <w:rPr>
          <w:rFonts w:ascii="Arial" w:eastAsia="Arial" w:hAnsi="Arial" w:cs="Arial"/>
          <w:sz w:val="24"/>
          <w:szCs w:val="24"/>
          <w:lang w:val="es-ES" w:eastAsia="es-MX"/>
        </w:rPr>
        <w:t>. En caso de ser procedente</w:t>
      </w:r>
      <w:r w:rsidR="004F63CD" w:rsidRPr="00691A3C">
        <w:rPr>
          <w:rFonts w:ascii="Arial" w:eastAsia="Arial" w:hAnsi="Arial" w:cs="Arial"/>
          <w:sz w:val="24"/>
          <w:szCs w:val="24"/>
          <w:lang w:val="es-ES" w:eastAsia="es-MX"/>
        </w:rPr>
        <w:t>s</w:t>
      </w:r>
      <w:r w:rsidRPr="00691A3C">
        <w:rPr>
          <w:rFonts w:ascii="Arial" w:eastAsia="Arial" w:hAnsi="Arial" w:cs="Arial"/>
          <w:sz w:val="24"/>
          <w:szCs w:val="24"/>
          <w:lang w:val="es-ES" w:eastAsia="es-MX"/>
        </w:rPr>
        <w:t xml:space="preserve"> la</w:t>
      </w:r>
      <w:r w:rsidR="004F63CD" w:rsidRPr="00691A3C">
        <w:rPr>
          <w:rFonts w:ascii="Arial" w:eastAsia="Arial" w:hAnsi="Arial" w:cs="Arial"/>
          <w:sz w:val="24"/>
          <w:szCs w:val="24"/>
          <w:lang w:val="es-ES" w:eastAsia="es-MX"/>
        </w:rPr>
        <w:t>s</w:t>
      </w:r>
      <w:r w:rsidRPr="00691A3C">
        <w:rPr>
          <w:rFonts w:ascii="Arial" w:eastAsia="Arial" w:hAnsi="Arial" w:cs="Arial"/>
          <w:sz w:val="24"/>
          <w:szCs w:val="24"/>
          <w:lang w:val="es-ES" w:eastAsia="es-MX"/>
        </w:rPr>
        <w:t xml:space="preserve"> solicitud</w:t>
      </w:r>
      <w:r w:rsidR="004F63CD" w:rsidRPr="00691A3C">
        <w:rPr>
          <w:rFonts w:ascii="Arial" w:eastAsia="Arial" w:hAnsi="Arial" w:cs="Arial"/>
          <w:sz w:val="24"/>
          <w:szCs w:val="24"/>
          <w:lang w:val="es-ES" w:eastAsia="es-MX"/>
        </w:rPr>
        <w:t>es</w:t>
      </w:r>
      <w:r w:rsidRPr="00691A3C">
        <w:rPr>
          <w:rFonts w:ascii="Arial" w:eastAsia="Arial" w:hAnsi="Arial" w:cs="Arial"/>
          <w:sz w:val="24"/>
          <w:szCs w:val="24"/>
          <w:lang w:val="es-ES" w:eastAsia="es-MX"/>
        </w:rPr>
        <w:t xml:space="preserve">, </w:t>
      </w:r>
      <w:r w:rsidR="00F80C2F" w:rsidRPr="00691A3C">
        <w:rPr>
          <w:rFonts w:ascii="Arial" w:eastAsia="Arial" w:hAnsi="Arial" w:cs="Arial"/>
          <w:sz w:val="24"/>
          <w:szCs w:val="24"/>
          <w:lang w:val="es-ES" w:eastAsia="es-MX"/>
        </w:rPr>
        <w:t>para efectos de su incorporación al Listado Nominal y la emisión de su voto, se considerará como domicilio de las PPP e</w:t>
      </w:r>
      <w:r w:rsidRPr="00691A3C">
        <w:rPr>
          <w:rFonts w:ascii="Arial" w:eastAsia="Arial" w:hAnsi="Arial" w:cs="Arial"/>
          <w:sz w:val="24"/>
          <w:szCs w:val="24"/>
          <w:lang w:val="es-ES" w:eastAsia="es-MX"/>
        </w:rPr>
        <w:t xml:space="preserve">l que corresponda al Centro Penitenciario en que se encuentren recluidas. </w:t>
      </w:r>
    </w:p>
    <w:p w14:paraId="3B9E4750" w14:textId="77777777" w:rsidR="00C6585F" w:rsidRPr="00691A3C" w:rsidRDefault="00C6585F" w:rsidP="00D93278">
      <w:pPr>
        <w:rPr>
          <w:rFonts w:ascii="Arial" w:eastAsia="Arial" w:hAnsi="Arial" w:cs="Arial"/>
          <w:sz w:val="24"/>
          <w:szCs w:val="24"/>
          <w:lang w:eastAsia="es-MX"/>
        </w:rPr>
      </w:pPr>
    </w:p>
    <w:p w14:paraId="10C1900C" w14:textId="401C38EE" w:rsidR="009B2095" w:rsidRPr="00691A3C" w:rsidRDefault="009B2095" w:rsidP="00447380">
      <w:pPr>
        <w:pStyle w:val="Prrafodelista"/>
        <w:numPr>
          <w:ilvl w:val="0"/>
          <w:numId w:val="2"/>
        </w:numPr>
        <w:autoSpaceDE w:val="0"/>
        <w:autoSpaceDN w:val="0"/>
        <w:adjustRightInd w:val="0"/>
        <w:spacing w:line="276" w:lineRule="auto"/>
        <w:ind w:left="567" w:right="45" w:hanging="567"/>
        <w:jc w:val="both"/>
        <w:rPr>
          <w:rFonts w:ascii="Arial" w:eastAsiaTheme="minorEastAsia" w:hAnsi="Arial" w:cs="Arial"/>
          <w:color w:val="000000"/>
          <w:sz w:val="24"/>
          <w:szCs w:val="24"/>
        </w:rPr>
      </w:pPr>
      <w:r w:rsidRPr="00691A3C">
        <w:rPr>
          <w:rFonts w:ascii="Arial" w:eastAsiaTheme="minorEastAsia" w:hAnsi="Arial" w:cs="Arial"/>
          <w:bCs/>
          <w:color w:val="000000"/>
          <w:sz w:val="24"/>
          <w:szCs w:val="24"/>
          <w:lang w:val="es-ES_tradnl"/>
        </w:rPr>
        <w:t>Lo anterior</w:t>
      </w:r>
      <w:r w:rsidR="0089269D" w:rsidRPr="00691A3C">
        <w:rPr>
          <w:rFonts w:ascii="Arial" w:eastAsiaTheme="minorEastAsia" w:hAnsi="Arial" w:cs="Arial"/>
          <w:bCs/>
          <w:color w:val="000000"/>
          <w:sz w:val="24"/>
          <w:szCs w:val="24"/>
          <w:lang w:val="es-ES_tradnl"/>
        </w:rPr>
        <w:t>, de conformidad con</w:t>
      </w:r>
      <w:r w:rsidRPr="00691A3C">
        <w:rPr>
          <w:rFonts w:ascii="Arial" w:eastAsiaTheme="minorEastAsia" w:hAnsi="Arial" w:cs="Arial"/>
          <w:bCs/>
          <w:color w:val="000000"/>
          <w:sz w:val="24"/>
          <w:szCs w:val="24"/>
          <w:lang w:val="es-ES_tradnl"/>
        </w:rPr>
        <w:t xml:space="preserve"> las sentencias recaídas a los juicios para la protección de los derechos políticos electorales del ciudadano números ST-JDC-50/2023, ST-JDC-51/2023 y ST-JDC-52/2023, en donde la Sala Regional Toluca del </w:t>
      </w:r>
      <w:r w:rsidR="0089269D" w:rsidRPr="00691A3C">
        <w:rPr>
          <w:rFonts w:ascii="Arial" w:eastAsiaTheme="minorEastAsia" w:hAnsi="Arial" w:cs="Arial"/>
          <w:bCs/>
          <w:color w:val="000000"/>
          <w:sz w:val="24"/>
          <w:szCs w:val="24"/>
          <w:lang w:val="es-ES_tradnl"/>
        </w:rPr>
        <w:t xml:space="preserve">TEPJF </w:t>
      </w:r>
      <w:r w:rsidRPr="00691A3C">
        <w:rPr>
          <w:rFonts w:ascii="Arial" w:eastAsiaTheme="minorEastAsia" w:hAnsi="Arial" w:cs="Arial"/>
          <w:bCs/>
          <w:color w:val="000000"/>
          <w:sz w:val="24"/>
          <w:szCs w:val="24"/>
          <w:lang w:val="es-ES_tradnl"/>
        </w:rPr>
        <w:t xml:space="preserve">resolvió, entre otras cosas, que </w:t>
      </w:r>
      <w:r w:rsidRPr="00691A3C">
        <w:rPr>
          <w:rFonts w:ascii="Arial" w:eastAsiaTheme="minorEastAsia" w:hAnsi="Arial" w:cs="Arial"/>
          <w:b/>
          <w:color w:val="000000"/>
          <w:sz w:val="24"/>
          <w:szCs w:val="24"/>
          <w:u w:val="single"/>
          <w:lang w:val="es-ES_tradnl"/>
        </w:rPr>
        <w:t>las PPP deben votar en el domicilio del lugar donde se encuentran recluidas, aun cuando no sea su último domicilio en la lista nominal</w:t>
      </w:r>
      <w:r w:rsidRPr="00691A3C">
        <w:rPr>
          <w:rFonts w:ascii="Arial" w:eastAsiaTheme="minorEastAsia" w:hAnsi="Arial" w:cs="Arial"/>
          <w:bCs/>
          <w:color w:val="000000"/>
          <w:sz w:val="24"/>
          <w:szCs w:val="24"/>
          <w:lang w:val="es-ES_tradnl"/>
        </w:rPr>
        <w:t xml:space="preserve">; conminando a este Consejo General </w:t>
      </w:r>
      <w:r w:rsidRPr="00691A3C">
        <w:rPr>
          <w:rFonts w:ascii="Arial" w:eastAsiaTheme="minorEastAsia" w:hAnsi="Arial" w:cs="Arial"/>
          <w:color w:val="000000"/>
          <w:sz w:val="24"/>
          <w:szCs w:val="24"/>
          <w:lang w:val="es-ES_tradnl"/>
        </w:rPr>
        <w:t>para tomar las medidas pertinentes a fin de considerar lo resuelto para la elaboración de las normas relativas a futuros ejercicios.</w:t>
      </w:r>
    </w:p>
    <w:p w14:paraId="35BEEFC9" w14:textId="77777777" w:rsidR="009B2095" w:rsidRPr="00691A3C" w:rsidRDefault="009B2095" w:rsidP="009B2095">
      <w:pPr>
        <w:pStyle w:val="Prrafodelista"/>
        <w:rPr>
          <w:rStyle w:val="normaltextrun"/>
          <w:rFonts w:ascii="Arial" w:eastAsiaTheme="minorEastAsia" w:hAnsi="Arial" w:cs="Arial"/>
          <w:color w:val="000000"/>
          <w:sz w:val="24"/>
          <w:szCs w:val="24"/>
        </w:rPr>
      </w:pPr>
    </w:p>
    <w:p w14:paraId="3564F726" w14:textId="5EBE336F" w:rsidR="009B2095" w:rsidRPr="00691A3C" w:rsidRDefault="009B2095" w:rsidP="00447380">
      <w:pPr>
        <w:pStyle w:val="Prrafodelista"/>
        <w:numPr>
          <w:ilvl w:val="0"/>
          <w:numId w:val="2"/>
        </w:numPr>
        <w:autoSpaceDE w:val="0"/>
        <w:autoSpaceDN w:val="0"/>
        <w:adjustRightInd w:val="0"/>
        <w:spacing w:line="276" w:lineRule="auto"/>
        <w:ind w:left="567" w:right="45" w:hanging="567"/>
        <w:jc w:val="both"/>
        <w:rPr>
          <w:rFonts w:ascii="Arial" w:eastAsiaTheme="minorEastAsia" w:hAnsi="Arial" w:cs="Arial"/>
          <w:color w:val="000000"/>
          <w:sz w:val="24"/>
          <w:szCs w:val="24"/>
        </w:rPr>
      </w:pPr>
      <w:r w:rsidRPr="00691A3C">
        <w:rPr>
          <w:rFonts w:ascii="Arial" w:eastAsiaTheme="minorEastAsia" w:hAnsi="Arial" w:cs="Arial"/>
          <w:bCs/>
          <w:color w:val="000000"/>
          <w:sz w:val="24"/>
          <w:szCs w:val="24"/>
          <w:lang w:val="es-ES_tradnl"/>
        </w:rPr>
        <w:t>Esta medida resulta conveniente para maximizar el derecho de las PPP que cumplan con los requisitos, entre ellos la solicitud, dado los siguientes argumentos señalados por la Sala Regional Toluca:</w:t>
      </w:r>
    </w:p>
    <w:p w14:paraId="36DADBF4" w14:textId="74C88646" w:rsidR="009B2095" w:rsidRPr="00691A3C" w:rsidRDefault="009B2095" w:rsidP="009B2095">
      <w:pPr>
        <w:spacing w:line="276" w:lineRule="auto"/>
        <w:jc w:val="both"/>
        <w:textAlignment w:val="baseline"/>
        <w:rPr>
          <w:rFonts w:ascii="Arial" w:hAnsi="Arial" w:cs="Arial"/>
          <w:color w:val="000000"/>
          <w:sz w:val="24"/>
          <w:szCs w:val="24"/>
          <w:lang w:eastAsia="es-MX"/>
        </w:rPr>
      </w:pPr>
    </w:p>
    <w:p w14:paraId="0534E182" w14:textId="13E5524B" w:rsidR="009B2095" w:rsidRPr="00691A3C" w:rsidRDefault="009B2095" w:rsidP="009B2095">
      <w:pPr>
        <w:pStyle w:val="Prrafodelista"/>
        <w:spacing w:line="276" w:lineRule="auto"/>
        <w:ind w:left="1134" w:right="474"/>
        <w:jc w:val="both"/>
        <w:textAlignment w:val="baseline"/>
        <w:rPr>
          <w:rFonts w:ascii="Arial" w:hAnsi="Arial" w:cs="Arial"/>
          <w:i/>
          <w:color w:val="000000"/>
          <w:sz w:val="22"/>
          <w:szCs w:val="22"/>
          <w:lang w:eastAsia="es-MX"/>
        </w:rPr>
      </w:pPr>
      <w:r w:rsidRPr="00691A3C">
        <w:rPr>
          <w:rFonts w:ascii="Arial" w:hAnsi="Arial" w:cs="Arial"/>
          <w:color w:val="000000"/>
          <w:sz w:val="22"/>
          <w:szCs w:val="22"/>
          <w:lang w:eastAsia="es-MX"/>
        </w:rPr>
        <w:t>“</w:t>
      </w:r>
      <w:r w:rsidRPr="00691A3C">
        <w:rPr>
          <w:rFonts w:ascii="Arial" w:hAnsi="Arial" w:cs="Arial"/>
          <w:bCs/>
          <w:i/>
          <w:iCs/>
          <w:color w:val="000000"/>
          <w:sz w:val="22"/>
          <w:szCs w:val="22"/>
          <w:lang w:val="es-ES_tradnl" w:eastAsia="es-MX"/>
        </w:rPr>
        <w:t>En el Derecho penitenciario existe un principio en términos del cual, por regla, las personas privadas de su libertad (porque se les ha dictado prisión preventiva) deben estar recluidas en los centros penitenciarios más cercanos al lugar donde se está llevando a cabo su proceso; mientras que en el caso de las personas sentenciadas podrán cumplir con la resolución judicial privativa de la libertad en los centros penitenciarios más cercanos a su domicilio</w:t>
      </w:r>
      <w:r w:rsidRPr="00691A3C">
        <w:rPr>
          <w:rFonts w:ascii="Arial" w:hAnsi="Arial" w:cs="Arial"/>
          <w:i/>
          <w:color w:val="000000"/>
          <w:sz w:val="22"/>
          <w:szCs w:val="22"/>
          <w:lang w:eastAsia="es-MX"/>
        </w:rPr>
        <w:t xml:space="preserve">. </w:t>
      </w:r>
    </w:p>
    <w:p w14:paraId="1F187EF1" w14:textId="77777777" w:rsidR="009B2095" w:rsidRPr="00691A3C" w:rsidRDefault="009B2095" w:rsidP="009B2095">
      <w:pPr>
        <w:pStyle w:val="Prrafodelista"/>
        <w:spacing w:line="276" w:lineRule="auto"/>
        <w:ind w:left="1134" w:right="474"/>
        <w:jc w:val="both"/>
        <w:textAlignment w:val="baseline"/>
        <w:rPr>
          <w:rFonts w:ascii="Arial" w:hAnsi="Arial" w:cs="Arial"/>
          <w:color w:val="000000"/>
          <w:sz w:val="22"/>
          <w:szCs w:val="22"/>
          <w:lang w:eastAsia="es-MX"/>
        </w:rPr>
      </w:pPr>
      <w:r w:rsidRPr="00691A3C">
        <w:rPr>
          <w:rFonts w:ascii="Arial" w:hAnsi="Arial" w:cs="Arial"/>
          <w:bCs/>
          <w:i/>
          <w:iCs/>
          <w:color w:val="000000"/>
          <w:sz w:val="22"/>
          <w:szCs w:val="22"/>
          <w:lang w:val="es-ES_tradnl" w:eastAsia="es-MX"/>
        </w:rPr>
        <w:lastRenderedPageBreak/>
        <w:t>De manera que en los casos de la ciudadanía vinculada a un proceso penal y a las personas que, además, se les ha impuesto de forma preventiva la privación de su libertad, generalmente, son confinados en Centros de Readaptación Social próximos al sitio en el que se sustancia el proceso penal, el cual puede o no coincidir con el lugar y entidad federativa en el que esas personas tienen su domicilio convencional y que es el que, normalmente, tiene registrado el Instituto Nacional Electoral en la lista nominal de electores respectiva</w:t>
      </w:r>
      <w:r w:rsidRPr="00691A3C">
        <w:rPr>
          <w:rFonts w:ascii="Arial" w:hAnsi="Arial" w:cs="Arial"/>
          <w:color w:val="000000"/>
          <w:sz w:val="22"/>
          <w:szCs w:val="22"/>
          <w:lang w:eastAsia="es-MX"/>
        </w:rPr>
        <w:t>.</w:t>
      </w:r>
    </w:p>
    <w:p w14:paraId="74A657B2" w14:textId="77777777" w:rsidR="009B2095" w:rsidRPr="00691A3C" w:rsidRDefault="009B2095" w:rsidP="009B2095">
      <w:pPr>
        <w:pStyle w:val="Prrafodelista"/>
        <w:spacing w:line="276" w:lineRule="auto"/>
        <w:ind w:left="1134" w:right="474"/>
        <w:jc w:val="both"/>
        <w:textAlignment w:val="baseline"/>
        <w:rPr>
          <w:rFonts w:ascii="Arial" w:hAnsi="Arial" w:cs="Arial"/>
          <w:color w:val="000000"/>
          <w:sz w:val="22"/>
          <w:szCs w:val="22"/>
          <w:lang w:eastAsia="es-MX"/>
        </w:rPr>
      </w:pPr>
      <w:r w:rsidRPr="00691A3C">
        <w:rPr>
          <w:rFonts w:ascii="Arial" w:hAnsi="Arial" w:cs="Arial"/>
          <w:bCs/>
          <w:i/>
          <w:iCs/>
          <w:color w:val="000000"/>
          <w:sz w:val="22"/>
          <w:szCs w:val="22"/>
          <w:lang w:val="es-ES_tradnl" w:eastAsia="es-MX"/>
        </w:rPr>
        <w:t>Así, en tal situación también es posible que las personas bajo prisión preventiva se encuentren recluidas en instalaciones penitenciarias que no se ubican en la misma entidad federativa en la que la autoridad electoral tiene registrado el domicilio de cada ciudadano y ciudadana, siendo que, en este supuesto, está fuera del ámbito de la voluntad de las personas señaladas como responsables en la causa penal el definir el lugar y domicilio en el que deberán ser confinadas, ya que esta situación es determinada, entre otras causas, conforme al lugar en el que se encuentra sustanciándose el proceso penal</w:t>
      </w:r>
      <w:r w:rsidRPr="00691A3C">
        <w:rPr>
          <w:rFonts w:ascii="Arial" w:hAnsi="Arial" w:cs="Arial"/>
          <w:color w:val="000000"/>
          <w:sz w:val="22"/>
          <w:szCs w:val="22"/>
          <w:lang w:eastAsia="es-MX"/>
        </w:rPr>
        <w:t>.</w:t>
      </w:r>
    </w:p>
    <w:p w14:paraId="2DA1F348" w14:textId="77777777" w:rsidR="009B2095" w:rsidRPr="00691A3C" w:rsidRDefault="009B2095" w:rsidP="009B2095">
      <w:pPr>
        <w:pStyle w:val="Prrafodelista"/>
        <w:spacing w:line="276" w:lineRule="auto"/>
        <w:ind w:left="1134" w:right="474"/>
        <w:jc w:val="both"/>
        <w:textAlignment w:val="baseline"/>
        <w:rPr>
          <w:rFonts w:ascii="Arial" w:hAnsi="Arial" w:cs="Arial"/>
          <w:bCs/>
          <w:i/>
          <w:iCs/>
          <w:color w:val="000000"/>
          <w:sz w:val="22"/>
          <w:szCs w:val="22"/>
          <w:lang w:val="es-ES_tradnl" w:eastAsia="es-MX"/>
        </w:rPr>
      </w:pPr>
      <w:r w:rsidRPr="00691A3C">
        <w:rPr>
          <w:rFonts w:ascii="Arial" w:hAnsi="Arial" w:cs="Arial"/>
          <w:bCs/>
          <w:i/>
          <w:iCs/>
          <w:color w:val="000000"/>
          <w:sz w:val="22"/>
          <w:szCs w:val="22"/>
          <w:lang w:val="es-ES_tradnl" w:eastAsia="es-MX"/>
        </w:rPr>
        <w:t>En este tipo de asuntos, este órgano jurisdiccional considera que se presentan diferencias fundamentales con lo que ocurre en un caso ordinario, debido a que, en tal situación, la ciudadanía es sujeta a un cambio de domicilio forzoso e involuntario, debido a su vinculación a un proceso penal en el que se les ha dictado prisión preventiva.</w:t>
      </w:r>
    </w:p>
    <w:p w14:paraId="61A4DAE0" w14:textId="3DEB34E8" w:rsidR="009B2095" w:rsidRPr="00691A3C" w:rsidRDefault="0089269D" w:rsidP="009B2095">
      <w:pPr>
        <w:pStyle w:val="Prrafodelista"/>
        <w:spacing w:line="276" w:lineRule="auto"/>
        <w:ind w:left="1134" w:right="474"/>
        <w:jc w:val="both"/>
        <w:textAlignment w:val="baseline"/>
        <w:rPr>
          <w:rFonts w:ascii="Arial" w:hAnsi="Arial" w:cs="Arial"/>
          <w:bCs/>
          <w:i/>
          <w:iCs/>
          <w:color w:val="000000"/>
          <w:sz w:val="22"/>
          <w:szCs w:val="22"/>
          <w:lang w:val="es-ES_tradnl" w:eastAsia="es-MX"/>
        </w:rPr>
      </w:pPr>
      <w:r w:rsidRPr="00691A3C">
        <w:rPr>
          <w:rFonts w:ascii="Arial" w:hAnsi="Arial" w:cs="Arial"/>
          <w:bCs/>
          <w:i/>
          <w:iCs/>
          <w:color w:val="000000"/>
          <w:sz w:val="22"/>
          <w:szCs w:val="22"/>
          <w:lang w:val="es-ES_tradnl" w:eastAsia="es-MX"/>
        </w:rPr>
        <w:t>…</w:t>
      </w:r>
    </w:p>
    <w:p w14:paraId="58BBDEBD" w14:textId="78CBF0E0" w:rsidR="009B2095" w:rsidRPr="00691A3C" w:rsidRDefault="009B2095" w:rsidP="009B2095">
      <w:pPr>
        <w:pStyle w:val="Prrafodelista"/>
        <w:spacing w:line="276" w:lineRule="auto"/>
        <w:ind w:left="1134" w:right="474"/>
        <w:jc w:val="both"/>
        <w:textAlignment w:val="baseline"/>
        <w:rPr>
          <w:rFonts w:ascii="Arial" w:hAnsi="Arial" w:cs="Arial"/>
          <w:color w:val="000000"/>
          <w:sz w:val="22"/>
          <w:szCs w:val="22"/>
          <w:lang w:eastAsia="es-MX"/>
        </w:rPr>
      </w:pPr>
      <w:r w:rsidRPr="00691A3C">
        <w:rPr>
          <w:rFonts w:ascii="Arial" w:hAnsi="Arial" w:cs="Arial"/>
          <w:bCs/>
          <w:i/>
          <w:iCs/>
          <w:color w:val="000000"/>
          <w:sz w:val="22"/>
          <w:szCs w:val="22"/>
          <w:lang w:val="es-ES_tradnl" w:eastAsia="es-MX"/>
        </w:rPr>
        <w:t>En ese sentido, negarle el derecho de votar a la persona actora, únicamente, por el hecho de no encontrarse recluido en un Centro Penitenciario correspondiente al Estado en el que tiene su último domicilio, se traduce en una restricción para la persona privada de su libertad, especialmente porque, a partir de dicho ejercicio puede determinarse un cambio en las autoridades que toman las decisiones relativas al centro de reclusión en el que se encuentra, lo cual puede beneficiar, eventualmente, a las personas que están privadas de su libertad de manera preventiva</w:t>
      </w:r>
      <w:r w:rsidRPr="00691A3C">
        <w:rPr>
          <w:rFonts w:ascii="Arial" w:hAnsi="Arial" w:cs="Arial"/>
          <w:color w:val="000000"/>
          <w:sz w:val="22"/>
          <w:szCs w:val="22"/>
          <w:lang w:eastAsia="es-MX"/>
        </w:rPr>
        <w:t>.”</w:t>
      </w:r>
    </w:p>
    <w:p w14:paraId="2474E899" w14:textId="254777E7" w:rsidR="009B2095" w:rsidRPr="00691A3C" w:rsidRDefault="009B2095" w:rsidP="009B2095">
      <w:pPr>
        <w:rPr>
          <w:rStyle w:val="normaltextrun"/>
          <w:rFonts w:ascii="Arial" w:eastAsiaTheme="majorEastAsia" w:hAnsi="Arial" w:cs="Arial"/>
          <w:position w:val="1"/>
          <w:sz w:val="24"/>
          <w:szCs w:val="24"/>
        </w:rPr>
      </w:pPr>
    </w:p>
    <w:p w14:paraId="2133ED7D" w14:textId="0A147C9A" w:rsidR="009B2095" w:rsidRPr="00691A3C" w:rsidRDefault="009B2095" w:rsidP="009B2095">
      <w:pPr>
        <w:pStyle w:val="Prrafodelista"/>
        <w:autoSpaceDE w:val="0"/>
        <w:autoSpaceDN w:val="0"/>
        <w:adjustRightInd w:val="0"/>
        <w:spacing w:line="276" w:lineRule="auto"/>
        <w:ind w:left="567" w:right="45"/>
        <w:jc w:val="both"/>
        <w:rPr>
          <w:rFonts w:ascii="Arial" w:eastAsiaTheme="minorEastAsia" w:hAnsi="Arial" w:cs="Arial"/>
          <w:color w:val="000000"/>
          <w:sz w:val="24"/>
          <w:szCs w:val="24"/>
        </w:rPr>
      </w:pPr>
      <w:r w:rsidRPr="00691A3C">
        <w:rPr>
          <w:rFonts w:ascii="Arial" w:eastAsiaTheme="minorEastAsia" w:hAnsi="Arial" w:cs="Arial"/>
          <w:color w:val="000000"/>
          <w:sz w:val="24"/>
          <w:szCs w:val="24"/>
        </w:rPr>
        <w:t xml:space="preserve">La utilización del domicilio que corresponda al Centro Penitenciario permitirá que las PPP cuenten con los medios idóneos para ejercer su derecho, sin importar que no estén recluidos en centros penitenciarios correspondientes </w:t>
      </w:r>
      <w:r w:rsidR="0089269D" w:rsidRPr="00691A3C">
        <w:rPr>
          <w:rFonts w:ascii="Arial" w:eastAsiaTheme="minorEastAsia" w:hAnsi="Arial" w:cs="Arial"/>
          <w:color w:val="000000"/>
          <w:sz w:val="24"/>
          <w:szCs w:val="24"/>
        </w:rPr>
        <w:t>a la entidad</w:t>
      </w:r>
      <w:r w:rsidRPr="00691A3C">
        <w:rPr>
          <w:rFonts w:ascii="Arial" w:eastAsiaTheme="minorEastAsia" w:hAnsi="Arial" w:cs="Arial"/>
          <w:color w:val="000000"/>
          <w:sz w:val="24"/>
          <w:szCs w:val="24"/>
        </w:rPr>
        <w:t xml:space="preserve"> en </w:t>
      </w:r>
      <w:r w:rsidR="0089269D" w:rsidRPr="00691A3C">
        <w:rPr>
          <w:rFonts w:ascii="Arial" w:eastAsiaTheme="minorEastAsia" w:hAnsi="Arial" w:cs="Arial"/>
          <w:color w:val="000000"/>
          <w:sz w:val="24"/>
          <w:szCs w:val="24"/>
        </w:rPr>
        <w:t>la</w:t>
      </w:r>
      <w:r w:rsidRPr="00691A3C">
        <w:rPr>
          <w:rFonts w:ascii="Arial" w:eastAsiaTheme="minorEastAsia" w:hAnsi="Arial" w:cs="Arial"/>
          <w:color w:val="000000"/>
          <w:sz w:val="24"/>
          <w:szCs w:val="24"/>
        </w:rPr>
        <w:t xml:space="preserve"> que tienen su último domicilio.</w:t>
      </w:r>
    </w:p>
    <w:p w14:paraId="54794CEA" w14:textId="77777777" w:rsidR="009B2095" w:rsidRPr="00691A3C" w:rsidRDefault="009B2095" w:rsidP="009B2095">
      <w:pPr>
        <w:pStyle w:val="Prrafodelista"/>
        <w:autoSpaceDE w:val="0"/>
        <w:autoSpaceDN w:val="0"/>
        <w:adjustRightInd w:val="0"/>
        <w:spacing w:line="276" w:lineRule="auto"/>
        <w:ind w:left="567" w:right="45"/>
        <w:jc w:val="both"/>
        <w:rPr>
          <w:rStyle w:val="normaltextrun"/>
          <w:rFonts w:ascii="Arial" w:eastAsiaTheme="minorEastAsia" w:hAnsi="Arial" w:cs="Arial"/>
          <w:color w:val="000000"/>
          <w:sz w:val="24"/>
          <w:szCs w:val="24"/>
        </w:rPr>
      </w:pPr>
    </w:p>
    <w:p w14:paraId="0CFC018C" w14:textId="00B80E64" w:rsidR="00D43EE4" w:rsidRPr="00691A3C" w:rsidRDefault="00D43EE4" w:rsidP="00D43EE4">
      <w:pPr>
        <w:pStyle w:val="Listavistosa-nfasis11"/>
        <w:numPr>
          <w:ilvl w:val="0"/>
          <w:numId w:val="2"/>
        </w:numPr>
        <w:autoSpaceDE w:val="0"/>
        <w:autoSpaceDN w:val="0"/>
        <w:adjustRightInd w:val="0"/>
        <w:spacing w:line="276" w:lineRule="auto"/>
        <w:ind w:left="567" w:right="45" w:hanging="567"/>
        <w:jc w:val="both"/>
        <w:rPr>
          <w:rFonts w:ascii="Arial" w:eastAsia="Arial" w:hAnsi="Arial" w:cs="Arial"/>
          <w:sz w:val="24"/>
          <w:szCs w:val="24"/>
          <w:lang w:eastAsia="es-MX"/>
        </w:rPr>
      </w:pPr>
      <w:r w:rsidRPr="00691A3C">
        <w:rPr>
          <w:rFonts w:ascii="Arial" w:eastAsia="Arial" w:hAnsi="Arial" w:cs="Arial"/>
          <w:sz w:val="24"/>
          <w:szCs w:val="24"/>
          <w:lang w:eastAsia="es-MX"/>
        </w:rPr>
        <w:t>Ahora bien, es indispensable garantizar la instrumentación de la legislación electoral respecto a los procedimientos de diseño, impresión, almacenamiento, custodia, supervisión y distribución de los documentos electorales y que, mediante la adopción de diversas medidas, se dote de certeza a la forma en que las PPP podrán emitir su voto en el Proceso Electoral Concurrente 2023-2024.</w:t>
      </w:r>
    </w:p>
    <w:p w14:paraId="660DD502" w14:textId="77777777" w:rsidR="00D43EE4" w:rsidRPr="00691A3C" w:rsidRDefault="00D43EE4" w:rsidP="007D0ABD">
      <w:pPr>
        <w:pStyle w:val="Prrafodelista"/>
        <w:autoSpaceDE w:val="0"/>
        <w:autoSpaceDN w:val="0"/>
        <w:adjustRightInd w:val="0"/>
        <w:spacing w:line="276" w:lineRule="auto"/>
        <w:ind w:left="567" w:right="45"/>
        <w:jc w:val="both"/>
        <w:rPr>
          <w:rStyle w:val="normaltextrun"/>
          <w:rFonts w:ascii="Arial" w:eastAsiaTheme="minorEastAsia" w:hAnsi="Arial" w:cs="Arial"/>
          <w:color w:val="000000"/>
          <w:sz w:val="24"/>
          <w:szCs w:val="24"/>
        </w:rPr>
      </w:pPr>
    </w:p>
    <w:p w14:paraId="364506DD" w14:textId="3A3D8B17" w:rsidR="00C6585F" w:rsidRPr="00691A3C" w:rsidRDefault="00C6585F" w:rsidP="00447380">
      <w:pPr>
        <w:pStyle w:val="Prrafodelista"/>
        <w:numPr>
          <w:ilvl w:val="0"/>
          <w:numId w:val="2"/>
        </w:numPr>
        <w:autoSpaceDE w:val="0"/>
        <w:autoSpaceDN w:val="0"/>
        <w:adjustRightInd w:val="0"/>
        <w:spacing w:line="276" w:lineRule="auto"/>
        <w:ind w:left="567" w:right="45" w:hanging="567"/>
        <w:jc w:val="both"/>
        <w:rPr>
          <w:rStyle w:val="normaltextrun"/>
          <w:rFonts w:ascii="Arial" w:eastAsiaTheme="minorEastAsia" w:hAnsi="Arial" w:cs="Arial"/>
          <w:color w:val="000000"/>
          <w:sz w:val="24"/>
          <w:szCs w:val="24"/>
        </w:rPr>
      </w:pPr>
      <w:r w:rsidRPr="00691A3C">
        <w:rPr>
          <w:rStyle w:val="normaltextrun"/>
          <w:rFonts w:ascii="Arial" w:eastAsiaTheme="majorEastAsia" w:hAnsi="Arial" w:cs="Arial"/>
          <w:position w:val="1"/>
          <w:sz w:val="24"/>
          <w:szCs w:val="24"/>
        </w:rPr>
        <w:t>Tanto la documentación electoral federal como los Formatos Únicos locales para el ejercicio del VPPP</w:t>
      </w:r>
      <w:r w:rsidR="0021674F" w:rsidRPr="00691A3C">
        <w:rPr>
          <w:rStyle w:val="normaltextrun"/>
          <w:rFonts w:ascii="Arial" w:eastAsiaTheme="majorEastAsia" w:hAnsi="Arial" w:cs="Arial"/>
          <w:position w:val="1"/>
          <w:sz w:val="24"/>
          <w:szCs w:val="24"/>
        </w:rPr>
        <w:t>,</w:t>
      </w:r>
      <w:r w:rsidRPr="00691A3C">
        <w:rPr>
          <w:rStyle w:val="normaltextrun"/>
          <w:rFonts w:ascii="Arial" w:eastAsiaTheme="majorEastAsia" w:hAnsi="Arial" w:cs="Arial"/>
          <w:position w:val="1"/>
          <w:sz w:val="24"/>
          <w:szCs w:val="24"/>
        </w:rPr>
        <w:t xml:space="preserve"> contienen</w:t>
      </w:r>
      <w:r w:rsidR="610CDE7E" w:rsidRPr="00691A3C">
        <w:rPr>
          <w:rStyle w:val="normaltextrun"/>
          <w:rFonts w:ascii="Arial" w:eastAsiaTheme="majorEastAsia" w:hAnsi="Arial" w:cs="Arial"/>
          <w:position w:val="1"/>
          <w:sz w:val="24"/>
          <w:szCs w:val="24"/>
        </w:rPr>
        <w:t>,</w:t>
      </w:r>
      <w:r w:rsidRPr="00691A3C">
        <w:rPr>
          <w:rStyle w:val="normaltextrun"/>
          <w:rFonts w:ascii="Arial" w:eastAsiaTheme="majorEastAsia" w:hAnsi="Arial" w:cs="Arial"/>
          <w:position w:val="1"/>
          <w:sz w:val="24"/>
          <w:szCs w:val="24"/>
        </w:rPr>
        <w:t xml:space="preserve"> en su diseño</w:t>
      </w:r>
      <w:r w:rsidR="66A70F52" w:rsidRPr="00691A3C">
        <w:rPr>
          <w:rStyle w:val="normaltextrun"/>
          <w:rFonts w:ascii="Arial" w:eastAsiaTheme="majorEastAsia" w:hAnsi="Arial" w:cs="Arial"/>
          <w:position w:val="1"/>
          <w:sz w:val="24"/>
          <w:szCs w:val="24"/>
        </w:rPr>
        <w:t>,</w:t>
      </w:r>
      <w:r w:rsidRPr="00691A3C">
        <w:rPr>
          <w:rStyle w:val="normaltextrun"/>
          <w:rFonts w:ascii="Arial" w:eastAsiaTheme="majorEastAsia" w:hAnsi="Arial" w:cs="Arial"/>
          <w:position w:val="1"/>
          <w:sz w:val="24"/>
          <w:szCs w:val="24"/>
        </w:rPr>
        <w:t xml:space="preserve"> las características establecidas en el Anexo 4.1 del RE. </w:t>
      </w:r>
    </w:p>
    <w:p w14:paraId="0D11F746" w14:textId="525031EB" w:rsidR="00C6585F" w:rsidRPr="00691A3C" w:rsidRDefault="00C6585F" w:rsidP="00C6585F">
      <w:pPr>
        <w:autoSpaceDE w:val="0"/>
        <w:autoSpaceDN w:val="0"/>
        <w:adjustRightInd w:val="0"/>
        <w:spacing w:line="276" w:lineRule="auto"/>
        <w:ind w:right="45"/>
        <w:jc w:val="both"/>
        <w:rPr>
          <w:rStyle w:val="normaltextrun"/>
          <w:rFonts w:ascii="Arial" w:eastAsiaTheme="minorHAnsi" w:hAnsi="Arial" w:cs="Arial"/>
          <w:color w:val="000000"/>
          <w:sz w:val="24"/>
          <w:szCs w:val="24"/>
        </w:rPr>
      </w:pPr>
    </w:p>
    <w:p w14:paraId="66A6E6EE" w14:textId="78324515" w:rsidR="00C6585F" w:rsidRPr="00691A3C" w:rsidRDefault="00C6585F" w:rsidP="00447380">
      <w:pPr>
        <w:pStyle w:val="Listavistosa-nfasis11"/>
        <w:numPr>
          <w:ilvl w:val="0"/>
          <w:numId w:val="2"/>
        </w:numPr>
        <w:autoSpaceDE w:val="0"/>
        <w:autoSpaceDN w:val="0"/>
        <w:adjustRightInd w:val="0"/>
        <w:spacing w:line="276" w:lineRule="auto"/>
        <w:ind w:left="567" w:right="45" w:hanging="567"/>
        <w:jc w:val="both"/>
        <w:rPr>
          <w:rStyle w:val="normaltextrun"/>
          <w:rFonts w:ascii="Arial" w:eastAsia="Arial" w:hAnsi="Arial" w:cs="Arial"/>
          <w:sz w:val="24"/>
          <w:szCs w:val="24"/>
          <w:lang w:eastAsia="es-MX"/>
        </w:rPr>
      </w:pPr>
      <w:r w:rsidRPr="00691A3C">
        <w:rPr>
          <w:rStyle w:val="normaltextrun"/>
          <w:rFonts w:ascii="Arial" w:eastAsiaTheme="majorEastAsia" w:hAnsi="Arial" w:cs="Arial"/>
          <w:position w:val="1"/>
          <w:sz w:val="24"/>
          <w:szCs w:val="24"/>
        </w:rPr>
        <w:t xml:space="preserve">En el caso de los Formatos Únicos, los </w:t>
      </w:r>
      <w:r w:rsidR="0021674F" w:rsidRPr="00691A3C">
        <w:rPr>
          <w:rStyle w:val="normaltextrun"/>
          <w:rFonts w:ascii="Arial" w:eastAsiaTheme="majorEastAsia" w:hAnsi="Arial" w:cs="Arial"/>
          <w:position w:val="1"/>
          <w:sz w:val="24"/>
          <w:szCs w:val="24"/>
        </w:rPr>
        <w:t>OPL</w:t>
      </w:r>
      <w:r w:rsidRPr="00691A3C">
        <w:rPr>
          <w:rStyle w:val="normaltextrun"/>
          <w:rFonts w:ascii="Arial" w:eastAsiaTheme="majorEastAsia" w:hAnsi="Arial" w:cs="Arial"/>
          <w:position w:val="1"/>
          <w:sz w:val="24"/>
          <w:szCs w:val="24"/>
        </w:rPr>
        <w:t xml:space="preserve"> deberán personalizarlos </w:t>
      </w:r>
      <w:r w:rsidRPr="00691A3C">
        <w:rPr>
          <w:rFonts w:ascii="Arial" w:hAnsi="Arial" w:cs="Arial"/>
          <w:sz w:val="24"/>
          <w:szCs w:val="24"/>
        </w:rPr>
        <w:t>conforme a los datos de su entidad, las particularidades dictadas por su resp</w:t>
      </w:r>
      <w:r w:rsidR="00BE7460" w:rsidRPr="00691A3C">
        <w:rPr>
          <w:rFonts w:ascii="Arial" w:hAnsi="Arial" w:cs="Arial"/>
          <w:sz w:val="24"/>
          <w:szCs w:val="24"/>
        </w:rPr>
        <w:t>ectiva Legislación L</w:t>
      </w:r>
      <w:r w:rsidRPr="00691A3C">
        <w:rPr>
          <w:rFonts w:ascii="Arial" w:hAnsi="Arial" w:cs="Arial"/>
          <w:sz w:val="24"/>
          <w:szCs w:val="24"/>
        </w:rPr>
        <w:t xml:space="preserve">ocal y los partidos políticos contendientes, lo que implica la </w:t>
      </w:r>
      <w:r w:rsidRPr="00691A3C">
        <w:rPr>
          <w:rStyle w:val="normaltextrun"/>
          <w:rFonts w:ascii="Arial" w:eastAsiaTheme="majorEastAsia" w:hAnsi="Arial" w:cs="Arial"/>
          <w:position w:val="1"/>
          <w:sz w:val="24"/>
          <w:szCs w:val="24"/>
        </w:rPr>
        <w:t>incorporación de los siguientes elementos:</w:t>
      </w:r>
    </w:p>
    <w:p w14:paraId="6FE3C2CB" w14:textId="2520137B" w:rsidR="0021674F" w:rsidRPr="00691A3C" w:rsidRDefault="0021674F" w:rsidP="0021674F">
      <w:pPr>
        <w:pStyle w:val="Listavistosa-nfasis11"/>
        <w:autoSpaceDE w:val="0"/>
        <w:autoSpaceDN w:val="0"/>
        <w:adjustRightInd w:val="0"/>
        <w:spacing w:line="276" w:lineRule="auto"/>
        <w:ind w:left="0" w:right="45"/>
        <w:jc w:val="both"/>
        <w:rPr>
          <w:rFonts w:ascii="Arial" w:eastAsia="Arial" w:hAnsi="Arial" w:cs="Arial"/>
          <w:sz w:val="24"/>
          <w:szCs w:val="24"/>
          <w:lang w:eastAsia="es-MX"/>
        </w:rPr>
      </w:pPr>
    </w:p>
    <w:p w14:paraId="559E207F" w14:textId="0B40F998" w:rsidR="00C6585F" w:rsidRPr="00691A3C" w:rsidRDefault="00C6585F" w:rsidP="00BE7460">
      <w:pPr>
        <w:pStyle w:val="Prrafodelista"/>
        <w:numPr>
          <w:ilvl w:val="0"/>
          <w:numId w:val="11"/>
        </w:numPr>
        <w:autoSpaceDE w:val="0"/>
        <w:autoSpaceDN w:val="0"/>
        <w:adjustRightInd w:val="0"/>
        <w:spacing w:after="57" w:line="360" w:lineRule="auto"/>
        <w:ind w:left="993"/>
        <w:rPr>
          <w:rFonts w:ascii="Arial" w:eastAsiaTheme="minorHAnsi" w:hAnsi="Arial" w:cs="Arial"/>
          <w:color w:val="000000"/>
          <w:sz w:val="24"/>
          <w:szCs w:val="24"/>
        </w:rPr>
      </w:pPr>
      <w:r w:rsidRPr="00691A3C">
        <w:rPr>
          <w:rFonts w:ascii="Arial" w:eastAsiaTheme="minorHAnsi" w:hAnsi="Arial" w:cs="Arial"/>
          <w:color w:val="000000"/>
          <w:sz w:val="24"/>
          <w:szCs w:val="24"/>
        </w:rPr>
        <w:t xml:space="preserve">Emblema del </w:t>
      </w:r>
      <w:r w:rsidR="00BE7460" w:rsidRPr="00691A3C">
        <w:rPr>
          <w:rFonts w:ascii="Arial" w:eastAsiaTheme="minorHAnsi" w:hAnsi="Arial" w:cs="Arial"/>
          <w:color w:val="000000"/>
          <w:sz w:val="24"/>
          <w:szCs w:val="24"/>
        </w:rPr>
        <w:t>OPL;</w:t>
      </w:r>
      <w:r w:rsidRPr="00691A3C">
        <w:rPr>
          <w:rFonts w:ascii="Arial" w:eastAsiaTheme="minorHAnsi" w:hAnsi="Arial" w:cs="Arial"/>
          <w:color w:val="000000"/>
          <w:sz w:val="24"/>
          <w:szCs w:val="24"/>
        </w:rPr>
        <w:t xml:space="preserve"> </w:t>
      </w:r>
    </w:p>
    <w:p w14:paraId="2E519156" w14:textId="7B63DC1C" w:rsidR="00C6585F" w:rsidRPr="00691A3C" w:rsidRDefault="00C6585F" w:rsidP="00BE7460">
      <w:pPr>
        <w:pStyle w:val="Prrafodelista"/>
        <w:numPr>
          <w:ilvl w:val="0"/>
          <w:numId w:val="11"/>
        </w:numPr>
        <w:autoSpaceDE w:val="0"/>
        <w:autoSpaceDN w:val="0"/>
        <w:adjustRightInd w:val="0"/>
        <w:spacing w:after="57" w:line="360" w:lineRule="auto"/>
        <w:ind w:left="993"/>
        <w:rPr>
          <w:rFonts w:ascii="Arial" w:eastAsiaTheme="minorHAnsi" w:hAnsi="Arial" w:cs="Arial"/>
          <w:color w:val="000000"/>
          <w:sz w:val="24"/>
          <w:szCs w:val="24"/>
        </w:rPr>
      </w:pPr>
      <w:r w:rsidRPr="00691A3C">
        <w:rPr>
          <w:rFonts w:ascii="Arial" w:eastAsiaTheme="minorHAnsi" w:hAnsi="Arial" w:cs="Arial"/>
          <w:color w:val="000000"/>
          <w:sz w:val="24"/>
          <w:szCs w:val="24"/>
        </w:rPr>
        <w:t>Fundamen</w:t>
      </w:r>
      <w:r w:rsidR="00BE7460" w:rsidRPr="00691A3C">
        <w:rPr>
          <w:rFonts w:ascii="Arial" w:eastAsiaTheme="minorHAnsi" w:hAnsi="Arial" w:cs="Arial"/>
          <w:color w:val="000000"/>
          <w:sz w:val="24"/>
          <w:szCs w:val="24"/>
        </w:rPr>
        <w:t>tación legal de acuerdo con su Legislación Local;</w:t>
      </w:r>
      <w:r w:rsidRPr="00691A3C">
        <w:rPr>
          <w:rFonts w:ascii="Arial" w:eastAsiaTheme="minorHAnsi" w:hAnsi="Arial" w:cs="Arial"/>
          <w:color w:val="000000"/>
          <w:sz w:val="24"/>
          <w:szCs w:val="24"/>
        </w:rPr>
        <w:t xml:space="preserve"> </w:t>
      </w:r>
    </w:p>
    <w:p w14:paraId="0A416AFC" w14:textId="4108B43E" w:rsidR="00C6585F" w:rsidRPr="00691A3C" w:rsidRDefault="00C6585F" w:rsidP="00BE7460">
      <w:pPr>
        <w:pStyle w:val="Prrafodelista"/>
        <w:numPr>
          <w:ilvl w:val="0"/>
          <w:numId w:val="11"/>
        </w:numPr>
        <w:autoSpaceDE w:val="0"/>
        <w:autoSpaceDN w:val="0"/>
        <w:adjustRightInd w:val="0"/>
        <w:spacing w:after="57" w:line="360" w:lineRule="auto"/>
        <w:ind w:left="993"/>
        <w:rPr>
          <w:rFonts w:ascii="Arial" w:eastAsiaTheme="minorHAnsi" w:hAnsi="Arial" w:cs="Arial"/>
          <w:color w:val="000000"/>
          <w:sz w:val="24"/>
          <w:szCs w:val="24"/>
        </w:rPr>
      </w:pPr>
      <w:r w:rsidRPr="00691A3C">
        <w:rPr>
          <w:rFonts w:ascii="Arial" w:eastAsiaTheme="minorHAnsi" w:hAnsi="Arial" w:cs="Arial"/>
          <w:color w:val="000000"/>
          <w:sz w:val="24"/>
          <w:szCs w:val="24"/>
        </w:rPr>
        <w:t>Espacios para partidos políticos loc</w:t>
      </w:r>
      <w:r w:rsidR="00BE7460" w:rsidRPr="00691A3C">
        <w:rPr>
          <w:rFonts w:ascii="Arial" w:eastAsiaTheme="minorHAnsi" w:hAnsi="Arial" w:cs="Arial"/>
          <w:color w:val="000000"/>
          <w:sz w:val="24"/>
          <w:szCs w:val="24"/>
        </w:rPr>
        <w:t>ales;</w:t>
      </w:r>
      <w:r w:rsidRPr="00691A3C">
        <w:rPr>
          <w:rFonts w:ascii="Arial" w:eastAsiaTheme="minorHAnsi" w:hAnsi="Arial" w:cs="Arial"/>
          <w:color w:val="000000"/>
          <w:sz w:val="24"/>
          <w:szCs w:val="24"/>
        </w:rPr>
        <w:t xml:space="preserve"> </w:t>
      </w:r>
    </w:p>
    <w:p w14:paraId="24A8BDA2" w14:textId="00FFDD2F" w:rsidR="00C6585F" w:rsidRPr="00691A3C" w:rsidRDefault="00C6585F" w:rsidP="00BE7460">
      <w:pPr>
        <w:pStyle w:val="Prrafodelista"/>
        <w:numPr>
          <w:ilvl w:val="0"/>
          <w:numId w:val="11"/>
        </w:numPr>
        <w:autoSpaceDE w:val="0"/>
        <w:autoSpaceDN w:val="0"/>
        <w:adjustRightInd w:val="0"/>
        <w:spacing w:after="57" w:line="360" w:lineRule="auto"/>
        <w:ind w:left="993"/>
        <w:rPr>
          <w:rFonts w:ascii="Arial" w:eastAsiaTheme="minorHAnsi" w:hAnsi="Arial" w:cs="Arial"/>
          <w:color w:val="000000"/>
          <w:sz w:val="24"/>
          <w:szCs w:val="24"/>
        </w:rPr>
      </w:pPr>
      <w:r w:rsidRPr="00691A3C">
        <w:rPr>
          <w:rFonts w:ascii="Arial" w:eastAsiaTheme="minorHAnsi" w:hAnsi="Arial" w:cs="Arial"/>
          <w:color w:val="000000"/>
          <w:sz w:val="24"/>
          <w:szCs w:val="24"/>
        </w:rPr>
        <w:t>Espacios p</w:t>
      </w:r>
      <w:r w:rsidR="00BE7460" w:rsidRPr="00691A3C">
        <w:rPr>
          <w:rFonts w:ascii="Arial" w:eastAsiaTheme="minorHAnsi" w:hAnsi="Arial" w:cs="Arial"/>
          <w:color w:val="000000"/>
          <w:sz w:val="24"/>
          <w:szCs w:val="24"/>
        </w:rPr>
        <w:t>ara candidaturas independientes;</w:t>
      </w:r>
      <w:r w:rsidRPr="00691A3C">
        <w:rPr>
          <w:rFonts w:ascii="Arial" w:eastAsiaTheme="minorHAnsi" w:hAnsi="Arial" w:cs="Arial"/>
          <w:color w:val="000000"/>
          <w:sz w:val="24"/>
          <w:szCs w:val="24"/>
        </w:rPr>
        <w:t xml:space="preserve"> </w:t>
      </w:r>
    </w:p>
    <w:p w14:paraId="36550A71" w14:textId="788154AE" w:rsidR="001D3F31" w:rsidRPr="00691A3C" w:rsidRDefault="00C6585F" w:rsidP="00BE7460">
      <w:pPr>
        <w:pStyle w:val="Prrafodelista"/>
        <w:numPr>
          <w:ilvl w:val="0"/>
          <w:numId w:val="11"/>
        </w:numPr>
        <w:autoSpaceDE w:val="0"/>
        <w:autoSpaceDN w:val="0"/>
        <w:adjustRightInd w:val="0"/>
        <w:spacing w:after="57" w:line="360" w:lineRule="auto"/>
        <w:ind w:left="993"/>
        <w:rPr>
          <w:rFonts w:ascii="Arial" w:eastAsiaTheme="minorHAnsi" w:hAnsi="Arial" w:cs="Arial"/>
          <w:color w:val="000000"/>
          <w:sz w:val="24"/>
          <w:szCs w:val="24"/>
        </w:rPr>
      </w:pPr>
      <w:r w:rsidRPr="00691A3C">
        <w:rPr>
          <w:rFonts w:ascii="Arial" w:eastAsiaTheme="minorHAnsi" w:hAnsi="Arial" w:cs="Arial"/>
          <w:color w:val="000000"/>
          <w:sz w:val="24"/>
          <w:szCs w:val="24"/>
        </w:rPr>
        <w:t>Espacios para posibles coaliciones</w:t>
      </w:r>
      <w:r w:rsidR="00BE7460" w:rsidRPr="00691A3C">
        <w:rPr>
          <w:rFonts w:ascii="Arial" w:eastAsiaTheme="minorHAnsi" w:hAnsi="Arial" w:cs="Arial"/>
          <w:color w:val="000000"/>
          <w:sz w:val="24"/>
          <w:szCs w:val="24"/>
        </w:rPr>
        <w:t>.</w:t>
      </w:r>
    </w:p>
    <w:p w14:paraId="3708C46D" w14:textId="2AE55BB7" w:rsidR="00C6585F" w:rsidRPr="00691A3C" w:rsidRDefault="00C6585F" w:rsidP="00C6585F">
      <w:pPr>
        <w:spacing w:line="276" w:lineRule="auto"/>
        <w:jc w:val="both"/>
        <w:rPr>
          <w:rFonts w:ascii="Arial" w:hAnsi="Arial" w:cs="Arial"/>
          <w:sz w:val="24"/>
          <w:szCs w:val="24"/>
        </w:rPr>
      </w:pPr>
    </w:p>
    <w:p w14:paraId="10F46706" w14:textId="5FADF34D" w:rsidR="00C6585F" w:rsidRPr="00691A3C" w:rsidRDefault="00C6585F" w:rsidP="00447380">
      <w:pPr>
        <w:pStyle w:val="Listavistosa-nfasis11"/>
        <w:numPr>
          <w:ilvl w:val="0"/>
          <w:numId w:val="2"/>
        </w:numPr>
        <w:spacing w:line="276" w:lineRule="auto"/>
        <w:ind w:left="709" w:right="-34" w:hanging="425"/>
        <w:jc w:val="both"/>
        <w:rPr>
          <w:rStyle w:val="normaltextrun"/>
          <w:rFonts w:ascii="Arial" w:eastAsia="Arial" w:hAnsi="Arial" w:cs="Arial"/>
          <w:sz w:val="24"/>
          <w:szCs w:val="24"/>
          <w:lang w:eastAsia="es-MX"/>
        </w:rPr>
      </w:pPr>
      <w:r w:rsidRPr="00691A3C">
        <w:rPr>
          <w:rStyle w:val="normaltextrun"/>
          <w:rFonts w:ascii="Arial" w:eastAsiaTheme="majorEastAsia" w:hAnsi="Arial" w:cs="Arial"/>
          <w:position w:val="1"/>
          <w:sz w:val="24"/>
          <w:szCs w:val="24"/>
        </w:rPr>
        <w:t>El procedimiento de personalización de los Formatos Únicos, al igual que su revisión y validación, se realizará de acuerdo con lo establecido en el artículo 160 del RE.</w:t>
      </w:r>
    </w:p>
    <w:p w14:paraId="2F5BAB0A" w14:textId="77777777" w:rsidR="00C6585F" w:rsidRPr="00691A3C" w:rsidRDefault="00C6585F" w:rsidP="00C6585F">
      <w:pPr>
        <w:pStyle w:val="Listavistosa-nfasis11"/>
        <w:spacing w:line="276" w:lineRule="auto"/>
        <w:ind w:left="709" w:right="-34"/>
        <w:jc w:val="both"/>
        <w:rPr>
          <w:rStyle w:val="normaltextrun"/>
          <w:rFonts w:ascii="Arial" w:eastAsia="Arial" w:hAnsi="Arial" w:cs="Arial"/>
          <w:sz w:val="24"/>
          <w:szCs w:val="24"/>
          <w:lang w:eastAsia="es-MX"/>
        </w:rPr>
      </w:pPr>
    </w:p>
    <w:p w14:paraId="45CEED36" w14:textId="42766911" w:rsidR="00C6585F" w:rsidRPr="00691A3C" w:rsidRDefault="00C6585F" w:rsidP="00447380">
      <w:pPr>
        <w:pStyle w:val="Listavistosa-nfasis11"/>
        <w:numPr>
          <w:ilvl w:val="0"/>
          <w:numId w:val="2"/>
        </w:numPr>
        <w:spacing w:line="276" w:lineRule="auto"/>
        <w:ind w:left="709" w:right="-34" w:hanging="425"/>
        <w:jc w:val="both"/>
        <w:rPr>
          <w:rStyle w:val="normaltextrun"/>
          <w:rFonts w:ascii="Arial" w:eastAsia="Arial" w:hAnsi="Arial" w:cs="Arial"/>
          <w:sz w:val="24"/>
          <w:szCs w:val="24"/>
          <w:lang w:eastAsia="es-MX"/>
        </w:rPr>
      </w:pPr>
      <w:r w:rsidRPr="00691A3C">
        <w:rPr>
          <w:rFonts w:ascii="Arial" w:eastAsia="Arial" w:hAnsi="Arial" w:cs="Arial"/>
          <w:sz w:val="24"/>
          <w:szCs w:val="24"/>
          <w:lang w:eastAsia="es-MX"/>
        </w:rPr>
        <w:t xml:space="preserve">A continuación, se listan los documentos requeridos para el </w:t>
      </w:r>
      <w:r w:rsidR="00BE7460" w:rsidRPr="00691A3C">
        <w:rPr>
          <w:rFonts w:ascii="Arial" w:eastAsia="Arial" w:hAnsi="Arial" w:cs="Arial"/>
          <w:sz w:val="24"/>
          <w:szCs w:val="24"/>
          <w:lang w:eastAsia="es-MX"/>
        </w:rPr>
        <w:t>VPPP de las elecciones federal</w:t>
      </w:r>
      <w:r w:rsidRPr="00691A3C">
        <w:rPr>
          <w:rFonts w:ascii="Arial" w:eastAsia="Arial" w:hAnsi="Arial" w:cs="Arial"/>
          <w:sz w:val="24"/>
          <w:szCs w:val="24"/>
          <w:lang w:eastAsia="es-MX"/>
        </w:rPr>
        <w:t xml:space="preserve"> y locales, anexos </w:t>
      </w:r>
      <w:r w:rsidR="00D83237" w:rsidRPr="00691A3C">
        <w:rPr>
          <w:rFonts w:ascii="Arial" w:eastAsia="Arial" w:hAnsi="Arial" w:cs="Arial"/>
          <w:sz w:val="24"/>
          <w:szCs w:val="24"/>
          <w:lang w:eastAsia="es-MX"/>
        </w:rPr>
        <w:t xml:space="preserve">del </w:t>
      </w:r>
      <w:r w:rsidRPr="00691A3C">
        <w:rPr>
          <w:rFonts w:ascii="Arial" w:eastAsia="Arial" w:hAnsi="Arial" w:cs="Arial"/>
          <w:sz w:val="24"/>
          <w:szCs w:val="24"/>
          <w:lang w:eastAsia="es-MX"/>
        </w:rPr>
        <w:t>presente Acuerdo:</w:t>
      </w:r>
    </w:p>
    <w:p w14:paraId="6C96E9A4" w14:textId="0D718ECF" w:rsidR="00C6585F" w:rsidRPr="00691A3C" w:rsidRDefault="00C6585F" w:rsidP="00C6585F">
      <w:pPr>
        <w:pStyle w:val="Listavistosa-nfasis11"/>
        <w:spacing w:line="276" w:lineRule="auto"/>
        <w:ind w:right="-34"/>
        <w:jc w:val="both"/>
        <w:rPr>
          <w:rStyle w:val="normaltextrun"/>
          <w:rFonts w:ascii="Arial" w:eastAsiaTheme="majorEastAsia" w:hAnsi="Arial" w:cs="Arial"/>
          <w:position w:val="1"/>
          <w:sz w:val="24"/>
          <w:szCs w:val="24"/>
        </w:rPr>
      </w:pPr>
    </w:p>
    <w:p w14:paraId="12B5F3B8" w14:textId="15196044" w:rsidR="00C6585F" w:rsidRPr="00691A3C" w:rsidRDefault="00C6585F" w:rsidP="00BE7460">
      <w:pPr>
        <w:pStyle w:val="Listavistosa-nfasis11"/>
        <w:ind w:right="-34"/>
        <w:rPr>
          <w:rFonts w:ascii="Arial" w:eastAsiaTheme="majorEastAsia" w:hAnsi="Arial" w:cs="Arial"/>
          <w:b/>
          <w:bCs/>
          <w:position w:val="1"/>
          <w:sz w:val="24"/>
          <w:szCs w:val="24"/>
        </w:rPr>
      </w:pPr>
      <w:r w:rsidRPr="00691A3C">
        <w:rPr>
          <w:rFonts w:ascii="Arial" w:eastAsiaTheme="majorEastAsia" w:hAnsi="Arial" w:cs="Arial"/>
          <w:b/>
          <w:bCs/>
          <w:position w:val="1"/>
          <w:sz w:val="24"/>
          <w:szCs w:val="24"/>
        </w:rPr>
        <w:t>Elecciones Federales</w:t>
      </w:r>
    </w:p>
    <w:p w14:paraId="098ED976" w14:textId="77777777" w:rsidR="00BE7460" w:rsidRPr="00691A3C" w:rsidRDefault="00BE7460" w:rsidP="00BE7460">
      <w:pPr>
        <w:pStyle w:val="Listavistosa-nfasis11"/>
        <w:ind w:right="-34"/>
        <w:rPr>
          <w:rFonts w:ascii="Arial" w:eastAsiaTheme="majorEastAsia" w:hAnsi="Arial" w:cs="Arial"/>
          <w:b/>
          <w:bCs/>
          <w:position w:val="1"/>
          <w:sz w:val="24"/>
          <w:szCs w:val="24"/>
        </w:rPr>
      </w:pPr>
    </w:p>
    <w:p w14:paraId="69538407" w14:textId="6C238F00" w:rsidR="00C6585F" w:rsidRPr="00691A3C" w:rsidRDefault="00C6585F" w:rsidP="007A11A0">
      <w:pPr>
        <w:pStyle w:val="Listavistosa-nfasis11"/>
        <w:numPr>
          <w:ilvl w:val="0"/>
          <w:numId w:val="15"/>
        </w:numPr>
        <w:spacing w:line="360" w:lineRule="auto"/>
        <w:ind w:left="1276" w:right="-34" w:hanging="567"/>
        <w:jc w:val="both"/>
        <w:rPr>
          <w:rFonts w:ascii="Arial" w:eastAsiaTheme="majorEastAsia" w:hAnsi="Arial" w:cs="Arial"/>
          <w:position w:val="1"/>
          <w:sz w:val="24"/>
          <w:szCs w:val="24"/>
        </w:rPr>
      </w:pPr>
      <w:r w:rsidRPr="00691A3C">
        <w:rPr>
          <w:rFonts w:ascii="Arial" w:eastAsiaTheme="majorEastAsia" w:hAnsi="Arial" w:cs="Arial"/>
          <w:position w:val="1"/>
          <w:sz w:val="24"/>
          <w:szCs w:val="24"/>
        </w:rPr>
        <w:t>Boleta electoral de la elección de Presidencia</w:t>
      </w:r>
      <w:r w:rsidR="00270ECD" w:rsidRPr="00691A3C">
        <w:rPr>
          <w:rFonts w:ascii="Arial" w:eastAsiaTheme="majorEastAsia" w:hAnsi="Arial" w:cs="Arial"/>
          <w:position w:val="1"/>
          <w:sz w:val="24"/>
          <w:szCs w:val="24"/>
        </w:rPr>
        <w:t>;</w:t>
      </w:r>
      <w:r w:rsidRPr="00691A3C">
        <w:rPr>
          <w:rFonts w:ascii="Arial" w:eastAsiaTheme="majorEastAsia" w:hAnsi="Arial" w:cs="Arial"/>
          <w:position w:val="1"/>
          <w:sz w:val="24"/>
          <w:szCs w:val="24"/>
        </w:rPr>
        <w:t xml:space="preserve"> </w:t>
      </w:r>
    </w:p>
    <w:p w14:paraId="43FCE47F" w14:textId="12E347FA" w:rsidR="00C6585F" w:rsidRPr="00691A3C" w:rsidRDefault="00270ECD" w:rsidP="007A11A0">
      <w:pPr>
        <w:pStyle w:val="Listavistosa-nfasis11"/>
        <w:numPr>
          <w:ilvl w:val="0"/>
          <w:numId w:val="15"/>
        </w:numPr>
        <w:spacing w:line="360" w:lineRule="auto"/>
        <w:ind w:left="1276" w:right="-34" w:hanging="567"/>
        <w:jc w:val="both"/>
        <w:rPr>
          <w:rFonts w:ascii="Arial" w:eastAsiaTheme="majorEastAsia" w:hAnsi="Arial" w:cs="Arial"/>
          <w:position w:val="1"/>
          <w:sz w:val="24"/>
          <w:szCs w:val="24"/>
        </w:rPr>
      </w:pPr>
      <w:r w:rsidRPr="00691A3C">
        <w:rPr>
          <w:rFonts w:ascii="Arial" w:eastAsiaTheme="majorEastAsia" w:hAnsi="Arial" w:cs="Arial"/>
          <w:position w:val="1"/>
          <w:sz w:val="24"/>
          <w:szCs w:val="24"/>
        </w:rPr>
        <w:t>AEC</w:t>
      </w:r>
      <w:r w:rsidR="00C6585F" w:rsidRPr="00691A3C">
        <w:rPr>
          <w:rFonts w:ascii="Arial" w:eastAsiaTheme="majorEastAsia" w:hAnsi="Arial" w:cs="Arial"/>
          <w:position w:val="1"/>
          <w:sz w:val="24"/>
          <w:szCs w:val="24"/>
        </w:rPr>
        <w:t xml:space="preserve"> VPPP de la elección de Presidencia</w:t>
      </w:r>
      <w:r w:rsidRPr="00691A3C">
        <w:rPr>
          <w:rFonts w:ascii="Arial" w:eastAsiaTheme="majorEastAsia" w:hAnsi="Arial" w:cs="Arial"/>
          <w:position w:val="1"/>
          <w:sz w:val="24"/>
          <w:szCs w:val="24"/>
        </w:rPr>
        <w:t>;</w:t>
      </w:r>
      <w:r w:rsidR="00C6585F" w:rsidRPr="00691A3C">
        <w:rPr>
          <w:rFonts w:ascii="Arial" w:eastAsiaTheme="majorEastAsia" w:hAnsi="Arial" w:cs="Arial"/>
          <w:position w:val="1"/>
          <w:sz w:val="24"/>
          <w:szCs w:val="24"/>
        </w:rPr>
        <w:t xml:space="preserve"> </w:t>
      </w:r>
    </w:p>
    <w:p w14:paraId="57D6C1D0" w14:textId="6CF6717E" w:rsidR="00C6585F" w:rsidRPr="00691A3C" w:rsidRDefault="004060B2" w:rsidP="007A11A0">
      <w:pPr>
        <w:pStyle w:val="Listavistosa-nfasis11"/>
        <w:numPr>
          <w:ilvl w:val="0"/>
          <w:numId w:val="15"/>
        </w:numPr>
        <w:spacing w:line="360" w:lineRule="auto"/>
        <w:ind w:left="1276" w:right="-34" w:hanging="567"/>
        <w:jc w:val="both"/>
        <w:rPr>
          <w:rFonts w:ascii="Arial" w:eastAsiaTheme="majorEastAsia" w:hAnsi="Arial" w:cs="Arial"/>
          <w:position w:val="1"/>
          <w:sz w:val="24"/>
          <w:szCs w:val="24"/>
        </w:rPr>
      </w:pPr>
      <w:r w:rsidRPr="00691A3C">
        <w:rPr>
          <w:rFonts w:ascii="Arial" w:eastAsiaTheme="majorEastAsia" w:hAnsi="Arial" w:cs="Arial"/>
          <w:position w:val="1"/>
          <w:sz w:val="24"/>
          <w:szCs w:val="24"/>
          <w:lang w:val="es-ES_tradnl"/>
        </w:rPr>
        <w:t>Hoja</w:t>
      </w:r>
      <w:r w:rsidR="00270ECD" w:rsidRPr="00691A3C">
        <w:rPr>
          <w:rFonts w:ascii="Arial" w:eastAsiaTheme="majorEastAsia" w:hAnsi="Arial" w:cs="Arial"/>
          <w:position w:val="1"/>
          <w:sz w:val="24"/>
          <w:szCs w:val="24"/>
          <w:lang w:val="es-ES_tradnl"/>
        </w:rPr>
        <w:t xml:space="preserve"> para hacer las operaciones de escrutinio y cómputo</w:t>
      </w:r>
      <w:r w:rsidR="00270ECD" w:rsidRPr="00691A3C">
        <w:rPr>
          <w:rFonts w:ascii="Arial" w:eastAsiaTheme="majorEastAsia" w:hAnsi="Arial" w:cs="Arial"/>
          <w:position w:val="1"/>
          <w:sz w:val="24"/>
          <w:szCs w:val="24"/>
        </w:rPr>
        <w:t xml:space="preserve"> </w:t>
      </w:r>
      <w:r w:rsidR="00C6585F" w:rsidRPr="00691A3C">
        <w:rPr>
          <w:rFonts w:ascii="Arial" w:eastAsiaTheme="majorEastAsia" w:hAnsi="Arial" w:cs="Arial"/>
          <w:position w:val="1"/>
          <w:sz w:val="24"/>
          <w:szCs w:val="24"/>
        </w:rPr>
        <w:t xml:space="preserve">de </w:t>
      </w:r>
      <w:r w:rsidR="00270ECD" w:rsidRPr="00691A3C">
        <w:rPr>
          <w:rFonts w:ascii="Arial" w:eastAsiaTheme="majorEastAsia" w:hAnsi="Arial" w:cs="Arial"/>
          <w:position w:val="1"/>
          <w:sz w:val="24"/>
          <w:szCs w:val="24"/>
        </w:rPr>
        <w:t xml:space="preserve">la </w:t>
      </w:r>
      <w:r w:rsidR="00A024A8" w:rsidRPr="00691A3C">
        <w:rPr>
          <w:rFonts w:ascii="Arial" w:eastAsiaTheme="majorEastAsia" w:hAnsi="Arial" w:cs="Arial"/>
          <w:position w:val="1"/>
          <w:sz w:val="24"/>
          <w:szCs w:val="24"/>
        </w:rPr>
        <w:t xml:space="preserve">MEC VPPP para la </w:t>
      </w:r>
      <w:r w:rsidR="00270ECD" w:rsidRPr="00691A3C">
        <w:rPr>
          <w:rFonts w:ascii="Arial" w:eastAsiaTheme="majorEastAsia" w:hAnsi="Arial" w:cs="Arial"/>
          <w:position w:val="1"/>
          <w:sz w:val="24"/>
          <w:szCs w:val="24"/>
        </w:rPr>
        <w:t xml:space="preserve">elección </w:t>
      </w:r>
      <w:r w:rsidR="00C52B53" w:rsidRPr="00691A3C">
        <w:rPr>
          <w:rFonts w:ascii="Arial" w:eastAsiaTheme="majorEastAsia" w:hAnsi="Arial" w:cs="Arial"/>
          <w:position w:val="1"/>
          <w:sz w:val="24"/>
          <w:szCs w:val="24"/>
        </w:rPr>
        <w:t>federal</w:t>
      </w:r>
      <w:r w:rsidR="00270ECD" w:rsidRPr="00691A3C">
        <w:rPr>
          <w:rFonts w:ascii="Arial" w:eastAsiaTheme="majorEastAsia" w:hAnsi="Arial" w:cs="Arial"/>
          <w:position w:val="1"/>
          <w:sz w:val="24"/>
          <w:szCs w:val="24"/>
        </w:rPr>
        <w:t>;</w:t>
      </w:r>
    </w:p>
    <w:p w14:paraId="64D6350F" w14:textId="541724B4" w:rsidR="00C6585F" w:rsidRPr="00691A3C" w:rsidRDefault="00C6585F" w:rsidP="007A11A0">
      <w:pPr>
        <w:pStyle w:val="Listavistosa-nfasis11"/>
        <w:numPr>
          <w:ilvl w:val="0"/>
          <w:numId w:val="15"/>
        </w:numPr>
        <w:spacing w:line="360" w:lineRule="auto"/>
        <w:ind w:left="1276" w:right="-34" w:hanging="567"/>
        <w:jc w:val="both"/>
        <w:rPr>
          <w:rFonts w:ascii="Arial" w:eastAsiaTheme="majorEastAsia" w:hAnsi="Arial" w:cs="Arial"/>
          <w:position w:val="1"/>
          <w:sz w:val="24"/>
          <w:szCs w:val="24"/>
        </w:rPr>
      </w:pPr>
      <w:r w:rsidRPr="00691A3C">
        <w:rPr>
          <w:rFonts w:ascii="Arial" w:eastAsiaTheme="majorEastAsia" w:hAnsi="Arial" w:cs="Arial"/>
          <w:position w:val="1"/>
          <w:sz w:val="24"/>
          <w:szCs w:val="24"/>
        </w:rPr>
        <w:t xml:space="preserve">Bolsa o sobre de expediente de </w:t>
      </w:r>
      <w:r w:rsidR="00A024A8" w:rsidRPr="00691A3C">
        <w:rPr>
          <w:rFonts w:ascii="Arial" w:eastAsiaTheme="majorEastAsia" w:hAnsi="Arial" w:cs="Arial"/>
          <w:position w:val="1"/>
          <w:sz w:val="24"/>
          <w:szCs w:val="24"/>
        </w:rPr>
        <w:t>MEC VPPP</w:t>
      </w:r>
      <w:r w:rsidRPr="00691A3C">
        <w:rPr>
          <w:rFonts w:ascii="Arial" w:eastAsiaTheme="majorEastAsia" w:hAnsi="Arial" w:cs="Arial"/>
          <w:position w:val="1"/>
          <w:sz w:val="24"/>
          <w:szCs w:val="24"/>
        </w:rPr>
        <w:t xml:space="preserve"> de </w:t>
      </w:r>
      <w:r w:rsidR="00A024A8" w:rsidRPr="00691A3C">
        <w:rPr>
          <w:rFonts w:ascii="Arial" w:eastAsiaTheme="majorEastAsia" w:hAnsi="Arial" w:cs="Arial"/>
          <w:position w:val="1"/>
          <w:sz w:val="24"/>
          <w:szCs w:val="24"/>
        </w:rPr>
        <w:t xml:space="preserve">la elección </w:t>
      </w:r>
      <w:r w:rsidR="00C52B53" w:rsidRPr="00691A3C">
        <w:rPr>
          <w:rFonts w:ascii="Arial" w:eastAsiaTheme="majorEastAsia" w:hAnsi="Arial" w:cs="Arial"/>
          <w:position w:val="1"/>
          <w:sz w:val="24"/>
          <w:szCs w:val="24"/>
        </w:rPr>
        <w:t>federal</w:t>
      </w:r>
      <w:r w:rsidR="00A024A8" w:rsidRPr="00691A3C">
        <w:rPr>
          <w:rFonts w:ascii="Arial" w:eastAsiaTheme="majorEastAsia" w:hAnsi="Arial" w:cs="Arial"/>
          <w:position w:val="1"/>
          <w:sz w:val="24"/>
          <w:szCs w:val="24"/>
        </w:rPr>
        <w:t>;</w:t>
      </w:r>
    </w:p>
    <w:p w14:paraId="031DFF22" w14:textId="1D7BD87D" w:rsidR="00C6585F" w:rsidRPr="00691A3C" w:rsidRDefault="00C6585F" w:rsidP="007A11A0">
      <w:pPr>
        <w:pStyle w:val="Listavistosa-nfasis11"/>
        <w:numPr>
          <w:ilvl w:val="0"/>
          <w:numId w:val="15"/>
        </w:numPr>
        <w:spacing w:line="360" w:lineRule="auto"/>
        <w:ind w:left="1276" w:right="-34" w:hanging="567"/>
        <w:jc w:val="both"/>
        <w:rPr>
          <w:rFonts w:ascii="Arial" w:eastAsiaTheme="majorEastAsia" w:hAnsi="Arial" w:cs="Arial"/>
          <w:position w:val="1"/>
          <w:sz w:val="24"/>
          <w:szCs w:val="24"/>
        </w:rPr>
      </w:pPr>
      <w:r w:rsidRPr="00691A3C">
        <w:rPr>
          <w:rFonts w:ascii="Arial" w:eastAsiaTheme="majorEastAsia" w:hAnsi="Arial" w:cs="Arial"/>
          <w:position w:val="1"/>
          <w:sz w:val="24"/>
          <w:szCs w:val="24"/>
        </w:rPr>
        <w:t>Hoja de incidentes VPPP</w:t>
      </w:r>
      <w:r w:rsidR="00C52B53" w:rsidRPr="00691A3C">
        <w:rPr>
          <w:rFonts w:ascii="Arial" w:eastAsiaTheme="majorEastAsia" w:hAnsi="Arial" w:cs="Arial"/>
          <w:position w:val="1"/>
          <w:sz w:val="24"/>
          <w:szCs w:val="24"/>
        </w:rPr>
        <w:t>;</w:t>
      </w:r>
    </w:p>
    <w:p w14:paraId="30D15F05" w14:textId="2C9379EE" w:rsidR="00C6585F" w:rsidRPr="00691A3C" w:rsidRDefault="00C6585F" w:rsidP="007A11A0">
      <w:pPr>
        <w:pStyle w:val="Listavistosa-nfasis11"/>
        <w:numPr>
          <w:ilvl w:val="0"/>
          <w:numId w:val="15"/>
        </w:numPr>
        <w:spacing w:line="360" w:lineRule="auto"/>
        <w:ind w:left="1276" w:right="-34" w:hanging="567"/>
        <w:jc w:val="both"/>
        <w:rPr>
          <w:rFonts w:ascii="Arial" w:eastAsiaTheme="majorEastAsia" w:hAnsi="Arial" w:cs="Arial"/>
          <w:position w:val="1"/>
          <w:sz w:val="24"/>
          <w:szCs w:val="24"/>
        </w:rPr>
      </w:pPr>
      <w:r w:rsidRPr="00691A3C">
        <w:rPr>
          <w:rFonts w:ascii="Arial" w:eastAsiaTheme="majorEastAsia" w:hAnsi="Arial" w:cs="Arial"/>
          <w:position w:val="1"/>
          <w:sz w:val="24"/>
          <w:szCs w:val="24"/>
        </w:rPr>
        <w:t xml:space="preserve">Constancia de clausura de </w:t>
      </w:r>
      <w:r w:rsidR="004060B2" w:rsidRPr="00691A3C">
        <w:rPr>
          <w:rFonts w:ascii="Arial" w:eastAsiaTheme="majorEastAsia" w:hAnsi="Arial" w:cs="Arial"/>
          <w:position w:val="1"/>
          <w:sz w:val="24"/>
          <w:szCs w:val="24"/>
        </w:rPr>
        <w:t>MEC VPPP y recibo de copia legible del paquete electoral federal</w:t>
      </w:r>
      <w:r w:rsidR="00C52B53" w:rsidRPr="00691A3C">
        <w:rPr>
          <w:rFonts w:ascii="Arial" w:eastAsiaTheme="majorEastAsia" w:hAnsi="Arial" w:cs="Arial"/>
          <w:position w:val="1"/>
          <w:sz w:val="24"/>
          <w:szCs w:val="24"/>
        </w:rPr>
        <w:t>;</w:t>
      </w:r>
      <w:r w:rsidRPr="00691A3C">
        <w:rPr>
          <w:rFonts w:ascii="Arial" w:eastAsiaTheme="majorEastAsia" w:hAnsi="Arial" w:cs="Arial"/>
          <w:position w:val="1"/>
          <w:sz w:val="24"/>
          <w:szCs w:val="24"/>
        </w:rPr>
        <w:t xml:space="preserve">  </w:t>
      </w:r>
    </w:p>
    <w:p w14:paraId="3939E567" w14:textId="5872F008" w:rsidR="00C6585F" w:rsidRPr="00691A3C" w:rsidRDefault="00C6585F" w:rsidP="002E2C70">
      <w:pPr>
        <w:pStyle w:val="Listavistosa-nfasis11"/>
        <w:numPr>
          <w:ilvl w:val="0"/>
          <w:numId w:val="15"/>
        </w:numPr>
        <w:spacing w:line="360" w:lineRule="auto"/>
        <w:ind w:left="1276" w:right="-34" w:hanging="567"/>
        <w:jc w:val="both"/>
        <w:rPr>
          <w:rFonts w:ascii="Arial" w:eastAsiaTheme="majorEastAsia" w:hAnsi="Arial" w:cs="Arial"/>
          <w:position w:val="1"/>
          <w:sz w:val="24"/>
          <w:szCs w:val="24"/>
        </w:rPr>
      </w:pPr>
      <w:r w:rsidRPr="00691A3C">
        <w:rPr>
          <w:rFonts w:ascii="Arial" w:eastAsiaTheme="majorEastAsia" w:hAnsi="Arial" w:cs="Arial"/>
          <w:position w:val="1"/>
          <w:sz w:val="24"/>
          <w:szCs w:val="24"/>
        </w:rPr>
        <w:t xml:space="preserve">Cartel de resultados de la votación en </w:t>
      </w:r>
      <w:r w:rsidR="00A15015" w:rsidRPr="00691A3C">
        <w:rPr>
          <w:rFonts w:ascii="Arial" w:eastAsiaTheme="majorEastAsia" w:hAnsi="Arial" w:cs="Arial"/>
          <w:position w:val="1"/>
          <w:sz w:val="24"/>
          <w:szCs w:val="24"/>
        </w:rPr>
        <w:t xml:space="preserve">la MEC VPPP </w:t>
      </w:r>
      <w:r w:rsidRPr="00691A3C">
        <w:rPr>
          <w:rFonts w:ascii="Arial" w:eastAsiaTheme="majorEastAsia" w:hAnsi="Arial" w:cs="Arial"/>
          <w:position w:val="1"/>
          <w:sz w:val="24"/>
          <w:szCs w:val="24"/>
        </w:rPr>
        <w:t xml:space="preserve">de </w:t>
      </w:r>
      <w:r w:rsidR="00D6168B" w:rsidRPr="00691A3C">
        <w:rPr>
          <w:rFonts w:ascii="Arial" w:eastAsiaTheme="majorEastAsia" w:hAnsi="Arial" w:cs="Arial"/>
          <w:position w:val="1"/>
          <w:sz w:val="24"/>
          <w:szCs w:val="24"/>
        </w:rPr>
        <w:t>la elección federal</w:t>
      </w:r>
      <w:r w:rsidR="00A15015" w:rsidRPr="00691A3C">
        <w:rPr>
          <w:rFonts w:ascii="Arial" w:eastAsiaTheme="majorEastAsia" w:hAnsi="Arial" w:cs="Arial"/>
          <w:position w:val="1"/>
          <w:sz w:val="24"/>
          <w:szCs w:val="24"/>
        </w:rPr>
        <w:t>;</w:t>
      </w:r>
    </w:p>
    <w:p w14:paraId="7D226353" w14:textId="6C6056A6" w:rsidR="00C6585F" w:rsidRPr="00691A3C" w:rsidRDefault="00C6585F" w:rsidP="007A11A0">
      <w:pPr>
        <w:pStyle w:val="Listavistosa-nfasis11"/>
        <w:numPr>
          <w:ilvl w:val="0"/>
          <w:numId w:val="15"/>
        </w:numPr>
        <w:spacing w:line="360" w:lineRule="auto"/>
        <w:ind w:left="1276" w:right="-34" w:hanging="567"/>
        <w:jc w:val="both"/>
        <w:rPr>
          <w:rFonts w:ascii="Arial" w:eastAsiaTheme="majorEastAsia" w:hAnsi="Arial" w:cs="Arial"/>
          <w:position w:val="1"/>
          <w:sz w:val="24"/>
          <w:szCs w:val="24"/>
        </w:rPr>
      </w:pPr>
      <w:r w:rsidRPr="00691A3C">
        <w:rPr>
          <w:rFonts w:ascii="Arial" w:eastAsiaTheme="majorEastAsia" w:hAnsi="Arial" w:cs="Arial"/>
          <w:position w:val="1"/>
          <w:sz w:val="24"/>
          <w:szCs w:val="24"/>
        </w:rPr>
        <w:lastRenderedPageBreak/>
        <w:t xml:space="preserve">Recibo de entrega del paquete electoral </w:t>
      </w:r>
      <w:r w:rsidR="00B85B9C" w:rsidRPr="00691A3C">
        <w:rPr>
          <w:rFonts w:ascii="Arial" w:eastAsiaTheme="majorEastAsia" w:hAnsi="Arial" w:cs="Arial"/>
          <w:position w:val="1"/>
          <w:sz w:val="24"/>
          <w:szCs w:val="24"/>
        </w:rPr>
        <w:t>del VPPP al Consejo Distrital;</w:t>
      </w:r>
    </w:p>
    <w:p w14:paraId="2B496F39" w14:textId="3BE1DBCF" w:rsidR="00C6585F" w:rsidRPr="00691A3C" w:rsidRDefault="00B85B9C" w:rsidP="007A11A0">
      <w:pPr>
        <w:pStyle w:val="Listavistosa-nfasis11"/>
        <w:numPr>
          <w:ilvl w:val="0"/>
          <w:numId w:val="15"/>
        </w:numPr>
        <w:spacing w:line="360" w:lineRule="auto"/>
        <w:ind w:left="1276" w:right="-34" w:hanging="567"/>
        <w:jc w:val="both"/>
        <w:rPr>
          <w:rFonts w:ascii="Arial" w:eastAsiaTheme="majorEastAsia" w:hAnsi="Arial" w:cs="Arial"/>
          <w:position w:val="1"/>
          <w:sz w:val="24"/>
          <w:szCs w:val="24"/>
        </w:rPr>
      </w:pPr>
      <w:r w:rsidRPr="00691A3C">
        <w:rPr>
          <w:rFonts w:ascii="Arial" w:eastAsiaTheme="majorEastAsia" w:hAnsi="Arial" w:cs="Arial"/>
          <w:position w:val="1"/>
          <w:sz w:val="24"/>
          <w:szCs w:val="24"/>
        </w:rPr>
        <w:t>SPES JL VPPP;</w:t>
      </w:r>
    </w:p>
    <w:p w14:paraId="3B3CB227" w14:textId="66A233B1" w:rsidR="00C6585F" w:rsidRPr="00691A3C" w:rsidRDefault="00B85B9C" w:rsidP="007A11A0">
      <w:pPr>
        <w:pStyle w:val="Listavistosa-nfasis11"/>
        <w:numPr>
          <w:ilvl w:val="0"/>
          <w:numId w:val="15"/>
        </w:numPr>
        <w:spacing w:line="360" w:lineRule="auto"/>
        <w:ind w:left="1276" w:right="-34" w:hanging="567"/>
        <w:jc w:val="both"/>
        <w:rPr>
          <w:rFonts w:ascii="Arial" w:eastAsiaTheme="majorEastAsia" w:hAnsi="Arial" w:cs="Arial"/>
          <w:position w:val="1"/>
          <w:sz w:val="24"/>
          <w:szCs w:val="24"/>
        </w:rPr>
      </w:pPr>
      <w:r w:rsidRPr="00691A3C">
        <w:rPr>
          <w:rFonts w:ascii="Arial" w:eastAsiaTheme="majorEastAsia" w:hAnsi="Arial" w:cs="Arial"/>
          <w:position w:val="1"/>
          <w:sz w:val="24"/>
          <w:szCs w:val="24"/>
        </w:rPr>
        <w:t>SPES PENAL;</w:t>
      </w:r>
      <w:r w:rsidR="00C6585F" w:rsidRPr="00691A3C">
        <w:rPr>
          <w:rFonts w:ascii="Arial" w:eastAsiaTheme="majorEastAsia" w:hAnsi="Arial" w:cs="Arial"/>
          <w:position w:val="1"/>
          <w:sz w:val="24"/>
          <w:szCs w:val="24"/>
        </w:rPr>
        <w:t xml:space="preserve"> </w:t>
      </w:r>
    </w:p>
    <w:p w14:paraId="228B50D8" w14:textId="5E45CB79" w:rsidR="00C6585F" w:rsidRPr="00691A3C" w:rsidRDefault="00C6585F" w:rsidP="007A11A0">
      <w:pPr>
        <w:pStyle w:val="Listavistosa-nfasis11"/>
        <w:numPr>
          <w:ilvl w:val="0"/>
          <w:numId w:val="15"/>
        </w:numPr>
        <w:spacing w:line="360" w:lineRule="auto"/>
        <w:ind w:left="1276" w:right="-34" w:hanging="567"/>
        <w:jc w:val="both"/>
        <w:rPr>
          <w:rFonts w:ascii="Arial" w:eastAsiaTheme="majorEastAsia" w:hAnsi="Arial" w:cs="Arial"/>
          <w:position w:val="1"/>
          <w:sz w:val="24"/>
          <w:szCs w:val="24"/>
        </w:rPr>
      </w:pPr>
      <w:r w:rsidRPr="00691A3C">
        <w:rPr>
          <w:rFonts w:ascii="Arial" w:eastAsiaTheme="majorEastAsia" w:hAnsi="Arial" w:cs="Arial"/>
          <w:position w:val="1"/>
          <w:sz w:val="24"/>
          <w:szCs w:val="24"/>
        </w:rPr>
        <w:t xml:space="preserve">Sobre </w:t>
      </w:r>
      <w:r w:rsidR="00E42CD7" w:rsidRPr="00691A3C">
        <w:rPr>
          <w:rFonts w:ascii="Arial" w:eastAsiaTheme="majorEastAsia" w:hAnsi="Arial" w:cs="Arial"/>
          <w:position w:val="1"/>
          <w:sz w:val="24"/>
          <w:szCs w:val="24"/>
        </w:rPr>
        <w:t xml:space="preserve">para </w:t>
      </w:r>
      <w:r w:rsidRPr="00691A3C">
        <w:rPr>
          <w:rFonts w:ascii="Arial" w:eastAsiaTheme="majorEastAsia" w:hAnsi="Arial" w:cs="Arial"/>
          <w:position w:val="1"/>
          <w:sz w:val="24"/>
          <w:szCs w:val="24"/>
        </w:rPr>
        <w:t>Lista Nominal de</w:t>
      </w:r>
      <w:r w:rsidR="00D6168B" w:rsidRPr="00691A3C">
        <w:rPr>
          <w:rFonts w:ascii="Arial" w:eastAsiaTheme="majorEastAsia" w:hAnsi="Arial" w:cs="Arial"/>
          <w:position w:val="1"/>
          <w:sz w:val="24"/>
          <w:szCs w:val="24"/>
        </w:rPr>
        <w:t>l Electorado en Prisión Preventiva</w:t>
      </w:r>
      <w:r w:rsidR="00E42CD7" w:rsidRPr="00691A3C">
        <w:rPr>
          <w:rFonts w:ascii="Arial" w:eastAsiaTheme="majorEastAsia" w:hAnsi="Arial" w:cs="Arial"/>
          <w:position w:val="1"/>
          <w:sz w:val="24"/>
          <w:szCs w:val="24"/>
        </w:rPr>
        <w:t>;</w:t>
      </w:r>
    </w:p>
    <w:p w14:paraId="6011A8F2" w14:textId="77777777" w:rsidR="00E42CD7" w:rsidRPr="00691A3C" w:rsidRDefault="00E42CD7" w:rsidP="00E42CD7">
      <w:pPr>
        <w:pStyle w:val="Listavistosa-nfasis11"/>
        <w:numPr>
          <w:ilvl w:val="0"/>
          <w:numId w:val="15"/>
        </w:numPr>
        <w:spacing w:line="360" w:lineRule="auto"/>
        <w:ind w:left="1276" w:right="-34" w:hanging="567"/>
        <w:jc w:val="both"/>
        <w:rPr>
          <w:rFonts w:ascii="Arial" w:eastAsiaTheme="majorEastAsia" w:hAnsi="Arial" w:cs="Arial"/>
          <w:position w:val="1"/>
          <w:sz w:val="24"/>
          <w:szCs w:val="24"/>
        </w:rPr>
      </w:pPr>
      <w:r w:rsidRPr="00691A3C">
        <w:rPr>
          <w:rFonts w:ascii="Arial" w:eastAsiaTheme="majorEastAsia" w:hAnsi="Arial" w:cs="Arial"/>
          <w:position w:val="1"/>
          <w:sz w:val="24"/>
          <w:szCs w:val="24"/>
        </w:rPr>
        <w:t>Sobre voto federal del VPPP;</w:t>
      </w:r>
    </w:p>
    <w:p w14:paraId="58AFA2BC" w14:textId="1BB06897" w:rsidR="00C6585F" w:rsidRPr="00691A3C" w:rsidRDefault="00E42CD7" w:rsidP="00E42CD7">
      <w:pPr>
        <w:pStyle w:val="Listavistosa-nfasis11"/>
        <w:numPr>
          <w:ilvl w:val="0"/>
          <w:numId w:val="15"/>
        </w:numPr>
        <w:spacing w:line="360" w:lineRule="auto"/>
        <w:ind w:left="1276" w:right="-34" w:hanging="567"/>
        <w:jc w:val="both"/>
        <w:rPr>
          <w:rFonts w:ascii="Arial" w:eastAsiaTheme="majorEastAsia" w:hAnsi="Arial" w:cs="Arial"/>
          <w:position w:val="1"/>
          <w:sz w:val="24"/>
          <w:szCs w:val="24"/>
        </w:rPr>
      </w:pPr>
      <w:r w:rsidRPr="00691A3C">
        <w:rPr>
          <w:rFonts w:ascii="Arial" w:eastAsiaTheme="majorEastAsia" w:hAnsi="Arial" w:cs="Arial"/>
          <w:position w:val="1"/>
          <w:sz w:val="24"/>
          <w:szCs w:val="24"/>
        </w:rPr>
        <w:t>Bolsa para AEC VPPP por fuera del paquete electoral federal.</w:t>
      </w:r>
    </w:p>
    <w:p w14:paraId="6502E96D" w14:textId="77777777" w:rsidR="00C6585F" w:rsidRPr="00691A3C" w:rsidRDefault="00C6585F" w:rsidP="00C6585F">
      <w:pPr>
        <w:pStyle w:val="Listavistosa-nfasis11"/>
        <w:ind w:right="-34"/>
        <w:rPr>
          <w:rFonts w:ascii="Arial" w:eastAsiaTheme="majorEastAsia" w:hAnsi="Arial" w:cs="Arial"/>
          <w:position w:val="1"/>
          <w:sz w:val="24"/>
          <w:szCs w:val="24"/>
        </w:rPr>
      </w:pPr>
    </w:p>
    <w:p w14:paraId="3BC1E05A" w14:textId="278795FD" w:rsidR="00C6585F" w:rsidRPr="00691A3C" w:rsidRDefault="00C6585F" w:rsidP="00BE7460">
      <w:pPr>
        <w:pStyle w:val="Listavistosa-nfasis11"/>
        <w:ind w:right="-34"/>
        <w:rPr>
          <w:rFonts w:ascii="Arial" w:eastAsiaTheme="majorEastAsia" w:hAnsi="Arial" w:cs="Arial"/>
          <w:b/>
          <w:bCs/>
          <w:position w:val="1"/>
          <w:sz w:val="24"/>
          <w:szCs w:val="24"/>
        </w:rPr>
      </w:pPr>
      <w:r w:rsidRPr="00691A3C">
        <w:rPr>
          <w:rFonts w:ascii="Arial" w:eastAsiaTheme="majorEastAsia" w:hAnsi="Arial" w:cs="Arial"/>
          <w:b/>
          <w:bCs/>
          <w:position w:val="1"/>
          <w:sz w:val="24"/>
          <w:szCs w:val="24"/>
        </w:rPr>
        <w:t>Elecciones Locales</w:t>
      </w:r>
    </w:p>
    <w:p w14:paraId="1791C7E8" w14:textId="77777777" w:rsidR="00BE7460" w:rsidRPr="00691A3C" w:rsidRDefault="00BE7460" w:rsidP="00BE7460">
      <w:pPr>
        <w:pStyle w:val="Listavistosa-nfasis11"/>
        <w:ind w:right="-34"/>
        <w:rPr>
          <w:rFonts w:ascii="Arial" w:eastAsiaTheme="majorEastAsia" w:hAnsi="Arial" w:cs="Arial"/>
          <w:b/>
          <w:bCs/>
          <w:position w:val="1"/>
          <w:sz w:val="24"/>
          <w:szCs w:val="24"/>
        </w:rPr>
      </w:pPr>
    </w:p>
    <w:p w14:paraId="17C8A9CD" w14:textId="03E40AFE" w:rsidR="00C6585F" w:rsidRPr="00691A3C" w:rsidRDefault="00C6585F" w:rsidP="007A11A0">
      <w:pPr>
        <w:pStyle w:val="Listavistosa-nfasis11"/>
        <w:numPr>
          <w:ilvl w:val="0"/>
          <w:numId w:val="14"/>
        </w:numPr>
        <w:spacing w:line="360" w:lineRule="auto"/>
        <w:ind w:left="1276" w:right="-34" w:hanging="567"/>
        <w:jc w:val="both"/>
        <w:rPr>
          <w:rFonts w:ascii="Arial" w:eastAsiaTheme="majorEastAsia" w:hAnsi="Arial" w:cs="Arial"/>
          <w:position w:val="1"/>
          <w:sz w:val="24"/>
          <w:szCs w:val="24"/>
        </w:rPr>
      </w:pPr>
      <w:r w:rsidRPr="00691A3C">
        <w:rPr>
          <w:rFonts w:ascii="Arial" w:eastAsiaTheme="majorEastAsia" w:hAnsi="Arial" w:cs="Arial"/>
          <w:position w:val="1"/>
          <w:sz w:val="24"/>
          <w:szCs w:val="24"/>
        </w:rPr>
        <w:t>Boleta electoral de</w:t>
      </w:r>
      <w:r w:rsidR="00E2544A" w:rsidRPr="00691A3C">
        <w:rPr>
          <w:rFonts w:ascii="Arial" w:eastAsiaTheme="majorEastAsia" w:hAnsi="Arial" w:cs="Arial"/>
          <w:position w:val="1"/>
          <w:sz w:val="24"/>
          <w:szCs w:val="24"/>
        </w:rPr>
        <w:t xml:space="preserve"> la elección de Gubernatura;</w:t>
      </w:r>
    </w:p>
    <w:p w14:paraId="0826CD6E" w14:textId="02BFBCCE" w:rsidR="00C6585F" w:rsidRPr="00691A3C" w:rsidRDefault="00E2544A" w:rsidP="007A11A0">
      <w:pPr>
        <w:pStyle w:val="Listavistosa-nfasis11"/>
        <w:numPr>
          <w:ilvl w:val="0"/>
          <w:numId w:val="14"/>
        </w:numPr>
        <w:spacing w:line="360" w:lineRule="auto"/>
        <w:ind w:left="1276" w:right="-34" w:hanging="567"/>
        <w:jc w:val="both"/>
        <w:rPr>
          <w:rFonts w:ascii="Arial" w:eastAsiaTheme="majorEastAsia" w:hAnsi="Arial" w:cs="Arial"/>
          <w:position w:val="1"/>
          <w:sz w:val="24"/>
          <w:szCs w:val="24"/>
        </w:rPr>
      </w:pPr>
      <w:r w:rsidRPr="00691A3C">
        <w:rPr>
          <w:rFonts w:ascii="Arial" w:eastAsiaTheme="majorEastAsia" w:hAnsi="Arial" w:cs="Arial"/>
          <w:position w:val="1"/>
          <w:sz w:val="24"/>
          <w:szCs w:val="24"/>
        </w:rPr>
        <w:t>AEC VPPP</w:t>
      </w:r>
      <w:r w:rsidR="00C6585F" w:rsidRPr="00691A3C">
        <w:rPr>
          <w:rFonts w:ascii="Arial" w:eastAsiaTheme="majorEastAsia" w:hAnsi="Arial" w:cs="Arial"/>
          <w:position w:val="1"/>
          <w:sz w:val="24"/>
          <w:szCs w:val="24"/>
        </w:rPr>
        <w:t xml:space="preserve"> de la elección de Gubernatura</w:t>
      </w:r>
      <w:r w:rsidRPr="00691A3C">
        <w:rPr>
          <w:rFonts w:ascii="Arial" w:eastAsiaTheme="majorEastAsia" w:hAnsi="Arial" w:cs="Arial"/>
          <w:position w:val="1"/>
          <w:sz w:val="24"/>
          <w:szCs w:val="24"/>
        </w:rPr>
        <w:t>;</w:t>
      </w:r>
      <w:r w:rsidR="00C6585F" w:rsidRPr="00691A3C">
        <w:rPr>
          <w:rFonts w:ascii="Arial" w:eastAsiaTheme="majorEastAsia" w:hAnsi="Arial" w:cs="Arial"/>
          <w:position w:val="1"/>
          <w:sz w:val="24"/>
          <w:szCs w:val="24"/>
        </w:rPr>
        <w:t xml:space="preserve">  </w:t>
      </w:r>
    </w:p>
    <w:p w14:paraId="53A3B207" w14:textId="167F8846" w:rsidR="00C6585F" w:rsidRPr="00691A3C" w:rsidRDefault="004060B2" w:rsidP="007A11A0">
      <w:pPr>
        <w:pStyle w:val="Listavistosa-nfasis11"/>
        <w:numPr>
          <w:ilvl w:val="0"/>
          <w:numId w:val="14"/>
        </w:numPr>
        <w:spacing w:line="360" w:lineRule="auto"/>
        <w:ind w:left="1276" w:right="-34" w:hanging="567"/>
        <w:jc w:val="both"/>
        <w:rPr>
          <w:rFonts w:ascii="Arial" w:eastAsiaTheme="majorEastAsia" w:hAnsi="Arial" w:cs="Arial"/>
          <w:position w:val="1"/>
          <w:sz w:val="24"/>
          <w:szCs w:val="24"/>
        </w:rPr>
      </w:pPr>
      <w:r w:rsidRPr="00691A3C">
        <w:rPr>
          <w:rFonts w:ascii="Arial" w:eastAsiaTheme="majorEastAsia" w:hAnsi="Arial" w:cs="Arial"/>
          <w:position w:val="1"/>
          <w:sz w:val="24"/>
          <w:szCs w:val="24"/>
          <w:lang w:val="es-ES_tradnl"/>
        </w:rPr>
        <w:t>Hoja</w:t>
      </w:r>
      <w:r w:rsidR="00516F68" w:rsidRPr="00691A3C">
        <w:rPr>
          <w:rFonts w:ascii="Arial" w:eastAsiaTheme="majorEastAsia" w:hAnsi="Arial" w:cs="Arial"/>
          <w:position w:val="1"/>
          <w:sz w:val="24"/>
          <w:szCs w:val="24"/>
          <w:lang w:val="es-ES_tradnl"/>
        </w:rPr>
        <w:t xml:space="preserve"> para hacer las operaciones de escrutinio y cómputo</w:t>
      </w:r>
      <w:r w:rsidR="00516F68" w:rsidRPr="00691A3C">
        <w:rPr>
          <w:rFonts w:ascii="Arial" w:eastAsiaTheme="majorEastAsia" w:hAnsi="Arial" w:cs="Arial"/>
          <w:position w:val="1"/>
          <w:sz w:val="24"/>
          <w:szCs w:val="24"/>
        </w:rPr>
        <w:t xml:space="preserve"> de la MEC VPPP para la elección </w:t>
      </w:r>
      <w:r w:rsidR="00C6585F" w:rsidRPr="00691A3C">
        <w:rPr>
          <w:rFonts w:ascii="Arial" w:eastAsiaTheme="majorEastAsia" w:hAnsi="Arial" w:cs="Arial"/>
          <w:position w:val="1"/>
          <w:sz w:val="24"/>
          <w:szCs w:val="24"/>
        </w:rPr>
        <w:t>de Gubernatura VPPP</w:t>
      </w:r>
      <w:r w:rsidR="00516F68" w:rsidRPr="00691A3C">
        <w:rPr>
          <w:rFonts w:ascii="Arial" w:eastAsiaTheme="majorEastAsia" w:hAnsi="Arial" w:cs="Arial"/>
          <w:position w:val="1"/>
          <w:sz w:val="24"/>
          <w:szCs w:val="24"/>
        </w:rPr>
        <w:t>;</w:t>
      </w:r>
    </w:p>
    <w:p w14:paraId="49F191CE" w14:textId="27E57EDC" w:rsidR="00C6585F" w:rsidRPr="00691A3C" w:rsidRDefault="00C6585F" w:rsidP="007A11A0">
      <w:pPr>
        <w:pStyle w:val="Listavistosa-nfasis11"/>
        <w:numPr>
          <w:ilvl w:val="0"/>
          <w:numId w:val="14"/>
        </w:numPr>
        <w:spacing w:line="360" w:lineRule="auto"/>
        <w:ind w:left="1276" w:right="-34" w:hanging="567"/>
        <w:jc w:val="both"/>
        <w:rPr>
          <w:rFonts w:ascii="Arial" w:eastAsiaTheme="majorEastAsia" w:hAnsi="Arial" w:cs="Arial"/>
          <w:position w:val="1"/>
          <w:sz w:val="24"/>
          <w:szCs w:val="24"/>
        </w:rPr>
      </w:pPr>
      <w:r w:rsidRPr="00691A3C">
        <w:rPr>
          <w:rFonts w:ascii="Arial" w:eastAsiaTheme="majorEastAsia" w:hAnsi="Arial" w:cs="Arial"/>
          <w:position w:val="1"/>
          <w:sz w:val="24"/>
          <w:szCs w:val="24"/>
        </w:rPr>
        <w:t xml:space="preserve">Bolsa o sobre de expediente de </w:t>
      </w:r>
      <w:r w:rsidR="00516F68" w:rsidRPr="00691A3C">
        <w:rPr>
          <w:rFonts w:ascii="Arial" w:eastAsiaTheme="majorEastAsia" w:hAnsi="Arial" w:cs="Arial"/>
          <w:position w:val="1"/>
          <w:sz w:val="24"/>
          <w:szCs w:val="24"/>
        </w:rPr>
        <w:t>MEC VPPP de</w:t>
      </w:r>
      <w:r w:rsidRPr="00691A3C">
        <w:rPr>
          <w:rFonts w:ascii="Arial" w:eastAsiaTheme="majorEastAsia" w:hAnsi="Arial" w:cs="Arial"/>
          <w:position w:val="1"/>
          <w:sz w:val="24"/>
          <w:szCs w:val="24"/>
        </w:rPr>
        <w:t xml:space="preserve"> la elección de Guberna</w:t>
      </w:r>
      <w:r w:rsidR="00516F68" w:rsidRPr="00691A3C">
        <w:rPr>
          <w:rFonts w:ascii="Arial" w:eastAsiaTheme="majorEastAsia" w:hAnsi="Arial" w:cs="Arial"/>
          <w:position w:val="1"/>
          <w:sz w:val="24"/>
          <w:szCs w:val="24"/>
        </w:rPr>
        <w:t>tura;</w:t>
      </w:r>
    </w:p>
    <w:p w14:paraId="53736ED1" w14:textId="0E1D337E" w:rsidR="00C6585F" w:rsidRPr="00691A3C" w:rsidRDefault="00C6585F" w:rsidP="007A11A0">
      <w:pPr>
        <w:pStyle w:val="Listavistosa-nfasis11"/>
        <w:numPr>
          <w:ilvl w:val="0"/>
          <w:numId w:val="14"/>
        </w:numPr>
        <w:spacing w:line="360" w:lineRule="auto"/>
        <w:ind w:left="1276" w:right="-34" w:hanging="567"/>
        <w:jc w:val="both"/>
        <w:rPr>
          <w:rFonts w:ascii="Arial" w:eastAsiaTheme="majorEastAsia" w:hAnsi="Arial" w:cs="Arial"/>
          <w:position w:val="1"/>
          <w:sz w:val="24"/>
          <w:szCs w:val="24"/>
        </w:rPr>
      </w:pPr>
      <w:r w:rsidRPr="00691A3C">
        <w:rPr>
          <w:rFonts w:ascii="Arial" w:eastAsiaTheme="majorEastAsia" w:hAnsi="Arial" w:cs="Arial"/>
          <w:position w:val="1"/>
          <w:sz w:val="24"/>
          <w:szCs w:val="24"/>
        </w:rPr>
        <w:t>Boleta electoral de la elecc</w:t>
      </w:r>
      <w:r w:rsidR="00516F68" w:rsidRPr="00691A3C">
        <w:rPr>
          <w:rFonts w:ascii="Arial" w:eastAsiaTheme="majorEastAsia" w:hAnsi="Arial" w:cs="Arial"/>
          <w:position w:val="1"/>
          <w:sz w:val="24"/>
          <w:szCs w:val="24"/>
        </w:rPr>
        <w:t>ión de Diputaciones Locales;</w:t>
      </w:r>
    </w:p>
    <w:p w14:paraId="0E6F1FBF" w14:textId="45D679C2" w:rsidR="00C6585F" w:rsidRPr="00691A3C" w:rsidRDefault="00516F68" w:rsidP="007A11A0">
      <w:pPr>
        <w:pStyle w:val="Listavistosa-nfasis11"/>
        <w:numPr>
          <w:ilvl w:val="0"/>
          <w:numId w:val="14"/>
        </w:numPr>
        <w:spacing w:line="360" w:lineRule="auto"/>
        <w:ind w:left="1276" w:right="-34" w:hanging="567"/>
        <w:jc w:val="both"/>
        <w:rPr>
          <w:rFonts w:ascii="Arial" w:eastAsiaTheme="majorEastAsia" w:hAnsi="Arial" w:cs="Arial"/>
          <w:position w:val="1"/>
          <w:sz w:val="24"/>
          <w:szCs w:val="24"/>
        </w:rPr>
      </w:pPr>
      <w:r w:rsidRPr="00691A3C">
        <w:rPr>
          <w:rFonts w:ascii="Arial" w:eastAsiaTheme="majorEastAsia" w:hAnsi="Arial" w:cs="Arial"/>
          <w:position w:val="1"/>
          <w:sz w:val="24"/>
          <w:szCs w:val="24"/>
        </w:rPr>
        <w:t>AEC VPPP</w:t>
      </w:r>
      <w:r w:rsidR="00C6585F" w:rsidRPr="00691A3C">
        <w:rPr>
          <w:rFonts w:ascii="Arial" w:eastAsiaTheme="majorEastAsia" w:hAnsi="Arial" w:cs="Arial"/>
          <w:position w:val="1"/>
          <w:sz w:val="24"/>
          <w:szCs w:val="24"/>
        </w:rPr>
        <w:t xml:space="preserve"> de la elecc</w:t>
      </w:r>
      <w:r w:rsidRPr="00691A3C">
        <w:rPr>
          <w:rFonts w:ascii="Arial" w:eastAsiaTheme="majorEastAsia" w:hAnsi="Arial" w:cs="Arial"/>
          <w:position w:val="1"/>
          <w:sz w:val="24"/>
          <w:szCs w:val="24"/>
        </w:rPr>
        <w:t>ión de Diputaciones Locales;</w:t>
      </w:r>
    </w:p>
    <w:p w14:paraId="5821915E" w14:textId="7FB9FD83" w:rsidR="00C6585F" w:rsidRPr="00691A3C" w:rsidRDefault="004060B2" w:rsidP="007A11A0">
      <w:pPr>
        <w:pStyle w:val="Listavistosa-nfasis11"/>
        <w:numPr>
          <w:ilvl w:val="0"/>
          <w:numId w:val="14"/>
        </w:numPr>
        <w:spacing w:line="360" w:lineRule="auto"/>
        <w:ind w:left="1276" w:right="-34" w:hanging="567"/>
        <w:jc w:val="both"/>
        <w:rPr>
          <w:rFonts w:ascii="Arial" w:eastAsiaTheme="majorEastAsia" w:hAnsi="Arial" w:cs="Arial"/>
          <w:position w:val="1"/>
          <w:sz w:val="24"/>
          <w:szCs w:val="24"/>
        </w:rPr>
      </w:pPr>
      <w:r w:rsidRPr="00691A3C">
        <w:rPr>
          <w:rFonts w:ascii="Arial" w:eastAsiaTheme="majorEastAsia" w:hAnsi="Arial" w:cs="Arial"/>
          <w:position w:val="1"/>
          <w:sz w:val="24"/>
          <w:szCs w:val="24"/>
          <w:lang w:val="es-ES_tradnl"/>
        </w:rPr>
        <w:t>Hoja</w:t>
      </w:r>
      <w:r w:rsidR="00516F68" w:rsidRPr="00691A3C">
        <w:rPr>
          <w:rFonts w:ascii="Arial" w:eastAsiaTheme="majorEastAsia" w:hAnsi="Arial" w:cs="Arial"/>
          <w:position w:val="1"/>
          <w:sz w:val="24"/>
          <w:szCs w:val="24"/>
          <w:lang w:val="es-ES_tradnl"/>
        </w:rPr>
        <w:t xml:space="preserve"> para hacer las operaciones de escrutinio y cómputo</w:t>
      </w:r>
      <w:r w:rsidR="00516F68" w:rsidRPr="00691A3C">
        <w:rPr>
          <w:rFonts w:ascii="Arial" w:eastAsiaTheme="majorEastAsia" w:hAnsi="Arial" w:cs="Arial"/>
          <w:position w:val="1"/>
          <w:sz w:val="24"/>
          <w:szCs w:val="24"/>
        </w:rPr>
        <w:t xml:space="preserve"> de la MEC VPPP para la elección de Diputaciones Locales;</w:t>
      </w:r>
    </w:p>
    <w:p w14:paraId="1AD298B8" w14:textId="2AA9F988" w:rsidR="00C6585F" w:rsidRPr="00691A3C" w:rsidRDefault="00C6585F" w:rsidP="007A11A0">
      <w:pPr>
        <w:pStyle w:val="Listavistosa-nfasis11"/>
        <w:numPr>
          <w:ilvl w:val="0"/>
          <w:numId w:val="14"/>
        </w:numPr>
        <w:spacing w:line="360" w:lineRule="auto"/>
        <w:ind w:left="1276" w:right="-34" w:hanging="567"/>
        <w:jc w:val="both"/>
        <w:rPr>
          <w:rFonts w:ascii="Arial" w:eastAsiaTheme="majorEastAsia" w:hAnsi="Arial" w:cs="Arial"/>
          <w:position w:val="1"/>
          <w:sz w:val="24"/>
          <w:szCs w:val="24"/>
        </w:rPr>
      </w:pPr>
      <w:r w:rsidRPr="00691A3C">
        <w:rPr>
          <w:rFonts w:ascii="Arial" w:eastAsiaTheme="majorEastAsia" w:hAnsi="Arial" w:cs="Arial"/>
          <w:position w:val="1"/>
          <w:sz w:val="24"/>
          <w:szCs w:val="24"/>
        </w:rPr>
        <w:t xml:space="preserve">Bolsa o sobre de expediente de </w:t>
      </w:r>
      <w:r w:rsidR="00516F68" w:rsidRPr="00691A3C">
        <w:rPr>
          <w:rFonts w:ascii="Arial" w:eastAsiaTheme="majorEastAsia" w:hAnsi="Arial" w:cs="Arial"/>
          <w:position w:val="1"/>
          <w:sz w:val="24"/>
          <w:szCs w:val="24"/>
        </w:rPr>
        <w:t>MEC VPPP</w:t>
      </w:r>
      <w:r w:rsidRPr="00691A3C">
        <w:rPr>
          <w:rFonts w:ascii="Arial" w:eastAsiaTheme="majorEastAsia" w:hAnsi="Arial" w:cs="Arial"/>
          <w:position w:val="1"/>
          <w:sz w:val="24"/>
          <w:szCs w:val="24"/>
        </w:rPr>
        <w:t xml:space="preserve"> de la elecc</w:t>
      </w:r>
      <w:r w:rsidR="00516F68" w:rsidRPr="00691A3C">
        <w:rPr>
          <w:rFonts w:ascii="Arial" w:eastAsiaTheme="majorEastAsia" w:hAnsi="Arial" w:cs="Arial"/>
          <w:position w:val="1"/>
          <w:sz w:val="24"/>
          <w:szCs w:val="24"/>
        </w:rPr>
        <w:t>ión de Diputaciones Locales;</w:t>
      </w:r>
    </w:p>
    <w:p w14:paraId="1C398EF5" w14:textId="47260644" w:rsidR="00C6585F" w:rsidRPr="00691A3C" w:rsidRDefault="00C6585F" w:rsidP="007A11A0">
      <w:pPr>
        <w:pStyle w:val="Listavistosa-nfasis11"/>
        <w:numPr>
          <w:ilvl w:val="0"/>
          <w:numId w:val="14"/>
        </w:numPr>
        <w:spacing w:line="360" w:lineRule="auto"/>
        <w:ind w:left="1276" w:right="-34" w:hanging="567"/>
        <w:jc w:val="both"/>
        <w:rPr>
          <w:rFonts w:ascii="Arial" w:eastAsiaTheme="majorEastAsia" w:hAnsi="Arial" w:cs="Arial"/>
          <w:position w:val="1"/>
          <w:sz w:val="24"/>
          <w:szCs w:val="24"/>
        </w:rPr>
      </w:pPr>
      <w:r w:rsidRPr="00691A3C">
        <w:rPr>
          <w:rFonts w:ascii="Arial" w:eastAsiaTheme="majorEastAsia" w:hAnsi="Arial" w:cs="Arial"/>
          <w:position w:val="1"/>
          <w:sz w:val="24"/>
          <w:szCs w:val="24"/>
        </w:rPr>
        <w:t xml:space="preserve">Boleta electoral de </w:t>
      </w:r>
      <w:r w:rsidR="00516F68" w:rsidRPr="00691A3C">
        <w:rPr>
          <w:rFonts w:ascii="Arial" w:eastAsiaTheme="majorEastAsia" w:hAnsi="Arial" w:cs="Arial"/>
          <w:position w:val="1"/>
          <w:sz w:val="24"/>
          <w:szCs w:val="24"/>
        </w:rPr>
        <w:t>la elección de Ayuntamiento;</w:t>
      </w:r>
      <w:r w:rsidRPr="00691A3C">
        <w:rPr>
          <w:rFonts w:ascii="Arial" w:eastAsiaTheme="majorEastAsia" w:hAnsi="Arial" w:cs="Arial"/>
          <w:position w:val="1"/>
          <w:sz w:val="24"/>
          <w:szCs w:val="24"/>
        </w:rPr>
        <w:t xml:space="preserve"> </w:t>
      </w:r>
    </w:p>
    <w:p w14:paraId="672E04C0" w14:textId="70EF667C" w:rsidR="00C6585F" w:rsidRPr="00691A3C" w:rsidRDefault="00516F68" w:rsidP="007A11A0">
      <w:pPr>
        <w:pStyle w:val="Listavistosa-nfasis11"/>
        <w:numPr>
          <w:ilvl w:val="0"/>
          <w:numId w:val="14"/>
        </w:numPr>
        <w:spacing w:line="360" w:lineRule="auto"/>
        <w:ind w:left="1276" w:right="-34" w:hanging="567"/>
        <w:jc w:val="both"/>
        <w:rPr>
          <w:rFonts w:ascii="Arial" w:eastAsiaTheme="majorEastAsia" w:hAnsi="Arial" w:cs="Arial"/>
          <w:position w:val="1"/>
          <w:sz w:val="24"/>
          <w:szCs w:val="24"/>
        </w:rPr>
      </w:pPr>
      <w:r w:rsidRPr="00691A3C">
        <w:rPr>
          <w:rFonts w:ascii="Arial" w:eastAsiaTheme="majorEastAsia" w:hAnsi="Arial" w:cs="Arial"/>
          <w:position w:val="1"/>
          <w:sz w:val="24"/>
          <w:szCs w:val="24"/>
        </w:rPr>
        <w:t>AEC VPPP</w:t>
      </w:r>
      <w:r w:rsidR="00C6585F" w:rsidRPr="00691A3C">
        <w:rPr>
          <w:rFonts w:ascii="Arial" w:eastAsiaTheme="majorEastAsia" w:hAnsi="Arial" w:cs="Arial"/>
          <w:position w:val="1"/>
          <w:sz w:val="24"/>
          <w:szCs w:val="24"/>
        </w:rPr>
        <w:t xml:space="preserve"> de </w:t>
      </w:r>
      <w:r w:rsidRPr="00691A3C">
        <w:rPr>
          <w:rFonts w:ascii="Arial" w:eastAsiaTheme="majorEastAsia" w:hAnsi="Arial" w:cs="Arial"/>
          <w:position w:val="1"/>
          <w:sz w:val="24"/>
          <w:szCs w:val="24"/>
        </w:rPr>
        <w:t>la elección de Ayuntamiento;</w:t>
      </w:r>
    </w:p>
    <w:p w14:paraId="6B7918FB" w14:textId="63A30963" w:rsidR="00C6585F" w:rsidRPr="00691A3C" w:rsidRDefault="004060B2" w:rsidP="007A11A0">
      <w:pPr>
        <w:pStyle w:val="Listavistosa-nfasis11"/>
        <w:numPr>
          <w:ilvl w:val="0"/>
          <w:numId w:val="14"/>
        </w:numPr>
        <w:spacing w:line="360" w:lineRule="auto"/>
        <w:ind w:left="1276" w:right="-34" w:hanging="567"/>
        <w:jc w:val="both"/>
        <w:rPr>
          <w:rFonts w:ascii="Arial" w:eastAsiaTheme="majorEastAsia" w:hAnsi="Arial" w:cs="Arial"/>
          <w:position w:val="1"/>
          <w:sz w:val="24"/>
          <w:szCs w:val="24"/>
        </w:rPr>
      </w:pPr>
      <w:r w:rsidRPr="00691A3C">
        <w:rPr>
          <w:rFonts w:ascii="Arial" w:eastAsiaTheme="majorEastAsia" w:hAnsi="Arial" w:cs="Arial"/>
          <w:position w:val="1"/>
          <w:sz w:val="24"/>
          <w:szCs w:val="24"/>
          <w:lang w:val="es-ES_tradnl"/>
        </w:rPr>
        <w:t>Hoja</w:t>
      </w:r>
      <w:r w:rsidR="00516F68" w:rsidRPr="00691A3C">
        <w:rPr>
          <w:rFonts w:ascii="Arial" w:eastAsiaTheme="majorEastAsia" w:hAnsi="Arial" w:cs="Arial"/>
          <w:position w:val="1"/>
          <w:sz w:val="24"/>
          <w:szCs w:val="24"/>
          <w:lang w:val="es-ES_tradnl"/>
        </w:rPr>
        <w:t xml:space="preserve"> para hacer las operaciones de escrutinio y cómputo</w:t>
      </w:r>
      <w:r w:rsidR="00516F68" w:rsidRPr="00691A3C">
        <w:rPr>
          <w:rFonts w:ascii="Arial" w:eastAsiaTheme="majorEastAsia" w:hAnsi="Arial" w:cs="Arial"/>
          <w:position w:val="1"/>
          <w:sz w:val="24"/>
          <w:szCs w:val="24"/>
        </w:rPr>
        <w:t xml:space="preserve"> de la MEC VPPP para la elección</w:t>
      </w:r>
      <w:r w:rsidR="00C6585F" w:rsidRPr="00691A3C">
        <w:rPr>
          <w:rFonts w:ascii="Arial" w:eastAsiaTheme="majorEastAsia" w:hAnsi="Arial" w:cs="Arial"/>
          <w:position w:val="1"/>
          <w:sz w:val="24"/>
          <w:szCs w:val="24"/>
        </w:rPr>
        <w:t xml:space="preserve"> </w:t>
      </w:r>
      <w:r w:rsidR="00516F68" w:rsidRPr="00691A3C">
        <w:rPr>
          <w:rFonts w:ascii="Arial" w:eastAsiaTheme="majorEastAsia" w:hAnsi="Arial" w:cs="Arial"/>
          <w:position w:val="1"/>
          <w:sz w:val="24"/>
          <w:szCs w:val="24"/>
        </w:rPr>
        <w:t>de Ayuntamiento;</w:t>
      </w:r>
    </w:p>
    <w:p w14:paraId="1FC05038" w14:textId="40AD9D9A" w:rsidR="00C6585F" w:rsidRPr="00691A3C" w:rsidRDefault="00C6585F" w:rsidP="007A11A0">
      <w:pPr>
        <w:pStyle w:val="Listavistosa-nfasis11"/>
        <w:numPr>
          <w:ilvl w:val="0"/>
          <w:numId w:val="14"/>
        </w:numPr>
        <w:spacing w:line="360" w:lineRule="auto"/>
        <w:ind w:left="1276" w:right="-34" w:hanging="567"/>
        <w:jc w:val="both"/>
        <w:rPr>
          <w:rFonts w:ascii="Arial" w:eastAsiaTheme="majorEastAsia" w:hAnsi="Arial" w:cs="Arial"/>
          <w:position w:val="1"/>
          <w:sz w:val="24"/>
          <w:szCs w:val="24"/>
        </w:rPr>
      </w:pPr>
      <w:r w:rsidRPr="00691A3C">
        <w:rPr>
          <w:rFonts w:ascii="Arial" w:eastAsiaTheme="majorEastAsia" w:hAnsi="Arial" w:cs="Arial"/>
          <w:position w:val="1"/>
          <w:sz w:val="24"/>
          <w:szCs w:val="24"/>
        </w:rPr>
        <w:t xml:space="preserve">Bolsa o sobre de expediente </w:t>
      </w:r>
      <w:r w:rsidR="00516F68" w:rsidRPr="00691A3C">
        <w:rPr>
          <w:rFonts w:ascii="Arial" w:eastAsiaTheme="majorEastAsia" w:hAnsi="Arial" w:cs="Arial"/>
          <w:position w:val="1"/>
          <w:sz w:val="24"/>
          <w:szCs w:val="24"/>
        </w:rPr>
        <w:t xml:space="preserve">de MEC VPPP </w:t>
      </w:r>
      <w:r w:rsidRPr="00691A3C">
        <w:rPr>
          <w:rFonts w:ascii="Arial" w:eastAsiaTheme="majorEastAsia" w:hAnsi="Arial" w:cs="Arial"/>
          <w:position w:val="1"/>
          <w:sz w:val="24"/>
          <w:szCs w:val="24"/>
        </w:rPr>
        <w:t xml:space="preserve">de </w:t>
      </w:r>
      <w:r w:rsidR="00516F68" w:rsidRPr="00691A3C">
        <w:rPr>
          <w:rFonts w:ascii="Arial" w:eastAsiaTheme="majorEastAsia" w:hAnsi="Arial" w:cs="Arial"/>
          <w:position w:val="1"/>
          <w:sz w:val="24"/>
          <w:szCs w:val="24"/>
        </w:rPr>
        <w:t>la elección de Ayuntamiento;</w:t>
      </w:r>
    </w:p>
    <w:p w14:paraId="371B5BDA" w14:textId="0225CEAA" w:rsidR="00C6585F" w:rsidRPr="00691A3C" w:rsidRDefault="00C6585F" w:rsidP="007A11A0">
      <w:pPr>
        <w:pStyle w:val="Listavistosa-nfasis11"/>
        <w:numPr>
          <w:ilvl w:val="0"/>
          <w:numId w:val="14"/>
        </w:numPr>
        <w:spacing w:line="360" w:lineRule="auto"/>
        <w:ind w:left="1276" w:right="-34" w:hanging="567"/>
        <w:jc w:val="both"/>
        <w:rPr>
          <w:rFonts w:ascii="Arial" w:eastAsiaTheme="majorEastAsia" w:hAnsi="Arial" w:cs="Arial"/>
          <w:position w:val="1"/>
          <w:sz w:val="24"/>
          <w:szCs w:val="24"/>
        </w:rPr>
      </w:pPr>
      <w:r w:rsidRPr="00691A3C">
        <w:rPr>
          <w:rFonts w:ascii="Arial" w:eastAsiaTheme="majorEastAsia" w:hAnsi="Arial" w:cs="Arial"/>
          <w:position w:val="1"/>
          <w:sz w:val="24"/>
          <w:szCs w:val="24"/>
        </w:rPr>
        <w:t>Hoja de incidentes VPPP</w:t>
      </w:r>
      <w:r w:rsidR="00516F68" w:rsidRPr="00691A3C">
        <w:rPr>
          <w:rFonts w:ascii="Arial" w:eastAsiaTheme="majorEastAsia" w:hAnsi="Arial" w:cs="Arial"/>
          <w:position w:val="1"/>
          <w:sz w:val="24"/>
          <w:szCs w:val="24"/>
        </w:rPr>
        <w:t>;</w:t>
      </w:r>
    </w:p>
    <w:p w14:paraId="2F9F8A12" w14:textId="3ECD58B2" w:rsidR="00C6585F" w:rsidRPr="00691A3C" w:rsidRDefault="00C6585F" w:rsidP="007A11A0">
      <w:pPr>
        <w:pStyle w:val="Listavistosa-nfasis11"/>
        <w:numPr>
          <w:ilvl w:val="0"/>
          <w:numId w:val="14"/>
        </w:numPr>
        <w:spacing w:line="360" w:lineRule="auto"/>
        <w:ind w:left="1276" w:right="-34" w:hanging="567"/>
        <w:jc w:val="both"/>
        <w:rPr>
          <w:rFonts w:ascii="Arial" w:eastAsiaTheme="majorEastAsia" w:hAnsi="Arial" w:cs="Arial"/>
          <w:position w:val="1"/>
          <w:sz w:val="24"/>
          <w:szCs w:val="24"/>
        </w:rPr>
      </w:pPr>
      <w:r w:rsidRPr="00691A3C">
        <w:rPr>
          <w:rFonts w:ascii="Arial" w:eastAsiaTheme="majorEastAsia" w:hAnsi="Arial" w:cs="Arial"/>
          <w:position w:val="1"/>
          <w:sz w:val="24"/>
          <w:szCs w:val="24"/>
        </w:rPr>
        <w:t>Constancia de clausura de</w:t>
      </w:r>
      <w:r w:rsidR="00516F68" w:rsidRPr="00691A3C">
        <w:rPr>
          <w:rFonts w:ascii="Arial" w:eastAsiaTheme="majorEastAsia" w:hAnsi="Arial" w:cs="Arial"/>
          <w:position w:val="1"/>
          <w:sz w:val="24"/>
          <w:szCs w:val="24"/>
        </w:rPr>
        <w:t xml:space="preserve"> MEC VPPP</w:t>
      </w:r>
      <w:r w:rsidRPr="00691A3C">
        <w:rPr>
          <w:rFonts w:ascii="Arial" w:eastAsiaTheme="majorEastAsia" w:hAnsi="Arial" w:cs="Arial"/>
          <w:position w:val="1"/>
          <w:sz w:val="24"/>
          <w:szCs w:val="24"/>
        </w:rPr>
        <w:t xml:space="preserve"> </w:t>
      </w:r>
      <w:r w:rsidR="00516F68" w:rsidRPr="00691A3C">
        <w:rPr>
          <w:rFonts w:ascii="Arial" w:eastAsiaTheme="majorEastAsia" w:hAnsi="Arial" w:cs="Arial"/>
          <w:position w:val="1"/>
          <w:sz w:val="24"/>
          <w:szCs w:val="24"/>
        </w:rPr>
        <w:t xml:space="preserve">y </w:t>
      </w:r>
      <w:r w:rsidR="004060B2" w:rsidRPr="00691A3C">
        <w:rPr>
          <w:rFonts w:ascii="Arial" w:eastAsiaTheme="majorEastAsia" w:hAnsi="Arial" w:cs="Arial"/>
          <w:position w:val="1"/>
          <w:sz w:val="24"/>
          <w:szCs w:val="24"/>
        </w:rPr>
        <w:t xml:space="preserve">recibo de copia legible </w:t>
      </w:r>
      <w:r w:rsidR="00516F68" w:rsidRPr="00691A3C">
        <w:rPr>
          <w:rFonts w:ascii="Arial" w:eastAsiaTheme="majorEastAsia" w:hAnsi="Arial" w:cs="Arial"/>
          <w:position w:val="1"/>
          <w:sz w:val="24"/>
          <w:szCs w:val="24"/>
        </w:rPr>
        <w:t>de</w:t>
      </w:r>
      <w:r w:rsidR="004060B2" w:rsidRPr="00691A3C">
        <w:rPr>
          <w:rFonts w:ascii="Arial" w:eastAsiaTheme="majorEastAsia" w:hAnsi="Arial" w:cs="Arial"/>
          <w:position w:val="1"/>
          <w:sz w:val="24"/>
          <w:szCs w:val="24"/>
        </w:rPr>
        <w:t>l paquete electoral local</w:t>
      </w:r>
      <w:r w:rsidR="00516F68" w:rsidRPr="00691A3C">
        <w:rPr>
          <w:rFonts w:ascii="Arial" w:eastAsiaTheme="majorEastAsia" w:hAnsi="Arial" w:cs="Arial"/>
          <w:position w:val="1"/>
          <w:sz w:val="24"/>
          <w:szCs w:val="24"/>
        </w:rPr>
        <w:t>;</w:t>
      </w:r>
      <w:r w:rsidRPr="00691A3C">
        <w:rPr>
          <w:rFonts w:ascii="Arial" w:eastAsiaTheme="majorEastAsia" w:hAnsi="Arial" w:cs="Arial"/>
          <w:position w:val="1"/>
          <w:sz w:val="24"/>
          <w:szCs w:val="24"/>
        </w:rPr>
        <w:t xml:space="preserve"> </w:t>
      </w:r>
    </w:p>
    <w:p w14:paraId="1680A025" w14:textId="7199ED03" w:rsidR="00C6585F" w:rsidRPr="00691A3C" w:rsidRDefault="00516F68" w:rsidP="007A11A0">
      <w:pPr>
        <w:pStyle w:val="Listavistosa-nfasis11"/>
        <w:numPr>
          <w:ilvl w:val="0"/>
          <w:numId w:val="14"/>
        </w:numPr>
        <w:spacing w:line="360" w:lineRule="auto"/>
        <w:ind w:left="1276" w:right="-34" w:hanging="567"/>
        <w:jc w:val="both"/>
        <w:rPr>
          <w:rFonts w:ascii="Arial" w:eastAsiaTheme="majorEastAsia" w:hAnsi="Arial" w:cs="Arial"/>
          <w:position w:val="1"/>
          <w:sz w:val="24"/>
          <w:szCs w:val="24"/>
        </w:rPr>
      </w:pPr>
      <w:r w:rsidRPr="00691A3C">
        <w:rPr>
          <w:rFonts w:ascii="Arial" w:eastAsiaTheme="majorEastAsia" w:hAnsi="Arial" w:cs="Arial"/>
          <w:position w:val="1"/>
          <w:sz w:val="24"/>
          <w:szCs w:val="24"/>
        </w:rPr>
        <w:t>Cartel de resultados de la votación en la MEC VPPP de elecciones locales;</w:t>
      </w:r>
    </w:p>
    <w:p w14:paraId="392679EF" w14:textId="36A8DE1B" w:rsidR="002E2C70" w:rsidRPr="00691A3C" w:rsidRDefault="002E2C70" w:rsidP="007A11A0">
      <w:pPr>
        <w:pStyle w:val="Listavistosa-nfasis11"/>
        <w:numPr>
          <w:ilvl w:val="0"/>
          <w:numId w:val="14"/>
        </w:numPr>
        <w:spacing w:line="360" w:lineRule="auto"/>
        <w:ind w:left="1276" w:right="-34" w:hanging="567"/>
        <w:jc w:val="both"/>
        <w:rPr>
          <w:rFonts w:ascii="Arial" w:eastAsiaTheme="majorEastAsia" w:hAnsi="Arial" w:cs="Arial"/>
          <w:position w:val="1"/>
          <w:sz w:val="24"/>
          <w:szCs w:val="24"/>
        </w:rPr>
      </w:pPr>
      <w:r w:rsidRPr="00691A3C">
        <w:rPr>
          <w:rFonts w:ascii="Arial" w:eastAsiaTheme="majorEastAsia" w:hAnsi="Arial" w:cs="Arial"/>
          <w:position w:val="1"/>
          <w:sz w:val="24"/>
          <w:szCs w:val="24"/>
        </w:rPr>
        <w:t>Recibo de entrega del paquete electoral del VPPP al OPL;</w:t>
      </w:r>
    </w:p>
    <w:p w14:paraId="28B77CCF" w14:textId="220AA777" w:rsidR="00C6585F" w:rsidRPr="00691A3C" w:rsidRDefault="00C6585F" w:rsidP="007A11A0">
      <w:pPr>
        <w:pStyle w:val="Listavistosa-nfasis11"/>
        <w:numPr>
          <w:ilvl w:val="0"/>
          <w:numId w:val="14"/>
        </w:numPr>
        <w:spacing w:line="360" w:lineRule="auto"/>
        <w:ind w:left="1276" w:right="-34" w:hanging="567"/>
        <w:jc w:val="both"/>
        <w:rPr>
          <w:rFonts w:ascii="Arial" w:eastAsiaTheme="majorEastAsia" w:hAnsi="Arial" w:cs="Arial"/>
          <w:position w:val="1"/>
          <w:sz w:val="24"/>
          <w:szCs w:val="24"/>
        </w:rPr>
      </w:pPr>
      <w:r w:rsidRPr="00691A3C">
        <w:rPr>
          <w:rFonts w:ascii="Arial" w:eastAsiaTheme="majorEastAsia" w:hAnsi="Arial" w:cs="Arial"/>
          <w:position w:val="1"/>
          <w:sz w:val="24"/>
          <w:szCs w:val="24"/>
        </w:rPr>
        <w:lastRenderedPageBreak/>
        <w:t xml:space="preserve">Sobre voto </w:t>
      </w:r>
      <w:r w:rsidR="00D6168B" w:rsidRPr="00691A3C">
        <w:rPr>
          <w:rFonts w:ascii="Arial" w:eastAsiaTheme="majorEastAsia" w:hAnsi="Arial" w:cs="Arial"/>
          <w:position w:val="1"/>
          <w:sz w:val="24"/>
          <w:szCs w:val="24"/>
        </w:rPr>
        <w:t>local</w:t>
      </w:r>
      <w:r w:rsidR="00E42CD7" w:rsidRPr="00691A3C">
        <w:rPr>
          <w:rFonts w:ascii="Arial" w:eastAsiaTheme="majorEastAsia" w:hAnsi="Arial" w:cs="Arial"/>
          <w:position w:val="1"/>
          <w:sz w:val="24"/>
          <w:szCs w:val="24"/>
        </w:rPr>
        <w:t xml:space="preserve"> del VPPP;</w:t>
      </w:r>
    </w:p>
    <w:p w14:paraId="223BE4F9" w14:textId="25BF079E" w:rsidR="00C6585F" w:rsidRPr="00691A3C" w:rsidRDefault="00E42CD7" w:rsidP="007A11A0">
      <w:pPr>
        <w:pStyle w:val="Listavistosa-nfasis11"/>
        <w:numPr>
          <w:ilvl w:val="0"/>
          <w:numId w:val="14"/>
        </w:numPr>
        <w:spacing w:line="360" w:lineRule="auto"/>
        <w:ind w:left="1276" w:right="-34" w:hanging="567"/>
        <w:jc w:val="both"/>
        <w:rPr>
          <w:rFonts w:ascii="Arial" w:eastAsiaTheme="majorEastAsia" w:hAnsi="Arial" w:cs="Arial"/>
          <w:position w:val="1"/>
          <w:sz w:val="24"/>
          <w:szCs w:val="24"/>
        </w:rPr>
      </w:pPr>
      <w:r w:rsidRPr="00691A3C">
        <w:rPr>
          <w:rFonts w:ascii="Arial" w:eastAsiaTheme="majorEastAsia" w:hAnsi="Arial" w:cs="Arial"/>
          <w:position w:val="1"/>
          <w:sz w:val="24"/>
          <w:szCs w:val="24"/>
        </w:rPr>
        <w:t>Bolsa para AEC VPPP por fuera del paquete electoral local.</w:t>
      </w:r>
    </w:p>
    <w:p w14:paraId="6050E56F" w14:textId="2C1B2000" w:rsidR="00C6585F" w:rsidRPr="00691A3C" w:rsidRDefault="00C6585F" w:rsidP="00C6585F">
      <w:pPr>
        <w:pStyle w:val="Listavistosa-nfasis11"/>
        <w:spacing w:line="276" w:lineRule="auto"/>
        <w:ind w:left="0" w:right="-34"/>
        <w:jc w:val="both"/>
        <w:rPr>
          <w:rFonts w:ascii="Arial" w:eastAsia="Arial" w:hAnsi="Arial" w:cs="Arial"/>
          <w:sz w:val="24"/>
          <w:szCs w:val="24"/>
          <w:lang w:eastAsia="es-MX"/>
        </w:rPr>
      </w:pPr>
    </w:p>
    <w:p w14:paraId="0AD8E2A4" w14:textId="2D0249D9" w:rsidR="00D32A9A" w:rsidRPr="00691A3C" w:rsidRDefault="00022B4C" w:rsidP="00D32A9A">
      <w:pPr>
        <w:pStyle w:val="Listavistosa-nfasis11"/>
        <w:numPr>
          <w:ilvl w:val="0"/>
          <w:numId w:val="2"/>
        </w:numPr>
        <w:spacing w:line="276" w:lineRule="auto"/>
        <w:ind w:left="709" w:right="-34" w:hanging="425"/>
        <w:jc w:val="both"/>
        <w:rPr>
          <w:rStyle w:val="normaltextrun"/>
          <w:rFonts w:ascii="Arial" w:eastAsia="Arial" w:hAnsi="Arial" w:cs="Arial"/>
          <w:sz w:val="24"/>
          <w:szCs w:val="24"/>
          <w:lang w:eastAsia="es-MX"/>
        </w:rPr>
      </w:pPr>
      <w:r w:rsidRPr="00691A3C">
        <w:rPr>
          <w:rStyle w:val="normaltextrun"/>
          <w:rFonts w:ascii="Arial" w:eastAsia="Arial" w:hAnsi="Arial" w:cs="Arial"/>
          <w:sz w:val="24"/>
          <w:szCs w:val="24"/>
          <w:lang w:eastAsia="es-MX"/>
        </w:rPr>
        <w:t>L</w:t>
      </w:r>
      <w:r w:rsidR="007B7502" w:rsidRPr="00691A3C">
        <w:rPr>
          <w:rStyle w:val="normaltextrun"/>
          <w:rFonts w:ascii="Arial" w:eastAsia="Arial" w:hAnsi="Arial" w:cs="Arial"/>
          <w:sz w:val="24"/>
          <w:szCs w:val="24"/>
          <w:lang w:eastAsia="es-MX"/>
        </w:rPr>
        <w:t>a</w:t>
      </w:r>
      <w:r w:rsidR="000C4FD8" w:rsidRPr="00691A3C">
        <w:rPr>
          <w:rStyle w:val="normaltextrun"/>
          <w:rFonts w:ascii="Arial" w:eastAsia="Arial" w:hAnsi="Arial" w:cs="Arial"/>
          <w:sz w:val="24"/>
          <w:szCs w:val="24"/>
          <w:lang w:eastAsia="es-MX"/>
        </w:rPr>
        <w:t xml:space="preserve"> </w:t>
      </w:r>
      <w:r w:rsidR="00AF1ED4" w:rsidRPr="00691A3C">
        <w:rPr>
          <w:rStyle w:val="normaltextrun"/>
          <w:rFonts w:ascii="Arial" w:eastAsia="Arial" w:hAnsi="Arial" w:cs="Arial"/>
          <w:sz w:val="24"/>
          <w:szCs w:val="24"/>
          <w:lang w:eastAsia="es-MX"/>
        </w:rPr>
        <w:t>impresión de la</w:t>
      </w:r>
      <w:r w:rsidR="007B7502" w:rsidRPr="00691A3C">
        <w:rPr>
          <w:rStyle w:val="normaltextrun"/>
          <w:rFonts w:ascii="Arial" w:eastAsia="Arial" w:hAnsi="Arial" w:cs="Arial"/>
          <w:sz w:val="24"/>
          <w:szCs w:val="24"/>
          <w:lang w:eastAsia="es-MX"/>
        </w:rPr>
        <w:t>s</w:t>
      </w:r>
      <w:r w:rsidRPr="00691A3C">
        <w:rPr>
          <w:rStyle w:val="normaltextrun"/>
          <w:rFonts w:ascii="Arial" w:eastAsia="Arial" w:hAnsi="Arial" w:cs="Arial"/>
          <w:sz w:val="24"/>
          <w:szCs w:val="24"/>
          <w:lang w:eastAsia="es-MX"/>
        </w:rPr>
        <w:t xml:space="preserve"> </w:t>
      </w:r>
      <w:r w:rsidR="007B7502" w:rsidRPr="00691A3C">
        <w:rPr>
          <w:rStyle w:val="normaltextrun"/>
          <w:rFonts w:ascii="Arial" w:eastAsia="Arial" w:hAnsi="Arial" w:cs="Arial"/>
          <w:sz w:val="24"/>
          <w:szCs w:val="24"/>
          <w:lang w:eastAsia="es-MX"/>
        </w:rPr>
        <w:t xml:space="preserve">boletas y la documentación electoral con emblemas se realizará </w:t>
      </w:r>
      <w:r w:rsidR="00AF1ED4" w:rsidRPr="00691A3C">
        <w:rPr>
          <w:rStyle w:val="normaltextrun"/>
          <w:rFonts w:ascii="Arial" w:eastAsia="Arial" w:hAnsi="Arial" w:cs="Arial"/>
          <w:sz w:val="24"/>
          <w:szCs w:val="24"/>
          <w:lang w:eastAsia="es-MX"/>
        </w:rPr>
        <w:t xml:space="preserve">de conformidad con el </w:t>
      </w:r>
      <w:r w:rsidR="00B47C6E" w:rsidRPr="00691A3C">
        <w:rPr>
          <w:rStyle w:val="normaltextrun"/>
          <w:rFonts w:ascii="Arial" w:eastAsia="Arial" w:hAnsi="Arial" w:cs="Arial"/>
          <w:sz w:val="24"/>
          <w:szCs w:val="24"/>
          <w:lang w:eastAsia="es-MX"/>
        </w:rPr>
        <w:t xml:space="preserve">acuerdo del Consejo General INE/CG529/2023 </w:t>
      </w:r>
      <w:r w:rsidR="00AF1ED4" w:rsidRPr="00691A3C">
        <w:rPr>
          <w:rStyle w:val="normaltextrun"/>
          <w:rFonts w:ascii="Arial" w:eastAsia="Arial" w:hAnsi="Arial" w:cs="Arial"/>
          <w:sz w:val="24"/>
          <w:szCs w:val="24"/>
          <w:lang w:eastAsia="es-MX"/>
        </w:rPr>
        <w:t>punto de acuerdo décimo segundo</w:t>
      </w:r>
      <w:r w:rsidR="00955290" w:rsidRPr="00691A3C">
        <w:rPr>
          <w:rStyle w:val="normaltextrun"/>
          <w:rFonts w:ascii="Arial" w:eastAsia="Arial" w:hAnsi="Arial" w:cs="Arial"/>
          <w:sz w:val="24"/>
          <w:szCs w:val="24"/>
          <w:lang w:eastAsia="es-MX"/>
        </w:rPr>
        <w:t xml:space="preserve">. </w:t>
      </w:r>
    </w:p>
    <w:p w14:paraId="2D8AEC66" w14:textId="77777777" w:rsidR="00D32A9A" w:rsidRPr="00691A3C" w:rsidRDefault="00D32A9A" w:rsidP="00D32A9A">
      <w:pPr>
        <w:pStyle w:val="Listavistosa-nfasis11"/>
        <w:spacing w:line="276" w:lineRule="auto"/>
        <w:ind w:left="709" w:right="-34"/>
        <w:jc w:val="both"/>
        <w:rPr>
          <w:rStyle w:val="normaltextrun"/>
          <w:rFonts w:ascii="Arial" w:eastAsia="Arial" w:hAnsi="Arial" w:cs="Arial"/>
          <w:sz w:val="24"/>
          <w:szCs w:val="24"/>
          <w:lang w:eastAsia="es-MX"/>
        </w:rPr>
      </w:pPr>
    </w:p>
    <w:p w14:paraId="54413887" w14:textId="4E2C0C18" w:rsidR="00C6585F" w:rsidRPr="00691A3C" w:rsidRDefault="00F40199" w:rsidP="00D32A9A">
      <w:pPr>
        <w:pStyle w:val="Listavistosa-nfasis11"/>
        <w:numPr>
          <w:ilvl w:val="0"/>
          <w:numId w:val="2"/>
        </w:numPr>
        <w:spacing w:line="276" w:lineRule="auto"/>
        <w:ind w:left="709" w:right="-34" w:hanging="425"/>
        <w:jc w:val="both"/>
        <w:rPr>
          <w:rStyle w:val="normaltextrun"/>
          <w:rFonts w:ascii="Arial" w:eastAsia="Arial" w:hAnsi="Arial" w:cs="Arial"/>
          <w:sz w:val="24"/>
          <w:szCs w:val="24"/>
          <w:lang w:eastAsia="es-MX"/>
        </w:rPr>
      </w:pPr>
      <w:r w:rsidRPr="00691A3C">
        <w:rPr>
          <w:rStyle w:val="normaltextrun"/>
          <w:rFonts w:ascii="Arial" w:eastAsiaTheme="majorEastAsia" w:hAnsi="Arial" w:cs="Arial"/>
          <w:position w:val="1"/>
          <w:sz w:val="24"/>
          <w:szCs w:val="24"/>
        </w:rPr>
        <w:t>L</w:t>
      </w:r>
      <w:r w:rsidR="00C6585F" w:rsidRPr="00691A3C">
        <w:rPr>
          <w:rStyle w:val="normaltextrun"/>
          <w:rFonts w:ascii="Arial" w:eastAsiaTheme="majorEastAsia" w:hAnsi="Arial" w:cs="Arial"/>
          <w:position w:val="1"/>
          <w:sz w:val="24"/>
          <w:szCs w:val="24"/>
        </w:rPr>
        <w:t xml:space="preserve">a Plantilla Braille de cada elección, el Clasificador de votos de cada elección, la Bolsa o sobre para votos válidos de cada elección y la Bolsa o sobre para votos nulos de cada elección, </w:t>
      </w:r>
      <w:r w:rsidRPr="00691A3C">
        <w:rPr>
          <w:rStyle w:val="normaltextrun"/>
          <w:rFonts w:ascii="Arial" w:eastAsiaTheme="majorEastAsia" w:hAnsi="Arial" w:cs="Arial"/>
          <w:position w:val="1"/>
          <w:sz w:val="24"/>
          <w:szCs w:val="24"/>
        </w:rPr>
        <w:t xml:space="preserve">no se incluyen en el anexo de este Acuerdo, que contiene la documentación, </w:t>
      </w:r>
      <w:r w:rsidR="00C6585F" w:rsidRPr="00691A3C">
        <w:rPr>
          <w:rStyle w:val="normaltextrun"/>
          <w:rFonts w:ascii="Arial" w:eastAsiaTheme="majorEastAsia" w:hAnsi="Arial" w:cs="Arial"/>
          <w:position w:val="1"/>
          <w:sz w:val="24"/>
          <w:szCs w:val="24"/>
        </w:rPr>
        <w:t xml:space="preserve">ya que se utilizarán los </w:t>
      </w:r>
      <w:r w:rsidR="00D6168B" w:rsidRPr="00691A3C">
        <w:rPr>
          <w:rStyle w:val="normaltextrun"/>
          <w:rFonts w:ascii="Arial" w:eastAsiaTheme="majorEastAsia" w:hAnsi="Arial" w:cs="Arial"/>
          <w:position w:val="1"/>
          <w:sz w:val="24"/>
          <w:szCs w:val="24"/>
        </w:rPr>
        <w:t xml:space="preserve">mismos </w:t>
      </w:r>
      <w:r w:rsidR="00C6585F" w:rsidRPr="00691A3C">
        <w:rPr>
          <w:rStyle w:val="normaltextrun"/>
          <w:rFonts w:ascii="Arial" w:eastAsiaTheme="majorEastAsia" w:hAnsi="Arial" w:cs="Arial"/>
          <w:position w:val="1"/>
          <w:sz w:val="24"/>
          <w:szCs w:val="24"/>
        </w:rPr>
        <w:t>documentos qu</w:t>
      </w:r>
      <w:r w:rsidR="00D6168B" w:rsidRPr="00691A3C">
        <w:rPr>
          <w:rStyle w:val="normaltextrun"/>
          <w:rFonts w:ascii="Arial" w:eastAsiaTheme="majorEastAsia" w:hAnsi="Arial" w:cs="Arial"/>
          <w:position w:val="1"/>
          <w:sz w:val="24"/>
          <w:szCs w:val="24"/>
        </w:rPr>
        <w:t>e se u</w:t>
      </w:r>
      <w:r w:rsidRPr="00691A3C">
        <w:rPr>
          <w:rStyle w:val="normaltextrun"/>
          <w:rFonts w:ascii="Arial" w:eastAsiaTheme="majorEastAsia" w:hAnsi="Arial" w:cs="Arial"/>
          <w:position w:val="1"/>
          <w:sz w:val="24"/>
          <w:szCs w:val="24"/>
        </w:rPr>
        <w:t>sen</w:t>
      </w:r>
      <w:r w:rsidR="00D6168B" w:rsidRPr="00691A3C">
        <w:rPr>
          <w:rStyle w:val="normaltextrun"/>
          <w:rFonts w:ascii="Arial" w:eastAsiaTheme="majorEastAsia" w:hAnsi="Arial" w:cs="Arial"/>
          <w:position w:val="1"/>
          <w:sz w:val="24"/>
          <w:szCs w:val="24"/>
        </w:rPr>
        <w:t xml:space="preserve"> en las casillas, </w:t>
      </w:r>
      <w:r w:rsidRPr="00691A3C">
        <w:rPr>
          <w:rStyle w:val="normaltextrun"/>
          <w:rFonts w:ascii="Arial" w:eastAsiaTheme="majorEastAsia" w:hAnsi="Arial" w:cs="Arial"/>
          <w:position w:val="1"/>
          <w:sz w:val="24"/>
          <w:szCs w:val="24"/>
        </w:rPr>
        <w:t xml:space="preserve">los cuales ya fueron </w:t>
      </w:r>
      <w:r w:rsidR="00D6168B" w:rsidRPr="00691A3C">
        <w:rPr>
          <w:rStyle w:val="normaltextrun"/>
          <w:rFonts w:ascii="Arial" w:eastAsiaTheme="majorEastAsia" w:hAnsi="Arial" w:cs="Arial"/>
          <w:position w:val="1"/>
          <w:sz w:val="24"/>
          <w:szCs w:val="24"/>
        </w:rPr>
        <w:t>aprobados por este</w:t>
      </w:r>
      <w:r w:rsidR="00C6585F" w:rsidRPr="00691A3C">
        <w:rPr>
          <w:rStyle w:val="normaltextrun"/>
          <w:rFonts w:ascii="Arial" w:eastAsiaTheme="majorEastAsia" w:hAnsi="Arial" w:cs="Arial"/>
          <w:position w:val="1"/>
          <w:sz w:val="24"/>
          <w:szCs w:val="24"/>
        </w:rPr>
        <w:t xml:space="preserve"> Consejo General en el caso de la </w:t>
      </w:r>
      <w:r w:rsidRPr="00691A3C">
        <w:rPr>
          <w:rStyle w:val="normaltextrun"/>
          <w:rFonts w:ascii="Arial" w:eastAsiaTheme="majorEastAsia" w:hAnsi="Arial" w:cs="Arial"/>
          <w:position w:val="1"/>
          <w:sz w:val="24"/>
          <w:szCs w:val="24"/>
        </w:rPr>
        <w:t>elección de Presidencia</w:t>
      </w:r>
      <w:r w:rsidR="00C6585F" w:rsidRPr="00691A3C">
        <w:rPr>
          <w:rStyle w:val="normaltextrun"/>
          <w:rFonts w:ascii="Arial" w:eastAsiaTheme="majorEastAsia" w:hAnsi="Arial" w:cs="Arial"/>
          <w:position w:val="1"/>
          <w:sz w:val="24"/>
          <w:szCs w:val="24"/>
        </w:rPr>
        <w:t xml:space="preserve"> y </w:t>
      </w:r>
      <w:r w:rsidRPr="00691A3C">
        <w:rPr>
          <w:rStyle w:val="normaltextrun"/>
          <w:rFonts w:ascii="Arial" w:eastAsiaTheme="majorEastAsia" w:hAnsi="Arial" w:cs="Arial"/>
          <w:position w:val="1"/>
          <w:sz w:val="24"/>
          <w:szCs w:val="24"/>
        </w:rPr>
        <w:t>que</w:t>
      </w:r>
      <w:r w:rsidR="4CB21F81" w:rsidRPr="00691A3C">
        <w:rPr>
          <w:rStyle w:val="normaltextrun"/>
          <w:rFonts w:ascii="Arial" w:eastAsiaTheme="majorEastAsia" w:hAnsi="Arial" w:cs="Arial"/>
          <w:position w:val="1"/>
          <w:sz w:val="24"/>
          <w:szCs w:val="24"/>
        </w:rPr>
        <w:t>,</w:t>
      </w:r>
      <w:r w:rsidRPr="00691A3C">
        <w:rPr>
          <w:rStyle w:val="normaltextrun"/>
          <w:rFonts w:ascii="Arial" w:eastAsiaTheme="majorEastAsia" w:hAnsi="Arial" w:cs="Arial"/>
          <w:position w:val="1"/>
          <w:sz w:val="24"/>
          <w:szCs w:val="24"/>
        </w:rPr>
        <w:t xml:space="preserve"> en su momento, para las elecciones locales serán aprobados </w:t>
      </w:r>
      <w:r w:rsidR="00C6585F" w:rsidRPr="00691A3C">
        <w:rPr>
          <w:rStyle w:val="normaltextrun"/>
          <w:rFonts w:ascii="Arial" w:eastAsiaTheme="majorEastAsia" w:hAnsi="Arial" w:cs="Arial"/>
          <w:position w:val="1"/>
          <w:sz w:val="24"/>
          <w:szCs w:val="24"/>
        </w:rPr>
        <w:t>por su homólogo</w:t>
      </w:r>
      <w:r w:rsidRPr="00691A3C">
        <w:rPr>
          <w:rStyle w:val="normaltextrun"/>
          <w:rFonts w:ascii="Arial" w:eastAsiaTheme="majorEastAsia" w:hAnsi="Arial" w:cs="Arial"/>
          <w:position w:val="1"/>
          <w:sz w:val="24"/>
          <w:szCs w:val="24"/>
        </w:rPr>
        <w:t xml:space="preserve"> del OPL</w:t>
      </w:r>
      <w:r w:rsidR="00C6585F" w:rsidRPr="00691A3C">
        <w:rPr>
          <w:rStyle w:val="normaltextrun"/>
          <w:rFonts w:ascii="Arial" w:eastAsiaTheme="majorEastAsia" w:hAnsi="Arial" w:cs="Arial"/>
          <w:position w:val="1"/>
          <w:sz w:val="24"/>
          <w:szCs w:val="24"/>
        </w:rPr>
        <w:t xml:space="preserve"> en cada entidad</w:t>
      </w:r>
      <w:r w:rsidRPr="00691A3C">
        <w:rPr>
          <w:rStyle w:val="normaltextrun"/>
          <w:rFonts w:ascii="Arial" w:eastAsiaTheme="majorEastAsia" w:hAnsi="Arial" w:cs="Arial"/>
          <w:position w:val="1"/>
          <w:sz w:val="24"/>
          <w:szCs w:val="24"/>
        </w:rPr>
        <w:t>, según corresponda</w:t>
      </w:r>
      <w:r w:rsidR="00C6585F" w:rsidRPr="00691A3C">
        <w:rPr>
          <w:rStyle w:val="normaltextrun"/>
          <w:rFonts w:ascii="Arial" w:eastAsiaTheme="majorEastAsia" w:hAnsi="Arial" w:cs="Arial"/>
          <w:position w:val="1"/>
          <w:sz w:val="24"/>
          <w:szCs w:val="24"/>
        </w:rPr>
        <w:t>.</w:t>
      </w:r>
    </w:p>
    <w:p w14:paraId="18ACBA4A" w14:textId="77777777" w:rsidR="00992F09" w:rsidRPr="00691A3C" w:rsidRDefault="00992F09" w:rsidP="00C6585F">
      <w:pPr>
        <w:pStyle w:val="Listavistosa-nfasis11"/>
        <w:spacing w:line="276" w:lineRule="auto"/>
        <w:ind w:left="709" w:right="-34"/>
        <w:jc w:val="both"/>
        <w:rPr>
          <w:rFonts w:ascii="Arial" w:eastAsia="Arial" w:hAnsi="Arial" w:cs="Arial"/>
          <w:sz w:val="24"/>
          <w:szCs w:val="24"/>
          <w:lang w:eastAsia="es-MX"/>
        </w:rPr>
      </w:pPr>
    </w:p>
    <w:p w14:paraId="64723FA7" w14:textId="6498C818" w:rsidR="00F55D03" w:rsidRPr="00691A3C" w:rsidRDefault="00330F07" w:rsidP="00BE0323">
      <w:pPr>
        <w:pStyle w:val="Listavistosa-nfasis11"/>
        <w:spacing w:line="276" w:lineRule="auto"/>
        <w:ind w:left="0" w:right="-34"/>
        <w:jc w:val="both"/>
        <w:rPr>
          <w:rStyle w:val="normaltextrun"/>
          <w:rFonts w:ascii="Arial" w:eastAsia="Arial" w:hAnsi="Arial" w:cs="Arial"/>
          <w:sz w:val="24"/>
          <w:szCs w:val="24"/>
          <w:lang w:eastAsia="es-MX"/>
        </w:rPr>
      </w:pPr>
      <w:r w:rsidRPr="00691A3C">
        <w:rPr>
          <w:rFonts w:ascii="Arial" w:hAnsi="Arial" w:cs="Arial"/>
          <w:sz w:val="24"/>
          <w:szCs w:val="24"/>
        </w:rPr>
        <w:t>Por lo ya expuesto y con la finalidad de dotar</w:t>
      </w:r>
      <w:r w:rsidR="00BA12F2" w:rsidRPr="00691A3C">
        <w:rPr>
          <w:rFonts w:ascii="Arial" w:hAnsi="Arial" w:cs="Arial"/>
          <w:sz w:val="24"/>
          <w:szCs w:val="24"/>
        </w:rPr>
        <w:t xml:space="preserve"> de</w:t>
      </w:r>
      <w:r w:rsidRPr="00691A3C">
        <w:rPr>
          <w:rFonts w:ascii="Arial" w:hAnsi="Arial" w:cs="Arial"/>
          <w:sz w:val="24"/>
          <w:szCs w:val="24"/>
        </w:rPr>
        <w:t xml:space="preserve"> </w:t>
      </w:r>
      <w:r w:rsidR="00F55D03" w:rsidRPr="00691A3C">
        <w:rPr>
          <w:rFonts w:ascii="Arial" w:eastAsia="Arial" w:hAnsi="Arial" w:cs="Arial"/>
          <w:sz w:val="24"/>
          <w:szCs w:val="24"/>
        </w:rPr>
        <w:t>los instrumentos jurídicos que permitan</w:t>
      </w:r>
      <w:r w:rsidR="00780384" w:rsidRPr="00691A3C">
        <w:rPr>
          <w:rFonts w:ascii="Arial" w:eastAsia="Arial" w:hAnsi="Arial" w:cs="Arial"/>
          <w:sz w:val="24"/>
          <w:szCs w:val="24"/>
        </w:rPr>
        <w:t xml:space="preserve"> llevar a cabo </w:t>
      </w:r>
      <w:r w:rsidR="00F55D03" w:rsidRPr="00691A3C">
        <w:rPr>
          <w:rFonts w:ascii="Arial" w:eastAsia="Arial" w:hAnsi="Arial" w:cs="Arial"/>
          <w:sz w:val="24"/>
          <w:szCs w:val="24"/>
        </w:rPr>
        <w:t xml:space="preserve">el </w:t>
      </w:r>
      <w:r w:rsidR="00F55D03" w:rsidRPr="00691A3C">
        <w:rPr>
          <w:rFonts w:ascii="Arial" w:hAnsi="Arial" w:cs="Arial"/>
          <w:caps/>
          <w:color w:val="000000"/>
          <w:sz w:val="24"/>
          <w:szCs w:val="24"/>
          <w:lang w:eastAsia="es-MX"/>
        </w:rPr>
        <w:t>vppp</w:t>
      </w:r>
      <w:r w:rsidR="00F55D03" w:rsidRPr="00691A3C">
        <w:rPr>
          <w:rStyle w:val="normaltextrun"/>
          <w:rFonts w:ascii="Arial" w:eastAsiaTheme="majorEastAsia" w:hAnsi="Arial" w:cs="Arial"/>
          <w:position w:val="1"/>
          <w:sz w:val="24"/>
          <w:szCs w:val="24"/>
        </w:rPr>
        <w:t xml:space="preserve"> </w:t>
      </w:r>
      <w:r w:rsidR="00FC0993" w:rsidRPr="00691A3C">
        <w:rPr>
          <w:rStyle w:val="normaltextrun"/>
          <w:rFonts w:ascii="Arial" w:eastAsiaTheme="majorEastAsia" w:hAnsi="Arial" w:cs="Arial"/>
          <w:position w:val="1"/>
          <w:sz w:val="24"/>
          <w:szCs w:val="24"/>
        </w:rPr>
        <w:t xml:space="preserve">en </w:t>
      </w:r>
      <w:r w:rsidR="006A3902" w:rsidRPr="00691A3C">
        <w:rPr>
          <w:rStyle w:val="normaltextrun"/>
          <w:rFonts w:ascii="Arial" w:eastAsiaTheme="majorEastAsia" w:hAnsi="Arial" w:cs="Arial"/>
          <w:position w:val="1"/>
          <w:sz w:val="24"/>
          <w:szCs w:val="24"/>
        </w:rPr>
        <w:t xml:space="preserve">el </w:t>
      </w:r>
      <w:r w:rsidR="00780384" w:rsidRPr="00691A3C">
        <w:rPr>
          <w:rFonts w:ascii="Arial" w:eastAsiaTheme="majorEastAsia" w:hAnsi="Arial" w:cs="Arial"/>
          <w:position w:val="1"/>
          <w:sz w:val="24"/>
          <w:szCs w:val="24"/>
        </w:rPr>
        <w:t xml:space="preserve">Proceso Electoral </w:t>
      </w:r>
      <w:r w:rsidR="009D58E2" w:rsidRPr="00691A3C">
        <w:rPr>
          <w:rFonts w:ascii="Arial" w:eastAsiaTheme="majorEastAsia" w:hAnsi="Arial" w:cs="Arial"/>
          <w:position w:val="1"/>
          <w:sz w:val="24"/>
          <w:szCs w:val="24"/>
        </w:rPr>
        <w:t xml:space="preserve">Concurrente </w:t>
      </w:r>
      <w:r w:rsidR="00780384" w:rsidRPr="00691A3C">
        <w:rPr>
          <w:rFonts w:ascii="Arial" w:eastAsiaTheme="majorEastAsia" w:hAnsi="Arial" w:cs="Arial"/>
          <w:position w:val="1"/>
          <w:sz w:val="24"/>
          <w:szCs w:val="24"/>
        </w:rPr>
        <w:t>2023-2024</w:t>
      </w:r>
      <w:r w:rsidR="006A3902" w:rsidRPr="00691A3C">
        <w:rPr>
          <w:rStyle w:val="normaltextrun"/>
          <w:rFonts w:ascii="Arial" w:eastAsiaTheme="majorEastAsia" w:hAnsi="Arial" w:cs="Arial"/>
          <w:position w:val="1"/>
          <w:sz w:val="24"/>
          <w:szCs w:val="24"/>
        </w:rPr>
        <w:t xml:space="preserve">, </w:t>
      </w:r>
      <w:r w:rsidR="001D55A6" w:rsidRPr="00691A3C">
        <w:rPr>
          <w:rStyle w:val="normaltextrun"/>
          <w:rFonts w:ascii="Arial" w:eastAsiaTheme="majorEastAsia" w:hAnsi="Arial" w:cs="Arial"/>
          <w:position w:val="1"/>
          <w:sz w:val="24"/>
          <w:szCs w:val="24"/>
        </w:rPr>
        <w:t xml:space="preserve">este Consejo General </w:t>
      </w:r>
      <w:r w:rsidR="006A3902" w:rsidRPr="00691A3C">
        <w:rPr>
          <w:rStyle w:val="normaltextrun"/>
          <w:rFonts w:ascii="Arial" w:eastAsiaTheme="majorEastAsia" w:hAnsi="Arial" w:cs="Arial"/>
          <w:position w:val="1"/>
          <w:sz w:val="24"/>
          <w:szCs w:val="24"/>
        </w:rPr>
        <w:t>emite el siguiente:</w:t>
      </w:r>
      <w:r w:rsidR="00F55D03" w:rsidRPr="00691A3C">
        <w:rPr>
          <w:rStyle w:val="normaltextrun"/>
          <w:rFonts w:ascii="Arial" w:eastAsiaTheme="majorEastAsia" w:hAnsi="Arial" w:cs="Arial"/>
          <w:position w:val="1"/>
          <w:sz w:val="24"/>
          <w:szCs w:val="24"/>
        </w:rPr>
        <w:t xml:space="preserve"> </w:t>
      </w:r>
    </w:p>
    <w:p w14:paraId="630AA98A" w14:textId="77777777" w:rsidR="001D55A6" w:rsidRPr="00691A3C" w:rsidRDefault="001D55A6" w:rsidP="001D3F31">
      <w:pPr>
        <w:jc w:val="center"/>
        <w:rPr>
          <w:rFonts w:ascii="Arial" w:eastAsia="Arial" w:hAnsi="Arial" w:cs="Arial"/>
          <w:b/>
          <w:bCs/>
          <w:sz w:val="24"/>
          <w:szCs w:val="24"/>
        </w:rPr>
      </w:pPr>
    </w:p>
    <w:p w14:paraId="2CEC3755" w14:textId="77777777" w:rsidR="001D55A6" w:rsidRPr="00691A3C" w:rsidRDefault="001D55A6" w:rsidP="001D3F31">
      <w:pPr>
        <w:jc w:val="center"/>
        <w:rPr>
          <w:rFonts w:ascii="Arial" w:eastAsia="Arial" w:hAnsi="Arial" w:cs="Arial"/>
          <w:b/>
          <w:bCs/>
          <w:sz w:val="24"/>
          <w:szCs w:val="24"/>
        </w:rPr>
      </w:pPr>
    </w:p>
    <w:p w14:paraId="548FFA1B" w14:textId="2B170374" w:rsidR="001D3F31" w:rsidRPr="00691A3C" w:rsidRDefault="001D3F31" w:rsidP="001D3F31">
      <w:pPr>
        <w:jc w:val="center"/>
      </w:pPr>
      <w:r w:rsidRPr="00691A3C">
        <w:rPr>
          <w:rFonts w:ascii="Arial" w:eastAsia="Arial" w:hAnsi="Arial" w:cs="Arial"/>
          <w:b/>
          <w:bCs/>
          <w:sz w:val="24"/>
          <w:szCs w:val="24"/>
        </w:rPr>
        <w:t>A C U E R D O</w:t>
      </w:r>
    </w:p>
    <w:p w14:paraId="327AD1A6" w14:textId="77777777" w:rsidR="001D3F31" w:rsidRPr="00691A3C" w:rsidRDefault="001D3F31" w:rsidP="001D3F31">
      <w:pPr>
        <w:jc w:val="both"/>
        <w:rPr>
          <w:rFonts w:ascii="Arial" w:eastAsia="Arial" w:hAnsi="Arial" w:cs="Arial"/>
          <w:sz w:val="24"/>
          <w:szCs w:val="24"/>
        </w:rPr>
      </w:pPr>
    </w:p>
    <w:p w14:paraId="079EB1F6" w14:textId="09E626D6" w:rsidR="008B2BCD" w:rsidRPr="00691A3C" w:rsidRDefault="001D3F31" w:rsidP="00915D00">
      <w:pPr>
        <w:spacing w:line="276" w:lineRule="auto"/>
        <w:ind w:left="709"/>
        <w:jc w:val="both"/>
        <w:rPr>
          <w:rFonts w:ascii="Arial" w:eastAsia="Arial" w:hAnsi="Arial" w:cs="Arial"/>
          <w:sz w:val="24"/>
          <w:szCs w:val="24"/>
        </w:rPr>
      </w:pPr>
      <w:r w:rsidRPr="00691A3C">
        <w:rPr>
          <w:rFonts w:ascii="Arial" w:eastAsia="Arial" w:hAnsi="Arial" w:cs="Arial"/>
          <w:b/>
          <w:bCs/>
          <w:sz w:val="24"/>
          <w:szCs w:val="24"/>
        </w:rPr>
        <w:t>PRIMERO.</w:t>
      </w:r>
      <w:r w:rsidRPr="00691A3C">
        <w:rPr>
          <w:rFonts w:ascii="Arial" w:eastAsia="Arial" w:hAnsi="Arial" w:cs="Arial"/>
          <w:sz w:val="24"/>
          <w:szCs w:val="24"/>
        </w:rPr>
        <w:t xml:space="preserve"> </w:t>
      </w:r>
      <w:r w:rsidR="008B2BCD" w:rsidRPr="00691A3C">
        <w:rPr>
          <w:rFonts w:ascii="Arial" w:eastAsia="Arial" w:hAnsi="Arial" w:cs="Arial"/>
          <w:sz w:val="24"/>
          <w:szCs w:val="24"/>
        </w:rPr>
        <w:t>Se apru</w:t>
      </w:r>
      <w:r w:rsidR="0009153B" w:rsidRPr="00691A3C">
        <w:rPr>
          <w:rFonts w:ascii="Arial" w:eastAsia="Arial" w:hAnsi="Arial" w:cs="Arial"/>
          <w:sz w:val="24"/>
          <w:szCs w:val="24"/>
        </w:rPr>
        <w:t>eban los “</w:t>
      </w:r>
      <w:r w:rsidR="00FD34D2" w:rsidRPr="00691A3C">
        <w:rPr>
          <w:rFonts w:ascii="Arial" w:eastAsia="Arial" w:hAnsi="Arial" w:cs="Arial"/>
          <w:i/>
          <w:sz w:val="24"/>
          <w:szCs w:val="24"/>
        </w:rPr>
        <w:t>Lineamientos para la O</w:t>
      </w:r>
      <w:r w:rsidR="00690C25" w:rsidRPr="00691A3C">
        <w:rPr>
          <w:rFonts w:ascii="Arial" w:eastAsia="Arial" w:hAnsi="Arial" w:cs="Arial"/>
          <w:i/>
          <w:sz w:val="24"/>
          <w:szCs w:val="24"/>
        </w:rPr>
        <w:t xml:space="preserve">rganización del Voto de las Personas en Prisión Preventiva en el Proceso Electoral </w:t>
      </w:r>
      <w:r w:rsidR="00116CC5" w:rsidRPr="00691A3C">
        <w:rPr>
          <w:rFonts w:ascii="Arial" w:eastAsia="Arial" w:hAnsi="Arial" w:cs="Arial"/>
          <w:i/>
          <w:sz w:val="24"/>
          <w:szCs w:val="24"/>
        </w:rPr>
        <w:t>Concurrente</w:t>
      </w:r>
      <w:r w:rsidR="00690C25" w:rsidRPr="00691A3C">
        <w:rPr>
          <w:rFonts w:ascii="Arial" w:eastAsia="Arial" w:hAnsi="Arial" w:cs="Arial"/>
          <w:i/>
          <w:sz w:val="24"/>
          <w:szCs w:val="24"/>
        </w:rPr>
        <w:t xml:space="preserve"> 2023-2024</w:t>
      </w:r>
      <w:r w:rsidR="0009153B" w:rsidRPr="00691A3C">
        <w:rPr>
          <w:rStyle w:val="normaltextrun"/>
          <w:rFonts w:ascii="Arial" w:eastAsiaTheme="majorEastAsia" w:hAnsi="Arial" w:cs="Arial"/>
          <w:position w:val="1"/>
          <w:sz w:val="24"/>
          <w:szCs w:val="24"/>
        </w:rPr>
        <w:t>”</w:t>
      </w:r>
      <w:r w:rsidR="00100F18" w:rsidRPr="00691A3C">
        <w:rPr>
          <w:rStyle w:val="normaltextrun"/>
          <w:rFonts w:ascii="Arial" w:eastAsiaTheme="majorEastAsia" w:hAnsi="Arial" w:cs="Arial"/>
          <w:position w:val="1"/>
          <w:sz w:val="24"/>
          <w:szCs w:val="24"/>
        </w:rPr>
        <w:t xml:space="preserve">, </w:t>
      </w:r>
      <w:r w:rsidR="008B2BCD" w:rsidRPr="00691A3C">
        <w:rPr>
          <w:rFonts w:ascii="Arial" w:eastAsia="Arial" w:hAnsi="Arial" w:cs="Arial"/>
          <w:sz w:val="24"/>
          <w:szCs w:val="24"/>
        </w:rPr>
        <w:t>que acompaña</w:t>
      </w:r>
      <w:r w:rsidR="00D04CC7" w:rsidRPr="00691A3C">
        <w:rPr>
          <w:rFonts w:ascii="Arial" w:eastAsia="Arial" w:hAnsi="Arial" w:cs="Arial"/>
          <w:sz w:val="24"/>
          <w:szCs w:val="24"/>
        </w:rPr>
        <w:t>n</w:t>
      </w:r>
      <w:r w:rsidR="008B2BCD" w:rsidRPr="00691A3C">
        <w:rPr>
          <w:rFonts w:ascii="Arial" w:eastAsia="Arial" w:hAnsi="Arial" w:cs="Arial"/>
          <w:sz w:val="24"/>
          <w:szCs w:val="24"/>
        </w:rPr>
        <w:t xml:space="preserve"> a este Acuerdo </w:t>
      </w:r>
      <w:r w:rsidR="00FD34D2" w:rsidRPr="00691A3C">
        <w:rPr>
          <w:rFonts w:ascii="Arial" w:eastAsia="Arial" w:hAnsi="Arial" w:cs="Arial"/>
          <w:sz w:val="24"/>
          <w:szCs w:val="24"/>
        </w:rPr>
        <w:t xml:space="preserve">como Anexo 1 </w:t>
      </w:r>
      <w:r w:rsidR="008B2BCD" w:rsidRPr="00691A3C">
        <w:rPr>
          <w:rFonts w:ascii="Arial" w:eastAsia="Arial" w:hAnsi="Arial" w:cs="Arial"/>
          <w:sz w:val="24"/>
          <w:szCs w:val="24"/>
        </w:rPr>
        <w:t>y que forma</w:t>
      </w:r>
      <w:r w:rsidR="00D04CC7" w:rsidRPr="00691A3C">
        <w:rPr>
          <w:rFonts w:ascii="Arial" w:eastAsia="Arial" w:hAnsi="Arial" w:cs="Arial"/>
          <w:sz w:val="24"/>
          <w:szCs w:val="24"/>
        </w:rPr>
        <w:t>n</w:t>
      </w:r>
      <w:r w:rsidR="008B2BCD" w:rsidRPr="00691A3C">
        <w:rPr>
          <w:rFonts w:ascii="Arial" w:eastAsia="Arial" w:hAnsi="Arial" w:cs="Arial"/>
          <w:sz w:val="24"/>
          <w:szCs w:val="24"/>
        </w:rPr>
        <w:t xml:space="preserve"> parte integral del mismo.</w:t>
      </w:r>
    </w:p>
    <w:p w14:paraId="0B0B8EF1" w14:textId="557773FD" w:rsidR="00C74B71" w:rsidRPr="00691A3C" w:rsidRDefault="00C74B71" w:rsidP="00915D00">
      <w:pPr>
        <w:spacing w:line="276" w:lineRule="auto"/>
        <w:ind w:left="709"/>
        <w:jc w:val="both"/>
        <w:rPr>
          <w:rFonts w:ascii="Arial" w:eastAsia="Arial" w:hAnsi="Arial" w:cs="Arial"/>
          <w:sz w:val="24"/>
          <w:szCs w:val="24"/>
        </w:rPr>
      </w:pPr>
    </w:p>
    <w:p w14:paraId="21743377" w14:textId="12B411A4" w:rsidR="00FD34D2" w:rsidRPr="00691A3C" w:rsidRDefault="00683599" w:rsidP="00915D00">
      <w:pPr>
        <w:spacing w:line="276" w:lineRule="auto"/>
        <w:ind w:left="709"/>
        <w:jc w:val="both"/>
        <w:rPr>
          <w:rFonts w:ascii="Arial" w:eastAsia="Arial" w:hAnsi="Arial" w:cs="Arial"/>
          <w:sz w:val="24"/>
          <w:szCs w:val="24"/>
        </w:rPr>
      </w:pPr>
      <w:r w:rsidRPr="00691A3C">
        <w:rPr>
          <w:rFonts w:ascii="Arial" w:eastAsia="Arial" w:hAnsi="Arial" w:cs="Arial"/>
          <w:b/>
          <w:bCs/>
          <w:sz w:val="24"/>
          <w:szCs w:val="24"/>
        </w:rPr>
        <w:t>SEGUNDO</w:t>
      </w:r>
      <w:r w:rsidRPr="00691A3C">
        <w:rPr>
          <w:rFonts w:ascii="Arial" w:eastAsia="Arial" w:hAnsi="Arial" w:cs="Arial"/>
          <w:sz w:val="24"/>
          <w:szCs w:val="24"/>
        </w:rPr>
        <w:t xml:space="preserve">. </w:t>
      </w:r>
      <w:r w:rsidR="00FD34D2" w:rsidRPr="00691A3C">
        <w:rPr>
          <w:rFonts w:ascii="Arial" w:eastAsia="Arial" w:hAnsi="Arial" w:cs="Arial"/>
          <w:sz w:val="24"/>
          <w:szCs w:val="24"/>
        </w:rPr>
        <w:t>Se aprueba el “</w:t>
      </w:r>
      <w:r w:rsidR="00FD34D2" w:rsidRPr="00691A3C">
        <w:rPr>
          <w:rFonts w:ascii="Arial" w:eastAsia="Arial" w:hAnsi="Arial" w:cs="Arial"/>
          <w:i/>
          <w:sz w:val="24"/>
          <w:szCs w:val="24"/>
        </w:rPr>
        <w:t>Modelo de Operación para la Organización del Voto de las Personas en Prisión Preventiva en el Proceso Electoral Concurrente 2023-2024</w:t>
      </w:r>
      <w:r w:rsidR="00FD34D2" w:rsidRPr="00691A3C">
        <w:rPr>
          <w:rStyle w:val="normaltextrun"/>
          <w:rFonts w:ascii="Arial" w:eastAsiaTheme="majorEastAsia" w:hAnsi="Arial" w:cs="Arial"/>
          <w:position w:val="1"/>
          <w:sz w:val="24"/>
          <w:szCs w:val="24"/>
        </w:rPr>
        <w:t xml:space="preserve">”, </w:t>
      </w:r>
      <w:r w:rsidR="00FD34D2" w:rsidRPr="00691A3C">
        <w:rPr>
          <w:rFonts w:ascii="Arial" w:eastAsia="Arial" w:hAnsi="Arial" w:cs="Arial"/>
          <w:sz w:val="24"/>
          <w:szCs w:val="24"/>
        </w:rPr>
        <w:t>que acompaña a este Acuerdo como Anexo 2 y que forma parte integral del mismo.</w:t>
      </w:r>
    </w:p>
    <w:p w14:paraId="52041C28" w14:textId="03F520CD" w:rsidR="00FD34D2" w:rsidRPr="00691A3C" w:rsidRDefault="00FD34D2" w:rsidP="00915D00">
      <w:pPr>
        <w:spacing w:line="276" w:lineRule="auto"/>
        <w:ind w:left="709"/>
        <w:jc w:val="both"/>
        <w:rPr>
          <w:rFonts w:ascii="Arial" w:eastAsia="Arial" w:hAnsi="Arial" w:cs="Arial"/>
          <w:sz w:val="24"/>
          <w:szCs w:val="24"/>
        </w:rPr>
      </w:pPr>
    </w:p>
    <w:p w14:paraId="6DF81324" w14:textId="54755C0F" w:rsidR="00FD34D2" w:rsidRPr="00691A3C" w:rsidRDefault="00FD34D2" w:rsidP="00915D00">
      <w:pPr>
        <w:spacing w:line="276" w:lineRule="auto"/>
        <w:ind w:left="709"/>
        <w:jc w:val="both"/>
        <w:rPr>
          <w:rFonts w:ascii="Arial" w:eastAsia="Arial" w:hAnsi="Arial" w:cs="Arial"/>
          <w:sz w:val="24"/>
          <w:szCs w:val="24"/>
        </w:rPr>
      </w:pPr>
      <w:r w:rsidRPr="00691A3C">
        <w:rPr>
          <w:rFonts w:ascii="Arial" w:eastAsia="Arial" w:hAnsi="Arial" w:cs="Arial"/>
          <w:b/>
          <w:bCs/>
          <w:sz w:val="24"/>
          <w:szCs w:val="24"/>
        </w:rPr>
        <w:t xml:space="preserve">TERCERO. </w:t>
      </w:r>
      <w:r w:rsidRPr="00691A3C">
        <w:rPr>
          <w:rFonts w:ascii="Arial" w:eastAsia="Arial" w:hAnsi="Arial" w:cs="Arial"/>
          <w:sz w:val="24"/>
          <w:szCs w:val="24"/>
        </w:rPr>
        <w:t xml:space="preserve">Se aprueban los </w:t>
      </w:r>
      <w:r w:rsidR="37BE9AD8" w:rsidRPr="00691A3C">
        <w:rPr>
          <w:rFonts w:ascii="Arial" w:eastAsia="Arial" w:hAnsi="Arial" w:cs="Arial"/>
          <w:sz w:val="24"/>
          <w:szCs w:val="24"/>
        </w:rPr>
        <w:t xml:space="preserve">diseños de </w:t>
      </w:r>
      <w:r w:rsidRPr="00691A3C">
        <w:rPr>
          <w:rFonts w:ascii="Arial" w:eastAsia="Arial" w:hAnsi="Arial" w:cs="Arial"/>
          <w:sz w:val="24"/>
          <w:szCs w:val="24"/>
        </w:rPr>
        <w:t xml:space="preserve">los documentos electorales para el ejercicio del </w:t>
      </w:r>
      <w:r w:rsidR="3DACC343" w:rsidRPr="00691A3C">
        <w:rPr>
          <w:rFonts w:ascii="Arial" w:eastAsia="Arial" w:hAnsi="Arial" w:cs="Arial"/>
          <w:sz w:val="24"/>
          <w:szCs w:val="24"/>
        </w:rPr>
        <w:t>V</w:t>
      </w:r>
      <w:r w:rsidRPr="00691A3C">
        <w:rPr>
          <w:rFonts w:ascii="Arial" w:eastAsia="Arial" w:hAnsi="Arial" w:cs="Arial"/>
          <w:sz w:val="24"/>
          <w:szCs w:val="24"/>
        </w:rPr>
        <w:t xml:space="preserve">oto de las </w:t>
      </w:r>
      <w:r w:rsidR="0E0A00FF" w:rsidRPr="00691A3C">
        <w:rPr>
          <w:rFonts w:ascii="Arial" w:eastAsia="Arial" w:hAnsi="Arial" w:cs="Arial"/>
          <w:sz w:val="24"/>
          <w:szCs w:val="24"/>
        </w:rPr>
        <w:t>P</w:t>
      </w:r>
      <w:r w:rsidRPr="00691A3C">
        <w:rPr>
          <w:rFonts w:ascii="Arial" w:eastAsia="Arial" w:hAnsi="Arial" w:cs="Arial"/>
          <w:sz w:val="24"/>
          <w:szCs w:val="24"/>
        </w:rPr>
        <w:t xml:space="preserve">ersonas en </w:t>
      </w:r>
      <w:r w:rsidR="76700AC3" w:rsidRPr="00691A3C">
        <w:rPr>
          <w:rFonts w:ascii="Arial" w:eastAsia="Arial" w:hAnsi="Arial" w:cs="Arial"/>
          <w:sz w:val="24"/>
          <w:szCs w:val="24"/>
        </w:rPr>
        <w:t>P</w:t>
      </w:r>
      <w:r w:rsidRPr="00691A3C">
        <w:rPr>
          <w:rFonts w:ascii="Arial" w:eastAsia="Arial" w:hAnsi="Arial" w:cs="Arial"/>
          <w:sz w:val="24"/>
          <w:szCs w:val="24"/>
        </w:rPr>
        <w:t xml:space="preserve">risión </w:t>
      </w:r>
      <w:r w:rsidR="59F3C79B" w:rsidRPr="00691A3C">
        <w:rPr>
          <w:rFonts w:ascii="Arial" w:eastAsia="Arial" w:hAnsi="Arial" w:cs="Arial"/>
          <w:sz w:val="24"/>
          <w:szCs w:val="24"/>
        </w:rPr>
        <w:t>P</w:t>
      </w:r>
      <w:r w:rsidRPr="00691A3C">
        <w:rPr>
          <w:rFonts w:ascii="Arial" w:eastAsia="Arial" w:hAnsi="Arial" w:cs="Arial"/>
          <w:sz w:val="24"/>
          <w:szCs w:val="24"/>
        </w:rPr>
        <w:t xml:space="preserve">reventiva en la elección </w:t>
      </w:r>
      <w:r w:rsidR="00F40199" w:rsidRPr="00691A3C">
        <w:rPr>
          <w:rFonts w:ascii="Arial" w:eastAsia="Arial" w:hAnsi="Arial" w:cs="Arial"/>
          <w:sz w:val="24"/>
          <w:szCs w:val="24"/>
        </w:rPr>
        <w:t xml:space="preserve">de Presidencia </w:t>
      </w:r>
      <w:r w:rsidRPr="00691A3C">
        <w:rPr>
          <w:rFonts w:ascii="Arial" w:eastAsia="Arial" w:hAnsi="Arial" w:cs="Arial"/>
          <w:sz w:val="24"/>
          <w:szCs w:val="24"/>
        </w:rPr>
        <w:t>y los correspondientes Formatos Únicos de las elecciones locales</w:t>
      </w:r>
      <w:r w:rsidR="00F40199" w:rsidRPr="00691A3C">
        <w:rPr>
          <w:rFonts w:ascii="Arial" w:eastAsia="Arial" w:hAnsi="Arial" w:cs="Arial"/>
          <w:sz w:val="24"/>
          <w:szCs w:val="24"/>
        </w:rPr>
        <w:t xml:space="preserve"> de los O</w:t>
      </w:r>
      <w:r w:rsidR="00485BBA" w:rsidRPr="00691A3C">
        <w:rPr>
          <w:rFonts w:ascii="Arial" w:eastAsia="Arial" w:hAnsi="Arial" w:cs="Arial"/>
          <w:sz w:val="24"/>
          <w:szCs w:val="24"/>
        </w:rPr>
        <w:t>rganismos Públicos Locales</w:t>
      </w:r>
      <w:r w:rsidR="00F111D4" w:rsidRPr="00691A3C">
        <w:rPr>
          <w:rFonts w:ascii="Arial" w:eastAsia="Arial" w:hAnsi="Arial" w:cs="Arial"/>
          <w:sz w:val="24"/>
          <w:szCs w:val="24"/>
        </w:rPr>
        <w:t xml:space="preserve"> </w:t>
      </w:r>
      <w:r w:rsidR="00F111D4" w:rsidRPr="00691A3C">
        <w:rPr>
          <w:rFonts w:ascii="Arial" w:eastAsia="Arial" w:hAnsi="Arial" w:cs="Arial"/>
          <w:bCs/>
          <w:sz w:val="24"/>
          <w:szCs w:val="24"/>
        </w:rPr>
        <w:t>cuya Entidad contemple el VPPP en su legislación</w:t>
      </w:r>
      <w:r w:rsidRPr="00691A3C">
        <w:rPr>
          <w:rFonts w:ascii="Arial" w:eastAsia="Arial" w:hAnsi="Arial" w:cs="Arial"/>
          <w:sz w:val="24"/>
          <w:szCs w:val="24"/>
        </w:rPr>
        <w:t>, listados en el presente Acuerdo y anexos al mismo.</w:t>
      </w:r>
    </w:p>
    <w:p w14:paraId="30CD3AD8" w14:textId="56B45E0A" w:rsidR="00FD34D2" w:rsidRPr="00691A3C" w:rsidRDefault="00FD34D2" w:rsidP="00915D00">
      <w:pPr>
        <w:spacing w:line="276" w:lineRule="auto"/>
        <w:ind w:left="709"/>
        <w:jc w:val="both"/>
        <w:rPr>
          <w:rFonts w:ascii="Arial" w:eastAsia="Arial" w:hAnsi="Arial" w:cs="Arial"/>
          <w:sz w:val="24"/>
          <w:szCs w:val="24"/>
        </w:rPr>
      </w:pPr>
    </w:p>
    <w:p w14:paraId="60889C05" w14:textId="737EDF1E" w:rsidR="00FD34D2" w:rsidRPr="00691A3C" w:rsidRDefault="00FD34D2" w:rsidP="00915D00">
      <w:pPr>
        <w:spacing w:line="276" w:lineRule="auto"/>
        <w:ind w:left="709"/>
        <w:jc w:val="both"/>
        <w:rPr>
          <w:rFonts w:ascii="Arial" w:eastAsia="Arial" w:hAnsi="Arial" w:cs="Arial"/>
          <w:sz w:val="24"/>
          <w:szCs w:val="24"/>
        </w:rPr>
      </w:pPr>
      <w:r w:rsidRPr="00691A3C">
        <w:rPr>
          <w:rFonts w:ascii="Arial" w:eastAsia="Arial" w:hAnsi="Arial" w:cs="Arial"/>
          <w:b/>
          <w:bCs/>
          <w:sz w:val="24"/>
          <w:szCs w:val="24"/>
        </w:rPr>
        <w:t xml:space="preserve">CUARTO. </w:t>
      </w:r>
      <w:r w:rsidRPr="00691A3C">
        <w:rPr>
          <w:rFonts w:ascii="Arial" w:eastAsia="Arial" w:hAnsi="Arial" w:cs="Arial"/>
          <w:sz w:val="24"/>
          <w:szCs w:val="24"/>
        </w:rPr>
        <w:t xml:space="preserve">Las boletas electorales y las actas de escrutinio y cómputo que produzcan el Instituto y los </w:t>
      </w:r>
      <w:r w:rsidRPr="00691A3C">
        <w:rPr>
          <w:rFonts w:ascii="Arial" w:eastAsia="Arial" w:hAnsi="Arial" w:cs="Arial"/>
          <w:bCs/>
          <w:sz w:val="24"/>
          <w:szCs w:val="24"/>
        </w:rPr>
        <w:t>Organismos Públicos Locales</w:t>
      </w:r>
      <w:r w:rsidRPr="00691A3C">
        <w:rPr>
          <w:rFonts w:ascii="Arial" w:eastAsia="Arial" w:hAnsi="Arial" w:cs="Arial"/>
          <w:sz w:val="24"/>
          <w:szCs w:val="24"/>
        </w:rPr>
        <w:t xml:space="preserve"> </w:t>
      </w:r>
      <w:r w:rsidR="00F111D4" w:rsidRPr="00691A3C">
        <w:rPr>
          <w:rFonts w:ascii="Arial" w:eastAsia="Arial" w:hAnsi="Arial" w:cs="Arial"/>
          <w:bCs/>
          <w:sz w:val="24"/>
          <w:szCs w:val="24"/>
        </w:rPr>
        <w:t>cuya Entidad contemple el VPPP en su legislación</w:t>
      </w:r>
      <w:r w:rsidR="00F111D4" w:rsidRPr="00691A3C">
        <w:rPr>
          <w:rFonts w:ascii="Arial" w:eastAsia="Arial" w:hAnsi="Arial" w:cs="Arial"/>
          <w:sz w:val="24"/>
          <w:szCs w:val="24"/>
        </w:rPr>
        <w:t xml:space="preserve">, </w:t>
      </w:r>
      <w:r w:rsidRPr="00691A3C">
        <w:rPr>
          <w:rFonts w:ascii="Arial" w:eastAsia="Arial" w:hAnsi="Arial" w:cs="Arial"/>
          <w:sz w:val="24"/>
          <w:szCs w:val="24"/>
        </w:rPr>
        <w:t>deben contener medidas de seguridad a efecto de evitar que sean falsificadas.</w:t>
      </w:r>
    </w:p>
    <w:p w14:paraId="04F69A54" w14:textId="3B6519B1" w:rsidR="00FD34D2" w:rsidRPr="00691A3C" w:rsidRDefault="00FD34D2" w:rsidP="00915D00">
      <w:pPr>
        <w:spacing w:line="276" w:lineRule="auto"/>
        <w:ind w:left="709"/>
        <w:jc w:val="both"/>
        <w:rPr>
          <w:rFonts w:ascii="Arial" w:eastAsia="Arial" w:hAnsi="Arial" w:cs="Arial"/>
          <w:sz w:val="24"/>
          <w:szCs w:val="24"/>
        </w:rPr>
      </w:pPr>
    </w:p>
    <w:p w14:paraId="30976C60" w14:textId="03BB5169" w:rsidR="00FD34D2" w:rsidRPr="00691A3C" w:rsidRDefault="00FD34D2" w:rsidP="00915D00">
      <w:pPr>
        <w:spacing w:line="276" w:lineRule="auto"/>
        <w:ind w:left="709"/>
        <w:jc w:val="both"/>
        <w:rPr>
          <w:rFonts w:ascii="Arial" w:eastAsia="Arial" w:hAnsi="Arial" w:cs="Arial"/>
          <w:sz w:val="24"/>
          <w:szCs w:val="24"/>
        </w:rPr>
      </w:pPr>
      <w:r w:rsidRPr="00691A3C">
        <w:rPr>
          <w:rFonts w:ascii="Arial" w:eastAsia="Arial" w:hAnsi="Arial" w:cs="Arial"/>
          <w:b/>
          <w:bCs/>
          <w:sz w:val="24"/>
          <w:szCs w:val="24"/>
        </w:rPr>
        <w:t xml:space="preserve">QUINTO. </w:t>
      </w:r>
      <w:r w:rsidRPr="00691A3C">
        <w:rPr>
          <w:rFonts w:ascii="Arial" w:eastAsia="Arial" w:hAnsi="Arial" w:cs="Arial"/>
          <w:sz w:val="24"/>
          <w:szCs w:val="24"/>
        </w:rPr>
        <w:t>El procedimiento de personalización de los Formatos Únicos, al igual que su revisión y validación se realizará de acuerdo con lo establecido en el artículo 160 del Reglamento de Elecciones del Instituto Nacional Electoral.</w:t>
      </w:r>
    </w:p>
    <w:p w14:paraId="3A8F819E" w14:textId="3472A34C" w:rsidR="00690C25" w:rsidRPr="00691A3C" w:rsidRDefault="00690C25" w:rsidP="00690C25">
      <w:pPr>
        <w:spacing w:line="276" w:lineRule="auto"/>
        <w:jc w:val="both"/>
        <w:rPr>
          <w:rFonts w:ascii="Arial" w:eastAsia="Arial" w:hAnsi="Arial" w:cs="Arial"/>
          <w:sz w:val="24"/>
          <w:szCs w:val="24"/>
        </w:rPr>
      </w:pPr>
    </w:p>
    <w:p w14:paraId="4FD1A786" w14:textId="23108F33" w:rsidR="00A229B0" w:rsidRPr="00691A3C" w:rsidRDefault="00921AA0" w:rsidP="00A229B0">
      <w:pPr>
        <w:spacing w:line="276" w:lineRule="auto"/>
        <w:ind w:left="709"/>
        <w:jc w:val="both"/>
        <w:rPr>
          <w:rFonts w:ascii="Arial" w:eastAsia="Arial" w:hAnsi="Arial" w:cs="Arial"/>
          <w:sz w:val="24"/>
          <w:szCs w:val="24"/>
        </w:rPr>
      </w:pPr>
      <w:r w:rsidRPr="00691A3C">
        <w:rPr>
          <w:rFonts w:ascii="Arial" w:eastAsia="Arial" w:hAnsi="Arial" w:cs="Arial"/>
          <w:b/>
          <w:bCs/>
          <w:sz w:val="24"/>
          <w:szCs w:val="24"/>
        </w:rPr>
        <w:t>SEXTO</w:t>
      </w:r>
      <w:r w:rsidR="00690C25" w:rsidRPr="00691A3C">
        <w:rPr>
          <w:rFonts w:ascii="Arial" w:eastAsia="Arial" w:hAnsi="Arial" w:cs="Arial"/>
          <w:b/>
          <w:bCs/>
          <w:sz w:val="24"/>
          <w:szCs w:val="24"/>
        </w:rPr>
        <w:t>.</w:t>
      </w:r>
      <w:r w:rsidR="00690C25" w:rsidRPr="00691A3C">
        <w:rPr>
          <w:rFonts w:ascii="Arial" w:eastAsia="Arial" w:hAnsi="Arial" w:cs="Arial"/>
          <w:sz w:val="24"/>
          <w:szCs w:val="24"/>
        </w:rPr>
        <w:t xml:space="preserve"> </w:t>
      </w:r>
      <w:r w:rsidR="00A229B0" w:rsidRPr="00691A3C">
        <w:rPr>
          <w:rFonts w:ascii="Arial" w:eastAsia="Arial" w:hAnsi="Arial" w:cs="Arial"/>
          <w:sz w:val="24"/>
          <w:szCs w:val="24"/>
        </w:rPr>
        <w:t>Se instruye a la D</w:t>
      </w:r>
      <w:r w:rsidR="00830F4E" w:rsidRPr="00691A3C">
        <w:rPr>
          <w:rFonts w:ascii="Arial" w:eastAsia="Arial" w:hAnsi="Arial" w:cs="Arial"/>
          <w:sz w:val="24"/>
          <w:szCs w:val="24"/>
        </w:rPr>
        <w:t xml:space="preserve">irección </w:t>
      </w:r>
      <w:r w:rsidR="00A229B0" w:rsidRPr="00691A3C">
        <w:rPr>
          <w:rFonts w:ascii="Arial" w:eastAsia="Arial" w:hAnsi="Arial" w:cs="Arial"/>
          <w:sz w:val="24"/>
          <w:szCs w:val="24"/>
        </w:rPr>
        <w:t>E</w:t>
      </w:r>
      <w:r w:rsidR="00830F4E" w:rsidRPr="00691A3C">
        <w:rPr>
          <w:rFonts w:ascii="Arial" w:eastAsia="Arial" w:hAnsi="Arial" w:cs="Arial"/>
          <w:sz w:val="24"/>
          <w:szCs w:val="24"/>
        </w:rPr>
        <w:t xml:space="preserve">jecutiva del </w:t>
      </w:r>
      <w:r w:rsidR="00A229B0" w:rsidRPr="00691A3C">
        <w:rPr>
          <w:rFonts w:ascii="Arial" w:eastAsia="Arial" w:hAnsi="Arial" w:cs="Arial"/>
          <w:sz w:val="24"/>
          <w:szCs w:val="24"/>
        </w:rPr>
        <w:t>R</w:t>
      </w:r>
      <w:r w:rsidR="00830F4E" w:rsidRPr="00691A3C">
        <w:rPr>
          <w:rFonts w:ascii="Arial" w:eastAsia="Arial" w:hAnsi="Arial" w:cs="Arial"/>
          <w:sz w:val="24"/>
          <w:szCs w:val="24"/>
        </w:rPr>
        <w:t xml:space="preserve">egistro </w:t>
      </w:r>
      <w:r w:rsidR="00A229B0" w:rsidRPr="00691A3C">
        <w:rPr>
          <w:rFonts w:ascii="Arial" w:eastAsia="Arial" w:hAnsi="Arial" w:cs="Arial"/>
          <w:sz w:val="24"/>
          <w:szCs w:val="24"/>
        </w:rPr>
        <w:t>F</w:t>
      </w:r>
      <w:r w:rsidR="00830F4E" w:rsidRPr="00691A3C">
        <w:rPr>
          <w:rFonts w:ascii="Arial" w:eastAsia="Arial" w:hAnsi="Arial" w:cs="Arial"/>
          <w:sz w:val="24"/>
          <w:szCs w:val="24"/>
        </w:rPr>
        <w:t xml:space="preserve">ederal de </w:t>
      </w:r>
      <w:r w:rsidR="00A229B0" w:rsidRPr="00691A3C">
        <w:rPr>
          <w:rFonts w:ascii="Arial" w:eastAsia="Arial" w:hAnsi="Arial" w:cs="Arial"/>
          <w:sz w:val="24"/>
          <w:szCs w:val="24"/>
        </w:rPr>
        <w:t>E</w:t>
      </w:r>
      <w:r w:rsidR="00830F4E" w:rsidRPr="00691A3C">
        <w:rPr>
          <w:rFonts w:ascii="Arial" w:eastAsia="Arial" w:hAnsi="Arial" w:cs="Arial"/>
          <w:sz w:val="24"/>
          <w:szCs w:val="24"/>
        </w:rPr>
        <w:t>lectores</w:t>
      </w:r>
      <w:r w:rsidR="00A229B0" w:rsidRPr="00691A3C">
        <w:rPr>
          <w:rFonts w:ascii="Arial" w:eastAsia="Arial" w:hAnsi="Arial" w:cs="Arial"/>
          <w:sz w:val="24"/>
          <w:szCs w:val="24"/>
        </w:rPr>
        <w:t xml:space="preserve">, para que, </w:t>
      </w:r>
      <w:r w:rsidR="00D4569A" w:rsidRPr="00691A3C">
        <w:rPr>
          <w:rFonts w:ascii="Arial" w:eastAsia="Arial" w:hAnsi="Arial" w:cs="Arial"/>
          <w:sz w:val="24"/>
          <w:szCs w:val="24"/>
        </w:rPr>
        <w:t xml:space="preserve">a más tardar en el mes de </w:t>
      </w:r>
      <w:r w:rsidR="000C4FD8" w:rsidRPr="00691A3C">
        <w:rPr>
          <w:rFonts w:ascii="Arial" w:eastAsia="Arial" w:hAnsi="Arial" w:cs="Arial"/>
          <w:sz w:val="24"/>
          <w:szCs w:val="24"/>
        </w:rPr>
        <w:t>diciembre</w:t>
      </w:r>
      <w:r w:rsidR="00485BBA" w:rsidRPr="00691A3C">
        <w:rPr>
          <w:rFonts w:ascii="Arial" w:eastAsia="Arial" w:hAnsi="Arial" w:cs="Arial"/>
          <w:sz w:val="24"/>
          <w:szCs w:val="24"/>
        </w:rPr>
        <w:t xml:space="preserve"> </w:t>
      </w:r>
      <w:r w:rsidR="00A229B0" w:rsidRPr="00691A3C">
        <w:rPr>
          <w:rFonts w:ascii="Arial" w:eastAsia="Arial" w:hAnsi="Arial" w:cs="Arial"/>
          <w:sz w:val="24"/>
          <w:szCs w:val="24"/>
        </w:rPr>
        <w:t>de 2023, por conducto de la C</w:t>
      </w:r>
      <w:r w:rsidR="00395936" w:rsidRPr="00691A3C">
        <w:rPr>
          <w:rFonts w:ascii="Arial" w:eastAsia="Arial" w:hAnsi="Arial" w:cs="Arial"/>
          <w:sz w:val="24"/>
          <w:szCs w:val="24"/>
        </w:rPr>
        <w:t xml:space="preserve">omisión del </w:t>
      </w:r>
      <w:r w:rsidR="00A229B0" w:rsidRPr="00691A3C">
        <w:rPr>
          <w:rFonts w:ascii="Arial" w:eastAsia="Arial" w:hAnsi="Arial" w:cs="Arial"/>
          <w:sz w:val="24"/>
          <w:szCs w:val="24"/>
        </w:rPr>
        <w:t>R</w:t>
      </w:r>
      <w:r w:rsidR="00395936" w:rsidRPr="00691A3C">
        <w:rPr>
          <w:rFonts w:ascii="Arial" w:eastAsia="Arial" w:hAnsi="Arial" w:cs="Arial"/>
          <w:sz w:val="24"/>
          <w:szCs w:val="24"/>
        </w:rPr>
        <w:t xml:space="preserve">egistro </w:t>
      </w:r>
      <w:r w:rsidR="00A229B0" w:rsidRPr="00691A3C">
        <w:rPr>
          <w:rFonts w:ascii="Arial" w:eastAsia="Arial" w:hAnsi="Arial" w:cs="Arial"/>
          <w:sz w:val="24"/>
          <w:szCs w:val="24"/>
        </w:rPr>
        <w:t>F</w:t>
      </w:r>
      <w:r w:rsidR="00395936" w:rsidRPr="00691A3C">
        <w:rPr>
          <w:rFonts w:ascii="Arial" w:eastAsia="Arial" w:hAnsi="Arial" w:cs="Arial"/>
          <w:sz w:val="24"/>
          <w:szCs w:val="24"/>
        </w:rPr>
        <w:t xml:space="preserve">ederal de </w:t>
      </w:r>
      <w:r w:rsidR="00A229B0" w:rsidRPr="00691A3C">
        <w:rPr>
          <w:rFonts w:ascii="Arial" w:eastAsia="Arial" w:hAnsi="Arial" w:cs="Arial"/>
          <w:sz w:val="24"/>
          <w:szCs w:val="24"/>
        </w:rPr>
        <w:t>E</w:t>
      </w:r>
      <w:r w:rsidR="00395936" w:rsidRPr="00691A3C">
        <w:rPr>
          <w:rFonts w:ascii="Arial" w:eastAsia="Arial" w:hAnsi="Arial" w:cs="Arial"/>
          <w:sz w:val="24"/>
          <w:szCs w:val="24"/>
        </w:rPr>
        <w:t>lectores</w:t>
      </w:r>
      <w:r w:rsidR="00A229B0" w:rsidRPr="00691A3C">
        <w:rPr>
          <w:rFonts w:ascii="Arial" w:eastAsia="Arial" w:hAnsi="Arial" w:cs="Arial"/>
          <w:sz w:val="24"/>
          <w:szCs w:val="24"/>
        </w:rPr>
        <w:t xml:space="preserve">, presente a este Consejo General, para su aprobación, los </w:t>
      </w:r>
      <w:r w:rsidR="00D4569A" w:rsidRPr="00691A3C">
        <w:rPr>
          <w:rFonts w:ascii="Arial" w:eastAsia="Arial" w:hAnsi="Arial" w:cs="Arial"/>
          <w:sz w:val="24"/>
          <w:szCs w:val="24"/>
        </w:rPr>
        <w:t>Lineamientos para la conformación de la Lista Nominal del Electorado en Prisión Preventiva</w:t>
      </w:r>
      <w:r w:rsidR="00FA52A7" w:rsidRPr="00691A3C">
        <w:rPr>
          <w:rFonts w:ascii="Arial" w:eastAsia="Arial" w:hAnsi="Arial" w:cs="Arial"/>
          <w:sz w:val="24"/>
          <w:szCs w:val="24"/>
        </w:rPr>
        <w:t xml:space="preserve">, </w:t>
      </w:r>
      <w:r w:rsidR="00FA52A7" w:rsidRPr="00691A3C">
        <w:rPr>
          <w:rFonts w:ascii="Arial" w:eastAsia="Arial" w:hAnsi="Arial" w:cs="Arial"/>
          <w:bCs/>
          <w:sz w:val="24"/>
          <w:szCs w:val="24"/>
        </w:rPr>
        <w:t>en los que se deberá asegurar una maximización oportuna y suficiente del derecho a la identidad</w:t>
      </w:r>
      <w:r w:rsidR="00A229B0" w:rsidRPr="00691A3C">
        <w:rPr>
          <w:rFonts w:ascii="Arial" w:eastAsia="Arial" w:hAnsi="Arial" w:cs="Arial"/>
          <w:sz w:val="24"/>
          <w:szCs w:val="24"/>
        </w:rPr>
        <w:t>, así como el formato de Solicitud Individual de Inscripción a la misma.</w:t>
      </w:r>
    </w:p>
    <w:p w14:paraId="0C1EC436" w14:textId="3914A25C" w:rsidR="00A229B0" w:rsidRPr="00691A3C" w:rsidRDefault="00A229B0" w:rsidP="00915D00">
      <w:pPr>
        <w:spacing w:line="276" w:lineRule="auto"/>
        <w:ind w:left="709"/>
        <w:jc w:val="both"/>
        <w:rPr>
          <w:rFonts w:ascii="Arial" w:eastAsia="Arial" w:hAnsi="Arial" w:cs="Arial"/>
          <w:sz w:val="24"/>
          <w:szCs w:val="24"/>
        </w:rPr>
      </w:pPr>
    </w:p>
    <w:p w14:paraId="62A992D7" w14:textId="36AD9D90" w:rsidR="00C74B71" w:rsidRPr="00691A3C" w:rsidRDefault="00921AA0" w:rsidP="00915D00">
      <w:pPr>
        <w:spacing w:line="276" w:lineRule="auto"/>
        <w:ind w:left="709"/>
        <w:jc w:val="both"/>
        <w:rPr>
          <w:rFonts w:ascii="Arial" w:eastAsia="Arial" w:hAnsi="Arial" w:cs="Arial"/>
          <w:sz w:val="24"/>
          <w:szCs w:val="24"/>
        </w:rPr>
      </w:pPr>
      <w:r w:rsidRPr="00691A3C">
        <w:rPr>
          <w:rFonts w:ascii="Arial" w:eastAsia="Arial" w:hAnsi="Arial" w:cs="Arial"/>
          <w:b/>
          <w:bCs/>
          <w:sz w:val="24"/>
          <w:szCs w:val="24"/>
        </w:rPr>
        <w:t>SÉPTIMO</w:t>
      </w:r>
      <w:r w:rsidR="00A229B0" w:rsidRPr="00691A3C">
        <w:rPr>
          <w:rFonts w:ascii="Arial" w:eastAsia="Arial" w:hAnsi="Arial" w:cs="Arial"/>
          <w:b/>
          <w:bCs/>
          <w:sz w:val="24"/>
          <w:szCs w:val="24"/>
        </w:rPr>
        <w:t xml:space="preserve">. </w:t>
      </w:r>
      <w:r w:rsidR="00830F4E" w:rsidRPr="00691A3C">
        <w:rPr>
          <w:rFonts w:ascii="Arial" w:eastAsia="Arial" w:hAnsi="Arial" w:cs="Arial"/>
          <w:sz w:val="24"/>
          <w:szCs w:val="24"/>
        </w:rPr>
        <w:t>Se instruye a la Dirección Ejec</w:t>
      </w:r>
      <w:r w:rsidR="00A453A2" w:rsidRPr="00691A3C">
        <w:rPr>
          <w:rFonts w:ascii="Arial" w:eastAsia="Arial" w:hAnsi="Arial" w:cs="Arial"/>
          <w:sz w:val="24"/>
          <w:szCs w:val="24"/>
        </w:rPr>
        <w:t>utiva de Organización Electoral</w:t>
      </w:r>
      <w:r w:rsidR="00830F4E" w:rsidRPr="00691A3C">
        <w:rPr>
          <w:rFonts w:ascii="Arial" w:eastAsia="Arial" w:hAnsi="Arial" w:cs="Arial"/>
          <w:sz w:val="24"/>
          <w:szCs w:val="24"/>
        </w:rPr>
        <w:t xml:space="preserve"> para que haga del conocimiento </w:t>
      </w:r>
      <w:bookmarkStart w:id="1" w:name="_Hlk143070386"/>
      <w:r w:rsidR="00830F4E" w:rsidRPr="00691A3C">
        <w:rPr>
          <w:rFonts w:ascii="Arial" w:eastAsia="Arial" w:hAnsi="Arial" w:cs="Arial"/>
          <w:sz w:val="24"/>
          <w:szCs w:val="24"/>
        </w:rPr>
        <w:t>de las Juntas Locales y Distr</w:t>
      </w:r>
      <w:r w:rsidR="00A453A2" w:rsidRPr="00691A3C">
        <w:rPr>
          <w:rFonts w:ascii="Arial" w:eastAsia="Arial" w:hAnsi="Arial" w:cs="Arial"/>
          <w:sz w:val="24"/>
          <w:szCs w:val="24"/>
        </w:rPr>
        <w:t>itales Ejecutivas del Instituto</w:t>
      </w:r>
      <w:r w:rsidR="00830F4E" w:rsidRPr="00691A3C">
        <w:rPr>
          <w:rFonts w:ascii="Arial" w:eastAsia="Arial" w:hAnsi="Arial" w:cs="Arial"/>
          <w:sz w:val="24"/>
          <w:szCs w:val="24"/>
        </w:rPr>
        <w:t xml:space="preserve"> el presente Acuerdo</w:t>
      </w:r>
      <w:r w:rsidR="00DB71AF" w:rsidRPr="00691A3C">
        <w:rPr>
          <w:rFonts w:ascii="Arial" w:eastAsia="Arial" w:hAnsi="Arial" w:cs="Arial"/>
          <w:sz w:val="24"/>
          <w:szCs w:val="24"/>
        </w:rPr>
        <w:t xml:space="preserve"> y </w:t>
      </w:r>
      <w:r w:rsidR="7D2F39C8" w:rsidRPr="00691A3C">
        <w:rPr>
          <w:rFonts w:ascii="Arial" w:eastAsia="Arial" w:hAnsi="Arial" w:cs="Arial"/>
          <w:sz w:val="24"/>
          <w:szCs w:val="24"/>
        </w:rPr>
        <w:t>é</w:t>
      </w:r>
      <w:r w:rsidR="00DB71AF" w:rsidRPr="00691A3C">
        <w:rPr>
          <w:rFonts w:ascii="Arial" w:eastAsia="Arial" w:hAnsi="Arial" w:cs="Arial"/>
          <w:sz w:val="24"/>
          <w:szCs w:val="24"/>
        </w:rPr>
        <w:t>stas</w:t>
      </w:r>
      <w:r w:rsidR="5DEE7AAA" w:rsidRPr="00691A3C">
        <w:rPr>
          <w:rFonts w:ascii="Arial" w:eastAsia="Arial" w:hAnsi="Arial" w:cs="Arial"/>
          <w:sz w:val="24"/>
          <w:szCs w:val="24"/>
        </w:rPr>
        <w:t>,</w:t>
      </w:r>
      <w:r w:rsidR="00DB71AF" w:rsidRPr="00691A3C">
        <w:rPr>
          <w:rFonts w:ascii="Arial" w:eastAsia="Arial" w:hAnsi="Arial" w:cs="Arial"/>
          <w:sz w:val="24"/>
          <w:szCs w:val="24"/>
        </w:rPr>
        <w:t xml:space="preserve"> a su vez</w:t>
      </w:r>
      <w:r w:rsidR="00A453A2" w:rsidRPr="00691A3C">
        <w:rPr>
          <w:rFonts w:ascii="Arial" w:eastAsia="Arial" w:hAnsi="Arial" w:cs="Arial"/>
          <w:sz w:val="24"/>
          <w:szCs w:val="24"/>
        </w:rPr>
        <w:t>,</w:t>
      </w:r>
      <w:r w:rsidR="00DB71AF" w:rsidRPr="00691A3C">
        <w:rPr>
          <w:rFonts w:ascii="Arial" w:eastAsia="Arial" w:hAnsi="Arial" w:cs="Arial"/>
          <w:sz w:val="24"/>
          <w:szCs w:val="24"/>
        </w:rPr>
        <w:t xml:space="preserve"> lo socialicen</w:t>
      </w:r>
      <w:r w:rsidR="00830F4E" w:rsidRPr="00691A3C">
        <w:rPr>
          <w:rFonts w:ascii="Arial" w:eastAsia="Arial" w:hAnsi="Arial" w:cs="Arial"/>
          <w:sz w:val="24"/>
          <w:szCs w:val="24"/>
        </w:rPr>
        <w:t xml:space="preserve"> con las personas integrantes de los </w:t>
      </w:r>
      <w:r w:rsidR="60A12BE9" w:rsidRPr="00691A3C">
        <w:rPr>
          <w:rFonts w:ascii="Arial" w:eastAsia="Arial" w:hAnsi="Arial" w:cs="Arial"/>
          <w:sz w:val="24"/>
          <w:szCs w:val="24"/>
        </w:rPr>
        <w:t>C</w:t>
      </w:r>
      <w:r w:rsidR="00830F4E" w:rsidRPr="00691A3C">
        <w:rPr>
          <w:rFonts w:ascii="Arial" w:eastAsia="Arial" w:hAnsi="Arial" w:cs="Arial"/>
          <w:sz w:val="24"/>
          <w:szCs w:val="24"/>
        </w:rPr>
        <w:t xml:space="preserve">onsejos </w:t>
      </w:r>
      <w:r w:rsidR="6F0CAA29" w:rsidRPr="00691A3C">
        <w:rPr>
          <w:rFonts w:ascii="Arial" w:eastAsia="Arial" w:hAnsi="Arial" w:cs="Arial"/>
          <w:sz w:val="24"/>
          <w:szCs w:val="24"/>
        </w:rPr>
        <w:t>L</w:t>
      </w:r>
      <w:r w:rsidR="00830F4E" w:rsidRPr="00691A3C">
        <w:rPr>
          <w:rFonts w:ascii="Arial" w:eastAsia="Arial" w:hAnsi="Arial" w:cs="Arial"/>
          <w:sz w:val="24"/>
          <w:szCs w:val="24"/>
        </w:rPr>
        <w:t xml:space="preserve">ocales y </w:t>
      </w:r>
      <w:r w:rsidR="175B09A2" w:rsidRPr="00691A3C">
        <w:rPr>
          <w:rFonts w:ascii="Arial" w:eastAsia="Arial" w:hAnsi="Arial" w:cs="Arial"/>
          <w:sz w:val="24"/>
          <w:szCs w:val="24"/>
        </w:rPr>
        <w:t>D</w:t>
      </w:r>
      <w:r w:rsidR="00830F4E" w:rsidRPr="00691A3C">
        <w:rPr>
          <w:rFonts w:ascii="Arial" w:eastAsia="Arial" w:hAnsi="Arial" w:cs="Arial"/>
          <w:sz w:val="24"/>
          <w:szCs w:val="24"/>
        </w:rPr>
        <w:t>istritales del Instituto</w:t>
      </w:r>
      <w:r w:rsidR="00435271" w:rsidRPr="00691A3C">
        <w:rPr>
          <w:rFonts w:ascii="Arial" w:eastAsia="Arial" w:hAnsi="Arial" w:cs="Arial"/>
          <w:sz w:val="24"/>
          <w:szCs w:val="24"/>
        </w:rPr>
        <w:t>,</w:t>
      </w:r>
      <w:r w:rsidR="00830F4E" w:rsidRPr="00691A3C">
        <w:rPr>
          <w:rFonts w:ascii="Arial" w:eastAsia="Arial" w:hAnsi="Arial" w:cs="Arial"/>
          <w:sz w:val="24"/>
          <w:szCs w:val="24"/>
        </w:rPr>
        <w:t xml:space="preserve"> una vez que dichos</w:t>
      </w:r>
      <w:r w:rsidR="00DB71AF" w:rsidRPr="00691A3C">
        <w:rPr>
          <w:rFonts w:ascii="Arial" w:eastAsia="Arial" w:hAnsi="Arial" w:cs="Arial"/>
          <w:sz w:val="24"/>
          <w:szCs w:val="24"/>
        </w:rPr>
        <w:t xml:space="preserve"> órganos colegiados se instalen</w:t>
      </w:r>
      <w:r w:rsidR="00830F4E" w:rsidRPr="00691A3C">
        <w:rPr>
          <w:rFonts w:ascii="Arial" w:eastAsia="Arial" w:hAnsi="Arial" w:cs="Arial"/>
          <w:sz w:val="24"/>
          <w:szCs w:val="24"/>
        </w:rPr>
        <w:t>.</w:t>
      </w:r>
      <w:bookmarkEnd w:id="1"/>
      <w:r w:rsidR="00BF1661" w:rsidRPr="00691A3C">
        <w:rPr>
          <w:rFonts w:ascii="Arial" w:eastAsia="Arial" w:hAnsi="Arial" w:cs="Arial"/>
          <w:sz w:val="24"/>
          <w:szCs w:val="24"/>
        </w:rPr>
        <w:t xml:space="preserve"> </w:t>
      </w:r>
    </w:p>
    <w:p w14:paraId="62139AFD" w14:textId="77777777" w:rsidR="008B2BCD" w:rsidRPr="00691A3C" w:rsidRDefault="008B2BCD" w:rsidP="00915D00">
      <w:pPr>
        <w:spacing w:line="276" w:lineRule="auto"/>
        <w:ind w:left="709"/>
        <w:jc w:val="both"/>
        <w:rPr>
          <w:rFonts w:ascii="Arial" w:eastAsia="Arial" w:hAnsi="Arial" w:cs="Arial"/>
          <w:sz w:val="24"/>
          <w:szCs w:val="24"/>
        </w:rPr>
      </w:pPr>
    </w:p>
    <w:p w14:paraId="3194DB85" w14:textId="2CA3FBAE" w:rsidR="00100F18" w:rsidRPr="00691A3C" w:rsidRDefault="00921AA0" w:rsidP="00915D00">
      <w:pPr>
        <w:autoSpaceDE w:val="0"/>
        <w:autoSpaceDN w:val="0"/>
        <w:adjustRightInd w:val="0"/>
        <w:spacing w:line="276" w:lineRule="auto"/>
        <w:ind w:left="709"/>
        <w:jc w:val="both"/>
        <w:rPr>
          <w:rFonts w:ascii="Arial" w:eastAsia="Arial" w:hAnsi="Arial" w:cs="Arial"/>
          <w:sz w:val="24"/>
          <w:szCs w:val="24"/>
        </w:rPr>
      </w:pPr>
      <w:r w:rsidRPr="00691A3C">
        <w:rPr>
          <w:rFonts w:ascii="Arial" w:eastAsia="Arial" w:hAnsi="Arial" w:cs="Arial"/>
          <w:b/>
          <w:bCs/>
          <w:sz w:val="24"/>
          <w:szCs w:val="24"/>
        </w:rPr>
        <w:t>OCTAVO</w:t>
      </w:r>
      <w:r w:rsidR="00A229B0" w:rsidRPr="00691A3C">
        <w:rPr>
          <w:rFonts w:ascii="Arial" w:eastAsia="Arial" w:hAnsi="Arial" w:cs="Arial"/>
          <w:b/>
          <w:bCs/>
          <w:sz w:val="24"/>
          <w:szCs w:val="24"/>
        </w:rPr>
        <w:t xml:space="preserve">. </w:t>
      </w:r>
      <w:r w:rsidR="00AD0FA9" w:rsidRPr="00691A3C">
        <w:rPr>
          <w:rFonts w:ascii="Arial" w:eastAsia="Arial" w:hAnsi="Arial" w:cs="Arial"/>
          <w:bCs/>
          <w:sz w:val="24"/>
          <w:szCs w:val="24"/>
        </w:rPr>
        <w:t xml:space="preserve">Se instruye a la Secretaría Ejecutiva del Instituto para que, a través de la </w:t>
      </w:r>
      <w:r w:rsidR="00395936" w:rsidRPr="00691A3C">
        <w:rPr>
          <w:rFonts w:ascii="Arial" w:eastAsia="Arial" w:hAnsi="Arial" w:cs="Arial"/>
          <w:bCs/>
          <w:sz w:val="24"/>
          <w:szCs w:val="24"/>
        </w:rPr>
        <w:t>Unidad Técnica de Vinculación con los Organismos Públicos Locales</w:t>
      </w:r>
      <w:r w:rsidR="00AD0FA9" w:rsidRPr="00691A3C">
        <w:rPr>
          <w:rFonts w:ascii="Arial" w:eastAsia="Arial" w:hAnsi="Arial" w:cs="Arial"/>
          <w:bCs/>
          <w:sz w:val="24"/>
          <w:szCs w:val="24"/>
        </w:rPr>
        <w:t xml:space="preserve">, se haga del conocimiento de los </w:t>
      </w:r>
      <w:r w:rsidR="00AD0FA9" w:rsidRPr="00691A3C">
        <w:rPr>
          <w:rFonts w:ascii="Arial" w:eastAsia="Arial" w:hAnsi="Arial" w:cs="Arial"/>
          <w:sz w:val="24"/>
          <w:szCs w:val="24"/>
        </w:rPr>
        <w:t>O</w:t>
      </w:r>
      <w:r w:rsidR="00395936" w:rsidRPr="00691A3C">
        <w:rPr>
          <w:rFonts w:ascii="Arial" w:eastAsia="Arial" w:hAnsi="Arial" w:cs="Arial"/>
          <w:sz w:val="24"/>
          <w:szCs w:val="24"/>
        </w:rPr>
        <w:t>rganismo</w:t>
      </w:r>
      <w:r w:rsidR="4D613403" w:rsidRPr="00691A3C">
        <w:rPr>
          <w:rFonts w:ascii="Arial" w:eastAsia="Arial" w:hAnsi="Arial" w:cs="Arial"/>
          <w:sz w:val="24"/>
          <w:szCs w:val="24"/>
        </w:rPr>
        <w:t>s</w:t>
      </w:r>
      <w:r w:rsidR="00395936" w:rsidRPr="00691A3C">
        <w:rPr>
          <w:rFonts w:ascii="Arial" w:eastAsia="Arial" w:hAnsi="Arial" w:cs="Arial"/>
          <w:bCs/>
          <w:sz w:val="24"/>
          <w:szCs w:val="24"/>
        </w:rPr>
        <w:t xml:space="preserve"> </w:t>
      </w:r>
      <w:r w:rsidR="00AD0FA9" w:rsidRPr="00691A3C">
        <w:rPr>
          <w:rFonts w:ascii="Arial" w:eastAsia="Arial" w:hAnsi="Arial" w:cs="Arial"/>
          <w:bCs/>
          <w:sz w:val="24"/>
          <w:szCs w:val="24"/>
        </w:rPr>
        <w:t>P</w:t>
      </w:r>
      <w:r w:rsidR="00395936" w:rsidRPr="00691A3C">
        <w:rPr>
          <w:rFonts w:ascii="Arial" w:eastAsia="Arial" w:hAnsi="Arial" w:cs="Arial"/>
          <w:bCs/>
          <w:sz w:val="24"/>
          <w:szCs w:val="24"/>
        </w:rPr>
        <w:t xml:space="preserve">úblicos </w:t>
      </w:r>
      <w:r w:rsidR="00AD0FA9" w:rsidRPr="00691A3C">
        <w:rPr>
          <w:rFonts w:ascii="Arial" w:eastAsia="Arial" w:hAnsi="Arial" w:cs="Arial"/>
          <w:bCs/>
          <w:sz w:val="24"/>
          <w:szCs w:val="24"/>
        </w:rPr>
        <w:t>L</w:t>
      </w:r>
      <w:r w:rsidR="00395936" w:rsidRPr="00691A3C">
        <w:rPr>
          <w:rFonts w:ascii="Arial" w:eastAsia="Arial" w:hAnsi="Arial" w:cs="Arial"/>
          <w:bCs/>
          <w:sz w:val="24"/>
          <w:szCs w:val="24"/>
        </w:rPr>
        <w:t>ocales</w:t>
      </w:r>
      <w:r w:rsidR="00AD0FA9" w:rsidRPr="00691A3C">
        <w:rPr>
          <w:rFonts w:ascii="Arial" w:eastAsia="Arial" w:hAnsi="Arial" w:cs="Arial"/>
          <w:bCs/>
          <w:sz w:val="24"/>
          <w:szCs w:val="24"/>
        </w:rPr>
        <w:t xml:space="preserve"> </w:t>
      </w:r>
      <w:r w:rsidR="00F111D4" w:rsidRPr="00691A3C">
        <w:rPr>
          <w:rFonts w:ascii="Arial" w:eastAsia="Arial" w:hAnsi="Arial" w:cs="Arial"/>
          <w:bCs/>
          <w:sz w:val="24"/>
          <w:szCs w:val="24"/>
        </w:rPr>
        <w:t xml:space="preserve">cuya Entidad contemple el VPPP en su legislación, </w:t>
      </w:r>
      <w:r w:rsidR="00AD0FA9" w:rsidRPr="00691A3C">
        <w:rPr>
          <w:rFonts w:ascii="Arial" w:eastAsia="Arial" w:hAnsi="Arial" w:cs="Arial"/>
          <w:bCs/>
          <w:sz w:val="24"/>
          <w:szCs w:val="24"/>
        </w:rPr>
        <w:t>el presente Acuerdo</w:t>
      </w:r>
      <w:r w:rsidR="009443F2" w:rsidRPr="00691A3C">
        <w:rPr>
          <w:rFonts w:ascii="Arial" w:eastAsia="Arial" w:hAnsi="Arial" w:cs="Arial"/>
          <w:bCs/>
          <w:sz w:val="24"/>
          <w:szCs w:val="24"/>
        </w:rPr>
        <w:t>, los Lineamientos y el Modelo de Operación</w:t>
      </w:r>
      <w:r w:rsidR="00CA6F92" w:rsidRPr="00691A3C">
        <w:rPr>
          <w:rFonts w:ascii="Arial" w:eastAsia="Arial" w:hAnsi="Arial" w:cs="Arial"/>
          <w:bCs/>
          <w:sz w:val="24"/>
          <w:szCs w:val="24"/>
        </w:rPr>
        <w:t xml:space="preserve">; </w:t>
      </w:r>
      <w:r w:rsidR="009443F2" w:rsidRPr="00691A3C">
        <w:rPr>
          <w:rFonts w:ascii="Arial" w:eastAsia="Arial" w:hAnsi="Arial" w:cs="Arial"/>
          <w:bCs/>
          <w:sz w:val="24"/>
          <w:szCs w:val="24"/>
        </w:rPr>
        <w:t xml:space="preserve">además deberá poner a su disposición los Formatos </w:t>
      </w:r>
      <w:r w:rsidR="00866923" w:rsidRPr="00691A3C">
        <w:rPr>
          <w:rFonts w:ascii="Arial" w:eastAsia="Arial" w:hAnsi="Arial" w:cs="Arial"/>
          <w:bCs/>
          <w:sz w:val="24"/>
          <w:szCs w:val="24"/>
        </w:rPr>
        <w:t xml:space="preserve">Únicos </w:t>
      </w:r>
      <w:r w:rsidR="009443F2" w:rsidRPr="00691A3C">
        <w:rPr>
          <w:rFonts w:ascii="Arial" w:eastAsia="Arial" w:hAnsi="Arial" w:cs="Arial"/>
          <w:bCs/>
          <w:sz w:val="24"/>
          <w:szCs w:val="24"/>
        </w:rPr>
        <w:t>anexos.</w:t>
      </w:r>
    </w:p>
    <w:p w14:paraId="30F6BF48" w14:textId="4A10C489" w:rsidR="00FB190F" w:rsidRPr="00691A3C" w:rsidRDefault="00FB190F" w:rsidP="00915D00">
      <w:pPr>
        <w:autoSpaceDE w:val="0"/>
        <w:autoSpaceDN w:val="0"/>
        <w:adjustRightInd w:val="0"/>
        <w:spacing w:line="276" w:lineRule="auto"/>
        <w:ind w:left="709"/>
        <w:jc w:val="both"/>
        <w:rPr>
          <w:rFonts w:ascii="Arial" w:eastAsia="Arial" w:hAnsi="Arial" w:cs="Arial"/>
          <w:sz w:val="24"/>
          <w:szCs w:val="24"/>
        </w:rPr>
      </w:pPr>
    </w:p>
    <w:p w14:paraId="00509863" w14:textId="36366E1D" w:rsidR="00FB190F" w:rsidRPr="00691A3C" w:rsidRDefault="00921AA0" w:rsidP="00915D00">
      <w:pPr>
        <w:autoSpaceDE w:val="0"/>
        <w:autoSpaceDN w:val="0"/>
        <w:adjustRightInd w:val="0"/>
        <w:spacing w:line="276" w:lineRule="auto"/>
        <w:ind w:left="709"/>
        <w:jc w:val="both"/>
        <w:rPr>
          <w:rFonts w:ascii="Arial" w:eastAsia="Arial" w:hAnsi="Arial" w:cs="Arial"/>
          <w:bCs/>
          <w:sz w:val="24"/>
          <w:szCs w:val="24"/>
        </w:rPr>
      </w:pPr>
      <w:bookmarkStart w:id="2" w:name="_Hlk136528877"/>
      <w:r w:rsidRPr="00691A3C">
        <w:rPr>
          <w:rFonts w:ascii="Arial" w:eastAsia="Arial" w:hAnsi="Arial" w:cs="Arial"/>
          <w:b/>
          <w:bCs/>
          <w:sz w:val="24"/>
          <w:szCs w:val="24"/>
        </w:rPr>
        <w:t>NOVENO</w:t>
      </w:r>
      <w:r w:rsidR="00A229B0" w:rsidRPr="00691A3C">
        <w:rPr>
          <w:rFonts w:ascii="Arial" w:eastAsia="Arial" w:hAnsi="Arial" w:cs="Arial"/>
          <w:b/>
          <w:bCs/>
          <w:sz w:val="24"/>
          <w:szCs w:val="24"/>
        </w:rPr>
        <w:t xml:space="preserve">. </w:t>
      </w:r>
      <w:r w:rsidR="00395936" w:rsidRPr="00691A3C">
        <w:rPr>
          <w:rFonts w:ascii="Arial" w:eastAsia="Arial" w:hAnsi="Arial" w:cs="Arial"/>
          <w:sz w:val="24"/>
          <w:szCs w:val="24"/>
        </w:rPr>
        <w:t>En el ámbito de sus respectivas competencias, s</w:t>
      </w:r>
      <w:r w:rsidR="00FB190F" w:rsidRPr="00691A3C">
        <w:rPr>
          <w:rFonts w:ascii="Arial" w:eastAsia="Arial" w:hAnsi="Arial" w:cs="Arial"/>
          <w:sz w:val="24"/>
          <w:szCs w:val="24"/>
        </w:rPr>
        <w:t>e</w:t>
      </w:r>
      <w:r w:rsidR="00FB190F" w:rsidRPr="00691A3C">
        <w:rPr>
          <w:rFonts w:ascii="Arial" w:eastAsia="Arial" w:hAnsi="Arial" w:cs="Arial"/>
          <w:bCs/>
          <w:sz w:val="24"/>
          <w:szCs w:val="24"/>
        </w:rPr>
        <w:t xml:space="preserve"> instruye a la Secretaría Ejecutiva </w:t>
      </w:r>
      <w:r w:rsidR="00660A23" w:rsidRPr="00691A3C">
        <w:rPr>
          <w:rFonts w:ascii="Arial" w:eastAsia="Arial" w:hAnsi="Arial" w:cs="Arial"/>
          <w:bCs/>
          <w:sz w:val="24"/>
          <w:szCs w:val="24"/>
        </w:rPr>
        <w:t xml:space="preserve">del Instituto </w:t>
      </w:r>
      <w:r w:rsidR="00FB190F" w:rsidRPr="00691A3C">
        <w:rPr>
          <w:rFonts w:ascii="Arial" w:eastAsia="Arial" w:hAnsi="Arial" w:cs="Arial"/>
          <w:bCs/>
          <w:sz w:val="24"/>
          <w:szCs w:val="24"/>
        </w:rPr>
        <w:t>para que, a través de la Dirección Jurídica y la U</w:t>
      </w:r>
      <w:r w:rsidR="00830F4E" w:rsidRPr="00691A3C">
        <w:rPr>
          <w:rFonts w:ascii="Arial" w:eastAsia="Arial" w:hAnsi="Arial" w:cs="Arial"/>
          <w:bCs/>
          <w:sz w:val="24"/>
          <w:szCs w:val="24"/>
        </w:rPr>
        <w:t xml:space="preserve">nidad </w:t>
      </w:r>
      <w:r w:rsidR="00FB190F" w:rsidRPr="00691A3C">
        <w:rPr>
          <w:rFonts w:ascii="Arial" w:eastAsia="Arial" w:hAnsi="Arial" w:cs="Arial"/>
          <w:bCs/>
          <w:sz w:val="24"/>
          <w:szCs w:val="24"/>
        </w:rPr>
        <w:t>T</w:t>
      </w:r>
      <w:r w:rsidR="00830F4E" w:rsidRPr="00691A3C">
        <w:rPr>
          <w:rFonts w:ascii="Arial" w:eastAsia="Arial" w:hAnsi="Arial" w:cs="Arial"/>
          <w:bCs/>
          <w:sz w:val="24"/>
          <w:szCs w:val="24"/>
        </w:rPr>
        <w:t xml:space="preserve">écnica de </w:t>
      </w:r>
      <w:r w:rsidR="00FB190F" w:rsidRPr="00691A3C">
        <w:rPr>
          <w:rFonts w:ascii="Arial" w:eastAsia="Arial" w:hAnsi="Arial" w:cs="Arial"/>
          <w:bCs/>
          <w:sz w:val="24"/>
          <w:szCs w:val="24"/>
        </w:rPr>
        <w:t>V</w:t>
      </w:r>
      <w:r w:rsidR="00830F4E" w:rsidRPr="00691A3C">
        <w:rPr>
          <w:rFonts w:ascii="Arial" w:eastAsia="Arial" w:hAnsi="Arial" w:cs="Arial"/>
          <w:bCs/>
          <w:sz w:val="24"/>
          <w:szCs w:val="24"/>
        </w:rPr>
        <w:t xml:space="preserve">inculación con los </w:t>
      </w:r>
      <w:r w:rsidR="00FB190F" w:rsidRPr="00691A3C">
        <w:rPr>
          <w:rFonts w:ascii="Arial" w:eastAsia="Arial" w:hAnsi="Arial" w:cs="Arial"/>
          <w:bCs/>
          <w:sz w:val="24"/>
          <w:szCs w:val="24"/>
        </w:rPr>
        <w:t>O</w:t>
      </w:r>
      <w:r w:rsidR="00830F4E" w:rsidRPr="00691A3C">
        <w:rPr>
          <w:rFonts w:ascii="Arial" w:eastAsia="Arial" w:hAnsi="Arial" w:cs="Arial"/>
          <w:bCs/>
          <w:sz w:val="24"/>
          <w:szCs w:val="24"/>
        </w:rPr>
        <w:t xml:space="preserve">rganismos </w:t>
      </w:r>
      <w:r w:rsidR="00FB190F" w:rsidRPr="00691A3C">
        <w:rPr>
          <w:rFonts w:ascii="Arial" w:eastAsia="Arial" w:hAnsi="Arial" w:cs="Arial"/>
          <w:bCs/>
          <w:sz w:val="24"/>
          <w:szCs w:val="24"/>
        </w:rPr>
        <w:t>P</w:t>
      </w:r>
      <w:r w:rsidR="00830F4E" w:rsidRPr="00691A3C">
        <w:rPr>
          <w:rFonts w:ascii="Arial" w:eastAsia="Arial" w:hAnsi="Arial" w:cs="Arial"/>
          <w:bCs/>
          <w:sz w:val="24"/>
          <w:szCs w:val="24"/>
        </w:rPr>
        <w:t xml:space="preserve">úblicos </w:t>
      </w:r>
      <w:r w:rsidR="00FB190F" w:rsidRPr="00691A3C">
        <w:rPr>
          <w:rFonts w:ascii="Arial" w:eastAsia="Arial" w:hAnsi="Arial" w:cs="Arial"/>
          <w:bCs/>
          <w:sz w:val="24"/>
          <w:szCs w:val="24"/>
        </w:rPr>
        <w:t>L</w:t>
      </w:r>
      <w:r w:rsidR="00830F4E" w:rsidRPr="00691A3C">
        <w:rPr>
          <w:rFonts w:ascii="Arial" w:eastAsia="Arial" w:hAnsi="Arial" w:cs="Arial"/>
          <w:bCs/>
          <w:sz w:val="24"/>
          <w:szCs w:val="24"/>
        </w:rPr>
        <w:t>ocales</w:t>
      </w:r>
      <w:r w:rsidR="00FB190F" w:rsidRPr="00691A3C">
        <w:rPr>
          <w:rFonts w:ascii="Arial" w:eastAsia="Arial" w:hAnsi="Arial" w:cs="Arial"/>
          <w:bCs/>
          <w:sz w:val="24"/>
          <w:szCs w:val="24"/>
        </w:rPr>
        <w:t xml:space="preserve">, a más tardar en </w:t>
      </w:r>
      <w:r w:rsidR="00830F4E" w:rsidRPr="00691A3C">
        <w:rPr>
          <w:rFonts w:ascii="Arial" w:eastAsia="Arial" w:hAnsi="Arial" w:cs="Arial"/>
          <w:bCs/>
          <w:sz w:val="24"/>
          <w:szCs w:val="24"/>
        </w:rPr>
        <w:t xml:space="preserve">el </w:t>
      </w:r>
      <w:r w:rsidR="00FB190F" w:rsidRPr="00691A3C">
        <w:rPr>
          <w:rFonts w:ascii="Arial" w:eastAsia="Arial" w:hAnsi="Arial" w:cs="Arial"/>
          <w:bCs/>
          <w:sz w:val="24"/>
          <w:szCs w:val="24"/>
        </w:rPr>
        <w:t xml:space="preserve">mes de </w:t>
      </w:r>
      <w:r w:rsidR="00D4569A" w:rsidRPr="00691A3C">
        <w:rPr>
          <w:rFonts w:ascii="Arial" w:eastAsia="Arial" w:hAnsi="Arial" w:cs="Arial"/>
          <w:bCs/>
          <w:sz w:val="24"/>
          <w:szCs w:val="24"/>
        </w:rPr>
        <w:t>noviembre</w:t>
      </w:r>
      <w:r w:rsidR="00FB190F" w:rsidRPr="00691A3C">
        <w:rPr>
          <w:rFonts w:ascii="Arial" w:eastAsia="Arial" w:hAnsi="Arial" w:cs="Arial"/>
          <w:bCs/>
          <w:sz w:val="24"/>
          <w:szCs w:val="24"/>
        </w:rPr>
        <w:t xml:space="preserve"> de 2023, se celebre</w:t>
      </w:r>
      <w:r w:rsidR="00EF4F1D" w:rsidRPr="00691A3C">
        <w:rPr>
          <w:rFonts w:ascii="Arial" w:eastAsia="Arial" w:hAnsi="Arial" w:cs="Arial"/>
          <w:bCs/>
          <w:sz w:val="24"/>
          <w:szCs w:val="24"/>
        </w:rPr>
        <w:t>n con los</w:t>
      </w:r>
      <w:r w:rsidR="00FB190F" w:rsidRPr="00691A3C">
        <w:rPr>
          <w:rFonts w:ascii="Arial" w:eastAsia="Arial" w:hAnsi="Arial" w:cs="Arial"/>
          <w:bCs/>
          <w:sz w:val="24"/>
          <w:szCs w:val="24"/>
        </w:rPr>
        <w:t xml:space="preserve"> </w:t>
      </w:r>
      <w:r w:rsidR="00F111D4" w:rsidRPr="00691A3C">
        <w:rPr>
          <w:rFonts w:ascii="Arial" w:eastAsia="Arial" w:hAnsi="Arial" w:cs="Arial"/>
          <w:bCs/>
          <w:sz w:val="24"/>
          <w:szCs w:val="24"/>
        </w:rPr>
        <w:t>Organismos Públicos Locales</w:t>
      </w:r>
      <w:r w:rsidR="00306878" w:rsidRPr="00691A3C">
        <w:rPr>
          <w:rFonts w:ascii="Arial" w:eastAsia="Arial" w:hAnsi="Arial" w:cs="Arial"/>
          <w:bCs/>
          <w:sz w:val="24"/>
          <w:szCs w:val="24"/>
        </w:rPr>
        <w:t xml:space="preserve"> </w:t>
      </w:r>
      <w:r w:rsidR="00F111D4" w:rsidRPr="00691A3C">
        <w:rPr>
          <w:rFonts w:ascii="Arial" w:eastAsia="Arial" w:hAnsi="Arial" w:cs="Arial"/>
          <w:bCs/>
          <w:sz w:val="24"/>
          <w:szCs w:val="24"/>
        </w:rPr>
        <w:t>cuya Entidad contemple el VPPP en su legislación</w:t>
      </w:r>
      <w:r w:rsidR="00306878" w:rsidRPr="00691A3C">
        <w:rPr>
          <w:rFonts w:ascii="Arial" w:eastAsia="Arial" w:hAnsi="Arial" w:cs="Arial"/>
          <w:bCs/>
          <w:sz w:val="24"/>
          <w:szCs w:val="24"/>
        </w:rPr>
        <w:t>,</w:t>
      </w:r>
      <w:r w:rsidR="00EF4F1D" w:rsidRPr="00691A3C">
        <w:rPr>
          <w:rFonts w:ascii="Arial" w:eastAsia="Arial" w:hAnsi="Arial" w:cs="Arial"/>
          <w:bCs/>
          <w:sz w:val="24"/>
          <w:szCs w:val="24"/>
        </w:rPr>
        <w:t xml:space="preserve"> los</w:t>
      </w:r>
      <w:r w:rsidR="007E7618" w:rsidRPr="00691A3C">
        <w:rPr>
          <w:rFonts w:ascii="Arial" w:eastAsia="Arial" w:hAnsi="Arial" w:cs="Arial"/>
          <w:bCs/>
          <w:sz w:val="24"/>
          <w:szCs w:val="24"/>
        </w:rPr>
        <w:t xml:space="preserve"> </w:t>
      </w:r>
      <w:r w:rsidR="00EF4F1D" w:rsidRPr="00691A3C">
        <w:rPr>
          <w:rFonts w:ascii="Arial" w:eastAsia="Arial" w:hAnsi="Arial" w:cs="Arial"/>
          <w:bCs/>
          <w:sz w:val="24"/>
          <w:szCs w:val="24"/>
        </w:rPr>
        <w:t>Anexos Técnicos de los</w:t>
      </w:r>
      <w:r w:rsidR="007E7618" w:rsidRPr="00691A3C">
        <w:rPr>
          <w:rFonts w:ascii="Arial" w:eastAsia="Arial" w:hAnsi="Arial" w:cs="Arial"/>
          <w:bCs/>
          <w:sz w:val="24"/>
          <w:szCs w:val="24"/>
        </w:rPr>
        <w:t xml:space="preserve"> </w:t>
      </w:r>
      <w:r w:rsidR="00FB190F" w:rsidRPr="00691A3C">
        <w:rPr>
          <w:rFonts w:ascii="Arial" w:eastAsia="Arial" w:hAnsi="Arial" w:cs="Arial"/>
          <w:bCs/>
          <w:sz w:val="24"/>
          <w:szCs w:val="24"/>
        </w:rPr>
        <w:t>Convenio</w:t>
      </w:r>
      <w:r w:rsidR="00EF4F1D" w:rsidRPr="00691A3C">
        <w:rPr>
          <w:rFonts w:ascii="Arial" w:eastAsia="Arial" w:hAnsi="Arial" w:cs="Arial"/>
          <w:bCs/>
          <w:sz w:val="24"/>
          <w:szCs w:val="24"/>
        </w:rPr>
        <w:t>s</w:t>
      </w:r>
      <w:r w:rsidR="00FB190F" w:rsidRPr="00691A3C">
        <w:rPr>
          <w:rFonts w:ascii="Arial" w:eastAsia="Arial" w:hAnsi="Arial" w:cs="Arial"/>
          <w:bCs/>
          <w:sz w:val="24"/>
          <w:szCs w:val="24"/>
        </w:rPr>
        <w:t xml:space="preserve"> General</w:t>
      </w:r>
      <w:r w:rsidR="00EF4F1D" w:rsidRPr="00691A3C">
        <w:rPr>
          <w:rFonts w:ascii="Arial" w:eastAsia="Arial" w:hAnsi="Arial" w:cs="Arial"/>
          <w:bCs/>
          <w:sz w:val="24"/>
          <w:szCs w:val="24"/>
        </w:rPr>
        <w:t>es</w:t>
      </w:r>
      <w:r w:rsidR="00FB190F" w:rsidRPr="00691A3C">
        <w:rPr>
          <w:rFonts w:ascii="Arial" w:eastAsia="Arial" w:hAnsi="Arial" w:cs="Arial"/>
          <w:bCs/>
          <w:sz w:val="24"/>
          <w:szCs w:val="24"/>
        </w:rPr>
        <w:t xml:space="preserve"> de Coordinación y Colaboración</w:t>
      </w:r>
      <w:r w:rsidR="00471792" w:rsidRPr="00691A3C">
        <w:rPr>
          <w:rFonts w:ascii="Arial" w:eastAsia="Arial" w:hAnsi="Arial" w:cs="Arial"/>
          <w:bCs/>
          <w:sz w:val="24"/>
          <w:szCs w:val="24"/>
        </w:rPr>
        <w:t>;</w:t>
      </w:r>
      <w:r w:rsidR="007E7618" w:rsidRPr="00691A3C">
        <w:rPr>
          <w:rFonts w:ascii="Arial" w:eastAsia="Arial" w:hAnsi="Arial" w:cs="Arial"/>
          <w:bCs/>
          <w:sz w:val="24"/>
          <w:szCs w:val="24"/>
        </w:rPr>
        <w:t xml:space="preserve"> </w:t>
      </w:r>
      <w:r w:rsidR="009B11CA" w:rsidRPr="00691A3C">
        <w:rPr>
          <w:rFonts w:ascii="Arial" w:eastAsia="Arial" w:hAnsi="Arial" w:cs="Arial"/>
          <w:bCs/>
          <w:sz w:val="24"/>
          <w:szCs w:val="24"/>
        </w:rPr>
        <w:t>y para que a más tardar en el mes de diciembre de 2023, sean celebrados</w:t>
      </w:r>
      <w:r w:rsidR="007E7618" w:rsidRPr="00691A3C">
        <w:rPr>
          <w:rFonts w:ascii="Arial" w:eastAsia="Arial" w:hAnsi="Arial" w:cs="Arial"/>
          <w:bCs/>
          <w:sz w:val="24"/>
          <w:szCs w:val="24"/>
        </w:rPr>
        <w:t xml:space="preserve"> </w:t>
      </w:r>
      <w:r w:rsidR="00FB190F" w:rsidRPr="00691A3C">
        <w:rPr>
          <w:rFonts w:ascii="Arial" w:eastAsia="Arial" w:hAnsi="Arial" w:cs="Arial"/>
          <w:bCs/>
          <w:sz w:val="24"/>
          <w:szCs w:val="24"/>
        </w:rPr>
        <w:t xml:space="preserve">los Convenios Marco de </w:t>
      </w:r>
      <w:r w:rsidR="00FB190F" w:rsidRPr="00691A3C">
        <w:rPr>
          <w:rFonts w:ascii="Arial" w:eastAsia="Arial" w:hAnsi="Arial" w:cs="Arial"/>
          <w:bCs/>
          <w:sz w:val="24"/>
          <w:szCs w:val="24"/>
        </w:rPr>
        <w:lastRenderedPageBreak/>
        <w:t xml:space="preserve">Coordinación y Colaboración </w:t>
      </w:r>
      <w:r w:rsidR="00660A23" w:rsidRPr="00691A3C">
        <w:rPr>
          <w:rFonts w:ascii="Arial" w:eastAsia="Arial" w:hAnsi="Arial" w:cs="Arial"/>
          <w:bCs/>
          <w:sz w:val="24"/>
          <w:szCs w:val="24"/>
        </w:rPr>
        <w:t>del VPPP</w:t>
      </w:r>
      <w:r w:rsidR="00D4569A" w:rsidRPr="00691A3C">
        <w:rPr>
          <w:rFonts w:ascii="Arial" w:eastAsia="Arial" w:hAnsi="Arial" w:cs="Arial"/>
          <w:bCs/>
          <w:sz w:val="24"/>
          <w:szCs w:val="24"/>
        </w:rPr>
        <w:t xml:space="preserve"> entre el INE, </w:t>
      </w:r>
      <w:r w:rsidR="00EF4F1D" w:rsidRPr="00691A3C">
        <w:rPr>
          <w:rFonts w:ascii="Arial" w:eastAsia="Arial" w:hAnsi="Arial" w:cs="Arial"/>
          <w:bCs/>
          <w:sz w:val="24"/>
          <w:szCs w:val="24"/>
        </w:rPr>
        <w:t>dichos</w:t>
      </w:r>
      <w:r w:rsidR="007E7618" w:rsidRPr="00691A3C">
        <w:rPr>
          <w:rFonts w:ascii="Arial" w:eastAsia="Arial" w:hAnsi="Arial" w:cs="Arial"/>
          <w:bCs/>
          <w:sz w:val="24"/>
          <w:szCs w:val="24"/>
        </w:rPr>
        <w:t xml:space="preserve"> OPL y la</w:t>
      </w:r>
      <w:r w:rsidR="00D4569A" w:rsidRPr="00691A3C">
        <w:rPr>
          <w:rFonts w:ascii="Arial" w:eastAsia="Arial" w:hAnsi="Arial" w:cs="Arial"/>
          <w:bCs/>
          <w:sz w:val="24"/>
          <w:szCs w:val="24"/>
        </w:rPr>
        <w:t>s</w:t>
      </w:r>
      <w:r w:rsidR="007E7618" w:rsidRPr="00691A3C">
        <w:rPr>
          <w:rFonts w:ascii="Arial" w:eastAsia="Arial" w:hAnsi="Arial" w:cs="Arial"/>
          <w:bCs/>
          <w:sz w:val="24"/>
          <w:szCs w:val="24"/>
        </w:rPr>
        <w:t xml:space="preserve"> SSPC</w:t>
      </w:r>
      <w:r w:rsidR="00865710" w:rsidRPr="00691A3C">
        <w:rPr>
          <w:rFonts w:ascii="Arial" w:eastAsia="Arial" w:hAnsi="Arial" w:cs="Arial"/>
          <w:bCs/>
          <w:sz w:val="24"/>
          <w:szCs w:val="24"/>
        </w:rPr>
        <w:t>,</w:t>
      </w:r>
      <w:r w:rsidR="00660A23" w:rsidRPr="00691A3C">
        <w:rPr>
          <w:rFonts w:ascii="Arial" w:eastAsia="Arial" w:hAnsi="Arial" w:cs="Arial"/>
          <w:bCs/>
          <w:sz w:val="24"/>
          <w:szCs w:val="24"/>
        </w:rPr>
        <w:t xml:space="preserve"> </w:t>
      </w:r>
      <w:r w:rsidR="00FB190F" w:rsidRPr="00691A3C">
        <w:rPr>
          <w:rFonts w:ascii="Arial" w:eastAsia="Arial" w:hAnsi="Arial" w:cs="Arial"/>
          <w:bCs/>
          <w:sz w:val="24"/>
          <w:szCs w:val="24"/>
        </w:rPr>
        <w:t xml:space="preserve">respectivamente. </w:t>
      </w:r>
      <w:bookmarkEnd w:id="2"/>
    </w:p>
    <w:p w14:paraId="2E706DFF" w14:textId="63866FF8" w:rsidR="00660A23" w:rsidRPr="00691A3C" w:rsidRDefault="00660A23" w:rsidP="00D4569A">
      <w:pPr>
        <w:autoSpaceDE w:val="0"/>
        <w:autoSpaceDN w:val="0"/>
        <w:adjustRightInd w:val="0"/>
        <w:spacing w:line="276" w:lineRule="auto"/>
        <w:jc w:val="both"/>
        <w:rPr>
          <w:rFonts w:ascii="Arial" w:eastAsia="Arial" w:hAnsi="Arial" w:cs="Arial"/>
          <w:bCs/>
          <w:sz w:val="24"/>
          <w:szCs w:val="24"/>
        </w:rPr>
      </w:pPr>
    </w:p>
    <w:p w14:paraId="3B9FB910" w14:textId="144DC84A" w:rsidR="00660A23" w:rsidRPr="00691A3C" w:rsidRDefault="00921AA0" w:rsidP="00915D00">
      <w:pPr>
        <w:autoSpaceDE w:val="0"/>
        <w:autoSpaceDN w:val="0"/>
        <w:adjustRightInd w:val="0"/>
        <w:spacing w:line="276" w:lineRule="auto"/>
        <w:ind w:left="709"/>
        <w:jc w:val="both"/>
        <w:rPr>
          <w:rFonts w:ascii="Arial" w:eastAsia="Arial" w:hAnsi="Arial" w:cs="Arial"/>
          <w:sz w:val="24"/>
          <w:szCs w:val="24"/>
        </w:rPr>
      </w:pPr>
      <w:r w:rsidRPr="00691A3C">
        <w:rPr>
          <w:rFonts w:ascii="Arial Negrita" w:eastAsia="Arial" w:hAnsi="Arial Negrita" w:cs="Arial"/>
          <w:b/>
          <w:bCs/>
          <w:caps/>
          <w:sz w:val="24"/>
          <w:szCs w:val="24"/>
        </w:rPr>
        <w:t>DÉCIMO</w:t>
      </w:r>
      <w:r w:rsidR="00A229B0" w:rsidRPr="00691A3C">
        <w:rPr>
          <w:rFonts w:ascii="Arial" w:eastAsia="Arial" w:hAnsi="Arial" w:cs="Arial"/>
          <w:b/>
          <w:bCs/>
          <w:sz w:val="24"/>
          <w:szCs w:val="24"/>
        </w:rPr>
        <w:t xml:space="preserve">. </w:t>
      </w:r>
      <w:r w:rsidR="00660A23" w:rsidRPr="00691A3C">
        <w:rPr>
          <w:rFonts w:ascii="Arial" w:eastAsia="Arial" w:hAnsi="Arial" w:cs="Arial"/>
          <w:bCs/>
          <w:sz w:val="24"/>
          <w:szCs w:val="24"/>
        </w:rPr>
        <w:t xml:space="preserve">Se instruye a la Secretaría Ejecutiva del Instituto </w:t>
      </w:r>
      <w:r w:rsidR="3DB90525" w:rsidRPr="00691A3C">
        <w:rPr>
          <w:rFonts w:ascii="Arial" w:eastAsia="Arial" w:hAnsi="Arial" w:cs="Arial"/>
          <w:sz w:val="24"/>
          <w:szCs w:val="24"/>
        </w:rPr>
        <w:t xml:space="preserve">para que, </w:t>
      </w:r>
      <w:r w:rsidR="00660A23" w:rsidRPr="00691A3C">
        <w:rPr>
          <w:rFonts w:ascii="Arial" w:eastAsia="Arial" w:hAnsi="Arial" w:cs="Arial"/>
          <w:bCs/>
          <w:sz w:val="24"/>
          <w:szCs w:val="24"/>
        </w:rPr>
        <w:t xml:space="preserve">a través de la </w:t>
      </w:r>
      <w:r w:rsidR="00830F4E" w:rsidRPr="00691A3C">
        <w:rPr>
          <w:rFonts w:ascii="Arial" w:eastAsia="Arial" w:hAnsi="Arial" w:cs="Arial"/>
          <w:bCs/>
          <w:sz w:val="24"/>
          <w:szCs w:val="24"/>
        </w:rPr>
        <w:t>Unidad Técnica de Vinculación con los Organismos Públicos Locales</w:t>
      </w:r>
      <w:r w:rsidR="00830F4E" w:rsidRPr="00691A3C" w:rsidDel="00830F4E">
        <w:rPr>
          <w:rFonts w:ascii="Arial" w:eastAsia="Arial" w:hAnsi="Arial" w:cs="Arial"/>
          <w:bCs/>
          <w:sz w:val="24"/>
          <w:szCs w:val="24"/>
        </w:rPr>
        <w:t xml:space="preserve"> </w:t>
      </w:r>
      <w:r w:rsidR="00660A23" w:rsidRPr="00691A3C">
        <w:rPr>
          <w:rFonts w:ascii="Arial" w:eastAsia="Arial" w:hAnsi="Arial" w:cs="Arial"/>
          <w:bCs/>
          <w:sz w:val="24"/>
          <w:szCs w:val="24"/>
        </w:rPr>
        <w:t>y a la D</w:t>
      </w:r>
      <w:r w:rsidR="007E1D1B" w:rsidRPr="00691A3C">
        <w:rPr>
          <w:rFonts w:ascii="Arial" w:eastAsia="Arial" w:hAnsi="Arial" w:cs="Arial"/>
          <w:bCs/>
          <w:sz w:val="24"/>
          <w:szCs w:val="24"/>
        </w:rPr>
        <w:t xml:space="preserve">irección </w:t>
      </w:r>
      <w:r w:rsidR="00660A23" w:rsidRPr="00691A3C">
        <w:rPr>
          <w:rFonts w:ascii="Arial" w:eastAsia="Arial" w:hAnsi="Arial" w:cs="Arial"/>
          <w:bCs/>
          <w:sz w:val="24"/>
          <w:szCs w:val="24"/>
        </w:rPr>
        <w:t>E</w:t>
      </w:r>
      <w:r w:rsidR="007E1D1B" w:rsidRPr="00691A3C">
        <w:rPr>
          <w:rFonts w:ascii="Arial" w:eastAsia="Arial" w:hAnsi="Arial" w:cs="Arial"/>
          <w:bCs/>
          <w:sz w:val="24"/>
          <w:szCs w:val="24"/>
        </w:rPr>
        <w:t xml:space="preserve">jecutiva de </w:t>
      </w:r>
      <w:r w:rsidR="00660A23" w:rsidRPr="00691A3C">
        <w:rPr>
          <w:rFonts w:ascii="Arial" w:eastAsia="Arial" w:hAnsi="Arial" w:cs="Arial"/>
          <w:bCs/>
          <w:sz w:val="24"/>
          <w:szCs w:val="24"/>
        </w:rPr>
        <w:t>O</w:t>
      </w:r>
      <w:r w:rsidR="007E1D1B" w:rsidRPr="00691A3C">
        <w:rPr>
          <w:rFonts w:ascii="Arial" w:eastAsia="Arial" w:hAnsi="Arial" w:cs="Arial"/>
          <w:bCs/>
          <w:sz w:val="24"/>
          <w:szCs w:val="24"/>
        </w:rPr>
        <w:t xml:space="preserve">rganización </w:t>
      </w:r>
      <w:r w:rsidR="00660A23" w:rsidRPr="00691A3C">
        <w:rPr>
          <w:rFonts w:ascii="Arial" w:eastAsia="Arial" w:hAnsi="Arial" w:cs="Arial"/>
          <w:bCs/>
          <w:sz w:val="24"/>
          <w:szCs w:val="24"/>
        </w:rPr>
        <w:t>E</w:t>
      </w:r>
      <w:r w:rsidR="007E1D1B" w:rsidRPr="00691A3C">
        <w:rPr>
          <w:rFonts w:ascii="Arial" w:eastAsia="Arial" w:hAnsi="Arial" w:cs="Arial"/>
          <w:bCs/>
          <w:sz w:val="24"/>
          <w:szCs w:val="24"/>
        </w:rPr>
        <w:t>lectoral</w:t>
      </w:r>
      <w:r w:rsidR="00660A23" w:rsidRPr="00691A3C">
        <w:rPr>
          <w:rFonts w:ascii="Arial" w:eastAsia="Arial" w:hAnsi="Arial" w:cs="Arial"/>
          <w:bCs/>
          <w:sz w:val="24"/>
          <w:szCs w:val="24"/>
        </w:rPr>
        <w:t xml:space="preserve">, se desplieguen las acciones necesarias a fin de que las JLE </w:t>
      </w:r>
      <w:r w:rsidR="00F111D4" w:rsidRPr="00691A3C">
        <w:rPr>
          <w:rFonts w:ascii="Arial" w:eastAsia="Arial" w:hAnsi="Arial" w:cs="Arial"/>
          <w:bCs/>
          <w:sz w:val="24"/>
          <w:szCs w:val="24"/>
        </w:rPr>
        <w:t xml:space="preserve">y </w:t>
      </w:r>
      <w:r w:rsidR="00660A23" w:rsidRPr="00691A3C">
        <w:rPr>
          <w:rFonts w:ascii="Arial" w:eastAsia="Arial" w:hAnsi="Arial" w:cs="Arial"/>
          <w:bCs/>
          <w:sz w:val="24"/>
          <w:szCs w:val="24"/>
        </w:rPr>
        <w:t xml:space="preserve">los </w:t>
      </w:r>
      <w:r w:rsidR="00F111D4" w:rsidRPr="00691A3C">
        <w:rPr>
          <w:rFonts w:ascii="Arial" w:eastAsia="Arial" w:hAnsi="Arial" w:cs="Arial"/>
          <w:bCs/>
          <w:sz w:val="24"/>
          <w:szCs w:val="24"/>
        </w:rPr>
        <w:t>Organismos Públicos Locales cuya Entidad contemple el VPPP en su legislación,</w:t>
      </w:r>
      <w:r w:rsidR="00660A23" w:rsidRPr="00691A3C">
        <w:rPr>
          <w:rFonts w:ascii="Arial" w:eastAsia="Arial" w:hAnsi="Arial" w:cs="Arial"/>
          <w:bCs/>
          <w:sz w:val="24"/>
          <w:szCs w:val="24"/>
        </w:rPr>
        <w:t xml:space="preserve"> consulten con las SSPC de sus Entidades</w:t>
      </w:r>
      <w:r w:rsidR="00471792" w:rsidRPr="00691A3C">
        <w:rPr>
          <w:rFonts w:ascii="Arial" w:eastAsia="Arial" w:hAnsi="Arial" w:cs="Arial"/>
          <w:bCs/>
          <w:sz w:val="24"/>
          <w:szCs w:val="24"/>
        </w:rPr>
        <w:t>,</w:t>
      </w:r>
      <w:r w:rsidR="00660A23" w:rsidRPr="00691A3C">
        <w:rPr>
          <w:rFonts w:ascii="Arial" w:eastAsia="Arial" w:hAnsi="Arial" w:cs="Arial"/>
          <w:bCs/>
          <w:sz w:val="24"/>
          <w:szCs w:val="24"/>
        </w:rPr>
        <w:t xml:space="preserve"> a más tardar en el mes de </w:t>
      </w:r>
      <w:r w:rsidR="00485BBA" w:rsidRPr="00691A3C">
        <w:rPr>
          <w:rFonts w:ascii="Arial" w:eastAsia="Arial" w:hAnsi="Arial" w:cs="Arial"/>
          <w:bCs/>
          <w:sz w:val="24"/>
          <w:szCs w:val="24"/>
        </w:rPr>
        <w:t xml:space="preserve">noviembre </w:t>
      </w:r>
      <w:r w:rsidR="00660A23" w:rsidRPr="00691A3C">
        <w:rPr>
          <w:rFonts w:ascii="Arial" w:eastAsia="Arial" w:hAnsi="Arial" w:cs="Arial"/>
          <w:bCs/>
          <w:sz w:val="24"/>
          <w:szCs w:val="24"/>
        </w:rPr>
        <w:t>de 2023, l</w:t>
      </w:r>
      <w:r w:rsidR="00BA217B" w:rsidRPr="00691A3C">
        <w:rPr>
          <w:rFonts w:ascii="Arial" w:eastAsia="Arial" w:hAnsi="Arial" w:cs="Arial"/>
          <w:bCs/>
          <w:sz w:val="24"/>
          <w:szCs w:val="24"/>
        </w:rPr>
        <w:t>as condiciones con las que cuentan</w:t>
      </w:r>
      <w:r w:rsidR="00660A23" w:rsidRPr="00691A3C">
        <w:rPr>
          <w:rFonts w:ascii="Arial" w:eastAsia="Arial" w:hAnsi="Arial" w:cs="Arial"/>
          <w:bCs/>
          <w:sz w:val="24"/>
          <w:szCs w:val="24"/>
        </w:rPr>
        <w:t xml:space="preserve"> los Centros Penitenciarios </w:t>
      </w:r>
      <w:r w:rsidR="00D4569A" w:rsidRPr="00691A3C">
        <w:rPr>
          <w:rFonts w:ascii="Arial" w:eastAsia="Arial" w:hAnsi="Arial" w:cs="Arial"/>
          <w:bCs/>
          <w:sz w:val="24"/>
          <w:szCs w:val="24"/>
        </w:rPr>
        <w:t xml:space="preserve">Estatales </w:t>
      </w:r>
      <w:r w:rsidR="00BA217B" w:rsidRPr="00691A3C">
        <w:rPr>
          <w:rFonts w:ascii="Arial" w:eastAsia="Arial" w:hAnsi="Arial" w:cs="Arial"/>
          <w:bCs/>
          <w:sz w:val="24"/>
          <w:szCs w:val="24"/>
        </w:rPr>
        <w:t>para la implementación del VPPP</w:t>
      </w:r>
      <w:r w:rsidR="47CD2420" w:rsidRPr="00691A3C">
        <w:rPr>
          <w:rFonts w:ascii="Arial" w:eastAsia="Arial" w:hAnsi="Arial" w:cs="Arial"/>
          <w:sz w:val="24"/>
          <w:szCs w:val="24"/>
        </w:rPr>
        <w:t>,</w:t>
      </w:r>
      <w:r w:rsidR="007E7618" w:rsidRPr="00691A3C">
        <w:rPr>
          <w:rFonts w:ascii="Arial" w:eastAsia="Arial" w:hAnsi="Arial" w:cs="Arial"/>
          <w:bCs/>
          <w:sz w:val="24"/>
          <w:szCs w:val="24"/>
        </w:rPr>
        <w:t xml:space="preserve"> con la finalidad de determinar en cuántos y en cuáles se podrá llevar a cabo esta modalidad de votación</w:t>
      </w:r>
      <w:r w:rsidR="00660A23" w:rsidRPr="00691A3C">
        <w:rPr>
          <w:rFonts w:ascii="Arial" w:eastAsia="Arial" w:hAnsi="Arial" w:cs="Arial"/>
          <w:sz w:val="24"/>
          <w:szCs w:val="24"/>
        </w:rPr>
        <w:t>.</w:t>
      </w:r>
    </w:p>
    <w:p w14:paraId="38D377E5" w14:textId="77777777" w:rsidR="00961B0D" w:rsidRPr="00691A3C" w:rsidRDefault="00961B0D" w:rsidP="00915D00">
      <w:pPr>
        <w:autoSpaceDE w:val="0"/>
        <w:autoSpaceDN w:val="0"/>
        <w:adjustRightInd w:val="0"/>
        <w:spacing w:line="276" w:lineRule="auto"/>
        <w:ind w:left="709"/>
        <w:jc w:val="both"/>
        <w:rPr>
          <w:rFonts w:ascii="Arial" w:eastAsia="Arial" w:hAnsi="Arial" w:cs="Arial"/>
          <w:bCs/>
          <w:sz w:val="24"/>
          <w:szCs w:val="24"/>
        </w:rPr>
      </w:pPr>
    </w:p>
    <w:p w14:paraId="39F6AE6C" w14:textId="3B031423" w:rsidR="00970571" w:rsidRPr="00691A3C" w:rsidRDefault="00921AA0" w:rsidP="00915D00">
      <w:pPr>
        <w:autoSpaceDE w:val="0"/>
        <w:autoSpaceDN w:val="0"/>
        <w:adjustRightInd w:val="0"/>
        <w:spacing w:line="276" w:lineRule="auto"/>
        <w:ind w:left="709"/>
        <w:jc w:val="both"/>
        <w:rPr>
          <w:rFonts w:ascii="Arial" w:eastAsia="Arial" w:hAnsi="Arial" w:cs="Arial"/>
          <w:b/>
          <w:bCs/>
          <w:sz w:val="24"/>
          <w:szCs w:val="24"/>
        </w:rPr>
      </w:pPr>
      <w:bookmarkStart w:id="3" w:name="_Hlk136528984"/>
      <w:r w:rsidRPr="00691A3C">
        <w:rPr>
          <w:rFonts w:ascii="Arial Negrita" w:eastAsia="Arial" w:hAnsi="Arial Negrita" w:cs="Arial"/>
          <w:b/>
          <w:bCs/>
          <w:caps/>
          <w:sz w:val="24"/>
          <w:szCs w:val="24"/>
        </w:rPr>
        <w:t>DÉCIMO PRIMERO</w:t>
      </w:r>
      <w:r w:rsidR="009C6ABD" w:rsidRPr="00691A3C">
        <w:rPr>
          <w:rFonts w:ascii="Arial" w:eastAsia="Arial" w:hAnsi="Arial" w:cs="Arial"/>
          <w:b/>
          <w:bCs/>
          <w:sz w:val="24"/>
          <w:szCs w:val="24"/>
        </w:rPr>
        <w:t xml:space="preserve">. </w:t>
      </w:r>
      <w:bookmarkStart w:id="4" w:name="_Hlk136542447"/>
      <w:r w:rsidR="005C66A6" w:rsidRPr="00691A3C">
        <w:rPr>
          <w:rFonts w:ascii="Arial" w:eastAsia="Arial" w:hAnsi="Arial" w:cs="Arial"/>
          <w:bCs/>
          <w:sz w:val="24"/>
          <w:szCs w:val="24"/>
        </w:rPr>
        <w:t>Se instruye a la Unidad Técnica de Servicios de Informática del Instituto</w:t>
      </w:r>
      <w:r w:rsidR="006C7E92" w:rsidRPr="00691A3C">
        <w:rPr>
          <w:rFonts w:ascii="Arial" w:eastAsia="Arial" w:hAnsi="Arial" w:cs="Arial"/>
          <w:bCs/>
          <w:sz w:val="24"/>
          <w:szCs w:val="24"/>
        </w:rPr>
        <w:t>,</w:t>
      </w:r>
      <w:r w:rsidR="005C66A6" w:rsidRPr="00691A3C">
        <w:rPr>
          <w:rFonts w:ascii="Arial" w:eastAsia="Arial" w:hAnsi="Arial" w:cs="Arial"/>
          <w:bCs/>
          <w:sz w:val="24"/>
          <w:szCs w:val="24"/>
        </w:rPr>
        <w:t xml:space="preserve"> para que, en conjunto con la Dirección Ejecutiva de Organización Electoral, </w:t>
      </w:r>
      <w:r w:rsidR="00D31BE6" w:rsidRPr="00691A3C">
        <w:rPr>
          <w:rFonts w:ascii="Arial" w:eastAsia="Arial" w:hAnsi="Arial" w:cs="Arial"/>
          <w:bCs/>
          <w:sz w:val="24"/>
          <w:szCs w:val="24"/>
        </w:rPr>
        <w:t xml:space="preserve">realicen </w:t>
      </w:r>
      <w:r w:rsidR="005C66A6" w:rsidRPr="00691A3C">
        <w:rPr>
          <w:rFonts w:ascii="Arial" w:eastAsia="Arial" w:hAnsi="Arial" w:cs="Arial"/>
          <w:bCs/>
          <w:sz w:val="24"/>
          <w:szCs w:val="24"/>
        </w:rPr>
        <w:t xml:space="preserve">las </w:t>
      </w:r>
      <w:r w:rsidR="00D31BE6" w:rsidRPr="00691A3C">
        <w:rPr>
          <w:rFonts w:ascii="Arial" w:eastAsia="Arial" w:hAnsi="Arial" w:cs="Arial"/>
          <w:bCs/>
          <w:sz w:val="24"/>
          <w:szCs w:val="24"/>
        </w:rPr>
        <w:t>adecuaciones</w:t>
      </w:r>
      <w:r w:rsidR="006C7E92" w:rsidRPr="00691A3C">
        <w:rPr>
          <w:rFonts w:ascii="Arial" w:eastAsia="Arial" w:hAnsi="Arial" w:cs="Arial"/>
          <w:bCs/>
          <w:sz w:val="24"/>
          <w:szCs w:val="24"/>
        </w:rPr>
        <w:t xml:space="preserve"> necesarias a</w:t>
      </w:r>
      <w:r w:rsidR="005C66A6" w:rsidRPr="00691A3C">
        <w:rPr>
          <w:rFonts w:ascii="Arial" w:eastAsia="Arial" w:hAnsi="Arial" w:cs="Arial"/>
          <w:bCs/>
          <w:sz w:val="24"/>
          <w:szCs w:val="24"/>
        </w:rPr>
        <w:t xml:space="preserve"> </w:t>
      </w:r>
      <w:r w:rsidR="00E0305D" w:rsidRPr="00691A3C">
        <w:rPr>
          <w:rFonts w:ascii="Arial" w:eastAsia="Arial" w:hAnsi="Arial" w:cs="Arial"/>
          <w:bCs/>
          <w:sz w:val="24"/>
          <w:szCs w:val="24"/>
        </w:rPr>
        <w:t xml:space="preserve">los sistemas electorales </w:t>
      </w:r>
      <w:r w:rsidR="00BE3C65" w:rsidRPr="00691A3C">
        <w:rPr>
          <w:rFonts w:ascii="Arial" w:eastAsia="Arial" w:hAnsi="Arial" w:cs="Arial"/>
          <w:bCs/>
          <w:sz w:val="24"/>
          <w:szCs w:val="24"/>
        </w:rPr>
        <w:t xml:space="preserve">que </w:t>
      </w:r>
      <w:r w:rsidR="2BFC6EE7" w:rsidRPr="00691A3C">
        <w:rPr>
          <w:rFonts w:ascii="Arial" w:eastAsia="Arial" w:hAnsi="Arial" w:cs="Arial"/>
          <w:sz w:val="24"/>
          <w:szCs w:val="24"/>
        </w:rPr>
        <w:t xml:space="preserve">se </w:t>
      </w:r>
      <w:r w:rsidR="00BE3C65" w:rsidRPr="00691A3C">
        <w:rPr>
          <w:rFonts w:ascii="Arial" w:eastAsia="Arial" w:hAnsi="Arial" w:cs="Arial"/>
          <w:bCs/>
          <w:sz w:val="24"/>
          <w:szCs w:val="24"/>
        </w:rPr>
        <w:t xml:space="preserve">utilizarán </w:t>
      </w:r>
      <w:r w:rsidR="0081424C" w:rsidRPr="00691A3C">
        <w:rPr>
          <w:rFonts w:ascii="Arial" w:eastAsia="Arial" w:hAnsi="Arial" w:cs="Arial"/>
          <w:bCs/>
          <w:sz w:val="24"/>
          <w:szCs w:val="24"/>
        </w:rPr>
        <w:t>para</w:t>
      </w:r>
      <w:r w:rsidR="00BE3C65" w:rsidRPr="00691A3C">
        <w:rPr>
          <w:rFonts w:ascii="Arial" w:eastAsia="Arial" w:hAnsi="Arial" w:cs="Arial"/>
          <w:bCs/>
          <w:sz w:val="24"/>
          <w:szCs w:val="24"/>
        </w:rPr>
        <w:t xml:space="preserve"> </w:t>
      </w:r>
      <w:r w:rsidR="00E0305D" w:rsidRPr="00691A3C">
        <w:rPr>
          <w:rFonts w:ascii="Arial" w:eastAsia="Arial" w:hAnsi="Arial" w:cs="Arial"/>
          <w:bCs/>
          <w:sz w:val="24"/>
          <w:szCs w:val="24"/>
        </w:rPr>
        <w:t>el</w:t>
      </w:r>
      <w:r w:rsidR="00E0305D" w:rsidRPr="00691A3C">
        <w:rPr>
          <w:rFonts w:ascii="Arial" w:eastAsia="Arial" w:hAnsi="Arial" w:cs="Arial"/>
          <w:sz w:val="24"/>
          <w:szCs w:val="24"/>
        </w:rPr>
        <w:t xml:space="preserve"> Proceso Electoral Concurrente 2023-2024</w:t>
      </w:r>
      <w:r w:rsidR="006C7E92" w:rsidRPr="00691A3C">
        <w:rPr>
          <w:rFonts w:ascii="Arial" w:eastAsia="Arial" w:hAnsi="Arial" w:cs="Arial"/>
          <w:sz w:val="24"/>
          <w:szCs w:val="24"/>
        </w:rPr>
        <w:t>, con motivo de la instrumentación del voto de las personas en prisión preventiva</w:t>
      </w:r>
      <w:r w:rsidR="005C66A6" w:rsidRPr="00691A3C">
        <w:rPr>
          <w:rFonts w:ascii="Arial" w:eastAsia="Arial" w:hAnsi="Arial" w:cs="Arial"/>
          <w:bCs/>
          <w:sz w:val="24"/>
          <w:szCs w:val="24"/>
        </w:rPr>
        <w:t>.</w:t>
      </w:r>
    </w:p>
    <w:p w14:paraId="12C64998" w14:textId="77777777" w:rsidR="00970571" w:rsidRPr="00691A3C" w:rsidRDefault="00970571" w:rsidP="00915D00">
      <w:pPr>
        <w:autoSpaceDE w:val="0"/>
        <w:autoSpaceDN w:val="0"/>
        <w:adjustRightInd w:val="0"/>
        <w:spacing w:line="276" w:lineRule="auto"/>
        <w:ind w:left="709"/>
        <w:jc w:val="both"/>
        <w:rPr>
          <w:rFonts w:ascii="Arial" w:eastAsia="Arial" w:hAnsi="Arial" w:cs="Arial"/>
          <w:sz w:val="24"/>
          <w:szCs w:val="24"/>
        </w:rPr>
      </w:pPr>
    </w:p>
    <w:p w14:paraId="53BA3C57" w14:textId="2ACB3EBA" w:rsidR="00690C25" w:rsidRPr="00691A3C" w:rsidRDefault="00921AA0" w:rsidP="00915D00">
      <w:pPr>
        <w:autoSpaceDE w:val="0"/>
        <w:autoSpaceDN w:val="0"/>
        <w:adjustRightInd w:val="0"/>
        <w:spacing w:line="276" w:lineRule="auto"/>
        <w:ind w:left="709"/>
        <w:jc w:val="both"/>
        <w:rPr>
          <w:rFonts w:ascii="Arial" w:eastAsia="Arial" w:hAnsi="Arial" w:cs="Arial"/>
          <w:bCs/>
          <w:sz w:val="24"/>
          <w:szCs w:val="24"/>
        </w:rPr>
      </w:pPr>
      <w:r w:rsidRPr="00691A3C">
        <w:rPr>
          <w:rFonts w:ascii="Arial Negrita" w:eastAsia="Arial" w:hAnsi="Arial Negrita" w:cs="Arial"/>
          <w:b/>
          <w:bCs/>
          <w:caps/>
          <w:sz w:val="24"/>
          <w:szCs w:val="24"/>
        </w:rPr>
        <w:t>dÉCIMO SEGUNDO</w:t>
      </w:r>
      <w:r w:rsidR="00970571" w:rsidRPr="00691A3C">
        <w:rPr>
          <w:rFonts w:ascii="Arial" w:eastAsia="Arial" w:hAnsi="Arial" w:cs="Arial"/>
          <w:b/>
          <w:bCs/>
          <w:sz w:val="24"/>
          <w:szCs w:val="24"/>
        </w:rPr>
        <w:t xml:space="preserve">. </w:t>
      </w:r>
      <w:r w:rsidR="00AD0FA9" w:rsidRPr="00691A3C">
        <w:rPr>
          <w:rFonts w:ascii="Arial" w:eastAsia="Arial" w:hAnsi="Arial" w:cs="Arial"/>
          <w:sz w:val="24"/>
          <w:szCs w:val="24"/>
        </w:rPr>
        <w:t xml:space="preserve">Se instruye a la </w:t>
      </w:r>
      <w:r w:rsidR="00830F4E" w:rsidRPr="00691A3C">
        <w:rPr>
          <w:rFonts w:ascii="Arial" w:eastAsia="Arial" w:hAnsi="Arial" w:cs="Arial"/>
          <w:sz w:val="24"/>
          <w:szCs w:val="24"/>
        </w:rPr>
        <w:t>Dirección Ejecutiva de Organización Electoral</w:t>
      </w:r>
      <w:r w:rsidR="00AD0FA9" w:rsidRPr="00691A3C">
        <w:rPr>
          <w:rFonts w:ascii="Arial" w:eastAsia="Arial" w:hAnsi="Arial" w:cs="Arial"/>
          <w:sz w:val="24"/>
          <w:szCs w:val="24"/>
        </w:rPr>
        <w:t>, para que, al término del Proceso Electoral Concurrente 2023-2024, lleve a cabo una evaluación sobre el ejercicio del VPPP. Los resultados de la evaluación deberán ser presentados a este Consejo General a más tardar en el mes de diciembre de 2024, previo conocimiento de la Comisión competente</w:t>
      </w:r>
      <w:r w:rsidR="00690C25" w:rsidRPr="00691A3C">
        <w:rPr>
          <w:rFonts w:ascii="Arial" w:eastAsia="Arial" w:hAnsi="Arial" w:cs="Arial"/>
          <w:bCs/>
          <w:sz w:val="24"/>
          <w:szCs w:val="24"/>
        </w:rPr>
        <w:t>.</w:t>
      </w:r>
      <w:bookmarkEnd w:id="3"/>
    </w:p>
    <w:bookmarkEnd w:id="4"/>
    <w:p w14:paraId="093DCD9C" w14:textId="77777777" w:rsidR="00100F18" w:rsidRPr="00691A3C" w:rsidRDefault="00100F18" w:rsidP="00915D00">
      <w:pPr>
        <w:spacing w:line="276" w:lineRule="auto"/>
        <w:ind w:left="709"/>
        <w:jc w:val="both"/>
        <w:rPr>
          <w:rFonts w:ascii="CIDFont+F3" w:eastAsiaTheme="minorHAnsi" w:hAnsi="CIDFont+F3" w:cs="CIDFont+F3"/>
          <w:sz w:val="24"/>
          <w:szCs w:val="24"/>
        </w:rPr>
      </w:pPr>
    </w:p>
    <w:p w14:paraId="2CD393E1" w14:textId="26607B3F" w:rsidR="003F6842" w:rsidRPr="00691A3C" w:rsidRDefault="00970571" w:rsidP="00915D00">
      <w:pPr>
        <w:spacing w:line="276" w:lineRule="auto"/>
        <w:ind w:left="709"/>
        <w:jc w:val="both"/>
        <w:rPr>
          <w:rFonts w:ascii="Arial" w:eastAsia="Arial" w:hAnsi="Arial" w:cs="Arial"/>
          <w:sz w:val="24"/>
          <w:szCs w:val="24"/>
        </w:rPr>
      </w:pPr>
      <w:r w:rsidRPr="00691A3C">
        <w:rPr>
          <w:rFonts w:ascii="Arial" w:eastAsia="Arial" w:hAnsi="Arial" w:cs="Arial"/>
          <w:b/>
          <w:bCs/>
          <w:sz w:val="24"/>
          <w:szCs w:val="24"/>
        </w:rPr>
        <w:t>DÉCIMO</w:t>
      </w:r>
      <w:r w:rsidR="00921AA0" w:rsidRPr="00691A3C">
        <w:rPr>
          <w:rFonts w:ascii="Arial" w:eastAsia="Arial" w:hAnsi="Arial" w:cs="Arial"/>
          <w:b/>
          <w:bCs/>
          <w:sz w:val="24"/>
          <w:szCs w:val="24"/>
        </w:rPr>
        <w:t xml:space="preserve"> TERCERO</w:t>
      </w:r>
      <w:r w:rsidRPr="00691A3C">
        <w:rPr>
          <w:rFonts w:ascii="Arial" w:eastAsia="Arial" w:hAnsi="Arial" w:cs="Arial"/>
          <w:b/>
          <w:bCs/>
          <w:sz w:val="24"/>
          <w:szCs w:val="24"/>
        </w:rPr>
        <w:t>.</w:t>
      </w:r>
      <w:r w:rsidRPr="00691A3C">
        <w:rPr>
          <w:rFonts w:ascii="Arial" w:eastAsia="Arial" w:hAnsi="Arial" w:cs="Arial"/>
          <w:sz w:val="24"/>
          <w:szCs w:val="24"/>
        </w:rPr>
        <w:t xml:space="preserve"> </w:t>
      </w:r>
      <w:r w:rsidR="003F6842" w:rsidRPr="00691A3C">
        <w:rPr>
          <w:rFonts w:ascii="Arial" w:eastAsia="Arial" w:hAnsi="Arial" w:cs="Arial"/>
          <w:sz w:val="24"/>
          <w:szCs w:val="24"/>
        </w:rPr>
        <w:t xml:space="preserve">Se instruye a la </w:t>
      </w:r>
      <w:r w:rsidR="003F6842" w:rsidRPr="00691A3C">
        <w:rPr>
          <w:rFonts w:ascii="Arial" w:eastAsia="Arial" w:hAnsi="Arial" w:cs="Arial"/>
          <w:bCs/>
          <w:sz w:val="24"/>
          <w:szCs w:val="24"/>
        </w:rPr>
        <w:t>Secretaría Ejecutiva del Instituto</w:t>
      </w:r>
      <w:r w:rsidR="003F6842" w:rsidRPr="00691A3C">
        <w:rPr>
          <w:rFonts w:ascii="Arial" w:eastAsia="Arial" w:hAnsi="Arial" w:cs="Arial"/>
          <w:sz w:val="24"/>
          <w:szCs w:val="24"/>
        </w:rPr>
        <w:t xml:space="preserve"> hacer del conocimiento el presente Acuerdo y su</w:t>
      </w:r>
      <w:r w:rsidR="0002367C" w:rsidRPr="00691A3C">
        <w:rPr>
          <w:rFonts w:ascii="Arial" w:eastAsia="Arial" w:hAnsi="Arial" w:cs="Arial"/>
          <w:sz w:val="24"/>
          <w:szCs w:val="24"/>
        </w:rPr>
        <w:t>s</w:t>
      </w:r>
      <w:r w:rsidR="003F6842" w:rsidRPr="00691A3C">
        <w:rPr>
          <w:rFonts w:ascii="Arial" w:eastAsia="Arial" w:hAnsi="Arial" w:cs="Arial"/>
          <w:sz w:val="24"/>
          <w:szCs w:val="24"/>
        </w:rPr>
        <w:t xml:space="preserve"> Anexo</w:t>
      </w:r>
      <w:r w:rsidR="0002367C" w:rsidRPr="00691A3C">
        <w:rPr>
          <w:rFonts w:ascii="Arial" w:eastAsia="Arial" w:hAnsi="Arial" w:cs="Arial"/>
          <w:sz w:val="24"/>
          <w:szCs w:val="24"/>
        </w:rPr>
        <w:t>s</w:t>
      </w:r>
      <w:r w:rsidR="003F6842" w:rsidRPr="00691A3C">
        <w:rPr>
          <w:rFonts w:ascii="Arial" w:eastAsia="Arial" w:hAnsi="Arial" w:cs="Arial"/>
          <w:sz w:val="24"/>
          <w:szCs w:val="24"/>
        </w:rPr>
        <w:t xml:space="preserve"> a la Sala Superior del T</w:t>
      </w:r>
      <w:r w:rsidR="00395936" w:rsidRPr="00691A3C">
        <w:rPr>
          <w:rFonts w:ascii="Arial" w:eastAsia="Arial" w:hAnsi="Arial" w:cs="Arial"/>
          <w:sz w:val="24"/>
          <w:szCs w:val="24"/>
        </w:rPr>
        <w:t xml:space="preserve">ribunal </w:t>
      </w:r>
      <w:r w:rsidR="003F6842" w:rsidRPr="00691A3C">
        <w:rPr>
          <w:rFonts w:ascii="Arial" w:eastAsia="Arial" w:hAnsi="Arial" w:cs="Arial"/>
          <w:sz w:val="24"/>
          <w:szCs w:val="24"/>
        </w:rPr>
        <w:t>E</w:t>
      </w:r>
      <w:r w:rsidR="00395936" w:rsidRPr="00691A3C">
        <w:rPr>
          <w:rFonts w:ascii="Arial" w:eastAsia="Arial" w:hAnsi="Arial" w:cs="Arial"/>
          <w:sz w:val="24"/>
          <w:szCs w:val="24"/>
        </w:rPr>
        <w:t xml:space="preserve">lectoral del </w:t>
      </w:r>
      <w:r w:rsidR="003F6842" w:rsidRPr="00691A3C">
        <w:rPr>
          <w:rFonts w:ascii="Arial" w:eastAsia="Arial" w:hAnsi="Arial" w:cs="Arial"/>
          <w:sz w:val="24"/>
          <w:szCs w:val="24"/>
        </w:rPr>
        <w:t>P</w:t>
      </w:r>
      <w:r w:rsidR="00395936" w:rsidRPr="00691A3C">
        <w:rPr>
          <w:rFonts w:ascii="Arial" w:eastAsia="Arial" w:hAnsi="Arial" w:cs="Arial"/>
          <w:sz w:val="24"/>
          <w:szCs w:val="24"/>
        </w:rPr>
        <w:t xml:space="preserve">oder </w:t>
      </w:r>
      <w:r w:rsidR="003F6842" w:rsidRPr="00691A3C">
        <w:rPr>
          <w:rFonts w:ascii="Arial" w:eastAsia="Arial" w:hAnsi="Arial" w:cs="Arial"/>
          <w:sz w:val="24"/>
          <w:szCs w:val="24"/>
        </w:rPr>
        <w:t>J</w:t>
      </w:r>
      <w:r w:rsidR="00395936" w:rsidRPr="00691A3C">
        <w:rPr>
          <w:rFonts w:ascii="Arial" w:eastAsia="Arial" w:hAnsi="Arial" w:cs="Arial"/>
          <w:sz w:val="24"/>
          <w:szCs w:val="24"/>
        </w:rPr>
        <w:t xml:space="preserve">udicial de la </w:t>
      </w:r>
      <w:r w:rsidR="003F6842" w:rsidRPr="00691A3C">
        <w:rPr>
          <w:rFonts w:ascii="Arial" w:eastAsia="Arial" w:hAnsi="Arial" w:cs="Arial"/>
          <w:sz w:val="24"/>
          <w:szCs w:val="24"/>
        </w:rPr>
        <w:t>F</w:t>
      </w:r>
      <w:r w:rsidR="00395936" w:rsidRPr="00691A3C">
        <w:rPr>
          <w:rFonts w:ascii="Arial" w:eastAsia="Arial" w:hAnsi="Arial" w:cs="Arial"/>
          <w:sz w:val="24"/>
          <w:szCs w:val="24"/>
        </w:rPr>
        <w:t>ederación</w:t>
      </w:r>
      <w:r w:rsidR="003F6842" w:rsidRPr="00691A3C">
        <w:rPr>
          <w:rFonts w:ascii="Arial" w:eastAsia="Arial" w:hAnsi="Arial" w:cs="Arial"/>
          <w:sz w:val="24"/>
          <w:szCs w:val="24"/>
        </w:rPr>
        <w:t>.</w:t>
      </w:r>
    </w:p>
    <w:p w14:paraId="5E64E173" w14:textId="5907C6B1" w:rsidR="007E3DC9" w:rsidRPr="00691A3C" w:rsidRDefault="007E3DC9" w:rsidP="00915D00">
      <w:pPr>
        <w:spacing w:line="276" w:lineRule="auto"/>
        <w:ind w:left="709"/>
        <w:jc w:val="both"/>
        <w:rPr>
          <w:rFonts w:ascii="Arial" w:eastAsia="Arial" w:hAnsi="Arial" w:cs="Arial"/>
          <w:b/>
          <w:bCs/>
          <w:sz w:val="24"/>
          <w:szCs w:val="24"/>
        </w:rPr>
      </w:pPr>
    </w:p>
    <w:p w14:paraId="3A1E40A2" w14:textId="6CF89D20" w:rsidR="003F6842" w:rsidRPr="00691A3C" w:rsidRDefault="009E0016" w:rsidP="006B345F">
      <w:pPr>
        <w:spacing w:line="276" w:lineRule="auto"/>
        <w:ind w:left="709"/>
        <w:jc w:val="both"/>
        <w:rPr>
          <w:rFonts w:ascii="Arial" w:eastAsia="Arial" w:hAnsi="Arial" w:cs="Arial"/>
          <w:sz w:val="24"/>
          <w:szCs w:val="24"/>
        </w:rPr>
      </w:pPr>
      <w:r w:rsidRPr="00691A3C">
        <w:rPr>
          <w:rFonts w:ascii="Arial" w:eastAsia="Arial" w:hAnsi="Arial" w:cs="Arial"/>
          <w:b/>
          <w:bCs/>
          <w:sz w:val="24"/>
          <w:szCs w:val="24"/>
        </w:rPr>
        <w:t>DÉCIMO CUARTO.</w:t>
      </w:r>
      <w:r w:rsidR="000D291D" w:rsidRPr="00691A3C">
        <w:rPr>
          <w:rFonts w:ascii="Arial" w:eastAsia="Arial" w:hAnsi="Arial" w:cs="Arial"/>
          <w:b/>
          <w:bCs/>
          <w:sz w:val="24"/>
          <w:szCs w:val="24"/>
        </w:rPr>
        <w:t xml:space="preserve"> </w:t>
      </w:r>
      <w:r w:rsidRPr="00691A3C">
        <w:rPr>
          <w:rFonts w:ascii="Arial" w:eastAsia="Arial" w:hAnsi="Arial" w:cs="Arial"/>
          <w:sz w:val="24"/>
          <w:szCs w:val="24"/>
        </w:rPr>
        <w:t xml:space="preserve">La interpretación y la resolución de los casos y actividades no previstas en los Lineamientos VPPP </w:t>
      </w:r>
      <w:r w:rsidR="00FB1CBC" w:rsidRPr="00691A3C">
        <w:rPr>
          <w:rFonts w:ascii="Arial" w:eastAsia="Arial" w:hAnsi="Arial" w:cs="Arial"/>
          <w:sz w:val="24"/>
          <w:szCs w:val="24"/>
        </w:rPr>
        <w:t xml:space="preserve">y en el Modelo </w:t>
      </w:r>
      <w:r w:rsidR="00595703" w:rsidRPr="00691A3C">
        <w:rPr>
          <w:rFonts w:ascii="Arial" w:eastAsia="Arial" w:hAnsi="Arial" w:cs="Arial"/>
          <w:sz w:val="24"/>
          <w:szCs w:val="24"/>
        </w:rPr>
        <w:t xml:space="preserve">de Operación </w:t>
      </w:r>
      <w:r w:rsidRPr="00691A3C">
        <w:rPr>
          <w:rFonts w:ascii="Arial" w:eastAsia="Arial" w:hAnsi="Arial" w:cs="Arial"/>
          <w:sz w:val="24"/>
          <w:szCs w:val="24"/>
        </w:rPr>
        <w:t xml:space="preserve">serán revisados por la </w:t>
      </w:r>
      <w:r w:rsidR="001E0677" w:rsidRPr="00691A3C">
        <w:rPr>
          <w:rFonts w:ascii="Arial" w:eastAsia="Arial" w:hAnsi="Arial" w:cs="Arial"/>
          <w:sz w:val="24"/>
          <w:szCs w:val="24"/>
        </w:rPr>
        <w:t xml:space="preserve">Comisión de Capacitación y Organización Electoral </w:t>
      </w:r>
      <w:r w:rsidRPr="00691A3C">
        <w:rPr>
          <w:rFonts w:ascii="Arial" w:eastAsia="Arial" w:hAnsi="Arial" w:cs="Arial"/>
          <w:sz w:val="24"/>
          <w:szCs w:val="24"/>
        </w:rPr>
        <w:t xml:space="preserve">o la </w:t>
      </w:r>
      <w:r w:rsidR="006B345F" w:rsidRPr="00691A3C">
        <w:rPr>
          <w:rFonts w:ascii="Arial" w:eastAsia="Arial" w:hAnsi="Arial" w:cs="Arial"/>
          <w:sz w:val="24"/>
          <w:szCs w:val="24"/>
        </w:rPr>
        <w:t>Comisión del Registro Federal de Electores</w:t>
      </w:r>
      <w:r w:rsidRPr="00691A3C">
        <w:rPr>
          <w:rFonts w:ascii="Arial" w:eastAsia="Arial" w:hAnsi="Arial" w:cs="Arial"/>
          <w:sz w:val="24"/>
          <w:szCs w:val="24"/>
        </w:rPr>
        <w:t>, según corresponda, para su resolución final.</w:t>
      </w:r>
    </w:p>
    <w:p w14:paraId="5E22BA9A" w14:textId="77777777" w:rsidR="006B345F" w:rsidRPr="00691A3C" w:rsidRDefault="006B345F" w:rsidP="006B345F">
      <w:pPr>
        <w:spacing w:line="276" w:lineRule="auto"/>
        <w:jc w:val="both"/>
        <w:rPr>
          <w:rFonts w:ascii="Arial" w:eastAsia="Arial" w:hAnsi="Arial" w:cs="Arial"/>
          <w:b/>
          <w:bCs/>
          <w:sz w:val="24"/>
          <w:szCs w:val="24"/>
        </w:rPr>
      </w:pPr>
    </w:p>
    <w:p w14:paraId="68A27C55" w14:textId="2D6FF6C0" w:rsidR="001E0677" w:rsidRPr="00691A3C" w:rsidRDefault="009E0016" w:rsidP="001E0677">
      <w:pPr>
        <w:spacing w:line="276" w:lineRule="auto"/>
        <w:ind w:left="709"/>
        <w:jc w:val="both"/>
        <w:rPr>
          <w:rFonts w:ascii="Arial" w:eastAsia="Arial" w:hAnsi="Arial" w:cs="Arial"/>
          <w:sz w:val="24"/>
          <w:szCs w:val="24"/>
        </w:rPr>
      </w:pPr>
      <w:r w:rsidRPr="00691A3C">
        <w:rPr>
          <w:rFonts w:ascii="Arial" w:eastAsia="Arial" w:hAnsi="Arial" w:cs="Arial"/>
          <w:b/>
          <w:bCs/>
          <w:sz w:val="24"/>
          <w:szCs w:val="24"/>
        </w:rPr>
        <w:t>DÉCIMO QUINTO.</w:t>
      </w:r>
      <w:r w:rsidRPr="00691A3C">
        <w:rPr>
          <w:rFonts w:ascii="Arial" w:eastAsia="Arial" w:hAnsi="Arial" w:cs="Arial"/>
          <w:sz w:val="24"/>
          <w:szCs w:val="24"/>
        </w:rPr>
        <w:t xml:space="preserve"> </w:t>
      </w:r>
      <w:r w:rsidR="0023168F" w:rsidRPr="00691A3C">
        <w:rPr>
          <w:rFonts w:ascii="Arial" w:eastAsia="Arial" w:hAnsi="Arial" w:cs="Arial"/>
          <w:sz w:val="24"/>
          <w:szCs w:val="24"/>
        </w:rPr>
        <w:t>Se instruye a la Dirección Ejecutiva de Organización Electoral</w:t>
      </w:r>
      <w:r w:rsidR="00A60C02" w:rsidRPr="00691A3C">
        <w:rPr>
          <w:rFonts w:ascii="Arial" w:eastAsia="Arial" w:hAnsi="Arial" w:cs="Arial"/>
          <w:sz w:val="24"/>
          <w:szCs w:val="24"/>
        </w:rPr>
        <w:t xml:space="preserve"> presentar</w:t>
      </w:r>
      <w:r w:rsidR="001E0677" w:rsidRPr="00691A3C">
        <w:rPr>
          <w:rFonts w:ascii="Arial" w:eastAsia="Arial" w:hAnsi="Arial" w:cs="Arial"/>
          <w:sz w:val="24"/>
          <w:szCs w:val="24"/>
        </w:rPr>
        <w:t xml:space="preserve"> </w:t>
      </w:r>
      <w:r w:rsidR="001C4643" w:rsidRPr="00691A3C">
        <w:rPr>
          <w:rFonts w:ascii="Arial" w:eastAsia="Arial" w:hAnsi="Arial" w:cs="Arial"/>
          <w:sz w:val="24"/>
          <w:szCs w:val="24"/>
        </w:rPr>
        <w:t>informes de avance</w:t>
      </w:r>
      <w:r w:rsidR="002F4DDB" w:rsidRPr="00691A3C">
        <w:rPr>
          <w:rFonts w:ascii="Arial" w:eastAsia="Arial" w:hAnsi="Arial" w:cs="Arial"/>
          <w:sz w:val="24"/>
          <w:szCs w:val="24"/>
        </w:rPr>
        <w:t xml:space="preserve"> </w:t>
      </w:r>
      <w:r w:rsidR="0003503C" w:rsidRPr="00691A3C">
        <w:rPr>
          <w:rFonts w:ascii="Arial" w:eastAsia="Arial" w:hAnsi="Arial" w:cs="Arial"/>
          <w:sz w:val="24"/>
          <w:szCs w:val="24"/>
        </w:rPr>
        <w:t>mensuales</w:t>
      </w:r>
      <w:r w:rsidR="002F4DDB" w:rsidRPr="00691A3C">
        <w:rPr>
          <w:rFonts w:ascii="Arial" w:eastAsia="Arial" w:hAnsi="Arial" w:cs="Arial"/>
          <w:sz w:val="24"/>
          <w:szCs w:val="24"/>
        </w:rPr>
        <w:t xml:space="preserve"> a </w:t>
      </w:r>
      <w:r w:rsidR="001E0677" w:rsidRPr="00691A3C">
        <w:rPr>
          <w:rFonts w:ascii="Arial" w:eastAsia="Arial" w:hAnsi="Arial" w:cs="Arial"/>
          <w:sz w:val="24"/>
          <w:szCs w:val="24"/>
        </w:rPr>
        <w:t>la Comisión de Capacitación y Organización Electoral</w:t>
      </w:r>
      <w:r w:rsidR="00907819" w:rsidRPr="00691A3C">
        <w:rPr>
          <w:rFonts w:ascii="Arial" w:eastAsia="Arial" w:hAnsi="Arial" w:cs="Arial"/>
          <w:sz w:val="24"/>
          <w:szCs w:val="24"/>
        </w:rPr>
        <w:t>.</w:t>
      </w:r>
    </w:p>
    <w:p w14:paraId="1B382338" w14:textId="7500F0EE" w:rsidR="00595703" w:rsidRPr="00691A3C" w:rsidRDefault="00595703" w:rsidP="006B345F">
      <w:pPr>
        <w:spacing w:line="276" w:lineRule="auto"/>
        <w:jc w:val="both"/>
        <w:rPr>
          <w:rFonts w:ascii="Arial" w:eastAsia="Arial" w:hAnsi="Arial" w:cs="Arial"/>
          <w:sz w:val="24"/>
          <w:szCs w:val="24"/>
        </w:rPr>
      </w:pPr>
    </w:p>
    <w:p w14:paraId="0414B2FE" w14:textId="77777777" w:rsidR="006B345F" w:rsidRPr="00691A3C" w:rsidRDefault="006B345F" w:rsidP="006B345F">
      <w:pPr>
        <w:spacing w:line="276" w:lineRule="auto"/>
        <w:ind w:left="709"/>
        <w:jc w:val="both"/>
      </w:pPr>
      <w:r w:rsidRPr="00691A3C">
        <w:rPr>
          <w:rFonts w:ascii="Arial" w:eastAsia="Arial" w:hAnsi="Arial" w:cs="Arial"/>
          <w:b/>
          <w:bCs/>
          <w:sz w:val="24"/>
          <w:szCs w:val="24"/>
        </w:rPr>
        <w:lastRenderedPageBreak/>
        <w:t>DÉCIMO SEXTO</w:t>
      </w:r>
      <w:r w:rsidRPr="00691A3C">
        <w:rPr>
          <w:rFonts w:ascii="Arial" w:eastAsia="Arial" w:hAnsi="Arial" w:cs="Arial"/>
          <w:sz w:val="24"/>
          <w:szCs w:val="24"/>
        </w:rPr>
        <w:t>. El presente Acuerdo entrará en vigor el día de su aprobación por parte del Consejo General.</w:t>
      </w:r>
    </w:p>
    <w:p w14:paraId="3D512233" w14:textId="616321F0" w:rsidR="006B345F" w:rsidRPr="00691A3C" w:rsidRDefault="006B345F" w:rsidP="006B345F">
      <w:pPr>
        <w:spacing w:line="276" w:lineRule="auto"/>
        <w:jc w:val="both"/>
        <w:rPr>
          <w:rFonts w:ascii="Arial" w:eastAsia="Arial" w:hAnsi="Arial" w:cs="Arial"/>
          <w:sz w:val="24"/>
          <w:szCs w:val="24"/>
        </w:rPr>
      </w:pPr>
    </w:p>
    <w:p w14:paraId="711E496F" w14:textId="429241B4" w:rsidR="001D3F31" w:rsidRPr="00A6284A" w:rsidRDefault="00310866" w:rsidP="003F6842">
      <w:pPr>
        <w:spacing w:line="276" w:lineRule="auto"/>
        <w:ind w:left="709"/>
        <w:jc w:val="both"/>
        <w:rPr>
          <w:rFonts w:ascii="Arial" w:eastAsia="Arial" w:hAnsi="Arial" w:cs="Arial"/>
          <w:sz w:val="24"/>
          <w:szCs w:val="24"/>
        </w:rPr>
      </w:pPr>
      <w:r w:rsidRPr="00691A3C">
        <w:rPr>
          <w:rFonts w:ascii="Arial" w:eastAsia="Arial" w:hAnsi="Arial" w:cs="Arial"/>
          <w:b/>
          <w:bCs/>
          <w:sz w:val="24"/>
          <w:szCs w:val="24"/>
        </w:rPr>
        <w:t>DÉCIMO</w:t>
      </w:r>
      <w:r w:rsidRPr="00691A3C">
        <w:rPr>
          <w:rFonts w:ascii="Arial" w:eastAsia="Arial" w:hAnsi="Arial" w:cs="Arial"/>
          <w:sz w:val="24"/>
          <w:szCs w:val="24"/>
        </w:rPr>
        <w:t xml:space="preserve"> </w:t>
      </w:r>
      <w:r w:rsidRPr="00691A3C">
        <w:rPr>
          <w:rFonts w:ascii="Arial" w:eastAsia="Arial" w:hAnsi="Arial" w:cs="Arial"/>
          <w:b/>
          <w:bCs/>
          <w:sz w:val="24"/>
          <w:szCs w:val="24"/>
        </w:rPr>
        <w:t>SÉPTIMO</w:t>
      </w:r>
      <w:r w:rsidRPr="00691A3C">
        <w:rPr>
          <w:rFonts w:ascii="Arial" w:eastAsia="Arial" w:hAnsi="Arial" w:cs="Arial"/>
          <w:sz w:val="24"/>
          <w:szCs w:val="24"/>
        </w:rPr>
        <w:t xml:space="preserve">. </w:t>
      </w:r>
      <w:r w:rsidR="001D3F31" w:rsidRPr="00691A3C">
        <w:rPr>
          <w:rFonts w:ascii="Arial" w:eastAsia="Arial" w:hAnsi="Arial" w:cs="Arial"/>
          <w:sz w:val="24"/>
          <w:szCs w:val="24"/>
        </w:rPr>
        <w:t xml:space="preserve">Publíquese </w:t>
      </w:r>
      <w:r w:rsidR="00C06F59" w:rsidRPr="00691A3C">
        <w:rPr>
          <w:rFonts w:ascii="Arial" w:eastAsia="Arial" w:hAnsi="Arial" w:cs="Arial"/>
          <w:sz w:val="24"/>
          <w:szCs w:val="24"/>
        </w:rPr>
        <w:t xml:space="preserve">un extracto </w:t>
      </w:r>
      <w:r w:rsidR="00DD587D" w:rsidRPr="00691A3C">
        <w:rPr>
          <w:rFonts w:ascii="Arial" w:eastAsia="Arial" w:hAnsi="Arial" w:cs="Arial"/>
          <w:sz w:val="24"/>
          <w:szCs w:val="24"/>
        </w:rPr>
        <w:t>d</w:t>
      </w:r>
      <w:r w:rsidR="001D3F31" w:rsidRPr="00691A3C">
        <w:rPr>
          <w:rFonts w:ascii="Arial" w:eastAsia="Arial" w:hAnsi="Arial" w:cs="Arial"/>
          <w:sz w:val="24"/>
          <w:szCs w:val="24"/>
        </w:rPr>
        <w:t>el presente Acuerdo y su</w:t>
      </w:r>
      <w:r w:rsidR="0002367C" w:rsidRPr="00691A3C">
        <w:rPr>
          <w:rFonts w:ascii="Arial" w:eastAsia="Arial" w:hAnsi="Arial" w:cs="Arial"/>
          <w:sz w:val="24"/>
          <w:szCs w:val="24"/>
        </w:rPr>
        <w:t>s</w:t>
      </w:r>
      <w:r w:rsidR="001D3F31" w:rsidRPr="00691A3C">
        <w:rPr>
          <w:rFonts w:ascii="Arial" w:eastAsia="Arial" w:hAnsi="Arial" w:cs="Arial"/>
          <w:sz w:val="24"/>
          <w:szCs w:val="24"/>
        </w:rPr>
        <w:t xml:space="preserve"> anexo</w:t>
      </w:r>
      <w:r w:rsidR="0002367C" w:rsidRPr="00691A3C">
        <w:rPr>
          <w:rFonts w:ascii="Arial" w:eastAsia="Arial" w:hAnsi="Arial" w:cs="Arial"/>
          <w:sz w:val="24"/>
          <w:szCs w:val="24"/>
        </w:rPr>
        <w:t>s</w:t>
      </w:r>
      <w:r w:rsidR="001D3F31" w:rsidRPr="00691A3C">
        <w:rPr>
          <w:rFonts w:ascii="Arial" w:eastAsia="Arial" w:hAnsi="Arial" w:cs="Arial"/>
          <w:sz w:val="24"/>
          <w:szCs w:val="24"/>
        </w:rPr>
        <w:t xml:space="preserve"> en el Diario Oficial de la Federación</w:t>
      </w:r>
      <w:r w:rsidR="00EF2DBB" w:rsidRPr="00691A3C">
        <w:rPr>
          <w:rFonts w:ascii="Arial" w:eastAsia="Arial" w:hAnsi="Arial" w:cs="Arial"/>
          <w:sz w:val="24"/>
          <w:szCs w:val="24"/>
        </w:rPr>
        <w:t>, con la liga electrónica para su consulta</w:t>
      </w:r>
      <w:r w:rsidR="001D3F31" w:rsidRPr="00691A3C">
        <w:rPr>
          <w:rFonts w:ascii="Arial" w:eastAsia="Arial" w:hAnsi="Arial" w:cs="Arial"/>
          <w:sz w:val="24"/>
          <w:szCs w:val="24"/>
        </w:rPr>
        <w:t xml:space="preserve">, así como </w:t>
      </w:r>
      <w:r w:rsidR="001D55A6" w:rsidRPr="00691A3C">
        <w:rPr>
          <w:rFonts w:ascii="Arial" w:eastAsia="Arial" w:hAnsi="Arial" w:cs="Arial"/>
          <w:sz w:val="24"/>
          <w:szCs w:val="24"/>
        </w:rPr>
        <w:t xml:space="preserve">íntegramente </w:t>
      </w:r>
      <w:r w:rsidR="001D3F31" w:rsidRPr="00691A3C">
        <w:rPr>
          <w:rFonts w:ascii="Arial" w:eastAsia="Arial" w:hAnsi="Arial" w:cs="Arial"/>
          <w:sz w:val="24"/>
          <w:szCs w:val="24"/>
        </w:rPr>
        <w:t xml:space="preserve">en la Gaceta </w:t>
      </w:r>
      <w:r w:rsidR="00E82C8B" w:rsidRPr="00691A3C">
        <w:rPr>
          <w:rFonts w:ascii="Arial" w:eastAsia="Arial" w:hAnsi="Arial" w:cs="Arial"/>
          <w:sz w:val="24"/>
          <w:szCs w:val="24"/>
        </w:rPr>
        <w:t xml:space="preserve">Electoral, en el portal de internet del Instituto </w:t>
      </w:r>
      <w:r w:rsidR="001D3F31" w:rsidRPr="00691A3C">
        <w:rPr>
          <w:rFonts w:ascii="Arial" w:eastAsia="Arial" w:hAnsi="Arial" w:cs="Arial"/>
          <w:sz w:val="24"/>
          <w:szCs w:val="24"/>
        </w:rPr>
        <w:t xml:space="preserve">y </w:t>
      </w:r>
      <w:r w:rsidR="00E82C8B" w:rsidRPr="00691A3C">
        <w:rPr>
          <w:rFonts w:ascii="Arial" w:eastAsia="Arial" w:hAnsi="Arial" w:cs="Arial"/>
          <w:sz w:val="24"/>
          <w:szCs w:val="24"/>
        </w:rPr>
        <w:t xml:space="preserve">en </w:t>
      </w:r>
      <w:r w:rsidR="001D3F31" w:rsidRPr="00691A3C">
        <w:rPr>
          <w:rFonts w:ascii="Arial" w:eastAsia="Arial" w:hAnsi="Arial" w:cs="Arial"/>
          <w:sz w:val="24"/>
          <w:szCs w:val="24"/>
        </w:rPr>
        <w:t>Norma INE.</w:t>
      </w:r>
      <w:r w:rsidR="001D3F31" w:rsidRPr="00A6284A">
        <w:rPr>
          <w:rFonts w:ascii="Arial" w:eastAsia="Arial" w:hAnsi="Arial" w:cs="Arial"/>
          <w:sz w:val="24"/>
          <w:szCs w:val="24"/>
        </w:rPr>
        <w:t xml:space="preserve">  </w:t>
      </w:r>
    </w:p>
    <w:p w14:paraId="31F40EE0" w14:textId="39D8A153" w:rsidR="001D3F31" w:rsidRPr="00A6284A" w:rsidRDefault="001D3F31" w:rsidP="00915D00">
      <w:pPr>
        <w:spacing w:line="276" w:lineRule="auto"/>
        <w:ind w:left="709"/>
        <w:jc w:val="both"/>
        <w:rPr>
          <w:rFonts w:ascii="Arial" w:eastAsia="Arial" w:hAnsi="Arial" w:cs="Arial"/>
          <w:sz w:val="24"/>
          <w:szCs w:val="24"/>
        </w:rPr>
      </w:pPr>
    </w:p>
    <w:p w14:paraId="16923A76" w14:textId="2E6AF304" w:rsidR="006D2CE8" w:rsidRDefault="006D2CE8"/>
    <w:sectPr w:rsidR="006D2CE8" w:rsidSect="00BB293F">
      <w:headerReference w:type="even" r:id="rId11"/>
      <w:headerReference w:type="default" r:id="rId12"/>
      <w:footerReference w:type="default" r:id="rId13"/>
      <w:headerReference w:type="first" r:id="rId14"/>
      <w:footerReference w:type="first" r:id="rId15"/>
      <w:pgSz w:w="12240" w:h="15840"/>
      <w:pgMar w:top="2382" w:right="1467" w:bottom="1418" w:left="1276" w:header="0" w:footer="736" w:gutter="0"/>
      <w:pgNumType w:start="1"/>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DA8263" w14:textId="77777777" w:rsidR="00F638E9" w:rsidRDefault="00F638E9" w:rsidP="001D3F31">
      <w:r>
        <w:separator/>
      </w:r>
    </w:p>
  </w:endnote>
  <w:endnote w:type="continuationSeparator" w:id="0">
    <w:p w14:paraId="2AFDBE2D" w14:textId="77777777" w:rsidR="00F638E9" w:rsidRDefault="00F638E9" w:rsidP="001D3F31">
      <w:r>
        <w:continuationSeparator/>
      </w:r>
    </w:p>
  </w:endnote>
  <w:endnote w:type="continuationNotice" w:id="1">
    <w:p w14:paraId="2D969EE9" w14:textId="77777777" w:rsidR="00F638E9" w:rsidRDefault="00F638E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Calibri">
    <w:altName w:val="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Lucida Grande">
    <w:altName w:val="Segoe UI"/>
    <w:charset w:val="00"/>
    <w:family w:val="swiss"/>
    <w:pitch w:val="variable"/>
    <w:sig w:usb0="E1000AEF" w:usb1="5000A1FF" w:usb2="00000000" w:usb3="00000000" w:csb0="000001BF" w:csb1="00000000"/>
  </w:font>
  <w:font w:name="Arial Negrita">
    <w:panose1 w:val="020B0704020202020204"/>
    <w:charset w:val="00"/>
    <w:family w:val="roman"/>
    <w:notTrueType/>
    <w:pitch w:val="default"/>
  </w:font>
  <w:font w:name="Yu Mincho">
    <w:altName w:val="游明朝"/>
    <w:charset w:val="80"/>
    <w:family w:val="roman"/>
    <w:pitch w:val="variable"/>
    <w:sig w:usb0="800002E7" w:usb1="2AC7FCFF" w:usb2="00000012" w:usb3="00000000" w:csb0="0002009F" w:csb1="00000000"/>
  </w:font>
  <w:font w:name="CIDFont+F3">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D95250" w14:textId="4C2814AD" w:rsidR="00C6585F" w:rsidRPr="0061666B" w:rsidRDefault="00C6585F" w:rsidP="0013156C">
    <w:pPr>
      <w:pStyle w:val="Piedepgina"/>
      <w:jc w:val="center"/>
      <w:rPr>
        <w:rFonts w:ascii="Arial" w:hAnsi="Arial" w:cs="Arial"/>
      </w:rPr>
    </w:pPr>
    <w:r w:rsidRPr="0061666B">
      <w:rPr>
        <w:rFonts w:ascii="Arial" w:hAnsi="Arial" w:cs="Arial"/>
      </w:rPr>
      <w:fldChar w:fldCharType="begin"/>
    </w:r>
    <w:r>
      <w:rPr>
        <w:rFonts w:ascii="Arial" w:hAnsi="Arial" w:cs="Arial"/>
      </w:rPr>
      <w:instrText>PAGE</w:instrText>
    </w:r>
    <w:r w:rsidRPr="0061666B">
      <w:rPr>
        <w:rFonts w:ascii="Arial" w:hAnsi="Arial" w:cs="Arial"/>
      </w:rPr>
      <w:instrText xml:space="preserve">   \* MERGEFORMAT</w:instrText>
    </w:r>
    <w:r w:rsidRPr="0061666B">
      <w:rPr>
        <w:rFonts w:ascii="Arial" w:hAnsi="Arial" w:cs="Arial"/>
      </w:rPr>
      <w:fldChar w:fldCharType="separate"/>
    </w:r>
    <w:r w:rsidR="0089269D" w:rsidRPr="0089269D">
      <w:rPr>
        <w:rFonts w:ascii="Arial" w:hAnsi="Arial" w:cs="Arial"/>
        <w:noProof/>
        <w:lang w:val="es-ES"/>
      </w:rPr>
      <w:t>22</w:t>
    </w:r>
    <w:r w:rsidRPr="0061666B">
      <w:rPr>
        <w:rFonts w:ascii="Arial" w:hAnsi="Arial" w:cs="Aria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6908314"/>
      <w:docPartObj>
        <w:docPartGallery w:val="Page Numbers (Bottom of Page)"/>
        <w:docPartUnique/>
      </w:docPartObj>
    </w:sdtPr>
    <w:sdtEndPr>
      <w:rPr>
        <w:rFonts w:ascii="Arial" w:hAnsi="Arial" w:cs="Arial"/>
      </w:rPr>
    </w:sdtEndPr>
    <w:sdtContent>
      <w:p w14:paraId="44BAF112" w14:textId="1775233E" w:rsidR="00BB293F" w:rsidRPr="00BB293F" w:rsidRDefault="00BB293F">
        <w:pPr>
          <w:pStyle w:val="Piedepgina"/>
          <w:jc w:val="center"/>
          <w:rPr>
            <w:rFonts w:ascii="Arial" w:hAnsi="Arial" w:cs="Arial"/>
          </w:rPr>
        </w:pPr>
        <w:r w:rsidRPr="00BB293F">
          <w:rPr>
            <w:rFonts w:ascii="Arial" w:hAnsi="Arial" w:cs="Arial"/>
          </w:rPr>
          <w:fldChar w:fldCharType="begin"/>
        </w:r>
        <w:r w:rsidRPr="00BB293F">
          <w:rPr>
            <w:rFonts w:ascii="Arial" w:hAnsi="Arial" w:cs="Arial"/>
          </w:rPr>
          <w:instrText>PAGE   \* MERGEFORMAT</w:instrText>
        </w:r>
        <w:r w:rsidRPr="00BB293F">
          <w:rPr>
            <w:rFonts w:ascii="Arial" w:hAnsi="Arial" w:cs="Arial"/>
          </w:rPr>
          <w:fldChar w:fldCharType="separate"/>
        </w:r>
        <w:r w:rsidR="0089269D" w:rsidRPr="0089269D">
          <w:rPr>
            <w:rFonts w:ascii="Arial" w:hAnsi="Arial" w:cs="Arial"/>
            <w:noProof/>
            <w:lang w:val="es-ES"/>
          </w:rPr>
          <w:t>1</w:t>
        </w:r>
        <w:r w:rsidRPr="00BB293F">
          <w:rPr>
            <w:rFonts w:ascii="Arial" w:hAnsi="Arial" w:cs="Arial"/>
          </w:rPr>
          <w:fldChar w:fldCharType="end"/>
        </w:r>
      </w:p>
    </w:sdtContent>
  </w:sdt>
  <w:p w14:paraId="1331F5AE" w14:textId="77777777" w:rsidR="00BB293F" w:rsidRDefault="00BB293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DF50E5" w14:textId="77777777" w:rsidR="00F638E9" w:rsidRDefault="00F638E9" w:rsidP="001D3F31">
      <w:r>
        <w:separator/>
      </w:r>
    </w:p>
  </w:footnote>
  <w:footnote w:type="continuationSeparator" w:id="0">
    <w:p w14:paraId="60683783" w14:textId="77777777" w:rsidR="00F638E9" w:rsidRDefault="00F638E9" w:rsidP="001D3F31">
      <w:r>
        <w:continuationSeparator/>
      </w:r>
    </w:p>
  </w:footnote>
  <w:footnote w:type="continuationNotice" w:id="1">
    <w:p w14:paraId="77827EA0" w14:textId="77777777" w:rsidR="00F638E9" w:rsidRDefault="00F638E9"/>
  </w:footnote>
  <w:footnote w:id="2">
    <w:p w14:paraId="29151C1C" w14:textId="2FC832B3" w:rsidR="000265F0" w:rsidRPr="000265F0" w:rsidRDefault="000265F0" w:rsidP="000265F0">
      <w:pPr>
        <w:pStyle w:val="Textonotapie"/>
        <w:jc w:val="both"/>
        <w:rPr>
          <w:rFonts w:ascii="Arial" w:hAnsi="Arial" w:cs="Arial"/>
          <w:lang w:val="es-ES"/>
        </w:rPr>
      </w:pPr>
      <w:r w:rsidRPr="000265F0">
        <w:rPr>
          <w:rStyle w:val="Refdenotaalpie"/>
          <w:rFonts w:ascii="Arial" w:hAnsi="Arial" w:cs="Arial"/>
        </w:rPr>
        <w:footnoteRef/>
      </w:r>
      <w:r w:rsidRPr="000265F0">
        <w:rPr>
          <w:rFonts w:ascii="Arial" w:hAnsi="Arial" w:cs="Arial"/>
        </w:rPr>
        <w:t xml:space="preserve"> Que procede, obra o se produce despacio o lentamente. (Diccionario de la Real Academia Española).</w:t>
      </w:r>
    </w:p>
  </w:footnote>
  <w:footnote w:id="3">
    <w:p w14:paraId="29E41E76" w14:textId="627282D9" w:rsidR="000265F0" w:rsidRPr="000265F0" w:rsidRDefault="000265F0" w:rsidP="000265F0">
      <w:pPr>
        <w:pStyle w:val="Textonotapie"/>
        <w:jc w:val="both"/>
        <w:rPr>
          <w:rFonts w:ascii="Arial" w:hAnsi="Arial" w:cs="Arial"/>
          <w:lang w:val="es-ES"/>
        </w:rPr>
      </w:pPr>
      <w:r w:rsidRPr="000265F0">
        <w:rPr>
          <w:rStyle w:val="Refdenotaalpie"/>
          <w:rFonts w:ascii="Arial" w:hAnsi="Arial" w:cs="Arial"/>
        </w:rPr>
        <w:footnoteRef/>
      </w:r>
      <w:r w:rsidRPr="000265F0">
        <w:rPr>
          <w:rFonts w:ascii="Arial" w:hAnsi="Arial" w:cs="Arial"/>
        </w:rPr>
        <w:t xml:space="preserve"> Que avanza o aumenta gradualmente. (Diccionario de la Real Academia Española).</w:t>
      </w:r>
    </w:p>
    <w:p w14:paraId="2F7168DD" w14:textId="77777777" w:rsidR="000265F0" w:rsidRPr="00FF08FC" w:rsidRDefault="000265F0" w:rsidP="000265F0">
      <w:pPr>
        <w:pStyle w:val="Textonotapie"/>
        <w:rPr>
          <w:rFonts w:ascii="Arial" w:hAnsi="Arial" w:cs="Arial"/>
          <w:lang w:val="es-ES"/>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07E117" w14:textId="1D1FF1C7" w:rsidR="00C6585F" w:rsidRDefault="00C6585F">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ABBF51" w14:textId="6D8B1829" w:rsidR="00C6585F" w:rsidRDefault="00C6585F">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9D04DE" w14:textId="5AA593B2" w:rsidR="00C6585F" w:rsidRDefault="00C6585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7B5165"/>
    <w:multiLevelType w:val="hybridMultilevel"/>
    <w:tmpl w:val="486EFB9E"/>
    <w:lvl w:ilvl="0" w:tplc="858CAF34">
      <w:start w:val="1"/>
      <w:numFmt w:val="upperRoman"/>
      <w:lvlText w:val="%1."/>
      <w:lvlJc w:val="left"/>
      <w:pPr>
        <w:ind w:left="1080" w:hanging="720"/>
      </w:pPr>
      <w:rPr>
        <w:rFonts w:hint="default"/>
        <w:b/>
        <w:sz w:val="24"/>
        <w:szCs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ED7077A"/>
    <w:multiLevelType w:val="hybridMultilevel"/>
    <w:tmpl w:val="688AF15E"/>
    <w:lvl w:ilvl="0" w:tplc="409E632C">
      <w:start w:val="1"/>
      <w:numFmt w:val="bullet"/>
      <w:lvlText w:val=""/>
      <w:lvlJc w:val="left"/>
      <w:pPr>
        <w:ind w:left="720" w:hanging="360"/>
      </w:pPr>
      <w:rPr>
        <w:rFonts w:ascii="Symbol" w:hAnsi="Symbol" w:hint="default"/>
        <w:sz w:val="24"/>
        <w:szCs w:val="24"/>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15A9248A"/>
    <w:multiLevelType w:val="hybridMultilevel"/>
    <w:tmpl w:val="DEB09F76"/>
    <w:lvl w:ilvl="0" w:tplc="E2661CAA">
      <w:start w:val="1"/>
      <w:numFmt w:val="bullet"/>
      <w:lvlText w:val=""/>
      <w:lvlJc w:val="left"/>
      <w:pPr>
        <w:ind w:left="1287" w:hanging="360"/>
      </w:pPr>
      <w:rPr>
        <w:rFonts w:ascii="Wingdings" w:hAnsi="Wingdings" w:hint="default"/>
        <w:sz w:val="18"/>
        <w:szCs w:val="16"/>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3" w15:restartNumberingAfterBreak="0">
    <w:nsid w:val="29BD7A06"/>
    <w:multiLevelType w:val="hybridMultilevel"/>
    <w:tmpl w:val="2A404774"/>
    <w:lvl w:ilvl="0" w:tplc="95FA223E">
      <w:start w:val="100"/>
      <w:numFmt w:val="upperRoman"/>
      <w:pStyle w:val="Ttulo1"/>
      <w:lvlText w:val="%1"/>
      <w:lvlJc w:val="left"/>
      <w:pPr>
        <w:ind w:left="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126E5DD2">
      <w:start w:val="1"/>
      <w:numFmt w:val="lowerLetter"/>
      <w:lvlText w:val="%2"/>
      <w:lvlJc w:val="left"/>
      <w:pPr>
        <w:ind w:left="414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9970F922">
      <w:start w:val="1"/>
      <w:numFmt w:val="lowerRoman"/>
      <w:lvlText w:val="%3"/>
      <w:lvlJc w:val="left"/>
      <w:pPr>
        <w:ind w:left="486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3BEE7918">
      <w:start w:val="1"/>
      <w:numFmt w:val="decimal"/>
      <w:lvlText w:val="%4"/>
      <w:lvlJc w:val="left"/>
      <w:pPr>
        <w:ind w:left="558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0EFC3860">
      <w:start w:val="1"/>
      <w:numFmt w:val="lowerLetter"/>
      <w:lvlText w:val="%5"/>
      <w:lvlJc w:val="left"/>
      <w:pPr>
        <w:ind w:left="630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18EC8D16">
      <w:start w:val="1"/>
      <w:numFmt w:val="lowerRoman"/>
      <w:lvlText w:val="%6"/>
      <w:lvlJc w:val="left"/>
      <w:pPr>
        <w:ind w:left="702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2E9EE64C">
      <w:start w:val="1"/>
      <w:numFmt w:val="decimal"/>
      <w:lvlText w:val="%7"/>
      <w:lvlJc w:val="left"/>
      <w:pPr>
        <w:ind w:left="774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AB766CB0">
      <w:start w:val="1"/>
      <w:numFmt w:val="lowerLetter"/>
      <w:lvlText w:val="%8"/>
      <w:lvlJc w:val="left"/>
      <w:pPr>
        <w:ind w:left="846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1AB28D50">
      <w:start w:val="1"/>
      <w:numFmt w:val="lowerRoman"/>
      <w:lvlText w:val="%9"/>
      <w:lvlJc w:val="left"/>
      <w:pPr>
        <w:ind w:left="918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2D8C2243"/>
    <w:multiLevelType w:val="hybridMultilevel"/>
    <w:tmpl w:val="4E94D716"/>
    <w:lvl w:ilvl="0" w:tplc="080A0013">
      <w:start w:val="1"/>
      <w:numFmt w:val="upperRoman"/>
      <w:lvlText w:val="%1."/>
      <w:lvlJc w:val="right"/>
      <w:pPr>
        <w:ind w:left="4755" w:hanging="360"/>
      </w:pPr>
      <w:rPr>
        <w:rFonts w:hint="default"/>
        <w:sz w:val="20"/>
        <w:szCs w:val="20"/>
      </w:rPr>
    </w:lvl>
    <w:lvl w:ilvl="1" w:tplc="FFFFFFFF" w:tentative="1">
      <w:start w:val="1"/>
      <w:numFmt w:val="bullet"/>
      <w:lvlText w:val="o"/>
      <w:lvlJc w:val="left"/>
      <w:pPr>
        <w:ind w:left="2291" w:hanging="360"/>
      </w:pPr>
      <w:rPr>
        <w:rFonts w:ascii="Courier New" w:hAnsi="Courier New" w:cs="Courier New" w:hint="default"/>
      </w:rPr>
    </w:lvl>
    <w:lvl w:ilvl="2" w:tplc="FFFFFFFF" w:tentative="1">
      <w:start w:val="1"/>
      <w:numFmt w:val="bullet"/>
      <w:lvlText w:val=""/>
      <w:lvlJc w:val="left"/>
      <w:pPr>
        <w:ind w:left="3011" w:hanging="360"/>
      </w:pPr>
      <w:rPr>
        <w:rFonts w:ascii="Wingdings" w:hAnsi="Wingdings" w:hint="default"/>
      </w:rPr>
    </w:lvl>
    <w:lvl w:ilvl="3" w:tplc="FFFFFFFF" w:tentative="1">
      <w:start w:val="1"/>
      <w:numFmt w:val="bullet"/>
      <w:lvlText w:val=""/>
      <w:lvlJc w:val="left"/>
      <w:pPr>
        <w:ind w:left="3731" w:hanging="360"/>
      </w:pPr>
      <w:rPr>
        <w:rFonts w:ascii="Symbol" w:hAnsi="Symbol" w:hint="default"/>
      </w:rPr>
    </w:lvl>
    <w:lvl w:ilvl="4" w:tplc="FFFFFFFF" w:tentative="1">
      <w:start w:val="1"/>
      <w:numFmt w:val="bullet"/>
      <w:lvlText w:val="o"/>
      <w:lvlJc w:val="left"/>
      <w:pPr>
        <w:ind w:left="4451" w:hanging="360"/>
      </w:pPr>
      <w:rPr>
        <w:rFonts w:ascii="Courier New" w:hAnsi="Courier New" w:cs="Courier New" w:hint="default"/>
      </w:rPr>
    </w:lvl>
    <w:lvl w:ilvl="5" w:tplc="FFFFFFFF" w:tentative="1">
      <w:start w:val="1"/>
      <w:numFmt w:val="bullet"/>
      <w:lvlText w:val=""/>
      <w:lvlJc w:val="left"/>
      <w:pPr>
        <w:ind w:left="5171" w:hanging="360"/>
      </w:pPr>
      <w:rPr>
        <w:rFonts w:ascii="Wingdings" w:hAnsi="Wingdings" w:hint="default"/>
      </w:rPr>
    </w:lvl>
    <w:lvl w:ilvl="6" w:tplc="FFFFFFFF" w:tentative="1">
      <w:start w:val="1"/>
      <w:numFmt w:val="bullet"/>
      <w:lvlText w:val=""/>
      <w:lvlJc w:val="left"/>
      <w:pPr>
        <w:ind w:left="5891" w:hanging="360"/>
      </w:pPr>
      <w:rPr>
        <w:rFonts w:ascii="Symbol" w:hAnsi="Symbol" w:hint="default"/>
      </w:rPr>
    </w:lvl>
    <w:lvl w:ilvl="7" w:tplc="FFFFFFFF" w:tentative="1">
      <w:start w:val="1"/>
      <w:numFmt w:val="bullet"/>
      <w:lvlText w:val="o"/>
      <w:lvlJc w:val="left"/>
      <w:pPr>
        <w:ind w:left="6611" w:hanging="360"/>
      </w:pPr>
      <w:rPr>
        <w:rFonts w:ascii="Courier New" w:hAnsi="Courier New" w:cs="Courier New" w:hint="default"/>
      </w:rPr>
    </w:lvl>
    <w:lvl w:ilvl="8" w:tplc="FFFFFFFF" w:tentative="1">
      <w:start w:val="1"/>
      <w:numFmt w:val="bullet"/>
      <w:lvlText w:val=""/>
      <w:lvlJc w:val="left"/>
      <w:pPr>
        <w:ind w:left="7331" w:hanging="360"/>
      </w:pPr>
      <w:rPr>
        <w:rFonts w:ascii="Wingdings" w:hAnsi="Wingdings" w:hint="default"/>
      </w:rPr>
    </w:lvl>
  </w:abstractNum>
  <w:abstractNum w:abstractNumId="5" w15:restartNumberingAfterBreak="0">
    <w:nsid w:val="326F1919"/>
    <w:multiLevelType w:val="hybridMultilevel"/>
    <w:tmpl w:val="2B9A005A"/>
    <w:lvl w:ilvl="0" w:tplc="14508804">
      <w:start w:val="10"/>
      <w:numFmt w:val="decimal"/>
      <w:lvlText w:val="%1)"/>
      <w:lvlJc w:val="left"/>
      <w:pPr>
        <w:ind w:left="1571" w:hanging="360"/>
      </w:pPr>
      <w:rPr>
        <w:rFonts w:hint="default"/>
        <w:sz w:val="20"/>
        <w:szCs w:val="2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372A0A21"/>
    <w:multiLevelType w:val="hybridMultilevel"/>
    <w:tmpl w:val="66EE4E82"/>
    <w:lvl w:ilvl="0" w:tplc="378EB850">
      <w:start w:val="1"/>
      <w:numFmt w:val="upperRoman"/>
      <w:lvlText w:val="%1."/>
      <w:lvlJc w:val="right"/>
      <w:pPr>
        <w:ind w:left="1571" w:hanging="360"/>
      </w:pPr>
      <w:rPr>
        <w:rFonts w:hint="default"/>
        <w:sz w:val="24"/>
        <w:szCs w:val="24"/>
      </w:rPr>
    </w:lvl>
    <w:lvl w:ilvl="1" w:tplc="FFFFFFFF" w:tentative="1">
      <w:start w:val="1"/>
      <w:numFmt w:val="bullet"/>
      <w:lvlText w:val="o"/>
      <w:lvlJc w:val="left"/>
      <w:pPr>
        <w:ind w:left="2291" w:hanging="360"/>
      </w:pPr>
      <w:rPr>
        <w:rFonts w:ascii="Courier New" w:hAnsi="Courier New" w:cs="Courier New" w:hint="default"/>
      </w:rPr>
    </w:lvl>
    <w:lvl w:ilvl="2" w:tplc="FFFFFFFF" w:tentative="1">
      <w:start w:val="1"/>
      <w:numFmt w:val="bullet"/>
      <w:lvlText w:val=""/>
      <w:lvlJc w:val="left"/>
      <w:pPr>
        <w:ind w:left="3011" w:hanging="360"/>
      </w:pPr>
      <w:rPr>
        <w:rFonts w:ascii="Wingdings" w:hAnsi="Wingdings" w:hint="default"/>
      </w:rPr>
    </w:lvl>
    <w:lvl w:ilvl="3" w:tplc="FFFFFFFF" w:tentative="1">
      <w:start w:val="1"/>
      <w:numFmt w:val="bullet"/>
      <w:lvlText w:val=""/>
      <w:lvlJc w:val="left"/>
      <w:pPr>
        <w:ind w:left="3731" w:hanging="360"/>
      </w:pPr>
      <w:rPr>
        <w:rFonts w:ascii="Symbol" w:hAnsi="Symbol" w:hint="default"/>
      </w:rPr>
    </w:lvl>
    <w:lvl w:ilvl="4" w:tplc="FFFFFFFF" w:tentative="1">
      <w:start w:val="1"/>
      <w:numFmt w:val="bullet"/>
      <w:lvlText w:val="o"/>
      <w:lvlJc w:val="left"/>
      <w:pPr>
        <w:ind w:left="4451" w:hanging="360"/>
      </w:pPr>
      <w:rPr>
        <w:rFonts w:ascii="Courier New" w:hAnsi="Courier New" w:cs="Courier New" w:hint="default"/>
      </w:rPr>
    </w:lvl>
    <w:lvl w:ilvl="5" w:tplc="FFFFFFFF" w:tentative="1">
      <w:start w:val="1"/>
      <w:numFmt w:val="bullet"/>
      <w:lvlText w:val=""/>
      <w:lvlJc w:val="left"/>
      <w:pPr>
        <w:ind w:left="5171" w:hanging="360"/>
      </w:pPr>
      <w:rPr>
        <w:rFonts w:ascii="Wingdings" w:hAnsi="Wingdings" w:hint="default"/>
      </w:rPr>
    </w:lvl>
    <w:lvl w:ilvl="6" w:tplc="FFFFFFFF" w:tentative="1">
      <w:start w:val="1"/>
      <w:numFmt w:val="bullet"/>
      <w:lvlText w:val=""/>
      <w:lvlJc w:val="left"/>
      <w:pPr>
        <w:ind w:left="5891" w:hanging="360"/>
      </w:pPr>
      <w:rPr>
        <w:rFonts w:ascii="Symbol" w:hAnsi="Symbol" w:hint="default"/>
      </w:rPr>
    </w:lvl>
    <w:lvl w:ilvl="7" w:tplc="FFFFFFFF" w:tentative="1">
      <w:start w:val="1"/>
      <w:numFmt w:val="bullet"/>
      <w:lvlText w:val="o"/>
      <w:lvlJc w:val="left"/>
      <w:pPr>
        <w:ind w:left="6611" w:hanging="360"/>
      </w:pPr>
      <w:rPr>
        <w:rFonts w:ascii="Courier New" w:hAnsi="Courier New" w:cs="Courier New" w:hint="default"/>
      </w:rPr>
    </w:lvl>
    <w:lvl w:ilvl="8" w:tplc="FFFFFFFF" w:tentative="1">
      <w:start w:val="1"/>
      <w:numFmt w:val="bullet"/>
      <w:lvlText w:val=""/>
      <w:lvlJc w:val="left"/>
      <w:pPr>
        <w:ind w:left="7331" w:hanging="360"/>
      </w:pPr>
      <w:rPr>
        <w:rFonts w:ascii="Wingdings" w:hAnsi="Wingdings" w:hint="default"/>
      </w:rPr>
    </w:lvl>
  </w:abstractNum>
  <w:abstractNum w:abstractNumId="7" w15:restartNumberingAfterBreak="0">
    <w:nsid w:val="3A121130"/>
    <w:multiLevelType w:val="hybridMultilevel"/>
    <w:tmpl w:val="3904BA3A"/>
    <w:lvl w:ilvl="0" w:tplc="5E7400DA">
      <w:start w:val="3"/>
      <w:numFmt w:val="upperLetter"/>
      <w:lvlText w:val="%1."/>
      <w:lvlJc w:val="left"/>
      <w:pPr>
        <w:ind w:left="360" w:hanging="360"/>
      </w:pPr>
      <w:rPr>
        <w:rFonts w:eastAsia="Aria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5F2F5D15"/>
    <w:multiLevelType w:val="hybridMultilevel"/>
    <w:tmpl w:val="0092542A"/>
    <w:lvl w:ilvl="0" w:tplc="3D9E3A5E">
      <w:start w:val="1"/>
      <w:numFmt w:val="decimal"/>
      <w:lvlText w:val="%1."/>
      <w:lvlJc w:val="left"/>
      <w:pPr>
        <w:ind w:left="1770" w:hanging="360"/>
      </w:pPr>
      <w:rPr>
        <w:rFonts w:hint="default"/>
        <w:b/>
      </w:rPr>
    </w:lvl>
    <w:lvl w:ilvl="1" w:tplc="080A0019" w:tentative="1">
      <w:start w:val="1"/>
      <w:numFmt w:val="lowerLetter"/>
      <w:lvlText w:val="%2."/>
      <w:lvlJc w:val="left"/>
      <w:pPr>
        <w:ind w:left="2490" w:hanging="360"/>
      </w:pPr>
    </w:lvl>
    <w:lvl w:ilvl="2" w:tplc="080A001B" w:tentative="1">
      <w:start w:val="1"/>
      <w:numFmt w:val="lowerRoman"/>
      <w:lvlText w:val="%3."/>
      <w:lvlJc w:val="right"/>
      <w:pPr>
        <w:ind w:left="3210" w:hanging="180"/>
      </w:pPr>
    </w:lvl>
    <w:lvl w:ilvl="3" w:tplc="080A000F" w:tentative="1">
      <w:start w:val="1"/>
      <w:numFmt w:val="decimal"/>
      <w:lvlText w:val="%4."/>
      <w:lvlJc w:val="left"/>
      <w:pPr>
        <w:ind w:left="3930" w:hanging="360"/>
      </w:pPr>
    </w:lvl>
    <w:lvl w:ilvl="4" w:tplc="080A0019" w:tentative="1">
      <w:start w:val="1"/>
      <w:numFmt w:val="lowerLetter"/>
      <w:lvlText w:val="%5."/>
      <w:lvlJc w:val="left"/>
      <w:pPr>
        <w:ind w:left="4650" w:hanging="360"/>
      </w:pPr>
    </w:lvl>
    <w:lvl w:ilvl="5" w:tplc="080A001B" w:tentative="1">
      <w:start w:val="1"/>
      <w:numFmt w:val="lowerRoman"/>
      <w:lvlText w:val="%6."/>
      <w:lvlJc w:val="right"/>
      <w:pPr>
        <w:ind w:left="5370" w:hanging="180"/>
      </w:pPr>
    </w:lvl>
    <w:lvl w:ilvl="6" w:tplc="080A000F" w:tentative="1">
      <w:start w:val="1"/>
      <w:numFmt w:val="decimal"/>
      <w:lvlText w:val="%7."/>
      <w:lvlJc w:val="left"/>
      <w:pPr>
        <w:ind w:left="6090" w:hanging="360"/>
      </w:pPr>
    </w:lvl>
    <w:lvl w:ilvl="7" w:tplc="080A0019" w:tentative="1">
      <w:start w:val="1"/>
      <w:numFmt w:val="lowerLetter"/>
      <w:lvlText w:val="%8."/>
      <w:lvlJc w:val="left"/>
      <w:pPr>
        <w:ind w:left="6810" w:hanging="360"/>
      </w:pPr>
    </w:lvl>
    <w:lvl w:ilvl="8" w:tplc="080A001B" w:tentative="1">
      <w:start w:val="1"/>
      <w:numFmt w:val="lowerRoman"/>
      <w:lvlText w:val="%9."/>
      <w:lvlJc w:val="right"/>
      <w:pPr>
        <w:ind w:left="7530" w:hanging="180"/>
      </w:pPr>
    </w:lvl>
  </w:abstractNum>
  <w:abstractNum w:abstractNumId="9" w15:restartNumberingAfterBreak="0">
    <w:nsid w:val="65372ADD"/>
    <w:multiLevelType w:val="hybridMultilevel"/>
    <w:tmpl w:val="17E62EFE"/>
    <w:lvl w:ilvl="0" w:tplc="3CFE64DC">
      <w:start w:val="1"/>
      <w:numFmt w:val="decimal"/>
      <w:lvlText w:val="%1."/>
      <w:lvlJc w:val="left"/>
      <w:pPr>
        <w:ind w:left="668" w:hanging="567"/>
      </w:pPr>
      <w:rPr>
        <w:rFonts w:ascii="Arial" w:eastAsia="Arial" w:hAnsi="Arial" w:cs="Arial" w:hint="default"/>
        <w:b/>
        <w:bCs/>
        <w:w w:val="100"/>
        <w:sz w:val="24"/>
        <w:szCs w:val="24"/>
        <w:lang w:val="es-ES" w:eastAsia="en-US" w:bidi="ar-SA"/>
      </w:rPr>
    </w:lvl>
    <w:lvl w:ilvl="1" w:tplc="AC384E74">
      <w:start w:val="1"/>
      <w:numFmt w:val="lowerLetter"/>
      <w:lvlText w:val="%2)"/>
      <w:lvlJc w:val="left"/>
      <w:pPr>
        <w:ind w:left="1378" w:hanging="360"/>
      </w:pPr>
      <w:rPr>
        <w:rFonts w:ascii="Arial" w:eastAsia="Arial" w:hAnsi="Arial" w:cs="Arial" w:hint="default"/>
        <w:b/>
        <w:bCs/>
        <w:spacing w:val="-1"/>
        <w:w w:val="99"/>
        <w:sz w:val="20"/>
        <w:szCs w:val="20"/>
        <w:lang w:val="es-ES" w:eastAsia="en-US" w:bidi="ar-SA"/>
      </w:rPr>
    </w:lvl>
    <w:lvl w:ilvl="2" w:tplc="14C42302">
      <w:start w:val="1"/>
      <w:numFmt w:val="upperRoman"/>
      <w:lvlText w:val="%3."/>
      <w:lvlJc w:val="left"/>
      <w:pPr>
        <w:ind w:left="1945" w:hanging="360"/>
      </w:pPr>
      <w:rPr>
        <w:rFonts w:ascii="Arial" w:eastAsia="Arial" w:hAnsi="Arial" w:cs="Arial" w:hint="default"/>
        <w:b/>
        <w:bCs/>
        <w:spacing w:val="-1"/>
        <w:w w:val="99"/>
        <w:sz w:val="20"/>
        <w:szCs w:val="20"/>
        <w:lang w:val="es-ES" w:eastAsia="en-US" w:bidi="ar-SA"/>
      </w:rPr>
    </w:lvl>
    <w:lvl w:ilvl="3" w:tplc="8C0E929E">
      <w:numFmt w:val="bullet"/>
      <w:lvlText w:val="•"/>
      <w:lvlJc w:val="left"/>
      <w:pPr>
        <w:ind w:left="2842" w:hanging="360"/>
      </w:pPr>
      <w:rPr>
        <w:rFonts w:hint="default"/>
        <w:lang w:val="es-ES" w:eastAsia="en-US" w:bidi="ar-SA"/>
      </w:rPr>
    </w:lvl>
    <w:lvl w:ilvl="4" w:tplc="3542A1C6">
      <w:numFmt w:val="bullet"/>
      <w:lvlText w:val="•"/>
      <w:lvlJc w:val="left"/>
      <w:pPr>
        <w:ind w:left="3745" w:hanging="360"/>
      </w:pPr>
      <w:rPr>
        <w:rFonts w:hint="default"/>
        <w:lang w:val="es-ES" w:eastAsia="en-US" w:bidi="ar-SA"/>
      </w:rPr>
    </w:lvl>
    <w:lvl w:ilvl="5" w:tplc="BF5818D2">
      <w:numFmt w:val="bullet"/>
      <w:lvlText w:val="•"/>
      <w:lvlJc w:val="left"/>
      <w:pPr>
        <w:ind w:left="4647" w:hanging="360"/>
      </w:pPr>
      <w:rPr>
        <w:rFonts w:hint="default"/>
        <w:lang w:val="es-ES" w:eastAsia="en-US" w:bidi="ar-SA"/>
      </w:rPr>
    </w:lvl>
    <w:lvl w:ilvl="6" w:tplc="B2FE2E16">
      <w:numFmt w:val="bullet"/>
      <w:lvlText w:val="•"/>
      <w:lvlJc w:val="left"/>
      <w:pPr>
        <w:ind w:left="5550" w:hanging="360"/>
      </w:pPr>
      <w:rPr>
        <w:rFonts w:hint="default"/>
        <w:lang w:val="es-ES" w:eastAsia="en-US" w:bidi="ar-SA"/>
      </w:rPr>
    </w:lvl>
    <w:lvl w:ilvl="7" w:tplc="78920764">
      <w:numFmt w:val="bullet"/>
      <w:lvlText w:val="•"/>
      <w:lvlJc w:val="left"/>
      <w:pPr>
        <w:ind w:left="6452" w:hanging="360"/>
      </w:pPr>
      <w:rPr>
        <w:rFonts w:hint="default"/>
        <w:lang w:val="es-ES" w:eastAsia="en-US" w:bidi="ar-SA"/>
      </w:rPr>
    </w:lvl>
    <w:lvl w:ilvl="8" w:tplc="F60E3CB6">
      <w:numFmt w:val="bullet"/>
      <w:lvlText w:val="•"/>
      <w:lvlJc w:val="left"/>
      <w:pPr>
        <w:ind w:left="7355" w:hanging="360"/>
      </w:pPr>
      <w:rPr>
        <w:rFonts w:hint="default"/>
        <w:lang w:val="es-ES" w:eastAsia="en-US" w:bidi="ar-SA"/>
      </w:rPr>
    </w:lvl>
  </w:abstractNum>
  <w:abstractNum w:abstractNumId="10" w15:restartNumberingAfterBreak="0">
    <w:nsid w:val="66E40907"/>
    <w:multiLevelType w:val="hybridMultilevel"/>
    <w:tmpl w:val="BA2CDC9C"/>
    <w:lvl w:ilvl="0" w:tplc="0BF03EF6">
      <w:start w:val="1"/>
      <w:numFmt w:val="upperLetter"/>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682404B8"/>
    <w:multiLevelType w:val="hybridMultilevel"/>
    <w:tmpl w:val="38964024"/>
    <w:lvl w:ilvl="0" w:tplc="24E834F0">
      <w:start w:val="1"/>
      <w:numFmt w:val="decimal"/>
      <w:lvlText w:val="%1."/>
      <w:lvlJc w:val="left"/>
      <w:pPr>
        <w:ind w:left="170" w:hanging="170"/>
      </w:pPr>
      <w:rPr>
        <w:rFonts w:ascii="Arial" w:hAnsi="Arial" w:cs="Arial" w:hint="default"/>
        <w:b/>
        <w:i w:val="0"/>
        <w:sz w:val="24"/>
      </w:rPr>
    </w:lvl>
    <w:lvl w:ilvl="1" w:tplc="040A0019">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2" w15:restartNumberingAfterBreak="0">
    <w:nsid w:val="6BFF5D42"/>
    <w:multiLevelType w:val="hybridMultilevel"/>
    <w:tmpl w:val="DA7EB6C0"/>
    <w:lvl w:ilvl="0" w:tplc="8BDCEFEC">
      <w:start w:val="1"/>
      <w:numFmt w:val="decimal"/>
      <w:lvlText w:val="%1."/>
      <w:lvlJc w:val="left"/>
      <w:pPr>
        <w:ind w:left="566" w:firstLine="0"/>
      </w:pPr>
      <w:rPr>
        <w:rFonts w:ascii="Arial" w:hAnsi="Arial" w:cs="Arial" w:hint="default"/>
        <w:b/>
        <w:bCs/>
        <w:i w:val="0"/>
        <w:strike w:val="0"/>
        <w:dstrike w:val="0"/>
        <w:color w:val="000000"/>
        <w:sz w:val="24"/>
        <w:szCs w:val="24"/>
        <w:u w:val="none" w:color="000000"/>
        <w:effect w:val="none"/>
        <w:bdr w:val="none" w:sz="0" w:space="0" w:color="auto" w:frame="1"/>
        <w:vertAlign w:val="baseline"/>
      </w:rPr>
    </w:lvl>
    <w:lvl w:ilvl="1" w:tplc="E3F24646">
      <w:start w:val="1"/>
      <w:numFmt w:val="lowerLetter"/>
      <w:lvlText w:val="%2)"/>
      <w:lvlJc w:val="left"/>
      <w:pPr>
        <w:ind w:left="1277" w:firstLine="0"/>
      </w:pPr>
      <w:rPr>
        <w:b/>
        <w:bCs/>
        <w:i w:val="0"/>
        <w:strike w:val="0"/>
        <w:dstrike w:val="0"/>
        <w:color w:val="000000"/>
        <w:sz w:val="24"/>
        <w:szCs w:val="24"/>
        <w:u w:val="none" w:color="000000"/>
        <w:effect w:val="none"/>
        <w:bdr w:val="none" w:sz="0" w:space="0" w:color="auto" w:frame="1"/>
        <w:vertAlign w:val="baseline"/>
      </w:rPr>
    </w:lvl>
    <w:lvl w:ilvl="2" w:tplc="080A001B">
      <w:start w:val="1"/>
      <w:numFmt w:val="lowerRoman"/>
      <w:lvlText w:val="%3."/>
      <w:lvlJc w:val="right"/>
      <w:pPr>
        <w:ind w:left="1894" w:hanging="360"/>
      </w:pPr>
    </w:lvl>
    <w:lvl w:ilvl="3" w:tplc="748E0608">
      <w:start w:val="1"/>
      <w:numFmt w:val="decimal"/>
      <w:lvlText w:val="%4"/>
      <w:lvlJc w:val="left"/>
      <w:pPr>
        <w:ind w:left="2254" w:firstLine="0"/>
      </w:pPr>
      <w:rPr>
        <w:rFonts w:ascii="Arial" w:eastAsia="Arial" w:hAnsi="Arial" w:cs="Arial"/>
        <w:b/>
        <w:bCs/>
        <w:i w:val="0"/>
        <w:strike w:val="0"/>
        <w:dstrike w:val="0"/>
        <w:color w:val="000000"/>
        <w:sz w:val="20"/>
        <w:szCs w:val="20"/>
        <w:u w:val="none" w:color="000000"/>
        <w:effect w:val="none"/>
        <w:bdr w:val="none" w:sz="0" w:space="0" w:color="auto" w:frame="1"/>
        <w:vertAlign w:val="baseline"/>
      </w:rPr>
    </w:lvl>
    <w:lvl w:ilvl="4" w:tplc="C1021B46">
      <w:start w:val="1"/>
      <w:numFmt w:val="lowerLetter"/>
      <w:lvlText w:val="%5"/>
      <w:lvlJc w:val="left"/>
      <w:pPr>
        <w:ind w:left="2974" w:firstLine="0"/>
      </w:pPr>
      <w:rPr>
        <w:rFonts w:ascii="Arial" w:eastAsia="Arial" w:hAnsi="Arial" w:cs="Arial"/>
        <w:b/>
        <w:bCs/>
        <w:i w:val="0"/>
        <w:strike w:val="0"/>
        <w:dstrike w:val="0"/>
        <w:color w:val="000000"/>
        <w:sz w:val="20"/>
        <w:szCs w:val="20"/>
        <w:u w:val="none" w:color="000000"/>
        <w:effect w:val="none"/>
        <w:bdr w:val="none" w:sz="0" w:space="0" w:color="auto" w:frame="1"/>
        <w:vertAlign w:val="baseline"/>
      </w:rPr>
    </w:lvl>
    <w:lvl w:ilvl="5" w:tplc="B33EFCFC">
      <w:start w:val="1"/>
      <w:numFmt w:val="lowerRoman"/>
      <w:lvlText w:val="%6"/>
      <w:lvlJc w:val="left"/>
      <w:pPr>
        <w:ind w:left="3694" w:firstLine="0"/>
      </w:pPr>
      <w:rPr>
        <w:rFonts w:ascii="Arial" w:eastAsia="Arial" w:hAnsi="Arial" w:cs="Arial"/>
        <w:b/>
        <w:bCs/>
        <w:i w:val="0"/>
        <w:strike w:val="0"/>
        <w:dstrike w:val="0"/>
        <w:color w:val="000000"/>
        <w:sz w:val="20"/>
        <w:szCs w:val="20"/>
        <w:u w:val="none" w:color="000000"/>
        <w:effect w:val="none"/>
        <w:bdr w:val="none" w:sz="0" w:space="0" w:color="auto" w:frame="1"/>
        <w:vertAlign w:val="baseline"/>
      </w:rPr>
    </w:lvl>
    <w:lvl w:ilvl="6" w:tplc="FA04089E">
      <w:start w:val="1"/>
      <w:numFmt w:val="decimal"/>
      <w:lvlText w:val="%7"/>
      <w:lvlJc w:val="left"/>
      <w:pPr>
        <w:ind w:left="4414" w:firstLine="0"/>
      </w:pPr>
      <w:rPr>
        <w:rFonts w:ascii="Arial" w:eastAsia="Arial" w:hAnsi="Arial" w:cs="Arial"/>
        <w:b/>
        <w:bCs/>
        <w:i w:val="0"/>
        <w:strike w:val="0"/>
        <w:dstrike w:val="0"/>
        <w:color w:val="000000"/>
        <w:sz w:val="20"/>
        <w:szCs w:val="20"/>
        <w:u w:val="none" w:color="000000"/>
        <w:effect w:val="none"/>
        <w:bdr w:val="none" w:sz="0" w:space="0" w:color="auto" w:frame="1"/>
        <w:vertAlign w:val="baseline"/>
      </w:rPr>
    </w:lvl>
    <w:lvl w:ilvl="7" w:tplc="EF7C0F2E">
      <w:start w:val="1"/>
      <w:numFmt w:val="lowerLetter"/>
      <w:lvlText w:val="%8"/>
      <w:lvlJc w:val="left"/>
      <w:pPr>
        <w:ind w:left="5134" w:firstLine="0"/>
      </w:pPr>
      <w:rPr>
        <w:rFonts w:ascii="Arial" w:eastAsia="Arial" w:hAnsi="Arial" w:cs="Arial"/>
        <w:b/>
        <w:bCs/>
        <w:i w:val="0"/>
        <w:strike w:val="0"/>
        <w:dstrike w:val="0"/>
        <w:color w:val="000000"/>
        <w:sz w:val="20"/>
        <w:szCs w:val="20"/>
        <w:u w:val="none" w:color="000000"/>
        <w:effect w:val="none"/>
        <w:bdr w:val="none" w:sz="0" w:space="0" w:color="auto" w:frame="1"/>
        <w:vertAlign w:val="baseline"/>
      </w:rPr>
    </w:lvl>
    <w:lvl w:ilvl="8" w:tplc="BE94B210">
      <w:start w:val="1"/>
      <w:numFmt w:val="lowerRoman"/>
      <w:lvlText w:val="%9"/>
      <w:lvlJc w:val="left"/>
      <w:pPr>
        <w:ind w:left="5854" w:firstLine="0"/>
      </w:pPr>
      <w:rPr>
        <w:rFonts w:ascii="Arial" w:eastAsia="Arial" w:hAnsi="Arial" w:cs="Arial"/>
        <w:b/>
        <w:bCs/>
        <w:i w:val="0"/>
        <w:strike w:val="0"/>
        <w:dstrike w:val="0"/>
        <w:color w:val="000000"/>
        <w:sz w:val="20"/>
        <w:szCs w:val="20"/>
        <w:u w:val="none" w:color="000000"/>
        <w:effect w:val="none"/>
        <w:bdr w:val="none" w:sz="0" w:space="0" w:color="auto" w:frame="1"/>
        <w:vertAlign w:val="baseline"/>
      </w:rPr>
    </w:lvl>
  </w:abstractNum>
  <w:abstractNum w:abstractNumId="13" w15:restartNumberingAfterBreak="0">
    <w:nsid w:val="7077653A"/>
    <w:multiLevelType w:val="hybridMultilevel"/>
    <w:tmpl w:val="0BFE50AE"/>
    <w:lvl w:ilvl="0" w:tplc="B8008846">
      <w:start w:val="1"/>
      <w:numFmt w:val="upperRoman"/>
      <w:lvlText w:val="%1."/>
      <w:lvlJc w:val="right"/>
      <w:pPr>
        <w:ind w:left="4755" w:hanging="360"/>
      </w:pPr>
      <w:rPr>
        <w:rFonts w:hint="default"/>
        <w:sz w:val="24"/>
        <w:szCs w:val="24"/>
      </w:rPr>
    </w:lvl>
    <w:lvl w:ilvl="1" w:tplc="FFFFFFFF" w:tentative="1">
      <w:start w:val="1"/>
      <w:numFmt w:val="bullet"/>
      <w:lvlText w:val="o"/>
      <w:lvlJc w:val="left"/>
      <w:pPr>
        <w:ind w:left="2291" w:hanging="360"/>
      </w:pPr>
      <w:rPr>
        <w:rFonts w:ascii="Courier New" w:hAnsi="Courier New" w:cs="Courier New" w:hint="default"/>
      </w:rPr>
    </w:lvl>
    <w:lvl w:ilvl="2" w:tplc="FFFFFFFF" w:tentative="1">
      <w:start w:val="1"/>
      <w:numFmt w:val="bullet"/>
      <w:lvlText w:val=""/>
      <w:lvlJc w:val="left"/>
      <w:pPr>
        <w:ind w:left="3011" w:hanging="360"/>
      </w:pPr>
      <w:rPr>
        <w:rFonts w:ascii="Wingdings" w:hAnsi="Wingdings" w:hint="default"/>
      </w:rPr>
    </w:lvl>
    <w:lvl w:ilvl="3" w:tplc="FFFFFFFF" w:tentative="1">
      <w:start w:val="1"/>
      <w:numFmt w:val="bullet"/>
      <w:lvlText w:val=""/>
      <w:lvlJc w:val="left"/>
      <w:pPr>
        <w:ind w:left="3731" w:hanging="360"/>
      </w:pPr>
      <w:rPr>
        <w:rFonts w:ascii="Symbol" w:hAnsi="Symbol" w:hint="default"/>
      </w:rPr>
    </w:lvl>
    <w:lvl w:ilvl="4" w:tplc="FFFFFFFF" w:tentative="1">
      <w:start w:val="1"/>
      <w:numFmt w:val="bullet"/>
      <w:lvlText w:val="o"/>
      <w:lvlJc w:val="left"/>
      <w:pPr>
        <w:ind w:left="4451" w:hanging="360"/>
      </w:pPr>
      <w:rPr>
        <w:rFonts w:ascii="Courier New" w:hAnsi="Courier New" w:cs="Courier New" w:hint="default"/>
      </w:rPr>
    </w:lvl>
    <w:lvl w:ilvl="5" w:tplc="FFFFFFFF" w:tentative="1">
      <w:start w:val="1"/>
      <w:numFmt w:val="bullet"/>
      <w:lvlText w:val=""/>
      <w:lvlJc w:val="left"/>
      <w:pPr>
        <w:ind w:left="5171" w:hanging="360"/>
      </w:pPr>
      <w:rPr>
        <w:rFonts w:ascii="Wingdings" w:hAnsi="Wingdings" w:hint="default"/>
      </w:rPr>
    </w:lvl>
    <w:lvl w:ilvl="6" w:tplc="FFFFFFFF" w:tentative="1">
      <w:start w:val="1"/>
      <w:numFmt w:val="bullet"/>
      <w:lvlText w:val=""/>
      <w:lvlJc w:val="left"/>
      <w:pPr>
        <w:ind w:left="5891" w:hanging="360"/>
      </w:pPr>
      <w:rPr>
        <w:rFonts w:ascii="Symbol" w:hAnsi="Symbol" w:hint="default"/>
      </w:rPr>
    </w:lvl>
    <w:lvl w:ilvl="7" w:tplc="FFFFFFFF" w:tentative="1">
      <w:start w:val="1"/>
      <w:numFmt w:val="bullet"/>
      <w:lvlText w:val="o"/>
      <w:lvlJc w:val="left"/>
      <w:pPr>
        <w:ind w:left="6611" w:hanging="360"/>
      </w:pPr>
      <w:rPr>
        <w:rFonts w:ascii="Courier New" w:hAnsi="Courier New" w:cs="Courier New" w:hint="default"/>
      </w:rPr>
    </w:lvl>
    <w:lvl w:ilvl="8" w:tplc="FFFFFFFF" w:tentative="1">
      <w:start w:val="1"/>
      <w:numFmt w:val="bullet"/>
      <w:lvlText w:val=""/>
      <w:lvlJc w:val="left"/>
      <w:pPr>
        <w:ind w:left="7331" w:hanging="360"/>
      </w:pPr>
      <w:rPr>
        <w:rFonts w:ascii="Wingdings" w:hAnsi="Wingdings" w:hint="default"/>
      </w:rPr>
    </w:lvl>
  </w:abstractNum>
  <w:abstractNum w:abstractNumId="14" w15:restartNumberingAfterBreak="0">
    <w:nsid w:val="7D8D6224"/>
    <w:multiLevelType w:val="hybridMultilevel"/>
    <w:tmpl w:val="B4A25ED6"/>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15" w15:restartNumberingAfterBreak="0">
    <w:nsid w:val="7F1359AB"/>
    <w:multiLevelType w:val="hybridMultilevel"/>
    <w:tmpl w:val="6C9C0C38"/>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num w:numId="1" w16cid:durableId="1226525623">
    <w:abstractNumId w:val="3"/>
  </w:num>
  <w:num w:numId="2" w16cid:durableId="289165021">
    <w:abstractNumId w:val="11"/>
  </w:num>
  <w:num w:numId="3" w16cid:durableId="1542550590">
    <w:abstractNumId w:val="0"/>
  </w:num>
  <w:num w:numId="4" w16cid:durableId="1373581502">
    <w:abstractNumId w:val="12"/>
  </w:num>
  <w:num w:numId="5" w16cid:durableId="488594591">
    <w:abstractNumId w:val="14"/>
  </w:num>
  <w:num w:numId="6" w16cid:durableId="1269921748">
    <w:abstractNumId w:val="10"/>
  </w:num>
  <w:num w:numId="7" w16cid:durableId="1981419022">
    <w:abstractNumId w:val="8"/>
  </w:num>
  <w:num w:numId="8" w16cid:durableId="506872207">
    <w:abstractNumId w:val="7"/>
  </w:num>
  <w:num w:numId="9" w16cid:durableId="1816409653">
    <w:abstractNumId w:val="15"/>
  </w:num>
  <w:num w:numId="10" w16cid:durableId="1323389611">
    <w:abstractNumId w:val="5"/>
  </w:num>
  <w:num w:numId="11" w16cid:durableId="2076316329">
    <w:abstractNumId w:val="1"/>
  </w:num>
  <w:num w:numId="12" w16cid:durableId="1239634577">
    <w:abstractNumId w:val="2"/>
  </w:num>
  <w:num w:numId="13" w16cid:durableId="850490236">
    <w:abstractNumId w:val="4"/>
  </w:num>
  <w:num w:numId="14" w16cid:durableId="978387707">
    <w:abstractNumId w:val="6"/>
  </w:num>
  <w:num w:numId="15" w16cid:durableId="1213955510">
    <w:abstractNumId w:val="13"/>
  </w:num>
  <w:num w:numId="16" w16cid:durableId="1129665480">
    <w:abstractNumId w:val="9"/>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3F31"/>
    <w:rsid w:val="000018B7"/>
    <w:rsid w:val="000031CA"/>
    <w:rsid w:val="00003828"/>
    <w:rsid w:val="00004EFF"/>
    <w:rsid w:val="00005423"/>
    <w:rsid w:val="000056E3"/>
    <w:rsid w:val="00005702"/>
    <w:rsid w:val="000058F4"/>
    <w:rsid w:val="00006768"/>
    <w:rsid w:val="00011BF4"/>
    <w:rsid w:val="000139E9"/>
    <w:rsid w:val="00015EAC"/>
    <w:rsid w:val="00016B08"/>
    <w:rsid w:val="00020DC6"/>
    <w:rsid w:val="00022B4C"/>
    <w:rsid w:val="0002367C"/>
    <w:rsid w:val="000265F0"/>
    <w:rsid w:val="00026B18"/>
    <w:rsid w:val="0002784E"/>
    <w:rsid w:val="00031092"/>
    <w:rsid w:val="0003503C"/>
    <w:rsid w:val="0003715C"/>
    <w:rsid w:val="00037B86"/>
    <w:rsid w:val="00044B91"/>
    <w:rsid w:val="00045C0E"/>
    <w:rsid w:val="00046632"/>
    <w:rsid w:val="00050859"/>
    <w:rsid w:val="00050C6E"/>
    <w:rsid w:val="0006188A"/>
    <w:rsid w:val="00063356"/>
    <w:rsid w:val="00063ADB"/>
    <w:rsid w:val="00064307"/>
    <w:rsid w:val="0006463A"/>
    <w:rsid w:val="00067B3B"/>
    <w:rsid w:val="00070F48"/>
    <w:rsid w:val="00071D68"/>
    <w:rsid w:val="00072BBD"/>
    <w:rsid w:val="00076C21"/>
    <w:rsid w:val="00080084"/>
    <w:rsid w:val="000812C3"/>
    <w:rsid w:val="000817FE"/>
    <w:rsid w:val="00081ADF"/>
    <w:rsid w:val="000853CF"/>
    <w:rsid w:val="00086753"/>
    <w:rsid w:val="00086967"/>
    <w:rsid w:val="00087CA0"/>
    <w:rsid w:val="0009153B"/>
    <w:rsid w:val="00093DD0"/>
    <w:rsid w:val="00093EFD"/>
    <w:rsid w:val="00097964"/>
    <w:rsid w:val="00097E7D"/>
    <w:rsid w:val="000A04C7"/>
    <w:rsid w:val="000A0FFC"/>
    <w:rsid w:val="000A1269"/>
    <w:rsid w:val="000A1B79"/>
    <w:rsid w:val="000A2838"/>
    <w:rsid w:val="000A2F51"/>
    <w:rsid w:val="000A749D"/>
    <w:rsid w:val="000B2986"/>
    <w:rsid w:val="000B3DB6"/>
    <w:rsid w:val="000B4A0D"/>
    <w:rsid w:val="000B4D24"/>
    <w:rsid w:val="000B7B99"/>
    <w:rsid w:val="000C063B"/>
    <w:rsid w:val="000C2300"/>
    <w:rsid w:val="000C2F06"/>
    <w:rsid w:val="000C3716"/>
    <w:rsid w:val="000C3A08"/>
    <w:rsid w:val="000C3B4C"/>
    <w:rsid w:val="000C4FD8"/>
    <w:rsid w:val="000C76F1"/>
    <w:rsid w:val="000D14DD"/>
    <w:rsid w:val="000D291D"/>
    <w:rsid w:val="000D4B56"/>
    <w:rsid w:val="000D5A3F"/>
    <w:rsid w:val="000D605B"/>
    <w:rsid w:val="000D674E"/>
    <w:rsid w:val="000D76D3"/>
    <w:rsid w:val="000D7C7F"/>
    <w:rsid w:val="000E14F0"/>
    <w:rsid w:val="000E4C59"/>
    <w:rsid w:val="000E5AB0"/>
    <w:rsid w:val="000F3AF5"/>
    <w:rsid w:val="000F6BD2"/>
    <w:rsid w:val="00100F18"/>
    <w:rsid w:val="00110271"/>
    <w:rsid w:val="001104D2"/>
    <w:rsid w:val="00110643"/>
    <w:rsid w:val="001109E7"/>
    <w:rsid w:val="001109F3"/>
    <w:rsid w:val="00116CC5"/>
    <w:rsid w:val="0012035F"/>
    <w:rsid w:val="00120BC7"/>
    <w:rsid w:val="00121301"/>
    <w:rsid w:val="0012161A"/>
    <w:rsid w:val="00121C4D"/>
    <w:rsid w:val="00124ABC"/>
    <w:rsid w:val="001258FB"/>
    <w:rsid w:val="001274A9"/>
    <w:rsid w:val="0012765F"/>
    <w:rsid w:val="0013156C"/>
    <w:rsid w:val="00132B09"/>
    <w:rsid w:val="00134843"/>
    <w:rsid w:val="00137F2C"/>
    <w:rsid w:val="00140093"/>
    <w:rsid w:val="00141D75"/>
    <w:rsid w:val="001445C4"/>
    <w:rsid w:val="00152509"/>
    <w:rsid w:val="0015477C"/>
    <w:rsid w:val="00154905"/>
    <w:rsid w:val="00156824"/>
    <w:rsid w:val="001575B0"/>
    <w:rsid w:val="00160922"/>
    <w:rsid w:val="00161C5F"/>
    <w:rsid w:val="00162D71"/>
    <w:rsid w:val="0016330C"/>
    <w:rsid w:val="00163D2A"/>
    <w:rsid w:val="0016489A"/>
    <w:rsid w:val="00176882"/>
    <w:rsid w:val="001830F5"/>
    <w:rsid w:val="00184B37"/>
    <w:rsid w:val="00191D3E"/>
    <w:rsid w:val="00193448"/>
    <w:rsid w:val="00194166"/>
    <w:rsid w:val="001A3868"/>
    <w:rsid w:val="001A50DF"/>
    <w:rsid w:val="001A6471"/>
    <w:rsid w:val="001A6D55"/>
    <w:rsid w:val="001B4281"/>
    <w:rsid w:val="001B48DD"/>
    <w:rsid w:val="001B4F70"/>
    <w:rsid w:val="001B5C81"/>
    <w:rsid w:val="001B692F"/>
    <w:rsid w:val="001B7C7D"/>
    <w:rsid w:val="001B7DCF"/>
    <w:rsid w:val="001C2DA8"/>
    <w:rsid w:val="001C3C41"/>
    <w:rsid w:val="001C4643"/>
    <w:rsid w:val="001C70E3"/>
    <w:rsid w:val="001D0D9B"/>
    <w:rsid w:val="001D0E27"/>
    <w:rsid w:val="001D2186"/>
    <w:rsid w:val="001D30B4"/>
    <w:rsid w:val="001D3F31"/>
    <w:rsid w:val="001D55A6"/>
    <w:rsid w:val="001D619B"/>
    <w:rsid w:val="001D69FA"/>
    <w:rsid w:val="001E0677"/>
    <w:rsid w:val="001E1795"/>
    <w:rsid w:val="001E4CCA"/>
    <w:rsid w:val="001E6903"/>
    <w:rsid w:val="001E6FC9"/>
    <w:rsid w:val="001F7FA5"/>
    <w:rsid w:val="00202FD0"/>
    <w:rsid w:val="00206747"/>
    <w:rsid w:val="002113A5"/>
    <w:rsid w:val="00212BF7"/>
    <w:rsid w:val="00213BEF"/>
    <w:rsid w:val="00213C69"/>
    <w:rsid w:val="00214A02"/>
    <w:rsid w:val="00215D40"/>
    <w:rsid w:val="0021674F"/>
    <w:rsid w:val="00223522"/>
    <w:rsid w:val="002262A8"/>
    <w:rsid w:val="00227AB6"/>
    <w:rsid w:val="0023168F"/>
    <w:rsid w:val="00235111"/>
    <w:rsid w:val="002419EB"/>
    <w:rsid w:val="0024675D"/>
    <w:rsid w:val="002517CE"/>
    <w:rsid w:val="00255F3F"/>
    <w:rsid w:val="002561F8"/>
    <w:rsid w:val="00260AA8"/>
    <w:rsid w:val="00261135"/>
    <w:rsid w:val="00263C2E"/>
    <w:rsid w:val="00267353"/>
    <w:rsid w:val="002675B7"/>
    <w:rsid w:val="00267B98"/>
    <w:rsid w:val="00270ECD"/>
    <w:rsid w:val="00272EDA"/>
    <w:rsid w:val="00273D98"/>
    <w:rsid w:val="00275B69"/>
    <w:rsid w:val="00277001"/>
    <w:rsid w:val="002835C6"/>
    <w:rsid w:val="0028513E"/>
    <w:rsid w:val="00292503"/>
    <w:rsid w:val="00293099"/>
    <w:rsid w:val="0029499E"/>
    <w:rsid w:val="0029561A"/>
    <w:rsid w:val="002959E7"/>
    <w:rsid w:val="00296D50"/>
    <w:rsid w:val="00297BA9"/>
    <w:rsid w:val="002A0748"/>
    <w:rsid w:val="002A0C47"/>
    <w:rsid w:val="002A195D"/>
    <w:rsid w:val="002A407F"/>
    <w:rsid w:val="002A6527"/>
    <w:rsid w:val="002B3760"/>
    <w:rsid w:val="002B3E3F"/>
    <w:rsid w:val="002B7A3D"/>
    <w:rsid w:val="002B7FD2"/>
    <w:rsid w:val="002C5425"/>
    <w:rsid w:val="002C74ED"/>
    <w:rsid w:val="002D3027"/>
    <w:rsid w:val="002D5440"/>
    <w:rsid w:val="002D58CE"/>
    <w:rsid w:val="002D7162"/>
    <w:rsid w:val="002E24AC"/>
    <w:rsid w:val="002E2C70"/>
    <w:rsid w:val="002E785E"/>
    <w:rsid w:val="002F4DDB"/>
    <w:rsid w:val="002F7951"/>
    <w:rsid w:val="00306878"/>
    <w:rsid w:val="00310866"/>
    <w:rsid w:val="0031475C"/>
    <w:rsid w:val="00315530"/>
    <w:rsid w:val="00315AB9"/>
    <w:rsid w:val="0032132A"/>
    <w:rsid w:val="00322FA2"/>
    <w:rsid w:val="00325032"/>
    <w:rsid w:val="00330F07"/>
    <w:rsid w:val="00334114"/>
    <w:rsid w:val="00334673"/>
    <w:rsid w:val="003351EF"/>
    <w:rsid w:val="00335752"/>
    <w:rsid w:val="0033701C"/>
    <w:rsid w:val="003376AB"/>
    <w:rsid w:val="00337B41"/>
    <w:rsid w:val="00340D7E"/>
    <w:rsid w:val="00343303"/>
    <w:rsid w:val="00343AAF"/>
    <w:rsid w:val="00343AC5"/>
    <w:rsid w:val="00346306"/>
    <w:rsid w:val="00350480"/>
    <w:rsid w:val="0035246F"/>
    <w:rsid w:val="003536E5"/>
    <w:rsid w:val="00353825"/>
    <w:rsid w:val="0035467F"/>
    <w:rsid w:val="0035501F"/>
    <w:rsid w:val="0036364E"/>
    <w:rsid w:val="003662C4"/>
    <w:rsid w:val="0038200D"/>
    <w:rsid w:val="00382156"/>
    <w:rsid w:val="00382D31"/>
    <w:rsid w:val="0038355B"/>
    <w:rsid w:val="0038797A"/>
    <w:rsid w:val="00394B46"/>
    <w:rsid w:val="00395936"/>
    <w:rsid w:val="003A0CBD"/>
    <w:rsid w:val="003A31E5"/>
    <w:rsid w:val="003B04C6"/>
    <w:rsid w:val="003B3352"/>
    <w:rsid w:val="003B3E06"/>
    <w:rsid w:val="003B6CF5"/>
    <w:rsid w:val="003C2AF6"/>
    <w:rsid w:val="003C689E"/>
    <w:rsid w:val="003D183A"/>
    <w:rsid w:val="003D187A"/>
    <w:rsid w:val="003D3471"/>
    <w:rsid w:val="003D658F"/>
    <w:rsid w:val="003D72B4"/>
    <w:rsid w:val="003E1BFD"/>
    <w:rsid w:val="003E2D36"/>
    <w:rsid w:val="003E5E78"/>
    <w:rsid w:val="003F2825"/>
    <w:rsid w:val="003F5262"/>
    <w:rsid w:val="003F6842"/>
    <w:rsid w:val="003F7368"/>
    <w:rsid w:val="003F7C04"/>
    <w:rsid w:val="004008B7"/>
    <w:rsid w:val="00401036"/>
    <w:rsid w:val="00401D5E"/>
    <w:rsid w:val="0040582F"/>
    <w:rsid w:val="004060B2"/>
    <w:rsid w:val="00407FBF"/>
    <w:rsid w:val="0041099C"/>
    <w:rsid w:val="0041269B"/>
    <w:rsid w:val="00413745"/>
    <w:rsid w:val="004151E0"/>
    <w:rsid w:val="00415D84"/>
    <w:rsid w:val="00416A21"/>
    <w:rsid w:val="0042539E"/>
    <w:rsid w:val="004255B0"/>
    <w:rsid w:val="004267AA"/>
    <w:rsid w:val="00433537"/>
    <w:rsid w:val="004335F3"/>
    <w:rsid w:val="004336B1"/>
    <w:rsid w:val="00435271"/>
    <w:rsid w:val="00437359"/>
    <w:rsid w:val="004438AB"/>
    <w:rsid w:val="0044523C"/>
    <w:rsid w:val="0044564E"/>
    <w:rsid w:val="00446D48"/>
    <w:rsid w:val="00447380"/>
    <w:rsid w:val="00450CD5"/>
    <w:rsid w:val="004535EF"/>
    <w:rsid w:val="004552AC"/>
    <w:rsid w:val="00455FF3"/>
    <w:rsid w:val="0046193D"/>
    <w:rsid w:val="00462B79"/>
    <w:rsid w:val="00463060"/>
    <w:rsid w:val="00464668"/>
    <w:rsid w:val="0046479E"/>
    <w:rsid w:val="00464C26"/>
    <w:rsid w:val="00466CD3"/>
    <w:rsid w:val="00470A3E"/>
    <w:rsid w:val="00470C7D"/>
    <w:rsid w:val="00470D72"/>
    <w:rsid w:val="00471792"/>
    <w:rsid w:val="00481D2A"/>
    <w:rsid w:val="0048536C"/>
    <w:rsid w:val="00485618"/>
    <w:rsid w:val="00485BBA"/>
    <w:rsid w:val="00493A50"/>
    <w:rsid w:val="004948FE"/>
    <w:rsid w:val="00494A5D"/>
    <w:rsid w:val="00495274"/>
    <w:rsid w:val="00495B44"/>
    <w:rsid w:val="004969E0"/>
    <w:rsid w:val="004A09A8"/>
    <w:rsid w:val="004A1975"/>
    <w:rsid w:val="004A1FA7"/>
    <w:rsid w:val="004A21DD"/>
    <w:rsid w:val="004A4369"/>
    <w:rsid w:val="004A4927"/>
    <w:rsid w:val="004A62E3"/>
    <w:rsid w:val="004A6FA4"/>
    <w:rsid w:val="004B0612"/>
    <w:rsid w:val="004B354A"/>
    <w:rsid w:val="004B652F"/>
    <w:rsid w:val="004C179A"/>
    <w:rsid w:val="004C1A04"/>
    <w:rsid w:val="004C25A1"/>
    <w:rsid w:val="004C3B34"/>
    <w:rsid w:val="004C5258"/>
    <w:rsid w:val="004D091A"/>
    <w:rsid w:val="004D2631"/>
    <w:rsid w:val="004E03D3"/>
    <w:rsid w:val="004E1FC9"/>
    <w:rsid w:val="004E3497"/>
    <w:rsid w:val="004E410E"/>
    <w:rsid w:val="004E502E"/>
    <w:rsid w:val="004F0BA9"/>
    <w:rsid w:val="004F0BAE"/>
    <w:rsid w:val="004F0C3D"/>
    <w:rsid w:val="004F123A"/>
    <w:rsid w:val="004F19FF"/>
    <w:rsid w:val="004F200F"/>
    <w:rsid w:val="004F20E7"/>
    <w:rsid w:val="004F63CD"/>
    <w:rsid w:val="0050491B"/>
    <w:rsid w:val="005051C9"/>
    <w:rsid w:val="00505A18"/>
    <w:rsid w:val="00510818"/>
    <w:rsid w:val="00511A2D"/>
    <w:rsid w:val="00512388"/>
    <w:rsid w:val="00512903"/>
    <w:rsid w:val="00516F68"/>
    <w:rsid w:val="00517B4D"/>
    <w:rsid w:val="00520247"/>
    <w:rsid w:val="00520577"/>
    <w:rsid w:val="0052136B"/>
    <w:rsid w:val="00521FF2"/>
    <w:rsid w:val="00522CCD"/>
    <w:rsid w:val="005304B2"/>
    <w:rsid w:val="00530E39"/>
    <w:rsid w:val="005327A5"/>
    <w:rsid w:val="00533D0B"/>
    <w:rsid w:val="0054106C"/>
    <w:rsid w:val="00542F9D"/>
    <w:rsid w:val="00544472"/>
    <w:rsid w:val="00544E07"/>
    <w:rsid w:val="005467FE"/>
    <w:rsid w:val="00547AC1"/>
    <w:rsid w:val="00551C30"/>
    <w:rsid w:val="0055254A"/>
    <w:rsid w:val="00552FD5"/>
    <w:rsid w:val="00553525"/>
    <w:rsid w:val="00556C5D"/>
    <w:rsid w:val="00561E82"/>
    <w:rsid w:val="00571090"/>
    <w:rsid w:val="00571377"/>
    <w:rsid w:val="0057140D"/>
    <w:rsid w:val="0057273E"/>
    <w:rsid w:val="005728C0"/>
    <w:rsid w:val="0057641F"/>
    <w:rsid w:val="00576649"/>
    <w:rsid w:val="00577360"/>
    <w:rsid w:val="00582EDF"/>
    <w:rsid w:val="00584222"/>
    <w:rsid w:val="00585BA0"/>
    <w:rsid w:val="00587CB7"/>
    <w:rsid w:val="00595703"/>
    <w:rsid w:val="00596275"/>
    <w:rsid w:val="00597C96"/>
    <w:rsid w:val="005A572E"/>
    <w:rsid w:val="005B0865"/>
    <w:rsid w:val="005B5AAA"/>
    <w:rsid w:val="005B6622"/>
    <w:rsid w:val="005C05CC"/>
    <w:rsid w:val="005C060A"/>
    <w:rsid w:val="005C0E85"/>
    <w:rsid w:val="005C1BEC"/>
    <w:rsid w:val="005C29CC"/>
    <w:rsid w:val="005C63CF"/>
    <w:rsid w:val="005C66A6"/>
    <w:rsid w:val="005D2007"/>
    <w:rsid w:val="005D240E"/>
    <w:rsid w:val="005D2933"/>
    <w:rsid w:val="005D37B5"/>
    <w:rsid w:val="005D43A5"/>
    <w:rsid w:val="005D4DCD"/>
    <w:rsid w:val="005D686F"/>
    <w:rsid w:val="005E13A3"/>
    <w:rsid w:val="005E1E85"/>
    <w:rsid w:val="005E32AE"/>
    <w:rsid w:val="005E3816"/>
    <w:rsid w:val="005E38D9"/>
    <w:rsid w:val="005E53BC"/>
    <w:rsid w:val="005F298D"/>
    <w:rsid w:val="005F4A3B"/>
    <w:rsid w:val="005F4B29"/>
    <w:rsid w:val="00601277"/>
    <w:rsid w:val="0060277D"/>
    <w:rsid w:val="00603C5A"/>
    <w:rsid w:val="00605594"/>
    <w:rsid w:val="00625356"/>
    <w:rsid w:val="006306BE"/>
    <w:rsid w:val="0063135A"/>
    <w:rsid w:val="00631706"/>
    <w:rsid w:val="006339B0"/>
    <w:rsid w:val="00633BAA"/>
    <w:rsid w:val="00637B07"/>
    <w:rsid w:val="00642F6A"/>
    <w:rsid w:val="00647963"/>
    <w:rsid w:val="00647D07"/>
    <w:rsid w:val="00650550"/>
    <w:rsid w:val="0065249C"/>
    <w:rsid w:val="00652925"/>
    <w:rsid w:val="006529D7"/>
    <w:rsid w:val="006531BF"/>
    <w:rsid w:val="006532A0"/>
    <w:rsid w:val="00654127"/>
    <w:rsid w:val="00654666"/>
    <w:rsid w:val="0065489C"/>
    <w:rsid w:val="00655670"/>
    <w:rsid w:val="006563AA"/>
    <w:rsid w:val="00656B32"/>
    <w:rsid w:val="0065701C"/>
    <w:rsid w:val="00657141"/>
    <w:rsid w:val="00660A23"/>
    <w:rsid w:val="00663199"/>
    <w:rsid w:val="006663A2"/>
    <w:rsid w:val="0067169A"/>
    <w:rsid w:val="00673CFB"/>
    <w:rsid w:val="00675552"/>
    <w:rsid w:val="00675A83"/>
    <w:rsid w:val="00681D72"/>
    <w:rsid w:val="00683599"/>
    <w:rsid w:val="0068735E"/>
    <w:rsid w:val="00690C25"/>
    <w:rsid w:val="00690E6E"/>
    <w:rsid w:val="006911CB"/>
    <w:rsid w:val="00691A3C"/>
    <w:rsid w:val="00692576"/>
    <w:rsid w:val="00693AFD"/>
    <w:rsid w:val="00697486"/>
    <w:rsid w:val="006A0071"/>
    <w:rsid w:val="006A1458"/>
    <w:rsid w:val="006A2AE2"/>
    <w:rsid w:val="006A3902"/>
    <w:rsid w:val="006B0F8E"/>
    <w:rsid w:val="006B345F"/>
    <w:rsid w:val="006B7EB9"/>
    <w:rsid w:val="006C0600"/>
    <w:rsid w:val="006C11A5"/>
    <w:rsid w:val="006C7E92"/>
    <w:rsid w:val="006D0F74"/>
    <w:rsid w:val="006D2CE8"/>
    <w:rsid w:val="006D2E45"/>
    <w:rsid w:val="006D4E44"/>
    <w:rsid w:val="006D542C"/>
    <w:rsid w:val="006D5574"/>
    <w:rsid w:val="006E149C"/>
    <w:rsid w:val="006E2295"/>
    <w:rsid w:val="006E59CC"/>
    <w:rsid w:val="006E6DA9"/>
    <w:rsid w:val="006F38EB"/>
    <w:rsid w:val="006F611F"/>
    <w:rsid w:val="006F62E5"/>
    <w:rsid w:val="006F63C8"/>
    <w:rsid w:val="00702B10"/>
    <w:rsid w:val="00704576"/>
    <w:rsid w:val="0070673C"/>
    <w:rsid w:val="00707E9D"/>
    <w:rsid w:val="00710F3C"/>
    <w:rsid w:val="00711965"/>
    <w:rsid w:val="0071304B"/>
    <w:rsid w:val="00716841"/>
    <w:rsid w:val="00720C69"/>
    <w:rsid w:val="0072102F"/>
    <w:rsid w:val="007227A8"/>
    <w:rsid w:val="00725A43"/>
    <w:rsid w:val="00732387"/>
    <w:rsid w:val="00735BF1"/>
    <w:rsid w:val="00742DFD"/>
    <w:rsid w:val="00742F48"/>
    <w:rsid w:val="00750842"/>
    <w:rsid w:val="007509BE"/>
    <w:rsid w:val="007519B2"/>
    <w:rsid w:val="007548F7"/>
    <w:rsid w:val="00757350"/>
    <w:rsid w:val="0076043F"/>
    <w:rsid w:val="00761195"/>
    <w:rsid w:val="00762F49"/>
    <w:rsid w:val="0076355C"/>
    <w:rsid w:val="00763685"/>
    <w:rsid w:val="007636DB"/>
    <w:rsid w:val="00764908"/>
    <w:rsid w:val="00767F7D"/>
    <w:rsid w:val="00773575"/>
    <w:rsid w:val="007740AE"/>
    <w:rsid w:val="007743C1"/>
    <w:rsid w:val="00775A6A"/>
    <w:rsid w:val="00776186"/>
    <w:rsid w:val="00780384"/>
    <w:rsid w:val="00780D0B"/>
    <w:rsid w:val="007817D8"/>
    <w:rsid w:val="007827B9"/>
    <w:rsid w:val="007833EC"/>
    <w:rsid w:val="00784558"/>
    <w:rsid w:val="007866EA"/>
    <w:rsid w:val="00786A79"/>
    <w:rsid w:val="00791DD1"/>
    <w:rsid w:val="007A0301"/>
    <w:rsid w:val="007A11A0"/>
    <w:rsid w:val="007A2FEE"/>
    <w:rsid w:val="007B23B1"/>
    <w:rsid w:val="007B501C"/>
    <w:rsid w:val="007B6024"/>
    <w:rsid w:val="007B683B"/>
    <w:rsid w:val="007B7349"/>
    <w:rsid w:val="007B7502"/>
    <w:rsid w:val="007C1631"/>
    <w:rsid w:val="007C1B73"/>
    <w:rsid w:val="007C35FE"/>
    <w:rsid w:val="007C4323"/>
    <w:rsid w:val="007C5C77"/>
    <w:rsid w:val="007C5D2C"/>
    <w:rsid w:val="007C7D7A"/>
    <w:rsid w:val="007D0ABD"/>
    <w:rsid w:val="007D0CDD"/>
    <w:rsid w:val="007D5DFB"/>
    <w:rsid w:val="007E191E"/>
    <w:rsid w:val="007E1D1B"/>
    <w:rsid w:val="007E20F4"/>
    <w:rsid w:val="007E3DC9"/>
    <w:rsid w:val="007E5F35"/>
    <w:rsid w:val="007E7618"/>
    <w:rsid w:val="007F0657"/>
    <w:rsid w:val="007F7135"/>
    <w:rsid w:val="00803F54"/>
    <w:rsid w:val="00806505"/>
    <w:rsid w:val="008107F4"/>
    <w:rsid w:val="00811FC1"/>
    <w:rsid w:val="00813403"/>
    <w:rsid w:val="00813CE7"/>
    <w:rsid w:val="0081424C"/>
    <w:rsid w:val="00820F5F"/>
    <w:rsid w:val="00830F4E"/>
    <w:rsid w:val="00832344"/>
    <w:rsid w:val="00835B36"/>
    <w:rsid w:val="00837E9C"/>
    <w:rsid w:val="0084056E"/>
    <w:rsid w:val="00841465"/>
    <w:rsid w:val="0084186C"/>
    <w:rsid w:val="00842C28"/>
    <w:rsid w:val="008431B1"/>
    <w:rsid w:val="008433EF"/>
    <w:rsid w:val="00850C46"/>
    <w:rsid w:val="00851615"/>
    <w:rsid w:val="0085520F"/>
    <w:rsid w:val="00855CB7"/>
    <w:rsid w:val="00862D01"/>
    <w:rsid w:val="008638FC"/>
    <w:rsid w:val="00863D1A"/>
    <w:rsid w:val="008643CF"/>
    <w:rsid w:val="00865710"/>
    <w:rsid w:val="00865B1A"/>
    <w:rsid w:val="00866923"/>
    <w:rsid w:val="00866D2E"/>
    <w:rsid w:val="008726DF"/>
    <w:rsid w:val="00875A2B"/>
    <w:rsid w:val="008802C8"/>
    <w:rsid w:val="00884A0E"/>
    <w:rsid w:val="00885174"/>
    <w:rsid w:val="00891A9D"/>
    <w:rsid w:val="00891D26"/>
    <w:rsid w:val="0089269D"/>
    <w:rsid w:val="0089420C"/>
    <w:rsid w:val="00897DCE"/>
    <w:rsid w:val="008B020E"/>
    <w:rsid w:val="008B0C6B"/>
    <w:rsid w:val="008B2BCD"/>
    <w:rsid w:val="008B686B"/>
    <w:rsid w:val="008C1DDB"/>
    <w:rsid w:val="008C24F5"/>
    <w:rsid w:val="008C3A1C"/>
    <w:rsid w:val="008C3E0C"/>
    <w:rsid w:val="008C4A6A"/>
    <w:rsid w:val="008C56F0"/>
    <w:rsid w:val="008C5D5D"/>
    <w:rsid w:val="008C6B68"/>
    <w:rsid w:val="008C7464"/>
    <w:rsid w:val="008D121D"/>
    <w:rsid w:val="008D29AA"/>
    <w:rsid w:val="008D56F5"/>
    <w:rsid w:val="008E032C"/>
    <w:rsid w:val="008E4B75"/>
    <w:rsid w:val="008F3856"/>
    <w:rsid w:val="008F5AD1"/>
    <w:rsid w:val="008F6B4B"/>
    <w:rsid w:val="008F74B7"/>
    <w:rsid w:val="00900A66"/>
    <w:rsid w:val="00900BEC"/>
    <w:rsid w:val="00904265"/>
    <w:rsid w:val="00907819"/>
    <w:rsid w:val="009106E4"/>
    <w:rsid w:val="009121CC"/>
    <w:rsid w:val="00915D00"/>
    <w:rsid w:val="009212D6"/>
    <w:rsid w:val="0092187D"/>
    <w:rsid w:val="00921AA0"/>
    <w:rsid w:val="0092512F"/>
    <w:rsid w:val="00926585"/>
    <w:rsid w:val="009269D0"/>
    <w:rsid w:val="009306A0"/>
    <w:rsid w:val="009306D0"/>
    <w:rsid w:val="00932237"/>
    <w:rsid w:val="0093287C"/>
    <w:rsid w:val="00933EFC"/>
    <w:rsid w:val="00937DD8"/>
    <w:rsid w:val="0094025D"/>
    <w:rsid w:val="00941DED"/>
    <w:rsid w:val="00941F89"/>
    <w:rsid w:val="0094221D"/>
    <w:rsid w:val="009443F2"/>
    <w:rsid w:val="00953AEA"/>
    <w:rsid w:val="00955290"/>
    <w:rsid w:val="00955687"/>
    <w:rsid w:val="00956E83"/>
    <w:rsid w:val="00961B0D"/>
    <w:rsid w:val="00964906"/>
    <w:rsid w:val="00965B77"/>
    <w:rsid w:val="009665E7"/>
    <w:rsid w:val="00966D95"/>
    <w:rsid w:val="00970571"/>
    <w:rsid w:val="00970FD6"/>
    <w:rsid w:val="009713F5"/>
    <w:rsid w:val="00971F13"/>
    <w:rsid w:val="00972A24"/>
    <w:rsid w:val="00972D15"/>
    <w:rsid w:val="00974183"/>
    <w:rsid w:val="009746ED"/>
    <w:rsid w:val="0097496E"/>
    <w:rsid w:val="00975521"/>
    <w:rsid w:val="009802CC"/>
    <w:rsid w:val="00983036"/>
    <w:rsid w:val="00985241"/>
    <w:rsid w:val="00985F9E"/>
    <w:rsid w:val="00992F09"/>
    <w:rsid w:val="00993249"/>
    <w:rsid w:val="009949ED"/>
    <w:rsid w:val="00994A01"/>
    <w:rsid w:val="00995909"/>
    <w:rsid w:val="00997F56"/>
    <w:rsid w:val="009A4B86"/>
    <w:rsid w:val="009A4D51"/>
    <w:rsid w:val="009A7585"/>
    <w:rsid w:val="009B0974"/>
    <w:rsid w:val="009B0A6E"/>
    <w:rsid w:val="009B1167"/>
    <w:rsid w:val="009B11CA"/>
    <w:rsid w:val="009B1AC4"/>
    <w:rsid w:val="009B2095"/>
    <w:rsid w:val="009B3AA0"/>
    <w:rsid w:val="009B68F2"/>
    <w:rsid w:val="009C08DC"/>
    <w:rsid w:val="009C1E26"/>
    <w:rsid w:val="009C6ABD"/>
    <w:rsid w:val="009C7CCD"/>
    <w:rsid w:val="009D393A"/>
    <w:rsid w:val="009D58E2"/>
    <w:rsid w:val="009E0016"/>
    <w:rsid w:val="009E207A"/>
    <w:rsid w:val="009E272F"/>
    <w:rsid w:val="009E62FD"/>
    <w:rsid w:val="009F2548"/>
    <w:rsid w:val="009F25B9"/>
    <w:rsid w:val="009F29FB"/>
    <w:rsid w:val="009F3A19"/>
    <w:rsid w:val="009F5336"/>
    <w:rsid w:val="009F7ED9"/>
    <w:rsid w:val="00A01849"/>
    <w:rsid w:val="00A024A8"/>
    <w:rsid w:val="00A04F1C"/>
    <w:rsid w:val="00A05BE0"/>
    <w:rsid w:val="00A072D3"/>
    <w:rsid w:val="00A11DAB"/>
    <w:rsid w:val="00A1327D"/>
    <w:rsid w:val="00A142C3"/>
    <w:rsid w:val="00A144D7"/>
    <w:rsid w:val="00A15015"/>
    <w:rsid w:val="00A15A9D"/>
    <w:rsid w:val="00A1612B"/>
    <w:rsid w:val="00A229B0"/>
    <w:rsid w:val="00A25B71"/>
    <w:rsid w:val="00A25E1B"/>
    <w:rsid w:val="00A25E48"/>
    <w:rsid w:val="00A26519"/>
    <w:rsid w:val="00A31CAD"/>
    <w:rsid w:val="00A3458D"/>
    <w:rsid w:val="00A353F4"/>
    <w:rsid w:val="00A363F9"/>
    <w:rsid w:val="00A42393"/>
    <w:rsid w:val="00A453A2"/>
    <w:rsid w:val="00A471F2"/>
    <w:rsid w:val="00A50284"/>
    <w:rsid w:val="00A5290C"/>
    <w:rsid w:val="00A538A2"/>
    <w:rsid w:val="00A53B45"/>
    <w:rsid w:val="00A57A0B"/>
    <w:rsid w:val="00A60C02"/>
    <w:rsid w:val="00A60C9F"/>
    <w:rsid w:val="00A60DD8"/>
    <w:rsid w:val="00A60FF8"/>
    <w:rsid w:val="00A6284A"/>
    <w:rsid w:val="00A65B6A"/>
    <w:rsid w:val="00A67D98"/>
    <w:rsid w:val="00A73887"/>
    <w:rsid w:val="00A745DA"/>
    <w:rsid w:val="00A83C2B"/>
    <w:rsid w:val="00A84998"/>
    <w:rsid w:val="00A8551C"/>
    <w:rsid w:val="00A9284C"/>
    <w:rsid w:val="00A93337"/>
    <w:rsid w:val="00A943D9"/>
    <w:rsid w:val="00A962EC"/>
    <w:rsid w:val="00A964E9"/>
    <w:rsid w:val="00AA0366"/>
    <w:rsid w:val="00AA3F31"/>
    <w:rsid w:val="00AA68FB"/>
    <w:rsid w:val="00AB039A"/>
    <w:rsid w:val="00AB23B3"/>
    <w:rsid w:val="00AB3F9C"/>
    <w:rsid w:val="00AC03CF"/>
    <w:rsid w:val="00AC1DA8"/>
    <w:rsid w:val="00AC1E6A"/>
    <w:rsid w:val="00AC22A1"/>
    <w:rsid w:val="00AC68A0"/>
    <w:rsid w:val="00AC6991"/>
    <w:rsid w:val="00AC6F79"/>
    <w:rsid w:val="00AD0FA9"/>
    <w:rsid w:val="00AD1C9D"/>
    <w:rsid w:val="00AD23E0"/>
    <w:rsid w:val="00AD250C"/>
    <w:rsid w:val="00AD315E"/>
    <w:rsid w:val="00AD3B02"/>
    <w:rsid w:val="00AD4BC4"/>
    <w:rsid w:val="00AE059A"/>
    <w:rsid w:val="00AE489F"/>
    <w:rsid w:val="00AE62DD"/>
    <w:rsid w:val="00AE7C95"/>
    <w:rsid w:val="00AF1ED4"/>
    <w:rsid w:val="00AF3139"/>
    <w:rsid w:val="00B00225"/>
    <w:rsid w:val="00B0105E"/>
    <w:rsid w:val="00B016BA"/>
    <w:rsid w:val="00B022D0"/>
    <w:rsid w:val="00B04107"/>
    <w:rsid w:val="00B06F3C"/>
    <w:rsid w:val="00B154EE"/>
    <w:rsid w:val="00B155B5"/>
    <w:rsid w:val="00B1607D"/>
    <w:rsid w:val="00B21546"/>
    <w:rsid w:val="00B303A8"/>
    <w:rsid w:val="00B37762"/>
    <w:rsid w:val="00B41137"/>
    <w:rsid w:val="00B434CE"/>
    <w:rsid w:val="00B434F2"/>
    <w:rsid w:val="00B43594"/>
    <w:rsid w:val="00B45B7F"/>
    <w:rsid w:val="00B47C6E"/>
    <w:rsid w:val="00B50316"/>
    <w:rsid w:val="00B50ACB"/>
    <w:rsid w:val="00B51DDC"/>
    <w:rsid w:val="00B54986"/>
    <w:rsid w:val="00B56AFF"/>
    <w:rsid w:val="00B57014"/>
    <w:rsid w:val="00B612EA"/>
    <w:rsid w:val="00B61E59"/>
    <w:rsid w:val="00B62A66"/>
    <w:rsid w:val="00B62D40"/>
    <w:rsid w:val="00B65C91"/>
    <w:rsid w:val="00B707FC"/>
    <w:rsid w:val="00B80BBF"/>
    <w:rsid w:val="00B823EF"/>
    <w:rsid w:val="00B84A9C"/>
    <w:rsid w:val="00B85B9C"/>
    <w:rsid w:val="00B874B4"/>
    <w:rsid w:val="00B87EB9"/>
    <w:rsid w:val="00B91B10"/>
    <w:rsid w:val="00B91D4B"/>
    <w:rsid w:val="00B97346"/>
    <w:rsid w:val="00B97BC9"/>
    <w:rsid w:val="00BA07F3"/>
    <w:rsid w:val="00BA12F2"/>
    <w:rsid w:val="00BA217B"/>
    <w:rsid w:val="00BB164B"/>
    <w:rsid w:val="00BB1BF6"/>
    <w:rsid w:val="00BB2106"/>
    <w:rsid w:val="00BB293F"/>
    <w:rsid w:val="00BB5DD2"/>
    <w:rsid w:val="00BB5E8C"/>
    <w:rsid w:val="00BB6114"/>
    <w:rsid w:val="00BB638A"/>
    <w:rsid w:val="00BB6BDC"/>
    <w:rsid w:val="00BC2853"/>
    <w:rsid w:val="00BD21D3"/>
    <w:rsid w:val="00BD5B0D"/>
    <w:rsid w:val="00BD5F84"/>
    <w:rsid w:val="00BD65D8"/>
    <w:rsid w:val="00BD6D85"/>
    <w:rsid w:val="00BE0323"/>
    <w:rsid w:val="00BE227A"/>
    <w:rsid w:val="00BE3C65"/>
    <w:rsid w:val="00BE6922"/>
    <w:rsid w:val="00BE69C3"/>
    <w:rsid w:val="00BE6E72"/>
    <w:rsid w:val="00BE7460"/>
    <w:rsid w:val="00BF0165"/>
    <w:rsid w:val="00BF1661"/>
    <w:rsid w:val="00BF2545"/>
    <w:rsid w:val="00BF2EE7"/>
    <w:rsid w:val="00BF2FD5"/>
    <w:rsid w:val="00BF3FDE"/>
    <w:rsid w:val="00BF447F"/>
    <w:rsid w:val="00BF469C"/>
    <w:rsid w:val="00C03612"/>
    <w:rsid w:val="00C036D5"/>
    <w:rsid w:val="00C04B12"/>
    <w:rsid w:val="00C05ABC"/>
    <w:rsid w:val="00C06F59"/>
    <w:rsid w:val="00C119D5"/>
    <w:rsid w:val="00C125D0"/>
    <w:rsid w:val="00C127B7"/>
    <w:rsid w:val="00C12B32"/>
    <w:rsid w:val="00C13BEB"/>
    <w:rsid w:val="00C1459C"/>
    <w:rsid w:val="00C16484"/>
    <w:rsid w:val="00C16FD8"/>
    <w:rsid w:val="00C22D60"/>
    <w:rsid w:val="00C25958"/>
    <w:rsid w:val="00C27AF6"/>
    <w:rsid w:val="00C31771"/>
    <w:rsid w:val="00C36E17"/>
    <w:rsid w:val="00C3796C"/>
    <w:rsid w:val="00C426E0"/>
    <w:rsid w:val="00C445F0"/>
    <w:rsid w:val="00C449DD"/>
    <w:rsid w:val="00C44C5C"/>
    <w:rsid w:val="00C450D8"/>
    <w:rsid w:val="00C459E5"/>
    <w:rsid w:val="00C45BBB"/>
    <w:rsid w:val="00C476A2"/>
    <w:rsid w:val="00C50DA9"/>
    <w:rsid w:val="00C52B53"/>
    <w:rsid w:val="00C53B6D"/>
    <w:rsid w:val="00C54479"/>
    <w:rsid w:val="00C5605C"/>
    <w:rsid w:val="00C63DB4"/>
    <w:rsid w:val="00C64429"/>
    <w:rsid w:val="00C6585F"/>
    <w:rsid w:val="00C72152"/>
    <w:rsid w:val="00C721B7"/>
    <w:rsid w:val="00C72E26"/>
    <w:rsid w:val="00C73AE0"/>
    <w:rsid w:val="00C74552"/>
    <w:rsid w:val="00C74B71"/>
    <w:rsid w:val="00C7713B"/>
    <w:rsid w:val="00C827E2"/>
    <w:rsid w:val="00C914F6"/>
    <w:rsid w:val="00C92223"/>
    <w:rsid w:val="00CA045D"/>
    <w:rsid w:val="00CA166C"/>
    <w:rsid w:val="00CA6F92"/>
    <w:rsid w:val="00CA7E42"/>
    <w:rsid w:val="00CB2F30"/>
    <w:rsid w:val="00CB50CF"/>
    <w:rsid w:val="00CB5DC9"/>
    <w:rsid w:val="00CB612B"/>
    <w:rsid w:val="00CB7B76"/>
    <w:rsid w:val="00CB7F7F"/>
    <w:rsid w:val="00CC0099"/>
    <w:rsid w:val="00CC08B7"/>
    <w:rsid w:val="00CC0C07"/>
    <w:rsid w:val="00CC41DD"/>
    <w:rsid w:val="00CC439E"/>
    <w:rsid w:val="00CC495C"/>
    <w:rsid w:val="00CC5DDE"/>
    <w:rsid w:val="00CD28B6"/>
    <w:rsid w:val="00CE582A"/>
    <w:rsid w:val="00CE60BB"/>
    <w:rsid w:val="00CF2BD2"/>
    <w:rsid w:val="00CF7B47"/>
    <w:rsid w:val="00D019E1"/>
    <w:rsid w:val="00D01BFE"/>
    <w:rsid w:val="00D02311"/>
    <w:rsid w:val="00D0281F"/>
    <w:rsid w:val="00D028E0"/>
    <w:rsid w:val="00D04CC7"/>
    <w:rsid w:val="00D056F2"/>
    <w:rsid w:val="00D05832"/>
    <w:rsid w:val="00D0790C"/>
    <w:rsid w:val="00D10DD4"/>
    <w:rsid w:val="00D116C7"/>
    <w:rsid w:val="00D17CBD"/>
    <w:rsid w:val="00D20393"/>
    <w:rsid w:val="00D21109"/>
    <w:rsid w:val="00D305B3"/>
    <w:rsid w:val="00D30DDA"/>
    <w:rsid w:val="00D31BE6"/>
    <w:rsid w:val="00D31E95"/>
    <w:rsid w:val="00D32A9A"/>
    <w:rsid w:val="00D3371A"/>
    <w:rsid w:val="00D34A04"/>
    <w:rsid w:val="00D35574"/>
    <w:rsid w:val="00D41A88"/>
    <w:rsid w:val="00D42777"/>
    <w:rsid w:val="00D43EE4"/>
    <w:rsid w:val="00D443EC"/>
    <w:rsid w:val="00D4569A"/>
    <w:rsid w:val="00D4662B"/>
    <w:rsid w:val="00D51E9D"/>
    <w:rsid w:val="00D5236F"/>
    <w:rsid w:val="00D60FD2"/>
    <w:rsid w:val="00D6168B"/>
    <w:rsid w:val="00D6453C"/>
    <w:rsid w:val="00D654FB"/>
    <w:rsid w:val="00D673C9"/>
    <w:rsid w:val="00D67559"/>
    <w:rsid w:val="00D70CA7"/>
    <w:rsid w:val="00D72109"/>
    <w:rsid w:val="00D722C6"/>
    <w:rsid w:val="00D72D01"/>
    <w:rsid w:val="00D73304"/>
    <w:rsid w:val="00D73A0D"/>
    <w:rsid w:val="00D73EE8"/>
    <w:rsid w:val="00D73F13"/>
    <w:rsid w:val="00D75163"/>
    <w:rsid w:val="00D7706F"/>
    <w:rsid w:val="00D7784C"/>
    <w:rsid w:val="00D779C2"/>
    <w:rsid w:val="00D83237"/>
    <w:rsid w:val="00D91F90"/>
    <w:rsid w:val="00D9262E"/>
    <w:rsid w:val="00D93278"/>
    <w:rsid w:val="00D93A03"/>
    <w:rsid w:val="00D96BA7"/>
    <w:rsid w:val="00D97401"/>
    <w:rsid w:val="00DA1788"/>
    <w:rsid w:val="00DB71AF"/>
    <w:rsid w:val="00DC0405"/>
    <w:rsid w:val="00DC16D8"/>
    <w:rsid w:val="00DC2D79"/>
    <w:rsid w:val="00DC3CD0"/>
    <w:rsid w:val="00DC58EE"/>
    <w:rsid w:val="00DC696E"/>
    <w:rsid w:val="00DC7FEF"/>
    <w:rsid w:val="00DD2613"/>
    <w:rsid w:val="00DD34CF"/>
    <w:rsid w:val="00DD43BA"/>
    <w:rsid w:val="00DD587D"/>
    <w:rsid w:val="00DD6183"/>
    <w:rsid w:val="00DE7E18"/>
    <w:rsid w:val="00DF1139"/>
    <w:rsid w:val="00DF14DE"/>
    <w:rsid w:val="00DF2AC0"/>
    <w:rsid w:val="00DF4D2B"/>
    <w:rsid w:val="00E00186"/>
    <w:rsid w:val="00E0305D"/>
    <w:rsid w:val="00E05CEF"/>
    <w:rsid w:val="00E07612"/>
    <w:rsid w:val="00E130A1"/>
    <w:rsid w:val="00E13F0A"/>
    <w:rsid w:val="00E17A64"/>
    <w:rsid w:val="00E20308"/>
    <w:rsid w:val="00E20560"/>
    <w:rsid w:val="00E24D2B"/>
    <w:rsid w:val="00E2544A"/>
    <w:rsid w:val="00E26CDE"/>
    <w:rsid w:val="00E27454"/>
    <w:rsid w:val="00E277BB"/>
    <w:rsid w:val="00E27F17"/>
    <w:rsid w:val="00E310EC"/>
    <w:rsid w:val="00E31689"/>
    <w:rsid w:val="00E37620"/>
    <w:rsid w:val="00E42CD7"/>
    <w:rsid w:val="00E43CF3"/>
    <w:rsid w:val="00E445AA"/>
    <w:rsid w:val="00E44CFC"/>
    <w:rsid w:val="00E465B8"/>
    <w:rsid w:val="00E52B85"/>
    <w:rsid w:val="00E55327"/>
    <w:rsid w:val="00E62332"/>
    <w:rsid w:val="00E63688"/>
    <w:rsid w:val="00E70E95"/>
    <w:rsid w:val="00E72ADF"/>
    <w:rsid w:val="00E8067E"/>
    <w:rsid w:val="00E80C98"/>
    <w:rsid w:val="00E8253D"/>
    <w:rsid w:val="00E82B68"/>
    <w:rsid w:val="00E82C8B"/>
    <w:rsid w:val="00E83332"/>
    <w:rsid w:val="00E86A31"/>
    <w:rsid w:val="00E905B8"/>
    <w:rsid w:val="00E91669"/>
    <w:rsid w:val="00E91B1F"/>
    <w:rsid w:val="00E9226B"/>
    <w:rsid w:val="00E924B9"/>
    <w:rsid w:val="00E938FA"/>
    <w:rsid w:val="00E97294"/>
    <w:rsid w:val="00EA1626"/>
    <w:rsid w:val="00EA1C3E"/>
    <w:rsid w:val="00EA3DB0"/>
    <w:rsid w:val="00EA746D"/>
    <w:rsid w:val="00EB0A67"/>
    <w:rsid w:val="00EB3B64"/>
    <w:rsid w:val="00EB49BF"/>
    <w:rsid w:val="00EB6BC7"/>
    <w:rsid w:val="00EC26DD"/>
    <w:rsid w:val="00EC4ED0"/>
    <w:rsid w:val="00EC7964"/>
    <w:rsid w:val="00ED26BF"/>
    <w:rsid w:val="00ED3242"/>
    <w:rsid w:val="00ED40C0"/>
    <w:rsid w:val="00EE22A0"/>
    <w:rsid w:val="00EE2489"/>
    <w:rsid w:val="00EE3310"/>
    <w:rsid w:val="00EE42BF"/>
    <w:rsid w:val="00EE49C6"/>
    <w:rsid w:val="00EE4EBE"/>
    <w:rsid w:val="00EE759E"/>
    <w:rsid w:val="00EF2DBB"/>
    <w:rsid w:val="00EF3A4D"/>
    <w:rsid w:val="00EF4F1D"/>
    <w:rsid w:val="00EF5C6B"/>
    <w:rsid w:val="00EF748A"/>
    <w:rsid w:val="00EF7BE0"/>
    <w:rsid w:val="00F04ECF"/>
    <w:rsid w:val="00F04EDF"/>
    <w:rsid w:val="00F07453"/>
    <w:rsid w:val="00F07535"/>
    <w:rsid w:val="00F07CB6"/>
    <w:rsid w:val="00F111D4"/>
    <w:rsid w:val="00F11434"/>
    <w:rsid w:val="00F11566"/>
    <w:rsid w:val="00F14FFF"/>
    <w:rsid w:val="00F1517C"/>
    <w:rsid w:val="00F26A7C"/>
    <w:rsid w:val="00F274F2"/>
    <w:rsid w:val="00F31AE7"/>
    <w:rsid w:val="00F35242"/>
    <w:rsid w:val="00F40199"/>
    <w:rsid w:val="00F41511"/>
    <w:rsid w:val="00F50830"/>
    <w:rsid w:val="00F513D8"/>
    <w:rsid w:val="00F51D20"/>
    <w:rsid w:val="00F52F14"/>
    <w:rsid w:val="00F55D03"/>
    <w:rsid w:val="00F638E9"/>
    <w:rsid w:val="00F63B15"/>
    <w:rsid w:val="00F64A60"/>
    <w:rsid w:val="00F666D7"/>
    <w:rsid w:val="00F67BDD"/>
    <w:rsid w:val="00F70EE4"/>
    <w:rsid w:val="00F751AE"/>
    <w:rsid w:val="00F762A6"/>
    <w:rsid w:val="00F80C2F"/>
    <w:rsid w:val="00F80C7A"/>
    <w:rsid w:val="00F80D77"/>
    <w:rsid w:val="00F84246"/>
    <w:rsid w:val="00F91437"/>
    <w:rsid w:val="00F91BA0"/>
    <w:rsid w:val="00F92FBC"/>
    <w:rsid w:val="00F959B0"/>
    <w:rsid w:val="00FA0EEB"/>
    <w:rsid w:val="00FA143A"/>
    <w:rsid w:val="00FA52A7"/>
    <w:rsid w:val="00FA58AB"/>
    <w:rsid w:val="00FB190F"/>
    <w:rsid w:val="00FB1CBC"/>
    <w:rsid w:val="00FB3E72"/>
    <w:rsid w:val="00FB4876"/>
    <w:rsid w:val="00FB5B8A"/>
    <w:rsid w:val="00FC0369"/>
    <w:rsid w:val="00FC066C"/>
    <w:rsid w:val="00FC0993"/>
    <w:rsid w:val="00FC27F3"/>
    <w:rsid w:val="00FC2F39"/>
    <w:rsid w:val="00FC3C8A"/>
    <w:rsid w:val="00FC3DE5"/>
    <w:rsid w:val="00FC4109"/>
    <w:rsid w:val="00FC4BC7"/>
    <w:rsid w:val="00FC611B"/>
    <w:rsid w:val="00FD11AC"/>
    <w:rsid w:val="00FD34D2"/>
    <w:rsid w:val="00FD42CE"/>
    <w:rsid w:val="00FD6841"/>
    <w:rsid w:val="00FE331D"/>
    <w:rsid w:val="00FE44AB"/>
    <w:rsid w:val="00FE5277"/>
    <w:rsid w:val="00FF06D8"/>
    <w:rsid w:val="00FF383F"/>
    <w:rsid w:val="00FF496E"/>
    <w:rsid w:val="00FF6CC5"/>
    <w:rsid w:val="00FF6FBA"/>
    <w:rsid w:val="00FF7479"/>
    <w:rsid w:val="028170AE"/>
    <w:rsid w:val="07E9F340"/>
    <w:rsid w:val="0952144F"/>
    <w:rsid w:val="0AFB1712"/>
    <w:rsid w:val="0B4A4C69"/>
    <w:rsid w:val="0BC0D19E"/>
    <w:rsid w:val="0CE70422"/>
    <w:rsid w:val="0E0A00FF"/>
    <w:rsid w:val="0E7AAB1C"/>
    <w:rsid w:val="11141F41"/>
    <w:rsid w:val="116FCB44"/>
    <w:rsid w:val="14B5739C"/>
    <w:rsid w:val="16288327"/>
    <w:rsid w:val="166AD892"/>
    <w:rsid w:val="175B09A2"/>
    <w:rsid w:val="17674CBC"/>
    <w:rsid w:val="19FC2A92"/>
    <w:rsid w:val="1A243ED0"/>
    <w:rsid w:val="1C23F60E"/>
    <w:rsid w:val="1D056CCA"/>
    <w:rsid w:val="1FAED106"/>
    <w:rsid w:val="20347DA3"/>
    <w:rsid w:val="22C1DF29"/>
    <w:rsid w:val="23B1C9C5"/>
    <w:rsid w:val="27E28423"/>
    <w:rsid w:val="29311D4C"/>
    <w:rsid w:val="2A079ADA"/>
    <w:rsid w:val="2A54E9E0"/>
    <w:rsid w:val="2BFC6EE7"/>
    <w:rsid w:val="305F3D82"/>
    <w:rsid w:val="32B9EE40"/>
    <w:rsid w:val="332000E4"/>
    <w:rsid w:val="334433AD"/>
    <w:rsid w:val="3354AC70"/>
    <w:rsid w:val="33714514"/>
    <w:rsid w:val="3403B9AC"/>
    <w:rsid w:val="37BE9AD8"/>
    <w:rsid w:val="382A4D6D"/>
    <w:rsid w:val="38649EE6"/>
    <w:rsid w:val="3C17F1A4"/>
    <w:rsid w:val="3C509491"/>
    <w:rsid w:val="3D8DE1A5"/>
    <w:rsid w:val="3DACC343"/>
    <w:rsid w:val="3DB90525"/>
    <w:rsid w:val="3E9DDF87"/>
    <w:rsid w:val="406E999E"/>
    <w:rsid w:val="4266AB20"/>
    <w:rsid w:val="4274FD2C"/>
    <w:rsid w:val="42A18BEE"/>
    <w:rsid w:val="44BAE44A"/>
    <w:rsid w:val="478ECD47"/>
    <w:rsid w:val="47CD2420"/>
    <w:rsid w:val="4BC6040A"/>
    <w:rsid w:val="4CB21F81"/>
    <w:rsid w:val="4CE7D76C"/>
    <w:rsid w:val="4D613403"/>
    <w:rsid w:val="4D6E9242"/>
    <w:rsid w:val="50C73EB4"/>
    <w:rsid w:val="53AF8F14"/>
    <w:rsid w:val="5519D97A"/>
    <w:rsid w:val="56BFF5E9"/>
    <w:rsid w:val="595A1368"/>
    <w:rsid w:val="597EC168"/>
    <w:rsid w:val="59F3C79B"/>
    <w:rsid w:val="5B0C6E8C"/>
    <w:rsid w:val="5CDEA823"/>
    <w:rsid w:val="5D9DA2E6"/>
    <w:rsid w:val="5DEE7AAA"/>
    <w:rsid w:val="60A12BE9"/>
    <w:rsid w:val="60DF911A"/>
    <w:rsid w:val="610CDE7E"/>
    <w:rsid w:val="61C1CFB7"/>
    <w:rsid w:val="61D8E026"/>
    <w:rsid w:val="620B3216"/>
    <w:rsid w:val="63F21797"/>
    <w:rsid w:val="6427B9BD"/>
    <w:rsid w:val="643AEADD"/>
    <w:rsid w:val="646EFC88"/>
    <w:rsid w:val="650E5256"/>
    <w:rsid w:val="6515750E"/>
    <w:rsid w:val="66402334"/>
    <w:rsid w:val="66603561"/>
    <w:rsid w:val="66A70F52"/>
    <w:rsid w:val="66CBBFD8"/>
    <w:rsid w:val="66F4CC7A"/>
    <w:rsid w:val="671345E7"/>
    <w:rsid w:val="69184046"/>
    <w:rsid w:val="6A78D5C1"/>
    <w:rsid w:val="6B4B24B9"/>
    <w:rsid w:val="6E4ECD3F"/>
    <w:rsid w:val="6EA6ACF1"/>
    <w:rsid w:val="6EC5424A"/>
    <w:rsid w:val="6F0CAA29"/>
    <w:rsid w:val="703AF8BF"/>
    <w:rsid w:val="70CD57A1"/>
    <w:rsid w:val="76700AC3"/>
    <w:rsid w:val="77738372"/>
    <w:rsid w:val="78F7979D"/>
    <w:rsid w:val="79F54052"/>
    <w:rsid w:val="7A5CD89E"/>
    <w:rsid w:val="7D2F39C8"/>
  </w:rsids>
  <m:mathPr>
    <m:mathFont m:val="Cambria Math"/>
    <m:brkBin m:val="before"/>
    <m:brkBinSub m:val="--"/>
    <m:smallFrac m:val="0"/>
    <m:dispDef/>
    <m:lMargin m:val="0"/>
    <m:rMargin m:val="0"/>
    <m:defJc m:val="centerGroup"/>
    <m:wrapIndent m:val="1440"/>
    <m:intLim m:val="subSup"/>
    <m:naryLim m:val="undOvr"/>
  </m:mathPr>
  <w:themeFontLang w:val="es-MX"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34D8CB"/>
  <w15:chartTrackingRefBased/>
  <w15:docId w15:val="{8A291D4D-76DC-4BC4-BD3B-0449AE02B5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7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D3F31"/>
    <w:pPr>
      <w:spacing w:after="0" w:line="240" w:lineRule="auto"/>
    </w:pPr>
    <w:rPr>
      <w:rFonts w:ascii="Times New Roman" w:eastAsia="Times New Roman" w:hAnsi="Times New Roman" w:cs="Times New Roman"/>
      <w:sz w:val="20"/>
      <w:szCs w:val="20"/>
    </w:rPr>
  </w:style>
  <w:style w:type="paragraph" w:styleId="Ttulo1">
    <w:name w:val="heading 1"/>
    <w:next w:val="Normal"/>
    <w:link w:val="Ttulo1Car"/>
    <w:uiPriority w:val="1"/>
    <w:qFormat/>
    <w:rsid w:val="001D3F31"/>
    <w:pPr>
      <w:keepNext/>
      <w:keepLines/>
      <w:numPr>
        <w:numId w:val="1"/>
      </w:numPr>
      <w:spacing w:after="0"/>
      <w:ind w:left="1002" w:right="1" w:hanging="10"/>
      <w:jc w:val="center"/>
      <w:outlineLvl w:val="0"/>
    </w:pPr>
    <w:rPr>
      <w:rFonts w:ascii="Arial" w:eastAsia="Arial" w:hAnsi="Arial" w:cs="Arial"/>
      <w:b/>
      <w:color w:val="000000"/>
      <w:sz w:val="24"/>
      <w:lang w:eastAsia="es-MX"/>
    </w:rPr>
  </w:style>
  <w:style w:type="paragraph" w:styleId="Ttulo3">
    <w:name w:val="heading 3"/>
    <w:basedOn w:val="Normal"/>
    <w:next w:val="Normal"/>
    <w:link w:val="Ttulo3Car"/>
    <w:uiPriority w:val="9"/>
    <w:unhideWhenUsed/>
    <w:qFormat/>
    <w:rsid w:val="001D3F31"/>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C459E5"/>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1"/>
    <w:rsid w:val="001D3F31"/>
    <w:rPr>
      <w:rFonts w:ascii="Arial" w:eastAsia="Arial" w:hAnsi="Arial" w:cs="Arial"/>
      <w:b/>
      <w:color w:val="000000"/>
      <w:sz w:val="24"/>
      <w:lang w:eastAsia="es-MX"/>
    </w:rPr>
  </w:style>
  <w:style w:type="character" w:customStyle="1" w:styleId="Ttulo3Car">
    <w:name w:val="Título 3 Car"/>
    <w:basedOn w:val="Fuentedeprrafopredeter"/>
    <w:link w:val="Ttulo3"/>
    <w:uiPriority w:val="9"/>
    <w:rsid w:val="001D3F31"/>
    <w:rPr>
      <w:rFonts w:asciiTheme="majorHAnsi" w:eastAsiaTheme="majorEastAsia" w:hAnsiTheme="majorHAnsi" w:cstheme="majorBidi"/>
      <w:color w:val="1F4D78" w:themeColor="accent1" w:themeShade="7F"/>
      <w:sz w:val="24"/>
      <w:szCs w:val="24"/>
    </w:rPr>
  </w:style>
  <w:style w:type="paragraph" w:customStyle="1" w:styleId="Texto">
    <w:name w:val="Texto"/>
    <w:basedOn w:val="Normal"/>
    <w:link w:val="TextoCar"/>
    <w:rsid w:val="001D3F31"/>
    <w:pPr>
      <w:spacing w:after="101" w:line="216" w:lineRule="exact"/>
      <w:ind w:firstLine="288"/>
      <w:jc w:val="both"/>
    </w:pPr>
    <w:rPr>
      <w:rFonts w:ascii="Arial" w:hAnsi="Arial" w:cs="Arial"/>
      <w:sz w:val="18"/>
      <w:lang w:val="es-ES" w:eastAsia="es-ES"/>
    </w:rPr>
  </w:style>
  <w:style w:type="character" w:customStyle="1" w:styleId="TextoCar">
    <w:name w:val="Texto Car"/>
    <w:link w:val="Texto"/>
    <w:locked/>
    <w:rsid w:val="001D3F31"/>
    <w:rPr>
      <w:rFonts w:ascii="Arial" w:eastAsia="Times New Roman" w:hAnsi="Arial" w:cs="Arial"/>
      <w:sz w:val="18"/>
      <w:szCs w:val="20"/>
      <w:lang w:val="es-ES" w:eastAsia="es-ES"/>
    </w:rPr>
  </w:style>
  <w:style w:type="paragraph" w:customStyle="1" w:styleId="Listavistosa-nfasis11">
    <w:name w:val="Lista vistosa - Énfasis 11"/>
    <w:aliases w:val="Listas"/>
    <w:basedOn w:val="Normal"/>
    <w:link w:val="Listavistosa-nfasis1Car"/>
    <w:uiPriority w:val="34"/>
    <w:qFormat/>
    <w:rsid w:val="001D3F31"/>
    <w:pPr>
      <w:ind w:left="720"/>
      <w:contextualSpacing/>
    </w:pPr>
  </w:style>
  <w:style w:type="character" w:customStyle="1" w:styleId="Listavistosa-nfasis1Car">
    <w:name w:val="Lista vistosa - Énfasis 1 Car"/>
    <w:aliases w:val="Listas Car"/>
    <w:link w:val="Listavistosa-nfasis11"/>
    <w:uiPriority w:val="34"/>
    <w:qFormat/>
    <w:locked/>
    <w:rsid w:val="001D3F31"/>
    <w:rPr>
      <w:rFonts w:ascii="Times New Roman" w:eastAsia="Times New Roman" w:hAnsi="Times New Roman" w:cs="Times New Roman"/>
      <w:sz w:val="20"/>
      <w:szCs w:val="20"/>
    </w:rPr>
  </w:style>
  <w:style w:type="paragraph" w:styleId="Textodeglobo">
    <w:name w:val="Balloon Text"/>
    <w:basedOn w:val="Normal"/>
    <w:link w:val="TextodegloboCar"/>
    <w:uiPriority w:val="99"/>
    <w:semiHidden/>
    <w:unhideWhenUsed/>
    <w:rsid w:val="001D3F31"/>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1D3F31"/>
    <w:rPr>
      <w:rFonts w:ascii="Lucida Grande" w:eastAsia="Times New Roman" w:hAnsi="Lucida Grande" w:cs="Lucida Grande"/>
      <w:sz w:val="18"/>
      <w:szCs w:val="18"/>
    </w:rPr>
  </w:style>
  <w:style w:type="character" w:styleId="Refdecomentario">
    <w:name w:val="annotation reference"/>
    <w:uiPriority w:val="99"/>
    <w:semiHidden/>
    <w:unhideWhenUsed/>
    <w:rsid w:val="001D3F31"/>
    <w:rPr>
      <w:sz w:val="18"/>
      <w:szCs w:val="18"/>
    </w:rPr>
  </w:style>
  <w:style w:type="paragraph" w:styleId="Textocomentario">
    <w:name w:val="annotation text"/>
    <w:basedOn w:val="Normal"/>
    <w:link w:val="TextocomentarioCar"/>
    <w:uiPriority w:val="99"/>
    <w:unhideWhenUsed/>
    <w:rsid w:val="001D3F31"/>
    <w:rPr>
      <w:sz w:val="24"/>
      <w:szCs w:val="24"/>
    </w:rPr>
  </w:style>
  <w:style w:type="character" w:customStyle="1" w:styleId="TextocomentarioCar">
    <w:name w:val="Texto comentario Car"/>
    <w:basedOn w:val="Fuentedeprrafopredeter"/>
    <w:link w:val="Textocomentario"/>
    <w:uiPriority w:val="99"/>
    <w:rsid w:val="001D3F31"/>
    <w:rPr>
      <w:rFonts w:ascii="Times New Roman" w:eastAsia="Times New Roman" w:hAnsi="Times New Roman" w:cs="Times New Roman"/>
      <w:sz w:val="24"/>
      <w:szCs w:val="24"/>
    </w:rPr>
  </w:style>
  <w:style w:type="paragraph" w:styleId="Asuntodelcomentario">
    <w:name w:val="annotation subject"/>
    <w:basedOn w:val="Textocomentario"/>
    <w:next w:val="Textocomentario"/>
    <w:link w:val="AsuntodelcomentarioCar"/>
    <w:uiPriority w:val="99"/>
    <w:semiHidden/>
    <w:unhideWhenUsed/>
    <w:rsid w:val="001D3F31"/>
    <w:rPr>
      <w:b/>
      <w:bCs/>
      <w:sz w:val="20"/>
      <w:szCs w:val="20"/>
    </w:rPr>
  </w:style>
  <w:style w:type="character" w:customStyle="1" w:styleId="AsuntodelcomentarioCar">
    <w:name w:val="Asunto del comentario Car"/>
    <w:basedOn w:val="TextocomentarioCar"/>
    <w:link w:val="Asuntodelcomentario"/>
    <w:uiPriority w:val="99"/>
    <w:semiHidden/>
    <w:rsid w:val="001D3F31"/>
    <w:rPr>
      <w:rFonts w:ascii="Times New Roman" w:eastAsia="Times New Roman" w:hAnsi="Times New Roman" w:cs="Times New Roman"/>
      <w:b/>
      <w:bCs/>
      <w:sz w:val="20"/>
      <w:szCs w:val="20"/>
    </w:rPr>
  </w:style>
  <w:style w:type="paragraph" w:styleId="NormalWeb">
    <w:name w:val="Normal (Web)"/>
    <w:basedOn w:val="Normal"/>
    <w:uiPriority w:val="99"/>
    <w:unhideWhenUsed/>
    <w:rsid w:val="001D3F31"/>
    <w:pPr>
      <w:spacing w:before="100" w:beforeAutospacing="1" w:after="100" w:afterAutospacing="1"/>
    </w:pPr>
    <w:rPr>
      <w:sz w:val="24"/>
      <w:szCs w:val="24"/>
      <w:lang w:eastAsia="es-MX"/>
    </w:rPr>
  </w:style>
  <w:style w:type="paragraph" w:styleId="Encabezado">
    <w:name w:val="header"/>
    <w:basedOn w:val="Normal"/>
    <w:link w:val="EncabezadoCar"/>
    <w:uiPriority w:val="99"/>
    <w:unhideWhenUsed/>
    <w:rsid w:val="001D3F31"/>
    <w:pPr>
      <w:tabs>
        <w:tab w:val="center" w:pos="4419"/>
        <w:tab w:val="right" w:pos="8838"/>
      </w:tabs>
    </w:pPr>
  </w:style>
  <w:style w:type="character" w:customStyle="1" w:styleId="EncabezadoCar">
    <w:name w:val="Encabezado Car"/>
    <w:basedOn w:val="Fuentedeprrafopredeter"/>
    <w:link w:val="Encabezado"/>
    <w:uiPriority w:val="99"/>
    <w:rsid w:val="001D3F31"/>
    <w:rPr>
      <w:rFonts w:ascii="Times New Roman" w:eastAsia="Times New Roman" w:hAnsi="Times New Roman" w:cs="Times New Roman"/>
      <w:sz w:val="20"/>
      <w:szCs w:val="20"/>
    </w:rPr>
  </w:style>
  <w:style w:type="paragraph" w:styleId="Piedepgina">
    <w:name w:val="footer"/>
    <w:basedOn w:val="Normal"/>
    <w:link w:val="PiedepginaCar"/>
    <w:uiPriority w:val="99"/>
    <w:unhideWhenUsed/>
    <w:rsid w:val="001D3F31"/>
    <w:pPr>
      <w:tabs>
        <w:tab w:val="center" w:pos="4419"/>
        <w:tab w:val="right" w:pos="8838"/>
      </w:tabs>
    </w:pPr>
  </w:style>
  <w:style w:type="character" w:customStyle="1" w:styleId="PiedepginaCar">
    <w:name w:val="Pie de página Car"/>
    <w:basedOn w:val="Fuentedeprrafopredeter"/>
    <w:link w:val="Piedepgina"/>
    <w:uiPriority w:val="99"/>
    <w:rsid w:val="001D3F31"/>
    <w:rPr>
      <w:rFonts w:ascii="Times New Roman" w:eastAsia="Times New Roman" w:hAnsi="Times New Roman" w:cs="Times New Roman"/>
      <w:sz w:val="20"/>
      <w:szCs w:val="20"/>
    </w:rPr>
  </w:style>
  <w:style w:type="table" w:styleId="Tablaconcuadrcula">
    <w:name w:val="Table Grid"/>
    <w:basedOn w:val="Tablanormal"/>
    <w:uiPriority w:val="39"/>
    <w:rsid w:val="001D3F31"/>
    <w:pPr>
      <w:spacing w:after="0" w:line="240" w:lineRule="auto"/>
    </w:pPr>
    <w:rPr>
      <w:rFonts w:ascii="Calibri" w:eastAsia="Calibri" w:hAnsi="Calibri" w:cs="Times New Roman"/>
      <w:sz w:val="20"/>
      <w:szCs w:val="20"/>
      <w:lang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unhideWhenUsed/>
    <w:rsid w:val="001D3F31"/>
  </w:style>
  <w:style w:type="character" w:customStyle="1" w:styleId="TextonotapieCar">
    <w:name w:val="Texto nota pie Car"/>
    <w:basedOn w:val="Fuentedeprrafopredeter"/>
    <w:link w:val="Textonotapie"/>
    <w:uiPriority w:val="99"/>
    <w:rsid w:val="001D3F31"/>
    <w:rPr>
      <w:rFonts w:ascii="Times New Roman" w:eastAsia="Times New Roman" w:hAnsi="Times New Roman" w:cs="Times New Roman"/>
      <w:sz w:val="20"/>
      <w:szCs w:val="20"/>
    </w:rPr>
  </w:style>
  <w:style w:type="character" w:styleId="Refdenotaalpie">
    <w:name w:val="footnote reference"/>
    <w:uiPriority w:val="99"/>
    <w:unhideWhenUsed/>
    <w:rsid w:val="001D3F31"/>
    <w:rPr>
      <w:vertAlign w:val="superscript"/>
    </w:rPr>
  </w:style>
  <w:style w:type="paragraph" w:customStyle="1" w:styleId="Sombreadovistoso-nfasis11">
    <w:name w:val="Sombreado vistoso - Énfasis 11"/>
    <w:hidden/>
    <w:uiPriority w:val="99"/>
    <w:semiHidden/>
    <w:rsid w:val="001D3F31"/>
    <w:pPr>
      <w:spacing w:after="0" w:line="240" w:lineRule="auto"/>
    </w:pPr>
    <w:rPr>
      <w:rFonts w:ascii="Times New Roman" w:eastAsia="Times New Roman" w:hAnsi="Times New Roman" w:cs="Times New Roman"/>
      <w:sz w:val="20"/>
      <w:szCs w:val="20"/>
    </w:rPr>
  </w:style>
  <w:style w:type="character" w:styleId="Hipervnculo">
    <w:name w:val="Hyperlink"/>
    <w:uiPriority w:val="99"/>
    <w:unhideWhenUsed/>
    <w:rsid w:val="001D3F31"/>
    <w:rPr>
      <w:color w:val="0000FF"/>
      <w:u w:val="single"/>
    </w:rPr>
  </w:style>
  <w:style w:type="table" w:customStyle="1" w:styleId="Tablaconcuadrcula4">
    <w:name w:val="Tabla con cuadrícula4"/>
    <w:basedOn w:val="Tablanormal"/>
    <w:next w:val="Tablaconcuadrcula"/>
    <w:uiPriority w:val="39"/>
    <w:rsid w:val="001D3F31"/>
    <w:pPr>
      <w:spacing w:after="0" w:line="240" w:lineRule="auto"/>
    </w:pPr>
    <w:rPr>
      <w:rFonts w:ascii="Calibri" w:eastAsia="Calibri" w:hAnsi="Calibri" w:cs="Times New Roman"/>
      <w:sz w:val="20"/>
      <w:szCs w:val="20"/>
      <w:lang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D3F31"/>
    <w:pPr>
      <w:autoSpaceDE w:val="0"/>
      <w:autoSpaceDN w:val="0"/>
      <w:adjustRightInd w:val="0"/>
      <w:spacing w:after="0" w:line="240" w:lineRule="auto"/>
    </w:pPr>
    <w:rPr>
      <w:rFonts w:ascii="Arial" w:eastAsia="Times New Roman" w:hAnsi="Arial" w:cs="Arial"/>
      <w:color w:val="000000"/>
      <w:sz w:val="24"/>
      <w:szCs w:val="24"/>
      <w:lang w:eastAsia="es-ES"/>
    </w:rPr>
  </w:style>
  <w:style w:type="table" w:customStyle="1" w:styleId="Tablaconcuadrcula1">
    <w:name w:val="Tabla con cuadrícula1"/>
    <w:basedOn w:val="Tablanormal"/>
    <w:next w:val="Tablaconcuadrcula"/>
    <w:uiPriority w:val="39"/>
    <w:rsid w:val="001D3F31"/>
    <w:pPr>
      <w:spacing w:after="0" w:line="240" w:lineRule="auto"/>
    </w:pPr>
    <w:rPr>
      <w:rFonts w:ascii="Calibri" w:eastAsia="Calibri" w:hAnsi="Calibri" w:cs="Times New Roman"/>
      <w:sz w:val="20"/>
      <w:szCs w:val="20"/>
      <w:lang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1D3F31"/>
    <w:pPr>
      <w:spacing w:before="100" w:beforeAutospacing="1" w:after="100" w:afterAutospacing="1"/>
    </w:pPr>
    <w:rPr>
      <w:sz w:val="24"/>
      <w:szCs w:val="24"/>
      <w:lang w:eastAsia="es-MX"/>
    </w:rPr>
  </w:style>
  <w:style w:type="character" w:customStyle="1" w:styleId="normaltextrun">
    <w:name w:val="normaltextrun"/>
    <w:rsid w:val="001D3F31"/>
  </w:style>
  <w:style w:type="character" w:customStyle="1" w:styleId="eop">
    <w:name w:val="eop"/>
    <w:rsid w:val="001D3F31"/>
  </w:style>
  <w:style w:type="paragraph" w:styleId="Prrafodelista">
    <w:name w:val="List Paragraph"/>
    <w:aliases w:val="CNBV Parrafo1,Párrafo de lista1,List Paragraph-Thesis,Dot pt,List Paragraph Char Char Char,Indicator Text,Numbered Para 1,No Spacing1,List Paragraph1,Colorful List - Accent 11,Bullet 1,F5 List Paragraph,Bullet Points,Figuras,DH1"/>
    <w:basedOn w:val="Normal"/>
    <w:link w:val="PrrafodelistaCar"/>
    <w:uiPriority w:val="1"/>
    <w:qFormat/>
    <w:rsid w:val="001D3F31"/>
    <w:pPr>
      <w:ind w:left="708"/>
    </w:pPr>
  </w:style>
  <w:style w:type="paragraph" w:styleId="Revisin">
    <w:name w:val="Revision"/>
    <w:hidden/>
    <w:uiPriority w:val="71"/>
    <w:unhideWhenUsed/>
    <w:rsid w:val="001D3F31"/>
    <w:pPr>
      <w:spacing w:after="0" w:line="240" w:lineRule="auto"/>
    </w:pPr>
    <w:rPr>
      <w:rFonts w:ascii="Times New Roman" w:eastAsia="Times New Roman" w:hAnsi="Times New Roman" w:cs="Times New Roman"/>
      <w:sz w:val="20"/>
      <w:szCs w:val="20"/>
    </w:rPr>
  </w:style>
  <w:style w:type="character" w:customStyle="1" w:styleId="apple-converted-space">
    <w:name w:val="apple-converted-space"/>
    <w:basedOn w:val="Fuentedeprrafopredeter"/>
    <w:rsid w:val="001D3F31"/>
  </w:style>
  <w:style w:type="table" w:styleId="Tabladelista4-nfasis1">
    <w:name w:val="List Table 4 Accent 1"/>
    <w:basedOn w:val="Tablanormal"/>
    <w:uiPriority w:val="49"/>
    <w:rsid w:val="001D3F31"/>
    <w:pPr>
      <w:spacing w:after="0" w:line="240" w:lineRule="auto"/>
    </w:pPr>
    <w:rPr>
      <w:rFonts w:ascii="Calibri" w:eastAsia="Calibri" w:hAnsi="Calibri" w:cs="Times New Roman"/>
      <w:sz w:val="20"/>
      <w:szCs w:val="20"/>
      <w:lang w:eastAsia="ja-JP"/>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tcBorders>
        <w:shd w:val="clear" w:color="auto" w:fill="5B9BD5" w:themeFill="accent1"/>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concuadrcula5oscura-nfasis3">
    <w:name w:val="Grid Table 5 Dark Accent 3"/>
    <w:basedOn w:val="Tablanormal"/>
    <w:uiPriority w:val="50"/>
    <w:rsid w:val="001D3F31"/>
    <w:pPr>
      <w:spacing w:after="0" w:line="240" w:lineRule="auto"/>
    </w:pPr>
    <w:rPr>
      <w:rFonts w:ascii="Calibri" w:eastAsia="Calibri" w:hAnsi="Calibri" w:cs="Times New Roman"/>
      <w:sz w:val="20"/>
      <w:szCs w:val="20"/>
      <w:lang w:eastAsia="ja-JP"/>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character" w:customStyle="1" w:styleId="PrrafodelistaCar">
    <w:name w:val="Párrafo de lista Car"/>
    <w:aliases w:val="CNBV Parrafo1 Car,Párrafo de lista1 Car,List Paragraph-Thesis Car,Dot pt Car,List Paragraph Char Char Char Car,Indicator Text Car,Numbered Para 1 Car,No Spacing1 Car,List Paragraph1 Car,Colorful List - Accent 11 Car,Bullet 1 Car"/>
    <w:link w:val="Prrafodelista"/>
    <w:uiPriority w:val="34"/>
    <w:qFormat/>
    <w:rsid w:val="001D3F31"/>
    <w:rPr>
      <w:rFonts w:ascii="Times New Roman" w:eastAsia="Times New Roman" w:hAnsi="Times New Roman" w:cs="Times New Roman"/>
      <w:sz w:val="20"/>
      <w:szCs w:val="20"/>
    </w:rPr>
  </w:style>
  <w:style w:type="table" w:styleId="Tablaconcuadrcula4-nfasis3">
    <w:name w:val="Grid Table 4 Accent 3"/>
    <w:basedOn w:val="Tablanormal"/>
    <w:uiPriority w:val="49"/>
    <w:rsid w:val="001D3F31"/>
    <w:pPr>
      <w:spacing w:after="0" w:line="240" w:lineRule="auto"/>
    </w:pPr>
    <w:rPr>
      <w:rFonts w:ascii="Times New Roman" w:eastAsia="Times New Roman" w:hAnsi="Times New Roman" w:cs="Times New Roman"/>
      <w:sz w:val="20"/>
      <w:szCs w:val="20"/>
      <w:lang w:eastAsia="es-MX"/>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Ttulo4Car">
    <w:name w:val="Título 4 Car"/>
    <w:basedOn w:val="Fuentedeprrafopredeter"/>
    <w:link w:val="Ttulo4"/>
    <w:uiPriority w:val="9"/>
    <w:semiHidden/>
    <w:rsid w:val="00C459E5"/>
    <w:rPr>
      <w:rFonts w:asciiTheme="majorHAnsi" w:eastAsiaTheme="majorEastAsia" w:hAnsiTheme="majorHAnsi" w:cstheme="majorBidi"/>
      <w:i/>
      <w:iCs/>
      <w:color w:val="2E74B5" w:themeColor="accent1" w:themeShade="BF"/>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7525836">
      <w:bodyDiv w:val="1"/>
      <w:marLeft w:val="0"/>
      <w:marRight w:val="0"/>
      <w:marTop w:val="0"/>
      <w:marBottom w:val="0"/>
      <w:divBdr>
        <w:top w:val="none" w:sz="0" w:space="0" w:color="auto"/>
        <w:left w:val="none" w:sz="0" w:space="0" w:color="auto"/>
        <w:bottom w:val="none" w:sz="0" w:space="0" w:color="auto"/>
        <w:right w:val="none" w:sz="0" w:space="0" w:color="auto"/>
      </w:divBdr>
      <w:divsChild>
        <w:div w:id="221408075">
          <w:marLeft w:val="0"/>
          <w:marRight w:val="0"/>
          <w:marTop w:val="0"/>
          <w:marBottom w:val="0"/>
          <w:divBdr>
            <w:top w:val="none" w:sz="0" w:space="0" w:color="auto"/>
            <w:left w:val="none" w:sz="0" w:space="0" w:color="auto"/>
            <w:bottom w:val="none" w:sz="0" w:space="0" w:color="auto"/>
            <w:right w:val="none" w:sz="0" w:space="0" w:color="auto"/>
          </w:divBdr>
        </w:div>
        <w:div w:id="302737102">
          <w:marLeft w:val="0"/>
          <w:marRight w:val="0"/>
          <w:marTop w:val="0"/>
          <w:marBottom w:val="0"/>
          <w:divBdr>
            <w:top w:val="none" w:sz="0" w:space="0" w:color="auto"/>
            <w:left w:val="none" w:sz="0" w:space="0" w:color="auto"/>
            <w:bottom w:val="none" w:sz="0" w:space="0" w:color="auto"/>
            <w:right w:val="none" w:sz="0" w:space="0" w:color="auto"/>
          </w:divBdr>
        </w:div>
        <w:div w:id="428506338">
          <w:marLeft w:val="0"/>
          <w:marRight w:val="0"/>
          <w:marTop w:val="0"/>
          <w:marBottom w:val="0"/>
          <w:divBdr>
            <w:top w:val="none" w:sz="0" w:space="0" w:color="auto"/>
            <w:left w:val="none" w:sz="0" w:space="0" w:color="auto"/>
            <w:bottom w:val="none" w:sz="0" w:space="0" w:color="auto"/>
            <w:right w:val="none" w:sz="0" w:space="0" w:color="auto"/>
          </w:divBdr>
        </w:div>
        <w:div w:id="477381014">
          <w:marLeft w:val="0"/>
          <w:marRight w:val="0"/>
          <w:marTop w:val="0"/>
          <w:marBottom w:val="0"/>
          <w:divBdr>
            <w:top w:val="none" w:sz="0" w:space="0" w:color="auto"/>
            <w:left w:val="none" w:sz="0" w:space="0" w:color="auto"/>
            <w:bottom w:val="none" w:sz="0" w:space="0" w:color="auto"/>
            <w:right w:val="none" w:sz="0" w:space="0" w:color="auto"/>
          </w:divBdr>
        </w:div>
        <w:div w:id="504780991">
          <w:marLeft w:val="0"/>
          <w:marRight w:val="0"/>
          <w:marTop w:val="0"/>
          <w:marBottom w:val="0"/>
          <w:divBdr>
            <w:top w:val="none" w:sz="0" w:space="0" w:color="auto"/>
            <w:left w:val="none" w:sz="0" w:space="0" w:color="auto"/>
            <w:bottom w:val="none" w:sz="0" w:space="0" w:color="auto"/>
            <w:right w:val="none" w:sz="0" w:space="0" w:color="auto"/>
          </w:divBdr>
        </w:div>
        <w:div w:id="1053700991">
          <w:marLeft w:val="0"/>
          <w:marRight w:val="0"/>
          <w:marTop w:val="0"/>
          <w:marBottom w:val="0"/>
          <w:divBdr>
            <w:top w:val="none" w:sz="0" w:space="0" w:color="auto"/>
            <w:left w:val="none" w:sz="0" w:space="0" w:color="auto"/>
            <w:bottom w:val="none" w:sz="0" w:space="0" w:color="auto"/>
            <w:right w:val="none" w:sz="0" w:space="0" w:color="auto"/>
          </w:divBdr>
        </w:div>
        <w:div w:id="1178303959">
          <w:marLeft w:val="0"/>
          <w:marRight w:val="0"/>
          <w:marTop w:val="0"/>
          <w:marBottom w:val="0"/>
          <w:divBdr>
            <w:top w:val="none" w:sz="0" w:space="0" w:color="auto"/>
            <w:left w:val="none" w:sz="0" w:space="0" w:color="auto"/>
            <w:bottom w:val="none" w:sz="0" w:space="0" w:color="auto"/>
            <w:right w:val="none" w:sz="0" w:space="0" w:color="auto"/>
          </w:divBdr>
        </w:div>
        <w:div w:id="1634091578">
          <w:marLeft w:val="0"/>
          <w:marRight w:val="0"/>
          <w:marTop w:val="0"/>
          <w:marBottom w:val="0"/>
          <w:divBdr>
            <w:top w:val="none" w:sz="0" w:space="0" w:color="auto"/>
            <w:left w:val="none" w:sz="0" w:space="0" w:color="auto"/>
            <w:bottom w:val="none" w:sz="0" w:space="0" w:color="auto"/>
            <w:right w:val="none" w:sz="0" w:space="0" w:color="auto"/>
          </w:divBdr>
        </w:div>
        <w:div w:id="2139373138">
          <w:marLeft w:val="0"/>
          <w:marRight w:val="0"/>
          <w:marTop w:val="0"/>
          <w:marBottom w:val="0"/>
          <w:divBdr>
            <w:top w:val="none" w:sz="0" w:space="0" w:color="auto"/>
            <w:left w:val="none" w:sz="0" w:space="0" w:color="auto"/>
            <w:bottom w:val="none" w:sz="0" w:space="0" w:color="auto"/>
            <w:right w:val="none" w:sz="0" w:space="0" w:color="auto"/>
          </w:divBdr>
        </w:div>
      </w:divsChild>
    </w:div>
    <w:div w:id="876090675">
      <w:bodyDiv w:val="1"/>
      <w:marLeft w:val="0"/>
      <w:marRight w:val="0"/>
      <w:marTop w:val="0"/>
      <w:marBottom w:val="0"/>
      <w:divBdr>
        <w:top w:val="none" w:sz="0" w:space="0" w:color="auto"/>
        <w:left w:val="none" w:sz="0" w:space="0" w:color="auto"/>
        <w:bottom w:val="none" w:sz="0" w:space="0" w:color="auto"/>
        <w:right w:val="none" w:sz="0" w:space="0" w:color="auto"/>
      </w:divBdr>
    </w:div>
    <w:div w:id="1027172959">
      <w:bodyDiv w:val="1"/>
      <w:marLeft w:val="0"/>
      <w:marRight w:val="0"/>
      <w:marTop w:val="0"/>
      <w:marBottom w:val="0"/>
      <w:divBdr>
        <w:top w:val="none" w:sz="0" w:space="0" w:color="auto"/>
        <w:left w:val="none" w:sz="0" w:space="0" w:color="auto"/>
        <w:bottom w:val="none" w:sz="0" w:space="0" w:color="auto"/>
        <w:right w:val="none" w:sz="0" w:space="0" w:color="auto"/>
      </w:divBdr>
    </w:div>
    <w:div w:id="1468234600">
      <w:bodyDiv w:val="1"/>
      <w:marLeft w:val="0"/>
      <w:marRight w:val="0"/>
      <w:marTop w:val="0"/>
      <w:marBottom w:val="0"/>
      <w:divBdr>
        <w:top w:val="none" w:sz="0" w:space="0" w:color="auto"/>
        <w:left w:val="none" w:sz="0" w:space="0" w:color="auto"/>
        <w:bottom w:val="none" w:sz="0" w:space="0" w:color="auto"/>
        <w:right w:val="none" w:sz="0" w:space="0" w:color="auto"/>
      </w:divBdr>
    </w:div>
    <w:div w:id="1499690825">
      <w:bodyDiv w:val="1"/>
      <w:marLeft w:val="0"/>
      <w:marRight w:val="0"/>
      <w:marTop w:val="0"/>
      <w:marBottom w:val="0"/>
      <w:divBdr>
        <w:top w:val="none" w:sz="0" w:space="0" w:color="auto"/>
        <w:left w:val="none" w:sz="0" w:space="0" w:color="auto"/>
        <w:bottom w:val="none" w:sz="0" w:space="0" w:color="auto"/>
        <w:right w:val="none" w:sz="0" w:space="0" w:color="auto"/>
      </w:divBdr>
    </w:div>
    <w:div w:id="1576891689">
      <w:bodyDiv w:val="1"/>
      <w:marLeft w:val="0"/>
      <w:marRight w:val="0"/>
      <w:marTop w:val="0"/>
      <w:marBottom w:val="0"/>
      <w:divBdr>
        <w:top w:val="none" w:sz="0" w:space="0" w:color="auto"/>
        <w:left w:val="none" w:sz="0" w:space="0" w:color="auto"/>
        <w:bottom w:val="none" w:sz="0" w:space="0" w:color="auto"/>
        <w:right w:val="none" w:sz="0" w:space="0" w:color="auto"/>
      </w:divBdr>
    </w:div>
    <w:div w:id="1640259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879E78628622AD4CAA897F5432D1C49E" ma:contentTypeVersion="3" ma:contentTypeDescription="Crear nuevo documento." ma:contentTypeScope="" ma:versionID="e3827f10d20ef251d42f425422824814">
  <xsd:schema xmlns:xsd="http://www.w3.org/2001/XMLSchema" xmlns:xs="http://www.w3.org/2001/XMLSchema" xmlns:p="http://schemas.microsoft.com/office/2006/metadata/properties" xmlns:ns2="070a0141-7e3e-4242-9733-eb71bf80952f" targetNamespace="http://schemas.microsoft.com/office/2006/metadata/properties" ma:root="true" ma:fieldsID="5942c1af24d4c1080b538657130cc8ac" ns2:_="">
    <xsd:import namespace="070a0141-7e3e-4242-9733-eb71bf80952f"/>
    <xsd:element name="properties">
      <xsd:complexType>
        <xsd:sequence>
          <xsd:element name="documentManagement">
            <xsd:complexType>
              <xsd:all>
                <xsd:element ref="ns2:MediaServiceMetadata" minOccurs="0"/>
                <xsd:element ref="ns2:MediaServiceFastMetadata"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70a0141-7e3e-4242-9733-eb71bf8095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5ED7F2E-D755-4D2B-BABD-EAA5C43110DA}">
  <ds:schemaRefs>
    <ds:schemaRef ds:uri="http://schemas.openxmlformats.org/officeDocument/2006/bibliography"/>
  </ds:schemaRefs>
</ds:datastoreItem>
</file>

<file path=customXml/itemProps2.xml><?xml version="1.0" encoding="utf-8"?>
<ds:datastoreItem xmlns:ds="http://schemas.openxmlformats.org/officeDocument/2006/customXml" ds:itemID="{2DAB3CB4-61C9-4B26-984A-39A4E877B9D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5A32464-3B01-472F-A9C3-4C32F5A982A8}">
  <ds:schemaRefs>
    <ds:schemaRef ds:uri="http://schemas.microsoft.com/sharepoint/v3/contenttype/forms"/>
  </ds:schemaRefs>
</ds:datastoreItem>
</file>

<file path=customXml/itemProps4.xml><?xml version="1.0" encoding="utf-8"?>
<ds:datastoreItem xmlns:ds="http://schemas.openxmlformats.org/officeDocument/2006/customXml" ds:itemID="{1B3C9BB7-FB21-4E7B-8D83-D41E1BEF192F}"/>
</file>

<file path=docProps/app.xml><?xml version="1.0" encoding="utf-8"?>
<Properties xmlns="http://schemas.openxmlformats.org/officeDocument/2006/extended-properties" xmlns:vt="http://schemas.openxmlformats.org/officeDocument/2006/docPropsVTypes">
  <Template>Normal</Template>
  <TotalTime>8</TotalTime>
  <Pages>27</Pages>
  <Words>8566</Words>
  <Characters>47119</Characters>
  <Application>Microsoft Office Word</Application>
  <DocSecurity>0</DocSecurity>
  <Lines>392</Lines>
  <Paragraphs>111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MARTINEZ SANCHEZ VERONICA</dc:creator>
  <cp:keywords/>
  <dc:description/>
  <cp:lastModifiedBy>JIMENEZ MERCADO VIRGINIA</cp:lastModifiedBy>
  <cp:revision>7</cp:revision>
  <cp:lastPrinted>2023-10-12T03:21:00Z</cp:lastPrinted>
  <dcterms:created xsi:type="dcterms:W3CDTF">2023-10-30T18:01:00Z</dcterms:created>
  <dcterms:modified xsi:type="dcterms:W3CDTF">2023-10-31T00:09:00Z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0x010100879E78628622AD4CAA897F5432D1C49E</vt:lpwstr>
  </property>
</Properties>
</file>