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9467F8" w14:textId="7C3A2113" w:rsidR="00093B17" w:rsidRPr="00F01BEE" w:rsidRDefault="00DD620F" w:rsidP="006C33A2">
      <w:pPr>
        <w:spacing w:after="0" w:line="240" w:lineRule="auto"/>
        <w:jc w:val="both"/>
        <w:rPr>
          <w:rFonts w:ascii="Arial" w:hAnsi="Arial" w:cs="Arial"/>
          <w:b/>
          <w:sz w:val="24"/>
          <w:szCs w:val="24"/>
        </w:rPr>
      </w:pPr>
      <w:r w:rsidRPr="00F01BEE">
        <w:rPr>
          <w:rFonts w:ascii="Arial" w:hAnsi="Arial" w:cs="Arial"/>
          <w:b/>
          <w:sz w:val="24"/>
          <w:szCs w:val="24"/>
        </w:rPr>
        <w:t>INE/CVOPL/</w:t>
      </w:r>
      <w:r w:rsidR="006F1C7D" w:rsidRPr="00F01BEE">
        <w:rPr>
          <w:rFonts w:ascii="Arial" w:hAnsi="Arial" w:cs="Arial"/>
          <w:b/>
          <w:sz w:val="24"/>
          <w:szCs w:val="24"/>
        </w:rPr>
        <w:t>++</w:t>
      </w:r>
      <w:r w:rsidR="000A3772" w:rsidRPr="00F01BEE">
        <w:rPr>
          <w:rFonts w:ascii="Arial" w:hAnsi="Arial" w:cs="Arial"/>
          <w:b/>
          <w:sz w:val="24"/>
          <w:szCs w:val="24"/>
        </w:rPr>
        <w:t>/202</w:t>
      </w:r>
      <w:r w:rsidR="00DA344F" w:rsidRPr="00F01BEE">
        <w:rPr>
          <w:rFonts w:ascii="Arial" w:hAnsi="Arial" w:cs="Arial"/>
          <w:b/>
          <w:sz w:val="24"/>
          <w:szCs w:val="24"/>
        </w:rPr>
        <w:t>1</w:t>
      </w:r>
    </w:p>
    <w:p w14:paraId="69656591" w14:textId="77777777" w:rsidR="00093B17" w:rsidRPr="00F01BEE" w:rsidRDefault="00093B17" w:rsidP="006C33A2">
      <w:pPr>
        <w:spacing w:after="0" w:line="240" w:lineRule="auto"/>
        <w:jc w:val="both"/>
        <w:rPr>
          <w:rFonts w:ascii="Arial" w:hAnsi="Arial" w:cs="Arial"/>
          <w:b/>
          <w:sz w:val="24"/>
          <w:szCs w:val="24"/>
        </w:rPr>
      </w:pPr>
    </w:p>
    <w:p w14:paraId="71F648A9" w14:textId="195900C0" w:rsidR="007D3740" w:rsidRPr="00F01BEE" w:rsidRDefault="00B620C4" w:rsidP="006C33A2">
      <w:pPr>
        <w:spacing w:after="0" w:line="240" w:lineRule="auto"/>
        <w:jc w:val="both"/>
        <w:rPr>
          <w:rFonts w:ascii="Arial" w:hAnsi="Arial" w:cs="Arial"/>
          <w:b/>
          <w:sz w:val="24"/>
          <w:szCs w:val="24"/>
        </w:rPr>
      </w:pPr>
      <w:bookmarkStart w:id="0" w:name="_Hlk83740394"/>
      <w:r w:rsidRPr="00F01BEE">
        <w:rPr>
          <w:rFonts w:ascii="Arial" w:hAnsi="Arial" w:cs="Arial"/>
          <w:b/>
          <w:sz w:val="24"/>
          <w:szCs w:val="24"/>
        </w:rPr>
        <w:t xml:space="preserve">PROYECTO DE </w:t>
      </w:r>
      <w:r w:rsidR="006C33A2" w:rsidRPr="00F01BEE">
        <w:rPr>
          <w:rFonts w:ascii="Arial" w:hAnsi="Arial" w:cs="Arial"/>
          <w:b/>
          <w:sz w:val="24"/>
          <w:szCs w:val="24"/>
        </w:rPr>
        <w:t>ACUERDO DE LA COMISIÓN DE VINCULACIÓN CON LOS ORGANISMOS PÚBLICOS LOCALES DEL INSTITUTO NACIONAL ELECTORAL POR EL QUE SE APRUEBA EL CALENDARIO DE ENTREVISTAS Y LOS GRUPOS DE CONSEJERAS Y CONSEJEROS ELECTORALES INTEGRANTES DEL CONSEJO GENERAL DEL INSTITUTO NACIONAL ELECTORAL</w:t>
      </w:r>
      <w:r w:rsidRPr="00F01BEE">
        <w:rPr>
          <w:rFonts w:ascii="Arial" w:hAnsi="Arial" w:cs="Arial"/>
          <w:b/>
          <w:sz w:val="24"/>
          <w:szCs w:val="24"/>
        </w:rPr>
        <w:t>,</w:t>
      </w:r>
      <w:r w:rsidR="006C33A2" w:rsidRPr="00F01BEE">
        <w:rPr>
          <w:rFonts w:ascii="Arial" w:hAnsi="Arial" w:cs="Arial"/>
          <w:b/>
          <w:sz w:val="24"/>
          <w:szCs w:val="24"/>
        </w:rPr>
        <w:t xml:space="preserve"> QUE ENTREVISTARÁN A LAS </w:t>
      </w:r>
      <w:r w:rsidR="006F1C7D" w:rsidRPr="00F01BEE">
        <w:rPr>
          <w:rFonts w:ascii="Arial" w:hAnsi="Arial" w:cs="Arial"/>
          <w:b/>
          <w:sz w:val="24"/>
          <w:szCs w:val="24"/>
        </w:rPr>
        <w:t>PERSONAS</w:t>
      </w:r>
      <w:r w:rsidR="006C33A2" w:rsidRPr="00F01BEE">
        <w:rPr>
          <w:rFonts w:ascii="Arial" w:hAnsi="Arial" w:cs="Arial"/>
          <w:b/>
          <w:sz w:val="24"/>
          <w:szCs w:val="24"/>
        </w:rPr>
        <w:t xml:space="preserve"> ASPIRANTES QUE ACCEDEN A DICHA ETAPA, EN EL PROCESO DE SELECCIÓN Y DESIGNACIÓN </w:t>
      </w:r>
      <w:r w:rsidR="006F1C7D" w:rsidRPr="00F01BEE">
        <w:rPr>
          <w:rFonts w:ascii="Arial" w:hAnsi="Arial" w:cs="Arial"/>
          <w:b/>
          <w:bCs/>
          <w:sz w:val="24"/>
          <w:szCs w:val="24"/>
        </w:rPr>
        <w:t>DE LAS CONSEJERAS Y CONSEJEROS PRESIDENTES DE LOS ORGANISMOS PÚBLICOS LOCALES DE LAS ENTIDADES DE BAJA CALIFORNIA SUR, CAMPECHE, CHIHUAHUA, CIUDAD DE MÉXICO, COLIMA, ESTADO DE MÉXICO, GUANAJUATO, GUERRERO, JALISCO, NUEVO LEÓN, OAXACA, QUERÉTARO, SAN LUIS POTOSÍ, SONORA, TABASCO, YUCATÁN Y ZACATECAS, ASÍ COMO, DE LAS CONSEJERAS Y CONSEJEROS ELECTORALES DE LOS ORGANISMOS PÚBLICOS LOCALES DE LAS ENTIDADES DE AGUASCALIENTES, BAJA CALIFORNIA, CHIHUAHUA, COAHUILA, DURANGO, HIDALGO, NAYARIT, PUEBLA, QUINTANA ROO, SINALOA, TAMAULIPAS, TLAXCALA Y VERACRUZ</w:t>
      </w:r>
    </w:p>
    <w:bookmarkEnd w:id="0"/>
    <w:p w14:paraId="104E6532" w14:textId="77777777" w:rsidR="00C27E78" w:rsidRPr="00F01BEE" w:rsidRDefault="00C27E78" w:rsidP="00DD616A">
      <w:pPr>
        <w:spacing w:after="0" w:line="240" w:lineRule="auto"/>
        <w:rPr>
          <w:rFonts w:ascii="Arial" w:hAnsi="Arial" w:cs="Arial"/>
          <w:b/>
          <w:sz w:val="20"/>
          <w:szCs w:val="20"/>
        </w:rPr>
      </w:pPr>
    </w:p>
    <w:tbl>
      <w:tblPr>
        <w:tblStyle w:val="Tablaconcuadrcula4"/>
        <w:tblW w:w="4903"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2"/>
        <w:gridCol w:w="6066"/>
        <w:gridCol w:w="129"/>
        <w:gridCol w:w="395"/>
        <w:gridCol w:w="190"/>
      </w:tblGrid>
      <w:tr w:rsidR="006F1C7D" w:rsidRPr="00F01BEE" w14:paraId="5DE63A5A" w14:textId="77777777" w:rsidTr="006F1C7D">
        <w:trPr>
          <w:trHeight w:val="385"/>
          <w:jc w:val="center"/>
        </w:trPr>
        <w:tc>
          <w:tcPr>
            <w:tcW w:w="5000" w:type="pct"/>
            <w:gridSpan w:val="5"/>
          </w:tcPr>
          <w:p w14:paraId="293E80F7" w14:textId="782A23AD" w:rsidR="006F1C7D" w:rsidRPr="00F01BEE" w:rsidRDefault="006F1C7D" w:rsidP="006F1C7D">
            <w:pPr>
              <w:ind w:right="-108"/>
              <w:jc w:val="center"/>
              <w:rPr>
                <w:rFonts w:ascii="Arial" w:hAnsi="Arial" w:cs="Arial"/>
                <w:sz w:val="21"/>
                <w:szCs w:val="21"/>
              </w:rPr>
            </w:pPr>
            <w:r w:rsidRPr="00F01BEE">
              <w:rPr>
                <w:rFonts w:ascii="Arial" w:hAnsi="Arial" w:cs="Arial"/>
                <w:b/>
                <w:sz w:val="21"/>
                <w:szCs w:val="21"/>
              </w:rPr>
              <w:t>GLOSARIO</w:t>
            </w:r>
          </w:p>
        </w:tc>
      </w:tr>
      <w:tr w:rsidR="007C1860" w:rsidRPr="00F01BEE" w14:paraId="0E01E028" w14:textId="77777777" w:rsidTr="00133929">
        <w:trPr>
          <w:jc w:val="center"/>
        </w:trPr>
        <w:tc>
          <w:tcPr>
            <w:tcW w:w="1324" w:type="pct"/>
            <w:vAlign w:val="center"/>
          </w:tcPr>
          <w:p w14:paraId="6459787E" w14:textId="77777777" w:rsidR="007C1860" w:rsidRPr="00F01BEE" w:rsidRDefault="007C1860" w:rsidP="00D41FEA">
            <w:pPr>
              <w:jc w:val="both"/>
              <w:rPr>
                <w:rFonts w:cs="Arial"/>
                <w:b/>
                <w:bCs/>
                <w:sz w:val="21"/>
                <w:szCs w:val="21"/>
              </w:rPr>
            </w:pPr>
            <w:r w:rsidRPr="00F01BEE">
              <w:rPr>
                <w:rFonts w:ascii="Arial" w:hAnsi="Arial" w:cs="Arial"/>
                <w:b/>
                <w:bCs/>
                <w:color w:val="000000"/>
                <w:sz w:val="21"/>
                <w:szCs w:val="21"/>
              </w:rPr>
              <w:t>Comisión:</w:t>
            </w:r>
          </w:p>
        </w:tc>
        <w:tc>
          <w:tcPr>
            <w:tcW w:w="3676" w:type="pct"/>
            <w:gridSpan w:val="4"/>
            <w:vAlign w:val="center"/>
          </w:tcPr>
          <w:p w14:paraId="577065E5" w14:textId="77777777" w:rsidR="007C1860" w:rsidRPr="00F01BEE" w:rsidRDefault="007C1860" w:rsidP="00D41FEA">
            <w:pPr>
              <w:ind w:right="-108"/>
              <w:jc w:val="both"/>
              <w:rPr>
                <w:rFonts w:cs="Arial"/>
                <w:sz w:val="21"/>
                <w:szCs w:val="21"/>
              </w:rPr>
            </w:pPr>
            <w:r w:rsidRPr="00F01BEE">
              <w:rPr>
                <w:rFonts w:ascii="Arial" w:hAnsi="Arial" w:cs="Arial"/>
                <w:color w:val="000000"/>
                <w:sz w:val="21"/>
                <w:szCs w:val="21"/>
              </w:rPr>
              <w:t>Comisión de Vinculación con los Organismos Públicos Locales del Instituto Nacional Electoral.</w:t>
            </w:r>
          </w:p>
        </w:tc>
      </w:tr>
      <w:tr w:rsidR="007C1860" w:rsidRPr="00F01BEE" w14:paraId="001A02EA" w14:textId="77777777" w:rsidTr="00133929">
        <w:trPr>
          <w:gridAfter w:val="2"/>
          <w:wAfter w:w="317" w:type="pct"/>
          <w:jc w:val="center"/>
        </w:trPr>
        <w:tc>
          <w:tcPr>
            <w:tcW w:w="1324" w:type="pct"/>
            <w:vAlign w:val="center"/>
          </w:tcPr>
          <w:p w14:paraId="79010976" w14:textId="77777777" w:rsidR="007C1860" w:rsidRPr="00F01BEE" w:rsidRDefault="007C1860" w:rsidP="00D41FEA">
            <w:pPr>
              <w:jc w:val="both"/>
              <w:rPr>
                <w:rFonts w:ascii="Arial" w:hAnsi="Arial" w:cs="Arial"/>
                <w:b/>
                <w:bCs/>
                <w:sz w:val="21"/>
                <w:szCs w:val="21"/>
              </w:rPr>
            </w:pPr>
            <w:r w:rsidRPr="00F01BEE">
              <w:rPr>
                <w:rFonts w:ascii="Arial" w:hAnsi="Arial" w:cs="Arial"/>
                <w:b/>
                <w:bCs/>
                <w:color w:val="000000"/>
                <w:sz w:val="21"/>
                <w:szCs w:val="21"/>
              </w:rPr>
              <w:t>Consejo General:</w:t>
            </w:r>
          </w:p>
        </w:tc>
        <w:tc>
          <w:tcPr>
            <w:tcW w:w="3359" w:type="pct"/>
            <w:gridSpan w:val="2"/>
            <w:vAlign w:val="center"/>
          </w:tcPr>
          <w:p w14:paraId="37D4F724"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Consejo General del Instituto Nacional Electoral.</w:t>
            </w:r>
          </w:p>
        </w:tc>
      </w:tr>
      <w:tr w:rsidR="007C1860" w:rsidRPr="00F01BEE" w14:paraId="2E655BE6" w14:textId="77777777" w:rsidTr="00133929">
        <w:trPr>
          <w:jc w:val="center"/>
        </w:trPr>
        <w:tc>
          <w:tcPr>
            <w:tcW w:w="1324" w:type="pct"/>
          </w:tcPr>
          <w:p w14:paraId="00EE6E87" w14:textId="77777777" w:rsidR="007C1860" w:rsidRPr="00F01BEE" w:rsidRDefault="007C1860" w:rsidP="00D41FEA">
            <w:pPr>
              <w:jc w:val="both"/>
              <w:rPr>
                <w:rFonts w:ascii="Arial" w:hAnsi="Arial" w:cs="Arial"/>
                <w:b/>
                <w:bCs/>
                <w:sz w:val="21"/>
                <w:szCs w:val="21"/>
              </w:rPr>
            </w:pPr>
            <w:r w:rsidRPr="00F01BEE">
              <w:rPr>
                <w:rFonts w:ascii="Arial" w:eastAsia="Arial" w:hAnsi="Arial" w:cs="Arial"/>
                <w:b/>
                <w:bCs/>
                <w:color w:val="000000"/>
                <w:sz w:val="21"/>
                <w:szCs w:val="21"/>
              </w:rPr>
              <w:t>Convocatorias:</w:t>
            </w:r>
          </w:p>
        </w:tc>
        <w:tc>
          <w:tcPr>
            <w:tcW w:w="3676" w:type="pct"/>
            <w:gridSpan w:val="4"/>
            <w:vAlign w:val="center"/>
          </w:tcPr>
          <w:p w14:paraId="5612E844" w14:textId="308BD84B"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 xml:space="preserve">Convocatorias </w:t>
            </w:r>
            <w:r w:rsidR="006F1C7D" w:rsidRPr="00F01BEE">
              <w:rPr>
                <w:rFonts w:ascii="Arial" w:hAnsi="Arial" w:cs="Arial"/>
                <w:bCs/>
                <w:color w:val="000000"/>
                <w:sz w:val="21"/>
                <w:szCs w:val="21"/>
              </w:rPr>
              <w:t>para la selección y designación de las Consejeras y Consejeros Presidentes de los Organismos Públicos Locales de las entidades de Baja California Sur, Campeche, Chihuahua, Ciudad de México, Colima, Estado de México, Guanajuato, Guerrero, Jalisco, Nuevo León, Oaxaca, Querétaro, San Luis Potosí, Sonora, Tabasco, Yucatán y Zacatecas, así como, de las Consejeras y Consejeros Electorales de los Organismos Públicos Locales de las entidades de Aguascalientes, Baja California, Chihuahua, Coahuila, Durango, Hidalgo, Nayarit, Puebla, Quintana Roo, Sinaloa, Tamaulipas, Tlaxcala y Veracruz</w:t>
            </w:r>
            <w:r w:rsidRPr="00F01BEE">
              <w:rPr>
                <w:rFonts w:ascii="Arial" w:hAnsi="Arial" w:cs="Arial"/>
                <w:color w:val="000000"/>
                <w:sz w:val="21"/>
                <w:szCs w:val="21"/>
              </w:rPr>
              <w:t>.</w:t>
            </w:r>
          </w:p>
        </w:tc>
      </w:tr>
      <w:tr w:rsidR="007C1860" w:rsidRPr="00F01BEE" w14:paraId="6F2E6238" w14:textId="77777777" w:rsidTr="00133929">
        <w:trPr>
          <w:gridAfter w:val="2"/>
          <w:wAfter w:w="317" w:type="pct"/>
          <w:jc w:val="center"/>
        </w:trPr>
        <w:tc>
          <w:tcPr>
            <w:tcW w:w="1324" w:type="pct"/>
            <w:vAlign w:val="center"/>
          </w:tcPr>
          <w:p w14:paraId="01834187" w14:textId="77777777" w:rsidR="007C1860" w:rsidRPr="00F01BEE" w:rsidRDefault="007C1860" w:rsidP="00D41FEA">
            <w:pPr>
              <w:jc w:val="both"/>
              <w:rPr>
                <w:rFonts w:ascii="Arial" w:hAnsi="Arial" w:cs="Arial"/>
                <w:b/>
                <w:bCs/>
                <w:sz w:val="21"/>
                <w:szCs w:val="21"/>
              </w:rPr>
            </w:pPr>
            <w:r w:rsidRPr="00F01BEE">
              <w:rPr>
                <w:rFonts w:ascii="Arial" w:eastAsia="Arial" w:hAnsi="Arial" w:cs="Arial"/>
                <w:b/>
                <w:bCs/>
                <w:color w:val="000000"/>
                <w:sz w:val="21"/>
                <w:szCs w:val="21"/>
              </w:rPr>
              <w:t>CPEUM:</w:t>
            </w:r>
          </w:p>
        </w:tc>
        <w:tc>
          <w:tcPr>
            <w:tcW w:w="3359" w:type="pct"/>
            <w:gridSpan w:val="2"/>
            <w:vAlign w:val="center"/>
          </w:tcPr>
          <w:p w14:paraId="237589A6"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Constitución Política de los Estados Unidos Mexicanos.</w:t>
            </w:r>
          </w:p>
        </w:tc>
      </w:tr>
      <w:tr w:rsidR="007C1860" w:rsidRPr="00F01BEE" w14:paraId="03129F36" w14:textId="77777777" w:rsidTr="00133929">
        <w:trPr>
          <w:gridAfter w:val="1"/>
          <w:wAfter w:w="103" w:type="pct"/>
          <w:jc w:val="center"/>
        </w:trPr>
        <w:tc>
          <w:tcPr>
            <w:tcW w:w="1324" w:type="pct"/>
            <w:vAlign w:val="center"/>
          </w:tcPr>
          <w:p w14:paraId="617AFD88" w14:textId="77777777" w:rsidR="007C1860" w:rsidRPr="00F01BEE" w:rsidRDefault="007C1860" w:rsidP="00D41FEA">
            <w:pPr>
              <w:jc w:val="both"/>
              <w:rPr>
                <w:rFonts w:ascii="Arial" w:eastAsia="Arial" w:hAnsi="Arial" w:cs="Arial"/>
                <w:b/>
                <w:bCs/>
                <w:color w:val="000000"/>
                <w:sz w:val="21"/>
                <w:szCs w:val="21"/>
              </w:rPr>
            </w:pPr>
            <w:r w:rsidRPr="00F01BEE">
              <w:rPr>
                <w:rFonts w:ascii="Arial" w:eastAsia="Arial" w:hAnsi="Arial" w:cs="Arial"/>
                <w:b/>
                <w:bCs/>
                <w:color w:val="000000"/>
                <w:sz w:val="21"/>
                <w:szCs w:val="21"/>
              </w:rPr>
              <w:t>LGIPE</w:t>
            </w:r>
          </w:p>
        </w:tc>
        <w:tc>
          <w:tcPr>
            <w:tcW w:w="3573" w:type="pct"/>
            <w:gridSpan w:val="3"/>
            <w:vAlign w:val="center"/>
          </w:tcPr>
          <w:p w14:paraId="465D4451"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Ley General de Instituciones y Procedimientos Electorales.</w:t>
            </w:r>
          </w:p>
        </w:tc>
      </w:tr>
      <w:tr w:rsidR="007C1860" w:rsidRPr="00F01BEE" w14:paraId="303C6824" w14:textId="77777777" w:rsidTr="00133929">
        <w:trPr>
          <w:gridAfter w:val="2"/>
          <w:wAfter w:w="317" w:type="pct"/>
          <w:jc w:val="center"/>
        </w:trPr>
        <w:tc>
          <w:tcPr>
            <w:tcW w:w="1324" w:type="pct"/>
            <w:vAlign w:val="center"/>
          </w:tcPr>
          <w:p w14:paraId="7C728E8A" w14:textId="77777777" w:rsidR="007C1860" w:rsidRPr="00F01BEE" w:rsidRDefault="007C1860" w:rsidP="00D41FEA">
            <w:pPr>
              <w:jc w:val="both"/>
              <w:rPr>
                <w:rFonts w:ascii="Arial" w:eastAsia="Arial" w:hAnsi="Arial" w:cs="Arial"/>
                <w:b/>
                <w:bCs/>
                <w:color w:val="000000"/>
                <w:sz w:val="21"/>
                <w:szCs w:val="21"/>
              </w:rPr>
            </w:pPr>
            <w:r w:rsidRPr="00F01BEE">
              <w:rPr>
                <w:rFonts w:ascii="Arial" w:hAnsi="Arial" w:cs="Arial"/>
                <w:b/>
                <w:bCs/>
                <w:color w:val="000000"/>
                <w:sz w:val="21"/>
                <w:szCs w:val="21"/>
              </w:rPr>
              <w:t>Instituto:</w:t>
            </w:r>
          </w:p>
        </w:tc>
        <w:tc>
          <w:tcPr>
            <w:tcW w:w="3359" w:type="pct"/>
            <w:gridSpan w:val="2"/>
            <w:vAlign w:val="center"/>
          </w:tcPr>
          <w:p w14:paraId="51D33F9E"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Instituto Nacional Electoral.</w:t>
            </w:r>
          </w:p>
        </w:tc>
      </w:tr>
      <w:tr w:rsidR="007C1860" w:rsidRPr="00F01BEE" w14:paraId="0A49311E" w14:textId="77777777" w:rsidTr="00133929">
        <w:trPr>
          <w:gridAfter w:val="2"/>
          <w:wAfter w:w="317" w:type="pct"/>
          <w:jc w:val="center"/>
        </w:trPr>
        <w:tc>
          <w:tcPr>
            <w:tcW w:w="1324" w:type="pct"/>
            <w:vAlign w:val="center"/>
          </w:tcPr>
          <w:p w14:paraId="1873FB75" w14:textId="213C2E9B" w:rsidR="007C1860" w:rsidRPr="00F01BEE" w:rsidRDefault="002A55BC" w:rsidP="00D41FEA">
            <w:pPr>
              <w:jc w:val="both"/>
              <w:rPr>
                <w:rFonts w:ascii="Arial" w:eastAsia="Arial" w:hAnsi="Arial" w:cs="Arial"/>
                <w:b/>
                <w:bCs/>
                <w:color w:val="000000"/>
                <w:sz w:val="21"/>
                <w:szCs w:val="21"/>
              </w:rPr>
            </w:pPr>
            <w:r w:rsidRPr="00F01BEE">
              <w:rPr>
                <w:rFonts w:ascii="Arial" w:eastAsia="Arial" w:hAnsi="Arial" w:cs="Arial"/>
                <w:b/>
                <w:bCs/>
                <w:color w:val="000000"/>
                <w:sz w:val="21"/>
                <w:szCs w:val="21"/>
              </w:rPr>
              <w:t>C</w:t>
            </w:r>
            <w:r w:rsidR="006F1C7D" w:rsidRPr="00F01BEE">
              <w:rPr>
                <w:rFonts w:ascii="Arial" w:eastAsia="Arial" w:hAnsi="Arial" w:cs="Arial"/>
                <w:b/>
                <w:bCs/>
                <w:color w:val="000000"/>
                <w:sz w:val="21"/>
                <w:szCs w:val="21"/>
              </w:rPr>
              <w:t>OLMEX</w:t>
            </w:r>
          </w:p>
        </w:tc>
        <w:tc>
          <w:tcPr>
            <w:tcW w:w="3359" w:type="pct"/>
            <w:gridSpan w:val="2"/>
            <w:vAlign w:val="center"/>
          </w:tcPr>
          <w:p w14:paraId="34826AD5" w14:textId="75EA3140" w:rsidR="007C1860" w:rsidRPr="00F01BEE" w:rsidRDefault="002A55BC" w:rsidP="002A55BC">
            <w:pPr>
              <w:ind w:right="-108"/>
              <w:jc w:val="both"/>
              <w:rPr>
                <w:rFonts w:ascii="Arial" w:hAnsi="Arial" w:cs="Arial"/>
                <w:color w:val="000000"/>
                <w:sz w:val="21"/>
                <w:szCs w:val="21"/>
              </w:rPr>
            </w:pPr>
            <w:r w:rsidRPr="00F01BEE">
              <w:rPr>
                <w:rFonts w:ascii="Arial" w:hAnsi="Arial" w:cs="Arial"/>
                <w:color w:val="000000"/>
                <w:sz w:val="21"/>
                <w:szCs w:val="21"/>
                <w:lang w:val="es-ES"/>
              </w:rPr>
              <w:t>C</w:t>
            </w:r>
            <w:r w:rsidR="006F1C7D" w:rsidRPr="00F01BEE">
              <w:rPr>
                <w:rFonts w:ascii="Arial" w:hAnsi="Arial" w:cs="Arial"/>
                <w:color w:val="000000"/>
                <w:sz w:val="21"/>
                <w:szCs w:val="21"/>
                <w:lang w:val="es-ES"/>
              </w:rPr>
              <w:t>olegio de México</w:t>
            </w:r>
            <w:r w:rsidRPr="00F01BEE">
              <w:rPr>
                <w:rFonts w:ascii="Arial" w:hAnsi="Arial" w:cs="Arial"/>
                <w:color w:val="000000"/>
                <w:sz w:val="21"/>
                <w:szCs w:val="21"/>
                <w:lang w:val="es-ES"/>
              </w:rPr>
              <w:t>, A.C</w:t>
            </w:r>
            <w:r w:rsidRPr="00F01BEE">
              <w:rPr>
                <w:rFonts w:ascii="Arial" w:hAnsi="Arial" w:cs="Arial"/>
                <w:color w:val="000000"/>
                <w:sz w:val="21"/>
                <w:szCs w:val="21"/>
              </w:rPr>
              <w:t>.</w:t>
            </w:r>
          </w:p>
        </w:tc>
      </w:tr>
      <w:tr w:rsidR="007C1860" w:rsidRPr="00F01BEE" w14:paraId="4F76F3E1" w14:textId="77777777" w:rsidTr="00133929">
        <w:trPr>
          <w:gridAfter w:val="2"/>
          <w:wAfter w:w="317" w:type="pct"/>
          <w:jc w:val="center"/>
        </w:trPr>
        <w:tc>
          <w:tcPr>
            <w:tcW w:w="1324" w:type="pct"/>
            <w:vAlign w:val="center"/>
          </w:tcPr>
          <w:p w14:paraId="34EE072B" w14:textId="77777777" w:rsidR="007C1860" w:rsidRPr="00F01BEE" w:rsidRDefault="007C1860" w:rsidP="00D41FEA">
            <w:pPr>
              <w:jc w:val="both"/>
              <w:rPr>
                <w:rFonts w:ascii="Arial" w:eastAsia="Arial" w:hAnsi="Arial" w:cs="Arial"/>
                <w:b/>
                <w:bCs/>
                <w:sz w:val="21"/>
                <w:szCs w:val="21"/>
              </w:rPr>
            </w:pPr>
            <w:r w:rsidRPr="00F01BEE">
              <w:rPr>
                <w:rFonts w:ascii="Arial" w:eastAsia="Arial" w:hAnsi="Arial" w:cs="Arial"/>
                <w:b/>
                <w:bCs/>
                <w:color w:val="000000"/>
                <w:sz w:val="21"/>
                <w:szCs w:val="21"/>
              </w:rPr>
              <w:t>OPL:</w:t>
            </w:r>
          </w:p>
        </w:tc>
        <w:tc>
          <w:tcPr>
            <w:tcW w:w="3359" w:type="pct"/>
            <w:gridSpan w:val="2"/>
            <w:vAlign w:val="center"/>
          </w:tcPr>
          <w:p w14:paraId="2A95CA19"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Organismo(s) Público(s) Local(es).</w:t>
            </w:r>
          </w:p>
        </w:tc>
      </w:tr>
      <w:tr w:rsidR="007C1860" w:rsidRPr="00F01BEE" w14:paraId="02070F27" w14:textId="77777777" w:rsidTr="00133929">
        <w:tblPrEx>
          <w:jc w:val="left"/>
        </w:tblPrEx>
        <w:trPr>
          <w:gridAfter w:val="3"/>
          <w:wAfter w:w="387" w:type="pct"/>
        </w:trPr>
        <w:tc>
          <w:tcPr>
            <w:tcW w:w="1324" w:type="pct"/>
            <w:vAlign w:val="center"/>
          </w:tcPr>
          <w:p w14:paraId="2176CD91" w14:textId="77777777" w:rsidR="007C1860" w:rsidRPr="00F01BEE" w:rsidRDefault="007C1860" w:rsidP="00D41FEA">
            <w:pPr>
              <w:jc w:val="both"/>
              <w:rPr>
                <w:rFonts w:ascii="Arial" w:eastAsia="Arial" w:hAnsi="Arial" w:cs="Arial"/>
                <w:b/>
                <w:bCs/>
                <w:sz w:val="21"/>
                <w:szCs w:val="21"/>
              </w:rPr>
            </w:pPr>
            <w:r w:rsidRPr="00F01BEE">
              <w:rPr>
                <w:rFonts w:ascii="Arial" w:hAnsi="Arial" w:cs="Arial"/>
                <w:b/>
                <w:bCs/>
                <w:color w:val="000000"/>
                <w:sz w:val="21"/>
                <w:szCs w:val="21"/>
              </w:rPr>
              <w:t>Reglamento interior:</w:t>
            </w:r>
          </w:p>
        </w:tc>
        <w:tc>
          <w:tcPr>
            <w:tcW w:w="3289" w:type="pct"/>
            <w:vAlign w:val="center"/>
          </w:tcPr>
          <w:p w14:paraId="65B8EA72" w14:textId="2934B9D8"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 xml:space="preserve">Reglamento </w:t>
            </w:r>
            <w:r w:rsidR="002A753B" w:rsidRPr="00F01BEE">
              <w:rPr>
                <w:rFonts w:ascii="Arial" w:hAnsi="Arial" w:cs="Arial"/>
                <w:color w:val="000000"/>
                <w:sz w:val="21"/>
                <w:szCs w:val="21"/>
              </w:rPr>
              <w:t>I</w:t>
            </w:r>
            <w:r w:rsidRPr="00F01BEE">
              <w:rPr>
                <w:rFonts w:ascii="Arial" w:hAnsi="Arial" w:cs="Arial"/>
                <w:color w:val="000000"/>
                <w:sz w:val="21"/>
                <w:szCs w:val="21"/>
              </w:rPr>
              <w:t>nterior del Instituto Nacional Electoral.</w:t>
            </w:r>
          </w:p>
        </w:tc>
      </w:tr>
      <w:tr w:rsidR="007C1860" w:rsidRPr="00F01BEE" w14:paraId="554ED1C7" w14:textId="77777777" w:rsidTr="00133929">
        <w:tblPrEx>
          <w:jc w:val="left"/>
        </w:tblPrEx>
        <w:tc>
          <w:tcPr>
            <w:tcW w:w="1324" w:type="pct"/>
          </w:tcPr>
          <w:p w14:paraId="63DD08AF" w14:textId="77777777" w:rsidR="007C1860" w:rsidRPr="00F01BEE" w:rsidRDefault="007C1860" w:rsidP="00D41FEA">
            <w:pPr>
              <w:jc w:val="both"/>
              <w:rPr>
                <w:rFonts w:ascii="Arial" w:eastAsia="Arial" w:hAnsi="Arial" w:cs="Arial"/>
                <w:b/>
                <w:bCs/>
                <w:sz w:val="21"/>
                <w:szCs w:val="21"/>
              </w:rPr>
            </w:pPr>
            <w:r w:rsidRPr="00F01BEE">
              <w:rPr>
                <w:rFonts w:ascii="Arial" w:hAnsi="Arial" w:cs="Arial"/>
                <w:b/>
                <w:bCs/>
                <w:color w:val="000000"/>
                <w:sz w:val="21"/>
                <w:szCs w:val="21"/>
              </w:rPr>
              <w:t>Reglamento:</w:t>
            </w:r>
          </w:p>
        </w:tc>
        <w:tc>
          <w:tcPr>
            <w:tcW w:w="3676" w:type="pct"/>
            <w:gridSpan w:val="4"/>
            <w:vAlign w:val="center"/>
          </w:tcPr>
          <w:p w14:paraId="31A3004A"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Reglamento del Instituto Nacional Electoral para la Designación y Remoción de las y los Consejeros Presidentes y las y los Consejeros Electorales de los Organismos Públicos Locales Electorales.</w:t>
            </w:r>
          </w:p>
        </w:tc>
      </w:tr>
      <w:tr w:rsidR="007C1860" w:rsidRPr="00F01BEE" w14:paraId="6F261378" w14:textId="77777777" w:rsidTr="00133929">
        <w:tblPrEx>
          <w:jc w:val="left"/>
        </w:tblPrEx>
        <w:trPr>
          <w:gridAfter w:val="3"/>
          <w:wAfter w:w="387" w:type="pct"/>
        </w:trPr>
        <w:tc>
          <w:tcPr>
            <w:tcW w:w="1324" w:type="pct"/>
            <w:vAlign w:val="center"/>
          </w:tcPr>
          <w:p w14:paraId="4BD2904A" w14:textId="77777777" w:rsidR="007C1860" w:rsidRPr="00F01BEE" w:rsidRDefault="007C1860" w:rsidP="00D41FEA">
            <w:pPr>
              <w:jc w:val="both"/>
              <w:rPr>
                <w:rFonts w:ascii="Arial" w:eastAsia="Arial" w:hAnsi="Arial" w:cs="Arial"/>
                <w:b/>
                <w:bCs/>
                <w:sz w:val="21"/>
                <w:szCs w:val="21"/>
              </w:rPr>
            </w:pPr>
            <w:r w:rsidRPr="00F01BEE">
              <w:rPr>
                <w:rFonts w:ascii="Arial" w:hAnsi="Arial" w:cs="Arial"/>
                <w:b/>
                <w:bCs/>
                <w:color w:val="000000"/>
                <w:sz w:val="21"/>
                <w:szCs w:val="21"/>
              </w:rPr>
              <w:t>Tribunal:</w:t>
            </w:r>
          </w:p>
        </w:tc>
        <w:tc>
          <w:tcPr>
            <w:tcW w:w="3289" w:type="pct"/>
            <w:vAlign w:val="center"/>
          </w:tcPr>
          <w:p w14:paraId="67F64E48"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Tribunal Electoral del Poder Judicial de la Federación.</w:t>
            </w:r>
          </w:p>
        </w:tc>
      </w:tr>
      <w:tr w:rsidR="007C1860" w:rsidRPr="00F01BEE" w14:paraId="0FC79A44" w14:textId="77777777" w:rsidTr="00133929">
        <w:tblPrEx>
          <w:jc w:val="left"/>
        </w:tblPrEx>
        <w:tc>
          <w:tcPr>
            <w:tcW w:w="1324" w:type="pct"/>
            <w:vAlign w:val="center"/>
          </w:tcPr>
          <w:p w14:paraId="22C5D157" w14:textId="77777777" w:rsidR="007C1860" w:rsidRPr="00F01BEE" w:rsidRDefault="007C1860" w:rsidP="00D41FEA">
            <w:pPr>
              <w:jc w:val="both"/>
              <w:rPr>
                <w:rFonts w:ascii="Arial" w:eastAsia="Arial" w:hAnsi="Arial" w:cs="Arial"/>
                <w:b/>
                <w:bCs/>
                <w:sz w:val="21"/>
                <w:szCs w:val="21"/>
              </w:rPr>
            </w:pPr>
            <w:r w:rsidRPr="00F01BEE">
              <w:rPr>
                <w:rFonts w:ascii="Arial" w:hAnsi="Arial" w:cs="Arial"/>
                <w:b/>
                <w:bCs/>
                <w:color w:val="000000"/>
                <w:sz w:val="21"/>
                <w:szCs w:val="21"/>
              </w:rPr>
              <w:t>Unidad Técnica:</w:t>
            </w:r>
          </w:p>
        </w:tc>
        <w:tc>
          <w:tcPr>
            <w:tcW w:w="3676" w:type="pct"/>
            <w:gridSpan w:val="4"/>
            <w:vAlign w:val="center"/>
          </w:tcPr>
          <w:p w14:paraId="19FCBC11" w14:textId="77777777" w:rsidR="007C1860" w:rsidRPr="00F01BEE" w:rsidRDefault="007C1860" w:rsidP="00D41FEA">
            <w:pPr>
              <w:ind w:right="-108"/>
              <w:jc w:val="both"/>
              <w:rPr>
                <w:rFonts w:ascii="Arial" w:hAnsi="Arial" w:cs="Arial"/>
                <w:color w:val="000000"/>
                <w:sz w:val="21"/>
                <w:szCs w:val="21"/>
              </w:rPr>
            </w:pPr>
            <w:r w:rsidRPr="00F01BEE">
              <w:rPr>
                <w:rFonts w:ascii="Arial" w:hAnsi="Arial" w:cs="Arial"/>
                <w:color w:val="000000"/>
                <w:sz w:val="21"/>
                <w:szCs w:val="21"/>
              </w:rPr>
              <w:t>Unidad Técnica de Vinculación con los Organismos Públicos Locales del Instituto Nacional Electoral.</w:t>
            </w:r>
          </w:p>
        </w:tc>
      </w:tr>
    </w:tbl>
    <w:p w14:paraId="4E2F72FC" w14:textId="452AA471" w:rsidR="004337B8" w:rsidRPr="00F01BEE" w:rsidRDefault="004337B8" w:rsidP="008C17D5">
      <w:pPr>
        <w:tabs>
          <w:tab w:val="left" w:pos="2410"/>
          <w:tab w:val="left" w:pos="2835"/>
          <w:tab w:val="left" w:pos="8789"/>
        </w:tabs>
        <w:spacing w:after="0" w:line="240" w:lineRule="auto"/>
        <w:jc w:val="center"/>
        <w:rPr>
          <w:rFonts w:ascii="Arial" w:eastAsia="Arial" w:hAnsi="Arial" w:cs="Arial"/>
          <w:b/>
          <w:sz w:val="24"/>
          <w:szCs w:val="24"/>
        </w:rPr>
      </w:pPr>
      <w:r w:rsidRPr="00F01BEE">
        <w:rPr>
          <w:rFonts w:ascii="Arial" w:eastAsia="Arial" w:hAnsi="Arial" w:cs="Arial"/>
          <w:b/>
          <w:sz w:val="24"/>
          <w:szCs w:val="24"/>
        </w:rPr>
        <w:lastRenderedPageBreak/>
        <w:t>A N T E C E D E N T E S</w:t>
      </w:r>
    </w:p>
    <w:p w14:paraId="0D5B00B8" w14:textId="77777777" w:rsidR="00151A9B" w:rsidRPr="00F01BEE" w:rsidRDefault="00151A9B" w:rsidP="008C17D5">
      <w:pPr>
        <w:tabs>
          <w:tab w:val="left" w:pos="2410"/>
          <w:tab w:val="left" w:pos="2835"/>
          <w:tab w:val="left" w:pos="8789"/>
        </w:tabs>
        <w:spacing w:after="0" w:line="240" w:lineRule="auto"/>
        <w:jc w:val="center"/>
        <w:rPr>
          <w:rFonts w:ascii="Arial" w:eastAsia="Arial" w:hAnsi="Arial" w:cs="Arial"/>
          <w:b/>
          <w:sz w:val="24"/>
          <w:szCs w:val="24"/>
        </w:rPr>
      </w:pPr>
    </w:p>
    <w:p w14:paraId="77375E25" w14:textId="77777777" w:rsidR="00C27E78" w:rsidRPr="00F01BEE" w:rsidRDefault="00C27E78" w:rsidP="008C17D5">
      <w:pPr>
        <w:tabs>
          <w:tab w:val="left" w:pos="2410"/>
          <w:tab w:val="left" w:pos="2835"/>
          <w:tab w:val="left" w:pos="8789"/>
        </w:tabs>
        <w:spacing w:after="0" w:line="240" w:lineRule="auto"/>
        <w:jc w:val="center"/>
        <w:rPr>
          <w:rFonts w:ascii="Arial" w:eastAsia="Arial" w:hAnsi="Arial" w:cs="Arial"/>
          <w:b/>
          <w:sz w:val="24"/>
          <w:szCs w:val="24"/>
        </w:rPr>
      </w:pPr>
    </w:p>
    <w:p w14:paraId="3F934BAF" w14:textId="77777777" w:rsidR="008569A5" w:rsidRPr="00F01BEE" w:rsidRDefault="008569A5" w:rsidP="008E273C">
      <w:pPr>
        <w:pStyle w:val="Prrafodelista"/>
        <w:numPr>
          <w:ilvl w:val="0"/>
          <w:numId w:val="2"/>
        </w:numPr>
        <w:tabs>
          <w:tab w:val="left" w:pos="8789"/>
        </w:tabs>
        <w:spacing w:after="0" w:line="240" w:lineRule="auto"/>
        <w:ind w:left="567" w:hanging="567"/>
        <w:jc w:val="both"/>
        <w:rPr>
          <w:rFonts w:ascii="Arial" w:eastAsia="Arial" w:hAnsi="Arial" w:cs="Arial"/>
          <w:sz w:val="24"/>
          <w:szCs w:val="24"/>
        </w:rPr>
      </w:pPr>
      <w:r w:rsidRPr="00F01BEE">
        <w:rPr>
          <w:rFonts w:ascii="Arial" w:eastAsia="Arial" w:hAnsi="Arial" w:cs="Arial"/>
          <w:sz w:val="24"/>
          <w:szCs w:val="24"/>
        </w:rPr>
        <w:t>El 11 de junio de 2020, el Consejo General aprobó el Acuerdo INE/CG135/2020, por el que se reformó el Reglamento para incorporar y adicionar modificaciones en relación con el registro en línea y el cotejo documental, así como para armonizar el contenido de diversos artículos de conformidad con lo establecido en el Decreto por el que se reforman y adicionan disposiciones de diversos ordenamientos en materia de paridad de género.</w:t>
      </w:r>
    </w:p>
    <w:p w14:paraId="7DBC375E" w14:textId="77777777" w:rsidR="008569A5" w:rsidRPr="00F01BEE" w:rsidRDefault="008569A5" w:rsidP="00BB6A8E">
      <w:pPr>
        <w:pStyle w:val="Prrafodelista"/>
        <w:ind w:left="567"/>
        <w:rPr>
          <w:rFonts w:ascii="Arial" w:eastAsia="Arial" w:hAnsi="Arial" w:cs="Arial"/>
          <w:sz w:val="24"/>
          <w:szCs w:val="24"/>
        </w:rPr>
      </w:pPr>
    </w:p>
    <w:p w14:paraId="7B0EF8BE" w14:textId="4FDCFDA9" w:rsidR="00BB6A8E" w:rsidRPr="00F01BEE" w:rsidRDefault="00BB6A8E" w:rsidP="00BB6A8E">
      <w:pPr>
        <w:pStyle w:val="Prrafodelista"/>
        <w:numPr>
          <w:ilvl w:val="0"/>
          <w:numId w:val="2"/>
        </w:numPr>
        <w:tabs>
          <w:tab w:val="left" w:pos="8789"/>
        </w:tabs>
        <w:spacing w:after="0" w:line="240" w:lineRule="auto"/>
        <w:ind w:left="567" w:hanging="567"/>
        <w:jc w:val="both"/>
        <w:rPr>
          <w:rFonts w:ascii="Arial" w:hAnsi="Arial" w:cs="Arial"/>
          <w:sz w:val="24"/>
          <w:szCs w:val="24"/>
        </w:rPr>
      </w:pPr>
      <w:r w:rsidRPr="00F01BEE">
        <w:rPr>
          <w:rFonts w:ascii="Arial" w:hAnsi="Arial" w:cs="Arial"/>
          <w:sz w:val="24"/>
          <w:szCs w:val="24"/>
        </w:rPr>
        <w:t xml:space="preserve">El 28 de abril de 2021, el Consejo General emitió el Acuerdo INE/CG420/2021, mediante el cual </w:t>
      </w:r>
      <w:r w:rsidR="00E02053" w:rsidRPr="00F01BEE">
        <w:rPr>
          <w:rFonts w:ascii="Arial" w:hAnsi="Arial" w:cs="Arial"/>
          <w:sz w:val="24"/>
          <w:szCs w:val="24"/>
        </w:rPr>
        <w:t xml:space="preserve">se </w:t>
      </w:r>
      <w:r w:rsidRPr="00F01BEE">
        <w:rPr>
          <w:rFonts w:ascii="Arial" w:hAnsi="Arial" w:cs="Arial"/>
          <w:sz w:val="24"/>
          <w:szCs w:val="24"/>
        </w:rPr>
        <w:t>aprobaron las Convocatorias</w:t>
      </w:r>
      <w:r w:rsidR="00E02053" w:rsidRPr="00F01BEE">
        <w:rPr>
          <w:rFonts w:ascii="Arial" w:hAnsi="Arial" w:cs="Arial"/>
          <w:sz w:val="24"/>
          <w:szCs w:val="24"/>
        </w:rPr>
        <w:t>.</w:t>
      </w:r>
    </w:p>
    <w:p w14:paraId="08698CF5" w14:textId="77777777" w:rsidR="00BB6A8E" w:rsidRPr="00F01BEE" w:rsidRDefault="00BB6A8E" w:rsidP="00BB6A8E">
      <w:pPr>
        <w:pStyle w:val="Prrafodelista"/>
        <w:ind w:left="567"/>
        <w:rPr>
          <w:rFonts w:ascii="Arial" w:hAnsi="Arial" w:cs="Arial"/>
          <w:sz w:val="24"/>
          <w:szCs w:val="24"/>
        </w:rPr>
      </w:pPr>
    </w:p>
    <w:p w14:paraId="54515743" w14:textId="77777777" w:rsidR="00BB6A8E" w:rsidRPr="00F01BEE" w:rsidRDefault="00BB6A8E" w:rsidP="00BB6A8E">
      <w:pPr>
        <w:pStyle w:val="Prrafodelista"/>
        <w:numPr>
          <w:ilvl w:val="0"/>
          <w:numId w:val="2"/>
        </w:numPr>
        <w:tabs>
          <w:tab w:val="left" w:pos="8789"/>
        </w:tabs>
        <w:spacing w:after="0" w:line="240" w:lineRule="auto"/>
        <w:ind w:left="567" w:hanging="567"/>
        <w:jc w:val="both"/>
        <w:rPr>
          <w:rFonts w:ascii="Arial" w:hAnsi="Arial" w:cs="Arial"/>
          <w:sz w:val="24"/>
          <w:szCs w:val="24"/>
        </w:rPr>
      </w:pPr>
      <w:r w:rsidRPr="00F01BEE">
        <w:rPr>
          <w:rFonts w:ascii="Arial" w:hAnsi="Arial" w:cs="Arial"/>
          <w:sz w:val="24"/>
          <w:szCs w:val="24"/>
        </w:rPr>
        <w:t>El 2 de junio de 2021, el Consejo General emitió el Acuerdo INE/CG520/2021, por el que se aprobó la modificación del Acuerdo INE/CG420/2021, en acatamiento a la sentencia de la Sala Superior del Tribunal recaída en el expediente SUP-JDC-858/2021, respecto de la Convocatoria para la selección y designación de la Presidencia del OPL de Oaxaca.</w:t>
      </w:r>
    </w:p>
    <w:p w14:paraId="4F8D9163" w14:textId="77777777" w:rsidR="00BB6A8E" w:rsidRPr="00F01BEE" w:rsidRDefault="00BB6A8E" w:rsidP="00BB6A8E">
      <w:pPr>
        <w:pStyle w:val="Prrafodelista"/>
        <w:ind w:left="567"/>
        <w:rPr>
          <w:rFonts w:ascii="Arial" w:hAnsi="Arial" w:cs="Arial"/>
          <w:sz w:val="24"/>
          <w:szCs w:val="24"/>
        </w:rPr>
      </w:pPr>
    </w:p>
    <w:p w14:paraId="050F59F6" w14:textId="77777777" w:rsidR="00BB6A8E" w:rsidRPr="00F01BEE" w:rsidRDefault="00BB6A8E" w:rsidP="00BB6A8E">
      <w:pPr>
        <w:pStyle w:val="Prrafodelista"/>
        <w:numPr>
          <w:ilvl w:val="0"/>
          <w:numId w:val="2"/>
        </w:numPr>
        <w:tabs>
          <w:tab w:val="left" w:pos="8789"/>
        </w:tabs>
        <w:spacing w:after="0" w:line="240" w:lineRule="auto"/>
        <w:ind w:left="567" w:hanging="567"/>
        <w:jc w:val="both"/>
        <w:rPr>
          <w:rFonts w:ascii="Arial" w:hAnsi="Arial" w:cs="Arial"/>
          <w:sz w:val="24"/>
          <w:szCs w:val="24"/>
        </w:rPr>
      </w:pPr>
      <w:r w:rsidRPr="00F01BEE">
        <w:rPr>
          <w:rFonts w:ascii="Arial" w:hAnsi="Arial" w:cs="Arial"/>
          <w:sz w:val="24"/>
          <w:szCs w:val="24"/>
        </w:rPr>
        <w:t>En la misma fecha, el Consejo General aprobó el Acuerdo INE/CG524/2021, por el que se aprobó la Convocatoria para la selección y designación de la Consejera Presidenta del OPL de Chihuahua.</w:t>
      </w:r>
    </w:p>
    <w:p w14:paraId="38FAE16C" w14:textId="77777777" w:rsidR="00BB6A8E" w:rsidRPr="00F01BEE" w:rsidRDefault="00BB6A8E" w:rsidP="00BB6A8E">
      <w:pPr>
        <w:pStyle w:val="Prrafodelista"/>
        <w:ind w:left="567"/>
        <w:rPr>
          <w:rFonts w:ascii="Arial" w:hAnsi="Arial" w:cs="Arial"/>
          <w:sz w:val="24"/>
          <w:szCs w:val="24"/>
        </w:rPr>
      </w:pPr>
    </w:p>
    <w:p w14:paraId="0BA6C8C6" w14:textId="77777777" w:rsidR="00BB6A8E" w:rsidRPr="00F01BEE" w:rsidRDefault="00BB6A8E" w:rsidP="00BB6A8E">
      <w:pPr>
        <w:pStyle w:val="Prrafodelista"/>
        <w:numPr>
          <w:ilvl w:val="0"/>
          <w:numId w:val="2"/>
        </w:numPr>
        <w:tabs>
          <w:tab w:val="left" w:pos="8789"/>
        </w:tabs>
        <w:spacing w:after="0" w:line="240" w:lineRule="auto"/>
        <w:ind w:left="567" w:hanging="567"/>
        <w:jc w:val="both"/>
        <w:rPr>
          <w:rFonts w:ascii="Arial" w:hAnsi="Arial" w:cs="Arial"/>
          <w:sz w:val="24"/>
          <w:szCs w:val="24"/>
        </w:rPr>
      </w:pPr>
      <w:r w:rsidRPr="00F01BEE">
        <w:rPr>
          <w:rFonts w:ascii="Arial" w:hAnsi="Arial" w:cs="Arial"/>
          <w:sz w:val="24"/>
          <w:szCs w:val="24"/>
        </w:rPr>
        <w:t>El 30 de junio de 2021, el Consejo General emitió el Acuerdo INE/CG624/2021, por el que se aprobó la modificación del Acuerdo INE/CG420/2021, en acatamiento a la sentencia de la Sala Superior del Tribunal recaída en el expediente SUP-JDC-1044/2021, respecto de la Convocatoria para la selección y designación de la Presidencia del OPL de Jalisco.</w:t>
      </w:r>
    </w:p>
    <w:p w14:paraId="187113EC" w14:textId="77777777" w:rsidR="00BB6A8E" w:rsidRPr="00F01BEE" w:rsidRDefault="00BB6A8E" w:rsidP="00BB6A8E">
      <w:pPr>
        <w:pStyle w:val="Prrafodelista"/>
        <w:ind w:left="567"/>
        <w:rPr>
          <w:rFonts w:ascii="Arial" w:hAnsi="Arial" w:cs="Arial"/>
          <w:sz w:val="24"/>
          <w:szCs w:val="24"/>
        </w:rPr>
      </w:pPr>
    </w:p>
    <w:p w14:paraId="38A50DAE" w14:textId="6BFC14CF" w:rsidR="008569A5" w:rsidRPr="00F01BEE" w:rsidRDefault="00BB6A8E" w:rsidP="00BB6A8E">
      <w:pPr>
        <w:pStyle w:val="Prrafodelista"/>
        <w:numPr>
          <w:ilvl w:val="0"/>
          <w:numId w:val="2"/>
        </w:numPr>
        <w:tabs>
          <w:tab w:val="left" w:pos="8789"/>
        </w:tabs>
        <w:spacing w:after="0" w:line="240" w:lineRule="auto"/>
        <w:ind w:left="567" w:hanging="567"/>
        <w:jc w:val="both"/>
        <w:rPr>
          <w:rFonts w:ascii="Arial" w:eastAsia="Arial" w:hAnsi="Arial" w:cs="Arial"/>
          <w:sz w:val="24"/>
          <w:szCs w:val="24"/>
        </w:rPr>
      </w:pPr>
      <w:r w:rsidRPr="00F01BEE">
        <w:rPr>
          <w:rFonts w:ascii="Arial" w:hAnsi="Arial" w:cs="Arial"/>
          <w:sz w:val="24"/>
          <w:szCs w:val="24"/>
        </w:rPr>
        <w:t>El 22 de julio de 2021, el Consejo General emitió el Acuerdo INE/CG1417/2021 por el que se aprobaron los lineamientos para la aplicación y evaluación del ensayo presencial.</w:t>
      </w:r>
    </w:p>
    <w:p w14:paraId="5FD02B07" w14:textId="77777777" w:rsidR="0035485A" w:rsidRPr="00F01BEE" w:rsidRDefault="0035485A" w:rsidP="00BB6A8E">
      <w:pPr>
        <w:pStyle w:val="Prrafodelista"/>
        <w:ind w:left="567"/>
        <w:rPr>
          <w:rFonts w:ascii="Arial" w:eastAsia="Arial" w:hAnsi="Arial" w:cs="Arial"/>
          <w:sz w:val="24"/>
          <w:szCs w:val="24"/>
        </w:rPr>
      </w:pPr>
    </w:p>
    <w:p w14:paraId="28D78DD4" w14:textId="40B72FED" w:rsidR="00473C4D" w:rsidRPr="00F01BEE" w:rsidRDefault="00473C4D" w:rsidP="00473C4D">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14 de agosto de 2021, se llevó a cabo la aplicación del ensayo a las personas aspirantes que acreditaron la etapa de examen de conocimientos.</w:t>
      </w:r>
    </w:p>
    <w:p w14:paraId="48A6249E" w14:textId="77777777" w:rsidR="00473C4D" w:rsidRPr="00F01BEE" w:rsidRDefault="00473C4D" w:rsidP="00BB6A8E">
      <w:pPr>
        <w:pStyle w:val="Prrafodelista"/>
        <w:ind w:left="567"/>
        <w:rPr>
          <w:rFonts w:ascii="Arial" w:eastAsia="Arial" w:hAnsi="Arial" w:cs="Arial"/>
          <w:sz w:val="24"/>
          <w:szCs w:val="24"/>
        </w:rPr>
      </w:pPr>
    </w:p>
    <w:p w14:paraId="06D7EACA" w14:textId="1D3D7309" w:rsidR="0035485A" w:rsidRPr="00F01BEE" w:rsidRDefault="00473C4D" w:rsidP="0035485A">
      <w:pPr>
        <w:pStyle w:val="Prrafodelista"/>
        <w:numPr>
          <w:ilvl w:val="0"/>
          <w:numId w:val="2"/>
        </w:numPr>
        <w:tabs>
          <w:tab w:val="left" w:pos="8789"/>
        </w:tabs>
        <w:spacing w:after="0" w:line="240" w:lineRule="auto"/>
        <w:ind w:left="567" w:hanging="567"/>
        <w:jc w:val="both"/>
        <w:rPr>
          <w:rFonts w:ascii="Arial" w:eastAsia="Arial" w:hAnsi="Arial" w:cs="Arial"/>
          <w:sz w:val="24"/>
          <w:szCs w:val="24"/>
        </w:rPr>
      </w:pPr>
      <w:r w:rsidRPr="00F01BEE">
        <w:rPr>
          <w:rFonts w:ascii="Arial" w:eastAsia="Arial" w:hAnsi="Arial" w:cs="Arial"/>
          <w:sz w:val="24"/>
          <w:szCs w:val="24"/>
        </w:rPr>
        <w:t>El 27 de agosto de 2021, el Consejo General emitió el Acuerdo INE/CG1471/2021 por el que se aprobó la modificación al Reglamento</w:t>
      </w:r>
      <w:r w:rsidR="0035485A" w:rsidRPr="00F01BEE">
        <w:rPr>
          <w:rFonts w:ascii="Arial" w:eastAsia="Arial" w:hAnsi="Arial" w:cs="Arial"/>
          <w:sz w:val="24"/>
          <w:szCs w:val="24"/>
        </w:rPr>
        <w:t>.</w:t>
      </w:r>
    </w:p>
    <w:p w14:paraId="27145C35" w14:textId="77777777" w:rsidR="00926E0B" w:rsidRPr="00F01BEE" w:rsidRDefault="00926E0B" w:rsidP="00926E0B">
      <w:pPr>
        <w:pStyle w:val="Prrafodelista"/>
        <w:rPr>
          <w:rFonts w:ascii="Arial" w:hAnsi="Arial" w:cs="Arial"/>
          <w:sz w:val="24"/>
          <w:szCs w:val="24"/>
        </w:rPr>
      </w:pPr>
    </w:p>
    <w:p w14:paraId="53221680" w14:textId="7D0D53F5" w:rsidR="00C17786" w:rsidRPr="00F01BEE" w:rsidRDefault="006C0F9D" w:rsidP="000C3BD4">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El </w:t>
      </w:r>
      <w:r w:rsidR="00473C4D" w:rsidRPr="00F01BEE">
        <w:rPr>
          <w:rFonts w:ascii="Arial" w:hAnsi="Arial" w:cs="Arial"/>
          <w:sz w:val="24"/>
          <w:szCs w:val="24"/>
        </w:rPr>
        <w:t>21</w:t>
      </w:r>
      <w:r w:rsidR="00954248" w:rsidRPr="00F01BEE">
        <w:rPr>
          <w:rFonts w:ascii="Arial" w:hAnsi="Arial" w:cs="Arial"/>
          <w:sz w:val="24"/>
          <w:szCs w:val="24"/>
        </w:rPr>
        <w:t xml:space="preserve"> de </w:t>
      </w:r>
      <w:r w:rsidR="00473C4D" w:rsidRPr="00F01BEE">
        <w:rPr>
          <w:rFonts w:ascii="Arial" w:hAnsi="Arial" w:cs="Arial"/>
          <w:sz w:val="24"/>
          <w:szCs w:val="24"/>
        </w:rPr>
        <w:t>septiembre</w:t>
      </w:r>
      <w:r w:rsidR="00926E0B" w:rsidRPr="00F01BEE">
        <w:rPr>
          <w:rFonts w:ascii="Arial" w:hAnsi="Arial" w:cs="Arial"/>
          <w:sz w:val="24"/>
          <w:szCs w:val="24"/>
        </w:rPr>
        <w:t xml:space="preserve"> </w:t>
      </w:r>
      <w:r w:rsidRPr="00F01BEE">
        <w:rPr>
          <w:rFonts w:ascii="Arial" w:hAnsi="Arial" w:cs="Arial"/>
          <w:sz w:val="24"/>
          <w:szCs w:val="24"/>
        </w:rPr>
        <w:t>de 20</w:t>
      </w:r>
      <w:r w:rsidR="001C59C2" w:rsidRPr="00F01BEE">
        <w:rPr>
          <w:rFonts w:ascii="Arial" w:hAnsi="Arial" w:cs="Arial"/>
          <w:sz w:val="24"/>
          <w:szCs w:val="24"/>
        </w:rPr>
        <w:t>2</w:t>
      </w:r>
      <w:r w:rsidR="00133929" w:rsidRPr="00F01BEE">
        <w:rPr>
          <w:rFonts w:ascii="Arial" w:hAnsi="Arial" w:cs="Arial"/>
          <w:sz w:val="24"/>
          <w:szCs w:val="24"/>
        </w:rPr>
        <w:t>1</w:t>
      </w:r>
      <w:r w:rsidR="00954248" w:rsidRPr="00F01BEE">
        <w:rPr>
          <w:rFonts w:ascii="Arial" w:hAnsi="Arial" w:cs="Arial"/>
          <w:sz w:val="24"/>
          <w:szCs w:val="24"/>
        </w:rPr>
        <w:t xml:space="preserve">, </w:t>
      </w:r>
      <w:r w:rsidR="00553FC3" w:rsidRPr="00F01BEE">
        <w:rPr>
          <w:rFonts w:ascii="Arial" w:hAnsi="Arial" w:cs="Arial"/>
          <w:sz w:val="24"/>
          <w:szCs w:val="24"/>
        </w:rPr>
        <w:t>el C</w:t>
      </w:r>
      <w:r w:rsidR="00473C4D" w:rsidRPr="00F01BEE">
        <w:rPr>
          <w:rFonts w:ascii="Arial" w:hAnsi="Arial" w:cs="Arial"/>
          <w:sz w:val="24"/>
          <w:szCs w:val="24"/>
        </w:rPr>
        <w:t>OLMEX</w:t>
      </w:r>
      <w:r w:rsidR="00371CDF" w:rsidRPr="00F01BEE">
        <w:rPr>
          <w:rFonts w:ascii="Arial" w:hAnsi="Arial" w:cs="Arial"/>
          <w:sz w:val="24"/>
          <w:szCs w:val="24"/>
        </w:rPr>
        <w:t xml:space="preserve"> entregó los resultados correspondientes a la etapa de ensayo y </w:t>
      </w:r>
      <w:r w:rsidR="00954248" w:rsidRPr="00F01BEE">
        <w:rPr>
          <w:rFonts w:ascii="Arial" w:hAnsi="Arial" w:cs="Arial"/>
          <w:sz w:val="24"/>
          <w:szCs w:val="24"/>
        </w:rPr>
        <w:t>la Comisión</w:t>
      </w:r>
      <w:r w:rsidR="00371CDF" w:rsidRPr="00F01BEE">
        <w:rPr>
          <w:rFonts w:ascii="Arial" w:hAnsi="Arial" w:cs="Arial"/>
          <w:sz w:val="24"/>
          <w:szCs w:val="24"/>
        </w:rPr>
        <w:t>, a través de la Unidad Técnica</w:t>
      </w:r>
      <w:r w:rsidR="00171609" w:rsidRPr="00F01BEE">
        <w:rPr>
          <w:rFonts w:ascii="Arial" w:hAnsi="Arial" w:cs="Arial"/>
          <w:sz w:val="24"/>
          <w:szCs w:val="24"/>
        </w:rPr>
        <w:t>,</w:t>
      </w:r>
      <w:r w:rsidR="00954248" w:rsidRPr="00F01BEE">
        <w:rPr>
          <w:rFonts w:ascii="Arial" w:hAnsi="Arial" w:cs="Arial"/>
          <w:sz w:val="24"/>
          <w:szCs w:val="24"/>
        </w:rPr>
        <w:t xml:space="preserve"> realizó </w:t>
      </w:r>
      <w:r w:rsidR="00AE48B6" w:rsidRPr="00F01BEE">
        <w:rPr>
          <w:rFonts w:ascii="Arial" w:hAnsi="Arial" w:cs="Arial"/>
          <w:sz w:val="24"/>
          <w:szCs w:val="24"/>
        </w:rPr>
        <w:t xml:space="preserve">la </w:t>
      </w:r>
      <w:r w:rsidR="00AE48B6" w:rsidRPr="00F01BEE">
        <w:rPr>
          <w:rFonts w:ascii="Arial" w:hAnsi="Arial" w:cs="Arial"/>
          <w:sz w:val="24"/>
          <w:szCs w:val="24"/>
        </w:rPr>
        <w:lastRenderedPageBreak/>
        <w:t xml:space="preserve">publicación de los nombres y las calificaciones de las </w:t>
      </w:r>
      <w:r w:rsidR="00473C4D" w:rsidRPr="00F01BEE">
        <w:rPr>
          <w:rFonts w:ascii="Arial" w:hAnsi="Arial" w:cs="Arial"/>
          <w:sz w:val="24"/>
          <w:szCs w:val="24"/>
        </w:rPr>
        <w:t>personas</w:t>
      </w:r>
      <w:r w:rsidR="00AE48B6" w:rsidRPr="00F01BEE">
        <w:rPr>
          <w:rFonts w:ascii="Arial" w:hAnsi="Arial" w:cs="Arial"/>
          <w:sz w:val="24"/>
          <w:szCs w:val="24"/>
        </w:rPr>
        <w:t xml:space="preserve"> aspirantes cuyos resultados en el ensayo les permiten acceder a la etapa</w:t>
      </w:r>
      <w:r w:rsidR="00954248" w:rsidRPr="00F01BEE">
        <w:rPr>
          <w:rFonts w:ascii="Arial" w:hAnsi="Arial" w:cs="Arial"/>
          <w:sz w:val="24"/>
          <w:szCs w:val="24"/>
        </w:rPr>
        <w:t xml:space="preserve"> </w:t>
      </w:r>
      <w:r w:rsidR="00AE48B6" w:rsidRPr="00F01BEE">
        <w:rPr>
          <w:rFonts w:ascii="Arial" w:hAnsi="Arial" w:cs="Arial"/>
          <w:sz w:val="24"/>
          <w:szCs w:val="24"/>
        </w:rPr>
        <w:t xml:space="preserve">de </w:t>
      </w:r>
      <w:r w:rsidR="00926E0B" w:rsidRPr="00F01BEE">
        <w:rPr>
          <w:rFonts w:ascii="Arial" w:eastAsia="Arial" w:hAnsi="Arial" w:cs="Arial"/>
          <w:spacing w:val="2"/>
          <w:sz w:val="24"/>
          <w:szCs w:val="24"/>
        </w:rPr>
        <w:t>valoración curricular y</w:t>
      </w:r>
      <w:r w:rsidR="00AE48B6" w:rsidRPr="00F01BEE">
        <w:rPr>
          <w:rFonts w:ascii="Arial" w:eastAsia="Arial" w:hAnsi="Arial" w:cs="Arial"/>
          <w:spacing w:val="2"/>
          <w:sz w:val="24"/>
          <w:szCs w:val="24"/>
        </w:rPr>
        <w:t xml:space="preserve"> entrevista</w:t>
      </w:r>
      <w:r w:rsidR="00AE48B6" w:rsidRPr="00F01BEE">
        <w:rPr>
          <w:rFonts w:ascii="Arial" w:hAnsi="Arial" w:cs="Arial"/>
          <w:sz w:val="24"/>
          <w:szCs w:val="24"/>
        </w:rPr>
        <w:t>.</w:t>
      </w:r>
    </w:p>
    <w:p w14:paraId="4CE0CD78" w14:textId="77777777" w:rsidR="00AF6C12" w:rsidRPr="00F01BEE" w:rsidRDefault="00AF6C12" w:rsidP="00AF6C12">
      <w:pPr>
        <w:pStyle w:val="Prrafodelista"/>
        <w:rPr>
          <w:rFonts w:ascii="Arial" w:hAnsi="Arial" w:cs="Arial"/>
          <w:sz w:val="24"/>
          <w:szCs w:val="24"/>
        </w:rPr>
      </w:pPr>
    </w:p>
    <w:p w14:paraId="035AC915" w14:textId="484576CA" w:rsidR="00AF6C12" w:rsidRPr="00F01BEE" w:rsidRDefault="00AF6C12" w:rsidP="000C3BD4">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30 de septiembre de 2021,</w:t>
      </w:r>
      <w:r w:rsidRPr="00F01BEE">
        <w:rPr>
          <w:rFonts w:ascii="Arial" w:eastAsia="Arial" w:hAnsi="Arial" w:cs="Arial"/>
          <w:sz w:val="24"/>
          <w:szCs w:val="24"/>
        </w:rPr>
        <w:t xml:space="preserve"> el Consejo General emitió el Acuerdo INE/CG++++/2021 por el que se aprobaron los criterios para realizar la valoración curricular y entrevista de las personas aspirantes que acceden a dicha etapa.</w:t>
      </w:r>
    </w:p>
    <w:p w14:paraId="5DC5FDA5" w14:textId="77777777" w:rsidR="00111C66" w:rsidRPr="00F01BEE" w:rsidRDefault="00111C66" w:rsidP="00133929">
      <w:pPr>
        <w:spacing w:after="0" w:line="240" w:lineRule="auto"/>
        <w:jc w:val="center"/>
        <w:rPr>
          <w:rFonts w:ascii="Arial" w:hAnsi="Arial" w:cs="Arial"/>
          <w:sz w:val="24"/>
          <w:szCs w:val="24"/>
        </w:rPr>
      </w:pPr>
    </w:p>
    <w:p w14:paraId="0FA09848" w14:textId="77777777" w:rsidR="00371CDF" w:rsidRPr="00F01BEE" w:rsidRDefault="00371CDF" w:rsidP="008C17D5">
      <w:pPr>
        <w:spacing w:after="0" w:line="240" w:lineRule="auto"/>
        <w:jc w:val="center"/>
        <w:rPr>
          <w:rFonts w:ascii="Arial" w:hAnsi="Arial" w:cs="Arial"/>
          <w:sz w:val="24"/>
          <w:szCs w:val="24"/>
        </w:rPr>
      </w:pPr>
    </w:p>
    <w:p w14:paraId="1EFEC6DE" w14:textId="77777777" w:rsidR="00111835" w:rsidRPr="00F01BEE" w:rsidRDefault="00111835" w:rsidP="008C17D5">
      <w:pPr>
        <w:spacing w:after="0" w:line="240" w:lineRule="auto"/>
        <w:jc w:val="center"/>
        <w:rPr>
          <w:rFonts w:ascii="Arial" w:hAnsi="Arial" w:cs="Arial"/>
          <w:b/>
          <w:sz w:val="24"/>
          <w:szCs w:val="24"/>
        </w:rPr>
      </w:pPr>
      <w:r w:rsidRPr="00F01BEE">
        <w:rPr>
          <w:rFonts w:ascii="Arial" w:hAnsi="Arial" w:cs="Arial"/>
          <w:b/>
          <w:sz w:val="24"/>
          <w:szCs w:val="24"/>
        </w:rPr>
        <w:t>C O N S I D E R A N D O S</w:t>
      </w:r>
    </w:p>
    <w:p w14:paraId="2F1FFBC8" w14:textId="77777777" w:rsidR="008F6F77" w:rsidRPr="00F01BEE" w:rsidRDefault="008F6F77" w:rsidP="001508DB">
      <w:pPr>
        <w:spacing w:after="0" w:line="240" w:lineRule="auto"/>
        <w:ind w:left="567" w:hanging="567"/>
        <w:jc w:val="center"/>
        <w:rPr>
          <w:rFonts w:ascii="Arial" w:hAnsi="Arial" w:cs="Arial"/>
          <w:sz w:val="24"/>
          <w:szCs w:val="24"/>
        </w:rPr>
      </w:pPr>
    </w:p>
    <w:p w14:paraId="790AE5EB" w14:textId="77777777" w:rsidR="00033BA0" w:rsidRPr="00F01BEE" w:rsidRDefault="00033BA0" w:rsidP="001508DB">
      <w:pPr>
        <w:spacing w:after="0" w:line="240" w:lineRule="auto"/>
        <w:ind w:left="567" w:hanging="567"/>
        <w:jc w:val="center"/>
        <w:rPr>
          <w:rFonts w:ascii="Arial" w:hAnsi="Arial" w:cs="Arial"/>
          <w:sz w:val="24"/>
          <w:szCs w:val="24"/>
        </w:rPr>
      </w:pPr>
    </w:p>
    <w:p w14:paraId="32236667" w14:textId="77777777" w:rsidR="00675FF6" w:rsidRPr="00F01BEE" w:rsidRDefault="00675FF6" w:rsidP="00675FF6">
      <w:pPr>
        <w:autoSpaceDE w:val="0"/>
        <w:autoSpaceDN w:val="0"/>
        <w:adjustRightInd w:val="0"/>
        <w:spacing w:after="0" w:line="240" w:lineRule="auto"/>
        <w:jc w:val="both"/>
        <w:rPr>
          <w:rFonts w:ascii="Arial" w:hAnsi="Arial" w:cs="Arial"/>
          <w:b/>
          <w:bCs/>
          <w:sz w:val="24"/>
          <w:szCs w:val="24"/>
        </w:rPr>
      </w:pPr>
      <w:r w:rsidRPr="00F01BEE">
        <w:rPr>
          <w:rFonts w:ascii="Arial" w:hAnsi="Arial" w:cs="Arial"/>
          <w:b/>
          <w:bCs/>
          <w:sz w:val="24"/>
          <w:szCs w:val="24"/>
        </w:rPr>
        <w:t>Fundamento legal</w:t>
      </w:r>
    </w:p>
    <w:p w14:paraId="131C44FA" w14:textId="77777777" w:rsidR="00E36186" w:rsidRPr="00F01BEE" w:rsidRDefault="00E36186" w:rsidP="00F34F3B">
      <w:pPr>
        <w:spacing w:after="0" w:line="240" w:lineRule="auto"/>
        <w:ind w:left="567" w:hanging="567"/>
        <w:jc w:val="both"/>
        <w:rPr>
          <w:rFonts w:ascii="Arial" w:hAnsi="Arial" w:cs="Arial"/>
          <w:sz w:val="24"/>
          <w:szCs w:val="24"/>
        </w:rPr>
      </w:pPr>
    </w:p>
    <w:p w14:paraId="3E8EF034" w14:textId="6FF6CA9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De conformidad con lo dispuesto en el artículo 41, Párrafo Segundo, Base V, Apartado A, párrafos primero y segundo de la CPEUM y el artículo 29, párrafo 1 de la LGIPE, el Instituto es un organismo público autónomo dotado de personalidad jurídica y patrimonio propios, en cuya integración participan el Poder Legislativo de la Unión, los Partidos Políticos Nacionales y los ciudadanos, en los términos que ordene la ley. En el ejercicio de esta función estatal,</w:t>
      </w:r>
      <w:r w:rsidR="006412DF" w:rsidRPr="00F01BEE">
        <w:rPr>
          <w:rFonts w:ascii="Arial" w:hAnsi="Arial" w:cs="Arial"/>
          <w:sz w:val="24"/>
          <w:szCs w:val="24"/>
        </w:rPr>
        <w:t xml:space="preserve"> son principios rectores</w:t>
      </w:r>
      <w:r w:rsidRPr="00F01BEE">
        <w:rPr>
          <w:rFonts w:ascii="Arial" w:hAnsi="Arial" w:cs="Arial"/>
          <w:sz w:val="24"/>
          <w:szCs w:val="24"/>
        </w:rPr>
        <w:t xml:space="preserve"> la certeza, legalidad, independencia, imparcialidad, máxima</w:t>
      </w:r>
      <w:r w:rsidR="006412DF" w:rsidRPr="00F01BEE">
        <w:rPr>
          <w:rFonts w:ascii="Arial" w:hAnsi="Arial" w:cs="Arial"/>
          <w:sz w:val="24"/>
          <w:szCs w:val="24"/>
        </w:rPr>
        <w:t xml:space="preserve"> publicidad,</w:t>
      </w:r>
      <w:r w:rsidRPr="00F01BEE">
        <w:rPr>
          <w:rFonts w:ascii="Arial" w:hAnsi="Arial" w:cs="Arial"/>
          <w:sz w:val="24"/>
          <w:szCs w:val="24"/>
        </w:rPr>
        <w:t xml:space="preserve"> </w:t>
      </w:r>
      <w:r w:rsidR="006412DF" w:rsidRPr="00F01BEE">
        <w:rPr>
          <w:rFonts w:ascii="Arial" w:hAnsi="Arial" w:cs="Arial"/>
          <w:sz w:val="24"/>
          <w:szCs w:val="24"/>
          <w:lang w:val="es-ES"/>
        </w:rPr>
        <w:t>objetividad, paridad y se realizarán con perspectiva de género</w:t>
      </w:r>
      <w:r w:rsidRPr="00F01BEE">
        <w:rPr>
          <w:rFonts w:ascii="Arial" w:hAnsi="Arial" w:cs="Arial"/>
          <w:sz w:val="24"/>
          <w:szCs w:val="24"/>
        </w:rPr>
        <w:t>.</w:t>
      </w:r>
    </w:p>
    <w:p w14:paraId="0CA1DC60" w14:textId="77777777" w:rsidR="005E79E9" w:rsidRPr="00F01BEE" w:rsidRDefault="005E79E9" w:rsidP="005E79E9">
      <w:pPr>
        <w:pStyle w:val="Prrafodelista"/>
        <w:autoSpaceDE w:val="0"/>
        <w:autoSpaceDN w:val="0"/>
        <w:adjustRightInd w:val="0"/>
        <w:spacing w:after="0" w:line="240" w:lineRule="auto"/>
        <w:ind w:left="567" w:hanging="567"/>
        <w:jc w:val="both"/>
        <w:rPr>
          <w:rFonts w:ascii="Arial" w:hAnsi="Arial" w:cs="Arial"/>
          <w:sz w:val="24"/>
          <w:szCs w:val="24"/>
        </w:rPr>
      </w:pPr>
    </w:p>
    <w:p w14:paraId="38900E6A"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artículo 2, párrafo 1, inciso d) de la LGIPE, reglamenta, entre otras, las normas constitucionales relativas a la integración de los organismos electorales.</w:t>
      </w:r>
    </w:p>
    <w:p w14:paraId="0985D38D" w14:textId="77777777" w:rsidR="005E79E9" w:rsidRPr="00F01BEE" w:rsidRDefault="005E79E9" w:rsidP="005E79E9">
      <w:pPr>
        <w:pStyle w:val="Prrafodelista"/>
        <w:ind w:left="567" w:hanging="567"/>
        <w:rPr>
          <w:rFonts w:ascii="Arial" w:hAnsi="Arial" w:cs="Arial"/>
          <w:sz w:val="24"/>
          <w:szCs w:val="24"/>
        </w:rPr>
      </w:pPr>
    </w:p>
    <w:p w14:paraId="6E116FEF"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artículo 6, párrafo 2 de la LGIPE, establece que el Instituto dispondrá lo necesario para asegurar el cumplimiento de las normas antes establecidas y de las demás dispuestas en la ley señalada.</w:t>
      </w:r>
    </w:p>
    <w:p w14:paraId="2E000801" w14:textId="77777777" w:rsidR="005E79E9" w:rsidRPr="00F01BEE" w:rsidRDefault="005E79E9" w:rsidP="005E79E9">
      <w:pPr>
        <w:pStyle w:val="Prrafodelista"/>
        <w:ind w:left="567" w:hanging="567"/>
        <w:rPr>
          <w:rFonts w:ascii="Arial" w:hAnsi="Arial" w:cs="Arial"/>
          <w:sz w:val="24"/>
          <w:szCs w:val="24"/>
        </w:rPr>
      </w:pPr>
    </w:p>
    <w:p w14:paraId="523FE2A8"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artículo 31, párrafo 1, de la LGIPE, establece que el Instituto es autoridad en materia electoral, independiente en sus decisiones y funcionamiento y profesional en su desempeño.</w:t>
      </w:r>
    </w:p>
    <w:p w14:paraId="77E72E21" w14:textId="77777777" w:rsidR="005E79E9" w:rsidRPr="00F01BEE" w:rsidRDefault="005E79E9" w:rsidP="005E79E9">
      <w:pPr>
        <w:pStyle w:val="Prrafodelista"/>
        <w:ind w:left="567" w:hanging="567"/>
        <w:rPr>
          <w:rFonts w:ascii="Arial" w:hAnsi="Arial" w:cs="Arial"/>
          <w:sz w:val="24"/>
          <w:szCs w:val="24"/>
        </w:rPr>
      </w:pPr>
    </w:p>
    <w:p w14:paraId="7AE1A5CA"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artículo 32, párrafo 2, inciso b), de la LGIPE señala que el Instituto tendrá como atribución, entre otras, la elección y remoción de la o el Co</w:t>
      </w:r>
      <w:r w:rsidR="002D7A26" w:rsidRPr="00F01BEE">
        <w:rPr>
          <w:rFonts w:ascii="Arial" w:hAnsi="Arial" w:cs="Arial"/>
          <w:sz w:val="24"/>
          <w:szCs w:val="24"/>
        </w:rPr>
        <w:t>nsejero Presidente y las y los consejeros e</w:t>
      </w:r>
      <w:r w:rsidRPr="00F01BEE">
        <w:rPr>
          <w:rFonts w:ascii="Arial" w:hAnsi="Arial" w:cs="Arial"/>
          <w:sz w:val="24"/>
          <w:szCs w:val="24"/>
        </w:rPr>
        <w:t xml:space="preserve">lectores de los OPL. </w:t>
      </w:r>
    </w:p>
    <w:p w14:paraId="3DA235B0" w14:textId="77777777" w:rsidR="005E79E9" w:rsidRPr="00F01BEE" w:rsidRDefault="005E79E9" w:rsidP="005E79E9">
      <w:pPr>
        <w:pStyle w:val="Prrafodelista"/>
        <w:ind w:left="567" w:hanging="567"/>
        <w:rPr>
          <w:rFonts w:ascii="Arial" w:hAnsi="Arial" w:cs="Arial"/>
          <w:sz w:val="24"/>
          <w:szCs w:val="24"/>
        </w:rPr>
      </w:pPr>
    </w:p>
    <w:p w14:paraId="12F26BCB"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El artículo 35, párrafo 1 de la LGIPE, establece que el Consejo General es el órgano superior de dirección, responsable de vigilar el cumplimiento de las disposiciones constitucionales y legales en materia electoral, así como de velar porque los </w:t>
      </w:r>
      <w:r w:rsidRPr="00F01BEE">
        <w:rPr>
          <w:rFonts w:ascii="Arial" w:hAnsi="Arial" w:cs="Arial"/>
          <w:sz w:val="24"/>
          <w:szCs w:val="24"/>
        </w:rPr>
        <w:lastRenderedPageBreak/>
        <w:t>principios de certeza, legalidad, independencia, imparcialidad, máxima publicidad y objetividad guíen todas las actividades del instituto.</w:t>
      </w:r>
    </w:p>
    <w:p w14:paraId="791E0FD4" w14:textId="77777777" w:rsidR="005E79E9" w:rsidRPr="00F01BEE" w:rsidRDefault="005E79E9" w:rsidP="005E79E9">
      <w:pPr>
        <w:pStyle w:val="Prrafodelista"/>
        <w:ind w:left="567" w:hanging="567"/>
        <w:rPr>
          <w:rFonts w:ascii="Arial" w:hAnsi="Arial" w:cs="Arial"/>
          <w:sz w:val="24"/>
          <w:szCs w:val="24"/>
        </w:rPr>
      </w:pPr>
    </w:p>
    <w:p w14:paraId="115223FE"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eastAsia="Arial" w:hAnsi="Arial" w:cs="Arial"/>
          <w:sz w:val="24"/>
          <w:szCs w:val="24"/>
        </w:rPr>
        <w:t xml:space="preserve">El artículo 44, párrafo 1, incisos g) y </w:t>
      </w:r>
      <w:proofErr w:type="spellStart"/>
      <w:r w:rsidRPr="00F01BEE">
        <w:rPr>
          <w:rFonts w:ascii="Arial" w:eastAsia="Arial" w:hAnsi="Arial" w:cs="Arial"/>
          <w:sz w:val="24"/>
          <w:szCs w:val="24"/>
        </w:rPr>
        <w:t>jj</w:t>
      </w:r>
      <w:proofErr w:type="spellEnd"/>
      <w:r w:rsidRPr="00F01BEE">
        <w:rPr>
          <w:rFonts w:ascii="Arial" w:eastAsia="Arial" w:hAnsi="Arial" w:cs="Arial"/>
          <w:sz w:val="24"/>
          <w:szCs w:val="24"/>
        </w:rPr>
        <w:t xml:space="preserve">), de la </w:t>
      </w:r>
      <w:r w:rsidRPr="00F01BEE">
        <w:rPr>
          <w:rFonts w:ascii="Arial" w:hAnsi="Arial" w:cs="Arial"/>
          <w:sz w:val="24"/>
          <w:szCs w:val="24"/>
        </w:rPr>
        <w:t>LGIPE</w:t>
      </w:r>
      <w:r w:rsidRPr="00F01BEE">
        <w:rPr>
          <w:rFonts w:ascii="Arial" w:eastAsia="Arial" w:hAnsi="Arial" w:cs="Arial"/>
          <w:sz w:val="24"/>
          <w:szCs w:val="24"/>
        </w:rPr>
        <w:t>, señala que es atribución del Consejo General designar y re</w:t>
      </w:r>
      <w:r w:rsidR="002D7A26" w:rsidRPr="00F01BEE">
        <w:rPr>
          <w:rFonts w:ascii="Arial" w:eastAsia="Arial" w:hAnsi="Arial" w:cs="Arial"/>
          <w:sz w:val="24"/>
          <w:szCs w:val="24"/>
        </w:rPr>
        <w:t>mover, en su caso, a las y los presidentes y las y los c</w:t>
      </w:r>
      <w:r w:rsidRPr="00F01BEE">
        <w:rPr>
          <w:rFonts w:ascii="Arial" w:eastAsia="Arial" w:hAnsi="Arial" w:cs="Arial"/>
          <w:sz w:val="24"/>
          <w:szCs w:val="24"/>
        </w:rPr>
        <w:t>onsejeros</w:t>
      </w:r>
      <w:r w:rsidR="002D7A26" w:rsidRPr="00F01BEE">
        <w:rPr>
          <w:rFonts w:ascii="Arial" w:eastAsia="Arial" w:hAnsi="Arial" w:cs="Arial"/>
          <w:sz w:val="24"/>
          <w:szCs w:val="24"/>
        </w:rPr>
        <w:t xml:space="preserve"> e</w:t>
      </w:r>
      <w:r w:rsidRPr="00F01BEE">
        <w:rPr>
          <w:rFonts w:ascii="Arial" w:eastAsia="Arial" w:hAnsi="Arial" w:cs="Arial"/>
          <w:sz w:val="24"/>
          <w:szCs w:val="24"/>
        </w:rPr>
        <w:t>lectorales de los OPL, conforme a los procedimientos establecidos en la propia Ley, así como dictar los Acuerdos necesarios para hacer efectivas sus atribuciones.</w:t>
      </w:r>
    </w:p>
    <w:p w14:paraId="173B7103" w14:textId="77777777" w:rsidR="005E79E9" w:rsidRPr="00F01BEE" w:rsidRDefault="005E79E9" w:rsidP="005E79E9">
      <w:pPr>
        <w:pStyle w:val="Prrafodelista"/>
        <w:ind w:left="567" w:hanging="567"/>
        <w:rPr>
          <w:rFonts w:ascii="Arial" w:hAnsi="Arial" w:cs="Arial"/>
          <w:sz w:val="24"/>
          <w:szCs w:val="24"/>
        </w:rPr>
      </w:pPr>
    </w:p>
    <w:p w14:paraId="5E6B3A3C" w14:textId="7777777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Los artículos 60, párrafo 1, inciso e) de la LGIPE y 73, párrafo 1, inciso i) del Reglamento Interior, establecen que la Unidad Técnica, estará adscrita a la Secretaría Ejecutiva, y tendrá, entre otras atribuciones, la de coadyuvar con la Comisión en la integración de l</w:t>
      </w:r>
      <w:r w:rsidR="002D7A26" w:rsidRPr="00F01BEE">
        <w:rPr>
          <w:rFonts w:ascii="Arial" w:hAnsi="Arial" w:cs="Arial"/>
          <w:sz w:val="24"/>
          <w:szCs w:val="24"/>
        </w:rPr>
        <w:t>a propuesta para conformar los C</w:t>
      </w:r>
      <w:r w:rsidRPr="00F01BEE">
        <w:rPr>
          <w:rFonts w:ascii="Arial" w:hAnsi="Arial" w:cs="Arial"/>
          <w:sz w:val="24"/>
          <w:szCs w:val="24"/>
        </w:rPr>
        <w:t>onsejos de los OPL.</w:t>
      </w:r>
    </w:p>
    <w:p w14:paraId="52A5E7D6" w14:textId="77777777" w:rsidR="005E79E9" w:rsidRPr="00F01BEE" w:rsidRDefault="005E79E9" w:rsidP="005E79E9">
      <w:pPr>
        <w:pStyle w:val="Prrafodelista"/>
        <w:ind w:left="567" w:hanging="567"/>
        <w:rPr>
          <w:rFonts w:ascii="Arial" w:hAnsi="Arial" w:cs="Arial"/>
          <w:sz w:val="24"/>
          <w:szCs w:val="24"/>
        </w:rPr>
      </w:pPr>
    </w:p>
    <w:p w14:paraId="41BBE6FE" w14:textId="2A5243CC"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Los artículos 101, párrafo 1, inciso b) de la LGIPE, y 6, párrafo 2, fracción I, inciso a) del Reglamento, señalan que la Comisión tendrá a su cargo el desarrollo, vigilancia y la conducción del proceso de </w:t>
      </w:r>
      <w:r w:rsidR="00301B1F" w:rsidRPr="00F01BEE">
        <w:rPr>
          <w:rFonts w:ascii="Arial" w:hAnsi="Arial" w:cs="Arial"/>
          <w:sz w:val="24"/>
          <w:szCs w:val="24"/>
        </w:rPr>
        <w:t>selec</w:t>
      </w:r>
      <w:r w:rsidRPr="00F01BEE">
        <w:rPr>
          <w:rFonts w:ascii="Arial" w:hAnsi="Arial" w:cs="Arial"/>
          <w:sz w:val="24"/>
          <w:szCs w:val="24"/>
        </w:rPr>
        <w:t>ción.</w:t>
      </w:r>
    </w:p>
    <w:p w14:paraId="6099677A" w14:textId="77777777" w:rsidR="005E79E9" w:rsidRPr="00F01BEE" w:rsidRDefault="005E79E9" w:rsidP="005E79E9">
      <w:pPr>
        <w:pStyle w:val="Prrafodelista"/>
        <w:ind w:left="567" w:hanging="567"/>
        <w:rPr>
          <w:rFonts w:ascii="Arial" w:hAnsi="Arial" w:cs="Arial"/>
          <w:sz w:val="24"/>
          <w:szCs w:val="24"/>
        </w:rPr>
      </w:pPr>
    </w:p>
    <w:p w14:paraId="78239EEA" w14:textId="4646E11E"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El artículo 4, párrafo</w:t>
      </w:r>
      <w:r w:rsidR="00301B1F" w:rsidRPr="00F01BEE">
        <w:rPr>
          <w:rFonts w:ascii="Arial" w:hAnsi="Arial" w:cs="Arial"/>
          <w:sz w:val="24"/>
          <w:szCs w:val="24"/>
        </w:rPr>
        <w:t>s 1 y</w:t>
      </w:r>
      <w:r w:rsidRPr="00F01BEE">
        <w:rPr>
          <w:rFonts w:ascii="Arial" w:hAnsi="Arial" w:cs="Arial"/>
          <w:sz w:val="24"/>
          <w:szCs w:val="24"/>
        </w:rPr>
        <w:t xml:space="preserve"> 2, inciso a) del Reglamento señala que el Consejo General para el cumplimiento de las atribuciones previstas en el mismo se auxiliará, entre otros, de la Comisión.</w:t>
      </w:r>
    </w:p>
    <w:p w14:paraId="099470EB" w14:textId="77777777" w:rsidR="005E79E9" w:rsidRPr="00F01BEE" w:rsidRDefault="005E79E9" w:rsidP="005E79E9">
      <w:pPr>
        <w:pStyle w:val="Prrafodelista"/>
        <w:ind w:left="567" w:hanging="567"/>
        <w:rPr>
          <w:rFonts w:ascii="Arial" w:hAnsi="Arial" w:cs="Arial"/>
          <w:sz w:val="24"/>
          <w:szCs w:val="24"/>
        </w:rPr>
      </w:pPr>
    </w:p>
    <w:p w14:paraId="1EBCAF3B" w14:textId="30982FFC"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Conforme al artículo 6, párrafo 2, fracción I, inciso b) del Reglamento, corresponde a la Comisión instrumentar, </w:t>
      </w:r>
      <w:r w:rsidR="00301B1F" w:rsidRPr="00F01BEE">
        <w:rPr>
          <w:rFonts w:ascii="Arial" w:hAnsi="Arial" w:cs="Arial"/>
          <w:sz w:val="24"/>
          <w:szCs w:val="24"/>
        </w:rPr>
        <w:t>conforme a</w:t>
      </w:r>
      <w:r w:rsidRPr="00F01BEE">
        <w:rPr>
          <w:rFonts w:ascii="Arial" w:hAnsi="Arial" w:cs="Arial"/>
          <w:sz w:val="24"/>
          <w:szCs w:val="24"/>
        </w:rPr>
        <w:t xml:space="preserve"> la CPEUM, la LEGIPE y el propio Reglamento, el proceso para la selecc</w:t>
      </w:r>
      <w:r w:rsidR="002D7A26" w:rsidRPr="00F01BEE">
        <w:rPr>
          <w:rFonts w:ascii="Arial" w:hAnsi="Arial" w:cs="Arial"/>
          <w:sz w:val="24"/>
          <w:szCs w:val="24"/>
        </w:rPr>
        <w:t xml:space="preserve">ión y designación de las y los </w:t>
      </w:r>
      <w:r w:rsidR="00301B1F" w:rsidRPr="00F01BEE">
        <w:rPr>
          <w:rFonts w:ascii="Arial" w:hAnsi="Arial" w:cs="Arial"/>
          <w:sz w:val="24"/>
          <w:szCs w:val="24"/>
        </w:rPr>
        <w:t>Consejeros Presidentes</w:t>
      </w:r>
      <w:r w:rsidR="002D7A26" w:rsidRPr="00F01BEE">
        <w:rPr>
          <w:rFonts w:ascii="Arial" w:hAnsi="Arial" w:cs="Arial"/>
          <w:sz w:val="24"/>
          <w:szCs w:val="24"/>
        </w:rPr>
        <w:t xml:space="preserve"> y las y los </w:t>
      </w:r>
      <w:r w:rsidR="00301B1F" w:rsidRPr="00F01BEE">
        <w:rPr>
          <w:rFonts w:ascii="Arial" w:hAnsi="Arial" w:cs="Arial"/>
          <w:sz w:val="24"/>
          <w:szCs w:val="24"/>
        </w:rPr>
        <w:t xml:space="preserve">Consejeros Electorales </w:t>
      </w:r>
      <w:r w:rsidRPr="00F01BEE">
        <w:rPr>
          <w:rFonts w:ascii="Arial" w:hAnsi="Arial" w:cs="Arial"/>
          <w:sz w:val="24"/>
          <w:szCs w:val="24"/>
        </w:rPr>
        <w:t>de los OPL.</w:t>
      </w:r>
    </w:p>
    <w:p w14:paraId="479B2554" w14:textId="77777777" w:rsidR="005E79E9" w:rsidRPr="00F01BEE" w:rsidRDefault="005E79E9" w:rsidP="005E79E9">
      <w:pPr>
        <w:pStyle w:val="Prrafodelista"/>
        <w:ind w:left="567" w:hanging="567"/>
        <w:rPr>
          <w:rFonts w:ascii="Arial" w:hAnsi="Arial" w:cs="Arial"/>
          <w:sz w:val="24"/>
          <w:szCs w:val="24"/>
        </w:rPr>
      </w:pPr>
    </w:p>
    <w:p w14:paraId="25F3D884" w14:textId="02B4E357"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El párrafo 2 del mencionado artículo 6, en sus incisos j), k), y n) del Reglamento, señala que la Comisión cuenta con la atribución de aplicar y vigilar el cumplimiento de los mecanismos de selección establecidos en las </w:t>
      </w:r>
      <w:r w:rsidR="00301B1F" w:rsidRPr="00F01BEE">
        <w:rPr>
          <w:rFonts w:ascii="Arial" w:hAnsi="Arial" w:cs="Arial"/>
          <w:sz w:val="24"/>
          <w:szCs w:val="24"/>
        </w:rPr>
        <w:t>Convocatorias</w:t>
      </w:r>
      <w:r w:rsidRPr="00F01BEE">
        <w:rPr>
          <w:rFonts w:ascii="Arial" w:hAnsi="Arial" w:cs="Arial"/>
          <w:sz w:val="24"/>
          <w:szCs w:val="24"/>
        </w:rPr>
        <w:t xml:space="preserve">; seleccionar a las </w:t>
      </w:r>
      <w:r w:rsidR="00301B1F" w:rsidRPr="00F01BEE">
        <w:rPr>
          <w:rFonts w:ascii="Arial" w:hAnsi="Arial" w:cs="Arial"/>
          <w:sz w:val="24"/>
          <w:szCs w:val="24"/>
        </w:rPr>
        <w:t>personas</w:t>
      </w:r>
      <w:r w:rsidRPr="00F01BEE">
        <w:rPr>
          <w:rFonts w:ascii="Arial" w:hAnsi="Arial" w:cs="Arial"/>
          <w:sz w:val="24"/>
          <w:szCs w:val="24"/>
        </w:rPr>
        <w:t xml:space="preserve"> aspirantes que accedan a cada etapa del proceso a partir de los mecanismos establecidos en la</w:t>
      </w:r>
      <w:r w:rsidR="00301B1F" w:rsidRPr="00F01BEE">
        <w:rPr>
          <w:rFonts w:ascii="Arial" w:hAnsi="Arial" w:cs="Arial"/>
          <w:sz w:val="24"/>
          <w:szCs w:val="24"/>
        </w:rPr>
        <w:t>s</w:t>
      </w:r>
      <w:r w:rsidRPr="00F01BEE">
        <w:rPr>
          <w:rFonts w:ascii="Arial" w:hAnsi="Arial" w:cs="Arial"/>
          <w:sz w:val="24"/>
          <w:szCs w:val="24"/>
        </w:rPr>
        <w:t xml:space="preserve"> Convocatoria</w:t>
      </w:r>
      <w:r w:rsidR="00301B1F" w:rsidRPr="00F01BEE">
        <w:rPr>
          <w:rFonts w:ascii="Arial" w:hAnsi="Arial" w:cs="Arial"/>
          <w:sz w:val="24"/>
          <w:szCs w:val="24"/>
        </w:rPr>
        <w:t>s</w:t>
      </w:r>
      <w:r w:rsidRPr="00F01BEE">
        <w:rPr>
          <w:rFonts w:ascii="Arial" w:hAnsi="Arial" w:cs="Arial"/>
          <w:sz w:val="24"/>
          <w:szCs w:val="24"/>
        </w:rPr>
        <w:t xml:space="preserve">; y presentar al Consejo General las listas con los nombres de las </w:t>
      </w:r>
      <w:r w:rsidR="00301B1F" w:rsidRPr="00F01BEE">
        <w:rPr>
          <w:rFonts w:ascii="Arial" w:hAnsi="Arial" w:cs="Arial"/>
          <w:sz w:val="24"/>
          <w:szCs w:val="24"/>
        </w:rPr>
        <w:t xml:space="preserve">personas </w:t>
      </w:r>
      <w:r w:rsidRPr="00F01BEE">
        <w:rPr>
          <w:rFonts w:ascii="Arial" w:hAnsi="Arial" w:cs="Arial"/>
          <w:sz w:val="24"/>
          <w:szCs w:val="24"/>
        </w:rPr>
        <w:t>asp</w:t>
      </w:r>
      <w:r w:rsidR="002D7A26" w:rsidRPr="00F01BEE">
        <w:rPr>
          <w:rFonts w:ascii="Arial" w:hAnsi="Arial" w:cs="Arial"/>
          <w:sz w:val="24"/>
          <w:szCs w:val="24"/>
        </w:rPr>
        <w:t xml:space="preserve">irantes a ocupar los cargos de </w:t>
      </w:r>
      <w:r w:rsidR="00301B1F" w:rsidRPr="00F01BEE">
        <w:rPr>
          <w:rFonts w:ascii="Arial" w:hAnsi="Arial" w:cs="Arial"/>
          <w:sz w:val="24"/>
          <w:szCs w:val="24"/>
        </w:rPr>
        <w:t>las y los Consejeros Presidentes y las y los Consejeros Electorales</w:t>
      </w:r>
      <w:r w:rsidRPr="00F01BEE">
        <w:rPr>
          <w:rFonts w:ascii="Arial" w:hAnsi="Arial" w:cs="Arial"/>
          <w:sz w:val="24"/>
          <w:szCs w:val="24"/>
        </w:rPr>
        <w:t>.</w:t>
      </w:r>
    </w:p>
    <w:p w14:paraId="16C600FE" w14:textId="77777777" w:rsidR="005E79E9" w:rsidRPr="00F01BEE" w:rsidRDefault="005E79E9" w:rsidP="005E79E9">
      <w:pPr>
        <w:pStyle w:val="Prrafodelista"/>
        <w:ind w:left="567" w:hanging="567"/>
        <w:rPr>
          <w:rFonts w:ascii="Arial" w:hAnsi="Arial" w:cs="Arial"/>
          <w:sz w:val="24"/>
          <w:szCs w:val="24"/>
        </w:rPr>
      </w:pPr>
    </w:p>
    <w:p w14:paraId="4520DD3A" w14:textId="09D8DD11" w:rsidR="005E79E9" w:rsidRPr="00F01BEE" w:rsidRDefault="005E79E9" w:rsidP="005E79E9">
      <w:pPr>
        <w:pStyle w:val="Prrafodelista"/>
        <w:numPr>
          <w:ilvl w:val="0"/>
          <w:numId w:val="4"/>
        </w:numPr>
        <w:autoSpaceDE w:val="0"/>
        <w:autoSpaceDN w:val="0"/>
        <w:adjustRightInd w:val="0"/>
        <w:spacing w:after="0" w:line="240" w:lineRule="auto"/>
        <w:ind w:left="567" w:hanging="567"/>
        <w:jc w:val="both"/>
        <w:rPr>
          <w:rFonts w:ascii="Arial" w:hAnsi="Arial" w:cs="Arial"/>
          <w:sz w:val="24"/>
          <w:szCs w:val="24"/>
        </w:rPr>
      </w:pPr>
      <w:r w:rsidRPr="00F01BEE">
        <w:rPr>
          <w:rFonts w:ascii="Arial" w:hAnsi="Arial" w:cs="Arial"/>
          <w:sz w:val="24"/>
          <w:szCs w:val="24"/>
        </w:rPr>
        <w:t xml:space="preserve">El artículo 7, párrafos 1 y 2 del Reglamento, señala que el proceso de selección </w:t>
      </w:r>
      <w:r w:rsidR="00301B1F" w:rsidRPr="00F01BEE">
        <w:rPr>
          <w:rFonts w:ascii="Arial" w:hAnsi="Arial" w:cs="Arial"/>
          <w:sz w:val="24"/>
          <w:szCs w:val="24"/>
        </w:rPr>
        <w:t>consistirá en</w:t>
      </w:r>
      <w:r w:rsidRPr="00F01BEE">
        <w:rPr>
          <w:rFonts w:ascii="Arial" w:hAnsi="Arial" w:cs="Arial"/>
          <w:sz w:val="24"/>
          <w:szCs w:val="24"/>
        </w:rPr>
        <w:t xml:space="preserve"> una serie de etapas que estarán sujetas a los principios rectores de la función electoral y a las reglas de transparencia aplicables en la materia, en especial por el principio de máxima publicidad, siendo las que se señalan a continuación:</w:t>
      </w:r>
    </w:p>
    <w:p w14:paraId="18D3C274" w14:textId="77777777" w:rsidR="005E79E9" w:rsidRPr="00F01BEE" w:rsidRDefault="005E79E9" w:rsidP="005E79E9">
      <w:pPr>
        <w:autoSpaceDE w:val="0"/>
        <w:autoSpaceDN w:val="0"/>
        <w:adjustRightInd w:val="0"/>
        <w:spacing w:after="0" w:line="240" w:lineRule="auto"/>
        <w:ind w:left="851" w:hanging="284"/>
        <w:jc w:val="both"/>
        <w:rPr>
          <w:rFonts w:ascii="Arial" w:hAnsi="Arial" w:cs="Arial"/>
          <w:sz w:val="24"/>
          <w:szCs w:val="24"/>
        </w:rPr>
      </w:pPr>
    </w:p>
    <w:p w14:paraId="0ED7A174" w14:textId="77777777"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t xml:space="preserve">Convocatoria pública; </w:t>
      </w:r>
    </w:p>
    <w:p w14:paraId="0159934B" w14:textId="77777777"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lastRenderedPageBreak/>
        <w:t>Registro de aspirantes;</w:t>
      </w:r>
    </w:p>
    <w:p w14:paraId="647467E8" w14:textId="77777777"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t>Verificación de los requisitos legales;</w:t>
      </w:r>
    </w:p>
    <w:p w14:paraId="60C309F2" w14:textId="77777777"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t>Examen de conocimientos</w:t>
      </w:r>
      <w:r w:rsidR="007B64D8" w:rsidRPr="00F01BEE">
        <w:rPr>
          <w:rFonts w:ascii="Arial" w:hAnsi="Arial" w:cs="Arial"/>
          <w:sz w:val="24"/>
          <w:szCs w:val="24"/>
        </w:rPr>
        <w:t xml:space="preserve"> y cotejo documental</w:t>
      </w:r>
      <w:r w:rsidRPr="00F01BEE">
        <w:rPr>
          <w:rFonts w:ascii="Arial" w:hAnsi="Arial" w:cs="Arial"/>
          <w:sz w:val="24"/>
          <w:szCs w:val="24"/>
        </w:rPr>
        <w:t>;</w:t>
      </w:r>
    </w:p>
    <w:p w14:paraId="356165FA" w14:textId="7C0BB872"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t>Ensayo; y</w:t>
      </w:r>
    </w:p>
    <w:p w14:paraId="7491F239" w14:textId="77777777" w:rsidR="005E79E9" w:rsidRPr="00F01BEE" w:rsidRDefault="005E79E9" w:rsidP="005E79E9">
      <w:pPr>
        <w:pStyle w:val="Prrafodelista"/>
        <w:numPr>
          <w:ilvl w:val="0"/>
          <w:numId w:val="3"/>
        </w:numPr>
        <w:autoSpaceDE w:val="0"/>
        <w:autoSpaceDN w:val="0"/>
        <w:adjustRightInd w:val="0"/>
        <w:spacing w:after="0" w:line="240" w:lineRule="auto"/>
        <w:ind w:left="851" w:firstLine="142"/>
        <w:jc w:val="both"/>
        <w:rPr>
          <w:rFonts w:ascii="Arial" w:hAnsi="Arial" w:cs="Arial"/>
          <w:sz w:val="24"/>
          <w:szCs w:val="24"/>
        </w:rPr>
      </w:pPr>
      <w:r w:rsidRPr="00F01BEE">
        <w:rPr>
          <w:rFonts w:ascii="Arial" w:hAnsi="Arial" w:cs="Arial"/>
          <w:sz w:val="24"/>
          <w:szCs w:val="24"/>
        </w:rPr>
        <w:t>Valoración curricular y entrevista.</w:t>
      </w:r>
    </w:p>
    <w:p w14:paraId="1E065CB6" w14:textId="77777777" w:rsidR="005E79E9" w:rsidRPr="00F01BEE" w:rsidRDefault="005E79E9" w:rsidP="005E79E9">
      <w:pPr>
        <w:pStyle w:val="Prrafodelista"/>
        <w:autoSpaceDE w:val="0"/>
        <w:autoSpaceDN w:val="0"/>
        <w:adjustRightInd w:val="0"/>
        <w:spacing w:after="0" w:line="240" w:lineRule="auto"/>
        <w:ind w:left="426"/>
        <w:jc w:val="both"/>
        <w:rPr>
          <w:rFonts w:ascii="Arial" w:hAnsi="Arial" w:cs="Arial"/>
          <w:sz w:val="24"/>
          <w:szCs w:val="24"/>
        </w:rPr>
      </w:pPr>
    </w:p>
    <w:p w14:paraId="751F6A16" w14:textId="46ED655E" w:rsidR="00F34F3B" w:rsidRPr="00F01BEE" w:rsidRDefault="00A800AE" w:rsidP="008E122D">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r w:rsidRPr="00F01BEE">
        <w:rPr>
          <w:rFonts w:ascii="Arial" w:hAnsi="Arial" w:cs="Arial"/>
          <w:sz w:val="24"/>
          <w:szCs w:val="24"/>
        </w:rPr>
        <w:t>D</w:t>
      </w:r>
      <w:r w:rsidR="00F34F3B" w:rsidRPr="00F01BEE">
        <w:rPr>
          <w:rFonts w:ascii="Arial" w:hAnsi="Arial" w:cs="Arial"/>
          <w:sz w:val="24"/>
          <w:szCs w:val="24"/>
        </w:rPr>
        <w:t>e acuer</w:t>
      </w:r>
      <w:r w:rsidR="003B6F36" w:rsidRPr="00F01BEE">
        <w:rPr>
          <w:rFonts w:ascii="Arial" w:hAnsi="Arial" w:cs="Arial"/>
          <w:sz w:val="24"/>
          <w:szCs w:val="24"/>
        </w:rPr>
        <w:t>do con el artículo 13, párrafo 4</w:t>
      </w:r>
      <w:r w:rsidR="00F34F3B" w:rsidRPr="00F01BEE">
        <w:rPr>
          <w:rFonts w:ascii="Arial" w:hAnsi="Arial" w:cs="Arial"/>
          <w:sz w:val="24"/>
          <w:szCs w:val="24"/>
        </w:rPr>
        <w:t xml:space="preserve"> del Reglamento y </w:t>
      </w:r>
      <w:r w:rsidR="00E32EAF" w:rsidRPr="00F01BEE">
        <w:rPr>
          <w:rFonts w:ascii="Arial" w:hAnsi="Arial" w:cs="Arial"/>
          <w:sz w:val="24"/>
          <w:szCs w:val="24"/>
        </w:rPr>
        <w:t>segundo</w:t>
      </w:r>
      <w:r w:rsidR="00F34F3B" w:rsidRPr="00F01BEE">
        <w:rPr>
          <w:rFonts w:ascii="Arial" w:hAnsi="Arial" w:cs="Arial"/>
          <w:sz w:val="24"/>
          <w:szCs w:val="24"/>
        </w:rPr>
        <w:t xml:space="preserve"> párrafo de la Base </w:t>
      </w:r>
      <w:r w:rsidR="00E32EAF" w:rsidRPr="00F01BEE">
        <w:rPr>
          <w:rFonts w:ascii="Arial" w:hAnsi="Arial" w:cs="Arial"/>
          <w:sz w:val="24"/>
          <w:szCs w:val="24"/>
        </w:rPr>
        <w:t>Sext</w:t>
      </w:r>
      <w:r w:rsidR="00F34F3B" w:rsidRPr="00F01BEE">
        <w:rPr>
          <w:rFonts w:ascii="Arial" w:hAnsi="Arial" w:cs="Arial"/>
          <w:sz w:val="24"/>
          <w:szCs w:val="24"/>
        </w:rPr>
        <w:t xml:space="preserve">a </w:t>
      </w:r>
      <w:r w:rsidR="00F34F3B" w:rsidRPr="00F01BEE">
        <w:rPr>
          <w:rFonts w:ascii="Arial" w:hAnsi="Arial" w:cs="Arial"/>
          <w:spacing w:val="-1"/>
          <w:sz w:val="24"/>
          <w:szCs w:val="24"/>
        </w:rPr>
        <w:t>de</w:t>
      </w:r>
      <w:r w:rsidR="00F34F3B" w:rsidRPr="00F01BEE">
        <w:rPr>
          <w:rFonts w:ascii="Arial" w:hAnsi="Arial" w:cs="Arial"/>
          <w:spacing w:val="11"/>
          <w:sz w:val="24"/>
          <w:szCs w:val="24"/>
        </w:rPr>
        <w:t xml:space="preserve"> </w:t>
      </w:r>
      <w:r w:rsidR="00F34F3B" w:rsidRPr="00F01BEE">
        <w:rPr>
          <w:rFonts w:ascii="Arial" w:hAnsi="Arial" w:cs="Arial"/>
          <w:spacing w:val="-1"/>
          <w:sz w:val="24"/>
          <w:szCs w:val="24"/>
        </w:rPr>
        <w:t>las</w:t>
      </w:r>
      <w:r w:rsidR="00F34F3B" w:rsidRPr="00F01BEE">
        <w:rPr>
          <w:rFonts w:ascii="Arial" w:hAnsi="Arial" w:cs="Arial"/>
          <w:spacing w:val="11"/>
          <w:sz w:val="24"/>
          <w:szCs w:val="24"/>
        </w:rPr>
        <w:t xml:space="preserve"> </w:t>
      </w:r>
      <w:r w:rsidR="00F34F3B" w:rsidRPr="00F01BEE">
        <w:rPr>
          <w:rFonts w:ascii="Arial" w:hAnsi="Arial" w:cs="Arial"/>
          <w:spacing w:val="-1"/>
          <w:sz w:val="24"/>
          <w:szCs w:val="24"/>
        </w:rPr>
        <w:t xml:space="preserve">Convocatorias </w:t>
      </w:r>
      <w:r w:rsidR="00D85A73" w:rsidRPr="00F01BEE">
        <w:rPr>
          <w:rFonts w:ascii="Arial" w:hAnsi="Arial" w:cs="Arial"/>
          <w:spacing w:val="-1"/>
          <w:sz w:val="24"/>
          <w:szCs w:val="24"/>
        </w:rPr>
        <w:t>aprobadas</w:t>
      </w:r>
      <w:r w:rsidR="00F34F3B" w:rsidRPr="00F01BEE">
        <w:rPr>
          <w:rFonts w:ascii="Arial" w:hAnsi="Arial" w:cs="Arial"/>
          <w:spacing w:val="-1"/>
          <w:sz w:val="24"/>
          <w:szCs w:val="24"/>
        </w:rPr>
        <w:t xml:space="preserve"> </w:t>
      </w:r>
      <w:r w:rsidR="00BD63F4" w:rsidRPr="00F01BEE">
        <w:rPr>
          <w:rFonts w:ascii="Arial" w:eastAsia="Arial" w:hAnsi="Arial" w:cs="Arial"/>
          <w:sz w:val="24"/>
          <w:szCs w:val="24"/>
        </w:rPr>
        <w:t xml:space="preserve">mediante </w:t>
      </w:r>
      <w:r w:rsidR="00E32EAF" w:rsidRPr="00F01BEE">
        <w:rPr>
          <w:rFonts w:ascii="Arial" w:eastAsia="Arial" w:hAnsi="Arial" w:cs="Arial"/>
          <w:sz w:val="24"/>
          <w:szCs w:val="24"/>
        </w:rPr>
        <w:t>e</w:t>
      </w:r>
      <w:r w:rsidR="00BD63F4" w:rsidRPr="00F01BEE">
        <w:rPr>
          <w:rFonts w:ascii="Arial" w:eastAsia="Arial" w:hAnsi="Arial" w:cs="Arial"/>
          <w:sz w:val="24"/>
          <w:szCs w:val="24"/>
        </w:rPr>
        <w:t xml:space="preserve">l Acuerdo </w:t>
      </w:r>
      <w:r w:rsidR="00E32EAF" w:rsidRPr="00F01BEE">
        <w:rPr>
          <w:rFonts w:ascii="Arial" w:hAnsi="Arial" w:cs="Arial"/>
          <w:sz w:val="24"/>
          <w:szCs w:val="24"/>
        </w:rPr>
        <w:t>INE/CG420/2021, así como, las modificaciones recaídas a dichas Convocatorias con motivo de la aprobación de los Acuerdos INE/CG520/2021, INE/CG524/2021 e INE/CG624/2021</w:t>
      </w:r>
      <w:r w:rsidR="001F0B87" w:rsidRPr="00F01BEE">
        <w:rPr>
          <w:rFonts w:ascii="Arial" w:eastAsia="Arial" w:hAnsi="Arial" w:cs="Arial"/>
          <w:sz w:val="24"/>
          <w:szCs w:val="24"/>
        </w:rPr>
        <w:t>,</w:t>
      </w:r>
      <w:r w:rsidR="00D12244" w:rsidRPr="00F01BEE">
        <w:rPr>
          <w:rFonts w:ascii="Arial" w:hAnsi="Arial" w:cs="Arial"/>
          <w:sz w:val="24"/>
          <w:szCs w:val="24"/>
        </w:rPr>
        <w:t xml:space="preserve"> correspondiente</w:t>
      </w:r>
      <w:r w:rsidR="00BD63F4" w:rsidRPr="00F01BEE">
        <w:rPr>
          <w:rFonts w:ascii="Arial" w:hAnsi="Arial" w:cs="Arial"/>
          <w:sz w:val="24"/>
          <w:szCs w:val="24"/>
        </w:rPr>
        <w:t>s</w:t>
      </w:r>
      <w:r w:rsidR="00F34F3B" w:rsidRPr="00F01BEE">
        <w:rPr>
          <w:rFonts w:ascii="Arial" w:hAnsi="Arial" w:cs="Arial"/>
          <w:sz w:val="24"/>
          <w:szCs w:val="24"/>
        </w:rPr>
        <w:t xml:space="preserve"> a las entidades </w:t>
      </w:r>
      <w:r w:rsidR="003B6F36" w:rsidRPr="00F01BEE">
        <w:rPr>
          <w:rFonts w:ascii="Arial" w:hAnsi="Arial" w:cs="Arial"/>
          <w:sz w:val="24"/>
          <w:szCs w:val="24"/>
        </w:rPr>
        <w:t>con proceso de selección y designación</w:t>
      </w:r>
      <w:r w:rsidR="00F34F3B" w:rsidRPr="00F01BEE">
        <w:rPr>
          <w:rFonts w:ascii="Arial" w:hAnsi="Arial" w:cs="Arial"/>
          <w:sz w:val="24"/>
          <w:szCs w:val="24"/>
        </w:rPr>
        <w:t xml:space="preserve">, las </w:t>
      </w:r>
      <w:r w:rsidR="00E32EAF" w:rsidRPr="00F01BEE">
        <w:rPr>
          <w:rFonts w:ascii="Arial" w:hAnsi="Arial" w:cs="Arial"/>
          <w:sz w:val="24"/>
          <w:szCs w:val="24"/>
        </w:rPr>
        <w:t>personas</w:t>
      </w:r>
      <w:r w:rsidR="00F34F3B" w:rsidRPr="00F01BEE">
        <w:rPr>
          <w:rFonts w:ascii="Arial" w:hAnsi="Arial" w:cs="Arial"/>
          <w:sz w:val="24"/>
          <w:szCs w:val="24"/>
        </w:rPr>
        <w:t xml:space="preserve"> aspirantes que participen en el </w:t>
      </w:r>
      <w:r w:rsidR="003B6F36" w:rsidRPr="00F01BEE">
        <w:rPr>
          <w:rFonts w:ascii="Arial" w:hAnsi="Arial" w:cs="Arial"/>
          <w:sz w:val="24"/>
          <w:szCs w:val="24"/>
        </w:rPr>
        <w:t xml:space="preserve">referido </w:t>
      </w:r>
      <w:r w:rsidR="00F34F3B" w:rsidRPr="00F01BEE">
        <w:rPr>
          <w:rFonts w:ascii="Arial" w:hAnsi="Arial" w:cs="Arial"/>
          <w:sz w:val="24"/>
          <w:szCs w:val="24"/>
        </w:rPr>
        <w:t xml:space="preserve">proceso en todo momento deberán mantener el cumplimiento de requisitos, de no ser así, la Comisión descartará a la </w:t>
      </w:r>
      <w:r w:rsidR="00E32EAF" w:rsidRPr="00F01BEE">
        <w:rPr>
          <w:rFonts w:ascii="Arial" w:hAnsi="Arial" w:cs="Arial"/>
          <w:sz w:val="24"/>
          <w:szCs w:val="24"/>
        </w:rPr>
        <w:t>persona</w:t>
      </w:r>
      <w:r w:rsidR="00F34F3B" w:rsidRPr="00F01BEE">
        <w:rPr>
          <w:rFonts w:ascii="Arial" w:hAnsi="Arial" w:cs="Arial"/>
          <w:sz w:val="24"/>
          <w:szCs w:val="24"/>
        </w:rPr>
        <w:t xml:space="preserve"> aspirante que se encuentre en este supuesto en cualquier etapa del proceso.</w:t>
      </w:r>
    </w:p>
    <w:p w14:paraId="5135C221" w14:textId="77777777" w:rsidR="00F34F3B" w:rsidRPr="00F01BEE" w:rsidRDefault="00F34F3B" w:rsidP="00F34F3B">
      <w:pPr>
        <w:pStyle w:val="Prrafodelista"/>
        <w:autoSpaceDE w:val="0"/>
        <w:autoSpaceDN w:val="0"/>
        <w:adjustRightInd w:val="0"/>
        <w:spacing w:after="0" w:line="240" w:lineRule="auto"/>
        <w:ind w:left="426"/>
        <w:jc w:val="both"/>
        <w:rPr>
          <w:rFonts w:ascii="Arial" w:hAnsi="Arial" w:cs="Arial"/>
          <w:sz w:val="24"/>
          <w:szCs w:val="24"/>
        </w:rPr>
      </w:pPr>
    </w:p>
    <w:p w14:paraId="16655ACF" w14:textId="6F4FD980" w:rsidR="00F34F3B" w:rsidRPr="00F01BEE" w:rsidRDefault="00A800AE" w:rsidP="008E122D">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r w:rsidRPr="00F01BEE">
        <w:rPr>
          <w:rFonts w:ascii="Arial" w:hAnsi="Arial" w:cs="Arial"/>
          <w:sz w:val="24"/>
          <w:szCs w:val="24"/>
        </w:rPr>
        <w:t>D</w:t>
      </w:r>
      <w:r w:rsidR="00F34F3B" w:rsidRPr="00F01BEE">
        <w:rPr>
          <w:rFonts w:ascii="Arial" w:hAnsi="Arial" w:cs="Arial"/>
          <w:sz w:val="24"/>
          <w:szCs w:val="24"/>
        </w:rPr>
        <w:t>e conformidad con el artículo 21</w:t>
      </w:r>
      <w:r w:rsidR="00B9490B" w:rsidRPr="00F01BEE">
        <w:rPr>
          <w:rFonts w:ascii="Arial" w:hAnsi="Arial" w:cs="Arial"/>
          <w:sz w:val="24"/>
          <w:szCs w:val="24"/>
        </w:rPr>
        <w:t xml:space="preserve"> </w:t>
      </w:r>
      <w:r w:rsidR="00F9069F" w:rsidRPr="00F01BEE">
        <w:rPr>
          <w:rFonts w:ascii="Arial" w:hAnsi="Arial" w:cs="Arial"/>
          <w:sz w:val="24"/>
          <w:szCs w:val="24"/>
        </w:rPr>
        <w:t>del Reglamento y</w:t>
      </w:r>
      <w:r w:rsidR="00F34F3B" w:rsidRPr="00F01BEE">
        <w:rPr>
          <w:rFonts w:ascii="Arial" w:hAnsi="Arial" w:cs="Arial"/>
          <w:sz w:val="24"/>
          <w:szCs w:val="24"/>
        </w:rPr>
        <w:t xml:space="preserve"> lo señalado en la Base S</w:t>
      </w:r>
      <w:r w:rsidR="00E32EAF" w:rsidRPr="00F01BEE">
        <w:rPr>
          <w:rFonts w:ascii="Arial" w:hAnsi="Arial" w:cs="Arial"/>
          <w:sz w:val="24"/>
          <w:szCs w:val="24"/>
        </w:rPr>
        <w:t>ext</w:t>
      </w:r>
      <w:r w:rsidR="00F34F3B" w:rsidRPr="00F01BEE">
        <w:rPr>
          <w:rFonts w:ascii="Arial" w:hAnsi="Arial" w:cs="Arial"/>
          <w:sz w:val="24"/>
          <w:szCs w:val="24"/>
        </w:rPr>
        <w:t xml:space="preserve">a, numeral 5 </w:t>
      </w:r>
      <w:r w:rsidR="00F34F3B" w:rsidRPr="00F01BEE">
        <w:rPr>
          <w:rFonts w:ascii="Arial" w:hAnsi="Arial" w:cs="Arial"/>
          <w:spacing w:val="-1"/>
          <w:sz w:val="24"/>
          <w:szCs w:val="24"/>
        </w:rPr>
        <w:t>de</w:t>
      </w:r>
      <w:r w:rsidR="00F34F3B" w:rsidRPr="00F01BEE">
        <w:rPr>
          <w:rFonts w:ascii="Arial" w:hAnsi="Arial" w:cs="Arial"/>
          <w:spacing w:val="11"/>
          <w:sz w:val="24"/>
          <w:szCs w:val="24"/>
        </w:rPr>
        <w:t xml:space="preserve"> </w:t>
      </w:r>
      <w:r w:rsidR="00F34F3B" w:rsidRPr="00F01BEE">
        <w:rPr>
          <w:rFonts w:ascii="Arial" w:hAnsi="Arial" w:cs="Arial"/>
          <w:spacing w:val="-1"/>
          <w:sz w:val="24"/>
          <w:szCs w:val="24"/>
        </w:rPr>
        <w:t>las</w:t>
      </w:r>
      <w:r w:rsidR="00F34F3B" w:rsidRPr="00F01BEE">
        <w:rPr>
          <w:rFonts w:ascii="Arial" w:hAnsi="Arial" w:cs="Arial"/>
          <w:spacing w:val="11"/>
          <w:sz w:val="24"/>
          <w:szCs w:val="24"/>
        </w:rPr>
        <w:t xml:space="preserve"> </w:t>
      </w:r>
      <w:r w:rsidR="00F34F3B" w:rsidRPr="00F01BEE">
        <w:rPr>
          <w:rFonts w:ascii="Arial" w:hAnsi="Arial" w:cs="Arial"/>
          <w:spacing w:val="-1"/>
          <w:sz w:val="24"/>
          <w:szCs w:val="24"/>
        </w:rPr>
        <w:t xml:space="preserve">Convocatorias </w:t>
      </w:r>
      <w:r w:rsidR="00285152" w:rsidRPr="00F01BEE">
        <w:rPr>
          <w:rFonts w:ascii="Arial" w:hAnsi="Arial" w:cs="Arial"/>
          <w:spacing w:val="-1"/>
          <w:sz w:val="24"/>
          <w:szCs w:val="24"/>
        </w:rPr>
        <w:t>aprobadas</w:t>
      </w:r>
      <w:r w:rsidR="00F34F3B" w:rsidRPr="00F01BEE">
        <w:rPr>
          <w:rFonts w:ascii="Arial" w:hAnsi="Arial" w:cs="Arial"/>
          <w:sz w:val="24"/>
          <w:szCs w:val="24"/>
        </w:rPr>
        <w:t>,</w:t>
      </w:r>
      <w:r w:rsidR="00F34F3B" w:rsidRPr="00F01BEE">
        <w:rPr>
          <w:rFonts w:ascii="Arial" w:hAnsi="Arial" w:cs="Arial"/>
          <w:bCs/>
          <w:sz w:val="24"/>
          <w:szCs w:val="24"/>
        </w:rPr>
        <w:t xml:space="preserve"> la valoración </w:t>
      </w:r>
      <w:r w:rsidR="002D7A26" w:rsidRPr="00F01BEE">
        <w:rPr>
          <w:rFonts w:ascii="Arial" w:hAnsi="Arial" w:cs="Arial"/>
          <w:bCs/>
          <w:sz w:val="24"/>
          <w:szCs w:val="24"/>
        </w:rPr>
        <w:t>curricular y la entrevista son consideradas una misma etapa a la que acceden</w:t>
      </w:r>
      <w:r w:rsidR="00F34F3B" w:rsidRPr="00F01BEE">
        <w:rPr>
          <w:rFonts w:ascii="Arial" w:hAnsi="Arial" w:cs="Arial"/>
          <w:bCs/>
          <w:sz w:val="24"/>
          <w:szCs w:val="24"/>
        </w:rPr>
        <w:t xml:space="preserve"> las </w:t>
      </w:r>
      <w:r w:rsidR="00E32EAF" w:rsidRPr="00F01BEE">
        <w:rPr>
          <w:rFonts w:ascii="Arial" w:hAnsi="Arial" w:cs="Arial"/>
          <w:bCs/>
          <w:sz w:val="24"/>
          <w:szCs w:val="24"/>
        </w:rPr>
        <w:t>personas</w:t>
      </w:r>
      <w:r w:rsidR="002D7A26" w:rsidRPr="00F01BEE">
        <w:rPr>
          <w:rFonts w:ascii="Arial" w:hAnsi="Arial" w:cs="Arial"/>
          <w:bCs/>
          <w:sz w:val="24"/>
          <w:szCs w:val="24"/>
        </w:rPr>
        <w:t xml:space="preserve"> aspirantes cuyo ensayo fue</w:t>
      </w:r>
      <w:r w:rsidR="00F34F3B" w:rsidRPr="00F01BEE">
        <w:rPr>
          <w:rFonts w:ascii="Arial" w:hAnsi="Arial" w:cs="Arial"/>
          <w:bCs/>
          <w:sz w:val="24"/>
          <w:szCs w:val="24"/>
        </w:rPr>
        <w:t xml:space="preserve"> dictaminado como idóneo</w:t>
      </w:r>
      <w:r w:rsidR="00F34F3B" w:rsidRPr="00F01BEE">
        <w:rPr>
          <w:rFonts w:ascii="Arial" w:hAnsi="Arial" w:cs="Arial"/>
          <w:sz w:val="24"/>
          <w:szCs w:val="24"/>
        </w:rPr>
        <w:t>. Asimismo, señala que la</w:t>
      </w:r>
      <w:r w:rsidR="002D7A26" w:rsidRPr="00F01BEE">
        <w:rPr>
          <w:rFonts w:ascii="Arial" w:hAnsi="Arial" w:cs="Arial"/>
          <w:sz w:val="24"/>
          <w:szCs w:val="24"/>
        </w:rPr>
        <w:t xml:space="preserve"> evaluación de esta etapa está a cargo de las y los </w:t>
      </w:r>
      <w:r w:rsidR="00133929" w:rsidRPr="00F01BEE">
        <w:rPr>
          <w:rFonts w:ascii="Arial" w:hAnsi="Arial" w:cs="Arial"/>
          <w:sz w:val="24"/>
          <w:szCs w:val="24"/>
        </w:rPr>
        <w:t xml:space="preserve">Consejeros Electorales </w:t>
      </w:r>
      <w:r w:rsidR="00F34F3B" w:rsidRPr="00F01BEE">
        <w:rPr>
          <w:rFonts w:ascii="Arial" w:hAnsi="Arial" w:cs="Arial"/>
          <w:sz w:val="24"/>
          <w:szCs w:val="24"/>
        </w:rPr>
        <w:t xml:space="preserve">integrantes de la Comisión y, en su caso, de </w:t>
      </w:r>
      <w:r w:rsidR="001D13A6" w:rsidRPr="00F01BEE">
        <w:rPr>
          <w:rFonts w:ascii="Arial" w:hAnsi="Arial" w:cs="Arial"/>
          <w:sz w:val="24"/>
          <w:szCs w:val="24"/>
        </w:rPr>
        <w:t xml:space="preserve">las y </w:t>
      </w:r>
      <w:r w:rsidR="002D7A26" w:rsidRPr="00F01BEE">
        <w:rPr>
          <w:rFonts w:ascii="Arial" w:hAnsi="Arial" w:cs="Arial"/>
          <w:sz w:val="24"/>
          <w:szCs w:val="24"/>
        </w:rPr>
        <w:t xml:space="preserve">los </w:t>
      </w:r>
      <w:r w:rsidR="00133929" w:rsidRPr="00F01BEE">
        <w:rPr>
          <w:rFonts w:ascii="Arial" w:hAnsi="Arial" w:cs="Arial"/>
          <w:sz w:val="24"/>
          <w:szCs w:val="24"/>
        </w:rPr>
        <w:t xml:space="preserve">Consejeros Electorales </w:t>
      </w:r>
      <w:r w:rsidR="00F34F3B" w:rsidRPr="00F01BEE">
        <w:rPr>
          <w:rFonts w:ascii="Arial" w:hAnsi="Arial" w:cs="Arial"/>
          <w:sz w:val="24"/>
          <w:szCs w:val="24"/>
        </w:rPr>
        <w:t>del Consejo General que integren los grupos de trabajo que se dispongan para tal fin.</w:t>
      </w:r>
    </w:p>
    <w:p w14:paraId="4959837A" w14:textId="77777777" w:rsidR="00F34F3B" w:rsidRPr="00F01BEE" w:rsidRDefault="00F34F3B" w:rsidP="00AA13E3">
      <w:pPr>
        <w:pStyle w:val="Prrafodelista"/>
        <w:autoSpaceDE w:val="0"/>
        <w:autoSpaceDN w:val="0"/>
        <w:adjustRightInd w:val="0"/>
        <w:spacing w:after="0" w:line="240" w:lineRule="auto"/>
        <w:ind w:left="426"/>
        <w:jc w:val="both"/>
        <w:rPr>
          <w:rFonts w:ascii="Arial" w:hAnsi="Arial" w:cs="Arial"/>
          <w:sz w:val="24"/>
          <w:szCs w:val="24"/>
        </w:rPr>
      </w:pPr>
    </w:p>
    <w:p w14:paraId="0A15B5B7" w14:textId="2279CD8F" w:rsidR="00F34F3B" w:rsidRPr="00F01BEE" w:rsidRDefault="00A800AE" w:rsidP="008E122D">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r w:rsidRPr="00F01BEE">
        <w:rPr>
          <w:rFonts w:ascii="Arial" w:hAnsi="Arial" w:cs="Arial"/>
          <w:sz w:val="24"/>
          <w:szCs w:val="24"/>
        </w:rPr>
        <w:t>A</w:t>
      </w:r>
      <w:r w:rsidR="00F34F3B" w:rsidRPr="00F01BEE">
        <w:rPr>
          <w:rFonts w:ascii="Arial" w:hAnsi="Arial" w:cs="Arial"/>
          <w:sz w:val="24"/>
          <w:szCs w:val="24"/>
        </w:rPr>
        <w:t>corde a lo señalado en el párrafo 1, del artículo 22 del Reglamento, en la etapa de valoración curricu</w:t>
      </w:r>
      <w:r w:rsidR="002D7A26" w:rsidRPr="00F01BEE">
        <w:rPr>
          <w:rFonts w:ascii="Arial" w:hAnsi="Arial" w:cs="Arial"/>
          <w:sz w:val="24"/>
          <w:szCs w:val="24"/>
        </w:rPr>
        <w:t>lar y entrevista se identifica</w:t>
      </w:r>
      <w:r w:rsidR="00F34F3B" w:rsidRPr="00F01BEE">
        <w:rPr>
          <w:rFonts w:ascii="Arial" w:hAnsi="Arial" w:cs="Arial"/>
          <w:sz w:val="24"/>
          <w:szCs w:val="24"/>
        </w:rPr>
        <w:t xml:space="preserve"> que el perfil de las </w:t>
      </w:r>
      <w:r w:rsidR="00E32EAF" w:rsidRPr="00F01BEE">
        <w:rPr>
          <w:rFonts w:ascii="Arial" w:hAnsi="Arial" w:cs="Arial"/>
          <w:sz w:val="24"/>
          <w:szCs w:val="24"/>
        </w:rPr>
        <w:t>personas</w:t>
      </w:r>
      <w:r w:rsidR="00F34F3B" w:rsidRPr="00F01BEE">
        <w:rPr>
          <w:rFonts w:ascii="Arial" w:hAnsi="Arial" w:cs="Arial"/>
          <w:sz w:val="24"/>
          <w:szCs w:val="24"/>
        </w:rPr>
        <w:t xml:space="preserve"> aspirantes se apegue a los principios rectores de la función electoral y cuente con las competencias indispensables para el desempeño d</w:t>
      </w:r>
      <w:r w:rsidR="008074AD" w:rsidRPr="00F01BEE">
        <w:rPr>
          <w:rFonts w:ascii="Arial" w:hAnsi="Arial" w:cs="Arial"/>
          <w:sz w:val="24"/>
          <w:szCs w:val="24"/>
        </w:rPr>
        <w:t>el cargo.</w:t>
      </w:r>
    </w:p>
    <w:p w14:paraId="56EC43B9" w14:textId="77777777" w:rsidR="00A71D4F" w:rsidRPr="00F01BEE" w:rsidRDefault="00A71D4F" w:rsidP="00111C66">
      <w:pPr>
        <w:pStyle w:val="Prrafodelista"/>
        <w:spacing w:after="0" w:line="240" w:lineRule="auto"/>
        <w:ind w:left="425" w:hanging="425"/>
        <w:rPr>
          <w:rFonts w:ascii="Arial" w:hAnsi="Arial" w:cs="Arial"/>
          <w:b/>
          <w:sz w:val="24"/>
          <w:szCs w:val="24"/>
        </w:rPr>
      </w:pPr>
    </w:p>
    <w:p w14:paraId="751A29F2" w14:textId="77777777" w:rsidR="00270E4A" w:rsidRPr="00F01BEE" w:rsidRDefault="00270E4A" w:rsidP="00111C66">
      <w:pPr>
        <w:pStyle w:val="Prrafodelista"/>
        <w:spacing w:after="0" w:line="240" w:lineRule="auto"/>
        <w:ind w:left="425" w:hanging="425"/>
        <w:rPr>
          <w:rFonts w:ascii="Arial" w:hAnsi="Arial" w:cs="Arial"/>
          <w:b/>
          <w:sz w:val="24"/>
          <w:szCs w:val="24"/>
        </w:rPr>
      </w:pPr>
    </w:p>
    <w:p w14:paraId="72567825" w14:textId="77777777" w:rsidR="00257A22" w:rsidRPr="00F01BEE" w:rsidRDefault="00257A22" w:rsidP="00111C66">
      <w:pPr>
        <w:pStyle w:val="Prrafodelista"/>
        <w:spacing w:after="0" w:line="240" w:lineRule="auto"/>
        <w:ind w:left="425" w:hanging="425"/>
        <w:rPr>
          <w:rFonts w:ascii="Arial" w:hAnsi="Arial" w:cs="Arial"/>
          <w:sz w:val="24"/>
          <w:szCs w:val="24"/>
        </w:rPr>
      </w:pPr>
      <w:r w:rsidRPr="00F01BEE">
        <w:rPr>
          <w:rFonts w:ascii="Arial" w:hAnsi="Arial" w:cs="Arial"/>
          <w:b/>
          <w:sz w:val="24"/>
          <w:szCs w:val="24"/>
        </w:rPr>
        <w:t>Motivación del acuerdo</w:t>
      </w:r>
    </w:p>
    <w:p w14:paraId="7A4C2524" w14:textId="77777777" w:rsidR="00257A22" w:rsidRPr="00F01BEE" w:rsidRDefault="00257A22" w:rsidP="00675FF6">
      <w:pPr>
        <w:pStyle w:val="Prrafodelista"/>
        <w:ind w:left="426" w:hanging="426"/>
        <w:rPr>
          <w:rFonts w:ascii="Arial" w:hAnsi="Arial" w:cs="Arial"/>
          <w:sz w:val="24"/>
          <w:szCs w:val="24"/>
        </w:rPr>
      </w:pPr>
    </w:p>
    <w:p w14:paraId="5639C01A" w14:textId="728DF387" w:rsidR="00257A22" w:rsidRPr="00F01BEE" w:rsidRDefault="00BD63F4" w:rsidP="00DD17C9">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r w:rsidRPr="00F01BEE">
        <w:rPr>
          <w:rFonts w:ascii="Arial" w:hAnsi="Arial" w:cs="Arial"/>
          <w:sz w:val="24"/>
          <w:szCs w:val="24"/>
        </w:rPr>
        <w:t>Conforme a</w:t>
      </w:r>
      <w:r w:rsidR="00133929" w:rsidRPr="00F01BEE">
        <w:rPr>
          <w:rFonts w:ascii="Arial" w:hAnsi="Arial" w:cs="Arial"/>
          <w:sz w:val="24"/>
          <w:szCs w:val="24"/>
        </w:rPr>
        <w:t xml:space="preserve"> </w:t>
      </w:r>
      <w:r w:rsidR="00E32EAF" w:rsidRPr="00F01BEE">
        <w:rPr>
          <w:rFonts w:ascii="Arial" w:hAnsi="Arial" w:cs="Arial"/>
          <w:sz w:val="24"/>
          <w:szCs w:val="24"/>
        </w:rPr>
        <w:t>al</w:t>
      </w:r>
      <w:r w:rsidRPr="00F01BEE">
        <w:rPr>
          <w:rFonts w:ascii="Arial" w:hAnsi="Arial" w:cs="Arial"/>
          <w:sz w:val="24"/>
          <w:szCs w:val="24"/>
        </w:rPr>
        <w:t xml:space="preserve"> Acuerdo </w:t>
      </w:r>
      <w:r w:rsidR="00E32EAF" w:rsidRPr="00F01BEE">
        <w:rPr>
          <w:rFonts w:ascii="Arial" w:hAnsi="Arial" w:cs="Arial"/>
          <w:spacing w:val="-1"/>
          <w:sz w:val="24"/>
          <w:szCs w:val="24"/>
        </w:rPr>
        <w:t>INE/CG1417/2021</w:t>
      </w:r>
      <w:r w:rsidR="00257A22" w:rsidRPr="00F01BEE">
        <w:rPr>
          <w:rFonts w:ascii="Arial" w:hAnsi="Arial" w:cs="Arial"/>
          <w:sz w:val="24"/>
          <w:szCs w:val="24"/>
        </w:rPr>
        <w:t>,</w:t>
      </w:r>
      <w:r w:rsidR="001B2732" w:rsidRPr="00F01BEE">
        <w:rPr>
          <w:rFonts w:ascii="Arial" w:hAnsi="Arial" w:cs="Arial"/>
          <w:sz w:val="24"/>
          <w:szCs w:val="24"/>
        </w:rPr>
        <w:t xml:space="preserve"> </w:t>
      </w:r>
      <w:r w:rsidR="0018677D" w:rsidRPr="00F01BEE">
        <w:rPr>
          <w:rFonts w:ascii="Arial" w:hAnsi="Arial" w:cs="Arial"/>
          <w:sz w:val="24"/>
          <w:szCs w:val="24"/>
        </w:rPr>
        <w:t xml:space="preserve">correspondiente a </w:t>
      </w:r>
      <w:r w:rsidR="00257A22" w:rsidRPr="00F01BEE">
        <w:rPr>
          <w:rFonts w:ascii="Arial" w:hAnsi="Arial" w:cs="Arial"/>
          <w:sz w:val="24"/>
          <w:szCs w:val="24"/>
        </w:rPr>
        <w:t>la aprobación de los lineamientos para la aplicación y evaluación del ensayo, de acuerdo con los folios asignados para la aplicación de la etapa del ensayo</w:t>
      </w:r>
      <w:r w:rsidR="00F77318" w:rsidRPr="00F01BEE">
        <w:rPr>
          <w:rFonts w:ascii="Arial" w:hAnsi="Arial" w:cs="Arial"/>
          <w:sz w:val="24"/>
          <w:szCs w:val="24"/>
        </w:rPr>
        <w:t>, el C</w:t>
      </w:r>
      <w:r w:rsidR="00E32EAF" w:rsidRPr="00F01BEE">
        <w:rPr>
          <w:rFonts w:ascii="Arial" w:hAnsi="Arial" w:cs="Arial"/>
          <w:sz w:val="24"/>
          <w:szCs w:val="24"/>
        </w:rPr>
        <w:t>OLME</w:t>
      </w:r>
      <w:r w:rsidR="00E02053" w:rsidRPr="00F01BEE">
        <w:rPr>
          <w:rFonts w:ascii="Arial" w:hAnsi="Arial" w:cs="Arial"/>
          <w:sz w:val="24"/>
          <w:szCs w:val="24"/>
        </w:rPr>
        <w:t>X</w:t>
      </w:r>
      <w:r w:rsidR="00F77318" w:rsidRPr="00F01BEE">
        <w:rPr>
          <w:rFonts w:ascii="Arial" w:hAnsi="Arial" w:cs="Arial"/>
          <w:sz w:val="24"/>
          <w:szCs w:val="24"/>
        </w:rPr>
        <w:t xml:space="preserve"> entregó</w:t>
      </w:r>
      <w:r w:rsidR="00257A22" w:rsidRPr="00F01BEE">
        <w:rPr>
          <w:rFonts w:ascii="Arial" w:hAnsi="Arial" w:cs="Arial"/>
          <w:sz w:val="24"/>
          <w:szCs w:val="24"/>
        </w:rPr>
        <w:t xml:space="preserve"> </w:t>
      </w:r>
      <w:r w:rsidR="001B2732" w:rsidRPr="00F01BEE">
        <w:rPr>
          <w:rFonts w:ascii="Arial" w:hAnsi="Arial" w:cs="Arial"/>
          <w:sz w:val="24"/>
          <w:szCs w:val="24"/>
        </w:rPr>
        <w:t xml:space="preserve">el </w:t>
      </w:r>
      <w:r w:rsidR="00E32EAF" w:rsidRPr="00F01BEE">
        <w:rPr>
          <w:rFonts w:ascii="Arial" w:hAnsi="Arial" w:cs="Arial"/>
          <w:sz w:val="24"/>
          <w:szCs w:val="24"/>
        </w:rPr>
        <w:t>21</w:t>
      </w:r>
      <w:r w:rsidR="001B2732" w:rsidRPr="00F01BEE">
        <w:rPr>
          <w:rFonts w:ascii="Arial" w:hAnsi="Arial" w:cs="Arial"/>
          <w:sz w:val="24"/>
          <w:szCs w:val="24"/>
        </w:rPr>
        <w:t xml:space="preserve"> de </w:t>
      </w:r>
      <w:r w:rsidR="00E32EAF" w:rsidRPr="00F01BEE">
        <w:rPr>
          <w:rFonts w:ascii="Arial" w:hAnsi="Arial" w:cs="Arial"/>
          <w:sz w:val="24"/>
          <w:szCs w:val="24"/>
        </w:rPr>
        <w:t xml:space="preserve">septiembre </w:t>
      </w:r>
      <w:r w:rsidR="001B2732" w:rsidRPr="00F01BEE">
        <w:rPr>
          <w:rFonts w:ascii="Arial" w:hAnsi="Arial" w:cs="Arial"/>
          <w:sz w:val="24"/>
          <w:szCs w:val="24"/>
        </w:rPr>
        <w:t>de 20</w:t>
      </w:r>
      <w:r w:rsidR="00E65078" w:rsidRPr="00F01BEE">
        <w:rPr>
          <w:rFonts w:ascii="Arial" w:hAnsi="Arial" w:cs="Arial"/>
          <w:sz w:val="24"/>
          <w:szCs w:val="24"/>
        </w:rPr>
        <w:t>2</w:t>
      </w:r>
      <w:r w:rsidR="00133929" w:rsidRPr="00F01BEE">
        <w:rPr>
          <w:rFonts w:ascii="Arial" w:hAnsi="Arial" w:cs="Arial"/>
          <w:sz w:val="24"/>
          <w:szCs w:val="24"/>
        </w:rPr>
        <w:t>1</w:t>
      </w:r>
      <w:r w:rsidR="00D85A73" w:rsidRPr="00F01BEE">
        <w:rPr>
          <w:rFonts w:ascii="Arial" w:hAnsi="Arial" w:cs="Arial"/>
          <w:sz w:val="24"/>
          <w:szCs w:val="24"/>
        </w:rPr>
        <w:t xml:space="preserve">, </w:t>
      </w:r>
      <w:r w:rsidR="00E86745" w:rsidRPr="00F01BEE">
        <w:rPr>
          <w:rFonts w:ascii="Arial" w:hAnsi="Arial" w:cs="Arial"/>
          <w:sz w:val="24"/>
          <w:szCs w:val="24"/>
        </w:rPr>
        <w:t xml:space="preserve">a la Comisión, </w:t>
      </w:r>
      <w:r w:rsidR="00D670AC" w:rsidRPr="00F01BEE">
        <w:rPr>
          <w:rFonts w:ascii="Arial" w:hAnsi="Arial" w:cs="Arial"/>
          <w:sz w:val="24"/>
          <w:szCs w:val="24"/>
        </w:rPr>
        <w:t>los tres dictámenes de cada una</w:t>
      </w:r>
      <w:r w:rsidR="00257A22" w:rsidRPr="00F01BEE">
        <w:rPr>
          <w:rFonts w:ascii="Arial" w:hAnsi="Arial" w:cs="Arial"/>
          <w:sz w:val="24"/>
          <w:szCs w:val="24"/>
        </w:rPr>
        <w:t xml:space="preserve"> de </w:t>
      </w:r>
      <w:r w:rsidR="005A0985" w:rsidRPr="00F01BEE">
        <w:rPr>
          <w:rFonts w:ascii="Arial" w:hAnsi="Arial" w:cs="Arial"/>
          <w:sz w:val="24"/>
          <w:szCs w:val="24"/>
        </w:rPr>
        <w:t xml:space="preserve">las </w:t>
      </w:r>
      <w:r w:rsidR="00D670AC" w:rsidRPr="00F01BEE">
        <w:rPr>
          <w:rFonts w:ascii="Arial" w:hAnsi="Arial" w:cs="Arial"/>
          <w:sz w:val="24"/>
          <w:szCs w:val="24"/>
        </w:rPr>
        <w:t>personas</w:t>
      </w:r>
      <w:r w:rsidR="00257A22" w:rsidRPr="00F01BEE">
        <w:rPr>
          <w:rFonts w:ascii="Arial" w:hAnsi="Arial" w:cs="Arial"/>
          <w:sz w:val="24"/>
          <w:szCs w:val="24"/>
        </w:rPr>
        <w:t xml:space="preserve"> aspirantes</w:t>
      </w:r>
      <w:r w:rsidR="0018677D" w:rsidRPr="00F01BEE">
        <w:rPr>
          <w:rFonts w:ascii="Arial" w:hAnsi="Arial" w:cs="Arial"/>
          <w:sz w:val="24"/>
          <w:szCs w:val="24"/>
        </w:rPr>
        <w:t xml:space="preserve"> que realizaron el ensayo</w:t>
      </w:r>
      <w:r w:rsidR="00257A22" w:rsidRPr="00F01BEE">
        <w:rPr>
          <w:rFonts w:ascii="Arial" w:hAnsi="Arial" w:cs="Arial"/>
          <w:sz w:val="24"/>
          <w:szCs w:val="24"/>
        </w:rPr>
        <w:t xml:space="preserve">. </w:t>
      </w:r>
      <w:r w:rsidR="00A17620" w:rsidRPr="00F01BEE">
        <w:rPr>
          <w:rFonts w:ascii="Arial" w:hAnsi="Arial" w:cs="Arial"/>
          <w:sz w:val="24"/>
          <w:szCs w:val="24"/>
        </w:rPr>
        <w:t>Derivado de ello, se llevó a cabo</w:t>
      </w:r>
      <w:r w:rsidR="00257A22" w:rsidRPr="00F01BEE">
        <w:rPr>
          <w:rFonts w:ascii="Arial" w:hAnsi="Arial" w:cs="Arial"/>
          <w:sz w:val="24"/>
          <w:szCs w:val="24"/>
        </w:rPr>
        <w:t xml:space="preserve"> la publicación de los nombres y las calificaciones de las </w:t>
      </w:r>
      <w:r w:rsidR="00D670AC" w:rsidRPr="00F01BEE">
        <w:rPr>
          <w:rFonts w:ascii="Arial" w:hAnsi="Arial" w:cs="Arial"/>
          <w:sz w:val="24"/>
          <w:szCs w:val="24"/>
        </w:rPr>
        <w:t>personas</w:t>
      </w:r>
      <w:r w:rsidR="00257A22" w:rsidRPr="00F01BEE">
        <w:rPr>
          <w:rFonts w:ascii="Arial" w:hAnsi="Arial" w:cs="Arial"/>
          <w:sz w:val="24"/>
          <w:szCs w:val="24"/>
        </w:rPr>
        <w:t xml:space="preserve"> aspirantes cuyos </w:t>
      </w:r>
      <w:r w:rsidR="00D70543" w:rsidRPr="00F01BEE">
        <w:rPr>
          <w:rFonts w:ascii="Arial" w:hAnsi="Arial" w:cs="Arial"/>
          <w:sz w:val="24"/>
          <w:szCs w:val="24"/>
        </w:rPr>
        <w:t>resultados les permitieron</w:t>
      </w:r>
      <w:r w:rsidR="00257A22" w:rsidRPr="00F01BEE">
        <w:rPr>
          <w:rFonts w:ascii="Arial" w:hAnsi="Arial" w:cs="Arial"/>
          <w:sz w:val="24"/>
          <w:szCs w:val="24"/>
        </w:rPr>
        <w:t xml:space="preserve"> acceder a la siguiente et</w:t>
      </w:r>
      <w:r w:rsidR="00763861" w:rsidRPr="00F01BEE">
        <w:rPr>
          <w:rFonts w:ascii="Arial" w:hAnsi="Arial" w:cs="Arial"/>
          <w:sz w:val="24"/>
          <w:szCs w:val="24"/>
        </w:rPr>
        <w:t>apa. La información se publicó</w:t>
      </w:r>
      <w:r w:rsidR="002E5B8A" w:rsidRPr="00F01BEE">
        <w:rPr>
          <w:rFonts w:ascii="Arial" w:hAnsi="Arial" w:cs="Arial"/>
          <w:sz w:val="24"/>
          <w:szCs w:val="24"/>
        </w:rPr>
        <w:t xml:space="preserve"> en el portal </w:t>
      </w:r>
      <w:r w:rsidR="002E5B8A" w:rsidRPr="00F01BEE">
        <w:rPr>
          <w:rFonts w:ascii="Arial" w:hAnsi="Arial" w:cs="Arial"/>
          <w:sz w:val="24"/>
          <w:szCs w:val="24"/>
          <w:u w:val="single"/>
        </w:rPr>
        <w:t>www.ine.mx</w:t>
      </w:r>
      <w:r w:rsidR="002E5B8A" w:rsidRPr="00F01BEE">
        <w:rPr>
          <w:rFonts w:ascii="Arial" w:hAnsi="Arial" w:cs="Arial"/>
          <w:sz w:val="24"/>
          <w:szCs w:val="24"/>
        </w:rPr>
        <w:t xml:space="preserve">, el </w:t>
      </w:r>
      <w:r w:rsidR="00B14776" w:rsidRPr="00F01BEE">
        <w:rPr>
          <w:rFonts w:ascii="Arial" w:hAnsi="Arial" w:cs="Arial"/>
          <w:sz w:val="24"/>
          <w:szCs w:val="24"/>
        </w:rPr>
        <w:t>mismo día que fue entregada a la Comisión</w:t>
      </w:r>
      <w:r w:rsidR="001F69A4" w:rsidRPr="00F01BEE">
        <w:rPr>
          <w:rFonts w:ascii="Arial" w:hAnsi="Arial" w:cs="Arial"/>
          <w:sz w:val="24"/>
          <w:szCs w:val="24"/>
        </w:rPr>
        <w:t>,</w:t>
      </w:r>
      <w:r w:rsidR="00216245" w:rsidRPr="00F01BEE">
        <w:rPr>
          <w:rFonts w:ascii="Arial" w:hAnsi="Arial" w:cs="Arial"/>
          <w:sz w:val="24"/>
          <w:szCs w:val="24"/>
        </w:rPr>
        <w:t xml:space="preserve"> en listas diferenciadas de acuerdo con lo siguiente: a) Nombre de las aspirantes mujeres con dictamen de ensayo idóneo; b) Nombre de los aspirantes hombres con dictamen de ensayo idóneo, y c) Folio de las y los aspirantes con dictamen de ensayo no idóneo.</w:t>
      </w:r>
    </w:p>
    <w:p w14:paraId="14969311" w14:textId="1388D44F" w:rsidR="00FF21F4" w:rsidRPr="00F01BEE" w:rsidRDefault="00FF21F4" w:rsidP="00FF21F4">
      <w:pPr>
        <w:pStyle w:val="Prrafodelista"/>
        <w:autoSpaceDE w:val="0"/>
        <w:autoSpaceDN w:val="0"/>
        <w:adjustRightInd w:val="0"/>
        <w:spacing w:after="0" w:line="240" w:lineRule="auto"/>
        <w:ind w:left="426"/>
        <w:jc w:val="both"/>
        <w:rPr>
          <w:rFonts w:ascii="Arial" w:hAnsi="Arial" w:cs="Arial"/>
          <w:sz w:val="24"/>
          <w:szCs w:val="24"/>
        </w:rPr>
      </w:pPr>
    </w:p>
    <w:p w14:paraId="77CDCE75" w14:textId="0F7C6CA0" w:rsidR="00AF232C" w:rsidRPr="00F01BEE" w:rsidRDefault="003E1995" w:rsidP="00FF21F4">
      <w:pPr>
        <w:pStyle w:val="Prrafodelista"/>
        <w:autoSpaceDE w:val="0"/>
        <w:autoSpaceDN w:val="0"/>
        <w:adjustRightInd w:val="0"/>
        <w:spacing w:after="0" w:line="240" w:lineRule="auto"/>
        <w:ind w:left="426"/>
        <w:jc w:val="both"/>
        <w:rPr>
          <w:rFonts w:ascii="Arial" w:hAnsi="Arial" w:cs="Arial"/>
          <w:sz w:val="24"/>
          <w:szCs w:val="24"/>
          <w:lang w:val="es-ES"/>
        </w:rPr>
      </w:pPr>
      <w:r w:rsidRPr="00F01BEE">
        <w:rPr>
          <w:rFonts w:ascii="Arial" w:hAnsi="Arial" w:cs="Arial"/>
          <w:sz w:val="24"/>
          <w:szCs w:val="24"/>
        </w:rPr>
        <w:t xml:space="preserve">Una vez entregados los resultados, de las </w:t>
      </w:r>
      <w:r w:rsidR="00AF232C" w:rsidRPr="00F01BEE">
        <w:rPr>
          <w:rFonts w:ascii="Arial" w:hAnsi="Arial" w:cs="Arial"/>
          <w:sz w:val="24"/>
          <w:szCs w:val="24"/>
        </w:rPr>
        <w:t>5</w:t>
      </w:r>
      <w:r w:rsidR="00B73E0B" w:rsidRPr="00F01BEE">
        <w:rPr>
          <w:rFonts w:ascii="Arial" w:hAnsi="Arial" w:cs="Arial"/>
          <w:sz w:val="24"/>
          <w:szCs w:val="24"/>
        </w:rPr>
        <w:t>43</w:t>
      </w:r>
      <w:r w:rsidRPr="00F01BEE">
        <w:rPr>
          <w:rFonts w:ascii="Arial" w:hAnsi="Arial" w:cs="Arial"/>
          <w:sz w:val="24"/>
          <w:szCs w:val="24"/>
        </w:rPr>
        <w:t xml:space="preserve"> personas evaluadas, el C</w:t>
      </w:r>
      <w:r w:rsidR="00E32EAF" w:rsidRPr="00F01BEE">
        <w:rPr>
          <w:rFonts w:ascii="Arial" w:hAnsi="Arial" w:cs="Arial"/>
          <w:sz w:val="24"/>
          <w:szCs w:val="24"/>
        </w:rPr>
        <w:t>OLMEX</w:t>
      </w:r>
      <w:r w:rsidRPr="00F01BEE">
        <w:rPr>
          <w:rFonts w:ascii="Arial" w:hAnsi="Arial" w:cs="Arial"/>
          <w:sz w:val="24"/>
          <w:szCs w:val="24"/>
        </w:rPr>
        <w:t xml:space="preserve"> dio cuenta de que </w:t>
      </w:r>
      <w:r w:rsidR="00006272" w:rsidRPr="00F01BEE">
        <w:rPr>
          <w:rFonts w:ascii="Arial" w:hAnsi="Arial" w:cs="Arial"/>
          <w:sz w:val="24"/>
          <w:szCs w:val="24"/>
        </w:rPr>
        <w:t>28</w:t>
      </w:r>
      <w:r w:rsidRPr="00F01BEE">
        <w:rPr>
          <w:rFonts w:ascii="Arial" w:hAnsi="Arial" w:cs="Arial"/>
          <w:sz w:val="24"/>
          <w:szCs w:val="24"/>
        </w:rPr>
        <w:t xml:space="preserve">8 personas aspirantes obtuvieron un resultado “idóneo”. Al respecto, es importante señalar </w:t>
      </w:r>
      <w:r w:rsidR="00515652" w:rsidRPr="00F01BEE">
        <w:rPr>
          <w:rFonts w:ascii="Arial" w:hAnsi="Arial" w:cs="Arial"/>
          <w:sz w:val="24"/>
          <w:szCs w:val="24"/>
        </w:rPr>
        <w:t>que,</w:t>
      </w:r>
      <w:r w:rsidRPr="00F01BEE">
        <w:rPr>
          <w:rFonts w:ascii="Arial" w:hAnsi="Arial" w:cs="Arial"/>
          <w:sz w:val="24"/>
          <w:szCs w:val="24"/>
        </w:rPr>
        <w:t xml:space="preserve"> con anticipación a</w:t>
      </w:r>
      <w:r w:rsidR="002B6FF4" w:rsidRPr="00F01BEE">
        <w:rPr>
          <w:rFonts w:ascii="Arial" w:hAnsi="Arial" w:cs="Arial"/>
          <w:sz w:val="24"/>
          <w:szCs w:val="24"/>
        </w:rPr>
        <w:t>l día de</w:t>
      </w:r>
      <w:r w:rsidRPr="00F01BEE">
        <w:rPr>
          <w:rFonts w:ascii="Arial" w:hAnsi="Arial" w:cs="Arial"/>
          <w:sz w:val="24"/>
          <w:szCs w:val="24"/>
        </w:rPr>
        <w:t xml:space="preserve"> la aplicación del ensayo</w:t>
      </w:r>
      <w:r w:rsidR="002B6FF4" w:rsidRPr="00F01BEE">
        <w:rPr>
          <w:rFonts w:ascii="Arial" w:hAnsi="Arial" w:cs="Arial"/>
          <w:sz w:val="24"/>
          <w:szCs w:val="24"/>
        </w:rPr>
        <w:t>,</w:t>
      </w:r>
      <w:r w:rsidRPr="00F01BEE">
        <w:rPr>
          <w:rFonts w:ascii="Arial" w:hAnsi="Arial" w:cs="Arial"/>
          <w:sz w:val="24"/>
          <w:szCs w:val="24"/>
        </w:rPr>
        <w:t xml:space="preserve"> </w:t>
      </w:r>
      <w:r w:rsidR="00AF232C" w:rsidRPr="00F01BEE">
        <w:rPr>
          <w:rFonts w:ascii="Arial" w:hAnsi="Arial" w:cs="Arial"/>
          <w:sz w:val="24"/>
          <w:szCs w:val="24"/>
          <w:lang w:val="es-ES"/>
        </w:rPr>
        <w:t>6</w:t>
      </w:r>
      <w:r w:rsidRPr="00F01BEE">
        <w:rPr>
          <w:rFonts w:ascii="Arial" w:hAnsi="Arial" w:cs="Arial"/>
          <w:sz w:val="24"/>
          <w:szCs w:val="24"/>
          <w:lang w:val="es-ES"/>
        </w:rPr>
        <w:t xml:space="preserve"> personas aspirantes </w:t>
      </w:r>
      <w:r w:rsidR="00AF232C" w:rsidRPr="00F01BEE">
        <w:rPr>
          <w:rFonts w:ascii="Arial" w:hAnsi="Arial" w:cs="Arial"/>
          <w:sz w:val="24"/>
          <w:szCs w:val="24"/>
          <w:lang w:val="es-ES"/>
        </w:rPr>
        <w:t>no realizaron su cotejo documental y en consecuencia no llevaron a cabo la aplicación del Ensayo</w:t>
      </w:r>
      <w:r w:rsidR="00E02053" w:rsidRPr="00F01BEE">
        <w:rPr>
          <w:rFonts w:ascii="Arial" w:hAnsi="Arial" w:cs="Arial"/>
          <w:sz w:val="24"/>
          <w:szCs w:val="24"/>
          <w:lang w:val="es-ES"/>
        </w:rPr>
        <w:t>. A</w:t>
      </w:r>
      <w:r w:rsidR="00AF232C" w:rsidRPr="00F01BEE">
        <w:rPr>
          <w:rFonts w:ascii="Arial" w:hAnsi="Arial" w:cs="Arial"/>
          <w:sz w:val="24"/>
          <w:szCs w:val="24"/>
          <w:lang w:val="es-ES"/>
        </w:rPr>
        <w:t xml:space="preserve">dicionalmente, 6 personas aspirantes no presentaron su aplicación del Ensayo, siendo así que, un total de 12 de las personas aspirantes convocadas a la aplicación del Ensayo no efectuaron la realización </w:t>
      </w:r>
      <w:proofErr w:type="gramStart"/>
      <w:r w:rsidR="00AF232C" w:rsidRPr="00F01BEE">
        <w:rPr>
          <w:rFonts w:ascii="Arial" w:hAnsi="Arial" w:cs="Arial"/>
          <w:sz w:val="24"/>
          <w:szCs w:val="24"/>
          <w:lang w:val="es-ES"/>
        </w:rPr>
        <w:t>del mismo</w:t>
      </w:r>
      <w:proofErr w:type="gramEnd"/>
      <w:r w:rsidR="00AF232C" w:rsidRPr="00F01BEE">
        <w:rPr>
          <w:rFonts w:ascii="Arial" w:hAnsi="Arial" w:cs="Arial"/>
          <w:sz w:val="24"/>
          <w:szCs w:val="24"/>
          <w:lang w:val="es-ES"/>
        </w:rPr>
        <w:t>.</w:t>
      </w:r>
    </w:p>
    <w:p w14:paraId="008B8030" w14:textId="77777777" w:rsidR="008F6F77" w:rsidRPr="00F01BEE" w:rsidRDefault="008F6F77" w:rsidP="00FF21F4">
      <w:pPr>
        <w:pStyle w:val="Prrafodelista"/>
        <w:autoSpaceDE w:val="0"/>
        <w:autoSpaceDN w:val="0"/>
        <w:adjustRightInd w:val="0"/>
        <w:spacing w:after="0" w:line="240" w:lineRule="auto"/>
        <w:ind w:left="426"/>
        <w:jc w:val="both"/>
        <w:rPr>
          <w:rFonts w:ascii="Arial" w:hAnsi="Arial" w:cs="Arial"/>
          <w:sz w:val="24"/>
          <w:szCs w:val="24"/>
        </w:rPr>
      </w:pPr>
    </w:p>
    <w:p w14:paraId="02C163A5" w14:textId="7519CE57" w:rsidR="008F6F77" w:rsidRPr="00F01BEE" w:rsidRDefault="002B6FF4" w:rsidP="00150A6D">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De igual forma, e</w:t>
      </w:r>
      <w:r w:rsidR="00EE1BAA" w:rsidRPr="00F01BEE">
        <w:rPr>
          <w:rFonts w:ascii="Arial" w:hAnsi="Arial" w:cs="Arial"/>
          <w:sz w:val="24"/>
          <w:szCs w:val="24"/>
        </w:rPr>
        <w:t xml:space="preserve">n atención a la </w:t>
      </w:r>
      <w:r w:rsidR="008F6F77" w:rsidRPr="00F01BEE">
        <w:rPr>
          <w:rFonts w:ascii="Arial" w:hAnsi="Arial" w:cs="Arial"/>
          <w:sz w:val="24"/>
          <w:szCs w:val="24"/>
        </w:rPr>
        <w:t xml:space="preserve">Base </w:t>
      </w:r>
      <w:r w:rsidR="00AA3387" w:rsidRPr="00F01BEE">
        <w:rPr>
          <w:rFonts w:ascii="Arial" w:hAnsi="Arial" w:cs="Arial"/>
          <w:sz w:val="24"/>
          <w:szCs w:val="24"/>
        </w:rPr>
        <w:t>S</w:t>
      </w:r>
      <w:r w:rsidR="00E32EAF" w:rsidRPr="00F01BEE">
        <w:rPr>
          <w:rFonts w:ascii="Arial" w:hAnsi="Arial" w:cs="Arial"/>
          <w:sz w:val="24"/>
          <w:szCs w:val="24"/>
        </w:rPr>
        <w:t>ext</w:t>
      </w:r>
      <w:r w:rsidR="00AA3387" w:rsidRPr="00F01BEE">
        <w:rPr>
          <w:rFonts w:ascii="Arial" w:hAnsi="Arial" w:cs="Arial"/>
          <w:sz w:val="24"/>
          <w:szCs w:val="24"/>
        </w:rPr>
        <w:t>a, numeral 4</w:t>
      </w:r>
      <w:r w:rsidR="00D70543" w:rsidRPr="00F01BEE">
        <w:rPr>
          <w:rFonts w:ascii="Arial" w:hAnsi="Arial" w:cs="Arial"/>
          <w:sz w:val="24"/>
          <w:szCs w:val="24"/>
        </w:rPr>
        <w:t xml:space="preserve"> de las Convocatorias aprobadas</w:t>
      </w:r>
      <w:r w:rsidR="009A6F73" w:rsidRPr="00F01BEE">
        <w:rPr>
          <w:rFonts w:ascii="Arial" w:hAnsi="Arial" w:cs="Arial"/>
          <w:sz w:val="24"/>
          <w:szCs w:val="24"/>
        </w:rPr>
        <w:t xml:space="preserve">, una vez que se </w:t>
      </w:r>
      <w:r w:rsidR="00A06AFF" w:rsidRPr="00F01BEE">
        <w:rPr>
          <w:rFonts w:ascii="Arial" w:hAnsi="Arial" w:cs="Arial"/>
          <w:sz w:val="24"/>
          <w:szCs w:val="24"/>
        </w:rPr>
        <w:t>tuvo</w:t>
      </w:r>
      <w:r w:rsidR="009A6F73" w:rsidRPr="00F01BEE">
        <w:rPr>
          <w:rFonts w:ascii="Arial" w:hAnsi="Arial" w:cs="Arial"/>
          <w:sz w:val="24"/>
          <w:szCs w:val="24"/>
        </w:rPr>
        <w:t xml:space="preserve"> la li</w:t>
      </w:r>
      <w:r w:rsidR="00EE1BAA" w:rsidRPr="00F01BEE">
        <w:rPr>
          <w:rFonts w:ascii="Arial" w:hAnsi="Arial" w:cs="Arial"/>
          <w:sz w:val="24"/>
          <w:szCs w:val="24"/>
        </w:rPr>
        <w:t xml:space="preserve">sta de las </w:t>
      </w:r>
      <w:r w:rsidR="00D670AC" w:rsidRPr="00F01BEE">
        <w:rPr>
          <w:rFonts w:ascii="Arial" w:hAnsi="Arial" w:cs="Arial"/>
          <w:sz w:val="24"/>
          <w:szCs w:val="24"/>
        </w:rPr>
        <w:t>personas</w:t>
      </w:r>
      <w:r w:rsidR="00EE1BAA" w:rsidRPr="00F01BEE">
        <w:rPr>
          <w:rFonts w:ascii="Arial" w:hAnsi="Arial" w:cs="Arial"/>
          <w:sz w:val="24"/>
          <w:szCs w:val="24"/>
        </w:rPr>
        <w:t xml:space="preserve"> aspirantes cuyo </w:t>
      </w:r>
      <w:r w:rsidR="009A6F73" w:rsidRPr="00F01BEE">
        <w:rPr>
          <w:rFonts w:ascii="Arial" w:hAnsi="Arial" w:cs="Arial"/>
          <w:sz w:val="24"/>
          <w:szCs w:val="24"/>
        </w:rPr>
        <w:t xml:space="preserve">resultado </w:t>
      </w:r>
      <w:r w:rsidR="00EE1BAA" w:rsidRPr="00F01BEE">
        <w:rPr>
          <w:rFonts w:ascii="Arial" w:hAnsi="Arial" w:cs="Arial"/>
          <w:sz w:val="24"/>
          <w:szCs w:val="24"/>
        </w:rPr>
        <w:t xml:space="preserve">de ensayo fue </w:t>
      </w:r>
      <w:r w:rsidR="009A6F73" w:rsidRPr="00F01BEE">
        <w:rPr>
          <w:rFonts w:ascii="Arial" w:hAnsi="Arial" w:cs="Arial"/>
          <w:sz w:val="24"/>
          <w:szCs w:val="24"/>
        </w:rPr>
        <w:t>idóneo</w:t>
      </w:r>
      <w:r w:rsidR="00185B09" w:rsidRPr="00F01BEE">
        <w:rPr>
          <w:rFonts w:ascii="Arial" w:hAnsi="Arial" w:cs="Arial"/>
          <w:sz w:val="24"/>
          <w:szCs w:val="24"/>
        </w:rPr>
        <w:t>, la</w:t>
      </w:r>
      <w:r w:rsidR="00763861" w:rsidRPr="00F01BEE">
        <w:rPr>
          <w:rFonts w:ascii="Arial" w:hAnsi="Arial" w:cs="Arial"/>
          <w:sz w:val="24"/>
          <w:szCs w:val="24"/>
        </w:rPr>
        <w:t xml:space="preserve"> Comisión </w:t>
      </w:r>
      <w:r w:rsidR="00F46C1B" w:rsidRPr="00F01BEE">
        <w:rPr>
          <w:rFonts w:ascii="Arial" w:hAnsi="Arial" w:cs="Arial"/>
          <w:sz w:val="24"/>
          <w:szCs w:val="24"/>
        </w:rPr>
        <w:t xml:space="preserve">lo </w:t>
      </w:r>
      <w:r w:rsidR="00763861" w:rsidRPr="00F01BEE">
        <w:rPr>
          <w:rFonts w:ascii="Arial" w:hAnsi="Arial" w:cs="Arial"/>
          <w:sz w:val="24"/>
          <w:szCs w:val="24"/>
        </w:rPr>
        <w:t>hizo</w:t>
      </w:r>
      <w:r w:rsidR="00185B09" w:rsidRPr="00F01BEE">
        <w:rPr>
          <w:rFonts w:ascii="Arial" w:hAnsi="Arial" w:cs="Arial"/>
          <w:sz w:val="24"/>
          <w:szCs w:val="24"/>
        </w:rPr>
        <w:t xml:space="preserve"> de conocimiento público en el portal del Instituto</w:t>
      </w:r>
      <w:r w:rsidR="00285749" w:rsidRPr="00F01BEE">
        <w:rPr>
          <w:rFonts w:ascii="Arial" w:hAnsi="Arial" w:cs="Arial"/>
          <w:sz w:val="24"/>
          <w:szCs w:val="24"/>
        </w:rPr>
        <w:t xml:space="preserve"> en la misma fecha de entrega de resultados; asimismo</w:t>
      </w:r>
      <w:r w:rsidR="00515652" w:rsidRPr="00F01BEE">
        <w:rPr>
          <w:rFonts w:ascii="Arial" w:hAnsi="Arial" w:cs="Arial"/>
          <w:sz w:val="24"/>
          <w:szCs w:val="24"/>
        </w:rPr>
        <w:t>,</w:t>
      </w:r>
      <w:r w:rsidR="00285749" w:rsidRPr="00F01BEE">
        <w:rPr>
          <w:rFonts w:ascii="Arial" w:hAnsi="Arial" w:cs="Arial"/>
          <w:sz w:val="24"/>
          <w:szCs w:val="24"/>
        </w:rPr>
        <w:t xml:space="preserve"> el </w:t>
      </w:r>
      <w:r w:rsidR="00E32EAF" w:rsidRPr="00F01BEE">
        <w:rPr>
          <w:rFonts w:ascii="Arial" w:hAnsi="Arial" w:cs="Arial"/>
          <w:sz w:val="24"/>
          <w:szCs w:val="24"/>
        </w:rPr>
        <w:t>21</w:t>
      </w:r>
      <w:r w:rsidR="001C6AF0" w:rsidRPr="00F01BEE">
        <w:rPr>
          <w:rFonts w:ascii="Arial" w:hAnsi="Arial" w:cs="Arial"/>
          <w:sz w:val="24"/>
          <w:szCs w:val="24"/>
        </w:rPr>
        <w:t xml:space="preserve"> </w:t>
      </w:r>
      <w:r w:rsidR="00285749" w:rsidRPr="00F01BEE">
        <w:rPr>
          <w:rFonts w:ascii="Arial" w:hAnsi="Arial" w:cs="Arial"/>
          <w:sz w:val="24"/>
          <w:szCs w:val="24"/>
        </w:rPr>
        <w:t xml:space="preserve">de </w:t>
      </w:r>
      <w:r w:rsidR="00E32EAF" w:rsidRPr="00F01BEE">
        <w:rPr>
          <w:rFonts w:ascii="Arial" w:hAnsi="Arial" w:cs="Arial"/>
          <w:sz w:val="24"/>
          <w:szCs w:val="24"/>
        </w:rPr>
        <w:t>septiembre</w:t>
      </w:r>
      <w:r w:rsidR="00E65078" w:rsidRPr="00F01BEE">
        <w:rPr>
          <w:rFonts w:ascii="Arial" w:hAnsi="Arial" w:cs="Arial"/>
          <w:sz w:val="24"/>
          <w:szCs w:val="24"/>
        </w:rPr>
        <w:t xml:space="preserve"> de 202</w:t>
      </w:r>
      <w:r w:rsidR="00133929" w:rsidRPr="00F01BEE">
        <w:rPr>
          <w:rFonts w:ascii="Arial" w:hAnsi="Arial" w:cs="Arial"/>
          <w:sz w:val="24"/>
          <w:szCs w:val="24"/>
        </w:rPr>
        <w:t>1</w:t>
      </w:r>
      <w:r w:rsidR="00285749" w:rsidRPr="00F01BEE">
        <w:rPr>
          <w:rFonts w:ascii="Arial" w:hAnsi="Arial" w:cs="Arial"/>
          <w:sz w:val="24"/>
          <w:szCs w:val="24"/>
        </w:rPr>
        <w:t xml:space="preserve"> se </w:t>
      </w:r>
      <w:r w:rsidR="00A06AFF" w:rsidRPr="00F01BEE">
        <w:rPr>
          <w:rFonts w:ascii="Arial" w:hAnsi="Arial" w:cs="Arial"/>
          <w:sz w:val="24"/>
          <w:szCs w:val="24"/>
        </w:rPr>
        <w:t>notificó</w:t>
      </w:r>
      <w:r w:rsidR="00185B09" w:rsidRPr="00F01BEE">
        <w:rPr>
          <w:rFonts w:ascii="Arial" w:hAnsi="Arial" w:cs="Arial"/>
          <w:sz w:val="24"/>
          <w:szCs w:val="24"/>
        </w:rPr>
        <w:t xml:space="preserve"> a las y los representantes de los partidos políticos y las y los Consejeros del Poder </w:t>
      </w:r>
      <w:r w:rsidR="00533AC3" w:rsidRPr="00F01BEE">
        <w:rPr>
          <w:rFonts w:ascii="Arial" w:hAnsi="Arial" w:cs="Arial"/>
          <w:sz w:val="24"/>
          <w:szCs w:val="24"/>
        </w:rPr>
        <w:t xml:space="preserve">Legislativo del Consejo General, </w:t>
      </w:r>
      <w:r w:rsidR="00763861" w:rsidRPr="00F01BEE">
        <w:rPr>
          <w:rFonts w:ascii="Arial" w:hAnsi="Arial" w:cs="Arial"/>
          <w:sz w:val="24"/>
          <w:szCs w:val="24"/>
        </w:rPr>
        <w:t>para</w:t>
      </w:r>
      <w:r w:rsidR="00533AC3" w:rsidRPr="00F01BEE">
        <w:rPr>
          <w:rFonts w:ascii="Arial" w:hAnsi="Arial" w:cs="Arial"/>
          <w:sz w:val="24"/>
          <w:szCs w:val="24"/>
        </w:rPr>
        <w:t xml:space="preserve"> </w:t>
      </w:r>
      <w:r w:rsidR="00A17620" w:rsidRPr="00F01BEE">
        <w:rPr>
          <w:rFonts w:ascii="Arial" w:hAnsi="Arial" w:cs="Arial"/>
          <w:sz w:val="24"/>
          <w:szCs w:val="24"/>
        </w:rPr>
        <w:t xml:space="preserve">que </w:t>
      </w:r>
      <w:r w:rsidR="00A06AFF" w:rsidRPr="00F01BEE">
        <w:rPr>
          <w:rFonts w:ascii="Arial" w:hAnsi="Arial" w:cs="Arial"/>
          <w:sz w:val="24"/>
          <w:szCs w:val="24"/>
        </w:rPr>
        <w:t xml:space="preserve">en su caso, </w:t>
      </w:r>
      <w:r w:rsidR="00533AC3" w:rsidRPr="00F01BEE">
        <w:rPr>
          <w:rFonts w:ascii="Arial" w:hAnsi="Arial" w:cs="Arial"/>
          <w:sz w:val="24"/>
          <w:szCs w:val="24"/>
        </w:rPr>
        <w:t>presentar</w:t>
      </w:r>
      <w:r w:rsidR="00D30CDD" w:rsidRPr="00F01BEE">
        <w:rPr>
          <w:rFonts w:ascii="Arial" w:hAnsi="Arial" w:cs="Arial"/>
          <w:sz w:val="24"/>
          <w:szCs w:val="24"/>
        </w:rPr>
        <w:t>án</w:t>
      </w:r>
      <w:r w:rsidR="00533AC3" w:rsidRPr="00F01BEE">
        <w:rPr>
          <w:rFonts w:ascii="Arial" w:hAnsi="Arial" w:cs="Arial"/>
          <w:sz w:val="24"/>
          <w:szCs w:val="24"/>
        </w:rPr>
        <w:t xml:space="preserve"> por escrito, dentro de los cinco </w:t>
      </w:r>
      <w:r w:rsidR="006B52D6" w:rsidRPr="00F01BEE">
        <w:rPr>
          <w:rFonts w:ascii="Arial" w:hAnsi="Arial" w:cs="Arial"/>
          <w:sz w:val="24"/>
          <w:szCs w:val="24"/>
        </w:rPr>
        <w:t xml:space="preserve">días hábiles siguientes, ante la misma Comisión, las observaciones y comentarios que consideren convenientes respecto de cada una de las y </w:t>
      </w:r>
      <w:r w:rsidR="00763861" w:rsidRPr="00F01BEE">
        <w:rPr>
          <w:rFonts w:ascii="Arial" w:hAnsi="Arial" w:cs="Arial"/>
          <w:sz w:val="24"/>
          <w:szCs w:val="24"/>
        </w:rPr>
        <w:t>los aspirantes;</w:t>
      </w:r>
      <w:r w:rsidR="008D2183" w:rsidRPr="00F01BEE">
        <w:rPr>
          <w:rFonts w:ascii="Arial" w:hAnsi="Arial" w:cs="Arial"/>
          <w:sz w:val="24"/>
          <w:szCs w:val="24"/>
        </w:rPr>
        <w:t xml:space="preserve"> escrito </w:t>
      </w:r>
      <w:r w:rsidR="00763861" w:rsidRPr="00F01BEE">
        <w:rPr>
          <w:rFonts w:ascii="Arial" w:hAnsi="Arial" w:cs="Arial"/>
          <w:sz w:val="24"/>
          <w:szCs w:val="24"/>
        </w:rPr>
        <w:t xml:space="preserve">que </w:t>
      </w:r>
      <w:r w:rsidR="008D2183" w:rsidRPr="00F01BEE">
        <w:rPr>
          <w:rFonts w:ascii="Arial" w:hAnsi="Arial" w:cs="Arial"/>
          <w:sz w:val="24"/>
          <w:szCs w:val="24"/>
        </w:rPr>
        <w:t xml:space="preserve">deberá </w:t>
      </w:r>
      <w:r w:rsidR="00763861" w:rsidRPr="00F01BEE">
        <w:rPr>
          <w:rFonts w:ascii="Arial" w:hAnsi="Arial" w:cs="Arial"/>
          <w:sz w:val="24"/>
          <w:szCs w:val="24"/>
        </w:rPr>
        <w:t>estar acompañado</w:t>
      </w:r>
      <w:r w:rsidR="008D2183" w:rsidRPr="00F01BEE">
        <w:rPr>
          <w:rFonts w:ascii="Arial" w:hAnsi="Arial" w:cs="Arial"/>
          <w:sz w:val="24"/>
          <w:szCs w:val="24"/>
        </w:rPr>
        <w:t xml:space="preserve"> de los elementos objetivos que sustenten o corroboren sus afirmaciones.</w:t>
      </w:r>
    </w:p>
    <w:p w14:paraId="501858E1" w14:textId="77777777" w:rsidR="00B62C43" w:rsidRPr="00F01BEE" w:rsidRDefault="00B62C43" w:rsidP="00675FF6">
      <w:pPr>
        <w:pStyle w:val="Prrafodelista"/>
        <w:spacing w:line="240" w:lineRule="auto"/>
        <w:ind w:left="426" w:hanging="426"/>
        <w:rPr>
          <w:rFonts w:ascii="Arial" w:hAnsi="Arial" w:cs="Arial"/>
          <w:sz w:val="24"/>
          <w:szCs w:val="24"/>
        </w:rPr>
      </w:pPr>
    </w:p>
    <w:p w14:paraId="51168DF5" w14:textId="45B80D8B" w:rsidR="00D670AC" w:rsidRPr="00F01BEE" w:rsidRDefault="00D70543" w:rsidP="00D670AC">
      <w:pPr>
        <w:pStyle w:val="Prrafodelista"/>
        <w:autoSpaceDE w:val="0"/>
        <w:autoSpaceDN w:val="0"/>
        <w:adjustRightInd w:val="0"/>
        <w:spacing w:after="0" w:line="240" w:lineRule="auto"/>
        <w:ind w:left="425"/>
        <w:jc w:val="both"/>
        <w:rPr>
          <w:rFonts w:ascii="Arial" w:hAnsi="Arial" w:cs="Arial"/>
          <w:sz w:val="24"/>
          <w:szCs w:val="24"/>
        </w:rPr>
      </w:pPr>
      <w:r w:rsidRPr="00F01BEE">
        <w:rPr>
          <w:rFonts w:ascii="Arial" w:hAnsi="Arial" w:cs="Arial"/>
          <w:sz w:val="24"/>
          <w:szCs w:val="24"/>
        </w:rPr>
        <w:t>A</w:t>
      </w:r>
      <w:r w:rsidR="008D2183" w:rsidRPr="00F01BEE">
        <w:rPr>
          <w:rFonts w:ascii="Arial" w:hAnsi="Arial" w:cs="Arial"/>
          <w:sz w:val="24"/>
          <w:szCs w:val="24"/>
        </w:rPr>
        <w:t xml:space="preserve"> partir </w:t>
      </w:r>
      <w:r w:rsidR="008138D5" w:rsidRPr="00F01BEE">
        <w:rPr>
          <w:rFonts w:ascii="Arial" w:hAnsi="Arial" w:cs="Arial"/>
          <w:sz w:val="24"/>
          <w:szCs w:val="24"/>
        </w:rPr>
        <w:t xml:space="preserve">de </w:t>
      </w:r>
      <w:r w:rsidR="008D2183" w:rsidRPr="00F01BEE">
        <w:rPr>
          <w:rFonts w:ascii="Arial" w:hAnsi="Arial" w:cs="Arial"/>
          <w:sz w:val="24"/>
          <w:szCs w:val="24"/>
        </w:rPr>
        <w:t xml:space="preserve">la publicación de </w:t>
      </w:r>
      <w:r w:rsidR="00662EEE" w:rsidRPr="00F01BEE">
        <w:rPr>
          <w:rFonts w:ascii="Arial" w:hAnsi="Arial" w:cs="Arial"/>
          <w:sz w:val="24"/>
          <w:szCs w:val="24"/>
        </w:rPr>
        <w:t xml:space="preserve">los </w:t>
      </w:r>
      <w:r w:rsidR="008D2183" w:rsidRPr="00F01BEE">
        <w:rPr>
          <w:rFonts w:ascii="Arial" w:hAnsi="Arial" w:cs="Arial"/>
          <w:sz w:val="24"/>
          <w:szCs w:val="24"/>
        </w:rPr>
        <w:t>resultados</w:t>
      </w:r>
      <w:r w:rsidR="00492AC2" w:rsidRPr="00F01BEE">
        <w:rPr>
          <w:rFonts w:ascii="Arial" w:hAnsi="Arial" w:cs="Arial"/>
          <w:sz w:val="24"/>
          <w:szCs w:val="24"/>
        </w:rPr>
        <w:t xml:space="preserve"> de</w:t>
      </w:r>
      <w:r w:rsidR="00662EEE" w:rsidRPr="00F01BEE">
        <w:rPr>
          <w:rFonts w:ascii="Arial" w:hAnsi="Arial" w:cs="Arial"/>
          <w:sz w:val="24"/>
          <w:szCs w:val="24"/>
        </w:rPr>
        <w:t>l</w:t>
      </w:r>
      <w:r w:rsidR="00492AC2" w:rsidRPr="00F01BEE">
        <w:rPr>
          <w:rFonts w:ascii="Arial" w:hAnsi="Arial" w:cs="Arial"/>
          <w:sz w:val="24"/>
          <w:szCs w:val="24"/>
        </w:rPr>
        <w:t xml:space="preserve"> ensayo</w:t>
      </w:r>
      <w:r w:rsidR="008D2183" w:rsidRPr="00F01BEE">
        <w:rPr>
          <w:rFonts w:ascii="Arial" w:hAnsi="Arial" w:cs="Arial"/>
          <w:sz w:val="24"/>
          <w:szCs w:val="24"/>
        </w:rPr>
        <w:t xml:space="preserve">, las </w:t>
      </w:r>
      <w:r w:rsidR="00D670AC" w:rsidRPr="00F01BEE">
        <w:rPr>
          <w:rFonts w:ascii="Arial" w:hAnsi="Arial" w:cs="Arial"/>
          <w:sz w:val="24"/>
          <w:szCs w:val="24"/>
        </w:rPr>
        <w:t>personas</w:t>
      </w:r>
      <w:r w:rsidR="008D2183" w:rsidRPr="00F01BEE">
        <w:rPr>
          <w:rFonts w:ascii="Arial" w:hAnsi="Arial" w:cs="Arial"/>
          <w:sz w:val="24"/>
          <w:szCs w:val="24"/>
        </w:rPr>
        <w:t xml:space="preserve"> aspirantes </w:t>
      </w:r>
      <w:r w:rsidR="006235FD" w:rsidRPr="00F01BEE">
        <w:rPr>
          <w:rFonts w:ascii="Arial" w:hAnsi="Arial" w:cs="Arial"/>
          <w:sz w:val="24"/>
          <w:szCs w:val="24"/>
        </w:rPr>
        <w:t>a</w:t>
      </w:r>
      <w:r w:rsidR="00624D45" w:rsidRPr="00F01BEE">
        <w:rPr>
          <w:rFonts w:ascii="Arial" w:hAnsi="Arial" w:cs="Arial"/>
          <w:sz w:val="24"/>
          <w:szCs w:val="24"/>
        </w:rPr>
        <w:t xml:space="preserve"> Consejera o Consejero Presidente y</w:t>
      </w:r>
      <w:r w:rsidR="006235FD" w:rsidRPr="00F01BEE">
        <w:rPr>
          <w:rFonts w:ascii="Arial" w:hAnsi="Arial" w:cs="Arial"/>
          <w:sz w:val="24"/>
          <w:szCs w:val="24"/>
        </w:rPr>
        <w:t xml:space="preserve"> </w:t>
      </w:r>
      <w:r w:rsidR="00F46C1B" w:rsidRPr="00F01BEE">
        <w:rPr>
          <w:rFonts w:ascii="Arial" w:hAnsi="Arial" w:cs="Arial"/>
          <w:sz w:val="24"/>
          <w:szCs w:val="24"/>
        </w:rPr>
        <w:t xml:space="preserve">Consejeras o </w:t>
      </w:r>
      <w:r w:rsidR="006235FD" w:rsidRPr="00F01BEE">
        <w:rPr>
          <w:rFonts w:ascii="Arial" w:hAnsi="Arial" w:cs="Arial"/>
          <w:sz w:val="24"/>
          <w:szCs w:val="24"/>
        </w:rPr>
        <w:t>Consejeros Electorales de</w:t>
      </w:r>
      <w:r w:rsidR="00B97009" w:rsidRPr="00F01BEE">
        <w:rPr>
          <w:rFonts w:ascii="Arial" w:hAnsi="Arial" w:cs="Arial"/>
          <w:sz w:val="24"/>
          <w:szCs w:val="24"/>
        </w:rPr>
        <w:t xml:space="preserve"> </w:t>
      </w:r>
      <w:r w:rsidR="006235FD" w:rsidRPr="00F01BEE">
        <w:rPr>
          <w:rFonts w:ascii="Arial" w:hAnsi="Arial" w:cs="Arial"/>
          <w:sz w:val="24"/>
          <w:szCs w:val="24"/>
        </w:rPr>
        <w:t>l</w:t>
      </w:r>
      <w:r w:rsidR="00B97009" w:rsidRPr="00F01BEE">
        <w:rPr>
          <w:rFonts w:ascii="Arial" w:hAnsi="Arial" w:cs="Arial"/>
          <w:sz w:val="24"/>
          <w:szCs w:val="24"/>
        </w:rPr>
        <w:t>os</w:t>
      </w:r>
      <w:r w:rsidR="006235FD" w:rsidRPr="00F01BEE">
        <w:rPr>
          <w:rFonts w:ascii="Arial" w:hAnsi="Arial" w:cs="Arial"/>
          <w:sz w:val="24"/>
          <w:szCs w:val="24"/>
        </w:rPr>
        <w:t xml:space="preserve"> </w:t>
      </w:r>
      <w:r w:rsidR="00A17620" w:rsidRPr="00F01BEE">
        <w:rPr>
          <w:rFonts w:ascii="Arial" w:hAnsi="Arial" w:cs="Arial"/>
          <w:sz w:val="24"/>
          <w:szCs w:val="24"/>
        </w:rPr>
        <w:t>OPL</w:t>
      </w:r>
      <w:r w:rsidR="00B97009" w:rsidRPr="00F01BEE">
        <w:rPr>
          <w:rFonts w:ascii="Arial" w:hAnsi="Arial" w:cs="Arial"/>
          <w:sz w:val="24"/>
          <w:szCs w:val="24"/>
        </w:rPr>
        <w:t xml:space="preserve"> de las entidades con proceso de designación,</w:t>
      </w:r>
      <w:r w:rsidR="006235FD" w:rsidRPr="00F01BEE">
        <w:rPr>
          <w:rFonts w:ascii="Arial" w:hAnsi="Arial" w:cs="Arial"/>
          <w:sz w:val="24"/>
          <w:szCs w:val="24"/>
        </w:rPr>
        <w:t xml:space="preserve"> </w:t>
      </w:r>
      <w:r w:rsidR="008D2183" w:rsidRPr="00F01BEE">
        <w:rPr>
          <w:rFonts w:ascii="Arial" w:hAnsi="Arial" w:cs="Arial"/>
          <w:sz w:val="24"/>
          <w:szCs w:val="24"/>
        </w:rPr>
        <w:t xml:space="preserve">cuyo ensayo </w:t>
      </w:r>
      <w:r w:rsidRPr="00F01BEE">
        <w:rPr>
          <w:rFonts w:ascii="Arial" w:hAnsi="Arial" w:cs="Arial"/>
          <w:sz w:val="24"/>
          <w:szCs w:val="24"/>
        </w:rPr>
        <w:t>se haya dictaminado como</w:t>
      </w:r>
      <w:r w:rsidR="008D2183" w:rsidRPr="00F01BEE">
        <w:rPr>
          <w:rFonts w:ascii="Arial" w:hAnsi="Arial" w:cs="Arial"/>
          <w:sz w:val="24"/>
          <w:szCs w:val="24"/>
        </w:rPr>
        <w:t xml:space="preserve"> </w:t>
      </w:r>
      <w:r w:rsidRPr="00F01BEE">
        <w:rPr>
          <w:rFonts w:ascii="Arial" w:hAnsi="Arial" w:cs="Arial"/>
          <w:b/>
          <w:sz w:val="24"/>
          <w:szCs w:val="24"/>
        </w:rPr>
        <w:t>“</w:t>
      </w:r>
      <w:r w:rsidR="008D2183" w:rsidRPr="00F01BEE">
        <w:rPr>
          <w:rFonts w:ascii="Arial" w:hAnsi="Arial" w:cs="Arial"/>
          <w:b/>
          <w:sz w:val="24"/>
          <w:szCs w:val="24"/>
        </w:rPr>
        <w:t>no idóneo</w:t>
      </w:r>
      <w:r w:rsidRPr="00F01BEE">
        <w:rPr>
          <w:rFonts w:ascii="Arial" w:hAnsi="Arial" w:cs="Arial"/>
          <w:b/>
          <w:sz w:val="24"/>
          <w:szCs w:val="24"/>
        </w:rPr>
        <w:t>”</w:t>
      </w:r>
      <w:r w:rsidR="008D2183" w:rsidRPr="00F01BEE">
        <w:rPr>
          <w:rFonts w:ascii="Arial" w:hAnsi="Arial" w:cs="Arial"/>
          <w:sz w:val="24"/>
          <w:szCs w:val="24"/>
        </w:rPr>
        <w:t xml:space="preserve"> </w:t>
      </w:r>
      <w:r w:rsidR="00EF2818" w:rsidRPr="00F01BEE">
        <w:rPr>
          <w:rFonts w:ascii="Arial" w:hAnsi="Arial" w:cs="Arial"/>
          <w:sz w:val="24"/>
          <w:szCs w:val="24"/>
        </w:rPr>
        <w:t>tuvieron</w:t>
      </w:r>
      <w:r w:rsidR="006C5B5B" w:rsidRPr="00F01BEE">
        <w:rPr>
          <w:rFonts w:ascii="Arial" w:hAnsi="Arial" w:cs="Arial"/>
          <w:sz w:val="24"/>
          <w:szCs w:val="24"/>
        </w:rPr>
        <w:t xml:space="preserve"> hasta el día</w:t>
      </w:r>
      <w:r w:rsidR="0061765C" w:rsidRPr="00F01BEE">
        <w:rPr>
          <w:rFonts w:ascii="Arial" w:hAnsi="Arial" w:cs="Arial"/>
          <w:sz w:val="24"/>
          <w:szCs w:val="24"/>
        </w:rPr>
        <w:t xml:space="preserve"> </w:t>
      </w:r>
      <w:r w:rsidR="00E32EAF" w:rsidRPr="00F01BEE">
        <w:rPr>
          <w:rFonts w:ascii="Arial" w:hAnsi="Arial" w:cs="Arial"/>
          <w:sz w:val="24"/>
          <w:szCs w:val="24"/>
        </w:rPr>
        <w:t>22</w:t>
      </w:r>
      <w:r w:rsidR="006C5B5B" w:rsidRPr="00F01BEE">
        <w:rPr>
          <w:rFonts w:ascii="Arial" w:hAnsi="Arial" w:cs="Arial"/>
          <w:sz w:val="24"/>
          <w:szCs w:val="24"/>
        </w:rPr>
        <w:t xml:space="preserve"> de </w:t>
      </w:r>
      <w:r w:rsidR="00E32EAF" w:rsidRPr="00F01BEE">
        <w:rPr>
          <w:rFonts w:ascii="Arial" w:hAnsi="Arial" w:cs="Arial"/>
          <w:sz w:val="24"/>
          <w:szCs w:val="24"/>
        </w:rPr>
        <w:t>septiembre</w:t>
      </w:r>
      <w:r w:rsidR="00A52F54" w:rsidRPr="00F01BEE">
        <w:rPr>
          <w:rFonts w:ascii="Arial" w:hAnsi="Arial" w:cs="Arial"/>
          <w:sz w:val="24"/>
          <w:szCs w:val="24"/>
        </w:rPr>
        <w:t xml:space="preserve"> de 202</w:t>
      </w:r>
      <w:r w:rsidR="00133929" w:rsidRPr="00F01BEE">
        <w:rPr>
          <w:rFonts w:ascii="Arial" w:hAnsi="Arial" w:cs="Arial"/>
          <w:sz w:val="24"/>
          <w:szCs w:val="24"/>
        </w:rPr>
        <w:t>1</w:t>
      </w:r>
      <w:r w:rsidR="00B97009" w:rsidRPr="00F01BEE">
        <w:rPr>
          <w:rFonts w:ascii="Arial" w:hAnsi="Arial" w:cs="Arial"/>
          <w:sz w:val="24"/>
          <w:szCs w:val="24"/>
        </w:rPr>
        <w:t>,</w:t>
      </w:r>
      <w:r w:rsidR="0072195D" w:rsidRPr="00F01BEE">
        <w:rPr>
          <w:rFonts w:ascii="Arial" w:hAnsi="Arial" w:cs="Arial"/>
          <w:sz w:val="24"/>
          <w:szCs w:val="24"/>
        </w:rPr>
        <w:t xml:space="preserve"> a las 18:00 horas,</w:t>
      </w:r>
      <w:r w:rsidR="00EE1BAA" w:rsidRPr="00F01BEE">
        <w:rPr>
          <w:rFonts w:ascii="Arial" w:hAnsi="Arial" w:cs="Arial"/>
          <w:sz w:val="24"/>
          <w:szCs w:val="24"/>
        </w:rPr>
        <w:t xml:space="preserve"> </w:t>
      </w:r>
      <w:r w:rsidR="008D2183" w:rsidRPr="00F01BEE">
        <w:rPr>
          <w:rFonts w:ascii="Arial" w:hAnsi="Arial" w:cs="Arial"/>
          <w:sz w:val="24"/>
          <w:szCs w:val="24"/>
        </w:rPr>
        <w:t>para</w:t>
      </w:r>
      <w:r w:rsidR="009B306A" w:rsidRPr="00F01BEE">
        <w:rPr>
          <w:rFonts w:ascii="Arial" w:hAnsi="Arial" w:cs="Arial"/>
          <w:sz w:val="24"/>
          <w:szCs w:val="24"/>
        </w:rPr>
        <w:t xml:space="preserve"> </w:t>
      </w:r>
      <w:r w:rsidR="008D2183" w:rsidRPr="00F01BEE">
        <w:rPr>
          <w:rFonts w:ascii="Arial" w:hAnsi="Arial" w:cs="Arial"/>
          <w:sz w:val="24"/>
          <w:szCs w:val="24"/>
        </w:rPr>
        <w:t xml:space="preserve">solicitar </w:t>
      </w:r>
      <w:r w:rsidR="0072195D" w:rsidRPr="00F01BEE">
        <w:rPr>
          <w:rFonts w:ascii="Arial" w:hAnsi="Arial" w:cs="Arial"/>
          <w:sz w:val="24"/>
          <w:szCs w:val="24"/>
        </w:rPr>
        <w:t xml:space="preserve">la revisión de su ensayo </w:t>
      </w:r>
      <w:r w:rsidR="002936D7" w:rsidRPr="00F01BEE">
        <w:rPr>
          <w:rFonts w:ascii="Arial" w:hAnsi="Arial" w:cs="Arial"/>
          <w:sz w:val="24"/>
          <w:szCs w:val="24"/>
        </w:rPr>
        <w:t xml:space="preserve">al correo electrónico </w:t>
      </w:r>
      <w:hyperlink r:id="rId8" w:history="1">
        <w:r w:rsidR="002936D7" w:rsidRPr="00F01BEE">
          <w:rPr>
            <w:rStyle w:val="Hipervnculo"/>
            <w:rFonts w:ascii="Arial" w:hAnsi="Arial" w:cs="Arial"/>
            <w:sz w:val="24"/>
            <w:szCs w:val="24"/>
          </w:rPr>
          <w:t>revisiones.utvopl@ine.mx</w:t>
        </w:r>
      </w:hyperlink>
      <w:r w:rsidR="009156BD" w:rsidRPr="00F01BEE">
        <w:rPr>
          <w:rFonts w:ascii="Arial" w:hAnsi="Arial" w:cs="Arial"/>
          <w:sz w:val="24"/>
          <w:szCs w:val="24"/>
        </w:rPr>
        <w:t>.</w:t>
      </w:r>
      <w:r w:rsidR="006F2057" w:rsidRPr="00F01BEE">
        <w:rPr>
          <w:rFonts w:ascii="Arial" w:hAnsi="Arial" w:cs="Arial"/>
          <w:sz w:val="24"/>
          <w:szCs w:val="24"/>
        </w:rPr>
        <w:t xml:space="preserve"> </w:t>
      </w:r>
    </w:p>
    <w:p w14:paraId="55B817DD" w14:textId="77777777" w:rsidR="00687488" w:rsidRPr="00F01BEE" w:rsidRDefault="00687488" w:rsidP="00EA7B4B">
      <w:pPr>
        <w:pStyle w:val="Prrafodelista"/>
        <w:autoSpaceDE w:val="0"/>
        <w:autoSpaceDN w:val="0"/>
        <w:adjustRightInd w:val="0"/>
        <w:spacing w:after="0" w:line="240" w:lineRule="auto"/>
        <w:ind w:left="425"/>
        <w:jc w:val="both"/>
        <w:rPr>
          <w:rFonts w:ascii="Arial" w:hAnsi="Arial" w:cs="Arial"/>
          <w:sz w:val="24"/>
          <w:szCs w:val="24"/>
        </w:rPr>
      </w:pPr>
    </w:p>
    <w:p w14:paraId="515E4745" w14:textId="6BC27789" w:rsidR="00140090" w:rsidRPr="00F01BEE" w:rsidRDefault="00CC344A" w:rsidP="00140090">
      <w:pPr>
        <w:pStyle w:val="Prrafodelista"/>
        <w:spacing w:after="0" w:line="240" w:lineRule="auto"/>
        <w:ind w:left="425"/>
        <w:jc w:val="both"/>
        <w:rPr>
          <w:rFonts w:ascii="Arial" w:hAnsi="Arial" w:cs="Arial"/>
          <w:sz w:val="24"/>
          <w:szCs w:val="24"/>
        </w:rPr>
      </w:pPr>
      <w:r w:rsidRPr="00F01BEE">
        <w:rPr>
          <w:rFonts w:ascii="Arial" w:hAnsi="Arial" w:cs="Arial"/>
          <w:sz w:val="24"/>
          <w:szCs w:val="24"/>
        </w:rPr>
        <w:t>Al respecto, se debe señalar que, en tiempo y forma, se present</w:t>
      </w:r>
      <w:r w:rsidR="00515652" w:rsidRPr="00F01BEE">
        <w:rPr>
          <w:rFonts w:ascii="Arial" w:hAnsi="Arial" w:cs="Arial"/>
          <w:sz w:val="24"/>
          <w:szCs w:val="24"/>
        </w:rPr>
        <w:t>ó</w:t>
      </w:r>
      <w:r w:rsidRPr="00F01BEE">
        <w:rPr>
          <w:rFonts w:ascii="Arial" w:hAnsi="Arial" w:cs="Arial"/>
          <w:sz w:val="24"/>
          <w:szCs w:val="24"/>
        </w:rPr>
        <w:t xml:space="preserve"> un total de </w:t>
      </w:r>
      <w:r w:rsidR="00E42FFB" w:rsidRPr="00F01BEE">
        <w:rPr>
          <w:rFonts w:ascii="Arial" w:hAnsi="Arial" w:cs="Arial"/>
          <w:b/>
          <w:sz w:val="24"/>
          <w:szCs w:val="24"/>
        </w:rPr>
        <w:t>1</w:t>
      </w:r>
      <w:r w:rsidR="00BA1B01" w:rsidRPr="00F01BEE">
        <w:rPr>
          <w:rFonts w:ascii="Arial" w:hAnsi="Arial" w:cs="Arial"/>
          <w:b/>
          <w:sz w:val="24"/>
          <w:szCs w:val="24"/>
        </w:rPr>
        <w:t>04</w:t>
      </w:r>
      <w:r w:rsidRPr="00F01BEE">
        <w:rPr>
          <w:rFonts w:ascii="Arial" w:hAnsi="Arial" w:cs="Arial"/>
          <w:sz w:val="24"/>
          <w:szCs w:val="24"/>
        </w:rPr>
        <w:t xml:space="preserve"> solicitudes </w:t>
      </w:r>
      <w:r w:rsidR="000119D9" w:rsidRPr="00F01BEE">
        <w:rPr>
          <w:rFonts w:ascii="Arial" w:hAnsi="Arial" w:cs="Arial"/>
          <w:sz w:val="24"/>
          <w:szCs w:val="24"/>
        </w:rPr>
        <w:t xml:space="preserve">de revisión </w:t>
      </w:r>
      <w:r w:rsidRPr="00F01BEE">
        <w:rPr>
          <w:rFonts w:ascii="Arial" w:hAnsi="Arial" w:cs="Arial"/>
          <w:sz w:val="24"/>
          <w:szCs w:val="24"/>
        </w:rPr>
        <w:t xml:space="preserve">de las y los aspirantes: </w:t>
      </w:r>
      <w:r w:rsidR="00BA1B01" w:rsidRPr="00F01BEE">
        <w:rPr>
          <w:rFonts w:ascii="Arial" w:hAnsi="Arial" w:cs="Arial"/>
          <w:b/>
          <w:sz w:val="24"/>
          <w:szCs w:val="24"/>
        </w:rPr>
        <w:t>52</w:t>
      </w:r>
      <w:r w:rsidRPr="00F01BEE">
        <w:rPr>
          <w:rFonts w:ascii="Arial" w:hAnsi="Arial" w:cs="Arial"/>
          <w:bCs/>
          <w:sz w:val="24"/>
          <w:szCs w:val="24"/>
        </w:rPr>
        <w:t xml:space="preserve"> </w:t>
      </w:r>
      <w:r w:rsidRPr="00F01BEE">
        <w:rPr>
          <w:rFonts w:ascii="Arial" w:hAnsi="Arial" w:cs="Arial"/>
          <w:sz w:val="24"/>
          <w:szCs w:val="24"/>
        </w:rPr>
        <w:t xml:space="preserve">mujeres y </w:t>
      </w:r>
      <w:r w:rsidR="00BA1B01" w:rsidRPr="00F01BEE">
        <w:rPr>
          <w:rFonts w:ascii="Arial" w:hAnsi="Arial" w:cs="Arial"/>
          <w:b/>
          <w:sz w:val="24"/>
          <w:szCs w:val="24"/>
        </w:rPr>
        <w:t>52</w:t>
      </w:r>
      <w:r w:rsidRPr="00F01BEE">
        <w:rPr>
          <w:rFonts w:ascii="Arial" w:hAnsi="Arial" w:cs="Arial"/>
          <w:bCs/>
          <w:sz w:val="24"/>
          <w:szCs w:val="24"/>
        </w:rPr>
        <w:t xml:space="preserve"> </w:t>
      </w:r>
      <w:r w:rsidRPr="00F01BEE">
        <w:rPr>
          <w:rFonts w:ascii="Arial" w:hAnsi="Arial" w:cs="Arial"/>
          <w:sz w:val="24"/>
          <w:szCs w:val="24"/>
        </w:rPr>
        <w:t>hombres correspondientes a l</w:t>
      </w:r>
      <w:r w:rsidR="002B6FF4" w:rsidRPr="00F01BEE">
        <w:rPr>
          <w:rFonts w:ascii="Arial" w:hAnsi="Arial" w:cs="Arial"/>
          <w:sz w:val="24"/>
          <w:szCs w:val="24"/>
        </w:rPr>
        <w:t>as entidades</w:t>
      </w:r>
      <w:r w:rsidRPr="00F01BEE">
        <w:rPr>
          <w:rFonts w:ascii="Arial" w:hAnsi="Arial" w:cs="Arial"/>
          <w:sz w:val="24"/>
          <w:szCs w:val="24"/>
        </w:rPr>
        <w:t xml:space="preserve"> con proceso de selección y designación. Asimismo, como resultado de la situación extraordinaria que ha implicado la afectación de la pandemia del COVID-19, a efecto de salvaguardar la salud de las y los aspirantes, así como del personal del C</w:t>
      </w:r>
      <w:r w:rsidR="00FD3234" w:rsidRPr="00F01BEE">
        <w:rPr>
          <w:rFonts w:ascii="Arial" w:hAnsi="Arial" w:cs="Arial"/>
          <w:sz w:val="24"/>
          <w:szCs w:val="24"/>
        </w:rPr>
        <w:t>OLMEX</w:t>
      </w:r>
      <w:r w:rsidRPr="00F01BEE">
        <w:rPr>
          <w:rFonts w:ascii="Arial" w:hAnsi="Arial" w:cs="Arial"/>
          <w:sz w:val="24"/>
          <w:szCs w:val="24"/>
        </w:rPr>
        <w:t xml:space="preserve"> y del Instituto, las revisiones de ensayo fueron programadas para su desahogo mediante videoconferencias</w:t>
      </w:r>
      <w:r w:rsidR="000B377C" w:rsidRPr="00F01BEE">
        <w:rPr>
          <w:rFonts w:ascii="Arial" w:hAnsi="Arial" w:cs="Arial"/>
          <w:sz w:val="24"/>
          <w:szCs w:val="24"/>
        </w:rPr>
        <w:t xml:space="preserve"> a partir del </w:t>
      </w:r>
      <w:r w:rsidR="00FD3234" w:rsidRPr="00F01BEE">
        <w:rPr>
          <w:rFonts w:ascii="Arial" w:hAnsi="Arial" w:cs="Arial"/>
          <w:sz w:val="24"/>
          <w:szCs w:val="24"/>
        </w:rPr>
        <w:t>23</w:t>
      </w:r>
      <w:r w:rsidR="000B377C" w:rsidRPr="00F01BEE">
        <w:rPr>
          <w:rFonts w:ascii="Arial" w:hAnsi="Arial" w:cs="Arial"/>
          <w:sz w:val="24"/>
          <w:szCs w:val="24"/>
        </w:rPr>
        <w:t xml:space="preserve"> de </w:t>
      </w:r>
      <w:r w:rsidR="00FD3234" w:rsidRPr="00F01BEE">
        <w:rPr>
          <w:rFonts w:ascii="Arial" w:hAnsi="Arial" w:cs="Arial"/>
          <w:sz w:val="24"/>
          <w:szCs w:val="24"/>
        </w:rPr>
        <w:t>septiembre</w:t>
      </w:r>
      <w:r w:rsidR="000B377C" w:rsidRPr="00F01BEE">
        <w:rPr>
          <w:rFonts w:ascii="Arial" w:hAnsi="Arial" w:cs="Arial"/>
          <w:sz w:val="24"/>
          <w:szCs w:val="24"/>
        </w:rPr>
        <w:t xml:space="preserve"> de 202</w:t>
      </w:r>
      <w:r w:rsidR="00133929" w:rsidRPr="00F01BEE">
        <w:rPr>
          <w:rFonts w:ascii="Arial" w:hAnsi="Arial" w:cs="Arial"/>
          <w:sz w:val="24"/>
          <w:szCs w:val="24"/>
        </w:rPr>
        <w:t>1</w:t>
      </w:r>
      <w:r w:rsidRPr="00F01BEE">
        <w:rPr>
          <w:rFonts w:ascii="Arial" w:hAnsi="Arial" w:cs="Arial"/>
          <w:sz w:val="24"/>
          <w:szCs w:val="24"/>
        </w:rPr>
        <w:t>.</w:t>
      </w:r>
      <w:r w:rsidR="004C2F5D" w:rsidRPr="00F01BEE">
        <w:rPr>
          <w:rFonts w:ascii="Arial" w:hAnsi="Arial" w:cs="Arial"/>
          <w:sz w:val="24"/>
          <w:szCs w:val="24"/>
        </w:rPr>
        <w:t xml:space="preserve"> Como resultado de </w:t>
      </w:r>
      <w:proofErr w:type="gramStart"/>
      <w:r w:rsidR="004C2F5D" w:rsidRPr="00F01BEE">
        <w:rPr>
          <w:rFonts w:ascii="Arial" w:hAnsi="Arial" w:cs="Arial"/>
          <w:sz w:val="24"/>
          <w:szCs w:val="24"/>
        </w:rPr>
        <w:t>las mismas</w:t>
      </w:r>
      <w:proofErr w:type="gramEnd"/>
      <w:r w:rsidR="004C2F5D" w:rsidRPr="00F01BEE">
        <w:rPr>
          <w:rFonts w:ascii="Arial" w:hAnsi="Arial" w:cs="Arial"/>
          <w:sz w:val="24"/>
          <w:szCs w:val="24"/>
        </w:rPr>
        <w:t>, se obtuvo que la Comisión Dictaminadora del C</w:t>
      </w:r>
      <w:r w:rsidR="00140090" w:rsidRPr="00F01BEE">
        <w:rPr>
          <w:rFonts w:ascii="Arial" w:hAnsi="Arial" w:cs="Arial"/>
          <w:sz w:val="24"/>
          <w:szCs w:val="24"/>
        </w:rPr>
        <w:t>OLMEX</w:t>
      </w:r>
      <w:r w:rsidR="004C2F5D" w:rsidRPr="00F01BEE">
        <w:rPr>
          <w:rFonts w:ascii="Arial" w:hAnsi="Arial" w:cs="Arial"/>
          <w:sz w:val="24"/>
          <w:szCs w:val="24"/>
        </w:rPr>
        <w:t>,</w:t>
      </w:r>
      <w:r w:rsidR="00140090" w:rsidRPr="00F01BEE">
        <w:rPr>
          <w:rFonts w:ascii="Arial" w:hAnsi="Arial" w:cs="Arial"/>
          <w:sz w:val="24"/>
          <w:szCs w:val="24"/>
        </w:rPr>
        <w:t xml:space="preserve"> confirmó su resultado como “No idóneo”. Por lo anterior, dichos aspirantes no accedieron a la etapa correspondiente a la valoración curricular y entrevista.</w:t>
      </w:r>
    </w:p>
    <w:p w14:paraId="12785D78" w14:textId="7776B1BC" w:rsidR="00CC344A" w:rsidRPr="00F01BEE" w:rsidRDefault="00CC344A" w:rsidP="00E02053">
      <w:pPr>
        <w:autoSpaceDE w:val="0"/>
        <w:autoSpaceDN w:val="0"/>
        <w:adjustRightInd w:val="0"/>
        <w:spacing w:after="0" w:line="240" w:lineRule="auto"/>
        <w:jc w:val="both"/>
        <w:rPr>
          <w:rFonts w:ascii="Arial" w:hAnsi="Arial" w:cs="Arial"/>
          <w:sz w:val="24"/>
          <w:szCs w:val="24"/>
        </w:rPr>
      </w:pPr>
    </w:p>
    <w:p w14:paraId="428185E9" w14:textId="17D5B9ED" w:rsidR="009F3A23" w:rsidRPr="00F01BEE" w:rsidRDefault="009F3A23" w:rsidP="009F3A23">
      <w:pPr>
        <w:pStyle w:val="Prrafodelista"/>
        <w:autoSpaceDE w:val="0"/>
        <w:autoSpaceDN w:val="0"/>
        <w:adjustRightInd w:val="0"/>
        <w:spacing w:after="0" w:line="240" w:lineRule="auto"/>
        <w:ind w:left="425"/>
        <w:jc w:val="both"/>
        <w:rPr>
          <w:rFonts w:ascii="Arial" w:hAnsi="Arial" w:cs="Arial"/>
          <w:sz w:val="24"/>
          <w:szCs w:val="24"/>
        </w:rPr>
      </w:pPr>
      <w:r w:rsidRPr="00F01BEE">
        <w:rPr>
          <w:rFonts w:ascii="Arial" w:hAnsi="Arial" w:cs="Arial"/>
          <w:sz w:val="24"/>
          <w:szCs w:val="24"/>
        </w:rPr>
        <w:t>Asimismo, en cumplimiento de lo establecido en la Base S</w:t>
      </w:r>
      <w:r w:rsidR="00FD3234" w:rsidRPr="00F01BEE">
        <w:rPr>
          <w:rFonts w:ascii="Arial" w:hAnsi="Arial" w:cs="Arial"/>
          <w:sz w:val="24"/>
          <w:szCs w:val="24"/>
        </w:rPr>
        <w:t>ext</w:t>
      </w:r>
      <w:r w:rsidRPr="00F01BEE">
        <w:rPr>
          <w:rFonts w:ascii="Arial" w:hAnsi="Arial" w:cs="Arial"/>
          <w:sz w:val="24"/>
          <w:szCs w:val="24"/>
        </w:rPr>
        <w:t>a, numeral 5 de las Convocatorias aprobadas, las entrevistas se realizarán conforme al calendario que</w:t>
      </w:r>
      <w:r w:rsidR="00640782" w:rsidRPr="00F01BEE">
        <w:rPr>
          <w:rFonts w:ascii="Arial" w:hAnsi="Arial" w:cs="Arial"/>
          <w:sz w:val="24"/>
          <w:szCs w:val="24"/>
        </w:rPr>
        <w:t xml:space="preserve"> para tal efecto</w:t>
      </w:r>
      <w:r w:rsidRPr="00F01BEE">
        <w:rPr>
          <w:rFonts w:ascii="Arial" w:hAnsi="Arial" w:cs="Arial"/>
          <w:sz w:val="24"/>
          <w:szCs w:val="24"/>
        </w:rPr>
        <w:t xml:space="preserve"> apruebe la Comisión y que la información sobre el calendario se publicará en el portal del Instituto. De igual forma, se establece que se notificará a las </w:t>
      </w:r>
      <w:r w:rsidR="00FD3234" w:rsidRPr="00F01BEE">
        <w:rPr>
          <w:rFonts w:ascii="Arial" w:hAnsi="Arial" w:cs="Arial"/>
          <w:sz w:val="24"/>
          <w:szCs w:val="24"/>
        </w:rPr>
        <w:lastRenderedPageBreak/>
        <w:t>personas</w:t>
      </w:r>
      <w:r w:rsidRPr="00F01BEE">
        <w:rPr>
          <w:rFonts w:ascii="Arial" w:hAnsi="Arial" w:cs="Arial"/>
          <w:sz w:val="24"/>
          <w:szCs w:val="24"/>
        </w:rPr>
        <w:t xml:space="preserve"> aspirantes, al correo electrónico proporcionado </w:t>
      </w:r>
      <w:r w:rsidR="00FD3234" w:rsidRPr="00F01BEE">
        <w:rPr>
          <w:rFonts w:ascii="Arial" w:hAnsi="Arial" w:cs="Arial"/>
          <w:sz w:val="24"/>
          <w:szCs w:val="24"/>
        </w:rPr>
        <w:t>para dicho objeto</w:t>
      </w:r>
      <w:r w:rsidRPr="00F01BEE">
        <w:rPr>
          <w:rFonts w:ascii="Arial" w:hAnsi="Arial" w:cs="Arial"/>
          <w:sz w:val="24"/>
          <w:szCs w:val="24"/>
        </w:rPr>
        <w:t>, debiendo acusar de recibo dicha actuación.</w:t>
      </w:r>
    </w:p>
    <w:p w14:paraId="7DFB1734" w14:textId="77777777" w:rsidR="009F3A23" w:rsidRPr="00F01BEE" w:rsidRDefault="009F3A23" w:rsidP="00EA7B4B">
      <w:pPr>
        <w:pStyle w:val="Prrafodelista"/>
        <w:autoSpaceDE w:val="0"/>
        <w:autoSpaceDN w:val="0"/>
        <w:adjustRightInd w:val="0"/>
        <w:spacing w:after="0" w:line="240" w:lineRule="auto"/>
        <w:ind w:left="425"/>
        <w:jc w:val="both"/>
        <w:rPr>
          <w:rFonts w:ascii="Arial" w:hAnsi="Arial" w:cs="Arial"/>
          <w:sz w:val="24"/>
          <w:szCs w:val="24"/>
        </w:rPr>
      </w:pPr>
    </w:p>
    <w:p w14:paraId="45EF9B8E" w14:textId="7C766FE0" w:rsidR="009120F3" w:rsidRPr="00F01BEE" w:rsidRDefault="00D70D31" w:rsidP="00EA7B4B">
      <w:pPr>
        <w:pStyle w:val="Prrafodelista"/>
        <w:spacing w:after="0" w:line="240" w:lineRule="auto"/>
        <w:ind w:left="425"/>
        <w:jc w:val="both"/>
        <w:rPr>
          <w:rFonts w:ascii="Arial" w:hAnsi="Arial" w:cs="Arial"/>
          <w:sz w:val="24"/>
          <w:szCs w:val="24"/>
        </w:rPr>
      </w:pPr>
      <w:r w:rsidRPr="00F01BEE">
        <w:rPr>
          <w:rFonts w:ascii="Arial" w:hAnsi="Arial" w:cs="Arial"/>
          <w:sz w:val="24"/>
          <w:szCs w:val="24"/>
        </w:rPr>
        <w:t>Adicionalmente</w:t>
      </w:r>
      <w:r w:rsidR="00B94DB2" w:rsidRPr="00F01BEE">
        <w:rPr>
          <w:rFonts w:ascii="Arial" w:hAnsi="Arial" w:cs="Arial"/>
          <w:sz w:val="24"/>
          <w:szCs w:val="24"/>
        </w:rPr>
        <w:t xml:space="preserve">, en aras de dar </w:t>
      </w:r>
      <w:r w:rsidR="00EA7B4B" w:rsidRPr="00F01BEE">
        <w:rPr>
          <w:rFonts w:ascii="Arial" w:hAnsi="Arial" w:cs="Arial"/>
          <w:sz w:val="24"/>
          <w:szCs w:val="24"/>
        </w:rPr>
        <w:t>cumplimiento a lo anterior,</w:t>
      </w:r>
      <w:r w:rsidR="00126A62" w:rsidRPr="00F01BEE">
        <w:rPr>
          <w:rFonts w:ascii="Arial" w:hAnsi="Arial" w:cs="Arial"/>
          <w:sz w:val="24"/>
          <w:szCs w:val="24"/>
        </w:rPr>
        <w:t xml:space="preserve"> </w:t>
      </w:r>
      <w:r w:rsidR="00B94DB2" w:rsidRPr="00F01BEE">
        <w:rPr>
          <w:rFonts w:ascii="Arial" w:hAnsi="Arial" w:cs="Arial"/>
          <w:sz w:val="24"/>
          <w:szCs w:val="24"/>
        </w:rPr>
        <w:t>tomando en consideración la afectación que se vive en el país por el brote de COVID-19, declarado como pandemia el 11 de marzo</w:t>
      </w:r>
      <w:r w:rsidR="000119D9" w:rsidRPr="00F01BEE">
        <w:rPr>
          <w:rFonts w:ascii="Arial" w:hAnsi="Arial" w:cs="Arial"/>
          <w:sz w:val="24"/>
          <w:szCs w:val="24"/>
        </w:rPr>
        <w:t xml:space="preserve"> 2020</w:t>
      </w:r>
      <w:r w:rsidR="00B94DB2" w:rsidRPr="00F01BEE">
        <w:rPr>
          <w:rFonts w:ascii="Arial" w:hAnsi="Arial" w:cs="Arial"/>
          <w:sz w:val="24"/>
          <w:szCs w:val="24"/>
        </w:rPr>
        <w:t xml:space="preserve"> por la O</w:t>
      </w:r>
      <w:r w:rsidR="00515652" w:rsidRPr="00F01BEE">
        <w:rPr>
          <w:rFonts w:ascii="Arial" w:hAnsi="Arial" w:cs="Arial"/>
          <w:sz w:val="24"/>
          <w:szCs w:val="24"/>
        </w:rPr>
        <w:t xml:space="preserve">rganización Mundial de la Salud y conforme a </w:t>
      </w:r>
      <w:r w:rsidR="00EA7B4B" w:rsidRPr="00F01BEE">
        <w:rPr>
          <w:rFonts w:ascii="Arial" w:hAnsi="Arial" w:cs="Arial"/>
          <w:sz w:val="24"/>
          <w:szCs w:val="24"/>
        </w:rPr>
        <w:t xml:space="preserve">lo estipulado </w:t>
      </w:r>
      <w:r w:rsidR="00D15455" w:rsidRPr="00F01BEE">
        <w:rPr>
          <w:rFonts w:ascii="Arial" w:hAnsi="Arial" w:cs="Arial"/>
          <w:sz w:val="24"/>
          <w:szCs w:val="24"/>
        </w:rPr>
        <w:t>en la Base S</w:t>
      </w:r>
      <w:r w:rsidR="00FD3234" w:rsidRPr="00F01BEE">
        <w:rPr>
          <w:rFonts w:ascii="Arial" w:hAnsi="Arial" w:cs="Arial"/>
          <w:sz w:val="24"/>
          <w:szCs w:val="24"/>
        </w:rPr>
        <w:t>ext</w:t>
      </w:r>
      <w:r w:rsidR="00D15455" w:rsidRPr="00F01BEE">
        <w:rPr>
          <w:rFonts w:ascii="Arial" w:hAnsi="Arial" w:cs="Arial"/>
          <w:sz w:val="24"/>
          <w:szCs w:val="24"/>
        </w:rPr>
        <w:t xml:space="preserve">a, </w:t>
      </w:r>
      <w:r w:rsidR="00B94DB2" w:rsidRPr="00F01BEE">
        <w:rPr>
          <w:rFonts w:ascii="Arial" w:hAnsi="Arial" w:cs="Arial"/>
          <w:sz w:val="24"/>
          <w:szCs w:val="24"/>
        </w:rPr>
        <w:t>numeral 5</w:t>
      </w:r>
      <w:r w:rsidR="00D15455" w:rsidRPr="00F01BEE">
        <w:rPr>
          <w:rFonts w:ascii="Arial" w:hAnsi="Arial" w:cs="Arial"/>
          <w:sz w:val="24"/>
          <w:szCs w:val="24"/>
        </w:rPr>
        <w:t xml:space="preserve">, antepenúltimo párrafo </w:t>
      </w:r>
      <w:r w:rsidR="003E17C2" w:rsidRPr="00F01BEE">
        <w:rPr>
          <w:rFonts w:ascii="Arial" w:hAnsi="Arial" w:cs="Arial"/>
          <w:sz w:val="24"/>
          <w:szCs w:val="24"/>
        </w:rPr>
        <w:t xml:space="preserve">de la Convocatorias, </w:t>
      </w:r>
      <w:r w:rsidR="00B94DB2" w:rsidRPr="00F01BEE">
        <w:rPr>
          <w:rFonts w:ascii="Arial" w:hAnsi="Arial" w:cs="Arial"/>
          <w:sz w:val="24"/>
          <w:szCs w:val="24"/>
        </w:rPr>
        <w:t xml:space="preserve">esta Comisión determina que </w:t>
      </w:r>
      <w:r w:rsidR="00D15455" w:rsidRPr="00F01BEE">
        <w:rPr>
          <w:rFonts w:ascii="Arial" w:hAnsi="Arial" w:cs="Arial"/>
          <w:sz w:val="24"/>
          <w:szCs w:val="24"/>
        </w:rPr>
        <w:t>el desahogo de las entrevistas se</w:t>
      </w:r>
      <w:r w:rsidR="00D15455" w:rsidRPr="00F01BEE">
        <w:rPr>
          <w:rFonts w:ascii="Arial Narrow" w:hAnsi="Arial Narrow" w:cs="Arial"/>
          <w:sz w:val="26"/>
          <w:szCs w:val="26"/>
        </w:rPr>
        <w:t xml:space="preserve"> </w:t>
      </w:r>
      <w:r w:rsidR="00B94DB2" w:rsidRPr="00F01BEE">
        <w:rPr>
          <w:rFonts w:ascii="Arial" w:hAnsi="Arial" w:cs="Arial"/>
          <w:sz w:val="24"/>
          <w:szCs w:val="24"/>
        </w:rPr>
        <w:t xml:space="preserve">lleve </w:t>
      </w:r>
      <w:r w:rsidR="00D15455" w:rsidRPr="00F01BEE">
        <w:rPr>
          <w:rFonts w:ascii="Arial" w:hAnsi="Arial" w:cs="Arial"/>
          <w:sz w:val="24"/>
          <w:szCs w:val="24"/>
        </w:rPr>
        <w:t xml:space="preserve">a cabo de manera virtual mediante el uso de tecnologías de la información, </w:t>
      </w:r>
      <w:r w:rsidR="00430D9C" w:rsidRPr="00F01BEE">
        <w:rPr>
          <w:rFonts w:ascii="Arial" w:hAnsi="Arial" w:cs="Arial"/>
          <w:sz w:val="24"/>
          <w:szCs w:val="24"/>
        </w:rPr>
        <w:t xml:space="preserve">en el horario </w:t>
      </w:r>
      <w:r w:rsidR="00126A62" w:rsidRPr="00F01BEE">
        <w:rPr>
          <w:rFonts w:ascii="Arial" w:hAnsi="Arial" w:cs="Arial"/>
          <w:sz w:val="24"/>
          <w:szCs w:val="24"/>
        </w:rPr>
        <w:t>que les corresponda</w:t>
      </w:r>
      <w:r w:rsidR="000259EB" w:rsidRPr="00F01BEE">
        <w:rPr>
          <w:rFonts w:ascii="Arial" w:hAnsi="Arial" w:cs="Arial"/>
          <w:sz w:val="24"/>
          <w:szCs w:val="24"/>
        </w:rPr>
        <w:t xml:space="preserve"> a</w:t>
      </w:r>
      <w:r w:rsidR="00823981" w:rsidRPr="00F01BEE">
        <w:rPr>
          <w:rFonts w:ascii="Arial" w:hAnsi="Arial" w:cs="Arial"/>
          <w:sz w:val="24"/>
          <w:szCs w:val="24"/>
        </w:rPr>
        <w:t xml:space="preserve"> cada una de</w:t>
      </w:r>
      <w:r w:rsidR="000259EB" w:rsidRPr="00F01BEE">
        <w:rPr>
          <w:rFonts w:ascii="Arial" w:hAnsi="Arial" w:cs="Arial"/>
          <w:sz w:val="24"/>
          <w:szCs w:val="24"/>
        </w:rPr>
        <w:t xml:space="preserve"> las </w:t>
      </w:r>
      <w:r w:rsidR="00FD3234" w:rsidRPr="00F01BEE">
        <w:rPr>
          <w:rFonts w:ascii="Arial" w:hAnsi="Arial" w:cs="Arial"/>
          <w:sz w:val="24"/>
          <w:szCs w:val="24"/>
        </w:rPr>
        <w:t>persona</w:t>
      </w:r>
      <w:r w:rsidR="000259EB" w:rsidRPr="00F01BEE">
        <w:rPr>
          <w:rFonts w:ascii="Arial" w:hAnsi="Arial" w:cs="Arial"/>
          <w:sz w:val="24"/>
          <w:szCs w:val="24"/>
        </w:rPr>
        <w:t>s aspirantes</w:t>
      </w:r>
      <w:r w:rsidR="00823981" w:rsidRPr="00F01BEE">
        <w:rPr>
          <w:rFonts w:ascii="Arial" w:hAnsi="Arial" w:cs="Arial"/>
          <w:sz w:val="24"/>
          <w:szCs w:val="24"/>
        </w:rPr>
        <w:t>,</w:t>
      </w:r>
      <w:r w:rsidR="00D55B7D" w:rsidRPr="00F01BEE">
        <w:rPr>
          <w:rFonts w:ascii="Arial" w:hAnsi="Arial" w:cs="Arial"/>
          <w:sz w:val="24"/>
          <w:szCs w:val="24"/>
        </w:rPr>
        <w:t xml:space="preserve"> de acuerdo con</w:t>
      </w:r>
      <w:r w:rsidR="00395E20" w:rsidRPr="00F01BEE">
        <w:rPr>
          <w:rFonts w:ascii="Arial" w:hAnsi="Arial" w:cs="Arial"/>
          <w:sz w:val="24"/>
          <w:szCs w:val="24"/>
        </w:rPr>
        <w:t xml:space="preserve"> el Calendario de Entrevistas</w:t>
      </w:r>
      <w:r w:rsidR="00823981" w:rsidRPr="00F01BEE">
        <w:rPr>
          <w:rFonts w:ascii="Arial" w:hAnsi="Arial" w:cs="Arial"/>
          <w:sz w:val="24"/>
          <w:szCs w:val="24"/>
        </w:rPr>
        <w:t xml:space="preserve"> que se apruebe</w:t>
      </w:r>
      <w:r w:rsidR="00B31640" w:rsidRPr="00F01BEE">
        <w:rPr>
          <w:rFonts w:ascii="Arial" w:hAnsi="Arial" w:cs="Arial"/>
          <w:sz w:val="24"/>
          <w:szCs w:val="24"/>
        </w:rPr>
        <w:t>, a efecto de</w:t>
      </w:r>
      <w:r w:rsidR="00D55B7D" w:rsidRPr="00F01BEE">
        <w:rPr>
          <w:rFonts w:ascii="Arial" w:hAnsi="Arial" w:cs="Arial"/>
          <w:sz w:val="24"/>
          <w:szCs w:val="24"/>
        </w:rPr>
        <w:t xml:space="preserve"> que dichas </w:t>
      </w:r>
      <w:r w:rsidR="00823981" w:rsidRPr="00F01BEE">
        <w:rPr>
          <w:rFonts w:ascii="Arial" w:hAnsi="Arial" w:cs="Arial"/>
          <w:sz w:val="24"/>
          <w:szCs w:val="24"/>
        </w:rPr>
        <w:t>diligencias</w:t>
      </w:r>
      <w:r w:rsidR="00D55B7D" w:rsidRPr="00F01BEE">
        <w:rPr>
          <w:rFonts w:ascii="Arial" w:hAnsi="Arial" w:cs="Arial"/>
          <w:sz w:val="24"/>
          <w:szCs w:val="24"/>
        </w:rPr>
        <w:t xml:space="preserve"> se</w:t>
      </w:r>
      <w:r w:rsidR="00FD3234" w:rsidRPr="00F01BEE">
        <w:rPr>
          <w:rFonts w:ascii="Arial" w:hAnsi="Arial" w:cs="Arial"/>
          <w:sz w:val="24"/>
          <w:szCs w:val="24"/>
        </w:rPr>
        <w:t>an grabadas</w:t>
      </w:r>
      <w:r w:rsidR="00805853" w:rsidRPr="00F01BEE">
        <w:rPr>
          <w:rFonts w:ascii="Arial" w:hAnsi="Arial" w:cs="Arial"/>
          <w:sz w:val="24"/>
          <w:szCs w:val="24"/>
        </w:rPr>
        <w:t xml:space="preserve"> </w:t>
      </w:r>
      <w:r w:rsidR="00D55B7D" w:rsidRPr="00F01BEE">
        <w:rPr>
          <w:rFonts w:ascii="Arial" w:hAnsi="Arial" w:cs="Arial"/>
          <w:sz w:val="24"/>
          <w:szCs w:val="24"/>
        </w:rPr>
        <w:t>en tiempo real</w:t>
      </w:r>
      <w:r w:rsidR="00FD3234" w:rsidRPr="00F01BEE">
        <w:rPr>
          <w:rFonts w:ascii="Arial" w:hAnsi="Arial" w:cs="Arial"/>
          <w:sz w:val="24"/>
          <w:szCs w:val="24"/>
        </w:rPr>
        <w:t xml:space="preserve"> el mismo día de su realización y, </w:t>
      </w:r>
      <w:r w:rsidR="00FD3234" w:rsidRPr="00F01BEE">
        <w:rPr>
          <w:rFonts w:ascii="Arial" w:hAnsi="Arial" w:cs="Arial"/>
          <w:bCs/>
          <w:sz w:val="24"/>
          <w:szCs w:val="24"/>
          <w:lang w:val="es-ES"/>
        </w:rPr>
        <w:t>una vez que todas hayan concluido</w:t>
      </w:r>
      <w:r w:rsidR="00FD3234" w:rsidRPr="00F01BEE">
        <w:rPr>
          <w:rFonts w:ascii="Arial" w:hAnsi="Arial" w:cs="Arial"/>
          <w:sz w:val="24"/>
          <w:szCs w:val="24"/>
        </w:rPr>
        <w:t xml:space="preserve"> la totalidad de las mismas estarán disponibles para su consulta en el portal de Internet del Instituto</w:t>
      </w:r>
      <w:r w:rsidR="00805853" w:rsidRPr="00F01BEE">
        <w:rPr>
          <w:rFonts w:ascii="Arial" w:hAnsi="Arial" w:cs="Arial"/>
          <w:sz w:val="24"/>
          <w:szCs w:val="24"/>
        </w:rPr>
        <w:t xml:space="preserve">, </w:t>
      </w:r>
      <w:r w:rsidR="009120F3" w:rsidRPr="00F01BEE">
        <w:rPr>
          <w:rFonts w:ascii="Arial" w:hAnsi="Arial" w:cs="Arial"/>
          <w:sz w:val="24"/>
          <w:szCs w:val="24"/>
        </w:rPr>
        <w:t>tal y como</w:t>
      </w:r>
      <w:r w:rsidR="00D55B7D" w:rsidRPr="00F01BEE">
        <w:rPr>
          <w:rFonts w:ascii="Arial" w:hAnsi="Arial" w:cs="Arial"/>
          <w:sz w:val="24"/>
          <w:szCs w:val="24"/>
        </w:rPr>
        <w:t xml:space="preserve"> se ha </w:t>
      </w:r>
      <w:r w:rsidR="00805853" w:rsidRPr="00F01BEE">
        <w:rPr>
          <w:rFonts w:ascii="Arial" w:hAnsi="Arial" w:cs="Arial"/>
          <w:sz w:val="24"/>
          <w:szCs w:val="24"/>
        </w:rPr>
        <w:t>desarrollado</w:t>
      </w:r>
      <w:r w:rsidR="009120F3" w:rsidRPr="00F01BEE">
        <w:rPr>
          <w:rFonts w:ascii="Arial" w:hAnsi="Arial" w:cs="Arial"/>
          <w:sz w:val="24"/>
          <w:szCs w:val="24"/>
        </w:rPr>
        <w:t xml:space="preserve"> con anterioridad</w:t>
      </w:r>
      <w:r w:rsidR="00805853" w:rsidRPr="00F01BEE">
        <w:rPr>
          <w:rFonts w:ascii="Arial" w:hAnsi="Arial" w:cs="Arial"/>
          <w:sz w:val="24"/>
          <w:szCs w:val="24"/>
        </w:rPr>
        <w:t>,</w:t>
      </w:r>
      <w:r w:rsidR="009120F3" w:rsidRPr="00F01BEE">
        <w:rPr>
          <w:rFonts w:ascii="Arial" w:hAnsi="Arial" w:cs="Arial"/>
          <w:sz w:val="24"/>
          <w:szCs w:val="24"/>
        </w:rPr>
        <w:t xml:space="preserve"> la etapa de entrevistas.</w:t>
      </w:r>
    </w:p>
    <w:p w14:paraId="142F8050" w14:textId="77777777" w:rsidR="0020555D" w:rsidRPr="00F01BEE" w:rsidRDefault="0020555D" w:rsidP="00EA7B4B">
      <w:pPr>
        <w:pStyle w:val="Prrafodelista"/>
        <w:spacing w:after="0" w:line="240" w:lineRule="auto"/>
        <w:ind w:left="425"/>
        <w:jc w:val="both"/>
        <w:rPr>
          <w:rFonts w:ascii="Arial" w:hAnsi="Arial" w:cs="Arial"/>
          <w:sz w:val="24"/>
          <w:szCs w:val="24"/>
        </w:rPr>
      </w:pPr>
    </w:p>
    <w:p w14:paraId="7D5A3BD9" w14:textId="5DF2FF95" w:rsidR="005035B1" w:rsidRPr="00F01BEE" w:rsidRDefault="00E86745" w:rsidP="005035B1">
      <w:pPr>
        <w:spacing w:after="0" w:line="240" w:lineRule="auto"/>
        <w:ind w:left="426"/>
        <w:jc w:val="both"/>
        <w:rPr>
          <w:rFonts w:ascii="Arial" w:hAnsi="Arial" w:cs="Arial"/>
        </w:rPr>
      </w:pPr>
      <w:r w:rsidRPr="00F01BEE">
        <w:rPr>
          <w:rFonts w:ascii="Arial" w:hAnsi="Arial" w:cs="Arial"/>
          <w:sz w:val="24"/>
          <w:szCs w:val="24"/>
        </w:rPr>
        <w:t xml:space="preserve">Es </w:t>
      </w:r>
      <w:r w:rsidR="008D2A25" w:rsidRPr="00F01BEE">
        <w:rPr>
          <w:rFonts w:ascii="Arial" w:hAnsi="Arial" w:cs="Arial"/>
          <w:sz w:val="24"/>
          <w:szCs w:val="24"/>
        </w:rPr>
        <w:t xml:space="preserve">importante mencionar que, de conformidad con </w:t>
      </w:r>
      <w:r w:rsidR="00F52607" w:rsidRPr="00F01BEE">
        <w:rPr>
          <w:rFonts w:ascii="Arial" w:hAnsi="Arial" w:cs="Arial"/>
          <w:sz w:val="24"/>
          <w:szCs w:val="24"/>
        </w:rPr>
        <w:t>lo establecido en</w:t>
      </w:r>
      <w:r w:rsidR="005C513F" w:rsidRPr="00F01BEE">
        <w:rPr>
          <w:rFonts w:ascii="Arial" w:hAnsi="Arial" w:cs="Arial"/>
          <w:sz w:val="24"/>
          <w:szCs w:val="24"/>
        </w:rPr>
        <w:t xml:space="preserve"> la Base Sexta, numeral 5 de las Convocatorias aprobadas</w:t>
      </w:r>
      <w:r w:rsidR="00F52607" w:rsidRPr="00F01BEE">
        <w:rPr>
          <w:rFonts w:ascii="Arial" w:hAnsi="Arial" w:cs="Arial"/>
          <w:sz w:val="24"/>
          <w:szCs w:val="24"/>
        </w:rPr>
        <w:t xml:space="preserve"> </w:t>
      </w:r>
      <w:r w:rsidR="005C513F" w:rsidRPr="00F01BEE">
        <w:rPr>
          <w:rFonts w:ascii="Arial" w:hAnsi="Arial" w:cs="Arial"/>
          <w:sz w:val="24"/>
          <w:szCs w:val="24"/>
        </w:rPr>
        <w:t xml:space="preserve">mediante el Acuerdo </w:t>
      </w:r>
      <w:bookmarkStart w:id="1" w:name="_Hlk83293594"/>
      <w:r w:rsidR="005C513F" w:rsidRPr="00F01BEE">
        <w:rPr>
          <w:rFonts w:ascii="Arial" w:hAnsi="Arial" w:cs="Arial"/>
          <w:sz w:val="24"/>
          <w:szCs w:val="24"/>
        </w:rPr>
        <w:t>INE/CG420/2021, así como, las modificaciones recaídas a dichas Convocatorias con motivo de la aprobación de los Acuerdos INE/CG520/2021, INE/CG524/2021 e INE/CG624/2021</w:t>
      </w:r>
      <w:bookmarkEnd w:id="1"/>
      <w:r w:rsidR="00823981" w:rsidRPr="00F01BEE">
        <w:rPr>
          <w:rFonts w:ascii="Arial" w:eastAsia="Arial" w:hAnsi="Arial" w:cs="Arial"/>
          <w:sz w:val="24"/>
          <w:szCs w:val="24"/>
        </w:rPr>
        <w:t xml:space="preserve">, </w:t>
      </w:r>
      <w:r w:rsidR="005C513F" w:rsidRPr="00F01BEE">
        <w:rPr>
          <w:rFonts w:ascii="Arial" w:eastAsia="Arial" w:hAnsi="Arial" w:cs="Arial"/>
          <w:sz w:val="24"/>
          <w:szCs w:val="24"/>
        </w:rPr>
        <w:t>el Consejo General</w:t>
      </w:r>
      <w:r w:rsidR="008D2A25" w:rsidRPr="00F01BEE">
        <w:rPr>
          <w:rFonts w:ascii="Arial" w:hAnsi="Arial" w:cs="Arial"/>
          <w:sz w:val="24"/>
          <w:szCs w:val="24"/>
        </w:rPr>
        <w:t xml:space="preserve"> aprobó </w:t>
      </w:r>
      <w:r w:rsidR="005C513F" w:rsidRPr="00F01BEE">
        <w:rPr>
          <w:rFonts w:ascii="Arial" w:hAnsi="Arial" w:cs="Arial"/>
          <w:sz w:val="24"/>
          <w:szCs w:val="24"/>
        </w:rPr>
        <w:t xml:space="preserve">el Acuerdo INE/CG++++/2021, por el que se emitieron </w:t>
      </w:r>
      <w:r w:rsidR="00F52607" w:rsidRPr="00F01BEE">
        <w:rPr>
          <w:rFonts w:ascii="Arial" w:hAnsi="Arial" w:cs="Arial"/>
          <w:sz w:val="24"/>
          <w:szCs w:val="24"/>
        </w:rPr>
        <w:t>los</w:t>
      </w:r>
      <w:r w:rsidR="008D2A25" w:rsidRPr="00F01BEE">
        <w:rPr>
          <w:rFonts w:ascii="Arial" w:hAnsi="Arial" w:cs="Arial"/>
          <w:sz w:val="24"/>
          <w:szCs w:val="24"/>
        </w:rPr>
        <w:t xml:space="preserve"> criterios </w:t>
      </w:r>
      <w:r w:rsidR="005C513F" w:rsidRPr="00F01BEE">
        <w:rPr>
          <w:rFonts w:ascii="Arial" w:hAnsi="Arial" w:cs="Arial"/>
          <w:sz w:val="24"/>
          <w:szCs w:val="24"/>
        </w:rPr>
        <w:t xml:space="preserve">para llevar a cabo la etapa de valoración curricular y entrevista de las personas aspirantes que acceden a dicha etapa en el proceso de selección y designación a los cargos de </w:t>
      </w:r>
      <w:r w:rsidR="005C513F" w:rsidRPr="00F01BEE">
        <w:rPr>
          <w:rFonts w:ascii="Arial" w:eastAsia="Arial" w:hAnsi="Arial" w:cs="Arial"/>
          <w:bCs/>
          <w:sz w:val="24"/>
          <w:szCs w:val="24"/>
        </w:rPr>
        <w:t xml:space="preserve">Consejeras y Consejeros Presidentes </w:t>
      </w:r>
      <w:r w:rsidR="003C28F2" w:rsidRPr="00F01BEE">
        <w:rPr>
          <w:rFonts w:ascii="Arial" w:eastAsia="Arial" w:hAnsi="Arial" w:cs="Arial"/>
          <w:bCs/>
          <w:sz w:val="24"/>
          <w:szCs w:val="24"/>
        </w:rPr>
        <w:t xml:space="preserve">y Consejerías Electorales </w:t>
      </w:r>
      <w:r w:rsidR="005C513F" w:rsidRPr="00F01BEE">
        <w:rPr>
          <w:rFonts w:ascii="Arial" w:eastAsia="Arial" w:hAnsi="Arial" w:cs="Arial"/>
          <w:bCs/>
          <w:sz w:val="24"/>
          <w:szCs w:val="24"/>
        </w:rPr>
        <w:t>de los OPL</w:t>
      </w:r>
      <w:r w:rsidR="005035B1" w:rsidRPr="00F01BEE">
        <w:rPr>
          <w:rFonts w:ascii="Arial" w:hAnsi="Arial" w:cs="Arial"/>
        </w:rPr>
        <w:t>.</w:t>
      </w:r>
    </w:p>
    <w:p w14:paraId="09B6FC48" w14:textId="77777777" w:rsidR="0038660C" w:rsidRPr="00F01BEE" w:rsidRDefault="0038660C" w:rsidP="005035B1">
      <w:pPr>
        <w:pStyle w:val="Prrafodelista"/>
        <w:spacing w:after="0" w:line="240" w:lineRule="auto"/>
        <w:ind w:left="426"/>
        <w:rPr>
          <w:rFonts w:ascii="Arial" w:hAnsi="Arial" w:cs="Arial"/>
          <w:sz w:val="24"/>
          <w:szCs w:val="24"/>
        </w:rPr>
      </w:pPr>
    </w:p>
    <w:p w14:paraId="4BF900CA" w14:textId="77777777" w:rsidR="0038660C" w:rsidRPr="00F01BEE" w:rsidRDefault="00967A96" w:rsidP="005035B1">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E</w:t>
      </w:r>
      <w:r w:rsidR="0038660C" w:rsidRPr="00F01BEE">
        <w:rPr>
          <w:rFonts w:ascii="Arial" w:hAnsi="Arial" w:cs="Arial"/>
          <w:sz w:val="24"/>
          <w:szCs w:val="24"/>
        </w:rPr>
        <w:t xml:space="preserve">l apartado Séptimo de los criterios </w:t>
      </w:r>
      <w:r w:rsidR="00A17620" w:rsidRPr="00F01BEE">
        <w:rPr>
          <w:rFonts w:ascii="Arial" w:hAnsi="Arial" w:cs="Arial"/>
          <w:sz w:val="24"/>
          <w:szCs w:val="24"/>
        </w:rPr>
        <w:t>referidos</w:t>
      </w:r>
      <w:r w:rsidR="0038660C" w:rsidRPr="00F01BEE">
        <w:rPr>
          <w:rFonts w:ascii="Arial" w:hAnsi="Arial" w:cs="Arial"/>
          <w:sz w:val="24"/>
          <w:szCs w:val="24"/>
        </w:rPr>
        <w:t xml:space="preserve"> establece que la entrevista tendrá una ponderación del 70% del total de esta etapa, desglosada de acuerdo </w:t>
      </w:r>
      <w:r w:rsidR="00A17620" w:rsidRPr="00F01BEE">
        <w:rPr>
          <w:rFonts w:ascii="Arial" w:hAnsi="Arial" w:cs="Arial"/>
          <w:sz w:val="24"/>
          <w:szCs w:val="24"/>
        </w:rPr>
        <w:t>con</w:t>
      </w:r>
      <w:r w:rsidR="0038660C" w:rsidRPr="00F01BEE">
        <w:rPr>
          <w:rFonts w:ascii="Arial" w:hAnsi="Arial" w:cs="Arial"/>
          <w:sz w:val="24"/>
          <w:szCs w:val="24"/>
        </w:rPr>
        <w:t xml:space="preserve"> lo siguiente:</w:t>
      </w:r>
    </w:p>
    <w:p w14:paraId="2AA02CC9" w14:textId="77777777" w:rsidR="0038660C" w:rsidRPr="00F01BEE" w:rsidRDefault="0038660C" w:rsidP="0038660C">
      <w:pPr>
        <w:pStyle w:val="Prrafodelista"/>
        <w:spacing w:after="0" w:line="240" w:lineRule="auto"/>
        <w:rPr>
          <w:rFonts w:ascii="Arial" w:hAnsi="Arial" w:cs="Arial"/>
          <w:sz w:val="24"/>
          <w:szCs w:val="24"/>
        </w:rPr>
      </w:pPr>
    </w:p>
    <w:p w14:paraId="5DE2E7F8" w14:textId="77777777" w:rsidR="0038660C" w:rsidRPr="00F01BEE" w:rsidRDefault="0038660C" w:rsidP="0038660C">
      <w:pPr>
        <w:pStyle w:val="Prrafodelista"/>
        <w:numPr>
          <w:ilvl w:val="0"/>
          <w:numId w:val="6"/>
        </w:numPr>
        <w:autoSpaceDE w:val="0"/>
        <w:autoSpaceDN w:val="0"/>
        <w:adjustRightInd w:val="0"/>
        <w:spacing w:after="0" w:line="240" w:lineRule="auto"/>
        <w:ind w:left="1134" w:hanging="284"/>
        <w:jc w:val="both"/>
        <w:rPr>
          <w:rFonts w:ascii="Arial" w:hAnsi="Arial" w:cs="Arial"/>
          <w:sz w:val="24"/>
          <w:szCs w:val="24"/>
        </w:rPr>
      </w:pPr>
      <w:r w:rsidRPr="00F01BEE">
        <w:rPr>
          <w:rFonts w:ascii="Arial" w:hAnsi="Arial" w:cs="Arial"/>
          <w:sz w:val="24"/>
          <w:szCs w:val="24"/>
        </w:rPr>
        <w:t>El 15% respecto al apego a los principios rectores de la función electoral, y</w:t>
      </w:r>
    </w:p>
    <w:p w14:paraId="64EA03D6" w14:textId="77777777" w:rsidR="0038660C" w:rsidRPr="00F01BEE" w:rsidRDefault="0038660C" w:rsidP="0038660C">
      <w:pPr>
        <w:pStyle w:val="Prrafodelista"/>
        <w:numPr>
          <w:ilvl w:val="0"/>
          <w:numId w:val="6"/>
        </w:numPr>
        <w:autoSpaceDE w:val="0"/>
        <w:autoSpaceDN w:val="0"/>
        <w:adjustRightInd w:val="0"/>
        <w:spacing w:after="0" w:line="240" w:lineRule="auto"/>
        <w:ind w:left="1134" w:hanging="284"/>
        <w:jc w:val="both"/>
        <w:rPr>
          <w:rFonts w:ascii="Arial" w:hAnsi="Arial" w:cs="Arial"/>
          <w:sz w:val="24"/>
          <w:szCs w:val="24"/>
        </w:rPr>
      </w:pPr>
      <w:r w:rsidRPr="00F01BEE">
        <w:rPr>
          <w:rFonts w:ascii="Arial" w:hAnsi="Arial" w:cs="Arial"/>
          <w:sz w:val="24"/>
          <w:szCs w:val="24"/>
        </w:rPr>
        <w:t>El 55% respecto a las aptitudes e idoneidad para el desempeño del cargo. Dicho porcentaje se integra con los siguientes factores:</w:t>
      </w:r>
    </w:p>
    <w:p w14:paraId="00A2146B"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p>
    <w:p w14:paraId="64F60105"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r w:rsidRPr="00F01BEE">
        <w:rPr>
          <w:rFonts w:ascii="Arial" w:hAnsi="Arial" w:cs="Arial"/>
          <w:sz w:val="24"/>
          <w:szCs w:val="24"/>
        </w:rPr>
        <w:t>- Liderazgo: 15%</w:t>
      </w:r>
    </w:p>
    <w:p w14:paraId="4C9206D7"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r w:rsidRPr="00F01BEE">
        <w:rPr>
          <w:rFonts w:ascii="Arial" w:hAnsi="Arial" w:cs="Arial"/>
          <w:sz w:val="24"/>
          <w:szCs w:val="24"/>
        </w:rPr>
        <w:t>- Comunicación: 10%</w:t>
      </w:r>
    </w:p>
    <w:p w14:paraId="191D4C3C"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r w:rsidRPr="00F01BEE">
        <w:rPr>
          <w:rFonts w:ascii="Arial" w:hAnsi="Arial" w:cs="Arial"/>
          <w:sz w:val="24"/>
          <w:szCs w:val="24"/>
        </w:rPr>
        <w:t>-Trabajo en equipo: 10%</w:t>
      </w:r>
    </w:p>
    <w:p w14:paraId="14026361"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r w:rsidRPr="00F01BEE">
        <w:rPr>
          <w:rFonts w:ascii="Arial" w:hAnsi="Arial" w:cs="Arial"/>
          <w:sz w:val="24"/>
          <w:szCs w:val="24"/>
        </w:rPr>
        <w:t>- Negociación: 15%</w:t>
      </w:r>
    </w:p>
    <w:p w14:paraId="3AAB41F3" w14:textId="77777777" w:rsidR="0038660C" w:rsidRPr="00F01BEE" w:rsidRDefault="0038660C" w:rsidP="0038660C">
      <w:pPr>
        <w:pStyle w:val="Prrafodelista"/>
        <w:autoSpaceDE w:val="0"/>
        <w:autoSpaceDN w:val="0"/>
        <w:adjustRightInd w:val="0"/>
        <w:spacing w:after="0" w:line="240" w:lineRule="auto"/>
        <w:ind w:left="1843" w:hanging="284"/>
        <w:jc w:val="both"/>
        <w:rPr>
          <w:rFonts w:ascii="Arial" w:hAnsi="Arial" w:cs="Arial"/>
          <w:sz w:val="24"/>
          <w:szCs w:val="24"/>
        </w:rPr>
      </w:pPr>
      <w:r w:rsidRPr="00F01BEE">
        <w:rPr>
          <w:rFonts w:ascii="Arial" w:hAnsi="Arial" w:cs="Arial"/>
          <w:sz w:val="24"/>
          <w:szCs w:val="24"/>
        </w:rPr>
        <w:t>- Profesionalismo e integridad: 5%</w:t>
      </w:r>
    </w:p>
    <w:p w14:paraId="570DEC94" w14:textId="77777777" w:rsidR="00795DF6" w:rsidRPr="00F01BEE" w:rsidRDefault="00795DF6" w:rsidP="0038660C">
      <w:pPr>
        <w:pStyle w:val="Prrafodelista"/>
        <w:autoSpaceDE w:val="0"/>
        <w:autoSpaceDN w:val="0"/>
        <w:adjustRightInd w:val="0"/>
        <w:spacing w:after="0" w:line="240" w:lineRule="auto"/>
        <w:ind w:left="1287"/>
        <w:jc w:val="both"/>
        <w:rPr>
          <w:rFonts w:ascii="Arial" w:hAnsi="Arial" w:cs="Arial"/>
          <w:sz w:val="24"/>
          <w:szCs w:val="24"/>
        </w:rPr>
      </w:pPr>
    </w:p>
    <w:p w14:paraId="4C39D9C8" w14:textId="77777777" w:rsidR="0038660C" w:rsidRPr="00F01BEE" w:rsidRDefault="00967A96" w:rsidP="0038660C">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E</w:t>
      </w:r>
      <w:r w:rsidR="0038660C" w:rsidRPr="00F01BEE">
        <w:rPr>
          <w:rFonts w:ascii="Arial" w:hAnsi="Arial" w:cs="Arial"/>
          <w:sz w:val="24"/>
          <w:szCs w:val="24"/>
        </w:rPr>
        <w:t>l apartado Octavo de los propios criterios establece que la valoración curricular de las y los aspirantes, se considerarán los siguientes aspectos:</w:t>
      </w:r>
    </w:p>
    <w:p w14:paraId="6264BCB3" w14:textId="77777777" w:rsidR="0038660C" w:rsidRPr="00F01BEE" w:rsidRDefault="0038660C" w:rsidP="0038660C">
      <w:pPr>
        <w:pStyle w:val="Prrafodelista"/>
        <w:autoSpaceDE w:val="0"/>
        <w:autoSpaceDN w:val="0"/>
        <w:adjustRightInd w:val="0"/>
        <w:spacing w:after="0" w:line="240" w:lineRule="auto"/>
        <w:ind w:left="567"/>
        <w:jc w:val="both"/>
        <w:rPr>
          <w:rFonts w:ascii="Arial" w:hAnsi="Arial" w:cs="Arial"/>
          <w:sz w:val="24"/>
          <w:szCs w:val="24"/>
        </w:rPr>
      </w:pPr>
    </w:p>
    <w:p w14:paraId="4DA80035" w14:textId="77777777" w:rsidR="0038660C" w:rsidRPr="00F01BEE" w:rsidRDefault="0038660C" w:rsidP="0038660C">
      <w:pPr>
        <w:pStyle w:val="Prrafodelista"/>
        <w:numPr>
          <w:ilvl w:val="0"/>
          <w:numId w:val="7"/>
        </w:numPr>
        <w:autoSpaceDE w:val="0"/>
        <w:autoSpaceDN w:val="0"/>
        <w:adjustRightInd w:val="0"/>
        <w:spacing w:after="0" w:line="240" w:lineRule="auto"/>
        <w:ind w:left="1134" w:hanging="284"/>
        <w:jc w:val="both"/>
        <w:rPr>
          <w:rFonts w:ascii="Arial" w:hAnsi="Arial" w:cs="Arial"/>
          <w:sz w:val="24"/>
          <w:szCs w:val="24"/>
        </w:rPr>
      </w:pPr>
      <w:r w:rsidRPr="00F01BEE">
        <w:rPr>
          <w:rFonts w:ascii="Arial" w:hAnsi="Arial" w:cs="Arial"/>
          <w:sz w:val="24"/>
          <w:szCs w:val="24"/>
        </w:rPr>
        <w:lastRenderedPageBreak/>
        <w:t>Historia profesional y laboral;</w:t>
      </w:r>
    </w:p>
    <w:p w14:paraId="411CE1A6" w14:textId="77777777" w:rsidR="0038660C" w:rsidRPr="00F01BEE" w:rsidRDefault="0038660C" w:rsidP="0038660C">
      <w:pPr>
        <w:pStyle w:val="Prrafodelista"/>
        <w:numPr>
          <w:ilvl w:val="0"/>
          <w:numId w:val="7"/>
        </w:numPr>
        <w:autoSpaceDE w:val="0"/>
        <w:autoSpaceDN w:val="0"/>
        <w:adjustRightInd w:val="0"/>
        <w:spacing w:after="0" w:line="240" w:lineRule="auto"/>
        <w:ind w:left="1134" w:hanging="284"/>
        <w:jc w:val="both"/>
        <w:rPr>
          <w:rFonts w:ascii="Arial" w:hAnsi="Arial" w:cs="Arial"/>
          <w:sz w:val="24"/>
          <w:szCs w:val="24"/>
        </w:rPr>
      </w:pPr>
      <w:r w:rsidRPr="00F01BEE">
        <w:rPr>
          <w:rFonts w:ascii="Arial" w:hAnsi="Arial" w:cs="Arial"/>
          <w:sz w:val="24"/>
          <w:szCs w:val="24"/>
        </w:rPr>
        <w:t>Participación en actividades cívicas y sociales, y</w:t>
      </w:r>
    </w:p>
    <w:p w14:paraId="0C096278" w14:textId="77777777" w:rsidR="0038660C" w:rsidRPr="00F01BEE" w:rsidRDefault="0038660C" w:rsidP="0038660C">
      <w:pPr>
        <w:pStyle w:val="Prrafodelista"/>
        <w:numPr>
          <w:ilvl w:val="0"/>
          <w:numId w:val="7"/>
        </w:numPr>
        <w:autoSpaceDE w:val="0"/>
        <w:autoSpaceDN w:val="0"/>
        <w:adjustRightInd w:val="0"/>
        <w:spacing w:after="0" w:line="240" w:lineRule="auto"/>
        <w:ind w:left="1134" w:hanging="284"/>
        <w:jc w:val="both"/>
        <w:rPr>
          <w:rFonts w:ascii="Arial" w:hAnsi="Arial" w:cs="Arial"/>
          <w:sz w:val="24"/>
          <w:szCs w:val="24"/>
        </w:rPr>
      </w:pPr>
      <w:r w:rsidRPr="00F01BEE">
        <w:rPr>
          <w:rFonts w:ascii="Arial" w:hAnsi="Arial" w:cs="Arial"/>
          <w:sz w:val="24"/>
          <w:szCs w:val="24"/>
        </w:rPr>
        <w:t>Experiencia en materia electoral.</w:t>
      </w:r>
    </w:p>
    <w:p w14:paraId="5F133BCE" w14:textId="77777777" w:rsidR="0038660C" w:rsidRPr="00F01BEE" w:rsidRDefault="0038660C" w:rsidP="0038660C">
      <w:pPr>
        <w:pStyle w:val="Prrafodelista"/>
        <w:autoSpaceDE w:val="0"/>
        <w:autoSpaceDN w:val="0"/>
        <w:adjustRightInd w:val="0"/>
        <w:spacing w:after="0" w:line="240" w:lineRule="auto"/>
        <w:jc w:val="both"/>
        <w:rPr>
          <w:rFonts w:ascii="Arial" w:hAnsi="Arial" w:cs="Arial"/>
          <w:sz w:val="24"/>
          <w:szCs w:val="24"/>
        </w:rPr>
      </w:pPr>
    </w:p>
    <w:p w14:paraId="7FEA4019" w14:textId="77777777" w:rsidR="0038660C" w:rsidRPr="00F01BEE" w:rsidRDefault="0038660C" w:rsidP="0038660C">
      <w:pPr>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La ponderación de la valoración curricular será del 30% del total de esta etapa, desglosado de la siguiente manera:</w:t>
      </w:r>
    </w:p>
    <w:p w14:paraId="58A9FF5C" w14:textId="77777777" w:rsidR="00FB5FDF" w:rsidRPr="00F01BEE" w:rsidRDefault="00FB5FDF" w:rsidP="0038660C">
      <w:pPr>
        <w:autoSpaceDE w:val="0"/>
        <w:autoSpaceDN w:val="0"/>
        <w:adjustRightInd w:val="0"/>
        <w:spacing w:after="0" w:line="240" w:lineRule="auto"/>
        <w:ind w:left="426"/>
        <w:jc w:val="both"/>
        <w:rPr>
          <w:rFonts w:ascii="Arial" w:hAnsi="Arial" w:cs="Arial"/>
          <w:sz w:val="24"/>
          <w:szCs w:val="24"/>
        </w:rPr>
      </w:pPr>
    </w:p>
    <w:p w14:paraId="0CB64511" w14:textId="77777777" w:rsidR="0038660C" w:rsidRPr="00F01BEE" w:rsidRDefault="0038660C" w:rsidP="00FB5FDF">
      <w:pPr>
        <w:pStyle w:val="Prrafodelista"/>
        <w:numPr>
          <w:ilvl w:val="0"/>
          <w:numId w:val="9"/>
        </w:numPr>
        <w:autoSpaceDE w:val="0"/>
        <w:autoSpaceDN w:val="0"/>
        <w:adjustRightInd w:val="0"/>
        <w:spacing w:after="0" w:line="240" w:lineRule="auto"/>
        <w:ind w:left="1134"/>
        <w:jc w:val="both"/>
        <w:rPr>
          <w:rFonts w:ascii="Arial" w:hAnsi="Arial" w:cs="Arial"/>
          <w:sz w:val="24"/>
          <w:szCs w:val="24"/>
        </w:rPr>
      </w:pPr>
      <w:r w:rsidRPr="00F01BEE">
        <w:rPr>
          <w:rFonts w:ascii="Arial" w:hAnsi="Arial" w:cs="Arial"/>
          <w:sz w:val="24"/>
          <w:szCs w:val="24"/>
        </w:rPr>
        <w:t>El 25% para historia profesional y laboral.</w:t>
      </w:r>
    </w:p>
    <w:p w14:paraId="47844C15" w14:textId="77777777" w:rsidR="0038660C" w:rsidRPr="00F01BEE" w:rsidRDefault="0038660C" w:rsidP="00FB5FDF">
      <w:pPr>
        <w:pStyle w:val="Prrafodelista"/>
        <w:numPr>
          <w:ilvl w:val="0"/>
          <w:numId w:val="9"/>
        </w:numPr>
        <w:autoSpaceDE w:val="0"/>
        <w:autoSpaceDN w:val="0"/>
        <w:adjustRightInd w:val="0"/>
        <w:spacing w:after="0" w:line="240" w:lineRule="auto"/>
        <w:ind w:left="1134"/>
        <w:jc w:val="both"/>
        <w:rPr>
          <w:rFonts w:ascii="Arial" w:hAnsi="Arial" w:cs="Arial"/>
          <w:sz w:val="24"/>
          <w:szCs w:val="24"/>
        </w:rPr>
      </w:pPr>
      <w:r w:rsidRPr="00F01BEE">
        <w:rPr>
          <w:rFonts w:ascii="Arial" w:hAnsi="Arial" w:cs="Arial"/>
          <w:sz w:val="24"/>
          <w:szCs w:val="24"/>
        </w:rPr>
        <w:t>El 2.5% para participación en actividades cívicas y sociales</w:t>
      </w:r>
    </w:p>
    <w:p w14:paraId="3967903B" w14:textId="77777777" w:rsidR="0038660C" w:rsidRPr="00F01BEE" w:rsidRDefault="0038660C" w:rsidP="00FB5FDF">
      <w:pPr>
        <w:pStyle w:val="Prrafodelista"/>
        <w:numPr>
          <w:ilvl w:val="0"/>
          <w:numId w:val="9"/>
        </w:numPr>
        <w:autoSpaceDE w:val="0"/>
        <w:autoSpaceDN w:val="0"/>
        <w:adjustRightInd w:val="0"/>
        <w:spacing w:after="0" w:line="240" w:lineRule="auto"/>
        <w:ind w:left="1134"/>
        <w:jc w:val="both"/>
        <w:rPr>
          <w:rFonts w:ascii="Arial" w:hAnsi="Arial" w:cs="Arial"/>
          <w:sz w:val="24"/>
          <w:szCs w:val="24"/>
        </w:rPr>
      </w:pPr>
      <w:r w:rsidRPr="00F01BEE">
        <w:rPr>
          <w:rFonts w:ascii="Arial" w:hAnsi="Arial" w:cs="Arial"/>
          <w:sz w:val="24"/>
          <w:szCs w:val="24"/>
        </w:rPr>
        <w:t>El 2.5% para experiencia en materia electoral</w:t>
      </w:r>
    </w:p>
    <w:p w14:paraId="5514EFAA" w14:textId="77777777" w:rsidR="0038660C" w:rsidRPr="00F01BEE" w:rsidRDefault="0038660C" w:rsidP="0038660C">
      <w:pPr>
        <w:pStyle w:val="Prrafodelista"/>
        <w:autoSpaceDE w:val="0"/>
        <w:autoSpaceDN w:val="0"/>
        <w:adjustRightInd w:val="0"/>
        <w:spacing w:after="0" w:line="240" w:lineRule="auto"/>
        <w:ind w:left="851"/>
        <w:jc w:val="both"/>
        <w:rPr>
          <w:rFonts w:ascii="Arial" w:hAnsi="Arial" w:cs="Arial"/>
          <w:sz w:val="20"/>
          <w:szCs w:val="24"/>
        </w:rPr>
      </w:pPr>
    </w:p>
    <w:p w14:paraId="1F3B2A7F" w14:textId="77777777" w:rsidR="0038660C" w:rsidRPr="00F01BEE" w:rsidRDefault="00697B32" w:rsidP="0038660C">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L</w:t>
      </w:r>
      <w:r w:rsidR="0038660C" w:rsidRPr="00F01BEE">
        <w:rPr>
          <w:rFonts w:ascii="Arial" w:hAnsi="Arial" w:cs="Arial"/>
          <w:sz w:val="24"/>
          <w:szCs w:val="24"/>
        </w:rPr>
        <w:t>os apartados Noveno y Décimo de los Criterios en cita, prevén que el instrumento que se utilizará para llevar a cabo la valoración curricular y la entrevista</w:t>
      </w:r>
      <w:r w:rsidR="00BB5CF5" w:rsidRPr="00F01BEE">
        <w:rPr>
          <w:rFonts w:ascii="Arial" w:hAnsi="Arial" w:cs="Arial"/>
          <w:sz w:val="24"/>
          <w:szCs w:val="24"/>
        </w:rPr>
        <w:t xml:space="preserve"> </w:t>
      </w:r>
      <w:r w:rsidR="0038660C" w:rsidRPr="00F01BEE">
        <w:rPr>
          <w:rFonts w:ascii="Arial" w:hAnsi="Arial" w:cs="Arial"/>
          <w:sz w:val="24"/>
          <w:szCs w:val="24"/>
        </w:rPr>
        <w:t>será una cédula individual que contendrá un valor cuantificable para cada uno de los aspectos a valorar, y</w:t>
      </w:r>
      <w:r w:rsidR="00BB5CF5" w:rsidRPr="00F01BEE">
        <w:rPr>
          <w:rFonts w:ascii="Arial" w:hAnsi="Arial" w:cs="Arial"/>
          <w:sz w:val="24"/>
          <w:szCs w:val="24"/>
        </w:rPr>
        <w:t>,</w:t>
      </w:r>
      <w:r w:rsidR="0038660C" w:rsidRPr="00F01BEE">
        <w:rPr>
          <w:rFonts w:ascii="Arial" w:hAnsi="Arial" w:cs="Arial"/>
          <w:sz w:val="24"/>
          <w:szCs w:val="24"/>
        </w:rPr>
        <w:t xml:space="preserve"> por otra parte, </w:t>
      </w:r>
      <w:r w:rsidR="00526D1E" w:rsidRPr="00F01BEE">
        <w:rPr>
          <w:rFonts w:ascii="Arial" w:hAnsi="Arial" w:cs="Arial"/>
          <w:sz w:val="24"/>
          <w:szCs w:val="24"/>
        </w:rPr>
        <w:t>p</w:t>
      </w:r>
      <w:r w:rsidR="0038660C" w:rsidRPr="00F01BEE">
        <w:rPr>
          <w:rFonts w:ascii="Arial" w:hAnsi="Arial" w:cs="Arial"/>
          <w:sz w:val="24"/>
          <w:szCs w:val="24"/>
        </w:rPr>
        <w:t>or cada aspirante, se integrará una Cédula Integral con las calificaciones de sus entrevistadores.</w:t>
      </w:r>
    </w:p>
    <w:p w14:paraId="4CB95BA0" w14:textId="77777777" w:rsidR="005C513F" w:rsidRPr="00F01BEE" w:rsidRDefault="005C513F" w:rsidP="007557C5">
      <w:pPr>
        <w:pStyle w:val="Prrafodelista"/>
        <w:autoSpaceDE w:val="0"/>
        <w:autoSpaceDN w:val="0"/>
        <w:adjustRightInd w:val="0"/>
        <w:spacing w:after="0" w:line="240" w:lineRule="auto"/>
        <w:ind w:left="426"/>
        <w:jc w:val="both"/>
        <w:rPr>
          <w:rFonts w:ascii="Arial" w:hAnsi="Arial" w:cs="Arial"/>
          <w:b/>
          <w:sz w:val="24"/>
          <w:szCs w:val="24"/>
        </w:rPr>
      </w:pPr>
    </w:p>
    <w:p w14:paraId="68823C13" w14:textId="77777777" w:rsidR="005C513F" w:rsidRPr="00F01BEE" w:rsidRDefault="005C513F" w:rsidP="007557C5">
      <w:pPr>
        <w:pStyle w:val="Prrafodelista"/>
        <w:autoSpaceDE w:val="0"/>
        <w:autoSpaceDN w:val="0"/>
        <w:adjustRightInd w:val="0"/>
        <w:spacing w:after="0" w:line="240" w:lineRule="auto"/>
        <w:ind w:left="426"/>
        <w:jc w:val="both"/>
        <w:rPr>
          <w:rFonts w:ascii="Arial" w:hAnsi="Arial" w:cs="Arial"/>
          <w:b/>
          <w:sz w:val="24"/>
          <w:szCs w:val="24"/>
        </w:rPr>
      </w:pPr>
    </w:p>
    <w:p w14:paraId="5017CF22" w14:textId="7DFCDB9E" w:rsidR="007557C5" w:rsidRPr="00F01BEE" w:rsidRDefault="007557C5" w:rsidP="007557C5">
      <w:pPr>
        <w:pStyle w:val="Prrafodelista"/>
        <w:autoSpaceDE w:val="0"/>
        <w:autoSpaceDN w:val="0"/>
        <w:adjustRightInd w:val="0"/>
        <w:spacing w:after="0" w:line="240" w:lineRule="auto"/>
        <w:ind w:left="426"/>
        <w:jc w:val="both"/>
        <w:rPr>
          <w:rFonts w:ascii="Arial" w:hAnsi="Arial" w:cs="Arial"/>
          <w:b/>
          <w:sz w:val="24"/>
          <w:szCs w:val="24"/>
        </w:rPr>
      </w:pPr>
      <w:r w:rsidRPr="00F01BEE">
        <w:rPr>
          <w:rFonts w:ascii="Arial" w:hAnsi="Arial" w:cs="Arial"/>
          <w:b/>
          <w:sz w:val="24"/>
          <w:szCs w:val="24"/>
        </w:rPr>
        <w:t>Objeto</w:t>
      </w:r>
    </w:p>
    <w:p w14:paraId="3C721FCC" w14:textId="77777777" w:rsidR="007557C5" w:rsidRPr="00F01BEE" w:rsidRDefault="007557C5" w:rsidP="007557C5">
      <w:pPr>
        <w:pStyle w:val="Prrafodelista"/>
        <w:autoSpaceDE w:val="0"/>
        <w:autoSpaceDN w:val="0"/>
        <w:adjustRightInd w:val="0"/>
        <w:spacing w:after="0" w:line="240" w:lineRule="auto"/>
        <w:ind w:left="426"/>
        <w:jc w:val="both"/>
        <w:rPr>
          <w:rFonts w:ascii="Arial" w:hAnsi="Arial" w:cs="Arial"/>
          <w:sz w:val="24"/>
          <w:szCs w:val="24"/>
        </w:rPr>
      </w:pPr>
    </w:p>
    <w:p w14:paraId="013AA3CA" w14:textId="4A4DBE18" w:rsidR="00270D7C" w:rsidRPr="00F01BEE" w:rsidRDefault="007557C5" w:rsidP="00A42E7D">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proofErr w:type="gramStart"/>
      <w:r w:rsidRPr="00F01BEE">
        <w:rPr>
          <w:rFonts w:ascii="Arial" w:hAnsi="Arial" w:cs="Arial"/>
          <w:sz w:val="24"/>
          <w:szCs w:val="24"/>
        </w:rPr>
        <w:t>E</w:t>
      </w:r>
      <w:r w:rsidR="00270D7C" w:rsidRPr="00F01BEE">
        <w:rPr>
          <w:rFonts w:ascii="Arial" w:hAnsi="Arial" w:cs="Arial"/>
          <w:sz w:val="24"/>
          <w:szCs w:val="24"/>
        </w:rPr>
        <w:t>n razón de</w:t>
      </w:r>
      <w:proofErr w:type="gramEnd"/>
      <w:r w:rsidR="00270D7C" w:rsidRPr="00F01BEE">
        <w:rPr>
          <w:rFonts w:ascii="Arial" w:hAnsi="Arial" w:cs="Arial"/>
          <w:sz w:val="24"/>
          <w:szCs w:val="24"/>
        </w:rPr>
        <w:t xml:space="preserve"> lo anterior, e</w:t>
      </w:r>
      <w:r w:rsidR="00995421" w:rsidRPr="00F01BEE">
        <w:rPr>
          <w:rFonts w:ascii="Arial" w:hAnsi="Arial" w:cs="Arial"/>
          <w:sz w:val="24"/>
          <w:szCs w:val="24"/>
        </w:rPr>
        <w:t>ste</w:t>
      </w:r>
      <w:r w:rsidR="00270D7C" w:rsidRPr="00F01BEE">
        <w:rPr>
          <w:rFonts w:ascii="Arial" w:hAnsi="Arial" w:cs="Arial"/>
          <w:sz w:val="24"/>
          <w:szCs w:val="24"/>
        </w:rPr>
        <w:t xml:space="preserve"> Acuerdo tiene como o</w:t>
      </w:r>
      <w:r w:rsidR="005A4840" w:rsidRPr="00F01BEE">
        <w:rPr>
          <w:rFonts w:ascii="Arial" w:hAnsi="Arial" w:cs="Arial"/>
          <w:sz w:val="24"/>
          <w:szCs w:val="24"/>
        </w:rPr>
        <w:t>bjeto aprobar el Calendario de E</w:t>
      </w:r>
      <w:r w:rsidR="00270D7C" w:rsidRPr="00F01BEE">
        <w:rPr>
          <w:rFonts w:ascii="Arial" w:hAnsi="Arial" w:cs="Arial"/>
          <w:sz w:val="24"/>
          <w:szCs w:val="24"/>
        </w:rPr>
        <w:t xml:space="preserve">ntrevistas correspondiente a </w:t>
      </w:r>
      <w:r w:rsidR="00D670AC" w:rsidRPr="00F01BEE">
        <w:rPr>
          <w:rFonts w:ascii="Arial" w:hAnsi="Arial" w:cs="Arial"/>
          <w:sz w:val="24"/>
          <w:szCs w:val="24"/>
        </w:rPr>
        <w:t>las personas</w:t>
      </w:r>
      <w:r w:rsidR="00270D7C" w:rsidRPr="00F01BEE">
        <w:rPr>
          <w:rFonts w:ascii="Arial" w:hAnsi="Arial" w:cs="Arial"/>
          <w:sz w:val="24"/>
          <w:szCs w:val="24"/>
        </w:rPr>
        <w:t xml:space="preserve"> aspirantes que accedieron a dich</w:t>
      </w:r>
      <w:r w:rsidRPr="00F01BEE">
        <w:rPr>
          <w:rFonts w:ascii="Arial" w:hAnsi="Arial" w:cs="Arial"/>
          <w:sz w:val="24"/>
          <w:szCs w:val="24"/>
        </w:rPr>
        <w:t xml:space="preserve">a etapa </w:t>
      </w:r>
      <w:r w:rsidR="005C513F" w:rsidRPr="00F01BEE">
        <w:rPr>
          <w:rFonts w:ascii="Arial" w:hAnsi="Arial" w:cs="Arial"/>
          <w:sz w:val="24"/>
          <w:szCs w:val="24"/>
        </w:rPr>
        <w:t xml:space="preserve">en el proceso de selección y designación de los OPL </w:t>
      </w:r>
      <w:r w:rsidR="00C6205C" w:rsidRPr="00F01BEE">
        <w:rPr>
          <w:rFonts w:ascii="Arial" w:hAnsi="Arial" w:cs="Arial"/>
          <w:sz w:val="24"/>
          <w:szCs w:val="24"/>
        </w:rPr>
        <w:t>de las</w:t>
      </w:r>
      <w:r w:rsidR="0038660C" w:rsidRPr="00F01BEE">
        <w:rPr>
          <w:rFonts w:ascii="Arial" w:hAnsi="Arial" w:cs="Arial"/>
          <w:sz w:val="24"/>
          <w:szCs w:val="24"/>
        </w:rPr>
        <w:t xml:space="preserve"> entidades </w:t>
      </w:r>
      <w:r w:rsidR="003C28F2" w:rsidRPr="00F01BEE">
        <w:rPr>
          <w:rFonts w:ascii="Arial" w:hAnsi="Arial" w:cs="Arial"/>
          <w:sz w:val="24"/>
          <w:szCs w:val="24"/>
        </w:rPr>
        <w:t>correspondientes a las Convocatorias</w:t>
      </w:r>
      <w:r w:rsidR="00270D7C" w:rsidRPr="00F01BEE">
        <w:rPr>
          <w:rFonts w:ascii="Arial" w:hAnsi="Arial" w:cs="Arial"/>
          <w:sz w:val="24"/>
          <w:szCs w:val="24"/>
        </w:rPr>
        <w:t>.</w:t>
      </w:r>
    </w:p>
    <w:p w14:paraId="238269B9" w14:textId="4C3C8154" w:rsidR="00A065A3" w:rsidRPr="00F01BEE" w:rsidRDefault="00A065A3" w:rsidP="00A065A3">
      <w:pPr>
        <w:autoSpaceDE w:val="0"/>
        <w:autoSpaceDN w:val="0"/>
        <w:adjustRightInd w:val="0"/>
        <w:spacing w:after="0" w:line="240" w:lineRule="auto"/>
        <w:ind w:left="426"/>
        <w:jc w:val="both"/>
        <w:rPr>
          <w:rFonts w:ascii="Arial" w:hAnsi="Arial" w:cs="Arial"/>
          <w:sz w:val="24"/>
          <w:szCs w:val="24"/>
        </w:rPr>
      </w:pPr>
    </w:p>
    <w:p w14:paraId="483A518D" w14:textId="6B94B837" w:rsidR="00A065A3" w:rsidRPr="00F01BEE" w:rsidRDefault="00A065A3" w:rsidP="00A065A3">
      <w:pPr>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Al respecto es importante mencionar que, durante el periodo transcurrido entre la fecha de publicación de los resultados de la aplicación del Ensayo y la aprobación del Calendario de entrevistas, por así convenir a sus inter</w:t>
      </w:r>
      <w:r w:rsidR="00F01BEE" w:rsidRPr="00F01BEE">
        <w:rPr>
          <w:rFonts w:ascii="Arial" w:hAnsi="Arial" w:cs="Arial"/>
          <w:sz w:val="24"/>
          <w:szCs w:val="24"/>
        </w:rPr>
        <w:t>eses,</w:t>
      </w:r>
      <w:r w:rsidRPr="00F01BEE">
        <w:rPr>
          <w:rFonts w:ascii="Arial" w:hAnsi="Arial" w:cs="Arial"/>
          <w:sz w:val="24"/>
          <w:szCs w:val="24"/>
        </w:rPr>
        <w:t xml:space="preserve"> se recibieron por parte de </w:t>
      </w:r>
      <w:r w:rsidR="00F01BEE" w:rsidRPr="00F01BEE">
        <w:rPr>
          <w:rFonts w:ascii="Arial" w:hAnsi="Arial" w:cs="Arial"/>
          <w:sz w:val="24"/>
          <w:szCs w:val="24"/>
        </w:rPr>
        <w:t>dos</w:t>
      </w:r>
      <w:r w:rsidRPr="00F01BEE">
        <w:rPr>
          <w:rFonts w:ascii="Arial" w:hAnsi="Arial" w:cs="Arial"/>
          <w:sz w:val="24"/>
          <w:szCs w:val="24"/>
        </w:rPr>
        <w:t xml:space="preserve"> personas aspirantes,</w:t>
      </w:r>
      <w:r w:rsidR="00F01BEE" w:rsidRPr="00F01BEE">
        <w:rPr>
          <w:rFonts w:ascii="Arial" w:hAnsi="Arial" w:cs="Arial"/>
          <w:sz w:val="24"/>
          <w:szCs w:val="24"/>
        </w:rPr>
        <w:t xml:space="preserve"> una de Baja California Sur y una de Ciudad de México,</w:t>
      </w:r>
      <w:r w:rsidRPr="00F01BEE">
        <w:rPr>
          <w:rFonts w:ascii="Arial" w:hAnsi="Arial" w:cs="Arial"/>
          <w:sz w:val="24"/>
          <w:szCs w:val="24"/>
        </w:rPr>
        <w:t xml:space="preserve"> su</w:t>
      </w:r>
      <w:r w:rsidR="00F01BEE" w:rsidRPr="00F01BEE">
        <w:rPr>
          <w:rFonts w:ascii="Arial" w:hAnsi="Arial" w:cs="Arial"/>
          <w:sz w:val="24"/>
          <w:szCs w:val="24"/>
        </w:rPr>
        <w:t>s respectivos escritos</w:t>
      </w:r>
      <w:r w:rsidRPr="00F01BEE">
        <w:rPr>
          <w:rFonts w:ascii="Arial" w:hAnsi="Arial" w:cs="Arial"/>
          <w:sz w:val="24"/>
          <w:szCs w:val="24"/>
        </w:rPr>
        <w:t xml:space="preserve"> desistimiento a continuar participando en el proceso de selección y designación de la entidad correspondiente.</w:t>
      </w:r>
    </w:p>
    <w:p w14:paraId="41AA2538" w14:textId="77777777" w:rsidR="009B5FF3" w:rsidRPr="00F01BEE" w:rsidRDefault="009B5FF3" w:rsidP="007557C5">
      <w:pPr>
        <w:autoSpaceDE w:val="0"/>
        <w:autoSpaceDN w:val="0"/>
        <w:adjustRightInd w:val="0"/>
        <w:spacing w:after="0" w:line="240" w:lineRule="auto"/>
        <w:ind w:left="426"/>
        <w:jc w:val="both"/>
        <w:rPr>
          <w:rFonts w:ascii="Arial" w:hAnsi="Arial" w:cs="Arial"/>
          <w:sz w:val="24"/>
          <w:szCs w:val="24"/>
        </w:rPr>
      </w:pPr>
    </w:p>
    <w:p w14:paraId="3762AEF6" w14:textId="53B68FA6" w:rsidR="009B5FF3" w:rsidRPr="00F01BEE" w:rsidRDefault="00A065A3" w:rsidP="007557C5">
      <w:pPr>
        <w:autoSpaceDE w:val="0"/>
        <w:autoSpaceDN w:val="0"/>
        <w:adjustRightInd w:val="0"/>
        <w:spacing w:after="0" w:line="240" w:lineRule="auto"/>
        <w:ind w:left="426"/>
        <w:jc w:val="both"/>
        <w:rPr>
          <w:rFonts w:ascii="Arial" w:hAnsi="Arial" w:cs="Arial"/>
          <w:sz w:val="24"/>
          <w:szCs w:val="24"/>
        </w:rPr>
      </w:pPr>
      <w:proofErr w:type="gramStart"/>
      <w:r w:rsidRPr="00F01BEE">
        <w:rPr>
          <w:rFonts w:ascii="Arial" w:hAnsi="Arial" w:cs="Arial"/>
          <w:sz w:val="24"/>
          <w:szCs w:val="24"/>
        </w:rPr>
        <w:t>En razón de</w:t>
      </w:r>
      <w:proofErr w:type="gramEnd"/>
      <w:r w:rsidRPr="00F01BEE">
        <w:rPr>
          <w:rFonts w:ascii="Arial" w:hAnsi="Arial" w:cs="Arial"/>
          <w:sz w:val="24"/>
          <w:szCs w:val="24"/>
        </w:rPr>
        <w:t xml:space="preserve"> lo anterior, d</w:t>
      </w:r>
      <w:r w:rsidR="009B5FF3" w:rsidRPr="00F01BEE">
        <w:rPr>
          <w:rFonts w:ascii="Arial" w:hAnsi="Arial" w:cs="Arial"/>
          <w:sz w:val="24"/>
          <w:szCs w:val="24"/>
        </w:rPr>
        <w:t>e conformidad con los resultados del ensayo presencial</w:t>
      </w:r>
      <w:r w:rsidR="00AE5BDB" w:rsidRPr="00F01BEE">
        <w:rPr>
          <w:rFonts w:ascii="Arial" w:hAnsi="Arial" w:cs="Arial"/>
          <w:sz w:val="24"/>
          <w:szCs w:val="24"/>
        </w:rPr>
        <w:t xml:space="preserve"> entregados por el C</w:t>
      </w:r>
      <w:r w:rsidR="005C513F" w:rsidRPr="00F01BEE">
        <w:rPr>
          <w:rFonts w:ascii="Arial" w:hAnsi="Arial" w:cs="Arial"/>
          <w:sz w:val="24"/>
          <w:szCs w:val="24"/>
        </w:rPr>
        <w:t>OLMEX</w:t>
      </w:r>
      <w:r w:rsidR="009B5FF3" w:rsidRPr="00F01BEE">
        <w:rPr>
          <w:rFonts w:ascii="Arial" w:hAnsi="Arial" w:cs="Arial"/>
          <w:sz w:val="24"/>
          <w:szCs w:val="24"/>
        </w:rPr>
        <w:t xml:space="preserve">, </w:t>
      </w:r>
      <w:r w:rsidR="003C2862" w:rsidRPr="00F01BEE">
        <w:rPr>
          <w:rFonts w:ascii="Arial" w:hAnsi="Arial" w:cs="Arial"/>
          <w:sz w:val="24"/>
          <w:szCs w:val="24"/>
        </w:rPr>
        <w:t xml:space="preserve">se tiene que las </w:t>
      </w:r>
      <w:r w:rsidR="007B4877" w:rsidRPr="00F01BEE">
        <w:rPr>
          <w:rFonts w:ascii="Arial" w:hAnsi="Arial" w:cs="Arial"/>
          <w:sz w:val="24"/>
          <w:szCs w:val="24"/>
        </w:rPr>
        <w:t>personas</w:t>
      </w:r>
      <w:r w:rsidR="003C2862" w:rsidRPr="00F01BEE">
        <w:rPr>
          <w:rFonts w:ascii="Arial" w:hAnsi="Arial" w:cs="Arial"/>
          <w:sz w:val="24"/>
          <w:szCs w:val="24"/>
        </w:rPr>
        <w:t xml:space="preserve"> aspirantes que acceden a la etapa de valoración curricular y entrevista son</w:t>
      </w:r>
      <w:r w:rsidR="00E86745" w:rsidRPr="00F01BEE">
        <w:rPr>
          <w:rFonts w:ascii="Arial" w:hAnsi="Arial" w:cs="Arial"/>
          <w:sz w:val="24"/>
          <w:szCs w:val="24"/>
        </w:rPr>
        <w:t xml:space="preserve"> los que se integran en la tabla adjunta al presente como </w:t>
      </w:r>
      <w:r w:rsidR="00E86745" w:rsidRPr="00F01BEE">
        <w:rPr>
          <w:rFonts w:ascii="Arial" w:hAnsi="Arial" w:cs="Arial"/>
          <w:b/>
          <w:sz w:val="24"/>
          <w:szCs w:val="24"/>
        </w:rPr>
        <w:t>Anexo 1</w:t>
      </w:r>
      <w:r w:rsidR="00336F09" w:rsidRPr="00F01BEE">
        <w:rPr>
          <w:rFonts w:ascii="Arial" w:hAnsi="Arial" w:cs="Arial"/>
          <w:bCs/>
          <w:sz w:val="24"/>
          <w:szCs w:val="24"/>
        </w:rPr>
        <w:t xml:space="preserve">, </w:t>
      </w:r>
      <w:r w:rsidR="00336F09" w:rsidRPr="00F01BEE">
        <w:rPr>
          <w:rFonts w:ascii="Arial" w:hAnsi="Arial" w:cs="Arial"/>
          <w:sz w:val="24"/>
          <w:szCs w:val="24"/>
        </w:rPr>
        <w:t xml:space="preserve">dando un total de </w:t>
      </w:r>
      <w:r w:rsidR="00006272" w:rsidRPr="00F01BEE">
        <w:rPr>
          <w:rFonts w:ascii="Arial" w:hAnsi="Arial" w:cs="Arial"/>
          <w:b/>
          <w:bCs/>
          <w:sz w:val="24"/>
          <w:szCs w:val="24"/>
        </w:rPr>
        <w:t>28</w:t>
      </w:r>
      <w:r w:rsidRPr="00F01BEE">
        <w:rPr>
          <w:rFonts w:ascii="Arial" w:hAnsi="Arial" w:cs="Arial"/>
          <w:b/>
          <w:bCs/>
          <w:sz w:val="24"/>
          <w:szCs w:val="24"/>
        </w:rPr>
        <w:t>6</w:t>
      </w:r>
      <w:r w:rsidR="00336F09" w:rsidRPr="00F01BEE">
        <w:rPr>
          <w:rFonts w:ascii="Arial" w:hAnsi="Arial" w:cs="Arial"/>
          <w:b/>
          <w:bCs/>
          <w:sz w:val="24"/>
          <w:szCs w:val="24"/>
        </w:rPr>
        <w:t xml:space="preserve"> </w:t>
      </w:r>
      <w:r w:rsidR="00336F09" w:rsidRPr="00F01BEE">
        <w:rPr>
          <w:rFonts w:ascii="Arial" w:hAnsi="Arial" w:cs="Arial"/>
          <w:sz w:val="24"/>
          <w:szCs w:val="24"/>
        </w:rPr>
        <w:t>personas a entrevistar</w:t>
      </w:r>
      <w:r w:rsidR="00963405" w:rsidRPr="00F01BEE">
        <w:rPr>
          <w:rFonts w:ascii="Arial" w:hAnsi="Arial" w:cs="Arial"/>
          <w:bCs/>
          <w:sz w:val="24"/>
          <w:szCs w:val="24"/>
        </w:rPr>
        <w:t>,</w:t>
      </w:r>
      <w:r w:rsidR="00336F09" w:rsidRPr="00F01BEE">
        <w:rPr>
          <w:rFonts w:ascii="Arial" w:hAnsi="Arial" w:cs="Arial"/>
          <w:bCs/>
          <w:sz w:val="24"/>
          <w:szCs w:val="24"/>
        </w:rPr>
        <w:t xml:space="preserve"> </w:t>
      </w:r>
      <w:r w:rsidR="00006272" w:rsidRPr="00F01BEE">
        <w:rPr>
          <w:rFonts w:ascii="Arial" w:hAnsi="Arial" w:cs="Arial"/>
          <w:b/>
          <w:sz w:val="24"/>
          <w:szCs w:val="24"/>
        </w:rPr>
        <w:t>14</w:t>
      </w:r>
      <w:r w:rsidRPr="00F01BEE">
        <w:rPr>
          <w:rFonts w:ascii="Arial" w:hAnsi="Arial" w:cs="Arial"/>
          <w:b/>
          <w:sz w:val="24"/>
          <w:szCs w:val="24"/>
        </w:rPr>
        <w:t>7</w:t>
      </w:r>
      <w:r w:rsidR="00336F09" w:rsidRPr="00F01BEE">
        <w:rPr>
          <w:rFonts w:ascii="Arial" w:hAnsi="Arial" w:cs="Arial"/>
          <w:b/>
          <w:sz w:val="24"/>
          <w:szCs w:val="24"/>
        </w:rPr>
        <w:t xml:space="preserve"> </w:t>
      </w:r>
      <w:r w:rsidR="00336F09" w:rsidRPr="00F01BEE">
        <w:rPr>
          <w:rFonts w:ascii="Arial" w:hAnsi="Arial" w:cs="Arial"/>
          <w:bCs/>
          <w:sz w:val="24"/>
          <w:szCs w:val="24"/>
        </w:rPr>
        <w:t xml:space="preserve">mujeres y </w:t>
      </w:r>
      <w:r w:rsidR="00006272" w:rsidRPr="00F01BEE">
        <w:rPr>
          <w:rFonts w:ascii="Arial" w:hAnsi="Arial" w:cs="Arial"/>
          <w:b/>
          <w:sz w:val="24"/>
          <w:szCs w:val="24"/>
        </w:rPr>
        <w:t>1</w:t>
      </w:r>
      <w:r w:rsidRPr="00F01BEE">
        <w:rPr>
          <w:rFonts w:ascii="Arial" w:hAnsi="Arial" w:cs="Arial"/>
          <w:b/>
          <w:sz w:val="24"/>
          <w:szCs w:val="24"/>
        </w:rPr>
        <w:t>39</w:t>
      </w:r>
      <w:r w:rsidR="00336F09" w:rsidRPr="00F01BEE">
        <w:rPr>
          <w:rFonts w:ascii="Arial" w:hAnsi="Arial" w:cs="Arial"/>
          <w:bCs/>
          <w:sz w:val="24"/>
          <w:szCs w:val="24"/>
        </w:rPr>
        <w:t xml:space="preserve"> hombres</w:t>
      </w:r>
      <w:r w:rsidR="00E86745" w:rsidRPr="00F01BEE">
        <w:rPr>
          <w:rFonts w:ascii="Arial" w:hAnsi="Arial" w:cs="Arial"/>
          <w:sz w:val="24"/>
          <w:szCs w:val="24"/>
        </w:rPr>
        <w:t xml:space="preserve">. </w:t>
      </w:r>
    </w:p>
    <w:p w14:paraId="5FDEDB99" w14:textId="77777777" w:rsidR="001F69A4" w:rsidRPr="00F01BEE" w:rsidRDefault="001F69A4" w:rsidP="007557C5">
      <w:pPr>
        <w:autoSpaceDE w:val="0"/>
        <w:autoSpaceDN w:val="0"/>
        <w:adjustRightInd w:val="0"/>
        <w:spacing w:after="0" w:line="240" w:lineRule="auto"/>
        <w:ind w:left="426"/>
        <w:jc w:val="both"/>
        <w:rPr>
          <w:rFonts w:ascii="Arial" w:hAnsi="Arial" w:cs="Arial"/>
          <w:sz w:val="24"/>
          <w:szCs w:val="24"/>
        </w:rPr>
      </w:pPr>
    </w:p>
    <w:p w14:paraId="039B5A52" w14:textId="232AA893" w:rsidR="007557C5" w:rsidRPr="00F01BEE" w:rsidRDefault="007557C5" w:rsidP="007557C5">
      <w:pPr>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 xml:space="preserve">Asimismo, </w:t>
      </w:r>
      <w:r w:rsidR="007F5433" w:rsidRPr="00F01BEE">
        <w:rPr>
          <w:rFonts w:ascii="Arial" w:hAnsi="Arial" w:cs="Arial"/>
          <w:sz w:val="24"/>
          <w:szCs w:val="24"/>
        </w:rPr>
        <w:t>e</w:t>
      </w:r>
      <w:r w:rsidR="006414BE" w:rsidRPr="00F01BEE">
        <w:rPr>
          <w:rFonts w:ascii="Arial" w:hAnsi="Arial" w:cs="Arial"/>
          <w:sz w:val="24"/>
          <w:szCs w:val="24"/>
        </w:rPr>
        <w:t>ste</w:t>
      </w:r>
      <w:r w:rsidR="007F5433" w:rsidRPr="00F01BEE">
        <w:rPr>
          <w:rFonts w:ascii="Arial" w:hAnsi="Arial" w:cs="Arial"/>
          <w:sz w:val="24"/>
          <w:szCs w:val="24"/>
        </w:rPr>
        <w:t xml:space="preserve"> Acuerdo </w:t>
      </w:r>
      <w:r w:rsidR="00481912" w:rsidRPr="00F01BEE">
        <w:rPr>
          <w:rFonts w:ascii="Arial" w:hAnsi="Arial" w:cs="Arial"/>
          <w:sz w:val="24"/>
          <w:szCs w:val="24"/>
        </w:rPr>
        <w:t xml:space="preserve">tiene la finalidad de </w:t>
      </w:r>
      <w:r w:rsidRPr="00F01BEE">
        <w:rPr>
          <w:rFonts w:ascii="Arial" w:hAnsi="Arial" w:cs="Arial"/>
          <w:sz w:val="24"/>
          <w:szCs w:val="24"/>
        </w:rPr>
        <w:t xml:space="preserve">instruir a la Secretaria Técnica de la Comisión, para que </w:t>
      </w:r>
      <w:r w:rsidR="00967A96" w:rsidRPr="00F01BEE">
        <w:rPr>
          <w:rFonts w:ascii="Arial" w:hAnsi="Arial" w:cs="Arial"/>
          <w:sz w:val="24"/>
          <w:szCs w:val="24"/>
        </w:rPr>
        <w:t xml:space="preserve">se </w:t>
      </w:r>
      <w:r w:rsidRPr="00F01BEE">
        <w:rPr>
          <w:rFonts w:ascii="Arial" w:hAnsi="Arial" w:cs="Arial"/>
          <w:sz w:val="24"/>
          <w:szCs w:val="24"/>
        </w:rPr>
        <w:t xml:space="preserve">publique </w:t>
      </w:r>
      <w:r w:rsidR="00E47B80" w:rsidRPr="00F01BEE">
        <w:rPr>
          <w:rFonts w:ascii="Arial" w:hAnsi="Arial" w:cs="Arial"/>
          <w:sz w:val="24"/>
          <w:szCs w:val="24"/>
        </w:rPr>
        <w:t xml:space="preserve">en la página del Instituto y notifique a las </w:t>
      </w:r>
      <w:r w:rsidR="005C513F" w:rsidRPr="00F01BEE">
        <w:rPr>
          <w:rFonts w:ascii="Arial" w:hAnsi="Arial" w:cs="Arial"/>
          <w:sz w:val="24"/>
          <w:szCs w:val="24"/>
        </w:rPr>
        <w:t>personas</w:t>
      </w:r>
      <w:r w:rsidR="00E47B80" w:rsidRPr="00F01BEE">
        <w:rPr>
          <w:rFonts w:ascii="Arial" w:hAnsi="Arial" w:cs="Arial"/>
          <w:sz w:val="24"/>
          <w:szCs w:val="24"/>
        </w:rPr>
        <w:t xml:space="preserve"> aspirantes, </w:t>
      </w:r>
      <w:r w:rsidRPr="00F01BEE">
        <w:rPr>
          <w:rFonts w:ascii="Arial" w:hAnsi="Arial" w:cs="Arial"/>
          <w:sz w:val="24"/>
          <w:szCs w:val="24"/>
        </w:rPr>
        <w:t>el calendario de entrevistas corr</w:t>
      </w:r>
      <w:r w:rsidR="004C3693" w:rsidRPr="00F01BEE">
        <w:rPr>
          <w:rFonts w:ascii="Arial" w:hAnsi="Arial" w:cs="Arial"/>
          <w:sz w:val="24"/>
          <w:szCs w:val="24"/>
        </w:rPr>
        <w:t>espondientes a las entidades con proceso de selección y designación</w:t>
      </w:r>
      <w:r w:rsidR="0038660C" w:rsidRPr="00F01BEE">
        <w:rPr>
          <w:rFonts w:ascii="Arial" w:hAnsi="Arial" w:cs="Arial"/>
          <w:sz w:val="24"/>
          <w:szCs w:val="24"/>
        </w:rPr>
        <w:t>.</w:t>
      </w:r>
    </w:p>
    <w:p w14:paraId="79E4B82E" w14:textId="77777777" w:rsidR="00AA2472" w:rsidRPr="00F01BEE" w:rsidRDefault="00AA2472" w:rsidP="007557C5">
      <w:pPr>
        <w:autoSpaceDE w:val="0"/>
        <w:autoSpaceDN w:val="0"/>
        <w:adjustRightInd w:val="0"/>
        <w:spacing w:after="0" w:line="240" w:lineRule="auto"/>
        <w:ind w:left="426"/>
        <w:jc w:val="both"/>
        <w:rPr>
          <w:rFonts w:ascii="Arial" w:hAnsi="Arial" w:cs="Arial"/>
          <w:sz w:val="20"/>
          <w:szCs w:val="24"/>
        </w:rPr>
      </w:pPr>
    </w:p>
    <w:p w14:paraId="567AA5FC" w14:textId="777DE7B2" w:rsidR="00E42C2A" w:rsidRPr="00F01BEE" w:rsidRDefault="007557C5" w:rsidP="00F645D8">
      <w:pPr>
        <w:pStyle w:val="Prrafodelista"/>
        <w:numPr>
          <w:ilvl w:val="0"/>
          <w:numId w:val="4"/>
        </w:numPr>
        <w:autoSpaceDE w:val="0"/>
        <w:autoSpaceDN w:val="0"/>
        <w:adjustRightInd w:val="0"/>
        <w:spacing w:after="0" w:line="240" w:lineRule="auto"/>
        <w:ind w:left="426" w:hanging="426"/>
        <w:jc w:val="both"/>
        <w:rPr>
          <w:rFonts w:ascii="Arial" w:hAnsi="Arial" w:cs="Arial"/>
          <w:sz w:val="24"/>
          <w:szCs w:val="24"/>
        </w:rPr>
      </w:pPr>
      <w:r w:rsidRPr="00F01BEE">
        <w:rPr>
          <w:rFonts w:ascii="Arial" w:hAnsi="Arial" w:cs="Arial"/>
          <w:sz w:val="24"/>
          <w:szCs w:val="24"/>
        </w:rPr>
        <w:t>T</w:t>
      </w:r>
      <w:r w:rsidR="00424A1B" w:rsidRPr="00F01BEE">
        <w:rPr>
          <w:rFonts w:ascii="Arial" w:hAnsi="Arial" w:cs="Arial"/>
          <w:sz w:val="24"/>
          <w:szCs w:val="24"/>
        </w:rPr>
        <w:t xml:space="preserve">omando en consideración </w:t>
      </w:r>
      <w:r w:rsidR="00D93ADC" w:rsidRPr="00F01BEE">
        <w:rPr>
          <w:rFonts w:ascii="Arial" w:hAnsi="Arial" w:cs="Arial"/>
          <w:sz w:val="24"/>
          <w:szCs w:val="24"/>
        </w:rPr>
        <w:t>el número de</w:t>
      </w:r>
      <w:r w:rsidR="005C513F" w:rsidRPr="00F01BEE">
        <w:rPr>
          <w:rFonts w:ascii="Arial" w:hAnsi="Arial" w:cs="Arial"/>
          <w:sz w:val="24"/>
          <w:szCs w:val="24"/>
        </w:rPr>
        <w:t xml:space="preserve"> personas</w:t>
      </w:r>
      <w:r w:rsidR="00D93ADC" w:rsidRPr="00F01BEE">
        <w:rPr>
          <w:rFonts w:ascii="Arial" w:hAnsi="Arial" w:cs="Arial"/>
          <w:sz w:val="24"/>
          <w:szCs w:val="24"/>
        </w:rPr>
        <w:t xml:space="preserve"> aspirantes que se van a entrevistar, resulta necesario la integración de </w:t>
      </w:r>
      <w:r w:rsidR="00846DA2" w:rsidRPr="00F01BEE">
        <w:rPr>
          <w:rFonts w:ascii="Arial" w:hAnsi="Arial" w:cs="Arial"/>
          <w:sz w:val="24"/>
          <w:szCs w:val="24"/>
        </w:rPr>
        <w:t>tres grupos</w:t>
      </w:r>
      <w:r w:rsidR="00802C0C" w:rsidRPr="00F01BEE">
        <w:rPr>
          <w:rFonts w:ascii="Arial" w:hAnsi="Arial" w:cs="Arial"/>
          <w:sz w:val="24"/>
          <w:szCs w:val="24"/>
        </w:rPr>
        <w:t xml:space="preserve"> de trabajo </w:t>
      </w:r>
      <w:r w:rsidR="00E47B80" w:rsidRPr="00F01BEE">
        <w:rPr>
          <w:rFonts w:ascii="Arial" w:hAnsi="Arial" w:cs="Arial"/>
          <w:sz w:val="24"/>
          <w:szCs w:val="24"/>
        </w:rPr>
        <w:t xml:space="preserve">conformados </w:t>
      </w:r>
      <w:r w:rsidR="00802C0C" w:rsidRPr="00F01BEE">
        <w:rPr>
          <w:rFonts w:ascii="Arial" w:hAnsi="Arial" w:cs="Arial"/>
          <w:sz w:val="24"/>
          <w:szCs w:val="24"/>
        </w:rPr>
        <w:t>por</w:t>
      </w:r>
      <w:r w:rsidR="00846DA2" w:rsidRPr="00F01BEE">
        <w:rPr>
          <w:rFonts w:ascii="Arial" w:hAnsi="Arial" w:cs="Arial"/>
          <w:sz w:val="24"/>
          <w:szCs w:val="24"/>
        </w:rPr>
        <w:t xml:space="preserve"> </w:t>
      </w:r>
      <w:proofErr w:type="gramStart"/>
      <w:r w:rsidR="00846DA2" w:rsidRPr="00F01BEE">
        <w:rPr>
          <w:rFonts w:ascii="Arial" w:hAnsi="Arial" w:cs="Arial"/>
          <w:sz w:val="24"/>
          <w:szCs w:val="24"/>
        </w:rPr>
        <w:t>Consejeras</w:t>
      </w:r>
      <w:proofErr w:type="gramEnd"/>
      <w:r w:rsidR="00846DA2" w:rsidRPr="00F01BEE">
        <w:rPr>
          <w:rFonts w:ascii="Arial" w:hAnsi="Arial" w:cs="Arial"/>
          <w:sz w:val="24"/>
          <w:szCs w:val="24"/>
        </w:rPr>
        <w:t xml:space="preserve"> y Consejeros Electorales del </w:t>
      </w:r>
      <w:r w:rsidR="00140090" w:rsidRPr="00F01BEE">
        <w:rPr>
          <w:rFonts w:ascii="Arial" w:hAnsi="Arial" w:cs="Arial"/>
          <w:sz w:val="24"/>
          <w:szCs w:val="24"/>
        </w:rPr>
        <w:t>Consejo General</w:t>
      </w:r>
      <w:r w:rsidR="000119D9" w:rsidRPr="00F01BEE">
        <w:rPr>
          <w:rFonts w:ascii="Arial" w:hAnsi="Arial" w:cs="Arial"/>
          <w:sz w:val="24"/>
          <w:szCs w:val="24"/>
        </w:rPr>
        <w:t>,</w:t>
      </w:r>
      <w:r w:rsidR="00846DA2" w:rsidRPr="00F01BEE">
        <w:rPr>
          <w:rFonts w:ascii="Arial" w:hAnsi="Arial" w:cs="Arial"/>
          <w:sz w:val="24"/>
          <w:szCs w:val="24"/>
        </w:rPr>
        <w:t xml:space="preserve"> para entrevistar a las </w:t>
      </w:r>
      <w:r w:rsidR="005C513F" w:rsidRPr="00F01BEE">
        <w:rPr>
          <w:rFonts w:ascii="Arial" w:hAnsi="Arial" w:cs="Arial"/>
          <w:sz w:val="24"/>
          <w:szCs w:val="24"/>
        </w:rPr>
        <w:t>personas</w:t>
      </w:r>
      <w:r w:rsidR="00846DA2" w:rsidRPr="00F01BEE">
        <w:rPr>
          <w:rFonts w:ascii="Arial" w:hAnsi="Arial" w:cs="Arial"/>
          <w:sz w:val="24"/>
          <w:szCs w:val="24"/>
        </w:rPr>
        <w:t xml:space="preserve"> aspirantes que acceden a la etapa de valoración curricular</w:t>
      </w:r>
      <w:r w:rsidR="00846DA2" w:rsidRPr="00F01BEE">
        <w:rPr>
          <w:rFonts w:ascii="Arial" w:hAnsi="Arial" w:cs="Arial"/>
          <w:sz w:val="24"/>
          <w:szCs w:val="24"/>
          <w:lang w:eastAsia="es-ES"/>
        </w:rPr>
        <w:t xml:space="preserve"> </w:t>
      </w:r>
      <w:r w:rsidR="004C3693" w:rsidRPr="00F01BEE">
        <w:rPr>
          <w:rFonts w:ascii="Arial" w:hAnsi="Arial" w:cs="Arial"/>
          <w:sz w:val="24"/>
          <w:szCs w:val="24"/>
          <w:lang w:eastAsia="es-ES"/>
        </w:rPr>
        <w:t>y</w:t>
      </w:r>
      <w:r w:rsidR="004C3693" w:rsidRPr="00F01BEE">
        <w:rPr>
          <w:rFonts w:ascii="Arial" w:hAnsi="Arial" w:cs="Arial"/>
          <w:sz w:val="24"/>
          <w:szCs w:val="24"/>
        </w:rPr>
        <w:t xml:space="preserve"> entrevista </w:t>
      </w:r>
      <w:r w:rsidR="00C707EF" w:rsidRPr="00F01BEE">
        <w:rPr>
          <w:rFonts w:ascii="Arial" w:hAnsi="Arial" w:cs="Arial"/>
          <w:bCs/>
          <w:sz w:val="24"/>
          <w:szCs w:val="24"/>
        </w:rPr>
        <w:t>en el proceso de selección y designación</w:t>
      </w:r>
      <w:r w:rsidRPr="00F01BEE">
        <w:rPr>
          <w:rFonts w:ascii="Arial" w:hAnsi="Arial" w:cs="Arial"/>
          <w:sz w:val="24"/>
          <w:szCs w:val="24"/>
        </w:rPr>
        <w:t>,</w:t>
      </w:r>
      <w:r w:rsidR="00D93ADC" w:rsidRPr="00F01BEE">
        <w:rPr>
          <w:rFonts w:ascii="Arial" w:hAnsi="Arial" w:cs="Arial"/>
          <w:sz w:val="24"/>
          <w:szCs w:val="24"/>
        </w:rPr>
        <w:t xml:space="preserve"> de conformidad con lo establecido en el artículo 21, párrafo 2 del Reglamento.</w:t>
      </w:r>
    </w:p>
    <w:p w14:paraId="3A3E9654" w14:textId="77777777" w:rsidR="007F5433" w:rsidRPr="00F01BEE" w:rsidRDefault="007F5433" w:rsidP="007557C5">
      <w:pPr>
        <w:pStyle w:val="Prrafodelista"/>
        <w:autoSpaceDE w:val="0"/>
        <w:autoSpaceDN w:val="0"/>
        <w:adjustRightInd w:val="0"/>
        <w:spacing w:after="0" w:line="240" w:lineRule="auto"/>
        <w:ind w:left="426"/>
        <w:jc w:val="both"/>
        <w:rPr>
          <w:rFonts w:ascii="Arial" w:hAnsi="Arial" w:cs="Arial"/>
          <w:sz w:val="20"/>
          <w:szCs w:val="24"/>
        </w:rPr>
      </w:pPr>
    </w:p>
    <w:p w14:paraId="0E19EFEE" w14:textId="77777777" w:rsidR="007F5433" w:rsidRPr="00F01BEE" w:rsidRDefault="007F5433" w:rsidP="007557C5">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 xml:space="preserve">Los </w:t>
      </w:r>
      <w:r w:rsidR="005620AF" w:rsidRPr="00F01BEE">
        <w:rPr>
          <w:rFonts w:ascii="Arial" w:hAnsi="Arial" w:cs="Arial"/>
          <w:sz w:val="24"/>
          <w:szCs w:val="24"/>
        </w:rPr>
        <w:t>grupos de t</w:t>
      </w:r>
      <w:r w:rsidRPr="00F01BEE">
        <w:rPr>
          <w:rFonts w:ascii="Arial" w:hAnsi="Arial" w:cs="Arial"/>
          <w:sz w:val="24"/>
          <w:szCs w:val="24"/>
        </w:rPr>
        <w:t xml:space="preserve">rabajo que se integrarán para tal fin estarán </w:t>
      </w:r>
      <w:r w:rsidR="00A17620" w:rsidRPr="00F01BEE">
        <w:rPr>
          <w:rFonts w:ascii="Arial" w:hAnsi="Arial" w:cs="Arial"/>
          <w:sz w:val="24"/>
          <w:szCs w:val="24"/>
        </w:rPr>
        <w:t xml:space="preserve">integrados </w:t>
      </w:r>
      <w:r w:rsidRPr="00F01BEE">
        <w:rPr>
          <w:rFonts w:ascii="Arial" w:hAnsi="Arial" w:cs="Arial"/>
          <w:sz w:val="24"/>
          <w:szCs w:val="24"/>
        </w:rPr>
        <w:t xml:space="preserve">de la siguiente manera: </w:t>
      </w:r>
    </w:p>
    <w:p w14:paraId="35D59107" w14:textId="77777777" w:rsidR="00A70AD4" w:rsidRPr="00F01BEE" w:rsidRDefault="00A70AD4" w:rsidP="007557C5">
      <w:pPr>
        <w:pStyle w:val="Prrafodelista"/>
        <w:autoSpaceDE w:val="0"/>
        <w:autoSpaceDN w:val="0"/>
        <w:adjustRightInd w:val="0"/>
        <w:spacing w:after="0" w:line="240" w:lineRule="auto"/>
        <w:ind w:left="426"/>
        <w:jc w:val="both"/>
        <w:rPr>
          <w:rFonts w:ascii="Arial" w:hAnsi="Arial" w:cs="Arial"/>
          <w:sz w:val="24"/>
          <w:szCs w:val="24"/>
        </w:rPr>
      </w:pPr>
    </w:p>
    <w:tbl>
      <w:tblPr>
        <w:tblStyle w:val="Tablaconcuadrcula"/>
        <w:tblW w:w="9067" w:type="dxa"/>
        <w:tblInd w:w="421" w:type="dxa"/>
        <w:shd w:val="clear" w:color="auto" w:fill="C6D9F1" w:themeFill="text2" w:themeFillTint="33"/>
        <w:tblLayout w:type="fixed"/>
        <w:tblLook w:val="04A0" w:firstRow="1" w:lastRow="0" w:firstColumn="1" w:lastColumn="0" w:noHBand="0" w:noVBand="1"/>
      </w:tblPr>
      <w:tblGrid>
        <w:gridCol w:w="3114"/>
        <w:gridCol w:w="3123"/>
        <w:gridCol w:w="2830"/>
      </w:tblGrid>
      <w:tr w:rsidR="00A42E7D" w:rsidRPr="00F01BEE" w14:paraId="6355DD1F" w14:textId="77777777" w:rsidTr="000119D9">
        <w:trPr>
          <w:trHeight w:val="845"/>
          <w:tblHeader/>
        </w:trPr>
        <w:tc>
          <w:tcPr>
            <w:tcW w:w="31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6D9F1" w:themeFill="text2" w:themeFillTint="33"/>
            <w:vAlign w:val="center"/>
          </w:tcPr>
          <w:p w14:paraId="5D298FA2" w14:textId="77777777" w:rsidR="00A42E7D" w:rsidRPr="00F01BEE" w:rsidRDefault="00A42E7D" w:rsidP="000C3BD4">
            <w:pPr>
              <w:jc w:val="center"/>
              <w:rPr>
                <w:rFonts w:ascii="Century Gothic" w:hAnsi="Century Gothic"/>
                <w:b/>
                <w:sz w:val="18"/>
                <w:szCs w:val="18"/>
              </w:rPr>
            </w:pPr>
            <w:r w:rsidRPr="00F01BEE">
              <w:rPr>
                <w:rFonts w:ascii="Century Gothic" w:hAnsi="Century Gothic"/>
                <w:b/>
                <w:sz w:val="18"/>
                <w:szCs w:val="18"/>
              </w:rPr>
              <w:t>Grupo 1</w:t>
            </w:r>
          </w:p>
          <w:p w14:paraId="1E782EBE" w14:textId="77777777" w:rsidR="00A42E7D" w:rsidRPr="00F01BEE" w:rsidRDefault="00A42E7D" w:rsidP="000C3BD4">
            <w:pPr>
              <w:rPr>
                <w:rFonts w:ascii="Century Gothic" w:hAnsi="Century Gothic"/>
                <w:b/>
                <w:sz w:val="18"/>
                <w:szCs w:val="18"/>
              </w:rPr>
            </w:pPr>
          </w:p>
          <w:p w14:paraId="03A5F04A" w14:textId="77777777" w:rsidR="00A42E7D" w:rsidRPr="00F01BEE" w:rsidRDefault="00A42E7D" w:rsidP="008E3969">
            <w:pPr>
              <w:ind w:left="-108" w:right="-251"/>
              <w:rPr>
                <w:rFonts w:ascii="Century Gothic" w:hAnsi="Century Gothic"/>
                <w:b/>
                <w:sz w:val="16"/>
                <w:szCs w:val="16"/>
              </w:rPr>
            </w:pPr>
            <w:r w:rsidRPr="00F01BEE">
              <w:rPr>
                <w:rFonts w:ascii="Century Gothic" w:hAnsi="Century Gothic"/>
                <w:b/>
                <w:sz w:val="16"/>
                <w:szCs w:val="16"/>
              </w:rPr>
              <w:t xml:space="preserve">Dr. Lorenzo Córdova </w:t>
            </w:r>
            <w:proofErr w:type="spellStart"/>
            <w:r w:rsidRPr="00F01BEE">
              <w:rPr>
                <w:rFonts w:ascii="Century Gothic" w:hAnsi="Century Gothic"/>
                <w:b/>
                <w:sz w:val="16"/>
                <w:szCs w:val="16"/>
              </w:rPr>
              <w:t>Vianello</w:t>
            </w:r>
            <w:proofErr w:type="spellEnd"/>
          </w:p>
          <w:p w14:paraId="10000261" w14:textId="77777777" w:rsidR="00080483" w:rsidRPr="00F01BEE" w:rsidRDefault="007B4877" w:rsidP="00080483">
            <w:pPr>
              <w:ind w:left="-108" w:right="-251"/>
              <w:rPr>
                <w:rFonts w:ascii="Century Gothic" w:hAnsi="Century Gothic"/>
                <w:b/>
                <w:bCs/>
                <w:sz w:val="16"/>
                <w:szCs w:val="16"/>
              </w:rPr>
            </w:pPr>
            <w:r w:rsidRPr="00F01BEE">
              <w:rPr>
                <w:rFonts w:ascii="Century Gothic" w:hAnsi="Century Gothic"/>
                <w:b/>
                <w:bCs/>
                <w:sz w:val="16"/>
                <w:szCs w:val="16"/>
              </w:rPr>
              <w:t>Mtra. Norma Irene d</w:t>
            </w:r>
            <w:r w:rsidR="00080483" w:rsidRPr="00F01BEE">
              <w:rPr>
                <w:rFonts w:ascii="Century Gothic" w:hAnsi="Century Gothic"/>
                <w:b/>
                <w:bCs/>
                <w:sz w:val="16"/>
                <w:szCs w:val="16"/>
              </w:rPr>
              <w:t xml:space="preserve">e </w:t>
            </w:r>
            <w:r w:rsidRPr="00F01BEE">
              <w:rPr>
                <w:rFonts w:ascii="Century Gothic" w:hAnsi="Century Gothic"/>
                <w:b/>
                <w:bCs/>
                <w:sz w:val="16"/>
                <w:szCs w:val="16"/>
              </w:rPr>
              <w:t>l</w:t>
            </w:r>
            <w:r w:rsidR="00080483" w:rsidRPr="00F01BEE">
              <w:rPr>
                <w:rFonts w:ascii="Century Gothic" w:hAnsi="Century Gothic"/>
                <w:b/>
                <w:bCs/>
                <w:sz w:val="16"/>
                <w:szCs w:val="16"/>
              </w:rPr>
              <w:t>a Cruz Magaña</w:t>
            </w:r>
          </w:p>
          <w:p w14:paraId="6B67FF41" w14:textId="77777777" w:rsidR="00DD620F" w:rsidRPr="00F01BEE" w:rsidRDefault="00DD620F" w:rsidP="008E3969">
            <w:pPr>
              <w:ind w:left="-108" w:right="-251"/>
              <w:rPr>
                <w:rFonts w:ascii="Century Gothic" w:hAnsi="Century Gothic"/>
                <w:b/>
                <w:bCs/>
                <w:sz w:val="16"/>
                <w:szCs w:val="16"/>
              </w:rPr>
            </w:pPr>
            <w:r w:rsidRPr="00F01BEE">
              <w:rPr>
                <w:rFonts w:ascii="Century Gothic" w:hAnsi="Century Gothic"/>
                <w:b/>
                <w:bCs/>
                <w:sz w:val="16"/>
                <w:szCs w:val="16"/>
              </w:rPr>
              <w:t>Dra. Adriana M. Favela Herrera</w:t>
            </w:r>
          </w:p>
          <w:p w14:paraId="0FB84D6A" w14:textId="77777777" w:rsidR="00DD620F" w:rsidRPr="00F01BEE" w:rsidRDefault="00DD620F" w:rsidP="008E3969">
            <w:pPr>
              <w:ind w:left="-108" w:right="-251"/>
              <w:rPr>
                <w:rFonts w:ascii="Century Gothic" w:hAnsi="Century Gothic"/>
                <w:b/>
                <w:bCs/>
                <w:sz w:val="16"/>
                <w:szCs w:val="16"/>
              </w:rPr>
            </w:pPr>
            <w:r w:rsidRPr="00F01BEE">
              <w:rPr>
                <w:rFonts w:ascii="Century Gothic" w:hAnsi="Century Gothic"/>
                <w:b/>
                <w:bCs/>
                <w:sz w:val="16"/>
                <w:szCs w:val="16"/>
              </w:rPr>
              <w:t>Dr. Ciro Murayama Rendón</w:t>
            </w:r>
          </w:p>
          <w:p w14:paraId="2C7E8518" w14:textId="77777777" w:rsidR="008E3969" w:rsidRPr="00F01BEE" w:rsidRDefault="008E3969" w:rsidP="00080483">
            <w:pPr>
              <w:ind w:left="-108" w:right="-251"/>
              <w:rPr>
                <w:rFonts w:ascii="Century Gothic" w:hAnsi="Century Gothic"/>
                <w:b/>
                <w:sz w:val="18"/>
                <w:szCs w:val="18"/>
              </w:rPr>
            </w:pPr>
          </w:p>
        </w:tc>
        <w:tc>
          <w:tcPr>
            <w:tcW w:w="31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6D9F1" w:themeFill="text2" w:themeFillTint="33"/>
          </w:tcPr>
          <w:p w14:paraId="0CC4BC4B" w14:textId="77777777" w:rsidR="00A42E7D" w:rsidRPr="00F01BEE" w:rsidRDefault="00A42E7D" w:rsidP="000C3BD4">
            <w:pPr>
              <w:jc w:val="center"/>
              <w:rPr>
                <w:rFonts w:ascii="Century Gothic" w:hAnsi="Century Gothic"/>
                <w:b/>
                <w:sz w:val="18"/>
                <w:szCs w:val="18"/>
              </w:rPr>
            </w:pPr>
            <w:r w:rsidRPr="00F01BEE">
              <w:rPr>
                <w:rFonts w:ascii="Century Gothic" w:hAnsi="Century Gothic"/>
                <w:b/>
                <w:sz w:val="18"/>
                <w:szCs w:val="18"/>
              </w:rPr>
              <w:t>Grupo 2</w:t>
            </w:r>
          </w:p>
          <w:p w14:paraId="7278432A" w14:textId="77777777" w:rsidR="00A42E7D" w:rsidRPr="00F01BEE" w:rsidRDefault="00A42E7D" w:rsidP="000C3BD4">
            <w:pPr>
              <w:rPr>
                <w:rFonts w:ascii="Century Gothic" w:hAnsi="Century Gothic"/>
                <w:b/>
                <w:sz w:val="18"/>
                <w:szCs w:val="18"/>
              </w:rPr>
            </w:pPr>
          </w:p>
          <w:p w14:paraId="0AB58BC3" w14:textId="77777777" w:rsidR="00080483" w:rsidRPr="00F01BEE" w:rsidRDefault="00080483" w:rsidP="00DD620F">
            <w:pPr>
              <w:rPr>
                <w:rFonts w:ascii="Century Gothic" w:hAnsi="Century Gothic"/>
                <w:b/>
                <w:bCs/>
                <w:sz w:val="16"/>
                <w:szCs w:val="16"/>
              </w:rPr>
            </w:pPr>
            <w:r w:rsidRPr="00F01BEE">
              <w:rPr>
                <w:rFonts w:ascii="Century Gothic" w:hAnsi="Century Gothic"/>
                <w:b/>
                <w:bCs/>
                <w:sz w:val="16"/>
                <w:szCs w:val="16"/>
              </w:rPr>
              <w:t xml:space="preserve">Dr. </w:t>
            </w:r>
            <w:proofErr w:type="spellStart"/>
            <w:r w:rsidRPr="00F01BEE">
              <w:rPr>
                <w:rFonts w:ascii="Century Gothic" w:hAnsi="Century Gothic"/>
                <w:b/>
                <w:bCs/>
                <w:sz w:val="16"/>
                <w:szCs w:val="16"/>
              </w:rPr>
              <w:t>Uuc</w:t>
            </w:r>
            <w:proofErr w:type="spellEnd"/>
            <w:r w:rsidRPr="00F01BEE">
              <w:rPr>
                <w:rFonts w:ascii="Century Gothic" w:hAnsi="Century Gothic"/>
                <w:b/>
                <w:bCs/>
                <w:sz w:val="16"/>
                <w:szCs w:val="16"/>
              </w:rPr>
              <w:t>-Kib Espadas Ancona</w:t>
            </w:r>
          </w:p>
          <w:p w14:paraId="71BF61B9" w14:textId="77777777" w:rsidR="00080483" w:rsidRPr="00F01BEE" w:rsidRDefault="007B4877" w:rsidP="00080483">
            <w:pPr>
              <w:rPr>
                <w:rFonts w:ascii="Century Gothic" w:hAnsi="Century Gothic"/>
                <w:b/>
                <w:bCs/>
                <w:sz w:val="16"/>
                <w:szCs w:val="16"/>
              </w:rPr>
            </w:pPr>
            <w:r w:rsidRPr="00F01BEE">
              <w:rPr>
                <w:rFonts w:ascii="Century Gothic" w:hAnsi="Century Gothic"/>
                <w:b/>
                <w:bCs/>
                <w:sz w:val="16"/>
                <w:szCs w:val="16"/>
              </w:rPr>
              <w:t>Mtra</w:t>
            </w:r>
            <w:r w:rsidR="00080483" w:rsidRPr="00F01BEE">
              <w:rPr>
                <w:rFonts w:ascii="Century Gothic" w:hAnsi="Century Gothic"/>
                <w:b/>
                <w:bCs/>
                <w:sz w:val="16"/>
                <w:szCs w:val="16"/>
              </w:rPr>
              <w:t>. Carla Astrid Humphrey Jordán</w:t>
            </w:r>
          </w:p>
          <w:p w14:paraId="5614E4A6" w14:textId="77777777" w:rsidR="00DD620F" w:rsidRPr="00F01BEE" w:rsidRDefault="00DD620F" w:rsidP="00DD620F">
            <w:pPr>
              <w:rPr>
                <w:rFonts w:ascii="Century Gothic" w:hAnsi="Century Gothic"/>
                <w:b/>
                <w:bCs/>
                <w:sz w:val="16"/>
                <w:szCs w:val="16"/>
              </w:rPr>
            </w:pPr>
            <w:r w:rsidRPr="00F01BEE">
              <w:rPr>
                <w:rFonts w:ascii="Century Gothic" w:hAnsi="Century Gothic"/>
                <w:b/>
                <w:bCs/>
                <w:sz w:val="16"/>
                <w:szCs w:val="16"/>
              </w:rPr>
              <w:t>Mtra. Dania Paola Ravel Cuevas</w:t>
            </w:r>
          </w:p>
          <w:p w14:paraId="7A94AA9D" w14:textId="77777777" w:rsidR="00080483" w:rsidRPr="00F01BEE" w:rsidRDefault="00080483" w:rsidP="00080483">
            <w:pPr>
              <w:rPr>
                <w:rFonts w:ascii="Century Gothic" w:hAnsi="Century Gothic"/>
                <w:b/>
                <w:bCs/>
                <w:sz w:val="16"/>
                <w:szCs w:val="16"/>
              </w:rPr>
            </w:pPr>
            <w:r w:rsidRPr="00F01BEE">
              <w:rPr>
                <w:rFonts w:ascii="Century Gothic" w:hAnsi="Century Gothic"/>
                <w:b/>
                <w:bCs/>
                <w:sz w:val="16"/>
                <w:szCs w:val="16"/>
              </w:rPr>
              <w:t>Mtro. Jaime Rivera Velázquez</w:t>
            </w:r>
          </w:p>
          <w:p w14:paraId="346241F8" w14:textId="77777777" w:rsidR="00046D54" w:rsidRPr="00F01BEE" w:rsidRDefault="00046D54" w:rsidP="00080483">
            <w:pPr>
              <w:rPr>
                <w:rFonts w:ascii="Century Gothic" w:hAnsi="Century Gothic"/>
                <w:b/>
                <w:sz w:val="18"/>
                <w:szCs w:val="18"/>
              </w:rPr>
            </w:pPr>
          </w:p>
        </w:tc>
        <w:tc>
          <w:tcPr>
            <w:tcW w:w="28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6D9F1" w:themeFill="text2" w:themeFillTint="33"/>
          </w:tcPr>
          <w:p w14:paraId="3889A787" w14:textId="77777777" w:rsidR="00A42E7D" w:rsidRPr="00F01BEE" w:rsidRDefault="00A42E7D" w:rsidP="000C3BD4">
            <w:pPr>
              <w:jc w:val="center"/>
              <w:rPr>
                <w:rFonts w:ascii="Century Gothic" w:hAnsi="Century Gothic"/>
                <w:b/>
                <w:sz w:val="18"/>
                <w:szCs w:val="18"/>
              </w:rPr>
            </w:pPr>
            <w:r w:rsidRPr="00F01BEE">
              <w:rPr>
                <w:rFonts w:ascii="Century Gothic" w:hAnsi="Century Gothic"/>
                <w:b/>
                <w:sz w:val="18"/>
                <w:szCs w:val="18"/>
              </w:rPr>
              <w:t>Grupo 3</w:t>
            </w:r>
          </w:p>
          <w:p w14:paraId="13ECB71E" w14:textId="77777777" w:rsidR="00A42E7D" w:rsidRPr="00F01BEE" w:rsidRDefault="00A42E7D" w:rsidP="000C3BD4">
            <w:pPr>
              <w:jc w:val="center"/>
              <w:rPr>
                <w:rFonts w:ascii="Century Gothic" w:hAnsi="Century Gothic"/>
                <w:b/>
                <w:sz w:val="18"/>
                <w:szCs w:val="18"/>
              </w:rPr>
            </w:pPr>
          </w:p>
          <w:p w14:paraId="7B39C1E7" w14:textId="77777777" w:rsidR="00A42E7D" w:rsidRPr="00F01BEE" w:rsidRDefault="00DD620F" w:rsidP="008E3969">
            <w:pPr>
              <w:ind w:left="-36" w:right="-252"/>
              <w:rPr>
                <w:rFonts w:ascii="Century Gothic" w:hAnsi="Century Gothic"/>
                <w:b/>
                <w:bCs/>
                <w:sz w:val="16"/>
                <w:szCs w:val="16"/>
              </w:rPr>
            </w:pPr>
            <w:r w:rsidRPr="00F01BEE">
              <w:rPr>
                <w:rFonts w:ascii="Century Gothic" w:hAnsi="Century Gothic"/>
                <w:b/>
                <w:bCs/>
                <w:sz w:val="16"/>
                <w:szCs w:val="16"/>
              </w:rPr>
              <w:t>Mtro. José Martín Fernando Faz Mora</w:t>
            </w:r>
          </w:p>
          <w:p w14:paraId="71D0AA1C" w14:textId="77777777" w:rsidR="00080483" w:rsidRPr="00F01BEE" w:rsidRDefault="00080483" w:rsidP="00080483">
            <w:pPr>
              <w:ind w:left="-36" w:right="-252"/>
              <w:rPr>
                <w:rFonts w:ascii="Century Gothic" w:hAnsi="Century Gothic"/>
                <w:b/>
                <w:bCs/>
                <w:sz w:val="16"/>
                <w:szCs w:val="16"/>
              </w:rPr>
            </w:pPr>
            <w:r w:rsidRPr="00F01BEE">
              <w:rPr>
                <w:rFonts w:ascii="Century Gothic" w:hAnsi="Century Gothic"/>
                <w:b/>
                <w:bCs/>
                <w:sz w:val="16"/>
                <w:szCs w:val="16"/>
              </w:rPr>
              <w:t>Dr. José Roberto Ruiz Saldaña</w:t>
            </w:r>
          </w:p>
          <w:p w14:paraId="6D1AE34A" w14:textId="77777777" w:rsidR="00080483" w:rsidRPr="00F01BEE" w:rsidRDefault="00080483" w:rsidP="00080483">
            <w:pPr>
              <w:ind w:left="-36" w:right="-252"/>
              <w:rPr>
                <w:rFonts w:ascii="Century Gothic" w:hAnsi="Century Gothic"/>
                <w:b/>
                <w:bCs/>
                <w:sz w:val="16"/>
                <w:szCs w:val="16"/>
              </w:rPr>
            </w:pPr>
            <w:r w:rsidRPr="00F01BEE">
              <w:rPr>
                <w:rFonts w:ascii="Century Gothic" w:hAnsi="Century Gothic"/>
                <w:b/>
                <w:bCs/>
                <w:sz w:val="16"/>
                <w:szCs w:val="16"/>
              </w:rPr>
              <w:t>Mtra. B. Claudia Zavala Pérez</w:t>
            </w:r>
          </w:p>
          <w:p w14:paraId="3B8E761C" w14:textId="77777777" w:rsidR="00080483" w:rsidRPr="00F01BEE" w:rsidRDefault="00080483" w:rsidP="008E3969">
            <w:pPr>
              <w:ind w:left="-36" w:right="-252"/>
              <w:rPr>
                <w:rFonts w:ascii="Century Gothic" w:hAnsi="Century Gothic"/>
                <w:b/>
                <w:bCs/>
                <w:sz w:val="18"/>
                <w:szCs w:val="18"/>
              </w:rPr>
            </w:pPr>
          </w:p>
        </w:tc>
      </w:tr>
    </w:tbl>
    <w:p w14:paraId="51FB5B09" w14:textId="77777777" w:rsidR="00AA2472" w:rsidRPr="00F01BEE" w:rsidRDefault="00AA2472" w:rsidP="008212CF">
      <w:pPr>
        <w:pStyle w:val="Prrafodelista"/>
        <w:autoSpaceDE w:val="0"/>
        <w:autoSpaceDN w:val="0"/>
        <w:adjustRightInd w:val="0"/>
        <w:spacing w:after="0" w:line="240" w:lineRule="auto"/>
        <w:ind w:left="426"/>
        <w:jc w:val="both"/>
        <w:rPr>
          <w:rFonts w:ascii="Arial" w:hAnsi="Arial" w:cs="Arial"/>
          <w:sz w:val="24"/>
          <w:szCs w:val="24"/>
        </w:rPr>
      </w:pPr>
    </w:p>
    <w:p w14:paraId="32E042DC" w14:textId="0B31EC00" w:rsidR="008F6F77" w:rsidRPr="00F01BEE" w:rsidRDefault="00AF6C12" w:rsidP="00481912">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Ahora bien</w:t>
      </w:r>
      <w:r w:rsidR="00481912" w:rsidRPr="00F01BEE">
        <w:rPr>
          <w:rFonts w:ascii="Arial" w:hAnsi="Arial" w:cs="Arial"/>
          <w:sz w:val="24"/>
          <w:szCs w:val="24"/>
        </w:rPr>
        <w:t xml:space="preserve">, </w:t>
      </w:r>
      <w:r w:rsidR="006C5B5B" w:rsidRPr="00F01BEE">
        <w:rPr>
          <w:rFonts w:ascii="Arial" w:hAnsi="Arial" w:cs="Arial"/>
          <w:sz w:val="24"/>
          <w:szCs w:val="24"/>
        </w:rPr>
        <w:t xml:space="preserve">para asegurar la aleatoriedad en la asignación de las </w:t>
      </w:r>
      <w:r w:rsidR="007B4877" w:rsidRPr="00F01BEE">
        <w:rPr>
          <w:rFonts w:ascii="Arial" w:hAnsi="Arial" w:cs="Arial"/>
          <w:sz w:val="24"/>
          <w:szCs w:val="24"/>
        </w:rPr>
        <w:t>personas</w:t>
      </w:r>
      <w:r w:rsidR="006C5B5B" w:rsidRPr="00F01BEE">
        <w:rPr>
          <w:rFonts w:ascii="Arial" w:hAnsi="Arial" w:cs="Arial"/>
          <w:sz w:val="24"/>
          <w:szCs w:val="24"/>
        </w:rPr>
        <w:t xml:space="preserve"> aspirantes a cad</w:t>
      </w:r>
      <w:r w:rsidR="00A42E7D" w:rsidRPr="00F01BEE">
        <w:rPr>
          <w:rFonts w:ascii="Arial" w:hAnsi="Arial" w:cs="Arial"/>
          <w:sz w:val="24"/>
          <w:szCs w:val="24"/>
        </w:rPr>
        <w:t xml:space="preserve">a grupo de trabajo, </w:t>
      </w:r>
      <w:r w:rsidR="00253CD9" w:rsidRPr="00F01BEE">
        <w:rPr>
          <w:rFonts w:ascii="Arial" w:hAnsi="Arial" w:cs="Arial"/>
          <w:sz w:val="24"/>
          <w:szCs w:val="24"/>
        </w:rPr>
        <w:t xml:space="preserve">en la sesión de la Comisión, </w:t>
      </w:r>
      <w:r w:rsidR="001B38FB" w:rsidRPr="00F01BEE">
        <w:rPr>
          <w:rFonts w:ascii="Arial" w:hAnsi="Arial" w:cs="Arial"/>
          <w:sz w:val="24"/>
          <w:szCs w:val="24"/>
        </w:rPr>
        <w:t>se realizará</w:t>
      </w:r>
      <w:r w:rsidR="006C5B5B" w:rsidRPr="00F01BEE">
        <w:rPr>
          <w:rFonts w:ascii="Arial" w:hAnsi="Arial" w:cs="Arial"/>
          <w:sz w:val="24"/>
          <w:szCs w:val="24"/>
        </w:rPr>
        <w:t xml:space="preserve"> el sorteo correspondiente para integrar el Calendario de Entrevistas de las </w:t>
      </w:r>
      <w:r w:rsidR="007B4877" w:rsidRPr="00F01BEE">
        <w:rPr>
          <w:rFonts w:ascii="Arial" w:hAnsi="Arial" w:cs="Arial"/>
          <w:sz w:val="24"/>
          <w:szCs w:val="24"/>
        </w:rPr>
        <w:t>personas</w:t>
      </w:r>
      <w:r w:rsidR="006C5B5B" w:rsidRPr="00F01BEE">
        <w:rPr>
          <w:rFonts w:ascii="Arial" w:hAnsi="Arial" w:cs="Arial"/>
          <w:sz w:val="24"/>
          <w:szCs w:val="24"/>
        </w:rPr>
        <w:t xml:space="preserve"> aspirantes que acceden a la etapa de valoración curricular</w:t>
      </w:r>
      <w:r w:rsidR="004C3693" w:rsidRPr="00F01BEE">
        <w:rPr>
          <w:rFonts w:ascii="Arial" w:hAnsi="Arial" w:cs="Arial"/>
          <w:sz w:val="24"/>
          <w:szCs w:val="24"/>
        </w:rPr>
        <w:t xml:space="preserve"> y entrevista</w:t>
      </w:r>
      <w:r w:rsidR="00744716" w:rsidRPr="00F01BEE">
        <w:rPr>
          <w:rFonts w:ascii="Arial" w:hAnsi="Arial" w:cs="Arial"/>
          <w:sz w:val="24"/>
          <w:szCs w:val="24"/>
        </w:rPr>
        <w:t>, mismo que se</w:t>
      </w:r>
      <w:r w:rsidR="00140090" w:rsidRPr="00F01BEE">
        <w:rPr>
          <w:rFonts w:ascii="Arial" w:hAnsi="Arial" w:cs="Arial"/>
          <w:sz w:val="24"/>
          <w:szCs w:val="24"/>
        </w:rPr>
        <w:t>rá</w:t>
      </w:r>
      <w:r w:rsidR="00744716" w:rsidRPr="00F01BEE">
        <w:rPr>
          <w:rFonts w:ascii="Arial" w:hAnsi="Arial" w:cs="Arial"/>
          <w:sz w:val="24"/>
          <w:szCs w:val="24"/>
        </w:rPr>
        <w:t xml:space="preserve"> integra</w:t>
      </w:r>
      <w:r w:rsidR="00140090" w:rsidRPr="00F01BEE">
        <w:rPr>
          <w:rFonts w:ascii="Arial" w:hAnsi="Arial" w:cs="Arial"/>
          <w:sz w:val="24"/>
          <w:szCs w:val="24"/>
        </w:rPr>
        <w:t>do</w:t>
      </w:r>
      <w:r w:rsidR="00744716" w:rsidRPr="00F01BEE">
        <w:rPr>
          <w:rFonts w:ascii="Arial" w:hAnsi="Arial" w:cs="Arial"/>
          <w:sz w:val="24"/>
          <w:szCs w:val="24"/>
        </w:rPr>
        <w:t xml:space="preserve"> a este Acuerdo como </w:t>
      </w:r>
      <w:r w:rsidR="00D85A73" w:rsidRPr="00F01BEE">
        <w:rPr>
          <w:rFonts w:ascii="Arial" w:hAnsi="Arial" w:cs="Arial"/>
          <w:b/>
          <w:sz w:val="24"/>
          <w:szCs w:val="24"/>
        </w:rPr>
        <w:t>Anexo 2</w:t>
      </w:r>
      <w:r w:rsidR="00744716" w:rsidRPr="00F01BEE">
        <w:rPr>
          <w:rFonts w:ascii="Arial" w:hAnsi="Arial" w:cs="Arial"/>
          <w:sz w:val="24"/>
          <w:szCs w:val="24"/>
        </w:rPr>
        <w:t>.</w:t>
      </w:r>
    </w:p>
    <w:p w14:paraId="530498B5" w14:textId="72634944" w:rsidR="00AF6C12" w:rsidRPr="00F01BEE" w:rsidRDefault="00AF6C12" w:rsidP="00481912">
      <w:pPr>
        <w:pStyle w:val="Prrafodelista"/>
        <w:autoSpaceDE w:val="0"/>
        <w:autoSpaceDN w:val="0"/>
        <w:adjustRightInd w:val="0"/>
        <w:spacing w:after="0" w:line="240" w:lineRule="auto"/>
        <w:ind w:left="426"/>
        <w:jc w:val="both"/>
        <w:rPr>
          <w:rFonts w:ascii="Arial" w:hAnsi="Arial" w:cs="Arial"/>
          <w:sz w:val="24"/>
          <w:szCs w:val="24"/>
        </w:rPr>
      </w:pPr>
    </w:p>
    <w:p w14:paraId="65FEBD06" w14:textId="57CBB80D" w:rsidR="00AF6C12" w:rsidRPr="00F01BEE" w:rsidRDefault="003C28F2" w:rsidP="00481912">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En d</w:t>
      </w:r>
      <w:r w:rsidR="00AF6C12" w:rsidRPr="00F01BEE">
        <w:rPr>
          <w:rFonts w:ascii="Arial" w:hAnsi="Arial" w:cs="Arial"/>
          <w:sz w:val="24"/>
          <w:szCs w:val="24"/>
        </w:rPr>
        <w:t>icho sorteo</w:t>
      </w:r>
      <w:r w:rsidRPr="00F01BEE">
        <w:rPr>
          <w:rFonts w:ascii="Arial" w:hAnsi="Arial" w:cs="Arial"/>
          <w:sz w:val="24"/>
          <w:szCs w:val="24"/>
        </w:rPr>
        <w:t xml:space="preserve"> y conforme a los criterios aprobados,</w:t>
      </w:r>
      <w:r w:rsidR="00636720" w:rsidRPr="00F01BEE">
        <w:rPr>
          <w:rFonts w:ascii="Arial" w:hAnsi="Arial" w:cs="Arial"/>
          <w:sz w:val="24"/>
          <w:szCs w:val="24"/>
        </w:rPr>
        <w:t xml:space="preserve"> en aras de salvaguardar la objetividad con la que se lleva a cabo el desahogo de cada una de las entrevistas, en caso de que una persona aspirante ya haya sido entrevistada por determinado Grupo de Consejeras y </w:t>
      </w:r>
      <w:proofErr w:type="gramStart"/>
      <w:r w:rsidR="00636720" w:rsidRPr="00F01BEE">
        <w:rPr>
          <w:rFonts w:ascii="Arial" w:hAnsi="Arial" w:cs="Arial"/>
          <w:sz w:val="24"/>
          <w:szCs w:val="24"/>
        </w:rPr>
        <w:t>Consejeros</w:t>
      </w:r>
      <w:proofErr w:type="gramEnd"/>
      <w:r w:rsidR="00636720" w:rsidRPr="00F01BEE">
        <w:rPr>
          <w:rFonts w:ascii="Arial" w:hAnsi="Arial" w:cs="Arial"/>
          <w:sz w:val="24"/>
          <w:szCs w:val="24"/>
        </w:rPr>
        <w:t xml:space="preserve"> en el proceso de selección y designación inmediato anterior, se consideraran únicamente los otros dos Grupos restantes, para efectuar la entrevista de la persona a aspirante de quien se llegase a tratar.</w:t>
      </w:r>
    </w:p>
    <w:p w14:paraId="09CF7E6B" w14:textId="78319620" w:rsidR="00636720" w:rsidRPr="00F01BEE" w:rsidRDefault="00636720" w:rsidP="00481912">
      <w:pPr>
        <w:pStyle w:val="Prrafodelista"/>
        <w:autoSpaceDE w:val="0"/>
        <w:autoSpaceDN w:val="0"/>
        <w:adjustRightInd w:val="0"/>
        <w:spacing w:after="0" w:line="240" w:lineRule="auto"/>
        <w:ind w:left="426"/>
        <w:jc w:val="both"/>
        <w:rPr>
          <w:rFonts w:ascii="Arial" w:hAnsi="Arial" w:cs="Arial"/>
          <w:sz w:val="24"/>
          <w:szCs w:val="24"/>
        </w:rPr>
      </w:pPr>
    </w:p>
    <w:p w14:paraId="21593FDD" w14:textId="65D2E2AD" w:rsidR="00636720" w:rsidRPr="00F01BEE" w:rsidRDefault="00636720" w:rsidP="00481912">
      <w:pPr>
        <w:pStyle w:val="Prrafodelista"/>
        <w:autoSpaceDE w:val="0"/>
        <w:autoSpaceDN w:val="0"/>
        <w:adjustRightInd w:val="0"/>
        <w:spacing w:after="0" w:line="240" w:lineRule="auto"/>
        <w:ind w:left="426"/>
        <w:jc w:val="both"/>
        <w:rPr>
          <w:rFonts w:ascii="Arial" w:hAnsi="Arial" w:cs="Arial"/>
          <w:sz w:val="24"/>
          <w:szCs w:val="24"/>
        </w:rPr>
      </w:pPr>
      <w:r w:rsidRPr="00F01BEE">
        <w:rPr>
          <w:rFonts w:ascii="Arial" w:hAnsi="Arial" w:cs="Arial"/>
          <w:sz w:val="24"/>
          <w:szCs w:val="24"/>
        </w:rPr>
        <w:t xml:space="preserve">Por último, resulta oportuno señalar que de manera particular en el proceso de selección y designación correspondiente a la entidad de Chihuahua se esta por designar tanto </w:t>
      </w:r>
      <w:r w:rsidR="003C28F2" w:rsidRPr="00F01BEE">
        <w:rPr>
          <w:rFonts w:ascii="Arial" w:hAnsi="Arial" w:cs="Arial"/>
          <w:sz w:val="24"/>
          <w:szCs w:val="24"/>
        </w:rPr>
        <w:t xml:space="preserve">la </w:t>
      </w:r>
      <w:r w:rsidRPr="00F01BEE">
        <w:rPr>
          <w:rFonts w:ascii="Arial" w:hAnsi="Arial" w:cs="Arial"/>
          <w:sz w:val="24"/>
          <w:szCs w:val="24"/>
        </w:rPr>
        <w:t>Presidencia</w:t>
      </w:r>
      <w:r w:rsidR="003C28F2" w:rsidRPr="00F01BEE">
        <w:rPr>
          <w:rFonts w:ascii="Arial" w:hAnsi="Arial" w:cs="Arial"/>
          <w:sz w:val="24"/>
          <w:szCs w:val="24"/>
        </w:rPr>
        <w:t>,</w:t>
      </w:r>
      <w:r w:rsidRPr="00F01BEE">
        <w:rPr>
          <w:rFonts w:ascii="Arial" w:hAnsi="Arial" w:cs="Arial"/>
          <w:sz w:val="24"/>
          <w:szCs w:val="24"/>
        </w:rPr>
        <w:t xml:space="preserve"> como Consejerías del OPL correspondiente</w:t>
      </w:r>
      <w:r w:rsidR="003C28F2" w:rsidRPr="00F01BEE">
        <w:rPr>
          <w:rFonts w:ascii="Arial" w:hAnsi="Arial" w:cs="Arial"/>
          <w:sz w:val="24"/>
          <w:szCs w:val="24"/>
        </w:rPr>
        <w:t>. Por lo tanto, al tratarse de</w:t>
      </w:r>
      <w:r w:rsidRPr="00F01BEE">
        <w:rPr>
          <w:rFonts w:ascii="Arial" w:hAnsi="Arial" w:cs="Arial"/>
          <w:sz w:val="24"/>
          <w:szCs w:val="24"/>
        </w:rPr>
        <w:t xml:space="preserve"> cargos </w:t>
      </w:r>
      <w:r w:rsidR="003C28F2" w:rsidRPr="00F01BEE">
        <w:rPr>
          <w:rFonts w:ascii="Arial" w:hAnsi="Arial" w:cs="Arial"/>
          <w:sz w:val="24"/>
          <w:szCs w:val="24"/>
        </w:rPr>
        <w:t>distintos, la valoración de las competencias de las personas aspirantes se deben realizar de manera distinta, por lo que,</w:t>
      </w:r>
      <w:r w:rsidRPr="00F01BEE">
        <w:rPr>
          <w:rFonts w:ascii="Arial" w:hAnsi="Arial" w:cs="Arial"/>
          <w:sz w:val="24"/>
          <w:szCs w:val="24"/>
        </w:rPr>
        <w:t xml:space="preserve"> </w:t>
      </w:r>
      <w:r w:rsidR="003C28F2" w:rsidRPr="00F01BEE">
        <w:rPr>
          <w:rFonts w:ascii="Arial" w:hAnsi="Arial" w:cs="Arial"/>
          <w:sz w:val="24"/>
          <w:szCs w:val="24"/>
        </w:rPr>
        <w:t>al presentarse</w:t>
      </w:r>
      <w:r w:rsidRPr="00F01BEE">
        <w:rPr>
          <w:rFonts w:ascii="Arial" w:hAnsi="Arial" w:cs="Arial"/>
          <w:sz w:val="24"/>
          <w:szCs w:val="24"/>
        </w:rPr>
        <w:t xml:space="preserve"> el caso de que 4 personas aspirantes coinciden en ambos procesos, con el objeto de brindar mayor claridad en cuanto a las </w:t>
      </w:r>
      <w:r w:rsidR="003C28F2" w:rsidRPr="00F01BEE">
        <w:rPr>
          <w:rFonts w:ascii="Arial" w:hAnsi="Arial" w:cs="Arial"/>
          <w:sz w:val="24"/>
          <w:szCs w:val="24"/>
        </w:rPr>
        <w:t>competencias</w:t>
      </w:r>
      <w:r w:rsidRPr="00F01BEE">
        <w:rPr>
          <w:rFonts w:ascii="Arial" w:hAnsi="Arial" w:cs="Arial"/>
          <w:sz w:val="24"/>
          <w:szCs w:val="24"/>
        </w:rPr>
        <w:t xml:space="preserve"> de los perfiles</w:t>
      </w:r>
      <w:r w:rsidR="003C28F2" w:rsidRPr="00F01BEE">
        <w:rPr>
          <w:rFonts w:ascii="Arial" w:hAnsi="Arial" w:cs="Arial"/>
          <w:sz w:val="24"/>
          <w:szCs w:val="24"/>
        </w:rPr>
        <w:t>,</w:t>
      </w:r>
      <w:r w:rsidRPr="00F01BEE">
        <w:rPr>
          <w:rFonts w:ascii="Arial" w:hAnsi="Arial" w:cs="Arial"/>
          <w:sz w:val="24"/>
          <w:szCs w:val="24"/>
        </w:rPr>
        <w:t xml:space="preserve"> ya sea para un cargo u otro, se determina que las personas aspirantes que se encuentran en este supuesto sean entrevistadas en dos ocasiones, en un primer momento para </w:t>
      </w:r>
      <w:r w:rsidR="0072381A" w:rsidRPr="00F01BEE">
        <w:rPr>
          <w:rFonts w:ascii="Arial" w:hAnsi="Arial" w:cs="Arial"/>
          <w:sz w:val="24"/>
          <w:szCs w:val="24"/>
        </w:rPr>
        <w:t>el cargo de la Presidencia</w:t>
      </w:r>
      <w:r w:rsidRPr="00F01BEE">
        <w:rPr>
          <w:rFonts w:ascii="Arial" w:hAnsi="Arial" w:cs="Arial"/>
          <w:sz w:val="24"/>
          <w:szCs w:val="24"/>
        </w:rPr>
        <w:t xml:space="preserve"> y, posteriormente</w:t>
      </w:r>
      <w:r w:rsidR="0072381A" w:rsidRPr="00F01BEE">
        <w:rPr>
          <w:rFonts w:ascii="Arial" w:hAnsi="Arial" w:cs="Arial"/>
          <w:sz w:val="24"/>
          <w:szCs w:val="24"/>
        </w:rPr>
        <w:t>,</w:t>
      </w:r>
      <w:r w:rsidRPr="00F01BEE">
        <w:rPr>
          <w:rFonts w:ascii="Arial" w:hAnsi="Arial" w:cs="Arial"/>
          <w:sz w:val="24"/>
          <w:szCs w:val="24"/>
        </w:rPr>
        <w:t xml:space="preserve"> para el cargo de </w:t>
      </w:r>
      <w:r w:rsidR="0072381A" w:rsidRPr="00F01BEE">
        <w:rPr>
          <w:rFonts w:ascii="Arial" w:hAnsi="Arial" w:cs="Arial"/>
          <w:sz w:val="24"/>
          <w:szCs w:val="24"/>
        </w:rPr>
        <w:t>las Consejerías</w:t>
      </w:r>
      <w:r w:rsidRPr="00F01BEE">
        <w:rPr>
          <w:rFonts w:ascii="Arial" w:hAnsi="Arial" w:cs="Arial"/>
          <w:sz w:val="24"/>
          <w:szCs w:val="24"/>
        </w:rPr>
        <w:t xml:space="preserve"> del OPL de Chihuahua.</w:t>
      </w:r>
    </w:p>
    <w:p w14:paraId="6071BC8C" w14:textId="77777777" w:rsidR="007B4877" w:rsidRPr="00F01BEE" w:rsidRDefault="007B4877" w:rsidP="008C17D5">
      <w:pPr>
        <w:autoSpaceDE w:val="0"/>
        <w:autoSpaceDN w:val="0"/>
        <w:adjustRightInd w:val="0"/>
        <w:spacing w:after="0" w:line="240" w:lineRule="auto"/>
        <w:ind w:left="360"/>
        <w:jc w:val="both"/>
        <w:rPr>
          <w:rFonts w:ascii="Arial" w:hAnsi="Arial" w:cs="Arial"/>
          <w:sz w:val="24"/>
          <w:szCs w:val="24"/>
        </w:rPr>
      </w:pPr>
    </w:p>
    <w:p w14:paraId="52B65FF7" w14:textId="664EFE82" w:rsidR="00515652" w:rsidRPr="00F01BEE" w:rsidRDefault="00515652" w:rsidP="008C17D5">
      <w:pPr>
        <w:autoSpaceDE w:val="0"/>
        <w:autoSpaceDN w:val="0"/>
        <w:adjustRightInd w:val="0"/>
        <w:spacing w:after="0" w:line="240" w:lineRule="auto"/>
        <w:ind w:left="360"/>
        <w:jc w:val="both"/>
        <w:rPr>
          <w:rFonts w:ascii="Arial" w:hAnsi="Arial" w:cs="Arial"/>
          <w:sz w:val="24"/>
          <w:szCs w:val="24"/>
        </w:rPr>
      </w:pPr>
    </w:p>
    <w:p w14:paraId="7643882C" w14:textId="77777777" w:rsidR="00F34F3B" w:rsidRPr="00F01BEE" w:rsidRDefault="00A42E7D" w:rsidP="00526216">
      <w:pPr>
        <w:autoSpaceDE w:val="0"/>
        <w:autoSpaceDN w:val="0"/>
        <w:adjustRightInd w:val="0"/>
        <w:spacing w:after="0" w:line="280" w:lineRule="exact"/>
        <w:jc w:val="both"/>
        <w:rPr>
          <w:rFonts w:ascii="Arial" w:hAnsi="Arial" w:cs="Arial"/>
          <w:sz w:val="24"/>
          <w:szCs w:val="24"/>
        </w:rPr>
      </w:pPr>
      <w:r w:rsidRPr="00F01BEE">
        <w:rPr>
          <w:rFonts w:ascii="Arial" w:hAnsi="Arial" w:cs="Arial"/>
          <w:sz w:val="24"/>
          <w:szCs w:val="24"/>
        </w:rPr>
        <w:lastRenderedPageBreak/>
        <w:t xml:space="preserve">Por </w:t>
      </w:r>
      <w:r w:rsidR="00795DF6" w:rsidRPr="00F01BEE">
        <w:rPr>
          <w:rFonts w:ascii="Arial" w:hAnsi="Arial" w:cs="Arial"/>
          <w:sz w:val="24"/>
          <w:szCs w:val="24"/>
        </w:rPr>
        <w:t xml:space="preserve">la fundamentación, </w:t>
      </w:r>
      <w:r w:rsidRPr="00F01BEE">
        <w:rPr>
          <w:rFonts w:ascii="Arial" w:hAnsi="Arial" w:cs="Arial"/>
          <w:sz w:val="24"/>
          <w:szCs w:val="24"/>
        </w:rPr>
        <w:t xml:space="preserve">los motivos y </w:t>
      </w:r>
      <w:r w:rsidR="00744716" w:rsidRPr="00F01BEE">
        <w:rPr>
          <w:rFonts w:ascii="Arial" w:hAnsi="Arial" w:cs="Arial"/>
          <w:sz w:val="24"/>
          <w:szCs w:val="24"/>
        </w:rPr>
        <w:t xml:space="preserve">las </w:t>
      </w:r>
      <w:r w:rsidRPr="00F01BEE">
        <w:rPr>
          <w:rFonts w:ascii="Arial" w:hAnsi="Arial" w:cs="Arial"/>
          <w:sz w:val="24"/>
          <w:szCs w:val="24"/>
        </w:rPr>
        <w:t>consideraciones expuest</w:t>
      </w:r>
      <w:r w:rsidR="00974C16" w:rsidRPr="00F01BEE">
        <w:rPr>
          <w:rFonts w:ascii="Arial" w:hAnsi="Arial" w:cs="Arial"/>
          <w:sz w:val="24"/>
          <w:szCs w:val="24"/>
        </w:rPr>
        <w:t>a</w:t>
      </w:r>
      <w:r w:rsidR="00795DF6" w:rsidRPr="00F01BEE">
        <w:rPr>
          <w:rFonts w:ascii="Arial" w:hAnsi="Arial" w:cs="Arial"/>
          <w:sz w:val="24"/>
          <w:szCs w:val="24"/>
        </w:rPr>
        <w:t>s</w:t>
      </w:r>
      <w:r w:rsidRPr="00F01BEE">
        <w:rPr>
          <w:rFonts w:ascii="Arial" w:hAnsi="Arial" w:cs="Arial"/>
          <w:sz w:val="24"/>
          <w:szCs w:val="24"/>
        </w:rPr>
        <w:t>, esta Comisión emite el siguiente</w:t>
      </w:r>
      <w:r w:rsidR="00F34F3B" w:rsidRPr="00F01BEE">
        <w:rPr>
          <w:rFonts w:ascii="Arial" w:hAnsi="Arial" w:cs="Arial"/>
          <w:sz w:val="24"/>
          <w:szCs w:val="24"/>
        </w:rPr>
        <w:t>:</w:t>
      </w:r>
    </w:p>
    <w:p w14:paraId="17CBF540" w14:textId="77777777" w:rsidR="00294846" w:rsidRPr="00F01BEE" w:rsidRDefault="00294846" w:rsidP="00E17C56">
      <w:pPr>
        <w:autoSpaceDE w:val="0"/>
        <w:autoSpaceDN w:val="0"/>
        <w:adjustRightInd w:val="0"/>
        <w:spacing w:after="0" w:line="240" w:lineRule="auto"/>
        <w:jc w:val="both"/>
        <w:rPr>
          <w:rFonts w:ascii="Arial" w:hAnsi="Arial" w:cs="Arial"/>
          <w:b/>
          <w:sz w:val="20"/>
          <w:szCs w:val="20"/>
        </w:rPr>
      </w:pPr>
    </w:p>
    <w:p w14:paraId="068C5612" w14:textId="77777777" w:rsidR="001F0D5F" w:rsidRPr="00F01BEE" w:rsidRDefault="001F0D5F" w:rsidP="00E17C56">
      <w:pPr>
        <w:autoSpaceDE w:val="0"/>
        <w:autoSpaceDN w:val="0"/>
        <w:adjustRightInd w:val="0"/>
        <w:spacing w:after="0" w:line="240" w:lineRule="auto"/>
        <w:jc w:val="both"/>
        <w:rPr>
          <w:rFonts w:ascii="Arial" w:hAnsi="Arial" w:cs="Arial"/>
          <w:b/>
          <w:sz w:val="20"/>
          <w:szCs w:val="20"/>
        </w:rPr>
      </w:pPr>
    </w:p>
    <w:p w14:paraId="50CE9E65" w14:textId="77777777" w:rsidR="00111835" w:rsidRPr="00F01BEE" w:rsidRDefault="00111835" w:rsidP="008C17D5">
      <w:pPr>
        <w:autoSpaceDE w:val="0"/>
        <w:autoSpaceDN w:val="0"/>
        <w:adjustRightInd w:val="0"/>
        <w:spacing w:after="0" w:line="240" w:lineRule="auto"/>
        <w:ind w:left="360"/>
        <w:jc w:val="center"/>
        <w:rPr>
          <w:rFonts w:ascii="Arial" w:hAnsi="Arial" w:cs="Arial"/>
          <w:b/>
          <w:sz w:val="24"/>
          <w:szCs w:val="24"/>
        </w:rPr>
      </w:pPr>
      <w:r w:rsidRPr="00F01BEE">
        <w:rPr>
          <w:rFonts w:ascii="Arial" w:hAnsi="Arial" w:cs="Arial"/>
          <w:b/>
          <w:sz w:val="24"/>
          <w:szCs w:val="24"/>
        </w:rPr>
        <w:t>A C U E R D O</w:t>
      </w:r>
    </w:p>
    <w:p w14:paraId="219F68D4" w14:textId="77777777" w:rsidR="00294846" w:rsidRPr="00F01BEE" w:rsidRDefault="00294846" w:rsidP="00DA36C4">
      <w:pPr>
        <w:autoSpaceDE w:val="0"/>
        <w:autoSpaceDN w:val="0"/>
        <w:adjustRightInd w:val="0"/>
        <w:spacing w:after="0" w:line="240" w:lineRule="auto"/>
        <w:jc w:val="both"/>
        <w:rPr>
          <w:rFonts w:ascii="Arial" w:hAnsi="Arial" w:cs="Arial"/>
          <w:b/>
          <w:sz w:val="20"/>
          <w:szCs w:val="20"/>
        </w:rPr>
      </w:pPr>
    </w:p>
    <w:p w14:paraId="7B854236" w14:textId="77777777" w:rsidR="001F0D5F" w:rsidRPr="00F01BEE" w:rsidRDefault="001F0D5F" w:rsidP="00DA36C4">
      <w:pPr>
        <w:autoSpaceDE w:val="0"/>
        <w:autoSpaceDN w:val="0"/>
        <w:adjustRightInd w:val="0"/>
        <w:spacing w:after="0" w:line="240" w:lineRule="auto"/>
        <w:jc w:val="both"/>
        <w:rPr>
          <w:rFonts w:ascii="Arial" w:hAnsi="Arial" w:cs="Arial"/>
          <w:b/>
          <w:sz w:val="20"/>
          <w:szCs w:val="20"/>
        </w:rPr>
      </w:pPr>
    </w:p>
    <w:p w14:paraId="424A1079" w14:textId="77777777" w:rsidR="00033BA0" w:rsidRPr="00F01BEE" w:rsidRDefault="00111835" w:rsidP="00526216">
      <w:pPr>
        <w:autoSpaceDE w:val="0"/>
        <w:autoSpaceDN w:val="0"/>
        <w:adjustRightInd w:val="0"/>
        <w:spacing w:after="0" w:line="300" w:lineRule="exact"/>
        <w:jc w:val="both"/>
        <w:rPr>
          <w:rFonts w:ascii="Arial" w:hAnsi="Arial" w:cs="Arial"/>
          <w:sz w:val="24"/>
          <w:szCs w:val="24"/>
        </w:rPr>
      </w:pPr>
      <w:r w:rsidRPr="00F01BEE">
        <w:rPr>
          <w:rFonts w:ascii="Arial" w:hAnsi="Arial" w:cs="Arial"/>
          <w:b/>
          <w:sz w:val="24"/>
          <w:szCs w:val="24"/>
        </w:rPr>
        <w:t>Primero</w:t>
      </w:r>
      <w:r w:rsidR="00B477B8" w:rsidRPr="00F01BEE">
        <w:rPr>
          <w:rFonts w:ascii="Arial" w:hAnsi="Arial" w:cs="Arial"/>
          <w:b/>
          <w:sz w:val="24"/>
          <w:szCs w:val="24"/>
        </w:rPr>
        <w:t>.</w:t>
      </w:r>
      <w:r w:rsidR="00740DA9" w:rsidRPr="00F01BEE">
        <w:rPr>
          <w:rFonts w:ascii="Arial" w:hAnsi="Arial" w:cs="Arial"/>
          <w:b/>
          <w:sz w:val="24"/>
          <w:szCs w:val="24"/>
        </w:rPr>
        <w:t xml:space="preserve"> </w:t>
      </w:r>
      <w:r w:rsidR="00740DA9" w:rsidRPr="00F01BEE">
        <w:rPr>
          <w:rFonts w:ascii="Arial" w:hAnsi="Arial" w:cs="Arial"/>
          <w:sz w:val="24"/>
          <w:szCs w:val="24"/>
        </w:rPr>
        <w:t xml:space="preserve">Se aprueba la </w:t>
      </w:r>
      <w:r w:rsidR="00424A1B" w:rsidRPr="00F01BEE">
        <w:rPr>
          <w:rFonts w:ascii="Arial" w:hAnsi="Arial" w:cs="Arial"/>
          <w:sz w:val="24"/>
          <w:szCs w:val="24"/>
        </w:rPr>
        <w:t>conformación</w:t>
      </w:r>
      <w:r w:rsidR="00740DA9" w:rsidRPr="00F01BEE">
        <w:rPr>
          <w:rFonts w:ascii="Arial" w:hAnsi="Arial" w:cs="Arial"/>
          <w:sz w:val="24"/>
          <w:szCs w:val="24"/>
        </w:rPr>
        <w:t xml:space="preserve"> de tres grupos </w:t>
      </w:r>
      <w:r w:rsidR="00424A1B" w:rsidRPr="00F01BEE">
        <w:rPr>
          <w:rFonts w:ascii="Arial" w:hAnsi="Arial" w:cs="Arial"/>
          <w:sz w:val="24"/>
          <w:szCs w:val="24"/>
        </w:rPr>
        <w:t>integrados por las</w:t>
      </w:r>
      <w:r w:rsidR="00740DA9" w:rsidRPr="00F01BEE">
        <w:rPr>
          <w:rFonts w:ascii="Arial" w:hAnsi="Arial" w:cs="Arial"/>
          <w:sz w:val="24"/>
          <w:szCs w:val="24"/>
        </w:rPr>
        <w:t xml:space="preserve"> </w:t>
      </w:r>
      <w:proofErr w:type="gramStart"/>
      <w:r w:rsidR="00740DA9" w:rsidRPr="00F01BEE">
        <w:rPr>
          <w:rFonts w:ascii="Arial" w:hAnsi="Arial" w:cs="Arial"/>
          <w:sz w:val="24"/>
          <w:szCs w:val="24"/>
        </w:rPr>
        <w:t>Consejeras</w:t>
      </w:r>
      <w:proofErr w:type="gramEnd"/>
      <w:r w:rsidR="00740DA9" w:rsidRPr="00F01BEE">
        <w:rPr>
          <w:rFonts w:ascii="Arial" w:hAnsi="Arial" w:cs="Arial"/>
          <w:sz w:val="24"/>
          <w:szCs w:val="24"/>
        </w:rPr>
        <w:t xml:space="preserve"> y </w:t>
      </w:r>
      <w:r w:rsidR="00424A1B" w:rsidRPr="00F01BEE">
        <w:rPr>
          <w:rFonts w:ascii="Arial" w:hAnsi="Arial" w:cs="Arial"/>
          <w:sz w:val="24"/>
          <w:szCs w:val="24"/>
        </w:rPr>
        <w:t xml:space="preserve">los </w:t>
      </w:r>
      <w:r w:rsidR="00740DA9" w:rsidRPr="00F01BEE">
        <w:rPr>
          <w:rFonts w:ascii="Arial" w:hAnsi="Arial" w:cs="Arial"/>
          <w:sz w:val="24"/>
          <w:szCs w:val="24"/>
        </w:rPr>
        <w:t xml:space="preserve">Consejeros Electorales </w:t>
      </w:r>
      <w:r w:rsidR="00D4086A" w:rsidRPr="00F01BEE">
        <w:rPr>
          <w:rFonts w:ascii="Arial" w:hAnsi="Arial" w:cs="Arial"/>
          <w:sz w:val="24"/>
          <w:szCs w:val="24"/>
        </w:rPr>
        <w:t xml:space="preserve">del Consejo General </w:t>
      </w:r>
      <w:r w:rsidR="00740DA9" w:rsidRPr="00F01BEE">
        <w:rPr>
          <w:rFonts w:ascii="Arial" w:hAnsi="Arial" w:cs="Arial"/>
          <w:sz w:val="24"/>
          <w:szCs w:val="24"/>
        </w:rPr>
        <w:t xml:space="preserve">para el desahogo de la etapa de valoración curricular y entrevista, </w:t>
      </w:r>
      <w:r w:rsidR="00BC6459" w:rsidRPr="00F01BEE">
        <w:rPr>
          <w:rFonts w:ascii="Arial" w:hAnsi="Arial" w:cs="Arial"/>
          <w:sz w:val="24"/>
          <w:szCs w:val="24"/>
        </w:rPr>
        <w:t>de co</w:t>
      </w:r>
      <w:r w:rsidR="00DD17C9" w:rsidRPr="00F01BEE">
        <w:rPr>
          <w:rFonts w:ascii="Arial" w:hAnsi="Arial" w:cs="Arial"/>
          <w:sz w:val="24"/>
          <w:szCs w:val="24"/>
        </w:rPr>
        <w:t>nformidad con el considerando 19</w:t>
      </w:r>
      <w:r w:rsidR="0017740B" w:rsidRPr="00F01BEE">
        <w:rPr>
          <w:rFonts w:ascii="Arial" w:hAnsi="Arial" w:cs="Arial"/>
          <w:sz w:val="24"/>
          <w:szCs w:val="24"/>
        </w:rPr>
        <w:t>.</w:t>
      </w:r>
    </w:p>
    <w:p w14:paraId="2E66B95D" w14:textId="77777777" w:rsidR="00AA2472" w:rsidRPr="00F01BEE" w:rsidRDefault="00AA2472" w:rsidP="00526216">
      <w:pPr>
        <w:autoSpaceDE w:val="0"/>
        <w:autoSpaceDN w:val="0"/>
        <w:adjustRightInd w:val="0"/>
        <w:spacing w:after="0" w:line="300" w:lineRule="exact"/>
        <w:jc w:val="both"/>
        <w:rPr>
          <w:rFonts w:ascii="Arial" w:hAnsi="Arial" w:cs="Arial"/>
          <w:b/>
          <w:sz w:val="26"/>
          <w:szCs w:val="26"/>
        </w:rPr>
      </w:pPr>
    </w:p>
    <w:p w14:paraId="35E20299" w14:textId="7DE3799F" w:rsidR="00706DA3" w:rsidRPr="00F01BEE" w:rsidRDefault="008D58C4" w:rsidP="00526216">
      <w:pPr>
        <w:tabs>
          <w:tab w:val="left" w:pos="2127"/>
        </w:tabs>
        <w:autoSpaceDE w:val="0"/>
        <w:autoSpaceDN w:val="0"/>
        <w:adjustRightInd w:val="0"/>
        <w:spacing w:after="0" w:line="300" w:lineRule="exact"/>
        <w:jc w:val="both"/>
        <w:rPr>
          <w:rFonts w:ascii="Arial" w:hAnsi="Arial" w:cs="Arial"/>
          <w:sz w:val="24"/>
          <w:szCs w:val="24"/>
        </w:rPr>
      </w:pPr>
      <w:r w:rsidRPr="00F01BEE">
        <w:rPr>
          <w:rFonts w:ascii="Arial" w:hAnsi="Arial" w:cs="Arial"/>
          <w:b/>
          <w:sz w:val="24"/>
          <w:szCs w:val="24"/>
        </w:rPr>
        <w:t>Segundo</w:t>
      </w:r>
      <w:r w:rsidR="00D74EE1" w:rsidRPr="00F01BEE">
        <w:rPr>
          <w:rFonts w:ascii="Arial" w:hAnsi="Arial" w:cs="Arial"/>
          <w:b/>
          <w:sz w:val="24"/>
          <w:szCs w:val="24"/>
        </w:rPr>
        <w:t>.</w:t>
      </w:r>
      <w:r w:rsidR="00D74EE1" w:rsidRPr="00F01BEE">
        <w:rPr>
          <w:rFonts w:ascii="Arial" w:hAnsi="Arial" w:cs="Arial"/>
          <w:sz w:val="24"/>
          <w:szCs w:val="24"/>
        </w:rPr>
        <w:t xml:space="preserve"> </w:t>
      </w:r>
      <w:r w:rsidR="00111835" w:rsidRPr="00F01BEE">
        <w:rPr>
          <w:rFonts w:ascii="Arial" w:hAnsi="Arial" w:cs="Arial"/>
          <w:sz w:val="24"/>
          <w:szCs w:val="24"/>
        </w:rPr>
        <w:t xml:space="preserve">Se aprueba </w:t>
      </w:r>
      <w:r w:rsidR="00B477B8" w:rsidRPr="00F01BEE">
        <w:rPr>
          <w:rFonts w:ascii="Arial" w:hAnsi="Arial" w:cs="Arial"/>
          <w:sz w:val="24"/>
          <w:szCs w:val="24"/>
        </w:rPr>
        <w:t xml:space="preserve">el Calendario de Entrevistas de las </w:t>
      </w:r>
      <w:r w:rsidR="007B4877" w:rsidRPr="00F01BEE">
        <w:rPr>
          <w:rFonts w:ascii="Arial" w:hAnsi="Arial" w:cs="Arial"/>
          <w:sz w:val="24"/>
          <w:szCs w:val="24"/>
        </w:rPr>
        <w:t>personas</w:t>
      </w:r>
      <w:r w:rsidR="00B477B8" w:rsidRPr="00F01BEE">
        <w:rPr>
          <w:rFonts w:ascii="Arial" w:hAnsi="Arial" w:cs="Arial"/>
          <w:sz w:val="24"/>
          <w:szCs w:val="24"/>
        </w:rPr>
        <w:t xml:space="preserve"> aspirantes que acceden a la etapa </w:t>
      </w:r>
      <w:r w:rsidR="00706DA3" w:rsidRPr="00F01BEE">
        <w:rPr>
          <w:rFonts w:ascii="Arial" w:hAnsi="Arial" w:cs="Arial"/>
          <w:sz w:val="24"/>
          <w:szCs w:val="24"/>
        </w:rPr>
        <w:t>valoración curricular</w:t>
      </w:r>
      <w:r w:rsidR="00706DA3" w:rsidRPr="00F01BEE">
        <w:rPr>
          <w:rFonts w:ascii="Arial" w:hAnsi="Arial" w:cs="Arial"/>
          <w:sz w:val="24"/>
          <w:szCs w:val="24"/>
          <w:lang w:eastAsia="es-ES"/>
        </w:rPr>
        <w:t xml:space="preserve"> </w:t>
      </w:r>
      <w:r w:rsidR="00706DA3" w:rsidRPr="00F01BEE">
        <w:rPr>
          <w:rFonts w:ascii="Arial" w:hAnsi="Arial" w:cs="Arial"/>
          <w:sz w:val="24"/>
          <w:szCs w:val="24"/>
        </w:rPr>
        <w:t>y entrevista</w:t>
      </w:r>
      <w:r w:rsidR="00B477B8" w:rsidRPr="00F01BEE">
        <w:rPr>
          <w:rFonts w:ascii="Arial" w:hAnsi="Arial" w:cs="Arial"/>
          <w:sz w:val="24"/>
          <w:szCs w:val="24"/>
        </w:rPr>
        <w:t xml:space="preserve"> </w:t>
      </w:r>
      <w:r w:rsidR="00B477B8" w:rsidRPr="00F01BEE">
        <w:rPr>
          <w:rFonts w:ascii="Arial" w:hAnsi="Arial" w:cs="Arial"/>
          <w:sz w:val="24"/>
          <w:szCs w:val="24"/>
          <w:lang w:eastAsia="es-ES"/>
        </w:rPr>
        <w:t xml:space="preserve">en el proceso </w:t>
      </w:r>
      <w:r w:rsidR="00740E83" w:rsidRPr="00F01BEE">
        <w:rPr>
          <w:rFonts w:ascii="Arial" w:hAnsi="Arial" w:cs="Arial"/>
          <w:bCs/>
          <w:sz w:val="24"/>
          <w:szCs w:val="24"/>
        </w:rPr>
        <w:t xml:space="preserve">de selección y designación a </w:t>
      </w:r>
      <w:r w:rsidR="007B2B98" w:rsidRPr="00F01BEE">
        <w:rPr>
          <w:rFonts w:ascii="Arial" w:hAnsi="Arial" w:cs="Arial"/>
          <w:bCs/>
          <w:sz w:val="24"/>
          <w:szCs w:val="24"/>
        </w:rPr>
        <w:t xml:space="preserve">los cargos </w:t>
      </w:r>
      <w:r w:rsidR="00044424" w:rsidRPr="00F01BEE">
        <w:rPr>
          <w:rFonts w:ascii="Arial" w:hAnsi="Arial" w:cs="Arial"/>
          <w:bCs/>
          <w:sz w:val="24"/>
          <w:szCs w:val="24"/>
        </w:rPr>
        <w:t xml:space="preserve">Consejeras y Consejeros Presidentes de los </w:t>
      </w:r>
      <w:r w:rsidR="00140090" w:rsidRPr="00F01BEE">
        <w:rPr>
          <w:rFonts w:ascii="Arial" w:hAnsi="Arial" w:cs="Arial"/>
          <w:bCs/>
          <w:sz w:val="24"/>
          <w:szCs w:val="24"/>
        </w:rPr>
        <w:t>OPL</w:t>
      </w:r>
      <w:r w:rsidR="00044424" w:rsidRPr="00F01BEE">
        <w:rPr>
          <w:rFonts w:ascii="Arial" w:hAnsi="Arial" w:cs="Arial"/>
          <w:bCs/>
          <w:sz w:val="24"/>
          <w:szCs w:val="24"/>
        </w:rPr>
        <w:t xml:space="preserve"> de las entidades de Baja California Sur, Campeche, Chihuahua, Ciudad de México, Colima, Estado de México, Guanajuato, Guerrero, Jalisco, Nuevo León, Oaxaca, Querétaro, San Luis Potosí, Sonora, Tabasco, Yucatán y Zacatecas, así como, de las Consejeras y Consejeros Electorales de los </w:t>
      </w:r>
      <w:r w:rsidR="00140090" w:rsidRPr="00F01BEE">
        <w:rPr>
          <w:rFonts w:ascii="Arial" w:hAnsi="Arial" w:cs="Arial"/>
          <w:bCs/>
          <w:sz w:val="24"/>
          <w:szCs w:val="24"/>
        </w:rPr>
        <w:t>OPL</w:t>
      </w:r>
      <w:r w:rsidR="00044424" w:rsidRPr="00F01BEE">
        <w:rPr>
          <w:rFonts w:ascii="Arial" w:hAnsi="Arial" w:cs="Arial"/>
          <w:bCs/>
          <w:sz w:val="24"/>
          <w:szCs w:val="24"/>
        </w:rPr>
        <w:t xml:space="preserve"> de las entidades de Aguascalientes, Baja California, Chihuahua, Coahuila, Durango, Hidalgo, Nayarit, Puebla, Quintana Roo, Sinaloa, Tamaulipas, Tlaxcala y Veracruz</w:t>
      </w:r>
      <w:r w:rsidR="00B2601E" w:rsidRPr="00F01BEE">
        <w:rPr>
          <w:rFonts w:ascii="Arial" w:hAnsi="Arial" w:cs="Arial"/>
          <w:bCs/>
          <w:sz w:val="24"/>
          <w:szCs w:val="24"/>
        </w:rPr>
        <w:t>,</w:t>
      </w:r>
      <w:r w:rsidR="00F22FC4" w:rsidRPr="00F01BEE">
        <w:rPr>
          <w:rFonts w:ascii="Arial" w:hAnsi="Arial" w:cs="Arial"/>
          <w:sz w:val="24"/>
          <w:szCs w:val="24"/>
        </w:rPr>
        <w:t xml:space="preserve"> </w:t>
      </w:r>
      <w:r w:rsidR="00A07D56" w:rsidRPr="00F01BEE">
        <w:rPr>
          <w:rFonts w:ascii="Arial" w:hAnsi="Arial" w:cs="Arial"/>
          <w:sz w:val="24"/>
          <w:szCs w:val="24"/>
        </w:rPr>
        <w:t xml:space="preserve">mismas que se llevarán a cabo </w:t>
      </w:r>
      <w:r w:rsidR="004E763D" w:rsidRPr="00F01BEE">
        <w:rPr>
          <w:rFonts w:ascii="Arial" w:hAnsi="Arial" w:cs="Arial"/>
          <w:sz w:val="24"/>
          <w:szCs w:val="24"/>
        </w:rPr>
        <w:t xml:space="preserve">de manera virtual, </w:t>
      </w:r>
      <w:r w:rsidR="0072381A" w:rsidRPr="00F01BEE">
        <w:rPr>
          <w:rFonts w:ascii="Arial" w:hAnsi="Arial" w:cs="Arial"/>
          <w:sz w:val="24"/>
          <w:szCs w:val="24"/>
        </w:rPr>
        <w:t xml:space="preserve">del </w:t>
      </w:r>
      <w:r w:rsidR="00AF6C12" w:rsidRPr="00F01BEE">
        <w:rPr>
          <w:rFonts w:ascii="Arial" w:hAnsi="Arial" w:cs="Arial"/>
          <w:b/>
          <w:bCs/>
          <w:sz w:val="24"/>
          <w:szCs w:val="24"/>
        </w:rPr>
        <w:t>4</w:t>
      </w:r>
      <w:r w:rsidR="0072381A" w:rsidRPr="00F01BEE">
        <w:rPr>
          <w:rFonts w:ascii="Arial" w:hAnsi="Arial" w:cs="Arial"/>
          <w:b/>
          <w:bCs/>
          <w:sz w:val="24"/>
          <w:szCs w:val="24"/>
        </w:rPr>
        <w:t xml:space="preserve"> al </w:t>
      </w:r>
      <w:r w:rsidR="00AF6C12" w:rsidRPr="00F01BEE">
        <w:rPr>
          <w:rFonts w:ascii="Arial" w:hAnsi="Arial" w:cs="Arial"/>
          <w:b/>
          <w:bCs/>
          <w:sz w:val="24"/>
          <w:szCs w:val="24"/>
        </w:rPr>
        <w:t xml:space="preserve">8 </w:t>
      </w:r>
      <w:r w:rsidR="00E05817" w:rsidRPr="00F01BEE">
        <w:rPr>
          <w:rFonts w:ascii="Arial" w:hAnsi="Arial" w:cs="Arial"/>
          <w:b/>
          <w:sz w:val="24"/>
          <w:szCs w:val="24"/>
        </w:rPr>
        <w:t>octubre</w:t>
      </w:r>
      <w:r w:rsidR="00EB7457" w:rsidRPr="00F01BEE">
        <w:rPr>
          <w:rFonts w:ascii="Arial" w:hAnsi="Arial" w:cs="Arial"/>
          <w:b/>
          <w:sz w:val="24"/>
          <w:szCs w:val="24"/>
        </w:rPr>
        <w:t xml:space="preserve"> </w:t>
      </w:r>
      <w:r w:rsidR="006C016A" w:rsidRPr="00F01BEE">
        <w:rPr>
          <w:rFonts w:ascii="Arial" w:hAnsi="Arial" w:cs="Arial"/>
          <w:b/>
          <w:sz w:val="24"/>
          <w:szCs w:val="24"/>
        </w:rPr>
        <w:t>de 202</w:t>
      </w:r>
      <w:r w:rsidR="00EB7457" w:rsidRPr="00F01BEE">
        <w:rPr>
          <w:rFonts w:ascii="Arial" w:hAnsi="Arial" w:cs="Arial"/>
          <w:b/>
          <w:sz w:val="24"/>
          <w:szCs w:val="24"/>
        </w:rPr>
        <w:t>1</w:t>
      </w:r>
      <w:r w:rsidR="002776BE" w:rsidRPr="00F01BEE">
        <w:rPr>
          <w:rFonts w:ascii="Arial" w:hAnsi="Arial" w:cs="Arial"/>
          <w:sz w:val="24"/>
          <w:szCs w:val="24"/>
        </w:rPr>
        <w:t xml:space="preserve">, </w:t>
      </w:r>
      <w:r w:rsidR="00706DA3" w:rsidRPr="00F01BEE">
        <w:rPr>
          <w:rFonts w:ascii="Arial" w:hAnsi="Arial" w:cs="Arial"/>
          <w:sz w:val="24"/>
          <w:szCs w:val="24"/>
        </w:rPr>
        <w:t xml:space="preserve">conforme al contenido del </w:t>
      </w:r>
      <w:r w:rsidR="00706DA3" w:rsidRPr="00F01BEE">
        <w:rPr>
          <w:rFonts w:ascii="Arial" w:hAnsi="Arial" w:cs="Arial"/>
          <w:b/>
          <w:sz w:val="24"/>
          <w:szCs w:val="24"/>
        </w:rPr>
        <w:t xml:space="preserve">Anexo </w:t>
      </w:r>
      <w:r w:rsidR="00E86745" w:rsidRPr="00F01BEE">
        <w:rPr>
          <w:rFonts w:ascii="Arial" w:hAnsi="Arial" w:cs="Arial"/>
          <w:b/>
          <w:sz w:val="24"/>
          <w:szCs w:val="24"/>
        </w:rPr>
        <w:t>2</w:t>
      </w:r>
      <w:r w:rsidR="00706DA3" w:rsidRPr="00F01BEE">
        <w:rPr>
          <w:rFonts w:ascii="Arial" w:hAnsi="Arial" w:cs="Arial"/>
          <w:sz w:val="24"/>
          <w:szCs w:val="24"/>
        </w:rPr>
        <w:t xml:space="preserve">, </w:t>
      </w:r>
      <w:r w:rsidR="00795716" w:rsidRPr="00F01BEE">
        <w:rPr>
          <w:rFonts w:ascii="Arial" w:hAnsi="Arial" w:cs="Arial"/>
          <w:sz w:val="24"/>
          <w:szCs w:val="24"/>
        </w:rPr>
        <w:t xml:space="preserve">mismo </w:t>
      </w:r>
      <w:r w:rsidR="00706DA3" w:rsidRPr="00F01BEE">
        <w:rPr>
          <w:rFonts w:ascii="Arial" w:hAnsi="Arial" w:cs="Arial"/>
          <w:sz w:val="24"/>
          <w:szCs w:val="24"/>
        </w:rPr>
        <w:t xml:space="preserve">que forma parte </w:t>
      </w:r>
      <w:r w:rsidR="00140090" w:rsidRPr="00F01BEE">
        <w:rPr>
          <w:rFonts w:ascii="Arial" w:hAnsi="Arial" w:cs="Arial"/>
          <w:sz w:val="24"/>
          <w:szCs w:val="24"/>
        </w:rPr>
        <w:t xml:space="preserve">integral </w:t>
      </w:r>
      <w:r w:rsidR="00706DA3" w:rsidRPr="00F01BEE">
        <w:rPr>
          <w:rFonts w:ascii="Arial" w:hAnsi="Arial" w:cs="Arial"/>
          <w:sz w:val="24"/>
          <w:szCs w:val="24"/>
        </w:rPr>
        <w:t>del presente Acuerdo.</w:t>
      </w:r>
      <w:r w:rsidR="00795716" w:rsidRPr="00F01BEE">
        <w:rPr>
          <w:rFonts w:ascii="Arial" w:hAnsi="Arial" w:cs="Arial"/>
          <w:sz w:val="24"/>
          <w:szCs w:val="24"/>
        </w:rPr>
        <w:t xml:space="preserve"> S</w:t>
      </w:r>
      <w:r w:rsidR="0017740B" w:rsidRPr="00F01BEE">
        <w:rPr>
          <w:rFonts w:ascii="Arial" w:hAnsi="Arial" w:cs="Arial"/>
          <w:sz w:val="24"/>
          <w:szCs w:val="24"/>
        </w:rPr>
        <w:t xml:space="preserve">e </w:t>
      </w:r>
      <w:r w:rsidR="00036E2D" w:rsidRPr="00F01BEE">
        <w:rPr>
          <w:rFonts w:ascii="Arial" w:hAnsi="Arial" w:cs="Arial"/>
          <w:sz w:val="24"/>
          <w:szCs w:val="24"/>
        </w:rPr>
        <w:t>instruye</w:t>
      </w:r>
      <w:r w:rsidR="0017740B" w:rsidRPr="00F01BEE">
        <w:rPr>
          <w:rFonts w:ascii="Arial" w:hAnsi="Arial" w:cs="Arial"/>
          <w:sz w:val="24"/>
          <w:szCs w:val="24"/>
        </w:rPr>
        <w:t xml:space="preserve"> a la Se</w:t>
      </w:r>
      <w:r w:rsidR="009D62D9" w:rsidRPr="00F01BEE">
        <w:rPr>
          <w:rFonts w:ascii="Arial" w:hAnsi="Arial" w:cs="Arial"/>
          <w:sz w:val="24"/>
          <w:szCs w:val="24"/>
        </w:rPr>
        <w:t xml:space="preserve">cretaría Técnica de la Comisión, </w:t>
      </w:r>
      <w:r w:rsidR="00727A84" w:rsidRPr="00F01BEE">
        <w:rPr>
          <w:rFonts w:ascii="Arial" w:hAnsi="Arial" w:cs="Arial"/>
          <w:sz w:val="24"/>
          <w:szCs w:val="24"/>
        </w:rPr>
        <w:t>notifique a</w:t>
      </w:r>
      <w:r w:rsidR="00727A84" w:rsidRPr="00F01BEE">
        <w:rPr>
          <w:rFonts w:ascii="Arial" w:hAnsi="Arial" w:cs="Arial"/>
          <w:sz w:val="24"/>
          <w:szCs w:val="24"/>
          <w:lang w:val="es-ES"/>
        </w:rPr>
        <w:t xml:space="preserve"> las y los representantes de los partidos políticos, a las y los </w:t>
      </w:r>
      <w:proofErr w:type="gramStart"/>
      <w:r w:rsidR="00727A84" w:rsidRPr="00F01BEE">
        <w:rPr>
          <w:rFonts w:ascii="Arial" w:hAnsi="Arial" w:cs="Arial"/>
          <w:sz w:val="24"/>
          <w:szCs w:val="24"/>
          <w:lang w:val="es-ES"/>
        </w:rPr>
        <w:t>Consejeros</w:t>
      </w:r>
      <w:proofErr w:type="gramEnd"/>
      <w:r w:rsidR="00727A84" w:rsidRPr="00F01BEE">
        <w:rPr>
          <w:rFonts w:ascii="Arial" w:hAnsi="Arial" w:cs="Arial"/>
          <w:sz w:val="24"/>
          <w:szCs w:val="24"/>
          <w:lang w:val="es-ES"/>
        </w:rPr>
        <w:t xml:space="preserve"> del Poder Legislativo, así como a los aspirantes, dicho calendario.</w:t>
      </w:r>
    </w:p>
    <w:p w14:paraId="3A8A6AF1" w14:textId="77777777" w:rsidR="00AA2472" w:rsidRPr="00F01BEE" w:rsidRDefault="00AA2472" w:rsidP="00526216">
      <w:pPr>
        <w:autoSpaceDE w:val="0"/>
        <w:autoSpaceDN w:val="0"/>
        <w:adjustRightInd w:val="0"/>
        <w:spacing w:after="0" w:line="300" w:lineRule="exact"/>
        <w:jc w:val="both"/>
        <w:rPr>
          <w:rFonts w:ascii="Arial" w:hAnsi="Arial" w:cs="Arial"/>
          <w:b/>
          <w:sz w:val="26"/>
          <w:szCs w:val="26"/>
        </w:rPr>
      </w:pPr>
    </w:p>
    <w:p w14:paraId="6B3584B4" w14:textId="404A37A8" w:rsidR="00DD17C9" w:rsidRPr="00F01BEE" w:rsidRDefault="00F732B6" w:rsidP="00526216">
      <w:pPr>
        <w:autoSpaceDE w:val="0"/>
        <w:autoSpaceDN w:val="0"/>
        <w:adjustRightInd w:val="0"/>
        <w:spacing w:after="0" w:line="300" w:lineRule="exact"/>
        <w:jc w:val="both"/>
        <w:rPr>
          <w:rFonts w:ascii="Arial" w:hAnsi="Arial" w:cs="Arial"/>
          <w:sz w:val="24"/>
          <w:szCs w:val="24"/>
        </w:rPr>
      </w:pPr>
      <w:r w:rsidRPr="00F01BEE">
        <w:rPr>
          <w:rFonts w:ascii="Arial" w:hAnsi="Arial" w:cs="Arial"/>
          <w:b/>
          <w:sz w:val="24"/>
          <w:szCs w:val="24"/>
        </w:rPr>
        <w:t>Tercero.</w:t>
      </w:r>
      <w:r w:rsidR="00294846" w:rsidRPr="00F01BEE">
        <w:rPr>
          <w:rFonts w:ascii="Arial" w:hAnsi="Arial" w:cs="Arial"/>
          <w:sz w:val="24"/>
          <w:szCs w:val="24"/>
        </w:rPr>
        <w:t xml:space="preserve"> </w:t>
      </w:r>
      <w:r w:rsidR="004C2F5D" w:rsidRPr="00F01BEE">
        <w:rPr>
          <w:rFonts w:ascii="Arial" w:hAnsi="Arial" w:cs="Arial"/>
          <w:sz w:val="24"/>
          <w:szCs w:val="24"/>
        </w:rPr>
        <w:t>El Calendario de Entrevistas únicamente podrá ajustarse o actualizarse por caso fortuito o causas de fuerza mayor, siempre y cuando así lo consideren procedente las y los Consejeros Electorales integrantes la Comisión</w:t>
      </w:r>
      <w:r w:rsidR="00DD17C9" w:rsidRPr="00F01BEE">
        <w:rPr>
          <w:rFonts w:ascii="Arial" w:hAnsi="Arial" w:cs="Arial"/>
          <w:sz w:val="24"/>
          <w:szCs w:val="24"/>
        </w:rPr>
        <w:t>.</w:t>
      </w:r>
    </w:p>
    <w:p w14:paraId="7F30CF78" w14:textId="77777777" w:rsidR="00BA4980" w:rsidRPr="00F01BEE" w:rsidRDefault="00BA4980" w:rsidP="00526216">
      <w:pPr>
        <w:autoSpaceDE w:val="0"/>
        <w:autoSpaceDN w:val="0"/>
        <w:adjustRightInd w:val="0"/>
        <w:spacing w:after="0" w:line="300" w:lineRule="exact"/>
        <w:jc w:val="both"/>
        <w:rPr>
          <w:rFonts w:ascii="Arial" w:hAnsi="Arial" w:cs="Arial"/>
          <w:sz w:val="24"/>
          <w:szCs w:val="24"/>
        </w:rPr>
      </w:pPr>
    </w:p>
    <w:p w14:paraId="0E9425F5" w14:textId="5F7DDF39" w:rsidR="00BA4980" w:rsidRPr="00F01BEE" w:rsidRDefault="00F732B6" w:rsidP="00526216">
      <w:pPr>
        <w:autoSpaceDE w:val="0"/>
        <w:autoSpaceDN w:val="0"/>
        <w:adjustRightInd w:val="0"/>
        <w:spacing w:after="0" w:line="300" w:lineRule="exact"/>
        <w:jc w:val="both"/>
        <w:rPr>
          <w:rFonts w:ascii="Arial" w:hAnsi="Arial" w:cs="Arial"/>
          <w:sz w:val="24"/>
          <w:szCs w:val="24"/>
        </w:rPr>
      </w:pPr>
      <w:r w:rsidRPr="00F01BEE">
        <w:rPr>
          <w:rFonts w:ascii="Arial" w:hAnsi="Arial" w:cs="Arial"/>
          <w:b/>
          <w:sz w:val="24"/>
          <w:szCs w:val="24"/>
        </w:rPr>
        <w:t>Cuarto.</w:t>
      </w:r>
      <w:r w:rsidR="00EE4426" w:rsidRPr="00F01BEE">
        <w:rPr>
          <w:rFonts w:ascii="Arial" w:hAnsi="Arial" w:cs="Arial"/>
          <w:sz w:val="24"/>
          <w:szCs w:val="24"/>
        </w:rPr>
        <w:t xml:space="preserve"> </w:t>
      </w:r>
      <w:r w:rsidR="00BA4980" w:rsidRPr="00F01BEE">
        <w:rPr>
          <w:rFonts w:ascii="Arial" w:hAnsi="Arial" w:cs="Arial"/>
          <w:sz w:val="24"/>
          <w:szCs w:val="24"/>
        </w:rPr>
        <w:t>Se aprueba que el desahogo de las entrevistas se</w:t>
      </w:r>
      <w:r w:rsidR="00BA4980" w:rsidRPr="00F01BEE">
        <w:rPr>
          <w:rFonts w:ascii="Arial Narrow" w:hAnsi="Arial Narrow" w:cs="Arial"/>
          <w:sz w:val="26"/>
          <w:szCs w:val="26"/>
        </w:rPr>
        <w:t xml:space="preserve"> </w:t>
      </w:r>
      <w:r w:rsidR="00BA4980" w:rsidRPr="00F01BEE">
        <w:rPr>
          <w:rFonts w:ascii="Arial" w:hAnsi="Arial" w:cs="Arial"/>
          <w:sz w:val="24"/>
          <w:szCs w:val="24"/>
        </w:rPr>
        <w:t xml:space="preserve">lleve a cabo de manera virtual mediante el uso de tecnologías de la información, </w:t>
      </w:r>
      <w:r w:rsidR="002A45AB" w:rsidRPr="00F01BEE">
        <w:rPr>
          <w:rFonts w:ascii="Arial" w:hAnsi="Arial" w:cs="Arial"/>
          <w:sz w:val="24"/>
          <w:szCs w:val="24"/>
        </w:rPr>
        <w:t>tomando en consideración la afectación que se vive en el país por el brote de COVID-19</w:t>
      </w:r>
      <w:r w:rsidR="00805853" w:rsidRPr="00F01BEE">
        <w:rPr>
          <w:rFonts w:ascii="Arial" w:hAnsi="Arial" w:cs="Arial"/>
          <w:sz w:val="24"/>
          <w:szCs w:val="24"/>
        </w:rPr>
        <w:t>,</w:t>
      </w:r>
      <w:r w:rsidR="002A45AB" w:rsidRPr="00F01BEE">
        <w:rPr>
          <w:rFonts w:ascii="Arial" w:hAnsi="Arial" w:cs="Arial"/>
          <w:sz w:val="24"/>
          <w:szCs w:val="24"/>
        </w:rPr>
        <w:t xml:space="preserve"> con </w:t>
      </w:r>
      <w:r w:rsidR="007037F1" w:rsidRPr="00F01BEE">
        <w:rPr>
          <w:rFonts w:ascii="Arial" w:hAnsi="Arial" w:cs="Arial"/>
          <w:sz w:val="24"/>
          <w:szCs w:val="24"/>
        </w:rPr>
        <w:t>el</w:t>
      </w:r>
      <w:r w:rsidR="002A45AB" w:rsidRPr="00F01BEE">
        <w:rPr>
          <w:rFonts w:ascii="Arial" w:hAnsi="Arial" w:cs="Arial"/>
          <w:sz w:val="24"/>
          <w:szCs w:val="24"/>
        </w:rPr>
        <w:t xml:space="preserve"> objeto de </w:t>
      </w:r>
      <w:r w:rsidR="007037F1" w:rsidRPr="00F01BEE">
        <w:rPr>
          <w:rFonts w:ascii="Arial" w:hAnsi="Arial" w:cs="Arial"/>
          <w:sz w:val="24"/>
          <w:szCs w:val="24"/>
        </w:rPr>
        <w:t>salvaguardar</w:t>
      </w:r>
      <w:r w:rsidR="002A45AB" w:rsidRPr="00F01BEE">
        <w:rPr>
          <w:rFonts w:ascii="Arial" w:hAnsi="Arial" w:cs="Arial"/>
          <w:sz w:val="24"/>
          <w:szCs w:val="24"/>
        </w:rPr>
        <w:t xml:space="preserve"> la salud de </w:t>
      </w:r>
      <w:r w:rsidR="007B4877" w:rsidRPr="00F01BEE">
        <w:rPr>
          <w:rFonts w:ascii="Arial" w:hAnsi="Arial" w:cs="Arial"/>
          <w:sz w:val="24"/>
          <w:szCs w:val="24"/>
        </w:rPr>
        <w:t>las personas</w:t>
      </w:r>
      <w:r w:rsidR="002A45AB" w:rsidRPr="00F01BEE">
        <w:rPr>
          <w:rFonts w:ascii="Arial" w:hAnsi="Arial" w:cs="Arial"/>
          <w:sz w:val="24"/>
          <w:szCs w:val="24"/>
        </w:rPr>
        <w:t xml:space="preserve"> aspirantes, así </w:t>
      </w:r>
      <w:r w:rsidR="002B691A" w:rsidRPr="00F01BEE">
        <w:rPr>
          <w:rFonts w:ascii="Arial" w:hAnsi="Arial" w:cs="Arial"/>
          <w:sz w:val="24"/>
          <w:szCs w:val="24"/>
        </w:rPr>
        <w:t>como del personal del Instituto.</w:t>
      </w:r>
      <w:r w:rsidR="007037F1" w:rsidRPr="00F01BEE">
        <w:rPr>
          <w:rFonts w:ascii="Arial" w:hAnsi="Arial" w:cs="Arial"/>
          <w:sz w:val="24"/>
          <w:szCs w:val="24"/>
        </w:rPr>
        <w:t xml:space="preserve"> </w:t>
      </w:r>
      <w:r w:rsidR="00A15FB0" w:rsidRPr="00F01BEE">
        <w:rPr>
          <w:rFonts w:ascii="Arial" w:hAnsi="Arial" w:cs="Arial"/>
          <w:sz w:val="24"/>
          <w:szCs w:val="24"/>
        </w:rPr>
        <w:t xml:space="preserve">Lo anterior, </w:t>
      </w:r>
      <w:r w:rsidR="002B691A" w:rsidRPr="00F01BEE">
        <w:rPr>
          <w:rFonts w:ascii="Arial" w:hAnsi="Arial" w:cs="Arial"/>
          <w:sz w:val="24"/>
          <w:szCs w:val="24"/>
        </w:rPr>
        <w:t>en el horario que le</w:t>
      </w:r>
      <w:r w:rsidR="00BA4980" w:rsidRPr="00F01BEE">
        <w:rPr>
          <w:rFonts w:ascii="Arial" w:hAnsi="Arial" w:cs="Arial"/>
          <w:sz w:val="24"/>
          <w:szCs w:val="24"/>
        </w:rPr>
        <w:t xml:space="preserve"> corresponda</w:t>
      </w:r>
      <w:r w:rsidR="002B691A" w:rsidRPr="00F01BEE">
        <w:rPr>
          <w:rFonts w:ascii="Arial" w:hAnsi="Arial" w:cs="Arial"/>
          <w:sz w:val="24"/>
          <w:szCs w:val="24"/>
        </w:rPr>
        <w:t xml:space="preserve"> a cada </w:t>
      </w:r>
      <w:r w:rsidR="00AE5BDB" w:rsidRPr="00F01BEE">
        <w:rPr>
          <w:rFonts w:ascii="Arial" w:hAnsi="Arial" w:cs="Arial"/>
          <w:sz w:val="24"/>
          <w:szCs w:val="24"/>
        </w:rPr>
        <w:t xml:space="preserve">una de las </w:t>
      </w:r>
      <w:r w:rsidR="00044424" w:rsidRPr="00F01BEE">
        <w:rPr>
          <w:rFonts w:ascii="Arial" w:hAnsi="Arial" w:cs="Arial"/>
          <w:sz w:val="24"/>
          <w:szCs w:val="24"/>
        </w:rPr>
        <w:t xml:space="preserve">personas </w:t>
      </w:r>
      <w:r w:rsidR="002B691A" w:rsidRPr="00F01BEE">
        <w:rPr>
          <w:rFonts w:ascii="Arial" w:hAnsi="Arial" w:cs="Arial"/>
          <w:sz w:val="24"/>
          <w:szCs w:val="24"/>
        </w:rPr>
        <w:t>aspirante</w:t>
      </w:r>
      <w:r w:rsidR="00AE5BDB" w:rsidRPr="00F01BEE">
        <w:rPr>
          <w:rFonts w:ascii="Arial" w:hAnsi="Arial" w:cs="Arial"/>
          <w:sz w:val="24"/>
          <w:szCs w:val="24"/>
        </w:rPr>
        <w:t>s,</w:t>
      </w:r>
      <w:r w:rsidR="00BA4980" w:rsidRPr="00F01BEE">
        <w:rPr>
          <w:rFonts w:ascii="Arial" w:hAnsi="Arial" w:cs="Arial"/>
          <w:sz w:val="24"/>
          <w:szCs w:val="24"/>
        </w:rPr>
        <w:t xml:space="preserve"> de acuerdo con el </w:t>
      </w:r>
      <w:r w:rsidR="002A45AB" w:rsidRPr="00F01BEE">
        <w:rPr>
          <w:rFonts w:ascii="Arial" w:hAnsi="Arial" w:cs="Arial"/>
          <w:sz w:val="24"/>
          <w:szCs w:val="24"/>
        </w:rPr>
        <w:t>Calendario de E</w:t>
      </w:r>
      <w:r w:rsidR="00BA4980" w:rsidRPr="00F01BEE">
        <w:rPr>
          <w:rFonts w:ascii="Arial" w:hAnsi="Arial" w:cs="Arial"/>
          <w:sz w:val="24"/>
          <w:szCs w:val="24"/>
        </w:rPr>
        <w:t>ntrevistas</w:t>
      </w:r>
      <w:r w:rsidR="007037F1" w:rsidRPr="00F01BEE">
        <w:rPr>
          <w:rFonts w:ascii="Arial" w:hAnsi="Arial" w:cs="Arial"/>
          <w:sz w:val="24"/>
          <w:szCs w:val="24"/>
        </w:rPr>
        <w:t xml:space="preserve"> aprobado en este acto</w:t>
      </w:r>
      <w:r w:rsidR="002B691A" w:rsidRPr="00F01BEE">
        <w:rPr>
          <w:rFonts w:ascii="Arial" w:hAnsi="Arial" w:cs="Arial"/>
          <w:sz w:val="24"/>
          <w:szCs w:val="24"/>
        </w:rPr>
        <w:t>.</w:t>
      </w:r>
      <w:r w:rsidR="00805853" w:rsidRPr="00F01BEE">
        <w:rPr>
          <w:rFonts w:ascii="Arial" w:hAnsi="Arial" w:cs="Arial"/>
          <w:sz w:val="24"/>
          <w:szCs w:val="24"/>
        </w:rPr>
        <w:t xml:space="preserve"> </w:t>
      </w:r>
    </w:p>
    <w:p w14:paraId="6480E91D" w14:textId="77777777" w:rsidR="00AA2472" w:rsidRPr="00F01BEE" w:rsidRDefault="00AA2472" w:rsidP="00526216">
      <w:pPr>
        <w:autoSpaceDE w:val="0"/>
        <w:autoSpaceDN w:val="0"/>
        <w:adjustRightInd w:val="0"/>
        <w:spacing w:after="0" w:line="300" w:lineRule="exact"/>
        <w:jc w:val="both"/>
        <w:rPr>
          <w:rFonts w:ascii="Arial" w:hAnsi="Arial" w:cs="Arial"/>
          <w:b/>
          <w:sz w:val="26"/>
          <w:szCs w:val="26"/>
        </w:rPr>
      </w:pPr>
    </w:p>
    <w:p w14:paraId="407BF7D2" w14:textId="2F09330E" w:rsidR="006853B7" w:rsidRPr="00F01BEE" w:rsidRDefault="00F732B6" w:rsidP="00526216">
      <w:pPr>
        <w:autoSpaceDE w:val="0"/>
        <w:autoSpaceDN w:val="0"/>
        <w:adjustRightInd w:val="0"/>
        <w:spacing w:after="0" w:line="300" w:lineRule="exact"/>
        <w:jc w:val="both"/>
        <w:rPr>
          <w:rFonts w:ascii="Arial" w:hAnsi="Arial" w:cs="Arial"/>
          <w:sz w:val="24"/>
          <w:szCs w:val="24"/>
        </w:rPr>
      </w:pPr>
      <w:r w:rsidRPr="00F01BEE">
        <w:rPr>
          <w:rFonts w:ascii="Arial" w:hAnsi="Arial" w:cs="Arial"/>
          <w:b/>
          <w:bCs/>
          <w:sz w:val="24"/>
          <w:szCs w:val="24"/>
        </w:rPr>
        <w:t>Quinto</w:t>
      </w:r>
      <w:r w:rsidRPr="00F01BEE">
        <w:rPr>
          <w:rFonts w:ascii="Arial" w:hAnsi="Arial" w:cs="Arial"/>
          <w:b/>
          <w:sz w:val="24"/>
          <w:szCs w:val="24"/>
        </w:rPr>
        <w:t>.</w:t>
      </w:r>
      <w:r w:rsidR="00E1458B" w:rsidRPr="00F01BEE">
        <w:rPr>
          <w:rFonts w:ascii="Arial" w:hAnsi="Arial" w:cs="Arial"/>
          <w:sz w:val="24"/>
          <w:szCs w:val="24"/>
        </w:rPr>
        <w:t xml:space="preserve"> Se instruye a la Unidad Técnica para que gestione con las Direcciones Ejecutivas y Unidades Técnicas del Instituto el apoyo necesario para la organización y desarrollo de la etapa de Valoración Curricular y Entrevista en el proceso </w:t>
      </w:r>
      <w:r w:rsidR="00E1458B" w:rsidRPr="00F01BEE">
        <w:rPr>
          <w:rFonts w:ascii="Arial" w:hAnsi="Arial" w:cs="Arial"/>
          <w:bCs/>
          <w:sz w:val="24"/>
          <w:szCs w:val="24"/>
        </w:rPr>
        <w:t xml:space="preserve">de selección y designación a </w:t>
      </w:r>
      <w:r w:rsidR="00E1458B" w:rsidRPr="00F01BEE">
        <w:rPr>
          <w:rFonts w:ascii="Arial" w:hAnsi="Arial" w:cs="Arial"/>
          <w:bCs/>
          <w:sz w:val="24"/>
          <w:szCs w:val="24"/>
        </w:rPr>
        <w:lastRenderedPageBreak/>
        <w:t>los cargos de</w:t>
      </w:r>
      <w:r w:rsidR="00752B03" w:rsidRPr="00F01BEE">
        <w:rPr>
          <w:rFonts w:ascii="Arial" w:hAnsi="Arial" w:cs="Arial"/>
          <w:bCs/>
          <w:sz w:val="24"/>
          <w:szCs w:val="24"/>
        </w:rPr>
        <w:t xml:space="preserve"> </w:t>
      </w:r>
      <w:proofErr w:type="gramStart"/>
      <w:r w:rsidR="00752B03" w:rsidRPr="00F01BEE">
        <w:rPr>
          <w:rFonts w:ascii="Arial" w:hAnsi="Arial" w:cs="Arial"/>
          <w:bCs/>
          <w:sz w:val="24"/>
          <w:szCs w:val="24"/>
        </w:rPr>
        <w:t>Consejera</w:t>
      </w:r>
      <w:r w:rsidR="00EB7457" w:rsidRPr="00F01BEE">
        <w:rPr>
          <w:rFonts w:ascii="Arial" w:hAnsi="Arial" w:cs="Arial"/>
          <w:bCs/>
          <w:sz w:val="24"/>
          <w:szCs w:val="24"/>
        </w:rPr>
        <w:t>s</w:t>
      </w:r>
      <w:proofErr w:type="gramEnd"/>
      <w:r w:rsidR="00752B03" w:rsidRPr="00F01BEE">
        <w:rPr>
          <w:rFonts w:ascii="Arial" w:hAnsi="Arial" w:cs="Arial"/>
          <w:bCs/>
          <w:sz w:val="24"/>
          <w:szCs w:val="24"/>
        </w:rPr>
        <w:t xml:space="preserve"> o Consejero</w:t>
      </w:r>
      <w:r w:rsidR="00EB7457" w:rsidRPr="00F01BEE">
        <w:rPr>
          <w:rFonts w:ascii="Arial" w:hAnsi="Arial" w:cs="Arial"/>
          <w:bCs/>
          <w:sz w:val="24"/>
          <w:szCs w:val="24"/>
        </w:rPr>
        <w:t>s</w:t>
      </w:r>
      <w:r w:rsidR="00752B03" w:rsidRPr="00F01BEE">
        <w:rPr>
          <w:rFonts w:ascii="Arial" w:hAnsi="Arial" w:cs="Arial"/>
          <w:bCs/>
          <w:sz w:val="24"/>
          <w:szCs w:val="24"/>
        </w:rPr>
        <w:t xml:space="preserve"> Presidente</w:t>
      </w:r>
      <w:r w:rsidR="00EB7457" w:rsidRPr="00F01BEE">
        <w:rPr>
          <w:rFonts w:ascii="Arial" w:hAnsi="Arial" w:cs="Arial"/>
          <w:bCs/>
          <w:sz w:val="24"/>
          <w:szCs w:val="24"/>
        </w:rPr>
        <w:t>s</w:t>
      </w:r>
      <w:r w:rsidR="00752B03" w:rsidRPr="00F01BEE">
        <w:rPr>
          <w:rFonts w:ascii="Arial" w:hAnsi="Arial" w:cs="Arial"/>
          <w:bCs/>
          <w:sz w:val="24"/>
          <w:szCs w:val="24"/>
        </w:rPr>
        <w:t xml:space="preserve"> y de</w:t>
      </w:r>
      <w:r w:rsidR="00E1458B" w:rsidRPr="00F01BEE">
        <w:rPr>
          <w:rFonts w:ascii="Arial" w:hAnsi="Arial" w:cs="Arial"/>
          <w:bCs/>
          <w:sz w:val="24"/>
          <w:szCs w:val="24"/>
        </w:rPr>
        <w:t xml:space="preserve"> </w:t>
      </w:r>
      <w:r w:rsidR="00065987" w:rsidRPr="00F01BEE">
        <w:rPr>
          <w:rFonts w:ascii="Arial" w:hAnsi="Arial" w:cs="Arial"/>
          <w:bCs/>
          <w:sz w:val="24"/>
          <w:szCs w:val="24"/>
        </w:rPr>
        <w:t>Consejera</w:t>
      </w:r>
      <w:r w:rsidR="00EE6C51" w:rsidRPr="00F01BEE">
        <w:rPr>
          <w:rFonts w:ascii="Arial" w:hAnsi="Arial" w:cs="Arial"/>
          <w:bCs/>
          <w:sz w:val="24"/>
          <w:szCs w:val="24"/>
        </w:rPr>
        <w:t>s y</w:t>
      </w:r>
      <w:r w:rsidR="00065987" w:rsidRPr="00F01BEE">
        <w:rPr>
          <w:rFonts w:ascii="Arial" w:hAnsi="Arial" w:cs="Arial"/>
          <w:bCs/>
          <w:sz w:val="24"/>
          <w:szCs w:val="24"/>
        </w:rPr>
        <w:t xml:space="preserve"> Consejero</w:t>
      </w:r>
      <w:r w:rsidR="00EE6C51" w:rsidRPr="00F01BEE">
        <w:rPr>
          <w:rFonts w:ascii="Arial" w:hAnsi="Arial" w:cs="Arial"/>
          <w:bCs/>
          <w:sz w:val="24"/>
          <w:szCs w:val="24"/>
        </w:rPr>
        <w:t>s</w:t>
      </w:r>
      <w:r w:rsidR="00065987" w:rsidRPr="00F01BEE">
        <w:rPr>
          <w:rFonts w:ascii="Arial" w:hAnsi="Arial" w:cs="Arial"/>
          <w:bCs/>
          <w:sz w:val="24"/>
          <w:szCs w:val="24"/>
        </w:rPr>
        <w:t xml:space="preserve"> </w:t>
      </w:r>
      <w:r w:rsidR="00EE6C51" w:rsidRPr="00F01BEE">
        <w:rPr>
          <w:rFonts w:ascii="Arial" w:hAnsi="Arial" w:cs="Arial"/>
          <w:bCs/>
          <w:sz w:val="24"/>
          <w:szCs w:val="24"/>
        </w:rPr>
        <w:t>Electorales de las entidades con proceso de selección y designación</w:t>
      </w:r>
      <w:r w:rsidR="00A64B32" w:rsidRPr="00F01BEE">
        <w:rPr>
          <w:rFonts w:ascii="Arial" w:hAnsi="Arial" w:cs="Arial"/>
          <w:sz w:val="24"/>
          <w:szCs w:val="24"/>
        </w:rPr>
        <w:t>.</w:t>
      </w:r>
    </w:p>
    <w:p w14:paraId="6EDEF78C" w14:textId="77777777" w:rsidR="00AA2472" w:rsidRPr="00F01BEE" w:rsidRDefault="00AA2472" w:rsidP="00526216">
      <w:pPr>
        <w:autoSpaceDE w:val="0"/>
        <w:autoSpaceDN w:val="0"/>
        <w:adjustRightInd w:val="0"/>
        <w:spacing w:after="0" w:line="300" w:lineRule="exact"/>
        <w:jc w:val="both"/>
        <w:rPr>
          <w:rFonts w:ascii="Arial" w:hAnsi="Arial" w:cs="Arial"/>
          <w:sz w:val="26"/>
          <w:szCs w:val="26"/>
        </w:rPr>
      </w:pPr>
    </w:p>
    <w:p w14:paraId="7ACBA1E7" w14:textId="6A67ED6D" w:rsidR="007B2B98" w:rsidRPr="00F01BEE" w:rsidRDefault="00F732B6" w:rsidP="00526216">
      <w:pPr>
        <w:autoSpaceDE w:val="0"/>
        <w:autoSpaceDN w:val="0"/>
        <w:adjustRightInd w:val="0"/>
        <w:spacing w:after="0" w:line="300" w:lineRule="exact"/>
        <w:jc w:val="both"/>
        <w:rPr>
          <w:rFonts w:ascii="Arial" w:hAnsi="Arial" w:cs="Arial"/>
          <w:bCs/>
          <w:sz w:val="24"/>
          <w:szCs w:val="24"/>
        </w:rPr>
      </w:pPr>
      <w:r w:rsidRPr="00F01BEE">
        <w:rPr>
          <w:rFonts w:ascii="Arial" w:hAnsi="Arial" w:cs="Arial"/>
          <w:b/>
          <w:bCs/>
          <w:sz w:val="24"/>
          <w:szCs w:val="24"/>
        </w:rPr>
        <w:t>Sexto.</w:t>
      </w:r>
      <w:r w:rsidR="00E1458B" w:rsidRPr="00F01BEE">
        <w:rPr>
          <w:rFonts w:ascii="Arial" w:hAnsi="Arial" w:cs="Arial"/>
          <w:bCs/>
          <w:sz w:val="24"/>
          <w:szCs w:val="24"/>
        </w:rPr>
        <w:t xml:space="preserve"> El presente Acuerdo entra</w:t>
      </w:r>
      <w:r w:rsidR="00253CD9" w:rsidRPr="00F01BEE">
        <w:rPr>
          <w:rFonts w:ascii="Arial" w:hAnsi="Arial" w:cs="Arial"/>
          <w:bCs/>
          <w:sz w:val="24"/>
          <w:szCs w:val="24"/>
        </w:rPr>
        <w:t>rá</w:t>
      </w:r>
      <w:r w:rsidR="00E1458B" w:rsidRPr="00F01BEE">
        <w:rPr>
          <w:rFonts w:ascii="Arial" w:hAnsi="Arial" w:cs="Arial"/>
          <w:bCs/>
          <w:sz w:val="24"/>
          <w:szCs w:val="24"/>
        </w:rPr>
        <w:t xml:space="preserve"> en vigor a partir de la aprobación por la Comisión</w:t>
      </w:r>
      <w:r w:rsidR="007B2B98" w:rsidRPr="00F01BEE">
        <w:rPr>
          <w:rFonts w:ascii="Arial" w:hAnsi="Arial" w:cs="Arial"/>
          <w:bCs/>
          <w:sz w:val="24"/>
          <w:szCs w:val="24"/>
        </w:rPr>
        <w:t>.</w:t>
      </w:r>
    </w:p>
    <w:p w14:paraId="710F186C" w14:textId="77777777" w:rsidR="00526216" w:rsidRPr="00F01BEE" w:rsidRDefault="00526216" w:rsidP="00526216">
      <w:pPr>
        <w:autoSpaceDE w:val="0"/>
        <w:autoSpaceDN w:val="0"/>
        <w:adjustRightInd w:val="0"/>
        <w:spacing w:after="0" w:line="300" w:lineRule="exact"/>
        <w:jc w:val="both"/>
        <w:rPr>
          <w:rFonts w:ascii="Arial" w:hAnsi="Arial" w:cs="Arial"/>
          <w:sz w:val="26"/>
          <w:szCs w:val="26"/>
        </w:rPr>
      </w:pPr>
    </w:p>
    <w:p w14:paraId="6B28CAA9" w14:textId="77777777" w:rsidR="00526216" w:rsidRPr="00F01BEE" w:rsidRDefault="00526216" w:rsidP="00526216">
      <w:pPr>
        <w:autoSpaceDE w:val="0"/>
        <w:autoSpaceDN w:val="0"/>
        <w:adjustRightInd w:val="0"/>
        <w:spacing w:after="0" w:line="300" w:lineRule="exact"/>
        <w:jc w:val="both"/>
        <w:rPr>
          <w:rFonts w:ascii="Arial" w:hAnsi="Arial" w:cs="Arial"/>
          <w:sz w:val="26"/>
          <w:szCs w:val="26"/>
        </w:rPr>
      </w:pPr>
    </w:p>
    <w:p w14:paraId="16F3B719" w14:textId="5570472F" w:rsidR="00111835" w:rsidRPr="00F01BEE" w:rsidRDefault="00111835" w:rsidP="00526216">
      <w:pPr>
        <w:autoSpaceDE w:val="0"/>
        <w:autoSpaceDN w:val="0"/>
        <w:adjustRightInd w:val="0"/>
        <w:spacing w:after="0" w:line="300" w:lineRule="exact"/>
        <w:jc w:val="both"/>
        <w:rPr>
          <w:rFonts w:ascii="Arial" w:hAnsi="Arial" w:cs="Arial"/>
          <w:sz w:val="24"/>
          <w:szCs w:val="24"/>
        </w:rPr>
      </w:pPr>
      <w:r w:rsidRPr="00F01BEE">
        <w:rPr>
          <w:rFonts w:ascii="Arial" w:hAnsi="Arial" w:cs="Arial"/>
          <w:sz w:val="24"/>
          <w:szCs w:val="24"/>
        </w:rPr>
        <w:t>El presente Acuerdo fue aprobado por</w:t>
      </w:r>
      <w:r w:rsidR="009F52EA" w:rsidRPr="00F01BEE">
        <w:rPr>
          <w:rFonts w:ascii="Arial" w:hAnsi="Arial" w:cs="Arial"/>
          <w:sz w:val="24"/>
          <w:szCs w:val="24"/>
        </w:rPr>
        <w:t xml:space="preserve"> </w:t>
      </w:r>
      <w:r w:rsidR="00140090" w:rsidRPr="00F01BEE">
        <w:rPr>
          <w:rFonts w:ascii="Arial" w:hAnsi="Arial" w:cs="Arial"/>
          <w:sz w:val="24"/>
          <w:szCs w:val="24"/>
        </w:rPr>
        <w:t>_________</w:t>
      </w:r>
      <w:r w:rsidR="00130600" w:rsidRPr="00F01BEE">
        <w:rPr>
          <w:rFonts w:ascii="Arial" w:hAnsi="Arial" w:cs="Arial"/>
          <w:sz w:val="24"/>
          <w:szCs w:val="24"/>
        </w:rPr>
        <w:t xml:space="preserve"> de votos de </w:t>
      </w:r>
      <w:r w:rsidR="00EE6C51" w:rsidRPr="00F01BEE">
        <w:rPr>
          <w:rFonts w:ascii="Arial" w:hAnsi="Arial" w:cs="Arial"/>
          <w:sz w:val="24"/>
          <w:szCs w:val="24"/>
        </w:rPr>
        <w:t>las</w:t>
      </w:r>
      <w:r w:rsidR="00526B5C" w:rsidRPr="00F01BEE">
        <w:rPr>
          <w:rFonts w:ascii="Arial" w:hAnsi="Arial" w:cs="Arial"/>
          <w:sz w:val="24"/>
          <w:szCs w:val="24"/>
        </w:rPr>
        <w:t xml:space="preserve"> y </w:t>
      </w:r>
      <w:r w:rsidRPr="00F01BEE">
        <w:rPr>
          <w:rFonts w:ascii="Arial" w:hAnsi="Arial" w:cs="Arial"/>
          <w:sz w:val="24"/>
          <w:szCs w:val="24"/>
        </w:rPr>
        <w:t xml:space="preserve">los Consejeros Electorales </w:t>
      </w:r>
      <w:r w:rsidR="00044038" w:rsidRPr="00F01BEE">
        <w:rPr>
          <w:rFonts w:ascii="Arial" w:hAnsi="Arial" w:cs="Arial"/>
          <w:sz w:val="24"/>
          <w:szCs w:val="24"/>
        </w:rPr>
        <w:t xml:space="preserve">presentes </w:t>
      </w:r>
      <w:r w:rsidRPr="00F01BEE">
        <w:rPr>
          <w:rFonts w:ascii="Arial" w:hAnsi="Arial" w:cs="Arial"/>
          <w:sz w:val="24"/>
          <w:szCs w:val="24"/>
        </w:rPr>
        <w:t xml:space="preserve">en la sesión </w:t>
      </w:r>
      <w:r w:rsidR="009F52EA" w:rsidRPr="00F01BEE">
        <w:rPr>
          <w:rFonts w:ascii="Arial" w:hAnsi="Arial" w:cs="Arial"/>
          <w:sz w:val="24"/>
          <w:szCs w:val="24"/>
        </w:rPr>
        <w:t>extra</w:t>
      </w:r>
      <w:r w:rsidR="007B2B98" w:rsidRPr="00F01BEE">
        <w:rPr>
          <w:rFonts w:ascii="Arial" w:hAnsi="Arial" w:cs="Arial"/>
          <w:sz w:val="24"/>
          <w:szCs w:val="24"/>
        </w:rPr>
        <w:t xml:space="preserve">ordinaria </w:t>
      </w:r>
      <w:r w:rsidRPr="00F01BEE">
        <w:rPr>
          <w:rFonts w:ascii="Arial" w:hAnsi="Arial" w:cs="Arial"/>
          <w:sz w:val="24"/>
          <w:szCs w:val="24"/>
        </w:rPr>
        <w:t xml:space="preserve">de la Comisión de Vinculación con los Organismos Públicos Locales celebrada el </w:t>
      </w:r>
      <w:r w:rsidR="00AF6C12" w:rsidRPr="00F01BEE">
        <w:rPr>
          <w:rFonts w:ascii="Arial" w:hAnsi="Arial" w:cs="Arial"/>
          <w:sz w:val="24"/>
          <w:szCs w:val="24"/>
        </w:rPr>
        <w:t>1</w:t>
      </w:r>
      <w:r w:rsidRPr="00F01BEE">
        <w:rPr>
          <w:rFonts w:ascii="Arial" w:hAnsi="Arial" w:cs="Arial"/>
          <w:sz w:val="24"/>
          <w:szCs w:val="24"/>
        </w:rPr>
        <w:t xml:space="preserve"> de</w:t>
      </w:r>
      <w:r w:rsidR="00E05817" w:rsidRPr="00F01BEE">
        <w:rPr>
          <w:rFonts w:ascii="Arial" w:hAnsi="Arial" w:cs="Arial"/>
          <w:sz w:val="24"/>
          <w:szCs w:val="24"/>
        </w:rPr>
        <w:t xml:space="preserve"> octubre</w:t>
      </w:r>
      <w:r w:rsidR="00F04C54" w:rsidRPr="00F01BEE">
        <w:rPr>
          <w:rFonts w:ascii="Arial" w:hAnsi="Arial" w:cs="Arial"/>
          <w:sz w:val="24"/>
          <w:szCs w:val="24"/>
        </w:rPr>
        <w:t xml:space="preserve"> de 202</w:t>
      </w:r>
      <w:r w:rsidR="00EB7457" w:rsidRPr="00F01BEE">
        <w:rPr>
          <w:rFonts w:ascii="Arial" w:hAnsi="Arial" w:cs="Arial"/>
          <w:sz w:val="24"/>
          <w:szCs w:val="24"/>
        </w:rPr>
        <w:t>1</w:t>
      </w:r>
      <w:r w:rsidRPr="00F01BEE">
        <w:rPr>
          <w:rFonts w:ascii="Arial" w:hAnsi="Arial" w:cs="Arial"/>
          <w:sz w:val="24"/>
          <w:szCs w:val="24"/>
        </w:rPr>
        <w:t>.</w:t>
      </w:r>
    </w:p>
    <w:p w14:paraId="5FEA3CAF" w14:textId="77777777" w:rsidR="00526216" w:rsidRPr="00F01BEE" w:rsidRDefault="00526216" w:rsidP="008C17D5">
      <w:pPr>
        <w:autoSpaceDE w:val="0"/>
        <w:autoSpaceDN w:val="0"/>
        <w:adjustRightInd w:val="0"/>
        <w:spacing w:after="0" w:line="240" w:lineRule="auto"/>
        <w:ind w:left="360"/>
        <w:jc w:val="both"/>
        <w:rPr>
          <w:rFonts w:ascii="Arial" w:hAnsi="Arial" w:cs="Arial"/>
          <w:sz w:val="24"/>
          <w:szCs w:val="24"/>
        </w:rPr>
      </w:pPr>
    </w:p>
    <w:p w14:paraId="3826FD89" w14:textId="77777777" w:rsidR="00FB5FDF" w:rsidRPr="00F01BEE" w:rsidRDefault="00FB5FDF" w:rsidP="008C17D5">
      <w:pPr>
        <w:autoSpaceDE w:val="0"/>
        <w:autoSpaceDN w:val="0"/>
        <w:adjustRightInd w:val="0"/>
        <w:spacing w:after="0" w:line="240" w:lineRule="auto"/>
        <w:ind w:left="360"/>
        <w:jc w:val="both"/>
        <w:rPr>
          <w:rFonts w:ascii="Arial" w:hAnsi="Arial" w:cs="Arial"/>
          <w:sz w:val="24"/>
          <w:szCs w:val="24"/>
        </w:rPr>
      </w:pPr>
    </w:p>
    <w:tbl>
      <w:tblPr>
        <w:tblStyle w:val="Tablaconcuadrcula"/>
        <w:tblW w:w="1020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5382"/>
        <w:gridCol w:w="4819"/>
      </w:tblGrid>
      <w:tr w:rsidR="0069116E" w:rsidRPr="00E47C9B" w14:paraId="1C46E994" w14:textId="77777777" w:rsidTr="00B149A4">
        <w:trPr>
          <w:jc w:val="center"/>
        </w:trPr>
        <w:tc>
          <w:tcPr>
            <w:tcW w:w="5382" w:type="dxa"/>
          </w:tcPr>
          <w:p w14:paraId="4AD94331" w14:textId="46660FB0" w:rsidR="0069116E" w:rsidRPr="00F01BEE" w:rsidRDefault="0069116E" w:rsidP="00B149A4">
            <w:pPr>
              <w:autoSpaceDE w:val="0"/>
              <w:autoSpaceDN w:val="0"/>
              <w:adjustRightInd w:val="0"/>
              <w:jc w:val="center"/>
              <w:rPr>
                <w:rFonts w:ascii="Arial" w:hAnsi="Arial" w:cs="Arial"/>
                <w:b/>
                <w:sz w:val="23"/>
                <w:szCs w:val="23"/>
              </w:rPr>
            </w:pPr>
            <w:bookmarkStart w:id="2" w:name="_Hlk83290625"/>
            <w:r w:rsidRPr="00F01BEE">
              <w:rPr>
                <w:rFonts w:ascii="Arial" w:hAnsi="Arial" w:cs="Arial"/>
                <w:b/>
                <w:sz w:val="23"/>
                <w:szCs w:val="23"/>
              </w:rPr>
              <w:t>L</w:t>
            </w:r>
            <w:r w:rsidR="00044424" w:rsidRPr="00F01BEE">
              <w:rPr>
                <w:rFonts w:ascii="Arial" w:hAnsi="Arial" w:cs="Arial"/>
                <w:b/>
                <w:sz w:val="23"/>
                <w:szCs w:val="23"/>
              </w:rPr>
              <w:t>A</w:t>
            </w:r>
            <w:r w:rsidRPr="00F01BEE">
              <w:rPr>
                <w:rFonts w:ascii="Arial" w:hAnsi="Arial" w:cs="Arial"/>
                <w:b/>
                <w:sz w:val="23"/>
                <w:szCs w:val="23"/>
              </w:rPr>
              <w:t xml:space="preserve"> PRESIDENT</w:t>
            </w:r>
            <w:r w:rsidR="00044424" w:rsidRPr="00F01BEE">
              <w:rPr>
                <w:rFonts w:ascii="Arial" w:hAnsi="Arial" w:cs="Arial"/>
                <w:b/>
                <w:sz w:val="23"/>
                <w:szCs w:val="23"/>
              </w:rPr>
              <w:t>A</w:t>
            </w:r>
            <w:r w:rsidRPr="00F01BEE">
              <w:rPr>
                <w:rFonts w:ascii="Arial" w:hAnsi="Arial" w:cs="Arial"/>
                <w:b/>
                <w:sz w:val="23"/>
                <w:szCs w:val="23"/>
              </w:rPr>
              <w:t xml:space="preserve"> DE LA COMISIÓN DE VINCULACIÓN CON LOS ORGANISMOS PÚBLICOS LOCALES</w:t>
            </w:r>
          </w:p>
          <w:p w14:paraId="0BF38127" w14:textId="77777777" w:rsidR="0069116E" w:rsidRPr="00F01BEE" w:rsidRDefault="0069116E" w:rsidP="00B149A4">
            <w:pPr>
              <w:autoSpaceDE w:val="0"/>
              <w:autoSpaceDN w:val="0"/>
              <w:adjustRightInd w:val="0"/>
              <w:jc w:val="center"/>
              <w:rPr>
                <w:rFonts w:ascii="Arial" w:hAnsi="Arial" w:cs="Arial"/>
                <w:b/>
                <w:sz w:val="23"/>
                <w:szCs w:val="23"/>
              </w:rPr>
            </w:pPr>
          </w:p>
          <w:p w14:paraId="17AE5A2F" w14:textId="0DBC727E" w:rsidR="0069116E" w:rsidRPr="00F01BEE" w:rsidRDefault="0069116E" w:rsidP="00B149A4">
            <w:pPr>
              <w:autoSpaceDE w:val="0"/>
              <w:autoSpaceDN w:val="0"/>
              <w:adjustRightInd w:val="0"/>
              <w:jc w:val="center"/>
              <w:rPr>
                <w:rFonts w:ascii="Arial" w:hAnsi="Arial" w:cs="Arial"/>
                <w:b/>
                <w:sz w:val="23"/>
                <w:szCs w:val="23"/>
              </w:rPr>
            </w:pPr>
          </w:p>
          <w:p w14:paraId="11811009" w14:textId="39A26545" w:rsidR="009F52EA" w:rsidRPr="00F01BEE" w:rsidRDefault="009F52EA" w:rsidP="00B149A4">
            <w:pPr>
              <w:autoSpaceDE w:val="0"/>
              <w:autoSpaceDN w:val="0"/>
              <w:adjustRightInd w:val="0"/>
              <w:jc w:val="center"/>
              <w:rPr>
                <w:rFonts w:ascii="Arial" w:hAnsi="Arial" w:cs="Arial"/>
                <w:b/>
                <w:sz w:val="23"/>
                <w:szCs w:val="23"/>
              </w:rPr>
            </w:pPr>
          </w:p>
          <w:p w14:paraId="2613E49B" w14:textId="77777777" w:rsidR="009F52EA" w:rsidRPr="00F01BEE" w:rsidRDefault="009F52EA" w:rsidP="00B149A4">
            <w:pPr>
              <w:autoSpaceDE w:val="0"/>
              <w:autoSpaceDN w:val="0"/>
              <w:adjustRightInd w:val="0"/>
              <w:jc w:val="center"/>
              <w:rPr>
                <w:rFonts w:ascii="Arial" w:hAnsi="Arial" w:cs="Arial"/>
                <w:b/>
                <w:sz w:val="23"/>
                <w:szCs w:val="23"/>
              </w:rPr>
            </w:pPr>
          </w:p>
          <w:p w14:paraId="16C68C93" w14:textId="77777777" w:rsidR="0069116E" w:rsidRPr="00F01BEE" w:rsidRDefault="0069116E" w:rsidP="00B149A4">
            <w:pPr>
              <w:autoSpaceDE w:val="0"/>
              <w:autoSpaceDN w:val="0"/>
              <w:adjustRightInd w:val="0"/>
              <w:jc w:val="center"/>
              <w:rPr>
                <w:rFonts w:ascii="Arial" w:hAnsi="Arial" w:cs="Arial"/>
                <w:b/>
                <w:sz w:val="23"/>
                <w:szCs w:val="23"/>
              </w:rPr>
            </w:pPr>
          </w:p>
          <w:p w14:paraId="5A0BB286" w14:textId="77777777" w:rsidR="0069116E" w:rsidRPr="00F01BEE" w:rsidRDefault="0069116E" w:rsidP="00B149A4">
            <w:pPr>
              <w:autoSpaceDE w:val="0"/>
              <w:autoSpaceDN w:val="0"/>
              <w:adjustRightInd w:val="0"/>
              <w:jc w:val="center"/>
              <w:rPr>
                <w:rFonts w:ascii="Arial" w:hAnsi="Arial" w:cs="Arial"/>
                <w:b/>
                <w:sz w:val="23"/>
                <w:szCs w:val="23"/>
              </w:rPr>
            </w:pPr>
            <w:r w:rsidRPr="00F01BEE">
              <w:rPr>
                <w:rFonts w:ascii="Arial" w:hAnsi="Arial" w:cs="Arial"/>
                <w:b/>
                <w:sz w:val="23"/>
                <w:szCs w:val="23"/>
              </w:rPr>
              <w:t>__________________________________</w:t>
            </w:r>
          </w:p>
          <w:p w14:paraId="0DCCB7B1" w14:textId="23936C78" w:rsidR="0069116E" w:rsidRPr="00F01BEE" w:rsidRDefault="0069116E" w:rsidP="00B149A4">
            <w:pPr>
              <w:autoSpaceDE w:val="0"/>
              <w:autoSpaceDN w:val="0"/>
              <w:adjustRightInd w:val="0"/>
              <w:jc w:val="center"/>
              <w:rPr>
                <w:rFonts w:ascii="Arial" w:hAnsi="Arial" w:cs="Arial"/>
                <w:b/>
                <w:sz w:val="23"/>
                <w:szCs w:val="23"/>
              </w:rPr>
            </w:pPr>
            <w:r w:rsidRPr="00F01BEE">
              <w:rPr>
                <w:rFonts w:ascii="Arial" w:hAnsi="Arial" w:cs="Arial"/>
                <w:b/>
                <w:sz w:val="23"/>
                <w:szCs w:val="23"/>
              </w:rPr>
              <w:t>MTR</w:t>
            </w:r>
            <w:r w:rsidR="00044424" w:rsidRPr="00F01BEE">
              <w:rPr>
                <w:rFonts w:ascii="Arial" w:hAnsi="Arial" w:cs="Arial"/>
                <w:b/>
                <w:sz w:val="23"/>
                <w:szCs w:val="23"/>
              </w:rPr>
              <w:t>A</w:t>
            </w:r>
            <w:r w:rsidRPr="00F01BEE">
              <w:rPr>
                <w:rFonts w:ascii="Arial" w:hAnsi="Arial" w:cs="Arial"/>
                <w:b/>
                <w:sz w:val="23"/>
                <w:szCs w:val="23"/>
              </w:rPr>
              <w:t xml:space="preserve">. </w:t>
            </w:r>
            <w:r w:rsidR="00044424" w:rsidRPr="00F01BEE">
              <w:rPr>
                <w:rFonts w:ascii="Arial" w:hAnsi="Arial" w:cs="Arial"/>
                <w:b/>
                <w:sz w:val="23"/>
                <w:szCs w:val="23"/>
              </w:rPr>
              <w:t>DANIA P</w:t>
            </w:r>
            <w:r w:rsidR="00AF6C12" w:rsidRPr="00F01BEE">
              <w:rPr>
                <w:rFonts w:ascii="Arial" w:hAnsi="Arial" w:cs="Arial"/>
                <w:b/>
                <w:sz w:val="23"/>
                <w:szCs w:val="23"/>
              </w:rPr>
              <w:t>AOLA</w:t>
            </w:r>
            <w:r w:rsidR="00044424" w:rsidRPr="00F01BEE">
              <w:rPr>
                <w:rFonts w:ascii="Arial" w:hAnsi="Arial" w:cs="Arial"/>
                <w:b/>
                <w:sz w:val="23"/>
                <w:szCs w:val="23"/>
              </w:rPr>
              <w:t xml:space="preserve"> RAVEL CUEVAS</w:t>
            </w:r>
          </w:p>
        </w:tc>
        <w:tc>
          <w:tcPr>
            <w:tcW w:w="4819" w:type="dxa"/>
          </w:tcPr>
          <w:p w14:paraId="01AFC231" w14:textId="77777777" w:rsidR="0069116E" w:rsidRPr="00F01BEE" w:rsidRDefault="0069116E" w:rsidP="00B149A4">
            <w:pPr>
              <w:autoSpaceDE w:val="0"/>
              <w:autoSpaceDN w:val="0"/>
              <w:adjustRightInd w:val="0"/>
              <w:jc w:val="center"/>
              <w:rPr>
                <w:rFonts w:ascii="Arial" w:hAnsi="Arial" w:cs="Arial"/>
                <w:b/>
                <w:sz w:val="23"/>
                <w:szCs w:val="23"/>
              </w:rPr>
            </w:pPr>
            <w:r w:rsidRPr="00F01BEE">
              <w:rPr>
                <w:rFonts w:ascii="Arial" w:hAnsi="Arial" w:cs="Arial"/>
                <w:b/>
                <w:sz w:val="23"/>
                <w:szCs w:val="23"/>
              </w:rPr>
              <w:t>EL SECRETARIO TÉCNICO DE LA COMISIÓN DE VINCULACIÓN CON LOS ORGANISMOS PÚBLICOS LOCALES</w:t>
            </w:r>
          </w:p>
          <w:p w14:paraId="4EB990D1" w14:textId="77777777" w:rsidR="0069116E" w:rsidRPr="00F01BEE" w:rsidRDefault="0069116E" w:rsidP="00B149A4">
            <w:pPr>
              <w:autoSpaceDE w:val="0"/>
              <w:autoSpaceDN w:val="0"/>
              <w:adjustRightInd w:val="0"/>
              <w:jc w:val="center"/>
              <w:rPr>
                <w:rFonts w:ascii="Arial" w:hAnsi="Arial" w:cs="Arial"/>
                <w:b/>
                <w:sz w:val="23"/>
                <w:szCs w:val="23"/>
              </w:rPr>
            </w:pPr>
          </w:p>
          <w:p w14:paraId="3FF5728D" w14:textId="6435CE4C" w:rsidR="0069116E" w:rsidRPr="00F01BEE" w:rsidRDefault="0069116E" w:rsidP="00B149A4">
            <w:pPr>
              <w:autoSpaceDE w:val="0"/>
              <w:autoSpaceDN w:val="0"/>
              <w:adjustRightInd w:val="0"/>
              <w:jc w:val="center"/>
              <w:rPr>
                <w:rFonts w:ascii="Arial" w:hAnsi="Arial" w:cs="Arial"/>
                <w:b/>
                <w:sz w:val="23"/>
                <w:szCs w:val="23"/>
              </w:rPr>
            </w:pPr>
          </w:p>
          <w:p w14:paraId="7F381817" w14:textId="77777777" w:rsidR="009F52EA" w:rsidRPr="00F01BEE" w:rsidRDefault="009F52EA" w:rsidP="00B149A4">
            <w:pPr>
              <w:autoSpaceDE w:val="0"/>
              <w:autoSpaceDN w:val="0"/>
              <w:adjustRightInd w:val="0"/>
              <w:jc w:val="center"/>
              <w:rPr>
                <w:rFonts w:ascii="Arial" w:hAnsi="Arial" w:cs="Arial"/>
                <w:b/>
                <w:sz w:val="23"/>
                <w:szCs w:val="23"/>
              </w:rPr>
            </w:pPr>
          </w:p>
          <w:p w14:paraId="7EEBDDA1" w14:textId="77777777" w:rsidR="009F52EA" w:rsidRPr="00F01BEE" w:rsidRDefault="009F52EA" w:rsidP="00B149A4">
            <w:pPr>
              <w:autoSpaceDE w:val="0"/>
              <w:autoSpaceDN w:val="0"/>
              <w:adjustRightInd w:val="0"/>
              <w:jc w:val="center"/>
              <w:rPr>
                <w:rFonts w:ascii="Arial" w:hAnsi="Arial" w:cs="Arial"/>
                <w:b/>
                <w:sz w:val="23"/>
                <w:szCs w:val="23"/>
              </w:rPr>
            </w:pPr>
          </w:p>
          <w:p w14:paraId="463866C9" w14:textId="77777777" w:rsidR="0069116E" w:rsidRPr="00F01BEE" w:rsidRDefault="0069116E" w:rsidP="00B149A4">
            <w:pPr>
              <w:autoSpaceDE w:val="0"/>
              <w:autoSpaceDN w:val="0"/>
              <w:adjustRightInd w:val="0"/>
              <w:jc w:val="center"/>
              <w:rPr>
                <w:rFonts w:ascii="Arial" w:hAnsi="Arial" w:cs="Arial"/>
                <w:b/>
                <w:sz w:val="23"/>
                <w:szCs w:val="23"/>
              </w:rPr>
            </w:pPr>
          </w:p>
          <w:p w14:paraId="7CCC0582" w14:textId="77777777" w:rsidR="0069116E" w:rsidRPr="00F01BEE" w:rsidRDefault="0069116E" w:rsidP="00B149A4">
            <w:pPr>
              <w:autoSpaceDE w:val="0"/>
              <w:autoSpaceDN w:val="0"/>
              <w:adjustRightInd w:val="0"/>
              <w:jc w:val="center"/>
              <w:rPr>
                <w:rFonts w:ascii="Arial" w:hAnsi="Arial" w:cs="Arial"/>
                <w:b/>
                <w:sz w:val="23"/>
                <w:szCs w:val="23"/>
              </w:rPr>
            </w:pPr>
            <w:r w:rsidRPr="00F01BEE">
              <w:rPr>
                <w:rFonts w:ascii="Arial" w:hAnsi="Arial" w:cs="Arial"/>
                <w:b/>
                <w:sz w:val="23"/>
                <w:szCs w:val="23"/>
              </w:rPr>
              <w:t>_________________________________</w:t>
            </w:r>
          </w:p>
          <w:p w14:paraId="39FC39EC" w14:textId="77777777" w:rsidR="0069116E" w:rsidRPr="00E47C9B" w:rsidRDefault="0069116E" w:rsidP="00B149A4">
            <w:pPr>
              <w:autoSpaceDE w:val="0"/>
              <w:autoSpaceDN w:val="0"/>
              <w:adjustRightInd w:val="0"/>
              <w:jc w:val="center"/>
              <w:rPr>
                <w:rFonts w:ascii="Arial" w:hAnsi="Arial" w:cs="Arial"/>
                <w:b/>
                <w:sz w:val="23"/>
                <w:szCs w:val="23"/>
              </w:rPr>
            </w:pPr>
            <w:r w:rsidRPr="00F01BEE">
              <w:rPr>
                <w:rFonts w:ascii="Arial" w:hAnsi="Arial" w:cs="Arial"/>
                <w:b/>
                <w:sz w:val="23"/>
                <w:szCs w:val="23"/>
              </w:rPr>
              <w:t>MTRO. MIGUEL ÁNGEL PATIÑO ARROYO</w:t>
            </w:r>
          </w:p>
        </w:tc>
      </w:tr>
      <w:bookmarkEnd w:id="2"/>
    </w:tbl>
    <w:p w14:paraId="677B9A3F" w14:textId="77777777" w:rsidR="00111835" w:rsidRPr="009B0F1B" w:rsidRDefault="00111835" w:rsidP="009B0F1B">
      <w:pPr>
        <w:autoSpaceDE w:val="0"/>
        <w:autoSpaceDN w:val="0"/>
        <w:adjustRightInd w:val="0"/>
        <w:spacing w:after="0" w:line="240" w:lineRule="auto"/>
        <w:rPr>
          <w:rFonts w:ascii="Arial" w:hAnsi="Arial" w:cs="Arial"/>
          <w:b/>
          <w:sz w:val="16"/>
          <w:szCs w:val="16"/>
        </w:rPr>
      </w:pPr>
    </w:p>
    <w:sectPr w:rsidR="00111835" w:rsidRPr="009B0F1B" w:rsidSect="00555C7D">
      <w:footerReference w:type="default" r:id="rId9"/>
      <w:pgSz w:w="12240" w:h="15840" w:code="1"/>
      <w:pgMar w:top="2977" w:right="1418" w:bottom="993"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14A351" w14:textId="77777777" w:rsidR="004E443B" w:rsidRDefault="004E443B" w:rsidP="00436506">
      <w:pPr>
        <w:spacing w:after="0" w:line="240" w:lineRule="auto"/>
      </w:pPr>
      <w:r>
        <w:separator/>
      </w:r>
    </w:p>
  </w:endnote>
  <w:endnote w:type="continuationSeparator" w:id="0">
    <w:p w14:paraId="0B1CD8C3" w14:textId="77777777" w:rsidR="004E443B" w:rsidRDefault="004E443B" w:rsidP="004365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4141632"/>
      <w:docPartObj>
        <w:docPartGallery w:val="Page Numbers (Bottom of Page)"/>
        <w:docPartUnique/>
      </w:docPartObj>
    </w:sdtPr>
    <w:sdtEndPr>
      <w:rPr>
        <w:rFonts w:ascii="Arial" w:hAnsi="Arial" w:cs="Arial"/>
        <w:sz w:val="24"/>
      </w:rPr>
    </w:sdtEndPr>
    <w:sdtContent>
      <w:p w14:paraId="37D84416" w14:textId="3A36D1C3" w:rsidR="000C3BD4" w:rsidRPr="00A5671B" w:rsidRDefault="000C3BD4" w:rsidP="00A5671B">
        <w:pPr>
          <w:pStyle w:val="Piedepgina"/>
          <w:jc w:val="center"/>
          <w:rPr>
            <w:rFonts w:ascii="Arial" w:hAnsi="Arial" w:cs="Arial"/>
            <w:sz w:val="24"/>
          </w:rPr>
        </w:pPr>
        <w:r w:rsidRPr="00A5671B">
          <w:rPr>
            <w:rFonts w:ascii="Arial" w:hAnsi="Arial" w:cs="Arial"/>
            <w:sz w:val="24"/>
          </w:rPr>
          <w:fldChar w:fldCharType="begin"/>
        </w:r>
        <w:r w:rsidRPr="00A5671B">
          <w:rPr>
            <w:rFonts w:ascii="Arial" w:hAnsi="Arial" w:cs="Arial"/>
            <w:sz w:val="24"/>
          </w:rPr>
          <w:instrText>PAGE   \* MERGEFORMAT</w:instrText>
        </w:r>
        <w:r w:rsidRPr="00A5671B">
          <w:rPr>
            <w:rFonts w:ascii="Arial" w:hAnsi="Arial" w:cs="Arial"/>
            <w:sz w:val="24"/>
          </w:rPr>
          <w:fldChar w:fldCharType="separate"/>
        </w:r>
        <w:r w:rsidR="00515652" w:rsidRPr="00515652">
          <w:rPr>
            <w:rFonts w:ascii="Arial" w:hAnsi="Arial" w:cs="Arial"/>
            <w:noProof/>
            <w:sz w:val="24"/>
            <w:lang w:val="es-ES"/>
          </w:rPr>
          <w:t>11</w:t>
        </w:r>
        <w:r w:rsidRPr="00A5671B">
          <w:rPr>
            <w:rFonts w:ascii="Arial" w:hAnsi="Arial" w:cs="Arial"/>
            <w:sz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AF00CC" w14:textId="77777777" w:rsidR="004E443B" w:rsidRDefault="004E443B" w:rsidP="00436506">
      <w:pPr>
        <w:spacing w:after="0" w:line="240" w:lineRule="auto"/>
      </w:pPr>
      <w:r>
        <w:separator/>
      </w:r>
    </w:p>
  </w:footnote>
  <w:footnote w:type="continuationSeparator" w:id="0">
    <w:p w14:paraId="79B08CEC" w14:textId="77777777" w:rsidR="004E443B" w:rsidRDefault="004E443B" w:rsidP="004365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9B6220"/>
    <w:multiLevelType w:val="hybridMultilevel"/>
    <w:tmpl w:val="65887BA0"/>
    <w:lvl w:ilvl="0" w:tplc="080A0001">
      <w:start w:val="1"/>
      <w:numFmt w:val="bullet"/>
      <w:lvlText w:val=""/>
      <w:lvlJc w:val="left"/>
      <w:pPr>
        <w:ind w:left="754" w:hanging="360"/>
      </w:pPr>
      <w:rPr>
        <w:rFonts w:ascii="Symbol" w:hAnsi="Symbol" w:hint="default"/>
      </w:rPr>
    </w:lvl>
    <w:lvl w:ilvl="1" w:tplc="080A0003" w:tentative="1">
      <w:start w:val="1"/>
      <w:numFmt w:val="bullet"/>
      <w:lvlText w:val="o"/>
      <w:lvlJc w:val="left"/>
      <w:pPr>
        <w:ind w:left="1474" w:hanging="360"/>
      </w:pPr>
      <w:rPr>
        <w:rFonts w:ascii="Courier New" w:hAnsi="Courier New" w:cs="Courier New" w:hint="default"/>
      </w:rPr>
    </w:lvl>
    <w:lvl w:ilvl="2" w:tplc="080A0005" w:tentative="1">
      <w:start w:val="1"/>
      <w:numFmt w:val="bullet"/>
      <w:lvlText w:val=""/>
      <w:lvlJc w:val="left"/>
      <w:pPr>
        <w:ind w:left="2194" w:hanging="360"/>
      </w:pPr>
      <w:rPr>
        <w:rFonts w:ascii="Wingdings" w:hAnsi="Wingdings" w:hint="default"/>
      </w:rPr>
    </w:lvl>
    <w:lvl w:ilvl="3" w:tplc="080A0001" w:tentative="1">
      <w:start w:val="1"/>
      <w:numFmt w:val="bullet"/>
      <w:lvlText w:val=""/>
      <w:lvlJc w:val="left"/>
      <w:pPr>
        <w:ind w:left="2914" w:hanging="360"/>
      </w:pPr>
      <w:rPr>
        <w:rFonts w:ascii="Symbol" w:hAnsi="Symbol" w:hint="default"/>
      </w:rPr>
    </w:lvl>
    <w:lvl w:ilvl="4" w:tplc="080A0003" w:tentative="1">
      <w:start w:val="1"/>
      <w:numFmt w:val="bullet"/>
      <w:lvlText w:val="o"/>
      <w:lvlJc w:val="left"/>
      <w:pPr>
        <w:ind w:left="3634" w:hanging="360"/>
      </w:pPr>
      <w:rPr>
        <w:rFonts w:ascii="Courier New" w:hAnsi="Courier New" w:cs="Courier New" w:hint="default"/>
      </w:rPr>
    </w:lvl>
    <w:lvl w:ilvl="5" w:tplc="080A0005" w:tentative="1">
      <w:start w:val="1"/>
      <w:numFmt w:val="bullet"/>
      <w:lvlText w:val=""/>
      <w:lvlJc w:val="left"/>
      <w:pPr>
        <w:ind w:left="4354" w:hanging="360"/>
      </w:pPr>
      <w:rPr>
        <w:rFonts w:ascii="Wingdings" w:hAnsi="Wingdings" w:hint="default"/>
      </w:rPr>
    </w:lvl>
    <w:lvl w:ilvl="6" w:tplc="080A0001" w:tentative="1">
      <w:start w:val="1"/>
      <w:numFmt w:val="bullet"/>
      <w:lvlText w:val=""/>
      <w:lvlJc w:val="left"/>
      <w:pPr>
        <w:ind w:left="5074" w:hanging="360"/>
      </w:pPr>
      <w:rPr>
        <w:rFonts w:ascii="Symbol" w:hAnsi="Symbol" w:hint="default"/>
      </w:rPr>
    </w:lvl>
    <w:lvl w:ilvl="7" w:tplc="080A0003" w:tentative="1">
      <w:start w:val="1"/>
      <w:numFmt w:val="bullet"/>
      <w:lvlText w:val="o"/>
      <w:lvlJc w:val="left"/>
      <w:pPr>
        <w:ind w:left="5794" w:hanging="360"/>
      </w:pPr>
      <w:rPr>
        <w:rFonts w:ascii="Courier New" w:hAnsi="Courier New" w:cs="Courier New" w:hint="default"/>
      </w:rPr>
    </w:lvl>
    <w:lvl w:ilvl="8" w:tplc="080A0005" w:tentative="1">
      <w:start w:val="1"/>
      <w:numFmt w:val="bullet"/>
      <w:lvlText w:val=""/>
      <w:lvlJc w:val="left"/>
      <w:pPr>
        <w:ind w:left="6514" w:hanging="360"/>
      </w:pPr>
      <w:rPr>
        <w:rFonts w:ascii="Wingdings" w:hAnsi="Wingdings" w:hint="default"/>
      </w:rPr>
    </w:lvl>
  </w:abstractNum>
  <w:abstractNum w:abstractNumId="1" w15:restartNumberingAfterBreak="0">
    <w:nsid w:val="0BA8581F"/>
    <w:multiLevelType w:val="hybridMultilevel"/>
    <w:tmpl w:val="CF685084"/>
    <w:lvl w:ilvl="0" w:tplc="080A0001">
      <w:start w:val="1"/>
      <w:numFmt w:val="bullet"/>
      <w:lvlText w:val=""/>
      <w:lvlJc w:val="left"/>
      <w:pPr>
        <w:ind w:left="1570" w:hanging="360"/>
      </w:pPr>
      <w:rPr>
        <w:rFonts w:ascii="Symbol" w:hAnsi="Symbol" w:hint="default"/>
      </w:rPr>
    </w:lvl>
    <w:lvl w:ilvl="1" w:tplc="080A0003" w:tentative="1">
      <w:start w:val="1"/>
      <w:numFmt w:val="bullet"/>
      <w:lvlText w:val="o"/>
      <w:lvlJc w:val="left"/>
      <w:pPr>
        <w:ind w:left="2290" w:hanging="360"/>
      </w:pPr>
      <w:rPr>
        <w:rFonts w:ascii="Courier New" w:hAnsi="Courier New" w:cs="Courier New" w:hint="default"/>
      </w:rPr>
    </w:lvl>
    <w:lvl w:ilvl="2" w:tplc="080A0005" w:tentative="1">
      <w:start w:val="1"/>
      <w:numFmt w:val="bullet"/>
      <w:lvlText w:val=""/>
      <w:lvlJc w:val="left"/>
      <w:pPr>
        <w:ind w:left="3010" w:hanging="360"/>
      </w:pPr>
      <w:rPr>
        <w:rFonts w:ascii="Wingdings" w:hAnsi="Wingdings" w:hint="default"/>
      </w:rPr>
    </w:lvl>
    <w:lvl w:ilvl="3" w:tplc="080A0001" w:tentative="1">
      <w:start w:val="1"/>
      <w:numFmt w:val="bullet"/>
      <w:lvlText w:val=""/>
      <w:lvlJc w:val="left"/>
      <w:pPr>
        <w:ind w:left="3730" w:hanging="360"/>
      </w:pPr>
      <w:rPr>
        <w:rFonts w:ascii="Symbol" w:hAnsi="Symbol" w:hint="default"/>
      </w:rPr>
    </w:lvl>
    <w:lvl w:ilvl="4" w:tplc="080A0003" w:tentative="1">
      <w:start w:val="1"/>
      <w:numFmt w:val="bullet"/>
      <w:lvlText w:val="o"/>
      <w:lvlJc w:val="left"/>
      <w:pPr>
        <w:ind w:left="4450" w:hanging="360"/>
      </w:pPr>
      <w:rPr>
        <w:rFonts w:ascii="Courier New" w:hAnsi="Courier New" w:cs="Courier New" w:hint="default"/>
      </w:rPr>
    </w:lvl>
    <w:lvl w:ilvl="5" w:tplc="080A0005" w:tentative="1">
      <w:start w:val="1"/>
      <w:numFmt w:val="bullet"/>
      <w:lvlText w:val=""/>
      <w:lvlJc w:val="left"/>
      <w:pPr>
        <w:ind w:left="5170" w:hanging="360"/>
      </w:pPr>
      <w:rPr>
        <w:rFonts w:ascii="Wingdings" w:hAnsi="Wingdings" w:hint="default"/>
      </w:rPr>
    </w:lvl>
    <w:lvl w:ilvl="6" w:tplc="080A0001" w:tentative="1">
      <w:start w:val="1"/>
      <w:numFmt w:val="bullet"/>
      <w:lvlText w:val=""/>
      <w:lvlJc w:val="left"/>
      <w:pPr>
        <w:ind w:left="5890" w:hanging="360"/>
      </w:pPr>
      <w:rPr>
        <w:rFonts w:ascii="Symbol" w:hAnsi="Symbol" w:hint="default"/>
      </w:rPr>
    </w:lvl>
    <w:lvl w:ilvl="7" w:tplc="080A0003" w:tentative="1">
      <w:start w:val="1"/>
      <w:numFmt w:val="bullet"/>
      <w:lvlText w:val="o"/>
      <w:lvlJc w:val="left"/>
      <w:pPr>
        <w:ind w:left="6610" w:hanging="360"/>
      </w:pPr>
      <w:rPr>
        <w:rFonts w:ascii="Courier New" w:hAnsi="Courier New" w:cs="Courier New" w:hint="default"/>
      </w:rPr>
    </w:lvl>
    <w:lvl w:ilvl="8" w:tplc="080A0005" w:tentative="1">
      <w:start w:val="1"/>
      <w:numFmt w:val="bullet"/>
      <w:lvlText w:val=""/>
      <w:lvlJc w:val="left"/>
      <w:pPr>
        <w:ind w:left="7330" w:hanging="360"/>
      </w:pPr>
      <w:rPr>
        <w:rFonts w:ascii="Wingdings" w:hAnsi="Wingdings" w:hint="default"/>
      </w:rPr>
    </w:lvl>
  </w:abstractNum>
  <w:abstractNum w:abstractNumId="2" w15:restartNumberingAfterBreak="0">
    <w:nsid w:val="120B584C"/>
    <w:multiLevelType w:val="hybridMultilevel"/>
    <w:tmpl w:val="34FCF812"/>
    <w:lvl w:ilvl="0" w:tplc="D2FE024A">
      <w:start w:val="1"/>
      <w:numFmt w:val="lowerLetter"/>
      <w:lvlText w:val="%1)"/>
      <w:lvlJc w:val="left"/>
      <w:pPr>
        <w:ind w:left="786"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BC174B5"/>
    <w:multiLevelType w:val="hybridMultilevel"/>
    <w:tmpl w:val="EA1CD4D6"/>
    <w:lvl w:ilvl="0" w:tplc="D3F851FA">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D04392A"/>
    <w:multiLevelType w:val="hybridMultilevel"/>
    <w:tmpl w:val="777A15CC"/>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 w15:restartNumberingAfterBreak="0">
    <w:nsid w:val="3DAE0EC1"/>
    <w:multiLevelType w:val="hybridMultilevel"/>
    <w:tmpl w:val="4F18E4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DC7290B"/>
    <w:multiLevelType w:val="hybridMultilevel"/>
    <w:tmpl w:val="602E62D0"/>
    <w:lvl w:ilvl="0" w:tplc="080A0001">
      <w:start w:val="1"/>
      <w:numFmt w:val="bullet"/>
      <w:lvlText w:val=""/>
      <w:lvlJc w:val="left"/>
      <w:pPr>
        <w:ind w:left="754" w:hanging="360"/>
      </w:pPr>
      <w:rPr>
        <w:rFonts w:ascii="Symbol" w:hAnsi="Symbol" w:hint="default"/>
      </w:rPr>
    </w:lvl>
    <w:lvl w:ilvl="1" w:tplc="080A0003" w:tentative="1">
      <w:start w:val="1"/>
      <w:numFmt w:val="bullet"/>
      <w:lvlText w:val="o"/>
      <w:lvlJc w:val="left"/>
      <w:pPr>
        <w:ind w:left="1474" w:hanging="360"/>
      </w:pPr>
      <w:rPr>
        <w:rFonts w:ascii="Courier New" w:hAnsi="Courier New" w:cs="Courier New" w:hint="default"/>
      </w:rPr>
    </w:lvl>
    <w:lvl w:ilvl="2" w:tplc="080A0005" w:tentative="1">
      <w:start w:val="1"/>
      <w:numFmt w:val="bullet"/>
      <w:lvlText w:val=""/>
      <w:lvlJc w:val="left"/>
      <w:pPr>
        <w:ind w:left="2194" w:hanging="360"/>
      </w:pPr>
      <w:rPr>
        <w:rFonts w:ascii="Wingdings" w:hAnsi="Wingdings" w:hint="default"/>
      </w:rPr>
    </w:lvl>
    <w:lvl w:ilvl="3" w:tplc="080A0001" w:tentative="1">
      <w:start w:val="1"/>
      <w:numFmt w:val="bullet"/>
      <w:lvlText w:val=""/>
      <w:lvlJc w:val="left"/>
      <w:pPr>
        <w:ind w:left="2914" w:hanging="360"/>
      </w:pPr>
      <w:rPr>
        <w:rFonts w:ascii="Symbol" w:hAnsi="Symbol" w:hint="default"/>
      </w:rPr>
    </w:lvl>
    <w:lvl w:ilvl="4" w:tplc="080A0003" w:tentative="1">
      <w:start w:val="1"/>
      <w:numFmt w:val="bullet"/>
      <w:lvlText w:val="o"/>
      <w:lvlJc w:val="left"/>
      <w:pPr>
        <w:ind w:left="3634" w:hanging="360"/>
      </w:pPr>
      <w:rPr>
        <w:rFonts w:ascii="Courier New" w:hAnsi="Courier New" w:cs="Courier New" w:hint="default"/>
      </w:rPr>
    </w:lvl>
    <w:lvl w:ilvl="5" w:tplc="080A0005" w:tentative="1">
      <w:start w:val="1"/>
      <w:numFmt w:val="bullet"/>
      <w:lvlText w:val=""/>
      <w:lvlJc w:val="left"/>
      <w:pPr>
        <w:ind w:left="4354" w:hanging="360"/>
      </w:pPr>
      <w:rPr>
        <w:rFonts w:ascii="Wingdings" w:hAnsi="Wingdings" w:hint="default"/>
      </w:rPr>
    </w:lvl>
    <w:lvl w:ilvl="6" w:tplc="080A0001" w:tentative="1">
      <w:start w:val="1"/>
      <w:numFmt w:val="bullet"/>
      <w:lvlText w:val=""/>
      <w:lvlJc w:val="left"/>
      <w:pPr>
        <w:ind w:left="5074" w:hanging="360"/>
      </w:pPr>
      <w:rPr>
        <w:rFonts w:ascii="Symbol" w:hAnsi="Symbol" w:hint="default"/>
      </w:rPr>
    </w:lvl>
    <w:lvl w:ilvl="7" w:tplc="080A0003" w:tentative="1">
      <w:start w:val="1"/>
      <w:numFmt w:val="bullet"/>
      <w:lvlText w:val="o"/>
      <w:lvlJc w:val="left"/>
      <w:pPr>
        <w:ind w:left="5794" w:hanging="360"/>
      </w:pPr>
      <w:rPr>
        <w:rFonts w:ascii="Courier New" w:hAnsi="Courier New" w:cs="Courier New" w:hint="default"/>
      </w:rPr>
    </w:lvl>
    <w:lvl w:ilvl="8" w:tplc="080A0005" w:tentative="1">
      <w:start w:val="1"/>
      <w:numFmt w:val="bullet"/>
      <w:lvlText w:val=""/>
      <w:lvlJc w:val="left"/>
      <w:pPr>
        <w:ind w:left="6514" w:hanging="360"/>
      </w:pPr>
      <w:rPr>
        <w:rFonts w:ascii="Wingdings" w:hAnsi="Wingdings" w:hint="default"/>
      </w:rPr>
    </w:lvl>
  </w:abstractNum>
  <w:abstractNum w:abstractNumId="7" w15:restartNumberingAfterBreak="0">
    <w:nsid w:val="44E96823"/>
    <w:multiLevelType w:val="hybridMultilevel"/>
    <w:tmpl w:val="CA9A1C84"/>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 w15:restartNumberingAfterBreak="0">
    <w:nsid w:val="4E2B7C0B"/>
    <w:multiLevelType w:val="hybridMultilevel"/>
    <w:tmpl w:val="0316B8A6"/>
    <w:lvl w:ilvl="0" w:tplc="080A0001">
      <w:start w:val="1"/>
      <w:numFmt w:val="bullet"/>
      <w:lvlText w:val=""/>
      <w:lvlJc w:val="left"/>
      <w:pPr>
        <w:ind w:left="1506" w:hanging="360"/>
      </w:pPr>
      <w:rPr>
        <w:rFonts w:ascii="Symbol" w:hAnsi="Symbol" w:hint="default"/>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9" w15:restartNumberingAfterBreak="0">
    <w:nsid w:val="5FEA5216"/>
    <w:multiLevelType w:val="hybridMultilevel"/>
    <w:tmpl w:val="CA9A1C84"/>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10" w15:restartNumberingAfterBreak="0">
    <w:nsid w:val="61780ED6"/>
    <w:multiLevelType w:val="hybridMultilevel"/>
    <w:tmpl w:val="CF7AF0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5B1143A"/>
    <w:multiLevelType w:val="hybridMultilevel"/>
    <w:tmpl w:val="878C91CC"/>
    <w:lvl w:ilvl="0" w:tplc="DE1C8A5C">
      <w:start w:val="1"/>
      <w:numFmt w:val="upperRoman"/>
      <w:lvlText w:val="%1."/>
      <w:lvlJc w:val="left"/>
      <w:pPr>
        <w:ind w:left="1571" w:hanging="720"/>
      </w:pPr>
      <w:rPr>
        <w:rFonts w:ascii="Arial" w:eastAsiaTheme="minorHAnsi" w:hAnsi="Arial" w:cs="Arial"/>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 w15:restartNumberingAfterBreak="0">
    <w:nsid w:val="71947BB0"/>
    <w:multiLevelType w:val="hybridMultilevel"/>
    <w:tmpl w:val="AFB05E6E"/>
    <w:lvl w:ilvl="0" w:tplc="2738D904">
      <w:start w:val="1"/>
      <w:numFmt w:val="decimal"/>
      <w:lvlText w:val="%1."/>
      <w:lvlJc w:val="left"/>
      <w:pPr>
        <w:ind w:left="786" w:hanging="360"/>
      </w:pPr>
      <w:rPr>
        <w:color w:val="auto"/>
      </w:rPr>
    </w:lvl>
    <w:lvl w:ilvl="1" w:tplc="080A0019">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13" w15:restartNumberingAfterBreak="0">
    <w:nsid w:val="73B411A1"/>
    <w:multiLevelType w:val="hybridMultilevel"/>
    <w:tmpl w:val="FABED12C"/>
    <w:lvl w:ilvl="0" w:tplc="3028BF3C">
      <w:start w:val="2"/>
      <w:numFmt w:val="lowerLetter"/>
      <w:lvlText w:val="%1)"/>
      <w:lvlJc w:val="left"/>
      <w:pPr>
        <w:ind w:left="1146"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7D1B4B43"/>
    <w:multiLevelType w:val="hybridMultilevel"/>
    <w:tmpl w:val="CDB06B92"/>
    <w:lvl w:ilvl="0" w:tplc="1A42BB6A">
      <w:start w:val="1"/>
      <w:numFmt w:val="upperRoman"/>
      <w:lvlText w:val="%1."/>
      <w:lvlJc w:val="left"/>
      <w:pPr>
        <w:ind w:left="668" w:hanging="567"/>
      </w:pPr>
      <w:rPr>
        <w:rFonts w:ascii="Arial" w:eastAsia="Arial" w:hAnsi="Arial" w:hint="default"/>
        <w:sz w:val="24"/>
        <w:szCs w:val="24"/>
      </w:rPr>
    </w:lvl>
    <w:lvl w:ilvl="1" w:tplc="CB70337A">
      <w:start w:val="1"/>
      <w:numFmt w:val="decimal"/>
      <w:lvlText w:val="%2."/>
      <w:lvlJc w:val="left"/>
      <w:pPr>
        <w:ind w:left="668" w:hanging="567"/>
      </w:pPr>
      <w:rPr>
        <w:rFonts w:ascii="Arial" w:eastAsia="Arial" w:hAnsi="Arial" w:hint="default"/>
        <w:b w:val="0"/>
        <w:sz w:val="24"/>
        <w:szCs w:val="24"/>
      </w:rPr>
    </w:lvl>
    <w:lvl w:ilvl="2" w:tplc="9AD8FFA0">
      <w:start w:val="1"/>
      <w:numFmt w:val="decimal"/>
      <w:lvlText w:val="%3."/>
      <w:lvlJc w:val="left"/>
      <w:pPr>
        <w:ind w:left="1930" w:hanging="269"/>
      </w:pPr>
      <w:rPr>
        <w:rFonts w:ascii="Arial" w:eastAsia="Arial" w:hAnsi="Arial" w:hint="default"/>
        <w:sz w:val="24"/>
        <w:szCs w:val="24"/>
      </w:rPr>
    </w:lvl>
    <w:lvl w:ilvl="3" w:tplc="2E8AC174">
      <w:start w:val="1"/>
      <w:numFmt w:val="bullet"/>
      <w:lvlText w:val="•"/>
      <w:lvlJc w:val="left"/>
      <w:pPr>
        <w:ind w:left="3576" w:hanging="269"/>
      </w:pPr>
      <w:rPr>
        <w:rFonts w:hint="default"/>
      </w:rPr>
    </w:lvl>
    <w:lvl w:ilvl="4" w:tplc="0F2E94F4">
      <w:start w:val="1"/>
      <w:numFmt w:val="bullet"/>
      <w:lvlText w:val="•"/>
      <w:lvlJc w:val="left"/>
      <w:pPr>
        <w:ind w:left="4400" w:hanging="269"/>
      </w:pPr>
      <w:rPr>
        <w:rFonts w:hint="default"/>
      </w:rPr>
    </w:lvl>
    <w:lvl w:ilvl="5" w:tplc="F79A6CF0">
      <w:start w:val="1"/>
      <w:numFmt w:val="bullet"/>
      <w:lvlText w:val="•"/>
      <w:lvlJc w:val="left"/>
      <w:pPr>
        <w:ind w:left="5223" w:hanging="269"/>
      </w:pPr>
      <w:rPr>
        <w:rFonts w:hint="default"/>
      </w:rPr>
    </w:lvl>
    <w:lvl w:ilvl="6" w:tplc="99C6AF8C">
      <w:start w:val="1"/>
      <w:numFmt w:val="bullet"/>
      <w:lvlText w:val="•"/>
      <w:lvlJc w:val="left"/>
      <w:pPr>
        <w:ind w:left="6046" w:hanging="269"/>
      </w:pPr>
      <w:rPr>
        <w:rFonts w:hint="default"/>
      </w:rPr>
    </w:lvl>
    <w:lvl w:ilvl="7" w:tplc="027250DA">
      <w:start w:val="1"/>
      <w:numFmt w:val="bullet"/>
      <w:lvlText w:val="•"/>
      <w:lvlJc w:val="left"/>
      <w:pPr>
        <w:ind w:left="6870" w:hanging="269"/>
      </w:pPr>
      <w:rPr>
        <w:rFonts w:hint="default"/>
      </w:rPr>
    </w:lvl>
    <w:lvl w:ilvl="8" w:tplc="4A180E38">
      <w:start w:val="1"/>
      <w:numFmt w:val="bullet"/>
      <w:lvlText w:val="•"/>
      <w:lvlJc w:val="left"/>
      <w:pPr>
        <w:ind w:left="7693" w:hanging="269"/>
      </w:pPr>
      <w:rPr>
        <w:rFonts w:hint="default"/>
      </w:rPr>
    </w:lvl>
  </w:abstractNum>
  <w:num w:numId="1">
    <w:abstractNumId w:val="6"/>
  </w:num>
  <w:num w:numId="2">
    <w:abstractNumId w:val="11"/>
  </w:num>
  <w:num w:numId="3">
    <w:abstractNumId w:val="3"/>
  </w:num>
  <w:num w:numId="4">
    <w:abstractNumId w:val="12"/>
  </w:num>
  <w:num w:numId="5">
    <w:abstractNumId w:val="0"/>
  </w:num>
  <w:num w:numId="6">
    <w:abstractNumId w:val="8"/>
  </w:num>
  <w:num w:numId="7">
    <w:abstractNumId w:val="10"/>
  </w:num>
  <w:num w:numId="8">
    <w:abstractNumId w:val="5"/>
  </w:num>
  <w:num w:numId="9">
    <w:abstractNumId w:val="1"/>
  </w:num>
  <w:num w:numId="10">
    <w:abstractNumId w:val="14"/>
  </w:num>
  <w:num w:numId="11">
    <w:abstractNumId w:val="7"/>
  </w:num>
  <w:num w:numId="12">
    <w:abstractNumId w:val="9"/>
  </w:num>
  <w:num w:numId="13">
    <w:abstractNumId w:val="4"/>
  </w:num>
  <w:num w:numId="14">
    <w:abstractNumId w:val="13"/>
  </w:num>
  <w:num w:numId="15">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activeWritingStyle w:appName="MSWord" w:lang="pt-BR" w:vendorID="64" w:dllVersion="6" w:nlCheck="1" w:checkStyle="0"/>
  <w:activeWritingStyle w:appName="MSWord" w:lang="es-MX" w:vendorID="64" w:dllVersion="6" w:nlCheck="1" w:checkStyle="0"/>
  <w:activeWritingStyle w:appName="MSWord" w:lang="es-ES_tradnl" w:vendorID="64" w:dllVersion="6" w:nlCheck="1" w:checkStyle="1"/>
  <w:activeWritingStyle w:appName="MSWord" w:lang="es-ES" w:vendorID="64" w:dllVersion="6" w:nlCheck="1" w:checkStyle="0"/>
  <w:activeWritingStyle w:appName="MSWord" w:lang="en-US" w:vendorID="64" w:dllVersion="6" w:nlCheck="1" w:checkStyle="1"/>
  <w:activeWritingStyle w:appName="MSWord" w:lang="es-MX" w:vendorID="64" w:dllVersion="0" w:nlCheck="1" w:checkStyle="0"/>
  <w:activeWritingStyle w:appName="MSWord" w:lang="es-ES" w:vendorID="64" w:dllVersion="0" w:nlCheck="1" w:checkStyle="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3817"/>
    <w:rsid w:val="00000452"/>
    <w:rsid w:val="00006272"/>
    <w:rsid w:val="000119D9"/>
    <w:rsid w:val="000134BF"/>
    <w:rsid w:val="00013DE9"/>
    <w:rsid w:val="00014DF1"/>
    <w:rsid w:val="00014E48"/>
    <w:rsid w:val="00015156"/>
    <w:rsid w:val="00017AB9"/>
    <w:rsid w:val="00017EA7"/>
    <w:rsid w:val="00022FC3"/>
    <w:rsid w:val="000259EB"/>
    <w:rsid w:val="00033BA0"/>
    <w:rsid w:val="00036E2D"/>
    <w:rsid w:val="00037783"/>
    <w:rsid w:val="00037CB1"/>
    <w:rsid w:val="00042430"/>
    <w:rsid w:val="00044038"/>
    <w:rsid w:val="00044424"/>
    <w:rsid w:val="00046D54"/>
    <w:rsid w:val="0005169C"/>
    <w:rsid w:val="00051B8F"/>
    <w:rsid w:val="00051CA5"/>
    <w:rsid w:val="0005397B"/>
    <w:rsid w:val="0005613B"/>
    <w:rsid w:val="00060EE4"/>
    <w:rsid w:val="000617E5"/>
    <w:rsid w:val="00061D19"/>
    <w:rsid w:val="00063E61"/>
    <w:rsid w:val="000653B1"/>
    <w:rsid w:val="00065987"/>
    <w:rsid w:val="00072A13"/>
    <w:rsid w:val="00072C36"/>
    <w:rsid w:val="00072D45"/>
    <w:rsid w:val="00073944"/>
    <w:rsid w:val="00077D68"/>
    <w:rsid w:val="00077EAE"/>
    <w:rsid w:val="00080483"/>
    <w:rsid w:val="00080764"/>
    <w:rsid w:val="00082205"/>
    <w:rsid w:val="00082A08"/>
    <w:rsid w:val="00083A01"/>
    <w:rsid w:val="00084C0E"/>
    <w:rsid w:val="00086492"/>
    <w:rsid w:val="000865D0"/>
    <w:rsid w:val="0009028B"/>
    <w:rsid w:val="00093B17"/>
    <w:rsid w:val="0009504B"/>
    <w:rsid w:val="000A00E8"/>
    <w:rsid w:val="000A0B42"/>
    <w:rsid w:val="000A11DE"/>
    <w:rsid w:val="000A178B"/>
    <w:rsid w:val="000A1F77"/>
    <w:rsid w:val="000A3134"/>
    <w:rsid w:val="000A3772"/>
    <w:rsid w:val="000A5ED9"/>
    <w:rsid w:val="000B0A5D"/>
    <w:rsid w:val="000B377C"/>
    <w:rsid w:val="000B3F98"/>
    <w:rsid w:val="000B4E2C"/>
    <w:rsid w:val="000B5FCF"/>
    <w:rsid w:val="000B6AC4"/>
    <w:rsid w:val="000B724D"/>
    <w:rsid w:val="000C1C43"/>
    <w:rsid w:val="000C2A37"/>
    <w:rsid w:val="000C3BD4"/>
    <w:rsid w:val="000C4B67"/>
    <w:rsid w:val="000C5A4A"/>
    <w:rsid w:val="000C5AE5"/>
    <w:rsid w:val="000C67E1"/>
    <w:rsid w:val="000D1161"/>
    <w:rsid w:val="000D20A6"/>
    <w:rsid w:val="000D6AE7"/>
    <w:rsid w:val="000E07A9"/>
    <w:rsid w:val="000E1753"/>
    <w:rsid w:val="000E2076"/>
    <w:rsid w:val="000E3638"/>
    <w:rsid w:val="000E7482"/>
    <w:rsid w:val="000E74D2"/>
    <w:rsid w:val="000E795C"/>
    <w:rsid w:val="000F0DA7"/>
    <w:rsid w:val="001005D7"/>
    <w:rsid w:val="00101600"/>
    <w:rsid w:val="00107609"/>
    <w:rsid w:val="00111835"/>
    <w:rsid w:val="00111C66"/>
    <w:rsid w:val="001124FB"/>
    <w:rsid w:val="00113E94"/>
    <w:rsid w:val="00120FAA"/>
    <w:rsid w:val="00123207"/>
    <w:rsid w:val="00126A62"/>
    <w:rsid w:val="00127374"/>
    <w:rsid w:val="00130600"/>
    <w:rsid w:val="00130B17"/>
    <w:rsid w:val="001320F6"/>
    <w:rsid w:val="00133929"/>
    <w:rsid w:val="001345D5"/>
    <w:rsid w:val="0013573B"/>
    <w:rsid w:val="00140090"/>
    <w:rsid w:val="00141813"/>
    <w:rsid w:val="0014342E"/>
    <w:rsid w:val="00144D3C"/>
    <w:rsid w:val="00146C04"/>
    <w:rsid w:val="001479D8"/>
    <w:rsid w:val="00147EF6"/>
    <w:rsid w:val="001508DB"/>
    <w:rsid w:val="00150A6D"/>
    <w:rsid w:val="00151269"/>
    <w:rsid w:val="00151A9B"/>
    <w:rsid w:val="00152E7F"/>
    <w:rsid w:val="00154A11"/>
    <w:rsid w:val="00156716"/>
    <w:rsid w:val="00162130"/>
    <w:rsid w:val="00162B23"/>
    <w:rsid w:val="00165973"/>
    <w:rsid w:val="00165CA8"/>
    <w:rsid w:val="00165F73"/>
    <w:rsid w:val="00170ECD"/>
    <w:rsid w:val="00171609"/>
    <w:rsid w:val="00174B79"/>
    <w:rsid w:val="0017740B"/>
    <w:rsid w:val="001778C6"/>
    <w:rsid w:val="001818DA"/>
    <w:rsid w:val="001847A6"/>
    <w:rsid w:val="00184F63"/>
    <w:rsid w:val="00185487"/>
    <w:rsid w:val="00185B09"/>
    <w:rsid w:val="001861AA"/>
    <w:rsid w:val="0018677D"/>
    <w:rsid w:val="001874DD"/>
    <w:rsid w:val="00190983"/>
    <w:rsid w:val="00191ED2"/>
    <w:rsid w:val="001A2AC6"/>
    <w:rsid w:val="001A2AF8"/>
    <w:rsid w:val="001A3FE2"/>
    <w:rsid w:val="001A6998"/>
    <w:rsid w:val="001A70A7"/>
    <w:rsid w:val="001B2732"/>
    <w:rsid w:val="001B2E8F"/>
    <w:rsid w:val="001B38FB"/>
    <w:rsid w:val="001B513A"/>
    <w:rsid w:val="001B60AB"/>
    <w:rsid w:val="001B6AC9"/>
    <w:rsid w:val="001B7854"/>
    <w:rsid w:val="001C18E6"/>
    <w:rsid w:val="001C298F"/>
    <w:rsid w:val="001C361B"/>
    <w:rsid w:val="001C59C2"/>
    <w:rsid w:val="001C642E"/>
    <w:rsid w:val="001C6AF0"/>
    <w:rsid w:val="001D13A6"/>
    <w:rsid w:val="001D2CEE"/>
    <w:rsid w:val="001D3BE4"/>
    <w:rsid w:val="001D771D"/>
    <w:rsid w:val="001E2939"/>
    <w:rsid w:val="001E29A2"/>
    <w:rsid w:val="001E346D"/>
    <w:rsid w:val="001E5998"/>
    <w:rsid w:val="001E6970"/>
    <w:rsid w:val="001E7A4A"/>
    <w:rsid w:val="001F0B87"/>
    <w:rsid w:val="001F0D5F"/>
    <w:rsid w:val="001F1A4B"/>
    <w:rsid w:val="001F2013"/>
    <w:rsid w:val="001F4319"/>
    <w:rsid w:val="001F575E"/>
    <w:rsid w:val="001F5B89"/>
    <w:rsid w:val="001F69A4"/>
    <w:rsid w:val="0020261E"/>
    <w:rsid w:val="0020461A"/>
    <w:rsid w:val="002050FD"/>
    <w:rsid w:val="00205128"/>
    <w:rsid w:val="0020555D"/>
    <w:rsid w:val="00205D68"/>
    <w:rsid w:val="0020700D"/>
    <w:rsid w:val="002076A3"/>
    <w:rsid w:val="002130ED"/>
    <w:rsid w:val="00216245"/>
    <w:rsid w:val="00223BE2"/>
    <w:rsid w:val="00223D2C"/>
    <w:rsid w:val="00225F73"/>
    <w:rsid w:val="002264D7"/>
    <w:rsid w:val="0022779E"/>
    <w:rsid w:val="00233275"/>
    <w:rsid w:val="002357C4"/>
    <w:rsid w:val="00235A88"/>
    <w:rsid w:val="00237372"/>
    <w:rsid w:val="00237BA9"/>
    <w:rsid w:val="00240387"/>
    <w:rsid w:val="002405F9"/>
    <w:rsid w:val="002417E8"/>
    <w:rsid w:val="00243F45"/>
    <w:rsid w:val="002504B0"/>
    <w:rsid w:val="002507CF"/>
    <w:rsid w:val="002518A5"/>
    <w:rsid w:val="0025366D"/>
    <w:rsid w:val="00253CD9"/>
    <w:rsid w:val="0025504F"/>
    <w:rsid w:val="00257A22"/>
    <w:rsid w:val="00261EDD"/>
    <w:rsid w:val="00263C41"/>
    <w:rsid w:val="00264E71"/>
    <w:rsid w:val="00270A84"/>
    <w:rsid w:val="00270D7C"/>
    <w:rsid w:val="00270E4A"/>
    <w:rsid w:val="002716F5"/>
    <w:rsid w:val="00272114"/>
    <w:rsid w:val="00272409"/>
    <w:rsid w:val="00275335"/>
    <w:rsid w:val="002776BE"/>
    <w:rsid w:val="002778B5"/>
    <w:rsid w:val="00277DD9"/>
    <w:rsid w:val="00281544"/>
    <w:rsid w:val="00281E59"/>
    <w:rsid w:val="00282DA8"/>
    <w:rsid w:val="00283451"/>
    <w:rsid w:val="00284373"/>
    <w:rsid w:val="00285152"/>
    <w:rsid w:val="00285749"/>
    <w:rsid w:val="002868B1"/>
    <w:rsid w:val="00286BDF"/>
    <w:rsid w:val="00287B16"/>
    <w:rsid w:val="002915B7"/>
    <w:rsid w:val="002917C6"/>
    <w:rsid w:val="002936D7"/>
    <w:rsid w:val="00294846"/>
    <w:rsid w:val="00296435"/>
    <w:rsid w:val="0029672D"/>
    <w:rsid w:val="002A0B13"/>
    <w:rsid w:val="002A259B"/>
    <w:rsid w:val="002A45AB"/>
    <w:rsid w:val="002A55BC"/>
    <w:rsid w:val="002A5A0B"/>
    <w:rsid w:val="002A753B"/>
    <w:rsid w:val="002B1785"/>
    <w:rsid w:val="002B1A7C"/>
    <w:rsid w:val="002B41BF"/>
    <w:rsid w:val="002B4E6F"/>
    <w:rsid w:val="002B61D9"/>
    <w:rsid w:val="002B691A"/>
    <w:rsid w:val="002B6FF4"/>
    <w:rsid w:val="002C012C"/>
    <w:rsid w:val="002C1249"/>
    <w:rsid w:val="002D26B5"/>
    <w:rsid w:val="002D7A26"/>
    <w:rsid w:val="002E5B8A"/>
    <w:rsid w:val="002E77FE"/>
    <w:rsid w:val="002F38C3"/>
    <w:rsid w:val="002F5BD7"/>
    <w:rsid w:val="00301B1F"/>
    <w:rsid w:val="003020F0"/>
    <w:rsid w:val="003028B8"/>
    <w:rsid w:val="00302C8E"/>
    <w:rsid w:val="0030330D"/>
    <w:rsid w:val="00304319"/>
    <w:rsid w:val="0030747F"/>
    <w:rsid w:val="003079FA"/>
    <w:rsid w:val="00322154"/>
    <w:rsid w:val="00323766"/>
    <w:rsid w:val="003261E8"/>
    <w:rsid w:val="003320A0"/>
    <w:rsid w:val="0033526C"/>
    <w:rsid w:val="003361AB"/>
    <w:rsid w:val="00336F09"/>
    <w:rsid w:val="00340324"/>
    <w:rsid w:val="00342D34"/>
    <w:rsid w:val="0035485A"/>
    <w:rsid w:val="00354F4A"/>
    <w:rsid w:val="00356532"/>
    <w:rsid w:val="0036165C"/>
    <w:rsid w:val="00362F89"/>
    <w:rsid w:val="00367E9F"/>
    <w:rsid w:val="00371CDF"/>
    <w:rsid w:val="0037200C"/>
    <w:rsid w:val="00373B1D"/>
    <w:rsid w:val="00376706"/>
    <w:rsid w:val="00380703"/>
    <w:rsid w:val="00380C14"/>
    <w:rsid w:val="00380D42"/>
    <w:rsid w:val="00382666"/>
    <w:rsid w:val="0038296C"/>
    <w:rsid w:val="00384BE2"/>
    <w:rsid w:val="00385C6C"/>
    <w:rsid w:val="00386029"/>
    <w:rsid w:val="0038660C"/>
    <w:rsid w:val="00395E20"/>
    <w:rsid w:val="00396CDE"/>
    <w:rsid w:val="00397396"/>
    <w:rsid w:val="003A6405"/>
    <w:rsid w:val="003B3870"/>
    <w:rsid w:val="003B6F36"/>
    <w:rsid w:val="003B7AA9"/>
    <w:rsid w:val="003C0EDE"/>
    <w:rsid w:val="003C2862"/>
    <w:rsid w:val="003C28F2"/>
    <w:rsid w:val="003C2FAA"/>
    <w:rsid w:val="003C33BF"/>
    <w:rsid w:val="003C40D3"/>
    <w:rsid w:val="003C5DFD"/>
    <w:rsid w:val="003C659A"/>
    <w:rsid w:val="003C67A0"/>
    <w:rsid w:val="003D0364"/>
    <w:rsid w:val="003D4B02"/>
    <w:rsid w:val="003D5890"/>
    <w:rsid w:val="003E0862"/>
    <w:rsid w:val="003E17C2"/>
    <w:rsid w:val="003E1995"/>
    <w:rsid w:val="003E3793"/>
    <w:rsid w:val="003E5115"/>
    <w:rsid w:val="003E61FC"/>
    <w:rsid w:val="003E6430"/>
    <w:rsid w:val="003E73D3"/>
    <w:rsid w:val="003F2489"/>
    <w:rsid w:val="0040101A"/>
    <w:rsid w:val="00406CF6"/>
    <w:rsid w:val="00407221"/>
    <w:rsid w:val="00407DF1"/>
    <w:rsid w:val="00410467"/>
    <w:rsid w:val="004124F6"/>
    <w:rsid w:val="0041796F"/>
    <w:rsid w:val="00421593"/>
    <w:rsid w:val="004215BD"/>
    <w:rsid w:val="004232C6"/>
    <w:rsid w:val="00424A1B"/>
    <w:rsid w:val="00424B5F"/>
    <w:rsid w:val="00426751"/>
    <w:rsid w:val="004271A3"/>
    <w:rsid w:val="00427F06"/>
    <w:rsid w:val="00430D9C"/>
    <w:rsid w:val="00432F9C"/>
    <w:rsid w:val="004337B8"/>
    <w:rsid w:val="00436506"/>
    <w:rsid w:val="0043769C"/>
    <w:rsid w:val="004411CD"/>
    <w:rsid w:val="004502DB"/>
    <w:rsid w:val="00451BDE"/>
    <w:rsid w:val="00452FFC"/>
    <w:rsid w:val="00457D09"/>
    <w:rsid w:val="00461323"/>
    <w:rsid w:val="0046179A"/>
    <w:rsid w:val="00462308"/>
    <w:rsid w:val="00466757"/>
    <w:rsid w:val="00470AEE"/>
    <w:rsid w:val="00472D16"/>
    <w:rsid w:val="00473C4D"/>
    <w:rsid w:val="00474516"/>
    <w:rsid w:val="004774A0"/>
    <w:rsid w:val="00481912"/>
    <w:rsid w:val="00482229"/>
    <w:rsid w:val="004833AC"/>
    <w:rsid w:val="00483513"/>
    <w:rsid w:val="00490068"/>
    <w:rsid w:val="00492956"/>
    <w:rsid w:val="00492AC2"/>
    <w:rsid w:val="004971FF"/>
    <w:rsid w:val="0049769F"/>
    <w:rsid w:val="004A11A0"/>
    <w:rsid w:val="004A1E29"/>
    <w:rsid w:val="004A2406"/>
    <w:rsid w:val="004A33AF"/>
    <w:rsid w:val="004A61A8"/>
    <w:rsid w:val="004B14BC"/>
    <w:rsid w:val="004B2671"/>
    <w:rsid w:val="004B3C6A"/>
    <w:rsid w:val="004B46F0"/>
    <w:rsid w:val="004B7C7F"/>
    <w:rsid w:val="004C2588"/>
    <w:rsid w:val="004C2F5D"/>
    <w:rsid w:val="004C2FE5"/>
    <w:rsid w:val="004C3693"/>
    <w:rsid w:val="004C3695"/>
    <w:rsid w:val="004D01F5"/>
    <w:rsid w:val="004D27F1"/>
    <w:rsid w:val="004D3817"/>
    <w:rsid w:val="004E2DC8"/>
    <w:rsid w:val="004E313D"/>
    <w:rsid w:val="004E375E"/>
    <w:rsid w:val="004E443B"/>
    <w:rsid w:val="004E6192"/>
    <w:rsid w:val="004E734E"/>
    <w:rsid w:val="004E763D"/>
    <w:rsid w:val="004F1310"/>
    <w:rsid w:val="004F4BA8"/>
    <w:rsid w:val="004F5126"/>
    <w:rsid w:val="004F6FFD"/>
    <w:rsid w:val="004F7E50"/>
    <w:rsid w:val="00501607"/>
    <w:rsid w:val="0050179E"/>
    <w:rsid w:val="005017DE"/>
    <w:rsid w:val="005035B1"/>
    <w:rsid w:val="00503712"/>
    <w:rsid w:val="005073AD"/>
    <w:rsid w:val="0050747E"/>
    <w:rsid w:val="00510FA3"/>
    <w:rsid w:val="0051254A"/>
    <w:rsid w:val="00515652"/>
    <w:rsid w:val="00517F4E"/>
    <w:rsid w:val="0052029C"/>
    <w:rsid w:val="005216F9"/>
    <w:rsid w:val="0052173A"/>
    <w:rsid w:val="00524B08"/>
    <w:rsid w:val="00526216"/>
    <w:rsid w:val="005265B7"/>
    <w:rsid w:val="00526B5C"/>
    <w:rsid w:val="00526D1E"/>
    <w:rsid w:val="00526F30"/>
    <w:rsid w:val="005278C0"/>
    <w:rsid w:val="00531DA0"/>
    <w:rsid w:val="00533AC3"/>
    <w:rsid w:val="00535A50"/>
    <w:rsid w:val="00535C47"/>
    <w:rsid w:val="00536772"/>
    <w:rsid w:val="00537104"/>
    <w:rsid w:val="00537CE6"/>
    <w:rsid w:val="0054195F"/>
    <w:rsid w:val="0054355D"/>
    <w:rsid w:val="00545917"/>
    <w:rsid w:val="00547EC3"/>
    <w:rsid w:val="00551767"/>
    <w:rsid w:val="00553FC3"/>
    <w:rsid w:val="00554886"/>
    <w:rsid w:val="00555123"/>
    <w:rsid w:val="00555C7D"/>
    <w:rsid w:val="00560D25"/>
    <w:rsid w:val="00560F40"/>
    <w:rsid w:val="005620AF"/>
    <w:rsid w:val="00562E1E"/>
    <w:rsid w:val="00564418"/>
    <w:rsid w:val="00565202"/>
    <w:rsid w:val="0057198D"/>
    <w:rsid w:val="0057209A"/>
    <w:rsid w:val="00572AEE"/>
    <w:rsid w:val="00576155"/>
    <w:rsid w:val="00577ACB"/>
    <w:rsid w:val="00584A51"/>
    <w:rsid w:val="0058544D"/>
    <w:rsid w:val="00590C11"/>
    <w:rsid w:val="00595252"/>
    <w:rsid w:val="00595622"/>
    <w:rsid w:val="005958D7"/>
    <w:rsid w:val="005A0985"/>
    <w:rsid w:val="005A4840"/>
    <w:rsid w:val="005A7D74"/>
    <w:rsid w:val="005B2665"/>
    <w:rsid w:val="005B2A23"/>
    <w:rsid w:val="005B6C60"/>
    <w:rsid w:val="005B6E00"/>
    <w:rsid w:val="005B71C4"/>
    <w:rsid w:val="005C0013"/>
    <w:rsid w:val="005C022F"/>
    <w:rsid w:val="005C4CF5"/>
    <w:rsid w:val="005C513F"/>
    <w:rsid w:val="005C617A"/>
    <w:rsid w:val="005D1008"/>
    <w:rsid w:val="005D5FA6"/>
    <w:rsid w:val="005D7BD0"/>
    <w:rsid w:val="005D7DDF"/>
    <w:rsid w:val="005E0DD7"/>
    <w:rsid w:val="005E2262"/>
    <w:rsid w:val="005E40A9"/>
    <w:rsid w:val="005E4CD3"/>
    <w:rsid w:val="005E5D01"/>
    <w:rsid w:val="005E67EC"/>
    <w:rsid w:val="005E79E9"/>
    <w:rsid w:val="005F2345"/>
    <w:rsid w:val="005F66AC"/>
    <w:rsid w:val="005F69E3"/>
    <w:rsid w:val="006025D9"/>
    <w:rsid w:val="006033C6"/>
    <w:rsid w:val="006044B7"/>
    <w:rsid w:val="006106C3"/>
    <w:rsid w:val="00611476"/>
    <w:rsid w:val="006115FF"/>
    <w:rsid w:val="00611698"/>
    <w:rsid w:val="00615336"/>
    <w:rsid w:val="00616A58"/>
    <w:rsid w:val="0061765C"/>
    <w:rsid w:val="00620FD6"/>
    <w:rsid w:val="0062245A"/>
    <w:rsid w:val="006235FD"/>
    <w:rsid w:val="00623606"/>
    <w:rsid w:val="00623796"/>
    <w:rsid w:val="00624D45"/>
    <w:rsid w:val="0062705D"/>
    <w:rsid w:val="0063164D"/>
    <w:rsid w:val="006344D7"/>
    <w:rsid w:val="0063565E"/>
    <w:rsid w:val="00636720"/>
    <w:rsid w:val="0063690F"/>
    <w:rsid w:val="00640782"/>
    <w:rsid w:val="006412DF"/>
    <w:rsid w:val="006414BE"/>
    <w:rsid w:val="00641E78"/>
    <w:rsid w:val="00643DC9"/>
    <w:rsid w:val="00647291"/>
    <w:rsid w:val="0065078A"/>
    <w:rsid w:val="00650A3C"/>
    <w:rsid w:val="00651CA2"/>
    <w:rsid w:val="00655A48"/>
    <w:rsid w:val="00656E61"/>
    <w:rsid w:val="00662EEE"/>
    <w:rsid w:val="00665573"/>
    <w:rsid w:val="00665B43"/>
    <w:rsid w:val="00666532"/>
    <w:rsid w:val="006666A4"/>
    <w:rsid w:val="00667DAC"/>
    <w:rsid w:val="0067269A"/>
    <w:rsid w:val="00674638"/>
    <w:rsid w:val="0067561F"/>
    <w:rsid w:val="00675FF6"/>
    <w:rsid w:val="00680E3B"/>
    <w:rsid w:val="00680FC4"/>
    <w:rsid w:val="00681A9F"/>
    <w:rsid w:val="0068295A"/>
    <w:rsid w:val="00682DD3"/>
    <w:rsid w:val="006853B7"/>
    <w:rsid w:val="00687488"/>
    <w:rsid w:val="00687E73"/>
    <w:rsid w:val="0069116E"/>
    <w:rsid w:val="00693A85"/>
    <w:rsid w:val="00695BC5"/>
    <w:rsid w:val="00696D7E"/>
    <w:rsid w:val="00697B32"/>
    <w:rsid w:val="00697BB3"/>
    <w:rsid w:val="006A2941"/>
    <w:rsid w:val="006A3508"/>
    <w:rsid w:val="006A4438"/>
    <w:rsid w:val="006A51B3"/>
    <w:rsid w:val="006A57ED"/>
    <w:rsid w:val="006B0A21"/>
    <w:rsid w:val="006B1A0C"/>
    <w:rsid w:val="006B2909"/>
    <w:rsid w:val="006B4C2D"/>
    <w:rsid w:val="006B52D6"/>
    <w:rsid w:val="006B71BC"/>
    <w:rsid w:val="006B77BB"/>
    <w:rsid w:val="006C016A"/>
    <w:rsid w:val="006C0229"/>
    <w:rsid w:val="006C0F9D"/>
    <w:rsid w:val="006C115D"/>
    <w:rsid w:val="006C33A2"/>
    <w:rsid w:val="006C56BA"/>
    <w:rsid w:val="006C5B5B"/>
    <w:rsid w:val="006C61F8"/>
    <w:rsid w:val="006D06B7"/>
    <w:rsid w:val="006D06DC"/>
    <w:rsid w:val="006D3CC9"/>
    <w:rsid w:val="006D5D9C"/>
    <w:rsid w:val="006D6077"/>
    <w:rsid w:val="006D6139"/>
    <w:rsid w:val="006E1DBE"/>
    <w:rsid w:val="006E2769"/>
    <w:rsid w:val="006E337C"/>
    <w:rsid w:val="006E58E7"/>
    <w:rsid w:val="006F1C7D"/>
    <w:rsid w:val="006F2057"/>
    <w:rsid w:val="006F283C"/>
    <w:rsid w:val="006F7A00"/>
    <w:rsid w:val="006F7E00"/>
    <w:rsid w:val="00700248"/>
    <w:rsid w:val="00703607"/>
    <w:rsid w:val="007037F1"/>
    <w:rsid w:val="00705F93"/>
    <w:rsid w:val="00706DA3"/>
    <w:rsid w:val="00711F6B"/>
    <w:rsid w:val="0071343F"/>
    <w:rsid w:val="00714389"/>
    <w:rsid w:val="0071490D"/>
    <w:rsid w:val="00714F57"/>
    <w:rsid w:val="00716C08"/>
    <w:rsid w:val="0072195D"/>
    <w:rsid w:val="0072381A"/>
    <w:rsid w:val="00724DF7"/>
    <w:rsid w:val="00727A84"/>
    <w:rsid w:val="0073225A"/>
    <w:rsid w:val="0073742D"/>
    <w:rsid w:val="00740DA9"/>
    <w:rsid w:val="00740E83"/>
    <w:rsid w:val="00741322"/>
    <w:rsid w:val="0074470D"/>
    <w:rsid w:val="00744716"/>
    <w:rsid w:val="00747DD4"/>
    <w:rsid w:val="00751EE4"/>
    <w:rsid w:val="00752608"/>
    <w:rsid w:val="00752B03"/>
    <w:rsid w:val="007532B4"/>
    <w:rsid w:val="00753731"/>
    <w:rsid w:val="00753C2C"/>
    <w:rsid w:val="007557C5"/>
    <w:rsid w:val="00760997"/>
    <w:rsid w:val="00761D82"/>
    <w:rsid w:val="00763861"/>
    <w:rsid w:val="00765511"/>
    <w:rsid w:val="00767AEB"/>
    <w:rsid w:val="00770667"/>
    <w:rsid w:val="00770F23"/>
    <w:rsid w:val="00772268"/>
    <w:rsid w:val="007769E0"/>
    <w:rsid w:val="00781483"/>
    <w:rsid w:val="00782479"/>
    <w:rsid w:val="0078421C"/>
    <w:rsid w:val="00784874"/>
    <w:rsid w:val="007873C4"/>
    <w:rsid w:val="0079116F"/>
    <w:rsid w:val="00792846"/>
    <w:rsid w:val="00795716"/>
    <w:rsid w:val="00795DF6"/>
    <w:rsid w:val="007A024B"/>
    <w:rsid w:val="007A342C"/>
    <w:rsid w:val="007A3E04"/>
    <w:rsid w:val="007A4D9B"/>
    <w:rsid w:val="007A5A1E"/>
    <w:rsid w:val="007B176E"/>
    <w:rsid w:val="007B2B98"/>
    <w:rsid w:val="007B2CD5"/>
    <w:rsid w:val="007B3C00"/>
    <w:rsid w:val="007B4877"/>
    <w:rsid w:val="007B64D8"/>
    <w:rsid w:val="007B71DE"/>
    <w:rsid w:val="007B7B19"/>
    <w:rsid w:val="007B7E54"/>
    <w:rsid w:val="007C0395"/>
    <w:rsid w:val="007C1860"/>
    <w:rsid w:val="007C2CE5"/>
    <w:rsid w:val="007C46E1"/>
    <w:rsid w:val="007C67DC"/>
    <w:rsid w:val="007C6A04"/>
    <w:rsid w:val="007C6F7F"/>
    <w:rsid w:val="007C748F"/>
    <w:rsid w:val="007C7FF4"/>
    <w:rsid w:val="007D03FF"/>
    <w:rsid w:val="007D3740"/>
    <w:rsid w:val="007D7DA0"/>
    <w:rsid w:val="007E11E4"/>
    <w:rsid w:val="007E4534"/>
    <w:rsid w:val="007F3613"/>
    <w:rsid w:val="007F364E"/>
    <w:rsid w:val="007F5433"/>
    <w:rsid w:val="007F6AD8"/>
    <w:rsid w:val="00801C21"/>
    <w:rsid w:val="00801C86"/>
    <w:rsid w:val="00802967"/>
    <w:rsid w:val="00802C0C"/>
    <w:rsid w:val="00805853"/>
    <w:rsid w:val="008074AD"/>
    <w:rsid w:val="00810FA3"/>
    <w:rsid w:val="0081187C"/>
    <w:rsid w:val="00811A24"/>
    <w:rsid w:val="008138D5"/>
    <w:rsid w:val="00814534"/>
    <w:rsid w:val="008160A0"/>
    <w:rsid w:val="0081652F"/>
    <w:rsid w:val="00816AFD"/>
    <w:rsid w:val="008212CF"/>
    <w:rsid w:val="00823981"/>
    <w:rsid w:val="00825463"/>
    <w:rsid w:val="00825E3D"/>
    <w:rsid w:val="00826AB4"/>
    <w:rsid w:val="00827791"/>
    <w:rsid w:val="00827B02"/>
    <w:rsid w:val="00830B60"/>
    <w:rsid w:val="00830B7B"/>
    <w:rsid w:val="0083122D"/>
    <w:rsid w:val="008334E6"/>
    <w:rsid w:val="00835563"/>
    <w:rsid w:val="00840F30"/>
    <w:rsid w:val="0084130F"/>
    <w:rsid w:val="0084371A"/>
    <w:rsid w:val="00843ED4"/>
    <w:rsid w:val="00846834"/>
    <w:rsid w:val="00846DA2"/>
    <w:rsid w:val="008515FC"/>
    <w:rsid w:val="00852953"/>
    <w:rsid w:val="008569A5"/>
    <w:rsid w:val="00857155"/>
    <w:rsid w:val="00860FBC"/>
    <w:rsid w:val="0086185C"/>
    <w:rsid w:val="008657BF"/>
    <w:rsid w:val="00866CF6"/>
    <w:rsid w:val="00867B4F"/>
    <w:rsid w:val="00877D87"/>
    <w:rsid w:val="00882B9F"/>
    <w:rsid w:val="00884132"/>
    <w:rsid w:val="00887682"/>
    <w:rsid w:val="00891295"/>
    <w:rsid w:val="00892D27"/>
    <w:rsid w:val="008A0BF3"/>
    <w:rsid w:val="008A7410"/>
    <w:rsid w:val="008B7A31"/>
    <w:rsid w:val="008C17D5"/>
    <w:rsid w:val="008C1ACF"/>
    <w:rsid w:val="008C4176"/>
    <w:rsid w:val="008D0B6F"/>
    <w:rsid w:val="008D0FC3"/>
    <w:rsid w:val="008D2183"/>
    <w:rsid w:val="008D2A25"/>
    <w:rsid w:val="008D3314"/>
    <w:rsid w:val="008D34C0"/>
    <w:rsid w:val="008D3550"/>
    <w:rsid w:val="008D387C"/>
    <w:rsid w:val="008D4029"/>
    <w:rsid w:val="008D4A0A"/>
    <w:rsid w:val="008D52E0"/>
    <w:rsid w:val="008D58C4"/>
    <w:rsid w:val="008D5E00"/>
    <w:rsid w:val="008E122D"/>
    <w:rsid w:val="008E273C"/>
    <w:rsid w:val="008E29CC"/>
    <w:rsid w:val="008E3969"/>
    <w:rsid w:val="008E4EF4"/>
    <w:rsid w:val="008F42B1"/>
    <w:rsid w:val="008F528A"/>
    <w:rsid w:val="008F60DC"/>
    <w:rsid w:val="008F6A57"/>
    <w:rsid w:val="008F6F77"/>
    <w:rsid w:val="009034F5"/>
    <w:rsid w:val="0090375E"/>
    <w:rsid w:val="009047C4"/>
    <w:rsid w:val="00906AC6"/>
    <w:rsid w:val="00906C01"/>
    <w:rsid w:val="009073AB"/>
    <w:rsid w:val="009079FA"/>
    <w:rsid w:val="009120F3"/>
    <w:rsid w:val="0091270B"/>
    <w:rsid w:val="00914E5D"/>
    <w:rsid w:val="009156BD"/>
    <w:rsid w:val="00924D2A"/>
    <w:rsid w:val="00926E0B"/>
    <w:rsid w:val="0093088C"/>
    <w:rsid w:val="00935730"/>
    <w:rsid w:val="00935CCB"/>
    <w:rsid w:val="0094151D"/>
    <w:rsid w:val="009416D4"/>
    <w:rsid w:val="00942062"/>
    <w:rsid w:val="00942D9F"/>
    <w:rsid w:val="009439CD"/>
    <w:rsid w:val="009445F5"/>
    <w:rsid w:val="00950A92"/>
    <w:rsid w:val="009532FE"/>
    <w:rsid w:val="00953F4E"/>
    <w:rsid w:val="00954248"/>
    <w:rsid w:val="009566A9"/>
    <w:rsid w:val="00957BD7"/>
    <w:rsid w:val="00963405"/>
    <w:rsid w:val="00965270"/>
    <w:rsid w:val="00967A96"/>
    <w:rsid w:val="00967EC7"/>
    <w:rsid w:val="00970987"/>
    <w:rsid w:val="009721A6"/>
    <w:rsid w:val="00973E18"/>
    <w:rsid w:val="00974C16"/>
    <w:rsid w:val="00976F4E"/>
    <w:rsid w:val="00980E30"/>
    <w:rsid w:val="00983B71"/>
    <w:rsid w:val="009855D4"/>
    <w:rsid w:val="009906CC"/>
    <w:rsid w:val="00990C66"/>
    <w:rsid w:val="00991264"/>
    <w:rsid w:val="009918EF"/>
    <w:rsid w:val="009951A2"/>
    <w:rsid w:val="00995421"/>
    <w:rsid w:val="009974F7"/>
    <w:rsid w:val="009A6F73"/>
    <w:rsid w:val="009A7456"/>
    <w:rsid w:val="009B0F1B"/>
    <w:rsid w:val="009B306A"/>
    <w:rsid w:val="009B5364"/>
    <w:rsid w:val="009B5FF3"/>
    <w:rsid w:val="009C2EC6"/>
    <w:rsid w:val="009C70FB"/>
    <w:rsid w:val="009D2500"/>
    <w:rsid w:val="009D2D8A"/>
    <w:rsid w:val="009D4360"/>
    <w:rsid w:val="009D4879"/>
    <w:rsid w:val="009D5635"/>
    <w:rsid w:val="009D62D9"/>
    <w:rsid w:val="009D6E4F"/>
    <w:rsid w:val="009E027E"/>
    <w:rsid w:val="009E053D"/>
    <w:rsid w:val="009E625D"/>
    <w:rsid w:val="009F1466"/>
    <w:rsid w:val="009F3A23"/>
    <w:rsid w:val="009F52EA"/>
    <w:rsid w:val="009F58D3"/>
    <w:rsid w:val="00A0029F"/>
    <w:rsid w:val="00A05106"/>
    <w:rsid w:val="00A05443"/>
    <w:rsid w:val="00A065A3"/>
    <w:rsid w:val="00A066DA"/>
    <w:rsid w:val="00A06AFE"/>
    <w:rsid w:val="00A06AFF"/>
    <w:rsid w:val="00A071C2"/>
    <w:rsid w:val="00A07253"/>
    <w:rsid w:val="00A077D4"/>
    <w:rsid w:val="00A07D56"/>
    <w:rsid w:val="00A13189"/>
    <w:rsid w:val="00A15FB0"/>
    <w:rsid w:val="00A1681C"/>
    <w:rsid w:val="00A17620"/>
    <w:rsid w:val="00A207CB"/>
    <w:rsid w:val="00A20E7D"/>
    <w:rsid w:val="00A2127D"/>
    <w:rsid w:val="00A242F6"/>
    <w:rsid w:val="00A2438D"/>
    <w:rsid w:val="00A24A68"/>
    <w:rsid w:val="00A263C3"/>
    <w:rsid w:val="00A26A9F"/>
    <w:rsid w:val="00A30B06"/>
    <w:rsid w:val="00A36C7B"/>
    <w:rsid w:val="00A37DF7"/>
    <w:rsid w:val="00A41CA6"/>
    <w:rsid w:val="00A42E7D"/>
    <w:rsid w:val="00A430FC"/>
    <w:rsid w:val="00A431E3"/>
    <w:rsid w:val="00A43CE5"/>
    <w:rsid w:val="00A45739"/>
    <w:rsid w:val="00A50B18"/>
    <w:rsid w:val="00A52EBB"/>
    <w:rsid w:val="00A52F54"/>
    <w:rsid w:val="00A54BF5"/>
    <w:rsid w:val="00A5671B"/>
    <w:rsid w:val="00A625C9"/>
    <w:rsid w:val="00A64B32"/>
    <w:rsid w:val="00A65C0E"/>
    <w:rsid w:val="00A70AD4"/>
    <w:rsid w:val="00A71733"/>
    <w:rsid w:val="00A71D4F"/>
    <w:rsid w:val="00A74DA1"/>
    <w:rsid w:val="00A75C85"/>
    <w:rsid w:val="00A77610"/>
    <w:rsid w:val="00A800AE"/>
    <w:rsid w:val="00A839EA"/>
    <w:rsid w:val="00A84D1A"/>
    <w:rsid w:val="00A9362F"/>
    <w:rsid w:val="00A93A62"/>
    <w:rsid w:val="00A94CD2"/>
    <w:rsid w:val="00A965E5"/>
    <w:rsid w:val="00AA13E3"/>
    <w:rsid w:val="00AA2472"/>
    <w:rsid w:val="00AA3387"/>
    <w:rsid w:val="00AA3F70"/>
    <w:rsid w:val="00AA4503"/>
    <w:rsid w:val="00AA515E"/>
    <w:rsid w:val="00AA6530"/>
    <w:rsid w:val="00AA7D3E"/>
    <w:rsid w:val="00AB133A"/>
    <w:rsid w:val="00AC19E5"/>
    <w:rsid w:val="00AC2355"/>
    <w:rsid w:val="00AC2E4E"/>
    <w:rsid w:val="00AC4634"/>
    <w:rsid w:val="00AC4722"/>
    <w:rsid w:val="00AC540A"/>
    <w:rsid w:val="00AC5872"/>
    <w:rsid w:val="00AC5BAB"/>
    <w:rsid w:val="00AE0D48"/>
    <w:rsid w:val="00AE48B6"/>
    <w:rsid w:val="00AE5BDB"/>
    <w:rsid w:val="00AE6D14"/>
    <w:rsid w:val="00AF08C5"/>
    <w:rsid w:val="00AF232C"/>
    <w:rsid w:val="00AF2D3C"/>
    <w:rsid w:val="00AF47F3"/>
    <w:rsid w:val="00AF5565"/>
    <w:rsid w:val="00AF6C12"/>
    <w:rsid w:val="00AF7A8D"/>
    <w:rsid w:val="00B0193B"/>
    <w:rsid w:val="00B02B65"/>
    <w:rsid w:val="00B04072"/>
    <w:rsid w:val="00B04146"/>
    <w:rsid w:val="00B04317"/>
    <w:rsid w:val="00B04D05"/>
    <w:rsid w:val="00B05D4D"/>
    <w:rsid w:val="00B073D1"/>
    <w:rsid w:val="00B0750C"/>
    <w:rsid w:val="00B0780A"/>
    <w:rsid w:val="00B07AF5"/>
    <w:rsid w:val="00B10855"/>
    <w:rsid w:val="00B121B0"/>
    <w:rsid w:val="00B13761"/>
    <w:rsid w:val="00B13C2C"/>
    <w:rsid w:val="00B14776"/>
    <w:rsid w:val="00B14CC8"/>
    <w:rsid w:val="00B15235"/>
    <w:rsid w:val="00B16185"/>
    <w:rsid w:val="00B16EC4"/>
    <w:rsid w:val="00B229E8"/>
    <w:rsid w:val="00B23A17"/>
    <w:rsid w:val="00B2601E"/>
    <w:rsid w:val="00B30FC6"/>
    <w:rsid w:val="00B314E8"/>
    <w:rsid w:val="00B31640"/>
    <w:rsid w:val="00B3492F"/>
    <w:rsid w:val="00B36E5E"/>
    <w:rsid w:val="00B4127B"/>
    <w:rsid w:val="00B44FD3"/>
    <w:rsid w:val="00B45752"/>
    <w:rsid w:val="00B46411"/>
    <w:rsid w:val="00B46568"/>
    <w:rsid w:val="00B477B8"/>
    <w:rsid w:val="00B57CFA"/>
    <w:rsid w:val="00B6170B"/>
    <w:rsid w:val="00B61C60"/>
    <w:rsid w:val="00B620C4"/>
    <w:rsid w:val="00B62C43"/>
    <w:rsid w:val="00B65F89"/>
    <w:rsid w:val="00B67E2C"/>
    <w:rsid w:val="00B73266"/>
    <w:rsid w:val="00B73E0B"/>
    <w:rsid w:val="00B73F0D"/>
    <w:rsid w:val="00B76C36"/>
    <w:rsid w:val="00B816C8"/>
    <w:rsid w:val="00B82AA3"/>
    <w:rsid w:val="00B848B4"/>
    <w:rsid w:val="00B87430"/>
    <w:rsid w:val="00B93596"/>
    <w:rsid w:val="00B9490B"/>
    <w:rsid w:val="00B94DB2"/>
    <w:rsid w:val="00B95769"/>
    <w:rsid w:val="00B96F81"/>
    <w:rsid w:val="00B97009"/>
    <w:rsid w:val="00BA0676"/>
    <w:rsid w:val="00BA08BC"/>
    <w:rsid w:val="00BA091D"/>
    <w:rsid w:val="00BA0A99"/>
    <w:rsid w:val="00BA1B01"/>
    <w:rsid w:val="00BA28D0"/>
    <w:rsid w:val="00BA4980"/>
    <w:rsid w:val="00BA67F6"/>
    <w:rsid w:val="00BB4275"/>
    <w:rsid w:val="00BB4820"/>
    <w:rsid w:val="00BB4A8A"/>
    <w:rsid w:val="00BB4C77"/>
    <w:rsid w:val="00BB5CF5"/>
    <w:rsid w:val="00BB6A8E"/>
    <w:rsid w:val="00BB7355"/>
    <w:rsid w:val="00BC0631"/>
    <w:rsid w:val="00BC2D01"/>
    <w:rsid w:val="00BC580A"/>
    <w:rsid w:val="00BC6459"/>
    <w:rsid w:val="00BD058B"/>
    <w:rsid w:val="00BD0DAB"/>
    <w:rsid w:val="00BD4CEE"/>
    <w:rsid w:val="00BD5FB4"/>
    <w:rsid w:val="00BD63F4"/>
    <w:rsid w:val="00BE1116"/>
    <w:rsid w:val="00BE2111"/>
    <w:rsid w:val="00BE5340"/>
    <w:rsid w:val="00BF34AE"/>
    <w:rsid w:val="00C02620"/>
    <w:rsid w:val="00C0336A"/>
    <w:rsid w:val="00C03FC8"/>
    <w:rsid w:val="00C042CF"/>
    <w:rsid w:val="00C0545F"/>
    <w:rsid w:val="00C06DF7"/>
    <w:rsid w:val="00C13DA0"/>
    <w:rsid w:val="00C141A2"/>
    <w:rsid w:val="00C143B1"/>
    <w:rsid w:val="00C17786"/>
    <w:rsid w:val="00C17DE2"/>
    <w:rsid w:val="00C200C5"/>
    <w:rsid w:val="00C20D9B"/>
    <w:rsid w:val="00C245CE"/>
    <w:rsid w:val="00C261AB"/>
    <w:rsid w:val="00C27E78"/>
    <w:rsid w:val="00C30754"/>
    <w:rsid w:val="00C32C14"/>
    <w:rsid w:val="00C348CB"/>
    <w:rsid w:val="00C373BA"/>
    <w:rsid w:val="00C416D7"/>
    <w:rsid w:val="00C44955"/>
    <w:rsid w:val="00C475D2"/>
    <w:rsid w:val="00C534BB"/>
    <w:rsid w:val="00C552BB"/>
    <w:rsid w:val="00C5740A"/>
    <w:rsid w:val="00C6205C"/>
    <w:rsid w:val="00C625DA"/>
    <w:rsid w:val="00C62E55"/>
    <w:rsid w:val="00C63A3F"/>
    <w:rsid w:val="00C656B6"/>
    <w:rsid w:val="00C65E8F"/>
    <w:rsid w:val="00C707EF"/>
    <w:rsid w:val="00C728AA"/>
    <w:rsid w:val="00C745E1"/>
    <w:rsid w:val="00C8387C"/>
    <w:rsid w:val="00C85D3F"/>
    <w:rsid w:val="00C9016C"/>
    <w:rsid w:val="00C972CA"/>
    <w:rsid w:val="00CA19B0"/>
    <w:rsid w:val="00CA59D6"/>
    <w:rsid w:val="00CA5D2A"/>
    <w:rsid w:val="00CB6399"/>
    <w:rsid w:val="00CB6FF3"/>
    <w:rsid w:val="00CC24EE"/>
    <w:rsid w:val="00CC2DAC"/>
    <w:rsid w:val="00CC344A"/>
    <w:rsid w:val="00CC569E"/>
    <w:rsid w:val="00CC6705"/>
    <w:rsid w:val="00CC71EC"/>
    <w:rsid w:val="00CC739F"/>
    <w:rsid w:val="00CD011A"/>
    <w:rsid w:val="00CD0986"/>
    <w:rsid w:val="00CD26AA"/>
    <w:rsid w:val="00CD746E"/>
    <w:rsid w:val="00CD7AE5"/>
    <w:rsid w:val="00CE2F23"/>
    <w:rsid w:val="00CE43D8"/>
    <w:rsid w:val="00CF036B"/>
    <w:rsid w:val="00D00259"/>
    <w:rsid w:val="00D021A8"/>
    <w:rsid w:val="00D02546"/>
    <w:rsid w:val="00D02911"/>
    <w:rsid w:val="00D02F26"/>
    <w:rsid w:val="00D04102"/>
    <w:rsid w:val="00D07BFB"/>
    <w:rsid w:val="00D12244"/>
    <w:rsid w:val="00D137C5"/>
    <w:rsid w:val="00D13909"/>
    <w:rsid w:val="00D144A3"/>
    <w:rsid w:val="00D152B5"/>
    <w:rsid w:val="00D15455"/>
    <w:rsid w:val="00D15755"/>
    <w:rsid w:val="00D162A1"/>
    <w:rsid w:val="00D30CDD"/>
    <w:rsid w:val="00D33532"/>
    <w:rsid w:val="00D360AE"/>
    <w:rsid w:val="00D4086A"/>
    <w:rsid w:val="00D424FA"/>
    <w:rsid w:val="00D458FF"/>
    <w:rsid w:val="00D47387"/>
    <w:rsid w:val="00D473E8"/>
    <w:rsid w:val="00D479C0"/>
    <w:rsid w:val="00D50DB2"/>
    <w:rsid w:val="00D557FC"/>
    <w:rsid w:val="00D55B7D"/>
    <w:rsid w:val="00D560A7"/>
    <w:rsid w:val="00D608C1"/>
    <w:rsid w:val="00D61069"/>
    <w:rsid w:val="00D61319"/>
    <w:rsid w:val="00D62EC3"/>
    <w:rsid w:val="00D64233"/>
    <w:rsid w:val="00D65B5D"/>
    <w:rsid w:val="00D66780"/>
    <w:rsid w:val="00D66B28"/>
    <w:rsid w:val="00D670AC"/>
    <w:rsid w:val="00D67A1D"/>
    <w:rsid w:val="00D70543"/>
    <w:rsid w:val="00D70D31"/>
    <w:rsid w:val="00D717BB"/>
    <w:rsid w:val="00D74EE1"/>
    <w:rsid w:val="00D75386"/>
    <w:rsid w:val="00D800FE"/>
    <w:rsid w:val="00D82D97"/>
    <w:rsid w:val="00D85A73"/>
    <w:rsid w:val="00D85DFC"/>
    <w:rsid w:val="00D8608D"/>
    <w:rsid w:val="00D863F9"/>
    <w:rsid w:val="00D87E41"/>
    <w:rsid w:val="00D907C5"/>
    <w:rsid w:val="00D91348"/>
    <w:rsid w:val="00D915A9"/>
    <w:rsid w:val="00D93668"/>
    <w:rsid w:val="00D93ADC"/>
    <w:rsid w:val="00DA344F"/>
    <w:rsid w:val="00DA36C4"/>
    <w:rsid w:val="00DA4A32"/>
    <w:rsid w:val="00DA530F"/>
    <w:rsid w:val="00DA720E"/>
    <w:rsid w:val="00DB128C"/>
    <w:rsid w:val="00DB1F7D"/>
    <w:rsid w:val="00DB21BB"/>
    <w:rsid w:val="00DB4105"/>
    <w:rsid w:val="00DB79D8"/>
    <w:rsid w:val="00DC27EF"/>
    <w:rsid w:val="00DD0501"/>
    <w:rsid w:val="00DD0840"/>
    <w:rsid w:val="00DD0C99"/>
    <w:rsid w:val="00DD17C9"/>
    <w:rsid w:val="00DD616A"/>
    <w:rsid w:val="00DD620F"/>
    <w:rsid w:val="00DE0FAA"/>
    <w:rsid w:val="00DE2422"/>
    <w:rsid w:val="00DE4FBE"/>
    <w:rsid w:val="00DE5432"/>
    <w:rsid w:val="00DE7136"/>
    <w:rsid w:val="00DF069E"/>
    <w:rsid w:val="00DF133C"/>
    <w:rsid w:val="00DF1E70"/>
    <w:rsid w:val="00DF4094"/>
    <w:rsid w:val="00DF4EA0"/>
    <w:rsid w:val="00DF5802"/>
    <w:rsid w:val="00DF6184"/>
    <w:rsid w:val="00DF6B85"/>
    <w:rsid w:val="00E011B8"/>
    <w:rsid w:val="00E02053"/>
    <w:rsid w:val="00E050B2"/>
    <w:rsid w:val="00E05817"/>
    <w:rsid w:val="00E12066"/>
    <w:rsid w:val="00E13C04"/>
    <w:rsid w:val="00E1458B"/>
    <w:rsid w:val="00E157DB"/>
    <w:rsid w:val="00E16090"/>
    <w:rsid w:val="00E17C56"/>
    <w:rsid w:val="00E20563"/>
    <w:rsid w:val="00E21E58"/>
    <w:rsid w:val="00E23CAE"/>
    <w:rsid w:val="00E250D8"/>
    <w:rsid w:val="00E31CD8"/>
    <w:rsid w:val="00E31DC4"/>
    <w:rsid w:val="00E32165"/>
    <w:rsid w:val="00E3297A"/>
    <w:rsid w:val="00E32EAF"/>
    <w:rsid w:val="00E36186"/>
    <w:rsid w:val="00E375CE"/>
    <w:rsid w:val="00E41D77"/>
    <w:rsid w:val="00E41EEB"/>
    <w:rsid w:val="00E42C2A"/>
    <w:rsid w:val="00E42FFB"/>
    <w:rsid w:val="00E449CB"/>
    <w:rsid w:val="00E44C10"/>
    <w:rsid w:val="00E462BB"/>
    <w:rsid w:val="00E47B80"/>
    <w:rsid w:val="00E47D2B"/>
    <w:rsid w:val="00E501F1"/>
    <w:rsid w:val="00E52F53"/>
    <w:rsid w:val="00E55370"/>
    <w:rsid w:val="00E574D2"/>
    <w:rsid w:val="00E57B22"/>
    <w:rsid w:val="00E6013F"/>
    <w:rsid w:val="00E60B40"/>
    <w:rsid w:val="00E63D01"/>
    <w:rsid w:val="00E63F30"/>
    <w:rsid w:val="00E65078"/>
    <w:rsid w:val="00E65CFF"/>
    <w:rsid w:val="00E65E1D"/>
    <w:rsid w:val="00E667DB"/>
    <w:rsid w:val="00E7306C"/>
    <w:rsid w:val="00E73F63"/>
    <w:rsid w:val="00E7480F"/>
    <w:rsid w:val="00E76210"/>
    <w:rsid w:val="00E81BF8"/>
    <w:rsid w:val="00E826E0"/>
    <w:rsid w:val="00E84932"/>
    <w:rsid w:val="00E85316"/>
    <w:rsid w:val="00E861E0"/>
    <w:rsid w:val="00E86745"/>
    <w:rsid w:val="00E86D5B"/>
    <w:rsid w:val="00E86D8A"/>
    <w:rsid w:val="00E87017"/>
    <w:rsid w:val="00E92953"/>
    <w:rsid w:val="00EA364D"/>
    <w:rsid w:val="00EA3FE6"/>
    <w:rsid w:val="00EA458C"/>
    <w:rsid w:val="00EA6657"/>
    <w:rsid w:val="00EA7B4B"/>
    <w:rsid w:val="00EB1838"/>
    <w:rsid w:val="00EB609A"/>
    <w:rsid w:val="00EB7457"/>
    <w:rsid w:val="00EC19A1"/>
    <w:rsid w:val="00EC2ECB"/>
    <w:rsid w:val="00EC3CDC"/>
    <w:rsid w:val="00EC41AD"/>
    <w:rsid w:val="00ED152E"/>
    <w:rsid w:val="00ED63F6"/>
    <w:rsid w:val="00EE1BAA"/>
    <w:rsid w:val="00EE30A2"/>
    <w:rsid w:val="00EE4426"/>
    <w:rsid w:val="00EE49C3"/>
    <w:rsid w:val="00EE63D9"/>
    <w:rsid w:val="00EE6C51"/>
    <w:rsid w:val="00EF0D38"/>
    <w:rsid w:val="00EF2818"/>
    <w:rsid w:val="00EF4A84"/>
    <w:rsid w:val="00EF5B1E"/>
    <w:rsid w:val="00EF6E04"/>
    <w:rsid w:val="00F01BEE"/>
    <w:rsid w:val="00F01E25"/>
    <w:rsid w:val="00F02328"/>
    <w:rsid w:val="00F0298E"/>
    <w:rsid w:val="00F04C54"/>
    <w:rsid w:val="00F12AF3"/>
    <w:rsid w:val="00F14A77"/>
    <w:rsid w:val="00F15810"/>
    <w:rsid w:val="00F16068"/>
    <w:rsid w:val="00F169C2"/>
    <w:rsid w:val="00F20C38"/>
    <w:rsid w:val="00F21408"/>
    <w:rsid w:val="00F22BDE"/>
    <w:rsid w:val="00F22D29"/>
    <w:rsid w:val="00F22FC4"/>
    <w:rsid w:val="00F24289"/>
    <w:rsid w:val="00F244E9"/>
    <w:rsid w:val="00F24CE8"/>
    <w:rsid w:val="00F255A5"/>
    <w:rsid w:val="00F26E86"/>
    <w:rsid w:val="00F273F0"/>
    <w:rsid w:val="00F2796C"/>
    <w:rsid w:val="00F3272D"/>
    <w:rsid w:val="00F331DF"/>
    <w:rsid w:val="00F34B72"/>
    <w:rsid w:val="00F34F3B"/>
    <w:rsid w:val="00F356EA"/>
    <w:rsid w:val="00F362C6"/>
    <w:rsid w:val="00F428F0"/>
    <w:rsid w:val="00F433BD"/>
    <w:rsid w:val="00F46C1B"/>
    <w:rsid w:val="00F50BDE"/>
    <w:rsid w:val="00F50E99"/>
    <w:rsid w:val="00F52607"/>
    <w:rsid w:val="00F5306D"/>
    <w:rsid w:val="00F56AFE"/>
    <w:rsid w:val="00F576FC"/>
    <w:rsid w:val="00F62F1E"/>
    <w:rsid w:val="00F635D7"/>
    <w:rsid w:val="00F645D8"/>
    <w:rsid w:val="00F66753"/>
    <w:rsid w:val="00F67FB7"/>
    <w:rsid w:val="00F717D4"/>
    <w:rsid w:val="00F73033"/>
    <w:rsid w:val="00F732B6"/>
    <w:rsid w:val="00F77318"/>
    <w:rsid w:val="00F77D17"/>
    <w:rsid w:val="00F868BA"/>
    <w:rsid w:val="00F8719F"/>
    <w:rsid w:val="00F9069F"/>
    <w:rsid w:val="00F9154E"/>
    <w:rsid w:val="00F91EDD"/>
    <w:rsid w:val="00F93746"/>
    <w:rsid w:val="00F95496"/>
    <w:rsid w:val="00F95F77"/>
    <w:rsid w:val="00F96344"/>
    <w:rsid w:val="00FA3E45"/>
    <w:rsid w:val="00FA7DAD"/>
    <w:rsid w:val="00FA7EE5"/>
    <w:rsid w:val="00FB04D8"/>
    <w:rsid w:val="00FB2F69"/>
    <w:rsid w:val="00FB3B41"/>
    <w:rsid w:val="00FB4ACD"/>
    <w:rsid w:val="00FB4E4C"/>
    <w:rsid w:val="00FB520F"/>
    <w:rsid w:val="00FB5305"/>
    <w:rsid w:val="00FB5FDF"/>
    <w:rsid w:val="00FB6FED"/>
    <w:rsid w:val="00FC1475"/>
    <w:rsid w:val="00FC22F0"/>
    <w:rsid w:val="00FC4E3B"/>
    <w:rsid w:val="00FC791D"/>
    <w:rsid w:val="00FD01B7"/>
    <w:rsid w:val="00FD1289"/>
    <w:rsid w:val="00FD218D"/>
    <w:rsid w:val="00FD25D9"/>
    <w:rsid w:val="00FD3234"/>
    <w:rsid w:val="00FD7F63"/>
    <w:rsid w:val="00FE082F"/>
    <w:rsid w:val="00FE0AF1"/>
    <w:rsid w:val="00FE2324"/>
    <w:rsid w:val="00FE2871"/>
    <w:rsid w:val="00FF21F4"/>
    <w:rsid w:val="00FF376A"/>
    <w:rsid w:val="00FF4843"/>
    <w:rsid w:val="00FF5681"/>
    <w:rsid w:val="00FF6056"/>
    <w:rsid w:val="00FF6EA4"/>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C29D632"/>
  <w15:docId w15:val="{73EAB4F8-4CD1-4130-86A7-F5F7EE299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Listas"/>
    <w:basedOn w:val="Normal"/>
    <w:link w:val="PrrafodelistaCar"/>
    <w:uiPriority w:val="34"/>
    <w:qFormat/>
    <w:rsid w:val="00DA530F"/>
    <w:pPr>
      <w:ind w:left="720"/>
      <w:contextualSpacing/>
    </w:pPr>
  </w:style>
  <w:style w:type="paragraph" w:styleId="Textodeglobo">
    <w:name w:val="Balloon Text"/>
    <w:basedOn w:val="Normal"/>
    <w:link w:val="TextodegloboCar"/>
    <w:uiPriority w:val="99"/>
    <w:semiHidden/>
    <w:unhideWhenUsed/>
    <w:rsid w:val="00A077D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077D4"/>
    <w:rPr>
      <w:rFonts w:ascii="Tahoma" w:hAnsi="Tahoma" w:cs="Tahoma"/>
      <w:sz w:val="16"/>
      <w:szCs w:val="16"/>
    </w:rPr>
  </w:style>
  <w:style w:type="table" w:styleId="Tablaconcuadrcula">
    <w:name w:val="Table Grid"/>
    <w:basedOn w:val="Tablanormal"/>
    <w:uiPriority w:val="39"/>
    <w:rsid w:val="00EF5B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436506"/>
    <w:pPr>
      <w:tabs>
        <w:tab w:val="center" w:pos="4419"/>
        <w:tab w:val="right" w:pos="8838"/>
      </w:tabs>
      <w:spacing w:after="0" w:line="240" w:lineRule="auto"/>
    </w:pPr>
  </w:style>
  <w:style w:type="character" w:customStyle="1" w:styleId="EncabezadoCar">
    <w:name w:val="Encabezado Car"/>
    <w:basedOn w:val="Fuentedeprrafopredeter"/>
    <w:link w:val="Encabezado"/>
    <w:rsid w:val="00436506"/>
  </w:style>
  <w:style w:type="paragraph" w:styleId="Piedepgina">
    <w:name w:val="footer"/>
    <w:basedOn w:val="Normal"/>
    <w:link w:val="PiedepginaCar"/>
    <w:uiPriority w:val="99"/>
    <w:unhideWhenUsed/>
    <w:rsid w:val="0043650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36506"/>
  </w:style>
  <w:style w:type="paragraph" w:styleId="NormalWeb">
    <w:name w:val="Normal (Web)"/>
    <w:basedOn w:val="Normal"/>
    <w:uiPriority w:val="99"/>
    <w:unhideWhenUsed/>
    <w:rsid w:val="00111835"/>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AA6530"/>
    <w:rPr>
      <w:color w:val="0000FF" w:themeColor="hyperlink"/>
      <w:u w:val="single"/>
    </w:rPr>
  </w:style>
  <w:style w:type="table" w:styleId="Sombreadoclaro-nfasis2">
    <w:name w:val="Light Shading Accent 2"/>
    <w:basedOn w:val="Tablanormal"/>
    <w:uiPriority w:val="60"/>
    <w:rsid w:val="00E1206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stamedia1-nfasis2">
    <w:name w:val="Medium List 1 Accent 2"/>
    <w:basedOn w:val="Tablanormal"/>
    <w:uiPriority w:val="65"/>
    <w:rsid w:val="00E12066"/>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clara-nfasis2">
    <w:name w:val="Light List Accent 2"/>
    <w:basedOn w:val="Tablanormal"/>
    <w:uiPriority w:val="61"/>
    <w:rsid w:val="00F244E9"/>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Tabladelista4-nfasis21">
    <w:name w:val="Tabla de lista 4 - Énfasis 21"/>
    <w:basedOn w:val="Tablanormal"/>
    <w:uiPriority w:val="49"/>
    <w:rsid w:val="004F4BA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Tabladecuadrcula5oscura-nfasis21">
    <w:name w:val="Tabla de cuadrícula 5 oscura - Énfasis 21"/>
    <w:basedOn w:val="Tablanormal"/>
    <w:uiPriority w:val="50"/>
    <w:rsid w:val="004F4BA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Tabladecuadrcula4-nfasis21">
    <w:name w:val="Tabla de cuadrícula 4 - Énfasis 21"/>
    <w:basedOn w:val="Tablanormal"/>
    <w:uiPriority w:val="49"/>
    <w:rsid w:val="004F4BA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Tabladecuadrcula2-nfasis61">
    <w:name w:val="Tabla de cuadrícula 2 - Énfasis 61"/>
    <w:basedOn w:val="Tablanormal"/>
    <w:uiPriority w:val="47"/>
    <w:rsid w:val="004F4BA8"/>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6concolores-nfasis61">
    <w:name w:val="Tabla de cuadrícula 6 con colores - Énfasis 61"/>
    <w:basedOn w:val="Tablanormal"/>
    <w:uiPriority w:val="51"/>
    <w:rsid w:val="004F4BA8"/>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7concolores-nfasis21">
    <w:name w:val="Tabla de cuadrícula 7 con colores - Énfasis 21"/>
    <w:basedOn w:val="Tablanormal"/>
    <w:uiPriority w:val="52"/>
    <w:rsid w:val="004F4BA8"/>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paragraph" w:customStyle="1" w:styleId="Default">
    <w:name w:val="Default"/>
    <w:rsid w:val="004337B8"/>
    <w:pPr>
      <w:autoSpaceDE w:val="0"/>
      <w:autoSpaceDN w:val="0"/>
      <w:adjustRightInd w:val="0"/>
      <w:spacing w:after="0" w:line="240" w:lineRule="auto"/>
    </w:pPr>
    <w:rPr>
      <w:rFonts w:ascii="Arial" w:hAnsi="Arial" w:cs="Arial"/>
      <w:color w:val="000000"/>
      <w:sz w:val="24"/>
      <w:szCs w:val="24"/>
    </w:rPr>
  </w:style>
  <w:style w:type="paragraph" w:styleId="Sinespaciado">
    <w:name w:val="No Spacing"/>
    <w:uiPriority w:val="1"/>
    <w:qFormat/>
    <w:rsid w:val="008F6F77"/>
    <w:pPr>
      <w:spacing w:after="0" w:line="240" w:lineRule="auto"/>
    </w:pPr>
    <w:rPr>
      <w:rFonts w:ascii="Calibri" w:eastAsia="Calibri" w:hAnsi="Calibri" w:cs="Times New Roman"/>
    </w:rPr>
  </w:style>
  <w:style w:type="paragraph" w:customStyle="1" w:styleId="TableParagraph">
    <w:name w:val="Table Paragraph"/>
    <w:basedOn w:val="Normal"/>
    <w:uiPriority w:val="1"/>
    <w:qFormat/>
    <w:rsid w:val="008F6F77"/>
    <w:pPr>
      <w:widowControl w:val="0"/>
      <w:spacing w:after="0" w:line="240" w:lineRule="auto"/>
    </w:pPr>
    <w:rPr>
      <w:rFonts w:ascii="Calibri" w:eastAsia="Calibri" w:hAnsi="Calibri" w:cs="Times New Roman"/>
      <w:lang w:val="en-US"/>
    </w:rPr>
  </w:style>
  <w:style w:type="paragraph" w:customStyle="1" w:styleId="Texto">
    <w:name w:val="Texto"/>
    <w:basedOn w:val="Normal"/>
    <w:link w:val="TextoCar"/>
    <w:uiPriority w:val="99"/>
    <w:rsid w:val="008F6F77"/>
    <w:pPr>
      <w:spacing w:after="101" w:line="216" w:lineRule="exact"/>
      <w:ind w:firstLine="288"/>
      <w:jc w:val="both"/>
    </w:pPr>
    <w:rPr>
      <w:rFonts w:ascii="Arial" w:eastAsia="Times New Roman" w:hAnsi="Arial" w:cs="Arial"/>
      <w:sz w:val="18"/>
      <w:szCs w:val="18"/>
      <w:lang w:val="es-ES" w:eastAsia="es-ES"/>
    </w:rPr>
  </w:style>
  <w:style w:type="character" w:customStyle="1" w:styleId="TextoCar">
    <w:name w:val="Texto Car"/>
    <w:link w:val="Texto"/>
    <w:uiPriority w:val="99"/>
    <w:locked/>
    <w:rsid w:val="008F6F77"/>
    <w:rPr>
      <w:rFonts w:ascii="Arial" w:eastAsia="Times New Roman" w:hAnsi="Arial" w:cs="Arial"/>
      <w:sz w:val="18"/>
      <w:szCs w:val="18"/>
      <w:lang w:val="es-ES" w:eastAsia="es-ES"/>
    </w:rPr>
  </w:style>
  <w:style w:type="table" w:customStyle="1" w:styleId="Tabladecuadrcula3-nfasis21">
    <w:name w:val="Tabla de cuadrícula 3 - Énfasis 21"/>
    <w:basedOn w:val="Tablanormal"/>
    <w:uiPriority w:val="48"/>
    <w:rsid w:val="00237BA9"/>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character" w:styleId="Refdecomentario">
    <w:name w:val="annotation reference"/>
    <w:basedOn w:val="Fuentedeprrafopredeter"/>
    <w:uiPriority w:val="99"/>
    <w:semiHidden/>
    <w:unhideWhenUsed/>
    <w:rsid w:val="00EC2ECB"/>
    <w:rPr>
      <w:sz w:val="16"/>
      <w:szCs w:val="16"/>
    </w:rPr>
  </w:style>
  <w:style w:type="paragraph" w:styleId="Textocomentario">
    <w:name w:val="annotation text"/>
    <w:basedOn w:val="Normal"/>
    <w:link w:val="TextocomentarioCar"/>
    <w:uiPriority w:val="99"/>
    <w:semiHidden/>
    <w:unhideWhenUsed/>
    <w:rsid w:val="00EC2EC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C2ECB"/>
    <w:rPr>
      <w:sz w:val="20"/>
      <w:szCs w:val="20"/>
    </w:rPr>
  </w:style>
  <w:style w:type="paragraph" w:styleId="Asuntodelcomentario">
    <w:name w:val="annotation subject"/>
    <w:basedOn w:val="Textocomentario"/>
    <w:next w:val="Textocomentario"/>
    <w:link w:val="AsuntodelcomentarioCar"/>
    <w:uiPriority w:val="99"/>
    <w:semiHidden/>
    <w:unhideWhenUsed/>
    <w:rsid w:val="00EC2ECB"/>
    <w:rPr>
      <w:b/>
      <w:bCs/>
    </w:rPr>
  </w:style>
  <w:style w:type="character" w:customStyle="1" w:styleId="AsuntodelcomentarioCar">
    <w:name w:val="Asunto del comentario Car"/>
    <w:basedOn w:val="TextocomentarioCar"/>
    <w:link w:val="Asuntodelcomentario"/>
    <w:uiPriority w:val="99"/>
    <w:semiHidden/>
    <w:rsid w:val="00EC2ECB"/>
    <w:rPr>
      <w:b/>
      <w:bCs/>
      <w:sz w:val="20"/>
      <w:szCs w:val="20"/>
    </w:rPr>
  </w:style>
  <w:style w:type="paragraph" w:styleId="Revisin">
    <w:name w:val="Revision"/>
    <w:hidden/>
    <w:uiPriority w:val="99"/>
    <w:semiHidden/>
    <w:rsid w:val="001874DD"/>
    <w:pPr>
      <w:spacing w:after="0" w:line="240" w:lineRule="auto"/>
    </w:pPr>
  </w:style>
  <w:style w:type="character" w:customStyle="1" w:styleId="PrrafodelistaCar">
    <w:name w:val="Párrafo de lista Car"/>
    <w:aliases w:val="Listas Car"/>
    <w:link w:val="Prrafodelista"/>
    <w:uiPriority w:val="34"/>
    <w:qFormat/>
    <w:locked/>
    <w:rsid w:val="00AC4722"/>
  </w:style>
  <w:style w:type="table" w:customStyle="1" w:styleId="Tablaconcuadrcula4">
    <w:name w:val="Tabla con cuadrícula4"/>
    <w:basedOn w:val="Tablanormal"/>
    <w:next w:val="Tablaconcuadrcula"/>
    <w:uiPriority w:val="39"/>
    <w:rsid w:val="00291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063371">
      <w:bodyDiv w:val="1"/>
      <w:marLeft w:val="0"/>
      <w:marRight w:val="0"/>
      <w:marTop w:val="0"/>
      <w:marBottom w:val="0"/>
      <w:divBdr>
        <w:top w:val="none" w:sz="0" w:space="0" w:color="auto"/>
        <w:left w:val="none" w:sz="0" w:space="0" w:color="auto"/>
        <w:bottom w:val="none" w:sz="0" w:space="0" w:color="auto"/>
        <w:right w:val="none" w:sz="0" w:space="0" w:color="auto"/>
      </w:divBdr>
    </w:div>
    <w:div w:id="155918753">
      <w:bodyDiv w:val="1"/>
      <w:marLeft w:val="0"/>
      <w:marRight w:val="0"/>
      <w:marTop w:val="0"/>
      <w:marBottom w:val="0"/>
      <w:divBdr>
        <w:top w:val="none" w:sz="0" w:space="0" w:color="auto"/>
        <w:left w:val="none" w:sz="0" w:space="0" w:color="auto"/>
        <w:bottom w:val="none" w:sz="0" w:space="0" w:color="auto"/>
        <w:right w:val="none" w:sz="0" w:space="0" w:color="auto"/>
      </w:divBdr>
    </w:div>
    <w:div w:id="262154174">
      <w:bodyDiv w:val="1"/>
      <w:marLeft w:val="0"/>
      <w:marRight w:val="0"/>
      <w:marTop w:val="0"/>
      <w:marBottom w:val="0"/>
      <w:divBdr>
        <w:top w:val="none" w:sz="0" w:space="0" w:color="auto"/>
        <w:left w:val="none" w:sz="0" w:space="0" w:color="auto"/>
        <w:bottom w:val="none" w:sz="0" w:space="0" w:color="auto"/>
        <w:right w:val="none" w:sz="0" w:space="0" w:color="auto"/>
      </w:divBdr>
    </w:div>
    <w:div w:id="974219731">
      <w:bodyDiv w:val="1"/>
      <w:marLeft w:val="0"/>
      <w:marRight w:val="0"/>
      <w:marTop w:val="0"/>
      <w:marBottom w:val="0"/>
      <w:divBdr>
        <w:top w:val="none" w:sz="0" w:space="0" w:color="auto"/>
        <w:left w:val="none" w:sz="0" w:space="0" w:color="auto"/>
        <w:bottom w:val="none" w:sz="0" w:space="0" w:color="auto"/>
        <w:right w:val="none" w:sz="0" w:space="0" w:color="auto"/>
      </w:divBdr>
    </w:div>
    <w:div w:id="1019510332">
      <w:bodyDiv w:val="1"/>
      <w:marLeft w:val="0"/>
      <w:marRight w:val="0"/>
      <w:marTop w:val="0"/>
      <w:marBottom w:val="0"/>
      <w:divBdr>
        <w:top w:val="none" w:sz="0" w:space="0" w:color="auto"/>
        <w:left w:val="none" w:sz="0" w:space="0" w:color="auto"/>
        <w:bottom w:val="none" w:sz="0" w:space="0" w:color="auto"/>
        <w:right w:val="none" w:sz="0" w:space="0" w:color="auto"/>
      </w:divBdr>
    </w:div>
    <w:div w:id="1024744912">
      <w:bodyDiv w:val="1"/>
      <w:marLeft w:val="0"/>
      <w:marRight w:val="0"/>
      <w:marTop w:val="0"/>
      <w:marBottom w:val="0"/>
      <w:divBdr>
        <w:top w:val="none" w:sz="0" w:space="0" w:color="auto"/>
        <w:left w:val="none" w:sz="0" w:space="0" w:color="auto"/>
        <w:bottom w:val="none" w:sz="0" w:space="0" w:color="auto"/>
        <w:right w:val="none" w:sz="0" w:space="0" w:color="auto"/>
      </w:divBdr>
    </w:div>
    <w:div w:id="1046494032">
      <w:bodyDiv w:val="1"/>
      <w:marLeft w:val="0"/>
      <w:marRight w:val="0"/>
      <w:marTop w:val="0"/>
      <w:marBottom w:val="0"/>
      <w:divBdr>
        <w:top w:val="none" w:sz="0" w:space="0" w:color="auto"/>
        <w:left w:val="none" w:sz="0" w:space="0" w:color="auto"/>
        <w:bottom w:val="none" w:sz="0" w:space="0" w:color="auto"/>
        <w:right w:val="none" w:sz="0" w:space="0" w:color="auto"/>
      </w:divBdr>
    </w:div>
    <w:div w:id="1229420854">
      <w:bodyDiv w:val="1"/>
      <w:marLeft w:val="0"/>
      <w:marRight w:val="0"/>
      <w:marTop w:val="0"/>
      <w:marBottom w:val="0"/>
      <w:divBdr>
        <w:top w:val="none" w:sz="0" w:space="0" w:color="auto"/>
        <w:left w:val="none" w:sz="0" w:space="0" w:color="auto"/>
        <w:bottom w:val="none" w:sz="0" w:space="0" w:color="auto"/>
        <w:right w:val="none" w:sz="0" w:space="0" w:color="auto"/>
      </w:divBdr>
    </w:div>
    <w:div w:id="1330598201">
      <w:bodyDiv w:val="1"/>
      <w:marLeft w:val="0"/>
      <w:marRight w:val="0"/>
      <w:marTop w:val="0"/>
      <w:marBottom w:val="0"/>
      <w:divBdr>
        <w:top w:val="none" w:sz="0" w:space="0" w:color="auto"/>
        <w:left w:val="none" w:sz="0" w:space="0" w:color="auto"/>
        <w:bottom w:val="none" w:sz="0" w:space="0" w:color="auto"/>
        <w:right w:val="none" w:sz="0" w:space="0" w:color="auto"/>
      </w:divBdr>
    </w:div>
    <w:div w:id="201132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visiones.utvopl@ine.m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8C5F29-79A6-46A3-93E3-3D187D24D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3827</Words>
  <Characters>21051</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IFE</dc:creator>
  <cp:lastModifiedBy>GIORDANO GARIBAY GIANCARLO</cp:lastModifiedBy>
  <cp:revision>3</cp:revision>
  <cp:lastPrinted>2020-03-23T18:49:00Z</cp:lastPrinted>
  <dcterms:created xsi:type="dcterms:W3CDTF">2021-09-29T00:52:00Z</dcterms:created>
  <dcterms:modified xsi:type="dcterms:W3CDTF">2021-09-29T00:58:00Z</dcterms:modified>
</cp:coreProperties>
</file>