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bookmarkStart w:id="0" w:name="_Hlk40726604"/>
      <w:bookmarkEnd w:id="0"/>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bookmarkStart w:id="1" w:name="_GoBack"/>
      <w:bookmarkEnd w:id="1"/>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4E62DAB2" w:rsidR="00823D79" w:rsidRDefault="00823D79" w:rsidP="009B377B">
      <w:pPr>
        <w:rPr>
          <w:rFonts w:ascii="Century Gothic" w:hAnsi="Century Gothic"/>
        </w:rPr>
      </w:pPr>
    </w:p>
    <w:p w14:paraId="769BD553" w14:textId="585DCF5A" w:rsidR="00823D79" w:rsidRDefault="00823D79" w:rsidP="009B377B">
      <w:pPr>
        <w:rPr>
          <w:rFonts w:ascii="Century Gothic" w:hAnsi="Century Gothic"/>
        </w:rPr>
      </w:pPr>
    </w:p>
    <w:p w14:paraId="5353D686" w14:textId="670742BC" w:rsidR="00823D79" w:rsidRPr="00231613" w:rsidRDefault="00823D79" w:rsidP="009B377B">
      <w:pPr>
        <w:rPr>
          <w:rFonts w:ascii="Century Gothic" w:hAnsi="Century Gothic"/>
        </w:rPr>
      </w:pPr>
    </w:p>
    <w:p w14:paraId="5259B8CE" w14:textId="1A221465" w:rsidR="00823D79" w:rsidRPr="00231613" w:rsidRDefault="00823D79" w:rsidP="009B377B">
      <w:pPr>
        <w:rPr>
          <w:rFonts w:ascii="Century Gothic" w:hAnsi="Century Gothic"/>
        </w:rPr>
      </w:pPr>
    </w:p>
    <w:p w14:paraId="5713A6C7" w14:textId="64DA3B84" w:rsidR="00823D79" w:rsidRPr="00231613" w:rsidRDefault="00823D79" w:rsidP="009B377B">
      <w:pPr>
        <w:rPr>
          <w:rFonts w:ascii="Century Gothic" w:hAnsi="Century Gothic"/>
        </w:rPr>
      </w:pPr>
    </w:p>
    <w:p w14:paraId="27F2085F" w14:textId="1C981172" w:rsidR="009B377B" w:rsidRPr="00231613" w:rsidRDefault="008A5D0B" w:rsidP="009B377B">
      <w:pPr>
        <w:rPr>
          <w:rFonts w:ascii="Century Gothic" w:hAnsi="Century Gothic"/>
        </w:rPr>
      </w:pPr>
      <w:r w:rsidRPr="00231613">
        <w:rPr>
          <w:noProof/>
          <w:lang w:val="es-MX" w:eastAsia="es-MX"/>
        </w:rPr>
        <mc:AlternateContent>
          <mc:Choice Requires="wps">
            <w:drawing>
              <wp:anchor distT="0" distB="0" distL="114300" distR="114300" simplePos="0" relativeHeight="251650048" behindDoc="0" locked="0" layoutInCell="1" allowOverlap="1" wp14:anchorId="554078E4" wp14:editId="3534BCB5">
                <wp:simplePos x="0" y="0"/>
                <wp:positionH relativeFrom="column">
                  <wp:posOffset>319405</wp:posOffset>
                </wp:positionH>
                <wp:positionV relativeFrom="paragraph">
                  <wp:posOffset>59690</wp:posOffset>
                </wp:positionV>
                <wp:extent cx="7857490" cy="1592580"/>
                <wp:effectExtent l="0" t="0" r="0" b="0"/>
                <wp:wrapTight wrapText="bothSides">
                  <wp:wrapPolygon edited="0">
                    <wp:start x="105" y="775"/>
                    <wp:lineTo x="105" y="20670"/>
                    <wp:lineTo x="21418" y="20670"/>
                    <wp:lineTo x="21418" y="775"/>
                    <wp:lineTo x="105" y="775"/>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59258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5.15pt;margin-top:4.7pt;width:618.7pt;height:125.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" filled="f" stroked="f">
                <v:textbox inset=",7.2pt,,7.2pt">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v:textbox>
                <w10:wrap type="tight"/>
              </v:shape>
            </w:pict>
          </mc:Fallback>
        </mc:AlternateContent>
      </w:r>
    </w:p>
    <w:p w14:paraId="0B37E374" w14:textId="4C70EAD0" w:rsidR="009B377B" w:rsidRPr="00231613" w:rsidRDefault="009B377B" w:rsidP="009B377B">
      <w:pPr>
        <w:rPr>
          <w:rFonts w:ascii="Century Gothic" w:hAnsi="Century Gothic"/>
        </w:rPr>
      </w:pPr>
    </w:p>
    <w:p w14:paraId="7A1DA2CB" w14:textId="7273D8EE" w:rsidR="009B377B" w:rsidRPr="00231613" w:rsidRDefault="009B377B" w:rsidP="009B377B">
      <w:pPr>
        <w:rPr>
          <w:rFonts w:ascii="Century Gothic" w:hAnsi="Century Gothic"/>
        </w:rPr>
      </w:pPr>
    </w:p>
    <w:p w14:paraId="5DFB34CA" w14:textId="77777777" w:rsidR="009B377B" w:rsidRPr="00231613" w:rsidRDefault="009B377B" w:rsidP="009B377B">
      <w:pPr>
        <w:rPr>
          <w:rFonts w:ascii="Century Gothic" w:hAnsi="Century Gothic"/>
        </w:rPr>
      </w:pPr>
    </w:p>
    <w:p w14:paraId="09250AB8" w14:textId="77777777" w:rsidR="009B377B" w:rsidRPr="00231613" w:rsidRDefault="009B377B" w:rsidP="009B377B">
      <w:pPr>
        <w:rPr>
          <w:rFonts w:ascii="Century Gothic" w:hAnsi="Century Gothic"/>
        </w:rPr>
      </w:pPr>
    </w:p>
    <w:p w14:paraId="6D18E672" w14:textId="77777777" w:rsidR="009B377B" w:rsidRPr="00231613" w:rsidRDefault="009B377B" w:rsidP="009B377B">
      <w:pPr>
        <w:rPr>
          <w:rFonts w:ascii="Century Gothic" w:hAnsi="Century Gothic"/>
        </w:rPr>
      </w:pPr>
    </w:p>
    <w:p w14:paraId="6F4D86B1" w14:textId="77777777" w:rsidR="009B377B" w:rsidRPr="00231613" w:rsidRDefault="009B377B" w:rsidP="009B377B">
      <w:pPr>
        <w:rPr>
          <w:rFonts w:ascii="Century Gothic" w:hAnsi="Century Gothic"/>
        </w:rPr>
      </w:pPr>
    </w:p>
    <w:p w14:paraId="0C352812" w14:textId="77777777" w:rsidR="009B377B" w:rsidRPr="00231613" w:rsidRDefault="00C12341" w:rsidP="00F3374B">
      <w:pPr>
        <w:rPr>
          <w:rFonts w:ascii="Century Gothic" w:hAnsi="Century Gothic"/>
        </w:rPr>
      </w:pPr>
      <w:r w:rsidRPr="00231613">
        <w:rPr>
          <w:rFonts w:ascii="Century Gothic" w:hAnsi="Century Gothic"/>
        </w:rPr>
        <w:tab/>
      </w:r>
    </w:p>
    <w:p w14:paraId="6E4EE013" w14:textId="77777777" w:rsidR="009B377B" w:rsidRPr="00231613" w:rsidRDefault="009B377B" w:rsidP="009B377B">
      <w:pPr>
        <w:rPr>
          <w:rFonts w:ascii="Century Gothic" w:hAnsi="Century Gothic"/>
        </w:rPr>
      </w:pPr>
    </w:p>
    <w:p w14:paraId="62F7392E" w14:textId="77777777" w:rsidR="009B377B" w:rsidRPr="00231613" w:rsidRDefault="00823D79" w:rsidP="009B377B">
      <w:pPr>
        <w:rPr>
          <w:rFonts w:ascii="Century Gothic" w:hAnsi="Century Gothic"/>
        </w:rPr>
      </w:pPr>
      <w:r w:rsidRPr="00231613">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Pr="00231613" w:rsidRDefault="00823D79" w:rsidP="00AC3E02">
      <w:pPr>
        <w:rPr>
          <w:rFonts w:ascii="Century Gothic" w:hAnsi="Century Gothic"/>
        </w:rPr>
      </w:pPr>
      <w:r w:rsidRPr="00231613">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64BF25" w14:textId="44ABAB96" w:rsidR="008F29DF" w:rsidRPr="00E82FE6" w:rsidRDefault="00440949" w:rsidP="006D7718">
                            <w:pPr>
                              <w:jc w:val="right"/>
                              <w:rPr>
                                <w:rFonts w:ascii="Century Gothic" w:hAnsi="Century Gothic"/>
                                <w:color w:val="595959"/>
                                <w:sz w:val="24"/>
                              </w:rPr>
                            </w:pPr>
                            <w:r>
                              <w:rPr>
                                <w:rFonts w:ascii="Century Gothic" w:hAnsi="Century Gothic"/>
                                <w:color w:val="595959"/>
                                <w:sz w:val="24"/>
                              </w:rPr>
                              <w:t>16</w:t>
                            </w:r>
                            <w:r w:rsidR="002222DD" w:rsidRPr="00F71242">
                              <w:rPr>
                                <w:rFonts w:ascii="Century Gothic" w:hAnsi="Century Gothic"/>
                                <w:color w:val="595959"/>
                                <w:sz w:val="24"/>
                              </w:rPr>
                              <w:t xml:space="preserve"> de </w:t>
                            </w:r>
                            <w:r>
                              <w:rPr>
                                <w:rFonts w:ascii="Century Gothic" w:hAnsi="Century Gothic"/>
                                <w:color w:val="595959"/>
                                <w:sz w:val="24"/>
                              </w:rPr>
                              <w:t>dic</w:t>
                            </w:r>
                            <w:r w:rsidR="00F71242" w:rsidRPr="00F71242">
                              <w:rPr>
                                <w:rFonts w:ascii="Century Gothic" w:hAnsi="Century Gothic"/>
                                <w:color w:val="595959"/>
                                <w:sz w:val="24"/>
                              </w:rPr>
                              <w:t>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44ABAB96" w:rsidR="008F29DF" w:rsidRPr="00E82FE6" w:rsidRDefault="00440949" w:rsidP="006D7718">
                      <w:pPr>
                        <w:jc w:val="right"/>
                        <w:rPr>
                          <w:rFonts w:ascii="Century Gothic" w:hAnsi="Century Gothic"/>
                          <w:color w:val="595959"/>
                          <w:sz w:val="24"/>
                        </w:rPr>
                      </w:pPr>
                      <w:r>
                        <w:rPr>
                          <w:rFonts w:ascii="Century Gothic" w:hAnsi="Century Gothic"/>
                          <w:color w:val="595959"/>
                          <w:sz w:val="24"/>
                        </w:rPr>
                        <w:t>16</w:t>
                      </w:r>
                      <w:r w:rsidR="002222DD" w:rsidRPr="00F71242">
                        <w:rPr>
                          <w:rFonts w:ascii="Century Gothic" w:hAnsi="Century Gothic"/>
                          <w:color w:val="595959"/>
                          <w:sz w:val="24"/>
                        </w:rPr>
                        <w:t xml:space="preserve"> de </w:t>
                      </w:r>
                      <w:r>
                        <w:rPr>
                          <w:rFonts w:ascii="Century Gothic" w:hAnsi="Century Gothic"/>
                          <w:color w:val="595959"/>
                          <w:sz w:val="24"/>
                        </w:rPr>
                        <w:t>dic</w:t>
                      </w:r>
                      <w:r w:rsidR="00F71242" w:rsidRPr="00F71242">
                        <w:rPr>
                          <w:rFonts w:ascii="Century Gothic" w:hAnsi="Century Gothic"/>
                          <w:color w:val="595959"/>
                          <w:sz w:val="24"/>
                        </w:rPr>
                        <w:t>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v:textbox>
                <w10:wrap type="tight"/>
              </v:shape>
            </w:pict>
          </mc:Fallback>
        </mc:AlternateContent>
      </w:r>
    </w:p>
    <w:p w14:paraId="1F84BBF7" w14:textId="77777777" w:rsidR="00823D79" w:rsidRPr="00231613" w:rsidRDefault="00823D79">
      <w:pPr>
        <w:rPr>
          <w:rFonts w:ascii="Century Gothic" w:eastAsia="Meiryo" w:hAnsi="Century Gothic"/>
          <w:bCs/>
          <w:color w:val="641345" w:themeColor="accent5"/>
          <w:sz w:val="32"/>
          <w:szCs w:val="28"/>
          <w:lang w:val="es-ES"/>
        </w:rPr>
      </w:pPr>
      <w:r w:rsidRPr="00231613">
        <w:rPr>
          <w:rFonts w:ascii="Century Gothic" w:hAnsi="Century Gothic"/>
          <w:b/>
          <w:color w:val="641345" w:themeColor="accent5"/>
          <w:sz w:val="32"/>
          <w:lang w:val="es-ES"/>
        </w:rPr>
        <w:br w:type="page"/>
      </w:r>
    </w:p>
    <w:p w14:paraId="0D80BBB3" w14:textId="3C5642E1" w:rsidR="00F61219" w:rsidRPr="00231613" w:rsidRDefault="004824D1">
      <w:pPr>
        <w:rPr>
          <w:rFonts w:ascii="Century Gothic" w:eastAsia="Meiryo" w:hAnsi="Century Gothic"/>
          <w:bCs/>
          <w:color w:val="641345" w:themeColor="accent5"/>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231613">
        <w:rPr>
          <w:rFonts w:ascii="Century Gothic" w:eastAsia="Meiryo" w:hAnsi="Century Gothic"/>
          <w:bCs/>
          <w:color w:val="641345" w:themeColor="accent5"/>
          <w:sz w:val="32"/>
          <w:szCs w:val="28"/>
        </w:rPr>
        <w:t>Contenido</w:t>
      </w:r>
    </w:p>
    <w:p w14:paraId="7ED82F41" w14:textId="19D4DADE" w:rsidR="004824D1" w:rsidRPr="00231613" w:rsidRDefault="004824D1">
      <w:pPr>
        <w:rPr>
          <w:rFonts w:ascii="Century Gothic" w:eastAsia="Meiryo" w:hAnsi="Century Gothic"/>
          <w:bCs/>
          <w:color w:val="641345" w:themeColor="accent5"/>
          <w:szCs w:val="28"/>
        </w:rPr>
      </w:pPr>
    </w:p>
    <w:p w14:paraId="0CE2E7D4" w14:textId="77777777" w:rsidR="0050397F" w:rsidRPr="00231613" w:rsidRDefault="0050397F" w:rsidP="0050397F">
      <w:pPr>
        <w:spacing w:after="200"/>
        <w:rPr>
          <w:rFonts w:ascii="Century Gothic" w:eastAsia="Meiryo" w:hAnsi="Century Gothic"/>
          <w:bCs/>
          <w:color w:val="641345" w:themeColor="accent5"/>
          <w:szCs w:val="28"/>
        </w:rPr>
      </w:pPr>
    </w:p>
    <w:p w14:paraId="484A2B10" w14:textId="77777777" w:rsidR="0050397F" w:rsidRPr="00231613"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567"/>
      </w:tblGrid>
      <w:tr w:rsidR="0050397F" w:rsidRPr="00231613" w14:paraId="36CEDED3" w14:textId="77777777" w:rsidTr="0050397F">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c>
          <w:tcPr>
            <w:tcW w:w="567" w:type="dxa"/>
            <w:shd w:val="clear" w:color="auto" w:fill="auto"/>
          </w:tcPr>
          <w:p w14:paraId="34338054"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r>
      <w:tr w:rsidR="00B63621" w:rsidRPr="00231613" w14:paraId="3AD2A166"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32BAD9BC" w14:textId="0F16047D" w:rsidR="00B63621" w:rsidRPr="00231613" w:rsidRDefault="00B63621"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Glosario………………………………………………………………………………………………...</w:t>
            </w:r>
          </w:p>
        </w:tc>
        <w:tc>
          <w:tcPr>
            <w:tcW w:w="567" w:type="dxa"/>
            <w:shd w:val="clear" w:color="auto" w:fill="auto"/>
          </w:tcPr>
          <w:p w14:paraId="453FC76E" w14:textId="14B8016B" w:rsidR="00B63621" w:rsidRPr="00231613" w:rsidRDefault="00B63621"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3</w:t>
            </w:r>
          </w:p>
        </w:tc>
      </w:tr>
      <w:tr w:rsidR="0050397F" w:rsidRPr="00231613" w14:paraId="6F3EB5ED" w14:textId="77777777" w:rsidTr="0050397F">
        <w:tc>
          <w:tcPr>
            <w:tcW w:w="9214" w:type="dxa"/>
            <w:shd w:val="clear" w:color="auto" w:fill="auto"/>
          </w:tcPr>
          <w:p w14:paraId="394702FE" w14:textId="3D4B3D7A" w:rsidR="0050397F" w:rsidRPr="00231613"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Resumen de compromisos y acuerdos adoptados…………………………………………...</w:t>
            </w:r>
          </w:p>
        </w:tc>
        <w:tc>
          <w:tcPr>
            <w:tcW w:w="567" w:type="dxa"/>
            <w:shd w:val="clear" w:color="auto" w:fill="auto"/>
          </w:tcPr>
          <w:p w14:paraId="744AA8E8" w14:textId="22B8CC29" w:rsidR="0050397F" w:rsidRPr="00231613" w:rsidRDefault="005605A6"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4</w:t>
            </w:r>
          </w:p>
        </w:tc>
      </w:tr>
      <w:tr w:rsidR="0050397F" w:rsidRPr="00231613" w14:paraId="683180A4"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53F6EB8C" w:rsidR="0050397F" w:rsidRPr="00231613" w:rsidRDefault="009E1A25"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231613">
              <w:rPr>
                <w:rFonts w:ascii="Century Gothic" w:eastAsia="Meiryo" w:hAnsi="Century Gothic"/>
                <w:bCs/>
                <w:color w:val="641345" w:themeColor="accent5"/>
                <w:sz w:val="22"/>
                <w:szCs w:val="22"/>
              </w:rPr>
              <w:t>ompromisos y acuerdos ………………………………………………………</w:t>
            </w:r>
            <w:proofErr w:type="gramStart"/>
            <w:r w:rsidR="0050397F" w:rsidRPr="00231613">
              <w:rPr>
                <w:rFonts w:ascii="Century Gothic" w:eastAsia="Meiryo" w:hAnsi="Century Gothic"/>
                <w:bCs/>
                <w:color w:val="641345" w:themeColor="accent5"/>
                <w:sz w:val="22"/>
                <w:szCs w:val="22"/>
              </w:rPr>
              <w:t>…….</w:t>
            </w:r>
            <w:proofErr w:type="gramEnd"/>
          </w:p>
        </w:tc>
        <w:tc>
          <w:tcPr>
            <w:tcW w:w="567" w:type="dxa"/>
            <w:shd w:val="clear" w:color="auto" w:fill="auto"/>
          </w:tcPr>
          <w:p w14:paraId="5ED9E4F5" w14:textId="1A8988A6" w:rsidR="0050397F" w:rsidRPr="00231613" w:rsidRDefault="002222DD" w:rsidP="0050397F">
            <w:pPr>
              <w:tabs>
                <w:tab w:val="right" w:pos="11340"/>
              </w:tabs>
              <w:spacing w:before="200" w:after="200"/>
              <w:ind w:right="2234"/>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Pr="00231613"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Pr="00231613"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Pr="00231613" w:rsidRDefault="004824D1">
      <w:pPr>
        <w:rPr>
          <w:rFonts w:ascii="Century Gothic" w:eastAsia="Meiryo" w:hAnsi="Century Gothic"/>
          <w:bCs/>
          <w:color w:val="641345" w:themeColor="accent5"/>
          <w:szCs w:val="28"/>
        </w:rPr>
      </w:pPr>
      <w:r w:rsidRPr="00231613">
        <w:rPr>
          <w:rFonts w:ascii="Century Gothic" w:eastAsia="Meiryo" w:hAnsi="Century Gothic"/>
          <w:bCs/>
          <w:color w:val="641345" w:themeColor="accent5"/>
          <w:szCs w:val="28"/>
        </w:rPr>
        <w:br w:type="page"/>
      </w:r>
    </w:p>
    <w:p w14:paraId="74F09BAA" w14:textId="77777777" w:rsidR="00B63621" w:rsidRPr="00231613" w:rsidRDefault="00B63621" w:rsidP="00B63621">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69504" behindDoc="1" locked="0" layoutInCell="1" allowOverlap="1" wp14:anchorId="27D11393" wp14:editId="1AE8C8B2">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316425"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sidRPr="00231613">
        <w:rPr>
          <w:rFonts w:ascii="Century Gothic" w:eastAsia="Meiryo" w:hAnsi="Century Gothic"/>
          <w:bCs/>
          <w:color w:val="641345" w:themeColor="accent5"/>
          <w:sz w:val="32"/>
          <w:szCs w:val="28"/>
        </w:rPr>
        <w:t xml:space="preserve">Glosario </w:t>
      </w:r>
    </w:p>
    <w:p w14:paraId="4D90AC30" w14:textId="77777777" w:rsidR="00B63621" w:rsidRPr="00231613" w:rsidRDefault="00B63621" w:rsidP="00B63621">
      <w:pPr>
        <w:spacing w:after="200"/>
        <w:jc w:val="both"/>
        <w:rPr>
          <w:rFonts w:ascii="Century Gothic" w:eastAsia="Meiryo" w:hAnsi="Century Gothic"/>
          <w:bCs/>
          <w:sz w:val="22"/>
          <w:szCs w:val="28"/>
        </w:rPr>
      </w:pPr>
    </w:p>
    <w:tbl>
      <w:tblPr>
        <w:tblStyle w:val="Tablaconcuadrcula"/>
        <w:tblW w:w="4648"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9"/>
        <w:gridCol w:w="11108"/>
      </w:tblGrid>
      <w:tr w:rsidR="00B63621" w:rsidRPr="00231613" w14:paraId="2DC0288A" w14:textId="77777777" w:rsidTr="000C4CED">
        <w:trPr>
          <w:cnfStyle w:val="100000000000" w:firstRow="1" w:lastRow="0" w:firstColumn="0" w:lastColumn="0" w:oddVBand="0" w:evenVBand="0" w:oddHBand="0" w:evenHBand="0" w:firstRowFirstColumn="0" w:firstRowLastColumn="0" w:lastRowFirstColumn="0" w:lastRowLastColumn="0"/>
          <w:jc w:val="center"/>
        </w:trPr>
        <w:tc>
          <w:tcPr>
            <w:tcW w:w="598" w:type="pct"/>
            <w:shd w:val="clear" w:color="auto" w:fill="auto"/>
          </w:tcPr>
          <w:p w14:paraId="3B3047A7" w14:textId="521D69CE" w:rsidR="00B63621" w:rsidRPr="00231613" w:rsidRDefault="00B63621" w:rsidP="00F2086C">
            <w:pPr>
              <w:spacing w:before="40" w:after="40"/>
              <w:jc w:val="right"/>
              <w:rPr>
                <w:rFonts w:ascii="Century Gothic" w:hAnsi="Century Gothic" w:cs="Arial"/>
                <w:b w:val="0"/>
                <w:color w:val="641E46"/>
                <w:sz w:val="18"/>
                <w:szCs w:val="18"/>
              </w:rPr>
            </w:pPr>
            <w:r w:rsidRPr="00231613">
              <w:rPr>
                <w:rFonts w:ascii="Century Gothic" w:hAnsi="Century Gothic" w:cs="Arial"/>
                <w:color w:val="641E46"/>
                <w:sz w:val="18"/>
                <w:szCs w:val="18"/>
              </w:rPr>
              <w:t>CN</w:t>
            </w:r>
            <w:r w:rsidR="003138B5">
              <w:rPr>
                <w:rFonts w:ascii="Century Gothic" w:hAnsi="Century Gothic" w:cs="Arial"/>
                <w:color w:val="641E46"/>
                <w:sz w:val="18"/>
                <w:szCs w:val="18"/>
              </w:rPr>
              <w:t>CS</w:t>
            </w:r>
          </w:p>
        </w:tc>
        <w:tc>
          <w:tcPr>
            <w:tcW w:w="4402" w:type="pct"/>
            <w:shd w:val="clear" w:color="auto" w:fill="auto"/>
          </w:tcPr>
          <w:p w14:paraId="4639AD74" w14:textId="5789BC66" w:rsidR="00B63621" w:rsidRPr="00231613" w:rsidRDefault="003138B5" w:rsidP="00F2086C">
            <w:pPr>
              <w:spacing w:before="40" w:after="40"/>
              <w:jc w:val="both"/>
              <w:rPr>
                <w:rFonts w:ascii="Century Gothic" w:hAnsi="Century Gothic" w:cs="Arial"/>
                <w:b w:val="0"/>
                <w:bCs w:val="0"/>
                <w:sz w:val="18"/>
                <w:szCs w:val="18"/>
              </w:rPr>
            </w:pPr>
            <w:r>
              <w:rPr>
                <w:rFonts w:ascii="Century Gothic" w:hAnsi="Century Gothic" w:cs="Arial"/>
                <w:b w:val="0"/>
                <w:bCs w:val="0"/>
                <w:caps w:val="0"/>
                <w:sz w:val="18"/>
                <w:szCs w:val="18"/>
              </w:rPr>
              <w:t>Coordinación Nacional de Comunicación Social</w:t>
            </w:r>
          </w:p>
        </w:tc>
      </w:tr>
      <w:tr w:rsidR="003138B5" w:rsidRPr="00231613" w14:paraId="30F96603"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CFA2F78" w14:textId="00B0BF34" w:rsidR="003138B5" w:rsidRDefault="003138B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CNV</w:t>
            </w:r>
          </w:p>
        </w:tc>
        <w:tc>
          <w:tcPr>
            <w:tcW w:w="4402" w:type="pct"/>
            <w:shd w:val="clear" w:color="auto" w:fill="auto"/>
          </w:tcPr>
          <w:p w14:paraId="64FBF52B" w14:textId="1116182B" w:rsidR="003138B5" w:rsidRDefault="003138B5" w:rsidP="00F2086C">
            <w:pPr>
              <w:spacing w:before="40" w:after="40"/>
              <w:jc w:val="both"/>
              <w:rPr>
                <w:rFonts w:ascii="Century Gothic" w:hAnsi="Century Gothic" w:cs="Arial"/>
                <w:sz w:val="18"/>
                <w:szCs w:val="18"/>
              </w:rPr>
            </w:pPr>
            <w:r>
              <w:rPr>
                <w:rFonts w:ascii="Century Gothic" w:hAnsi="Century Gothic" w:cs="Arial"/>
                <w:sz w:val="18"/>
                <w:szCs w:val="18"/>
              </w:rPr>
              <w:t>Comisión Nacional de Vigilancia</w:t>
            </w:r>
          </w:p>
        </w:tc>
      </w:tr>
      <w:tr w:rsidR="00B263D5" w:rsidRPr="00231613" w14:paraId="0FA16508" w14:textId="77777777" w:rsidTr="000C4CED">
        <w:trPr>
          <w:jc w:val="center"/>
        </w:trPr>
        <w:tc>
          <w:tcPr>
            <w:tcW w:w="598" w:type="pct"/>
            <w:shd w:val="clear" w:color="auto" w:fill="auto"/>
          </w:tcPr>
          <w:p w14:paraId="3A60421A" w14:textId="05651FDA"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CSPEN</w:t>
            </w:r>
          </w:p>
        </w:tc>
        <w:tc>
          <w:tcPr>
            <w:tcW w:w="4402" w:type="pct"/>
            <w:shd w:val="clear" w:color="auto" w:fill="auto"/>
          </w:tcPr>
          <w:p w14:paraId="19D4B145" w14:textId="4C65079D"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Comisión del Servicio Profesional Electoral Nacional</w:t>
            </w:r>
          </w:p>
        </w:tc>
      </w:tr>
      <w:tr w:rsidR="00B63621" w:rsidRPr="00231613" w14:paraId="36943196"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121796A" w14:textId="7A159DF1"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CVME</w:t>
            </w:r>
          </w:p>
        </w:tc>
        <w:tc>
          <w:tcPr>
            <w:tcW w:w="4402" w:type="pct"/>
            <w:shd w:val="clear" w:color="auto" w:fill="auto"/>
          </w:tcPr>
          <w:p w14:paraId="1C3BA0CA" w14:textId="63A5AF0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Comisión Temporal de Vinculación con Mexicanos Residentes en el Extranjero y Análisis de las Modalidades de su Voto</w:t>
            </w:r>
          </w:p>
        </w:tc>
      </w:tr>
      <w:tr w:rsidR="00526364" w:rsidRPr="00231613" w14:paraId="47E30DD8" w14:textId="77777777" w:rsidTr="000C4CED">
        <w:trPr>
          <w:jc w:val="center"/>
        </w:trPr>
        <w:tc>
          <w:tcPr>
            <w:tcW w:w="598" w:type="pct"/>
            <w:shd w:val="clear" w:color="auto" w:fill="auto"/>
          </w:tcPr>
          <w:p w14:paraId="4D1A66AA" w14:textId="35457959" w:rsidR="00526364" w:rsidRPr="00231613" w:rsidRDefault="00526364"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402" w:type="pct"/>
            <w:shd w:val="clear" w:color="auto" w:fill="auto"/>
          </w:tcPr>
          <w:p w14:paraId="08E15769" w14:textId="468DD493" w:rsidR="00526364" w:rsidRPr="00231613" w:rsidRDefault="00526364"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B63621" w:rsidRPr="00231613" w14:paraId="6B6563D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138A7537"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DERFE</w:t>
            </w:r>
          </w:p>
        </w:tc>
        <w:tc>
          <w:tcPr>
            <w:tcW w:w="4402" w:type="pct"/>
            <w:shd w:val="clear" w:color="auto" w:fill="auto"/>
          </w:tcPr>
          <w:p w14:paraId="41BF8530"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Dirección Ejecutiva del Registro Federal de Electores</w:t>
            </w:r>
          </w:p>
        </w:tc>
      </w:tr>
      <w:tr w:rsidR="00B263D5" w:rsidRPr="00231613" w14:paraId="5BB4D286" w14:textId="77777777" w:rsidTr="000C4CED">
        <w:trPr>
          <w:jc w:val="center"/>
        </w:trPr>
        <w:tc>
          <w:tcPr>
            <w:tcW w:w="598" w:type="pct"/>
            <w:shd w:val="clear" w:color="auto" w:fill="auto"/>
          </w:tcPr>
          <w:p w14:paraId="064A941C" w14:textId="5C53B462"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DESPEN</w:t>
            </w:r>
          </w:p>
        </w:tc>
        <w:tc>
          <w:tcPr>
            <w:tcW w:w="4402" w:type="pct"/>
            <w:shd w:val="clear" w:color="auto" w:fill="auto"/>
          </w:tcPr>
          <w:p w14:paraId="762099AF" w14:textId="489D9D4E"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del Servicio Profesional Electoral Nacional</w:t>
            </w:r>
          </w:p>
        </w:tc>
      </w:tr>
      <w:tr w:rsidR="00B63621" w:rsidRPr="00231613" w14:paraId="1E66622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65097D2"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INE</w:t>
            </w:r>
          </w:p>
        </w:tc>
        <w:tc>
          <w:tcPr>
            <w:tcW w:w="4402" w:type="pct"/>
            <w:shd w:val="clear" w:color="auto" w:fill="auto"/>
          </w:tcPr>
          <w:p w14:paraId="0CDD3C7E"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Instituto Nacional Electoral</w:t>
            </w:r>
          </w:p>
        </w:tc>
      </w:tr>
      <w:tr w:rsidR="009D7638" w:rsidRPr="00231613" w14:paraId="0BA6A0C8" w14:textId="77777777" w:rsidTr="000C4CED">
        <w:trPr>
          <w:jc w:val="center"/>
        </w:trPr>
        <w:tc>
          <w:tcPr>
            <w:tcW w:w="598" w:type="pct"/>
            <w:shd w:val="clear" w:color="auto" w:fill="auto"/>
          </w:tcPr>
          <w:p w14:paraId="69EEF42F" w14:textId="07E4CF4C" w:rsidR="009D7638" w:rsidRPr="00231613" w:rsidRDefault="009D7638"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JGE</w:t>
            </w:r>
          </w:p>
        </w:tc>
        <w:tc>
          <w:tcPr>
            <w:tcW w:w="4402" w:type="pct"/>
            <w:shd w:val="clear" w:color="auto" w:fill="auto"/>
          </w:tcPr>
          <w:p w14:paraId="0F1AA131" w14:textId="76835BF1" w:rsidR="009D7638" w:rsidRPr="00231613" w:rsidRDefault="009D7638" w:rsidP="00F2086C">
            <w:pPr>
              <w:spacing w:before="40" w:after="40"/>
              <w:jc w:val="both"/>
              <w:rPr>
                <w:rFonts w:ascii="Century Gothic" w:hAnsi="Century Gothic" w:cs="Arial"/>
                <w:sz w:val="18"/>
                <w:szCs w:val="18"/>
              </w:rPr>
            </w:pPr>
            <w:r>
              <w:rPr>
                <w:rFonts w:ascii="Century Gothic" w:hAnsi="Century Gothic" w:cs="Arial"/>
                <w:sz w:val="18"/>
                <w:szCs w:val="18"/>
              </w:rPr>
              <w:t>Junta General Ejecutiva</w:t>
            </w:r>
          </w:p>
        </w:tc>
      </w:tr>
      <w:tr w:rsidR="00B63621" w:rsidRPr="00231613" w14:paraId="536B8FC4"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36B20B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LNERE</w:t>
            </w:r>
          </w:p>
        </w:tc>
        <w:tc>
          <w:tcPr>
            <w:tcW w:w="4402" w:type="pct"/>
            <w:shd w:val="clear" w:color="auto" w:fill="auto"/>
          </w:tcPr>
          <w:p w14:paraId="2FD32CD4" w14:textId="77777777" w:rsidR="00B63621" w:rsidRPr="00E56370" w:rsidRDefault="00B63621"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Lista Nominal de Electores Residentes en el Extranjero</w:t>
            </w:r>
          </w:p>
        </w:tc>
      </w:tr>
      <w:tr w:rsidR="00E56370" w:rsidRPr="00231613" w14:paraId="75018E7E" w14:textId="77777777" w:rsidTr="000C4CED">
        <w:trPr>
          <w:jc w:val="center"/>
        </w:trPr>
        <w:tc>
          <w:tcPr>
            <w:tcW w:w="598" w:type="pct"/>
            <w:shd w:val="clear" w:color="auto" w:fill="auto"/>
          </w:tcPr>
          <w:p w14:paraId="3514855C" w14:textId="34E50625"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LOVEI</w:t>
            </w:r>
          </w:p>
        </w:tc>
        <w:tc>
          <w:tcPr>
            <w:tcW w:w="4402" w:type="pct"/>
            <w:shd w:val="clear" w:color="auto" w:fill="auto"/>
          </w:tcPr>
          <w:p w14:paraId="6F4CEBDE" w14:textId="1EF7970B"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y operación del voto electrónico por Internet para las y los mexicanos residentes en el extranjero para los Procesos Electorales Locales 2020-2021.</w:t>
            </w:r>
          </w:p>
        </w:tc>
      </w:tr>
      <w:tr w:rsidR="00E56370" w:rsidRPr="00231613" w14:paraId="5C8028B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7C478E0" w14:textId="08FE9181"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LOVP</w:t>
            </w:r>
          </w:p>
        </w:tc>
        <w:tc>
          <w:tcPr>
            <w:tcW w:w="4402" w:type="pct"/>
            <w:shd w:val="clear" w:color="auto" w:fill="auto"/>
          </w:tcPr>
          <w:p w14:paraId="275E0204" w14:textId="22509C64"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del voto postal de las ciudadanas y los ciudadanos mexicanos residentes en el extranjero para los Procesos Electorales Locales 2020-2021.</w:t>
            </w:r>
          </w:p>
        </w:tc>
      </w:tr>
      <w:tr w:rsidR="00650A50" w:rsidRPr="00231613" w14:paraId="3729736F" w14:textId="77777777" w:rsidTr="000C4CED">
        <w:trPr>
          <w:jc w:val="center"/>
        </w:trPr>
        <w:tc>
          <w:tcPr>
            <w:tcW w:w="598" w:type="pct"/>
            <w:shd w:val="clear" w:color="auto" w:fill="auto"/>
          </w:tcPr>
          <w:p w14:paraId="6D08CEF7" w14:textId="14F49FD5" w:rsidR="00650A50" w:rsidRPr="00231613"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OPL</w:t>
            </w:r>
          </w:p>
        </w:tc>
        <w:tc>
          <w:tcPr>
            <w:tcW w:w="4402" w:type="pct"/>
            <w:shd w:val="clear" w:color="auto" w:fill="auto"/>
          </w:tcPr>
          <w:p w14:paraId="05F8DC56" w14:textId="2217F5ED" w:rsidR="00650A50" w:rsidRPr="00E56370" w:rsidRDefault="00650A5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Organismo(s) Público(s) Local(es)</w:t>
            </w:r>
          </w:p>
        </w:tc>
      </w:tr>
      <w:tr w:rsidR="00EB30C1" w:rsidRPr="00231613" w14:paraId="6E85CF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00D1F55" w14:textId="5025E6F7" w:rsidR="00EB30C1" w:rsidRPr="00231613" w:rsidRDefault="00EB30C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PEL</w:t>
            </w:r>
          </w:p>
        </w:tc>
        <w:tc>
          <w:tcPr>
            <w:tcW w:w="4402" w:type="pct"/>
            <w:shd w:val="clear" w:color="auto" w:fill="auto"/>
          </w:tcPr>
          <w:p w14:paraId="2277F1D9" w14:textId="56775881" w:rsidR="00EB30C1" w:rsidRPr="00231613" w:rsidRDefault="00EB30C1" w:rsidP="00F2086C">
            <w:pPr>
              <w:spacing w:before="40" w:after="40"/>
              <w:jc w:val="both"/>
              <w:rPr>
                <w:rFonts w:ascii="Century Gothic" w:hAnsi="Century Gothic" w:cs="Arial"/>
                <w:sz w:val="18"/>
                <w:szCs w:val="18"/>
              </w:rPr>
            </w:pPr>
            <w:r w:rsidRPr="00231613">
              <w:rPr>
                <w:rFonts w:ascii="Century Gothic" w:hAnsi="Century Gothic" w:cs="Arial"/>
                <w:sz w:val="18"/>
                <w:szCs w:val="18"/>
              </w:rPr>
              <w:t>Proceso</w:t>
            </w:r>
            <w:r w:rsidR="00B263D5">
              <w:rPr>
                <w:rFonts w:ascii="Century Gothic" w:hAnsi="Century Gothic" w:cs="Arial"/>
                <w:sz w:val="18"/>
                <w:szCs w:val="18"/>
              </w:rPr>
              <w:t>(s)</w:t>
            </w:r>
            <w:r w:rsidRPr="00231613">
              <w:rPr>
                <w:rFonts w:ascii="Century Gothic" w:hAnsi="Century Gothic" w:cs="Arial"/>
                <w:sz w:val="18"/>
                <w:szCs w:val="18"/>
              </w:rPr>
              <w:t xml:space="preserve"> Electoral</w:t>
            </w:r>
            <w:r w:rsidR="00B263D5">
              <w:rPr>
                <w:rFonts w:ascii="Century Gothic" w:hAnsi="Century Gothic" w:cs="Arial"/>
                <w:sz w:val="18"/>
                <w:szCs w:val="18"/>
              </w:rPr>
              <w:t>(es)</w:t>
            </w:r>
            <w:r w:rsidRPr="00231613">
              <w:rPr>
                <w:rFonts w:ascii="Century Gothic" w:hAnsi="Century Gothic" w:cs="Arial"/>
                <w:sz w:val="18"/>
                <w:szCs w:val="18"/>
              </w:rPr>
              <w:t xml:space="preserve"> Local</w:t>
            </w:r>
            <w:r w:rsidR="00B263D5">
              <w:rPr>
                <w:rFonts w:ascii="Century Gothic" w:hAnsi="Century Gothic" w:cs="Arial"/>
                <w:sz w:val="18"/>
                <w:szCs w:val="18"/>
              </w:rPr>
              <w:t>(es)</w:t>
            </w:r>
            <w:r w:rsidRPr="00231613">
              <w:rPr>
                <w:rFonts w:ascii="Century Gothic" w:hAnsi="Century Gothic" w:cs="Arial"/>
                <w:sz w:val="18"/>
                <w:szCs w:val="18"/>
              </w:rPr>
              <w:t xml:space="preserve"> </w:t>
            </w:r>
          </w:p>
        </w:tc>
      </w:tr>
      <w:tr w:rsidR="00355366" w:rsidRPr="00231613" w14:paraId="08D77E2B" w14:textId="77777777" w:rsidTr="000C4CED">
        <w:trPr>
          <w:jc w:val="center"/>
        </w:trPr>
        <w:tc>
          <w:tcPr>
            <w:tcW w:w="598" w:type="pct"/>
            <w:shd w:val="clear" w:color="auto" w:fill="auto"/>
          </w:tcPr>
          <w:p w14:paraId="59C5339F" w14:textId="04D760B0" w:rsidR="00355366" w:rsidRPr="00231613" w:rsidRDefault="00355366"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PEP</w:t>
            </w:r>
          </w:p>
        </w:tc>
        <w:tc>
          <w:tcPr>
            <w:tcW w:w="4402" w:type="pct"/>
            <w:shd w:val="clear" w:color="auto" w:fill="auto"/>
          </w:tcPr>
          <w:p w14:paraId="7D5A3606" w14:textId="454CDFC0" w:rsidR="00355366" w:rsidRPr="00231613" w:rsidRDefault="00355366" w:rsidP="00F2086C">
            <w:pPr>
              <w:spacing w:before="40" w:after="40"/>
              <w:jc w:val="both"/>
              <w:rPr>
                <w:rFonts w:ascii="Century Gothic" w:hAnsi="Century Gothic" w:cs="Arial"/>
                <w:sz w:val="18"/>
                <w:szCs w:val="18"/>
              </w:rPr>
            </w:pPr>
            <w:r>
              <w:rPr>
                <w:rFonts w:ascii="Century Gothic" w:hAnsi="Century Gothic" w:cs="Arial"/>
                <w:sz w:val="18"/>
                <w:szCs w:val="18"/>
              </w:rPr>
              <w:t>Paquete(s) Electoral(es) Postal(es)</w:t>
            </w:r>
          </w:p>
        </w:tc>
      </w:tr>
      <w:tr w:rsidR="00B63621" w:rsidRPr="00231613" w14:paraId="2AF704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4CF5E0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SE</w:t>
            </w:r>
          </w:p>
        </w:tc>
        <w:tc>
          <w:tcPr>
            <w:tcW w:w="4402" w:type="pct"/>
            <w:shd w:val="clear" w:color="auto" w:fill="auto"/>
          </w:tcPr>
          <w:p w14:paraId="42575224" w14:textId="7168DDD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Extraordinaria</w:t>
            </w:r>
            <w:r w:rsidR="00991CF8">
              <w:rPr>
                <w:rFonts w:ascii="Century Gothic" w:hAnsi="Century Gothic" w:cs="Arial"/>
                <w:sz w:val="18"/>
                <w:szCs w:val="18"/>
              </w:rPr>
              <w:t>(s)</w:t>
            </w:r>
          </w:p>
        </w:tc>
      </w:tr>
      <w:tr w:rsidR="000C4CED" w:rsidRPr="00231613" w14:paraId="54319AEE" w14:textId="77777777" w:rsidTr="000C4CED">
        <w:trPr>
          <w:jc w:val="center"/>
        </w:trPr>
        <w:tc>
          <w:tcPr>
            <w:tcW w:w="598" w:type="pct"/>
            <w:shd w:val="clear" w:color="auto" w:fill="auto"/>
          </w:tcPr>
          <w:p w14:paraId="7ADC548D" w14:textId="0A58D714" w:rsidR="000C4CED" w:rsidRPr="00231613" w:rsidRDefault="000C4CED"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SIVEI</w:t>
            </w:r>
          </w:p>
        </w:tc>
        <w:tc>
          <w:tcPr>
            <w:tcW w:w="4402" w:type="pct"/>
            <w:shd w:val="clear" w:color="auto" w:fill="auto"/>
          </w:tcPr>
          <w:p w14:paraId="71A4A3EC" w14:textId="011E95EF" w:rsidR="000C4CED" w:rsidRPr="00231613" w:rsidRDefault="000C4CED" w:rsidP="00F2086C">
            <w:pPr>
              <w:spacing w:before="40" w:after="40"/>
              <w:jc w:val="both"/>
              <w:rPr>
                <w:rFonts w:ascii="Century Gothic" w:hAnsi="Century Gothic" w:cs="Arial"/>
                <w:sz w:val="18"/>
                <w:szCs w:val="18"/>
              </w:rPr>
            </w:pPr>
            <w:r>
              <w:rPr>
                <w:rFonts w:ascii="Century Gothic" w:hAnsi="Century Gothic" w:cs="Arial"/>
                <w:sz w:val="18"/>
                <w:szCs w:val="18"/>
              </w:rPr>
              <w:t>Sistema de Voto Electrónico por Internet para las y los Mexicanos Residentes en el Extranjero</w:t>
            </w:r>
          </w:p>
        </w:tc>
      </w:tr>
      <w:tr w:rsidR="00B63621" w:rsidRPr="00231613" w14:paraId="5790153D"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182B806"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SO</w:t>
            </w:r>
          </w:p>
        </w:tc>
        <w:tc>
          <w:tcPr>
            <w:tcW w:w="4402" w:type="pct"/>
            <w:shd w:val="clear" w:color="auto" w:fill="auto"/>
          </w:tcPr>
          <w:p w14:paraId="6EDAB64A" w14:textId="432B8376"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Ordinaria</w:t>
            </w:r>
            <w:r w:rsidR="00991CF8">
              <w:rPr>
                <w:rFonts w:ascii="Century Gothic" w:hAnsi="Century Gothic" w:cs="Arial"/>
                <w:sz w:val="18"/>
                <w:szCs w:val="18"/>
              </w:rPr>
              <w:t>(s)</w:t>
            </w:r>
          </w:p>
        </w:tc>
      </w:tr>
      <w:tr w:rsidR="00B263D5" w:rsidRPr="00231613" w14:paraId="6EDF47CF" w14:textId="77777777" w:rsidTr="000C4CED">
        <w:trPr>
          <w:jc w:val="center"/>
        </w:trPr>
        <w:tc>
          <w:tcPr>
            <w:tcW w:w="598" w:type="pct"/>
            <w:shd w:val="clear" w:color="auto" w:fill="auto"/>
          </w:tcPr>
          <w:p w14:paraId="09E40723" w14:textId="5F2EB7CE"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SPEN</w:t>
            </w:r>
          </w:p>
        </w:tc>
        <w:tc>
          <w:tcPr>
            <w:tcW w:w="4402" w:type="pct"/>
            <w:shd w:val="clear" w:color="auto" w:fill="auto"/>
          </w:tcPr>
          <w:p w14:paraId="0BF270D5" w14:textId="07C26D32"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Servicio Profesional Electoral Nacional</w:t>
            </w:r>
          </w:p>
        </w:tc>
      </w:tr>
      <w:tr w:rsidR="00650A50" w:rsidRPr="00231613" w14:paraId="50F40062"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BB7B0DD" w14:textId="0EB368C6" w:rsidR="00650A50"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402" w:type="pct"/>
            <w:shd w:val="clear" w:color="auto" w:fill="auto"/>
          </w:tcPr>
          <w:p w14:paraId="0108FD8F" w14:textId="562B3CD6" w:rsidR="00650A50" w:rsidRDefault="00650A50" w:rsidP="00F2086C">
            <w:pPr>
              <w:spacing w:before="40" w:after="40"/>
              <w:jc w:val="both"/>
              <w:rPr>
                <w:rFonts w:ascii="Century Gothic" w:hAnsi="Century Gothic" w:cs="Arial"/>
                <w:sz w:val="18"/>
                <w:szCs w:val="18"/>
              </w:rPr>
            </w:pPr>
            <w:r>
              <w:rPr>
                <w:rFonts w:ascii="Century Gothic" w:hAnsi="Century Gothic" w:cs="Arial"/>
                <w:sz w:val="18"/>
                <w:szCs w:val="18"/>
              </w:rPr>
              <w:t>Secretaría de Relaciones Exteriores</w:t>
            </w:r>
          </w:p>
        </w:tc>
      </w:tr>
      <w:tr w:rsidR="00CF0599" w:rsidRPr="00231613" w14:paraId="68DF2A72" w14:textId="77777777" w:rsidTr="000C4CED">
        <w:trPr>
          <w:jc w:val="center"/>
        </w:trPr>
        <w:tc>
          <w:tcPr>
            <w:tcW w:w="598" w:type="pct"/>
            <w:shd w:val="clear" w:color="auto" w:fill="auto"/>
          </w:tcPr>
          <w:p w14:paraId="2BA8883F" w14:textId="77BFEE8C" w:rsidR="00CF0599" w:rsidRDefault="00CF0599"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SRVE</w:t>
            </w:r>
          </w:p>
        </w:tc>
        <w:tc>
          <w:tcPr>
            <w:tcW w:w="4402" w:type="pct"/>
            <w:shd w:val="clear" w:color="auto" w:fill="auto"/>
          </w:tcPr>
          <w:p w14:paraId="7B7F9760" w14:textId="3850E64D" w:rsidR="00CF0599" w:rsidRDefault="00CF0599" w:rsidP="00F2086C">
            <w:pPr>
              <w:spacing w:before="40" w:after="40"/>
              <w:jc w:val="both"/>
              <w:rPr>
                <w:rFonts w:ascii="Century Gothic" w:hAnsi="Century Gothic" w:cs="Arial"/>
                <w:sz w:val="18"/>
                <w:szCs w:val="18"/>
              </w:rPr>
            </w:pPr>
            <w:r>
              <w:rPr>
                <w:rFonts w:ascii="Century Gothic" w:hAnsi="Century Gothic" w:cs="Arial"/>
                <w:sz w:val="18"/>
                <w:szCs w:val="18"/>
              </w:rPr>
              <w:t>Sistema de Registro para Votar desde el Extranjero</w:t>
            </w:r>
          </w:p>
        </w:tc>
      </w:tr>
      <w:tr w:rsidR="00B63621" w:rsidRPr="00231613" w14:paraId="3652A5F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349BE33" w14:textId="2A0B01CB"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VMRE</w:t>
            </w:r>
          </w:p>
        </w:tc>
        <w:tc>
          <w:tcPr>
            <w:tcW w:w="4402" w:type="pct"/>
            <w:shd w:val="clear" w:color="auto" w:fill="auto"/>
          </w:tcPr>
          <w:p w14:paraId="6F129107" w14:textId="08CC443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 xml:space="preserve">Voto de las </w:t>
            </w:r>
            <w:proofErr w:type="gramStart"/>
            <w:r w:rsidR="00D92388">
              <w:rPr>
                <w:rFonts w:ascii="Century Gothic" w:hAnsi="Century Gothic" w:cs="Arial"/>
                <w:sz w:val="18"/>
                <w:szCs w:val="18"/>
              </w:rPr>
              <w:t>Mexicanas</w:t>
            </w:r>
            <w:proofErr w:type="gramEnd"/>
            <w:r w:rsidR="00D92388">
              <w:rPr>
                <w:rFonts w:ascii="Century Gothic" w:hAnsi="Century Gothic" w:cs="Arial"/>
                <w:sz w:val="18"/>
                <w:szCs w:val="18"/>
              </w:rPr>
              <w:t xml:space="preserve"> </w:t>
            </w:r>
            <w:r w:rsidRPr="00231613">
              <w:rPr>
                <w:rFonts w:ascii="Century Gothic" w:hAnsi="Century Gothic" w:cs="Arial"/>
                <w:sz w:val="18"/>
                <w:szCs w:val="18"/>
              </w:rPr>
              <w:t>y los Mexicanos Residentes en el Extranjero</w:t>
            </w:r>
          </w:p>
        </w:tc>
      </w:tr>
    </w:tbl>
    <w:p w14:paraId="4D76BF2E" w14:textId="0F4A199D" w:rsidR="00DE28C0" w:rsidRPr="00231613" w:rsidRDefault="004824D1" w:rsidP="004642FA">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231613">
        <w:rPr>
          <w:rFonts w:ascii="Century Gothic" w:eastAsia="Meiryo" w:hAnsi="Century Gothic"/>
          <w:bCs/>
          <w:color w:val="641345" w:themeColor="accent5"/>
          <w:sz w:val="32"/>
          <w:szCs w:val="28"/>
        </w:rPr>
        <w:t xml:space="preserve">Resumen de compromisos y acuerdos adoptados </w:t>
      </w:r>
    </w:p>
    <w:p w14:paraId="3943F5BF" w14:textId="77777777" w:rsidR="004824D1" w:rsidRPr="00231613" w:rsidRDefault="004824D1" w:rsidP="004642FA">
      <w:pPr>
        <w:spacing w:after="200"/>
        <w:jc w:val="both"/>
        <w:rPr>
          <w:rFonts w:ascii="Century Gothic" w:eastAsia="Meiryo" w:hAnsi="Century Gothic"/>
          <w:bCs/>
          <w:sz w:val="22"/>
          <w:szCs w:val="28"/>
        </w:rPr>
      </w:pPr>
    </w:p>
    <w:p w14:paraId="37D8C503" w14:textId="77777777" w:rsidR="00B47B10" w:rsidRDefault="00B47B10" w:rsidP="004642FA">
      <w:pPr>
        <w:spacing w:after="200"/>
        <w:jc w:val="both"/>
        <w:rPr>
          <w:rFonts w:ascii="Century Gothic" w:eastAsia="Meiryo" w:hAnsi="Century Gothic"/>
          <w:bCs/>
          <w:sz w:val="22"/>
          <w:szCs w:val="28"/>
        </w:rPr>
        <w:sectPr w:rsidR="00B47B10"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590BE225" w14:textId="5B722925" w:rsidR="00C319D7" w:rsidRDefault="002222DD" w:rsidP="00C319D7">
      <w:pPr>
        <w:spacing w:after="200"/>
        <w:jc w:val="both"/>
        <w:rPr>
          <w:rFonts w:ascii="Century Gothic" w:eastAsia="Meiryo" w:hAnsi="Century Gothic"/>
          <w:bCs/>
          <w:sz w:val="22"/>
          <w:szCs w:val="28"/>
        </w:rPr>
      </w:pPr>
      <w:bookmarkStart w:id="2" w:name="_Hlk36828849"/>
      <w:r>
        <w:rPr>
          <w:rFonts w:ascii="Century Gothic" w:eastAsia="Meiryo" w:hAnsi="Century Gothic"/>
          <w:bCs/>
          <w:sz w:val="22"/>
          <w:szCs w:val="28"/>
        </w:rPr>
        <w:t xml:space="preserve">El 17 de abril de 2020, </w:t>
      </w:r>
      <w:r w:rsidR="00D73DDF">
        <w:rPr>
          <w:rFonts w:ascii="Century Gothic" w:eastAsia="Meiryo" w:hAnsi="Century Gothic"/>
          <w:bCs/>
          <w:sz w:val="22"/>
          <w:szCs w:val="28"/>
        </w:rPr>
        <w:t>mediante</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Instituto, la CVME.</w:t>
      </w:r>
      <w:r w:rsidR="00C319D7">
        <w:rPr>
          <w:rFonts w:ascii="Century Gothic" w:eastAsia="Meiryo" w:hAnsi="Century Gothic"/>
          <w:bCs/>
          <w:sz w:val="22"/>
          <w:szCs w:val="28"/>
        </w:rPr>
        <w:t xml:space="preserve"> El Consejero Electoral</w:t>
      </w:r>
      <w:r w:rsidR="00706773">
        <w:rPr>
          <w:rFonts w:ascii="Century Gothic" w:eastAsia="Meiryo" w:hAnsi="Century Gothic"/>
          <w:bCs/>
          <w:sz w:val="22"/>
          <w:szCs w:val="28"/>
        </w:rPr>
        <w:t>, Dr.</w:t>
      </w:r>
      <w:r w:rsidR="00C319D7">
        <w:rPr>
          <w:rFonts w:ascii="Century Gothic" w:eastAsia="Meiryo" w:hAnsi="Century Gothic"/>
          <w:bCs/>
          <w:sz w:val="22"/>
          <w:szCs w:val="28"/>
        </w:rPr>
        <w:t xml:space="preserve"> Ciro Murayama Rendón, presidió los trabajos de esta Comisión, y le acompañaron las Consejeras Electorales</w:t>
      </w:r>
      <w:r w:rsidR="00706773">
        <w:rPr>
          <w:rFonts w:ascii="Century Gothic" w:eastAsia="Meiryo" w:hAnsi="Century Gothic"/>
          <w:bCs/>
          <w:sz w:val="22"/>
          <w:szCs w:val="28"/>
        </w:rPr>
        <w:t>, Dra.</w:t>
      </w:r>
      <w:r w:rsidR="00C319D7">
        <w:rPr>
          <w:rFonts w:ascii="Century Gothic" w:eastAsia="Meiryo" w:hAnsi="Century Gothic"/>
          <w:bCs/>
          <w:sz w:val="22"/>
          <w:szCs w:val="28"/>
        </w:rPr>
        <w:t xml:space="preserve"> Adriana M</w:t>
      </w:r>
      <w:r w:rsidR="00706773">
        <w:rPr>
          <w:rFonts w:ascii="Century Gothic" w:eastAsia="Meiryo" w:hAnsi="Century Gothic"/>
          <w:bCs/>
          <w:sz w:val="22"/>
          <w:szCs w:val="28"/>
        </w:rPr>
        <w:t>.</w:t>
      </w:r>
      <w:r w:rsidR="00C319D7">
        <w:rPr>
          <w:rFonts w:ascii="Century Gothic" w:eastAsia="Meiryo" w:hAnsi="Century Gothic"/>
          <w:bCs/>
          <w:sz w:val="22"/>
          <w:szCs w:val="28"/>
        </w:rPr>
        <w:t xml:space="preserve"> Favela Herrera, y </w:t>
      </w:r>
      <w:r w:rsidR="00706773">
        <w:rPr>
          <w:rFonts w:ascii="Century Gothic" w:eastAsia="Meiryo" w:hAnsi="Century Gothic"/>
          <w:bCs/>
          <w:sz w:val="22"/>
          <w:szCs w:val="28"/>
        </w:rPr>
        <w:t xml:space="preserve">Mtra. </w:t>
      </w:r>
      <w:r w:rsidR="00C319D7">
        <w:rPr>
          <w:rFonts w:ascii="Century Gothic" w:eastAsia="Meiryo" w:hAnsi="Century Gothic"/>
          <w:bCs/>
          <w:sz w:val="22"/>
          <w:szCs w:val="28"/>
        </w:rPr>
        <w:t>Beatriz Claudia Zavala Pérez.</w:t>
      </w:r>
      <w:r w:rsidR="00D73DDF">
        <w:rPr>
          <w:rFonts w:ascii="Century Gothic" w:eastAsia="Meiryo" w:hAnsi="Century Gothic"/>
          <w:bCs/>
          <w:sz w:val="22"/>
          <w:szCs w:val="28"/>
        </w:rPr>
        <w:t xml:space="preserve"> Desde esa fecha, y hasta el </w:t>
      </w:r>
      <w:r w:rsidR="00C319D7">
        <w:rPr>
          <w:rFonts w:ascii="Century Gothic" w:eastAsia="Meiryo" w:hAnsi="Century Gothic"/>
          <w:bCs/>
          <w:sz w:val="22"/>
          <w:szCs w:val="28"/>
        </w:rPr>
        <w:t xml:space="preserve">30 de julio de 2020, se reportaron 9 compromisos o acuerdos, sobre </w:t>
      </w:r>
      <w:r w:rsidR="00D73DDF">
        <w:rPr>
          <w:rFonts w:ascii="Century Gothic" w:eastAsia="Meiryo" w:hAnsi="Century Gothic"/>
          <w:bCs/>
          <w:sz w:val="22"/>
          <w:szCs w:val="28"/>
        </w:rPr>
        <w:t xml:space="preserve">diversos </w:t>
      </w:r>
      <w:r w:rsidR="00C319D7">
        <w:rPr>
          <w:rFonts w:ascii="Century Gothic" w:eastAsia="Meiryo" w:hAnsi="Century Gothic"/>
          <w:bCs/>
          <w:sz w:val="22"/>
          <w:szCs w:val="28"/>
        </w:rPr>
        <w:t>asuntos relacionados con el proyecto institucional del VMRE</w:t>
      </w:r>
      <w:r w:rsidR="00D73DDF">
        <w:rPr>
          <w:rFonts w:ascii="Century Gothic" w:eastAsia="Meiryo" w:hAnsi="Century Gothic"/>
          <w:bCs/>
          <w:sz w:val="22"/>
          <w:szCs w:val="28"/>
        </w:rPr>
        <w:t>.</w:t>
      </w:r>
    </w:p>
    <w:p w14:paraId="4803116D" w14:textId="740DE68B" w:rsidR="00D73DDF" w:rsidRDefault="00D73DDF" w:rsidP="00D73DDF">
      <w:pPr>
        <w:spacing w:after="200"/>
        <w:jc w:val="both"/>
        <w:rPr>
          <w:rFonts w:ascii="Century Gothic" w:eastAsia="Meiryo" w:hAnsi="Century Gothic"/>
          <w:bCs/>
          <w:sz w:val="22"/>
          <w:szCs w:val="28"/>
        </w:rPr>
      </w:pPr>
      <w:r>
        <w:rPr>
          <w:rFonts w:ascii="Century Gothic" w:eastAsia="Meiryo" w:hAnsi="Century Gothic"/>
          <w:bCs/>
          <w:sz w:val="22"/>
          <w:szCs w:val="28"/>
        </w:rPr>
        <w:t>Posteriormente, el 30 de julio de 2020, a través del Acuerdo INE/CG172/2020, el Consejo General aprobó, entre otras determinaciones, la presidencia e integración de la CVME, de manera que, a partir de esa fecha, esta Comisión es presidida por la Consejera Electoral</w:t>
      </w:r>
      <w:r w:rsidR="00706773">
        <w:rPr>
          <w:rFonts w:ascii="Century Gothic" w:eastAsia="Meiryo" w:hAnsi="Century Gothic"/>
          <w:bCs/>
          <w:sz w:val="22"/>
          <w:szCs w:val="28"/>
        </w:rPr>
        <w:t>, Mtra.</w:t>
      </w:r>
      <w:r>
        <w:rPr>
          <w:rFonts w:ascii="Century Gothic" w:eastAsia="Meiryo" w:hAnsi="Century Gothic"/>
          <w:bCs/>
          <w:sz w:val="22"/>
          <w:szCs w:val="28"/>
        </w:rPr>
        <w:t xml:space="preserve"> Norma Irene De </w:t>
      </w:r>
      <w:r w:rsidR="00F71242">
        <w:rPr>
          <w:rFonts w:ascii="Century Gothic" w:eastAsia="Meiryo" w:hAnsi="Century Gothic"/>
          <w:bCs/>
          <w:sz w:val="22"/>
          <w:szCs w:val="28"/>
        </w:rPr>
        <w:t>l</w:t>
      </w:r>
      <w:r>
        <w:rPr>
          <w:rFonts w:ascii="Century Gothic" w:eastAsia="Meiryo" w:hAnsi="Century Gothic"/>
          <w:bCs/>
          <w:sz w:val="22"/>
          <w:szCs w:val="28"/>
        </w:rPr>
        <w:t>a Cruz Magaña, y le acompañan en su integración las Consejeras Electorales</w:t>
      </w:r>
      <w:r w:rsidR="00706773">
        <w:rPr>
          <w:rFonts w:ascii="Century Gothic" w:eastAsia="Meiryo" w:hAnsi="Century Gothic"/>
          <w:bCs/>
          <w:sz w:val="22"/>
          <w:szCs w:val="28"/>
        </w:rPr>
        <w:t>, Dra.</w:t>
      </w:r>
      <w:r>
        <w:rPr>
          <w:rFonts w:ascii="Century Gothic" w:eastAsia="Meiryo" w:hAnsi="Century Gothic"/>
          <w:bCs/>
          <w:sz w:val="22"/>
          <w:szCs w:val="28"/>
        </w:rPr>
        <w:t xml:space="preserve"> Adriana M</w:t>
      </w:r>
      <w:r w:rsidR="00F71242">
        <w:rPr>
          <w:rFonts w:ascii="Century Gothic" w:eastAsia="Meiryo" w:hAnsi="Century Gothic"/>
          <w:bCs/>
          <w:sz w:val="22"/>
          <w:szCs w:val="28"/>
        </w:rPr>
        <w:t>.</w:t>
      </w:r>
      <w:r>
        <w:rPr>
          <w:rFonts w:ascii="Century Gothic" w:eastAsia="Meiryo" w:hAnsi="Century Gothic"/>
          <w:bCs/>
          <w:sz w:val="22"/>
          <w:szCs w:val="28"/>
        </w:rPr>
        <w:t xml:space="preserve"> Favela Herrera, Carla Astrid Humphrey Jord</w:t>
      </w:r>
      <w:r w:rsidR="00F71242">
        <w:rPr>
          <w:rFonts w:ascii="Century Gothic" w:eastAsia="Meiryo" w:hAnsi="Century Gothic"/>
          <w:bCs/>
          <w:sz w:val="22"/>
          <w:szCs w:val="28"/>
        </w:rPr>
        <w:t>a</w:t>
      </w:r>
      <w:r>
        <w:rPr>
          <w:rFonts w:ascii="Century Gothic" w:eastAsia="Meiryo" w:hAnsi="Century Gothic"/>
          <w:bCs/>
          <w:sz w:val="22"/>
          <w:szCs w:val="28"/>
        </w:rPr>
        <w:t xml:space="preserve">n y </w:t>
      </w:r>
      <w:r w:rsidR="00706773">
        <w:rPr>
          <w:rFonts w:ascii="Century Gothic" w:eastAsia="Meiryo" w:hAnsi="Century Gothic"/>
          <w:bCs/>
          <w:sz w:val="22"/>
          <w:szCs w:val="28"/>
        </w:rPr>
        <w:t xml:space="preserve">Mtra. </w:t>
      </w:r>
      <w:r>
        <w:rPr>
          <w:rFonts w:ascii="Century Gothic" w:eastAsia="Meiryo" w:hAnsi="Century Gothic"/>
          <w:bCs/>
          <w:sz w:val="22"/>
          <w:szCs w:val="28"/>
        </w:rPr>
        <w:t>Beatriz Claudia Zavala Pérez, así como el Consejero Electoral</w:t>
      </w:r>
      <w:r w:rsidR="00706773">
        <w:rPr>
          <w:rFonts w:ascii="Century Gothic" w:eastAsia="Meiryo" w:hAnsi="Century Gothic"/>
          <w:bCs/>
          <w:sz w:val="22"/>
          <w:szCs w:val="28"/>
        </w:rPr>
        <w:t>, Dr.</w:t>
      </w:r>
      <w:r w:rsidR="00F71242">
        <w:rPr>
          <w:rFonts w:ascii="Century Gothic" w:eastAsia="Meiryo" w:hAnsi="Century Gothic"/>
          <w:bCs/>
          <w:sz w:val="22"/>
          <w:szCs w:val="28"/>
        </w:rPr>
        <w:t xml:space="preserve"> </w:t>
      </w:r>
      <w:r>
        <w:rPr>
          <w:rFonts w:ascii="Century Gothic" w:eastAsia="Meiryo" w:hAnsi="Century Gothic"/>
          <w:bCs/>
          <w:sz w:val="22"/>
          <w:szCs w:val="28"/>
        </w:rPr>
        <w:t>Ciro Murayama Rendón. Desde esa fecha, y hasta</w:t>
      </w:r>
      <w:r w:rsidR="00B1605C">
        <w:rPr>
          <w:rFonts w:ascii="Century Gothic" w:eastAsia="Meiryo" w:hAnsi="Century Gothic"/>
          <w:bCs/>
          <w:sz w:val="22"/>
          <w:szCs w:val="28"/>
        </w:rPr>
        <w:t xml:space="preserve"> antes</w:t>
      </w:r>
      <w:r>
        <w:rPr>
          <w:rFonts w:ascii="Century Gothic" w:eastAsia="Meiryo" w:hAnsi="Century Gothic"/>
          <w:bCs/>
          <w:sz w:val="22"/>
          <w:szCs w:val="28"/>
        </w:rPr>
        <w:t xml:space="preserve"> </w:t>
      </w:r>
      <w:r w:rsidR="00B1605C">
        <w:rPr>
          <w:rFonts w:ascii="Century Gothic" w:eastAsia="Meiryo" w:hAnsi="Century Gothic"/>
          <w:bCs/>
          <w:sz w:val="22"/>
          <w:szCs w:val="28"/>
        </w:rPr>
        <w:t>d</w:t>
      </w:r>
      <w:r>
        <w:rPr>
          <w:rFonts w:ascii="Century Gothic" w:eastAsia="Meiryo" w:hAnsi="Century Gothic"/>
          <w:bCs/>
          <w:sz w:val="22"/>
          <w:szCs w:val="28"/>
        </w:rPr>
        <w:t>e</w:t>
      </w:r>
      <w:r w:rsidR="00B20D44">
        <w:rPr>
          <w:rFonts w:ascii="Century Gothic" w:eastAsia="Meiryo" w:hAnsi="Century Gothic"/>
          <w:bCs/>
          <w:sz w:val="22"/>
          <w:szCs w:val="28"/>
        </w:rPr>
        <w:t xml:space="preserve"> </w:t>
      </w:r>
      <w:r>
        <w:rPr>
          <w:rFonts w:ascii="Century Gothic" w:eastAsia="Meiryo" w:hAnsi="Century Gothic"/>
          <w:bCs/>
          <w:sz w:val="22"/>
          <w:szCs w:val="28"/>
        </w:rPr>
        <w:t>l</w:t>
      </w:r>
      <w:r w:rsidR="00B20D44">
        <w:rPr>
          <w:rFonts w:ascii="Century Gothic" w:eastAsia="Meiryo" w:hAnsi="Century Gothic"/>
          <w:bCs/>
          <w:sz w:val="22"/>
          <w:szCs w:val="28"/>
        </w:rPr>
        <w:t>a</w:t>
      </w:r>
      <w:r>
        <w:rPr>
          <w:rFonts w:ascii="Century Gothic" w:eastAsia="Meiryo" w:hAnsi="Century Gothic"/>
          <w:bCs/>
          <w:sz w:val="22"/>
          <w:szCs w:val="28"/>
        </w:rPr>
        <w:t xml:space="preserve"> </w:t>
      </w:r>
      <w:r w:rsidR="00B20D44">
        <w:rPr>
          <w:rFonts w:ascii="Century Gothic" w:eastAsia="Meiryo" w:hAnsi="Century Gothic"/>
          <w:bCs/>
          <w:sz w:val="22"/>
          <w:szCs w:val="28"/>
        </w:rPr>
        <w:t>presentación de este Informe</w:t>
      </w:r>
      <w:r>
        <w:rPr>
          <w:rFonts w:ascii="Century Gothic" w:eastAsia="Meiryo" w:hAnsi="Century Gothic"/>
          <w:bCs/>
          <w:sz w:val="22"/>
          <w:szCs w:val="28"/>
        </w:rPr>
        <w:t xml:space="preserve">, se reportaron </w:t>
      </w:r>
      <w:r w:rsidR="00926D70">
        <w:rPr>
          <w:rFonts w:ascii="Century Gothic" w:eastAsia="Meiryo" w:hAnsi="Century Gothic"/>
          <w:bCs/>
          <w:sz w:val="22"/>
          <w:szCs w:val="28"/>
        </w:rPr>
        <w:t>5</w:t>
      </w:r>
      <w:r>
        <w:rPr>
          <w:rFonts w:ascii="Century Gothic" w:eastAsia="Meiryo" w:hAnsi="Century Gothic"/>
          <w:bCs/>
          <w:sz w:val="22"/>
          <w:szCs w:val="28"/>
        </w:rPr>
        <w:t xml:space="preserve"> compromisos o acuerdos en </w:t>
      </w:r>
      <w:r w:rsidR="00B20D44">
        <w:rPr>
          <w:rFonts w:ascii="Century Gothic" w:eastAsia="Meiryo" w:hAnsi="Century Gothic"/>
          <w:bCs/>
          <w:sz w:val="22"/>
          <w:szCs w:val="28"/>
        </w:rPr>
        <w:t>la</w:t>
      </w:r>
      <w:r w:rsidR="00926D70">
        <w:rPr>
          <w:rFonts w:ascii="Century Gothic" w:eastAsia="Meiryo" w:hAnsi="Century Gothic"/>
          <w:bCs/>
          <w:sz w:val="22"/>
          <w:szCs w:val="28"/>
        </w:rPr>
        <w:t>s sesiones</w:t>
      </w:r>
      <w:r>
        <w:rPr>
          <w:rFonts w:ascii="Century Gothic" w:eastAsia="Meiryo" w:hAnsi="Century Gothic"/>
          <w:bCs/>
          <w:sz w:val="22"/>
          <w:szCs w:val="28"/>
        </w:rPr>
        <w:t xml:space="preserve"> celebrada</w:t>
      </w:r>
      <w:r w:rsidR="00926D70">
        <w:rPr>
          <w:rFonts w:ascii="Century Gothic" w:eastAsia="Meiryo" w:hAnsi="Century Gothic"/>
          <w:bCs/>
          <w:sz w:val="22"/>
          <w:szCs w:val="28"/>
        </w:rPr>
        <w:t>s</w:t>
      </w:r>
      <w:r>
        <w:rPr>
          <w:rFonts w:ascii="Century Gothic" w:eastAsia="Meiryo" w:hAnsi="Century Gothic"/>
          <w:bCs/>
          <w:sz w:val="22"/>
          <w:szCs w:val="28"/>
        </w:rPr>
        <w:t xml:space="preserve"> el 20 de agosto </w:t>
      </w:r>
      <w:r w:rsidR="00926D70">
        <w:rPr>
          <w:rFonts w:ascii="Century Gothic" w:eastAsia="Meiryo" w:hAnsi="Century Gothic"/>
          <w:bCs/>
          <w:sz w:val="22"/>
          <w:szCs w:val="28"/>
        </w:rPr>
        <w:t xml:space="preserve">y el 24 de septiembre </w:t>
      </w:r>
      <w:r>
        <w:rPr>
          <w:rFonts w:ascii="Century Gothic" w:eastAsia="Meiryo" w:hAnsi="Century Gothic"/>
          <w:bCs/>
          <w:sz w:val="22"/>
          <w:szCs w:val="28"/>
        </w:rPr>
        <w:t>de 2020.</w:t>
      </w:r>
    </w:p>
    <w:p w14:paraId="1B449885" w14:textId="2FCC929B" w:rsidR="00D73DDF" w:rsidRDefault="0026062F" w:rsidP="00C319D7">
      <w:pPr>
        <w:spacing w:after="200"/>
        <w:jc w:val="both"/>
        <w:rPr>
          <w:rFonts w:ascii="Century Gothic" w:eastAsia="Meiryo" w:hAnsi="Century Gothic"/>
          <w:bCs/>
          <w:sz w:val="22"/>
          <w:szCs w:val="28"/>
        </w:rPr>
      </w:pPr>
      <w:r>
        <w:rPr>
          <w:rFonts w:ascii="Century Gothic" w:eastAsia="Meiryo" w:hAnsi="Century Gothic"/>
          <w:bCs/>
          <w:sz w:val="22"/>
          <w:szCs w:val="28"/>
        </w:rPr>
        <w:t>De l</w:t>
      </w:r>
      <w:r w:rsidR="002901B3">
        <w:rPr>
          <w:rFonts w:ascii="Century Gothic" w:eastAsia="Meiryo" w:hAnsi="Century Gothic"/>
          <w:bCs/>
          <w:sz w:val="22"/>
          <w:szCs w:val="28"/>
        </w:rPr>
        <w:t>os 1</w:t>
      </w:r>
      <w:r w:rsidR="00926D70">
        <w:rPr>
          <w:rFonts w:ascii="Century Gothic" w:eastAsia="Meiryo" w:hAnsi="Century Gothic"/>
          <w:bCs/>
          <w:sz w:val="22"/>
          <w:szCs w:val="28"/>
        </w:rPr>
        <w:t>4</w:t>
      </w:r>
      <w:r w:rsidR="00D73DDF">
        <w:rPr>
          <w:rFonts w:ascii="Century Gothic" w:eastAsia="Meiryo" w:hAnsi="Century Gothic"/>
          <w:bCs/>
          <w:sz w:val="22"/>
          <w:szCs w:val="28"/>
        </w:rPr>
        <w:t xml:space="preserve"> compromisos</w:t>
      </w:r>
      <w:r w:rsidR="002901B3">
        <w:rPr>
          <w:rFonts w:ascii="Century Gothic" w:eastAsia="Meiryo" w:hAnsi="Century Gothic"/>
          <w:bCs/>
          <w:sz w:val="22"/>
          <w:szCs w:val="28"/>
        </w:rPr>
        <w:t xml:space="preserve"> </w:t>
      </w:r>
      <w:r>
        <w:rPr>
          <w:rFonts w:ascii="Century Gothic" w:eastAsia="Meiryo" w:hAnsi="Century Gothic"/>
          <w:bCs/>
          <w:sz w:val="22"/>
          <w:szCs w:val="28"/>
        </w:rPr>
        <w:t xml:space="preserve">que </w:t>
      </w:r>
      <w:r w:rsidR="00D73DDF">
        <w:rPr>
          <w:rFonts w:ascii="Century Gothic" w:eastAsia="Meiryo" w:hAnsi="Century Gothic"/>
          <w:bCs/>
          <w:sz w:val="22"/>
          <w:szCs w:val="28"/>
        </w:rPr>
        <w:t xml:space="preserve">se </w:t>
      </w:r>
      <w:r>
        <w:rPr>
          <w:rFonts w:ascii="Century Gothic" w:eastAsia="Meiryo" w:hAnsi="Century Gothic"/>
          <w:bCs/>
          <w:sz w:val="22"/>
          <w:szCs w:val="28"/>
        </w:rPr>
        <w:t xml:space="preserve">han adquirido a la fecha, </w:t>
      </w:r>
      <w:r w:rsidR="002A1EF5">
        <w:rPr>
          <w:rFonts w:ascii="Century Gothic" w:eastAsia="Meiryo" w:hAnsi="Century Gothic"/>
          <w:bCs/>
          <w:sz w:val="22"/>
          <w:szCs w:val="28"/>
        </w:rPr>
        <w:t>todos</w:t>
      </w:r>
      <w:r>
        <w:rPr>
          <w:rFonts w:ascii="Century Gothic" w:eastAsia="Meiryo" w:hAnsi="Century Gothic"/>
          <w:bCs/>
          <w:sz w:val="22"/>
          <w:szCs w:val="28"/>
        </w:rPr>
        <w:t xml:space="preserve"> ellos se </w:t>
      </w:r>
      <w:r w:rsidR="00D73DDF">
        <w:rPr>
          <w:rFonts w:ascii="Century Gothic" w:eastAsia="Meiryo" w:hAnsi="Century Gothic"/>
          <w:bCs/>
          <w:sz w:val="22"/>
          <w:szCs w:val="28"/>
        </w:rPr>
        <w:t>reportan como cumplidos.</w:t>
      </w: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875"/>
        <w:gridCol w:w="1229"/>
        <w:gridCol w:w="1229"/>
        <w:gridCol w:w="1229"/>
      </w:tblGrid>
      <w:tr w:rsidR="00D73DDF" w:rsidRPr="009A2325" w14:paraId="077D327B" w14:textId="77777777" w:rsidTr="00D73DDF">
        <w:trPr>
          <w:trHeight w:val="58"/>
          <w:tblHeader/>
          <w:jc w:val="center"/>
        </w:trPr>
        <w:tc>
          <w:tcPr>
            <w:tcW w:w="0" w:type="auto"/>
            <w:tcBorders>
              <w:left w:val="nil"/>
              <w:right w:val="nil"/>
            </w:tcBorders>
            <w:vAlign w:val="center"/>
          </w:tcPr>
          <w:p w14:paraId="37EF94DC"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29" w:type="dxa"/>
            <w:tcBorders>
              <w:left w:val="nil"/>
              <w:right w:val="nil"/>
            </w:tcBorders>
            <w:vAlign w:val="center"/>
          </w:tcPr>
          <w:p w14:paraId="57A072DD" w14:textId="66FDF36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cumplido</w:t>
            </w:r>
          </w:p>
        </w:tc>
        <w:tc>
          <w:tcPr>
            <w:tcW w:w="1229" w:type="dxa"/>
            <w:tcBorders>
              <w:left w:val="nil"/>
              <w:right w:val="nil"/>
            </w:tcBorders>
            <w:vAlign w:val="center"/>
          </w:tcPr>
          <w:p w14:paraId="7D2E9994" w14:textId="069B60E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en proceso</w:t>
            </w:r>
          </w:p>
        </w:tc>
        <w:tc>
          <w:tcPr>
            <w:tcW w:w="1229" w:type="dxa"/>
            <w:tcBorders>
              <w:left w:val="nil"/>
            </w:tcBorders>
            <w:shd w:val="clear" w:color="auto" w:fill="auto"/>
            <w:vAlign w:val="center"/>
          </w:tcPr>
          <w:p w14:paraId="7FC6C4EA"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C319D7" w:rsidRPr="009A2325" w14:paraId="5E19C019" w14:textId="77777777" w:rsidTr="00D73DDF">
        <w:trPr>
          <w:trHeight w:val="20"/>
          <w:jc w:val="center"/>
        </w:trPr>
        <w:tc>
          <w:tcPr>
            <w:tcW w:w="0" w:type="auto"/>
            <w:tcBorders>
              <w:left w:val="nil"/>
              <w:right w:val="nil"/>
            </w:tcBorders>
            <w:vAlign w:val="center"/>
          </w:tcPr>
          <w:p w14:paraId="427B46D0" w14:textId="77777777" w:rsidR="00C319D7" w:rsidRPr="009A2325" w:rsidRDefault="00C319D7" w:rsidP="00470402">
            <w:pPr>
              <w:spacing w:before="60" w:after="60"/>
              <w:rPr>
                <w:rFonts w:ascii="Century Gothic" w:hAnsi="Century Gothic" w:cs="Arial"/>
              </w:rPr>
            </w:pPr>
            <w:r>
              <w:rPr>
                <w:rFonts w:ascii="Century Gothic" w:hAnsi="Century Gothic" w:cs="Arial"/>
              </w:rPr>
              <w:t>VMRE por medios electrónicos</w:t>
            </w:r>
          </w:p>
        </w:tc>
        <w:tc>
          <w:tcPr>
            <w:tcW w:w="1229" w:type="dxa"/>
            <w:tcBorders>
              <w:left w:val="nil"/>
              <w:right w:val="nil"/>
            </w:tcBorders>
            <w:shd w:val="clear" w:color="auto" w:fill="auto"/>
            <w:vAlign w:val="center"/>
          </w:tcPr>
          <w:p w14:paraId="0E5871AE" w14:textId="64DA8906" w:rsidR="00C319D7" w:rsidRPr="00650A50" w:rsidRDefault="002A1EF5" w:rsidP="00470402">
            <w:pPr>
              <w:spacing w:before="60" w:after="60"/>
              <w:jc w:val="center"/>
              <w:rPr>
                <w:rFonts w:ascii="Century Gothic" w:hAnsi="Century Gothic" w:cs="Arial"/>
              </w:rPr>
            </w:pPr>
            <w:r>
              <w:rPr>
                <w:rFonts w:ascii="Century Gothic" w:hAnsi="Century Gothic" w:cs="Arial"/>
              </w:rPr>
              <w:t>7</w:t>
            </w:r>
          </w:p>
        </w:tc>
        <w:tc>
          <w:tcPr>
            <w:tcW w:w="1229" w:type="dxa"/>
            <w:tcBorders>
              <w:left w:val="nil"/>
              <w:right w:val="nil"/>
            </w:tcBorders>
            <w:vAlign w:val="center"/>
          </w:tcPr>
          <w:p w14:paraId="720DEB10" w14:textId="38B11232" w:rsidR="00C319D7" w:rsidRPr="00650A50" w:rsidRDefault="002A1EF5" w:rsidP="00470402">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1AFFB043" w14:textId="09331AAE" w:rsidR="00C319D7" w:rsidRPr="00650A50" w:rsidRDefault="00926D70" w:rsidP="00470402">
            <w:pPr>
              <w:spacing w:before="60" w:after="60"/>
              <w:jc w:val="center"/>
              <w:rPr>
                <w:rFonts w:ascii="Century Gothic" w:hAnsi="Century Gothic"/>
              </w:rPr>
            </w:pPr>
            <w:r>
              <w:rPr>
                <w:rFonts w:ascii="Century Gothic" w:hAnsi="Century Gothic"/>
              </w:rPr>
              <w:t>7</w:t>
            </w:r>
          </w:p>
        </w:tc>
      </w:tr>
      <w:tr w:rsidR="00C319D7" w:rsidRPr="009A2325" w14:paraId="0D4D20BE" w14:textId="77777777" w:rsidTr="00D73DDF">
        <w:trPr>
          <w:trHeight w:val="20"/>
          <w:jc w:val="center"/>
        </w:trPr>
        <w:tc>
          <w:tcPr>
            <w:tcW w:w="0" w:type="auto"/>
            <w:tcBorders>
              <w:left w:val="nil"/>
              <w:right w:val="nil"/>
            </w:tcBorders>
            <w:vAlign w:val="center"/>
          </w:tcPr>
          <w:p w14:paraId="1CEB5D0B" w14:textId="77777777" w:rsidR="00C319D7" w:rsidRPr="009A2325" w:rsidRDefault="00C319D7" w:rsidP="00470402">
            <w:pPr>
              <w:spacing w:before="60" w:after="60"/>
              <w:rPr>
                <w:rFonts w:ascii="Century Gothic" w:hAnsi="Century Gothic" w:cs="Arial"/>
              </w:rPr>
            </w:pPr>
            <w:r>
              <w:rPr>
                <w:rFonts w:ascii="Century Gothic" w:hAnsi="Century Gothic" w:cs="Arial"/>
              </w:rPr>
              <w:t>Actividades del VMRE a nivel local</w:t>
            </w:r>
          </w:p>
        </w:tc>
        <w:tc>
          <w:tcPr>
            <w:tcW w:w="1229" w:type="dxa"/>
            <w:tcBorders>
              <w:left w:val="nil"/>
              <w:right w:val="nil"/>
            </w:tcBorders>
            <w:shd w:val="clear" w:color="auto" w:fill="auto"/>
            <w:vAlign w:val="center"/>
          </w:tcPr>
          <w:p w14:paraId="0C5D404C" w14:textId="2F0FF2F4" w:rsidR="00C319D7" w:rsidRPr="00650A50" w:rsidRDefault="00D73DDF" w:rsidP="00470402">
            <w:pPr>
              <w:spacing w:before="60" w:after="60"/>
              <w:jc w:val="center"/>
              <w:rPr>
                <w:rFonts w:ascii="Century Gothic" w:hAnsi="Century Gothic" w:cs="Arial"/>
              </w:rPr>
            </w:pPr>
            <w:r>
              <w:rPr>
                <w:rFonts w:ascii="Century Gothic" w:hAnsi="Century Gothic" w:cs="Arial"/>
              </w:rPr>
              <w:t>4</w:t>
            </w:r>
          </w:p>
        </w:tc>
        <w:tc>
          <w:tcPr>
            <w:tcW w:w="1229" w:type="dxa"/>
            <w:tcBorders>
              <w:left w:val="nil"/>
              <w:right w:val="nil"/>
            </w:tcBorders>
            <w:vAlign w:val="center"/>
          </w:tcPr>
          <w:p w14:paraId="70785A2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5427935C" w14:textId="19905DC3" w:rsidR="00C319D7" w:rsidRPr="00650A50" w:rsidRDefault="00D73DDF" w:rsidP="00470402">
            <w:pPr>
              <w:spacing w:before="60" w:after="60"/>
              <w:jc w:val="center"/>
              <w:rPr>
                <w:rFonts w:ascii="Century Gothic" w:hAnsi="Century Gothic"/>
              </w:rPr>
            </w:pPr>
            <w:r>
              <w:rPr>
                <w:rFonts w:ascii="Century Gothic" w:hAnsi="Century Gothic"/>
              </w:rPr>
              <w:t>4</w:t>
            </w:r>
          </w:p>
        </w:tc>
      </w:tr>
      <w:tr w:rsidR="00C319D7" w:rsidRPr="009A2325" w14:paraId="159810F8" w14:textId="77777777" w:rsidTr="00D73DDF">
        <w:trPr>
          <w:trHeight w:val="20"/>
          <w:jc w:val="center"/>
        </w:trPr>
        <w:tc>
          <w:tcPr>
            <w:tcW w:w="0" w:type="auto"/>
            <w:tcBorders>
              <w:left w:val="nil"/>
              <w:right w:val="nil"/>
            </w:tcBorders>
            <w:vAlign w:val="center"/>
          </w:tcPr>
          <w:p w14:paraId="62EDD736" w14:textId="77777777" w:rsidR="00C319D7" w:rsidRDefault="00C319D7" w:rsidP="00470402">
            <w:pPr>
              <w:spacing w:before="60" w:after="60"/>
              <w:rPr>
                <w:rFonts w:ascii="Century Gothic" w:hAnsi="Century Gothic" w:cs="Arial"/>
              </w:rPr>
            </w:pPr>
            <w:r>
              <w:rPr>
                <w:rFonts w:ascii="Century Gothic" w:hAnsi="Century Gothic" w:cs="Arial"/>
              </w:rPr>
              <w:t>Cultura democrática y educación cívica</w:t>
            </w:r>
          </w:p>
        </w:tc>
        <w:tc>
          <w:tcPr>
            <w:tcW w:w="1229" w:type="dxa"/>
            <w:tcBorders>
              <w:left w:val="nil"/>
              <w:right w:val="nil"/>
            </w:tcBorders>
            <w:shd w:val="clear" w:color="auto" w:fill="auto"/>
            <w:vAlign w:val="center"/>
          </w:tcPr>
          <w:p w14:paraId="596629AD" w14:textId="77777777" w:rsidR="00C319D7" w:rsidRPr="00650A50" w:rsidRDefault="00C319D7" w:rsidP="00470402">
            <w:pPr>
              <w:spacing w:before="60" w:after="60"/>
              <w:jc w:val="center"/>
              <w:rPr>
                <w:rFonts w:ascii="Century Gothic" w:hAnsi="Century Gothic" w:cs="Arial"/>
              </w:rPr>
            </w:pPr>
            <w:r w:rsidRPr="00650A50">
              <w:rPr>
                <w:rFonts w:ascii="Century Gothic" w:hAnsi="Century Gothic" w:cs="Arial"/>
              </w:rPr>
              <w:t>1</w:t>
            </w:r>
          </w:p>
        </w:tc>
        <w:tc>
          <w:tcPr>
            <w:tcW w:w="1229" w:type="dxa"/>
            <w:tcBorders>
              <w:left w:val="nil"/>
              <w:right w:val="nil"/>
            </w:tcBorders>
            <w:vAlign w:val="center"/>
          </w:tcPr>
          <w:p w14:paraId="3F59C3BD"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71B7071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1</w:t>
            </w:r>
          </w:p>
        </w:tc>
      </w:tr>
      <w:tr w:rsidR="00051BFD" w:rsidRPr="009A2325" w14:paraId="46A26D4C" w14:textId="77777777" w:rsidTr="00D73DDF">
        <w:trPr>
          <w:trHeight w:val="20"/>
          <w:jc w:val="center"/>
        </w:trPr>
        <w:tc>
          <w:tcPr>
            <w:tcW w:w="0" w:type="auto"/>
            <w:tcBorders>
              <w:left w:val="nil"/>
              <w:right w:val="nil"/>
            </w:tcBorders>
            <w:vAlign w:val="center"/>
          </w:tcPr>
          <w:p w14:paraId="26CE5F1D" w14:textId="1B6C8268" w:rsidR="00051BFD" w:rsidRDefault="00051BFD" w:rsidP="00051BFD">
            <w:pPr>
              <w:spacing w:before="60" w:after="60"/>
              <w:rPr>
                <w:rFonts w:ascii="Century Gothic" w:hAnsi="Century Gothic" w:cs="Arial"/>
              </w:rPr>
            </w:pPr>
            <w:r>
              <w:rPr>
                <w:rFonts w:ascii="Century Gothic" w:hAnsi="Century Gothic" w:cs="Arial"/>
              </w:rPr>
              <w:t>Representación política de la comunidad mexicana en el extranjero</w:t>
            </w:r>
          </w:p>
        </w:tc>
        <w:tc>
          <w:tcPr>
            <w:tcW w:w="1229" w:type="dxa"/>
            <w:tcBorders>
              <w:left w:val="nil"/>
              <w:right w:val="nil"/>
            </w:tcBorders>
            <w:shd w:val="clear" w:color="auto" w:fill="auto"/>
            <w:vAlign w:val="center"/>
          </w:tcPr>
          <w:p w14:paraId="5623A03E" w14:textId="2CD3A2E1" w:rsidR="00051BFD" w:rsidRPr="00650A50" w:rsidRDefault="00051BFD"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2FC75A05" w14:textId="4E1C5613" w:rsidR="00051BFD" w:rsidRPr="00650A50" w:rsidRDefault="00051BFD"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DD53016" w14:textId="301EE38E"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6C3015E5" w14:textId="77777777" w:rsidTr="00D73DDF">
        <w:trPr>
          <w:trHeight w:val="20"/>
          <w:jc w:val="center"/>
        </w:trPr>
        <w:tc>
          <w:tcPr>
            <w:tcW w:w="0" w:type="auto"/>
            <w:tcBorders>
              <w:left w:val="nil"/>
              <w:right w:val="nil"/>
            </w:tcBorders>
            <w:vAlign w:val="center"/>
          </w:tcPr>
          <w:p w14:paraId="05CFA748" w14:textId="77777777" w:rsidR="00051BFD" w:rsidRDefault="00051BFD" w:rsidP="00051BFD">
            <w:pPr>
              <w:spacing w:before="60" w:after="60"/>
              <w:rPr>
                <w:rFonts w:ascii="Century Gothic" w:hAnsi="Century Gothic" w:cs="Arial"/>
              </w:rPr>
            </w:pPr>
            <w:r>
              <w:rPr>
                <w:rFonts w:ascii="Century Gothic" w:hAnsi="Century Gothic" w:cs="Arial"/>
              </w:rPr>
              <w:t>Análisis de mejoras al VMRE</w:t>
            </w:r>
          </w:p>
        </w:tc>
        <w:tc>
          <w:tcPr>
            <w:tcW w:w="1229" w:type="dxa"/>
            <w:tcBorders>
              <w:left w:val="nil"/>
              <w:right w:val="nil"/>
            </w:tcBorders>
            <w:shd w:val="clear" w:color="auto" w:fill="auto"/>
            <w:vAlign w:val="center"/>
          </w:tcPr>
          <w:p w14:paraId="0A511694" w14:textId="00AA675C" w:rsidR="00051BFD" w:rsidRPr="00650A50" w:rsidRDefault="00355366"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63DBDFB0" w14:textId="100EE897" w:rsidR="00051BFD" w:rsidRPr="00650A50" w:rsidRDefault="00355366"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5215E6C" w14:textId="77777777"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755F48F5" w14:textId="77777777" w:rsidTr="00D73DDF">
        <w:trPr>
          <w:trHeight w:val="20"/>
          <w:jc w:val="center"/>
        </w:trPr>
        <w:tc>
          <w:tcPr>
            <w:tcW w:w="0" w:type="auto"/>
            <w:tcBorders>
              <w:left w:val="nil"/>
              <w:right w:val="nil"/>
            </w:tcBorders>
            <w:vAlign w:val="center"/>
          </w:tcPr>
          <w:p w14:paraId="7DAE6BCF" w14:textId="77777777" w:rsidR="00051BFD" w:rsidRPr="009A2325" w:rsidRDefault="00051BFD" w:rsidP="00051BFD">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29" w:type="dxa"/>
            <w:tcBorders>
              <w:left w:val="nil"/>
              <w:right w:val="nil"/>
            </w:tcBorders>
            <w:shd w:val="clear" w:color="auto" w:fill="auto"/>
            <w:vAlign w:val="center"/>
          </w:tcPr>
          <w:p w14:paraId="276AE082" w14:textId="02827497" w:rsidR="00051BFD" w:rsidRPr="00650A50" w:rsidRDefault="00355366" w:rsidP="00051BFD">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2A1EF5">
              <w:rPr>
                <w:rFonts w:ascii="Century Gothic" w:hAnsi="Century Gothic" w:cs="Arial"/>
                <w:b/>
                <w:color w:val="641345" w:themeColor="accent5"/>
              </w:rPr>
              <w:t>4</w:t>
            </w:r>
          </w:p>
        </w:tc>
        <w:tc>
          <w:tcPr>
            <w:tcW w:w="1229" w:type="dxa"/>
            <w:tcBorders>
              <w:left w:val="nil"/>
              <w:right w:val="nil"/>
            </w:tcBorders>
            <w:vAlign w:val="center"/>
          </w:tcPr>
          <w:p w14:paraId="4A339BE4" w14:textId="1EAD3640" w:rsidR="00051BFD" w:rsidRPr="00650A50" w:rsidRDefault="002A1EF5" w:rsidP="00051BFD">
            <w:pPr>
              <w:spacing w:before="60" w:after="60"/>
              <w:jc w:val="center"/>
              <w:rPr>
                <w:rFonts w:ascii="Century Gothic" w:hAnsi="Century Gothic"/>
                <w:b/>
                <w:color w:val="641345" w:themeColor="accent5"/>
              </w:rPr>
            </w:pPr>
            <w:r>
              <w:rPr>
                <w:rFonts w:ascii="Century Gothic" w:hAnsi="Century Gothic"/>
                <w:b/>
                <w:color w:val="641345" w:themeColor="accent5"/>
              </w:rPr>
              <w:t>0</w:t>
            </w:r>
          </w:p>
        </w:tc>
        <w:tc>
          <w:tcPr>
            <w:tcW w:w="1229" w:type="dxa"/>
            <w:tcBorders>
              <w:left w:val="nil"/>
            </w:tcBorders>
            <w:shd w:val="clear" w:color="auto" w:fill="auto"/>
            <w:vAlign w:val="center"/>
          </w:tcPr>
          <w:p w14:paraId="38F04A4D" w14:textId="12AAACD8" w:rsidR="00051BFD" w:rsidRPr="00650A50" w:rsidRDefault="00051BFD" w:rsidP="00051BFD">
            <w:pPr>
              <w:spacing w:before="60" w:after="60"/>
              <w:jc w:val="center"/>
              <w:rPr>
                <w:rFonts w:ascii="Century Gothic" w:hAnsi="Century Gothic"/>
                <w:b/>
                <w:color w:val="641345" w:themeColor="accent5"/>
              </w:rPr>
            </w:pPr>
            <w:r>
              <w:rPr>
                <w:rFonts w:ascii="Century Gothic" w:hAnsi="Century Gothic"/>
                <w:b/>
                <w:color w:val="641345" w:themeColor="accent5"/>
              </w:rPr>
              <w:t>1</w:t>
            </w:r>
            <w:r w:rsidR="00926D70">
              <w:rPr>
                <w:rFonts w:ascii="Century Gothic" w:hAnsi="Century Gothic"/>
                <w:b/>
                <w:color w:val="641345" w:themeColor="accent5"/>
              </w:rPr>
              <w:t>4</w:t>
            </w:r>
          </w:p>
        </w:tc>
      </w:tr>
    </w:tbl>
    <w:p w14:paraId="637EC8CD" w14:textId="77777777" w:rsidR="00C319D7" w:rsidRDefault="00C319D7" w:rsidP="00C319D7">
      <w:pPr>
        <w:spacing w:after="200"/>
        <w:jc w:val="both"/>
        <w:rPr>
          <w:rFonts w:ascii="Century Gothic" w:eastAsia="Meiryo" w:hAnsi="Century Gothic"/>
          <w:bCs/>
          <w:sz w:val="22"/>
          <w:szCs w:val="28"/>
        </w:rPr>
      </w:pPr>
    </w:p>
    <w:p w14:paraId="4619FCAC" w14:textId="77777777" w:rsidR="00C319D7" w:rsidRDefault="00C319D7" w:rsidP="002222DD">
      <w:pPr>
        <w:spacing w:after="200"/>
        <w:jc w:val="center"/>
        <w:rPr>
          <w:rFonts w:ascii="Century Gothic" w:eastAsia="Meiryo" w:hAnsi="Century Gothic"/>
          <w:bCs/>
          <w:sz w:val="22"/>
          <w:szCs w:val="28"/>
        </w:rPr>
        <w:sectPr w:rsidR="00C319D7" w:rsidSect="00D73DDF">
          <w:type w:val="continuous"/>
          <w:pgSz w:w="15840" w:h="12240" w:orient="landscape"/>
          <w:pgMar w:top="2268" w:right="1134" w:bottom="1327" w:left="1134" w:header="720" w:footer="720" w:gutter="0"/>
          <w:cols w:space="720"/>
          <w:titlePg/>
          <w:docGrid w:linePitch="360"/>
        </w:sectPr>
      </w:pPr>
    </w:p>
    <w:p w14:paraId="3A50D7DF" w14:textId="4084EA36" w:rsidR="008A5D0B" w:rsidRDefault="00CF22D8" w:rsidP="002222DD">
      <w:pPr>
        <w:spacing w:after="20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lastRenderedPageBreak/>
        <w:drawing>
          <wp:inline distT="0" distB="0" distL="0" distR="0" wp14:anchorId="5E8A99F7" wp14:editId="4DDA915D">
            <wp:extent cx="4853940" cy="307086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3" w:name="_Hlk36828992"/>
      <w:bookmarkEnd w:id="2"/>
    </w:p>
    <w:p w14:paraId="632B2513" w14:textId="77777777" w:rsidR="00340805" w:rsidRDefault="00340805" w:rsidP="008A5D0B">
      <w:pPr>
        <w:spacing w:after="200"/>
        <w:jc w:val="both"/>
        <w:rPr>
          <w:rFonts w:ascii="Century Gothic" w:eastAsia="Meiryo" w:hAnsi="Century Gothic"/>
          <w:bCs/>
          <w:sz w:val="22"/>
          <w:szCs w:val="28"/>
        </w:rPr>
        <w:sectPr w:rsidR="00340805" w:rsidSect="002222DD">
          <w:type w:val="continuous"/>
          <w:pgSz w:w="15840" w:h="12240" w:orient="landscape"/>
          <w:pgMar w:top="2268" w:right="1134" w:bottom="1327" w:left="1134" w:header="720" w:footer="720" w:gutter="0"/>
          <w:cols w:space="720"/>
          <w:titlePg/>
          <w:docGrid w:linePitch="360"/>
        </w:sectPr>
      </w:pPr>
    </w:p>
    <w:p w14:paraId="6C45A9F8" w14:textId="36CD4C04" w:rsidR="002222DD" w:rsidRDefault="002222DD" w:rsidP="002222DD">
      <w:pPr>
        <w:spacing w:after="240"/>
        <w:jc w:val="both"/>
        <w:rPr>
          <w:rFonts w:ascii="Century Gothic" w:eastAsia="Meiryo" w:hAnsi="Century Gothic"/>
          <w:bCs/>
          <w:sz w:val="22"/>
          <w:szCs w:val="28"/>
        </w:rPr>
      </w:pPr>
      <w:r>
        <w:rPr>
          <w:rFonts w:ascii="Century Gothic" w:eastAsia="Meiryo" w:hAnsi="Century Gothic"/>
          <w:bCs/>
          <w:sz w:val="22"/>
          <w:szCs w:val="28"/>
        </w:rPr>
        <w:t>E</w:t>
      </w:r>
      <w:r w:rsidRPr="00231613">
        <w:rPr>
          <w:rFonts w:ascii="Century Gothic" w:eastAsia="Meiryo" w:hAnsi="Century Gothic"/>
          <w:bCs/>
          <w:sz w:val="22"/>
          <w:szCs w:val="28"/>
        </w:rPr>
        <w:t xml:space="preserve">n </w:t>
      </w:r>
      <w:r>
        <w:rPr>
          <w:rFonts w:ascii="Century Gothic" w:eastAsia="Meiryo" w:hAnsi="Century Gothic"/>
          <w:bCs/>
          <w:sz w:val="22"/>
          <w:szCs w:val="28"/>
        </w:rPr>
        <w:t>el presente Informe</w:t>
      </w:r>
      <w:r w:rsidRPr="00231613">
        <w:rPr>
          <w:rFonts w:ascii="Century Gothic" w:eastAsia="Meiryo" w:hAnsi="Century Gothic"/>
          <w:bCs/>
          <w:sz w:val="22"/>
          <w:szCs w:val="28"/>
        </w:rPr>
        <w:t xml:space="preserve">, se </w:t>
      </w:r>
      <w:r>
        <w:rPr>
          <w:rFonts w:ascii="Century Gothic" w:eastAsia="Meiryo" w:hAnsi="Century Gothic"/>
          <w:bCs/>
          <w:sz w:val="22"/>
          <w:szCs w:val="28"/>
        </w:rPr>
        <w:t>reporta</w:t>
      </w:r>
      <w:r w:rsidRPr="00231613">
        <w:rPr>
          <w:rFonts w:ascii="Century Gothic" w:eastAsia="Meiryo" w:hAnsi="Century Gothic"/>
          <w:bCs/>
          <w:sz w:val="22"/>
          <w:szCs w:val="28"/>
        </w:rPr>
        <w:t xml:space="preserve"> </w:t>
      </w:r>
      <w:r>
        <w:rPr>
          <w:rFonts w:ascii="Century Gothic" w:eastAsia="Meiryo" w:hAnsi="Century Gothic"/>
          <w:bCs/>
          <w:sz w:val="22"/>
          <w:szCs w:val="28"/>
        </w:rPr>
        <w:t>la actualización a</w:t>
      </w:r>
      <w:r w:rsidR="00B20D44">
        <w:rPr>
          <w:rFonts w:ascii="Century Gothic" w:eastAsia="Meiryo" w:hAnsi="Century Gothic"/>
          <w:bCs/>
          <w:sz w:val="22"/>
          <w:szCs w:val="28"/>
        </w:rPr>
        <w:t xml:space="preserve"> </w:t>
      </w:r>
      <w:r>
        <w:rPr>
          <w:rFonts w:ascii="Century Gothic" w:eastAsia="Meiryo" w:hAnsi="Century Gothic"/>
          <w:bCs/>
          <w:sz w:val="22"/>
          <w:szCs w:val="28"/>
        </w:rPr>
        <w:t>l</w:t>
      </w:r>
      <w:r w:rsidR="00B20D44">
        <w:rPr>
          <w:rFonts w:ascii="Century Gothic" w:eastAsia="Meiryo" w:hAnsi="Century Gothic"/>
          <w:bCs/>
          <w:sz w:val="22"/>
          <w:szCs w:val="28"/>
        </w:rPr>
        <w:t xml:space="preserve">a fecha de presentación de este Informe, </w:t>
      </w:r>
      <w:r>
        <w:rPr>
          <w:rFonts w:ascii="Century Gothic" w:eastAsia="Meiryo" w:hAnsi="Century Gothic"/>
          <w:bCs/>
          <w:sz w:val="22"/>
          <w:szCs w:val="28"/>
        </w:rPr>
        <w:t xml:space="preserve">sobre </w:t>
      </w:r>
      <w:r w:rsidRPr="00231613">
        <w:rPr>
          <w:rFonts w:ascii="Century Gothic" w:eastAsia="Meiryo" w:hAnsi="Century Gothic"/>
          <w:bCs/>
          <w:sz w:val="22"/>
          <w:szCs w:val="28"/>
        </w:rPr>
        <w:t xml:space="preserve">el </w:t>
      </w:r>
      <w:r>
        <w:rPr>
          <w:rFonts w:ascii="Century Gothic" w:eastAsia="Meiryo" w:hAnsi="Century Gothic"/>
          <w:bCs/>
          <w:sz w:val="22"/>
          <w:szCs w:val="28"/>
        </w:rPr>
        <w:t xml:space="preserve">avance, </w:t>
      </w:r>
      <w:r w:rsidRPr="00231613">
        <w:rPr>
          <w:rFonts w:ascii="Century Gothic" w:eastAsia="Meiryo" w:hAnsi="Century Gothic"/>
          <w:bCs/>
          <w:sz w:val="22"/>
          <w:szCs w:val="28"/>
        </w:rPr>
        <w:t xml:space="preserve">seguimiento y cumplimiento de </w:t>
      </w:r>
      <w:r>
        <w:rPr>
          <w:rFonts w:ascii="Century Gothic" w:eastAsia="Meiryo" w:hAnsi="Century Gothic"/>
          <w:bCs/>
          <w:sz w:val="22"/>
          <w:szCs w:val="28"/>
        </w:rPr>
        <w:t xml:space="preserve">los </w:t>
      </w:r>
      <w:r w:rsidRPr="00231613">
        <w:rPr>
          <w:rFonts w:ascii="Century Gothic" w:eastAsia="Meiryo" w:hAnsi="Century Gothic"/>
          <w:bCs/>
          <w:sz w:val="22"/>
          <w:szCs w:val="28"/>
        </w:rPr>
        <w:t xml:space="preserve">compromisos y acuerdos </w:t>
      </w:r>
      <w:r>
        <w:rPr>
          <w:rFonts w:ascii="Century Gothic" w:eastAsia="Meiryo" w:hAnsi="Century Gothic"/>
          <w:bCs/>
          <w:sz w:val="22"/>
          <w:szCs w:val="28"/>
        </w:rPr>
        <w:t>reportados en</w:t>
      </w:r>
      <w:r w:rsidRPr="00231613">
        <w:rPr>
          <w:rFonts w:ascii="Century Gothic" w:eastAsia="Meiryo" w:hAnsi="Century Gothic"/>
          <w:bCs/>
          <w:sz w:val="22"/>
          <w:szCs w:val="28"/>
        </w:rPr>
        <w:t xml:space="preserve"> la </w:t>
      </w:r>
      <w:r>
        <w:rPr>
          <w:rFonts w:ascii="Century Gothic" w:eastAsia="Meiryo" w:hAnsi="Century Gothic"/>
          <w:bCs/>
          <w:sz w:val="22"/>
          <w:szCs w:val="28"/>
        </w:rPr>
        <w:t>CVME,</w:t>
      </w:r>
      <w:r w:rsidRPr="00231613">
        <w:rPr>
          <w:rFonts w:ascii="Century Gothic" w:eastAsia="Meiryo" w:hAnsi="Century Gothic"/>
          <w:bCs/>
          <w:sz w:val="22"/>
          <w:szCs w:val="28"/>
        </w:rPr>
        <w:t xml:space="preserve"> </w:t>
      </w:r>
      <w:r w:rsidR="009B7874">
        <w:rPr>
          <w:rFonts w:ascii="Century Gothic" w:eastAsia="Meiryo" w:hAnsi="Century Gothic"/>
          <w:bCs/>
          <w:sz w:val="22"/>
          <w:szCs w:val="28"/>
        </w:rPr>
        <w:t>de aquellos que fueron adquiridos durante la Presidencia de</w:t>
      </w:r>
      <w:r>
        <w:rPr>
          <w:rFonts w:ascii="Century Gothic" w:eastAsia="Meiryo" w:hAnsi="Century Gothic"/>
          <w:bCs/>
          <w:sz w:val="22"/>
          <w:szCs w:val="28"/>
        </w:rPr>
        <w:t>l Consejero Electoral</w:t>
      </w:r>
      <w:r w:rsidR="00706773">
        <w:rPr>
          <w:rFonts w:ascii="Century Gothic" w:eastAsia="Meiryo" w:hAnsi="Century Gothic"/>
          <w:bCs/>
          <w:sz w:val="22"/>
          <w:szCs w:val="28"/>
        </w:rPr>
        <w:t>, Dr.</w:t>
      </w:r>
      <w:r>
        <w:rPr>
          <w:rFonts w:ascii="Century Gothic" w:eastAsia="Meiryo" w:hAnsi="Century Gothic"/>
          <w:bCs/>
          <w:sz w:val="22"/>
          <w:szCs w:val="28"/>
        </w:rPr>
        <w:t xml:space="preserve"> Ciro Murayama Rendón</w:t>
      </w:r>
      <w:r w:rsidR="009B7874">
        <w:rPr>
          <w:rFonts w:ascii="Century Gothic" w:eastAsia="Meiryo" w:hAnsi="Century Gothic"/>
          <w:bCs/>
          <w:sz w:val="22"/>
          <w:szCs w:val="28"/>
        </w:rPr>
        <w:t>, así como aquellos formulados a partir de la Presidencia de la Consejera Electoral</w:t>
      </w:r>
      <w:r w:rsidR="00706773">
        <w:rPr>
          <w:rFonts w:ascii="Century Gothic" w:eastAsia="Meiryo" w:hAnsi="Century Gothic"/>
          <w:bCs/>
          <w:sz w:val="22"/>
          <w:szCs w:val="28"/>
        </w:rPr>
        <w:t>, Mtra.</w:t>
      </w:r>
      <w:r w:rsidR="009B7874">
        <w:rPr>
          <w:rFonts w:ascii="Century Gothic" w:eastAsia="Meiryo" w:hAnsi="Century Gothic"/>
          <w:bCs/>
          <w:sz w:val="22"/>
          <w:szCs w:val="28"/>
        </w:rPr>
        <w:t xml:space="preserve"> Norma Irene De </w:t>
      </w:r>
      <w:r w:rsidR="00F71242">
        <w:rPr>
          <w:rFonts w:ascii="Century Gothic" w:eastAsia="Meiryo" w:hAnsi="Century Gothic"/>
          <w:bCs/>
          <w:sz w:val="22"/>
          <w:szCs w:val="28"/>
        </w:rPr>
        <w:t>l</w:t>
      </w:r>
      <w:r w:rsidR="009B7874">
        <w:rPr>
          <w:rFonts w:ascii="Century Gothic" w:eastAsia="Meiryo" w:hAnsi="Century Gothic"/>
          <w:bCs/>
          <w:sz w:val="22"/>
          <w:szCs w:val="28"/>
        </w:rPr>
        <w:t xml:space="preserve">a Cruz Magaña, </w:t>
      </w:r>
      <w:r w:rsidRPr="00231613">
        <w:rPr>
          <w:rFonts w:ascii="Century Gothic" w:eastAsia="Meiryo" w:hAnsi="Century Gothic"/>
          <w:bCs/>
          <w:sz w:val="22"/>
          <w:szCs w:val="28"/>
        </w:rPr>
        <w:t>ordenado</w:t>
      </w:r>
      <w:r w:rsidR="009B7874">
        <w:rPr>
          <w:rFonts w:ascii="Century Gothic" w:eastAsia="Meiryo" w:hAnsi="Century Gothic"/>
          <w:bCs/>
          <w:sz w:val="22"/>
          <w:szCs w:val="28"/>
        </w:rPr>
        <w:t>s</w:t>
      </w:r>
      <w:r w:rsidRPr="00231613">
        <w:rPr>
          <w:rFonts w:ascii="Century Gothic" w:eastAsia="Meiryo" w:hAnsi="Century Gothic"/>
          <w:bCs/>
          <w:sz w:val="22"/>
          <w:szCs w:val="28"/>
        </w:rPr>
        <w:t xml:space="preserve"> por </w:t>
      </w:r>
      <w:r>
        <w:rPr>
          <w:rFonts w:ascii="Century Gothic" w:eastAsia="Meiryo" w:hAnsi="Century Gothic"/>
          <w:bCs/>
          <w:sz w:val="22"/>
          <w:szCs w:val="28"/>
        </w:rPr>
        <w:t xml:space="preserve">la </w:t>
      </w:r>
      <w:r w:rsidRPr="00231613">
        <w:rPr>
          <w:rFonts w:ascii="Century Gothic" w:eastAsia="Meiryo" w:hAnsi="Century Gothic"/>
          <w:bCs/>
          <w:sz w:val="22"/>
          <w:szCs w:val="28"/>
        </w:rPr>
        <w:t xml:space="preserve">sesión en que se presentaron, así como el estatus de </w:t>
      </w:r>
      <w:r>
        <w:rPr>
          <w:rFonts w:ascii="Century Gothic" w:eastAsia="Meiryo" w:hAnsi="Century Gothic"/>
          <w:bCs/>
          <w:sz w:val="22"/>
          <w:szCs w:val="28"/>
        </w:rPr>
        <w:t>“</w:t>
      </w:r>
      <w:r w:rsidRPr="00231613">
        <w:rPr>
          <w:rFonts w:ascii="Century Gothic" w:eastAsia="Meiryo" w:hAnsi="Century Gothic"/>
          <w:bCs/>
          <w:sz w:val="22"/>
          <w:szCs w:val="28"/>
        </w:rPr>
        <w:t>cumplido</w:t>
      </w:r>
      <w:r>
        <w:rPr>
          <w:rFonts w:ascii="Century Gothic" w:eastAsia="Meiryo" w:hAnsi="Century Gothic"/>
          <w:bCs/>
          <w:sz w:val="22"/>
          <w:szCs w:val="28"/>
        </w:rPr>
        <w:t>”</w:t>
      </w:r>
      <w:r w:rsidRPr="00231613">
        <w:rPr>
          <w:rFonts w:ascii="Century Gothic" w:eastAsia="Meiryo" w:hAnsi="Century Gothic"/>
          <w:bCs/>
          <w:sz w:val="22"/>
          <w:szCs w:val="28"/>
        </w:rPr>
        <w:t xml:space="preserve"> o </w:t>
      </w:r>
      <w:r>
        <w:rPr>
          <w:rFonts w:ascii="Century Gothic" w:eastAsia="Meiryo" w:hAnsi="Century Gothic"/>
          <w:bCs/>
          <w:sz w:val="22"/>
          <w:szCs w:val="28"/>
        </w:rPr>
        <w:t>“</w:t>
      </w:r>
      <w:r w:rsidRPr="00231613">
        <w:rPr>
          <w:rFonts w:ascii="Century Gothic" w:eastAsia="Meiryo" w:hAnsi="Century Gothic"/>
          <w:bCs/>
          <w:sz w:val="22"/>
          <w:szCs w:val="28"/>
        </w:rPr>
        <w:t xml:space="preserve">en proceso </w:t>
      </w:r>
      <w:r>
        <w:rPr>
          <w:rFonts w:ascii="Century Gothic" w:eastAsia="Meiryo" w:hAnsi="Century Gothic"/>
          <w:bCs/>
          <w:sz w:val="22"/>
          <w:szCs w:val="28"/>
        </w:rPr>
        <w:t>de atención”</w:t>
      </w:r>
      <w:r w:rsidRPr="00231613">
        <w:rPr>
          <w:rFonts w:ascii="Century Gothic" w:eastAsia="Meiryo" w:hAnsi="Century Gothic"/>
          <w:bCs/>
          <w:sz w:val="22"/>
          <w:szCs w:val="28"/>
        </w:rPr>
        <w:t>.</w:t>
      </w:r>
    </w:p>
    <w:p w14:paraId="44A7D980" w14:textId="2857CC02" w:rsidR="008A5D0B" w:rsidRDefault="009B7874" w:rsidP="002222DD">
      <w:pPr>
        <w:spacing w:after="20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CVME desde su creación, el 12 de septiembre de 2018, hasta el 3 de abril de 2020, periodo durante el cual el entonces Consejero Electoral</w:t>
      </w:r>
      <w:r w:rsidR="00706773">
        <w:rPr>
          <w:rFonts w:ascii="Century Gothic" w:eastAsia="Meiryo" w:hAnsi="Century Gothic"/>
          <w:bCs/>
          <w:sz w:val="22"/>
          <w:szCs w:val="28"/>
        </w:rPr>
        <w:t>, Lic.</w:t>
      </w:r>
      <w:r w:rsidRPr="00231613">
        <w:rPr>
          <w:rFonts w:ascii="Century Gothic" w:eastAsia="Meiryo" w:hAnsi="Century Gothic"/>
          <w:bCs/>
          <w:sz w:val="22"/>
          <w:szCs w:val="28"/>
        </w:rPr>
        <w:t xml:space="preserve"> Enrique Andrade González,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Century Gothic" w:eastAsia="Meiryo" w:hAnsi="Century Gothic"/>
          <w:bCs/>
          <w:sz w:val="22"/>
          <w:szCs w:val="28"/>
        </w:rPr>
        <w:t>se adquiri</w:t>
      </w:r>
      <w:r w:rsidRPr="009B7874">
        <w:rPr>
          <w:rFonts w:asciiTheme="minorHAnsi" w:eastAsia="Meiryo" w:hAnsiTheme="minorHAnsi"/>
          <w:bCs/>
          <w:sz w:val="22"/>
          <w:szCs w:val="22"/>
        </w:rPr>
        <w:t xml:space="preserve">ó un total de 19 compromisos o acuerdos sobre asuntos relacionados con el VMRE, </w:t>
      </w:r>
      <w:r>
        <w:rPr>
          <w:rFonts w:asciiTheme="minorHAnsi" w:eastAsia="Meiryo" w:hAnsiTheme="minorHAnsi"/>
          <w:bCs/>
          <w:sz w:val="22"/>
          <w:szCs w:val="22"/>
        </w:rPr>
        <w:t>cuyo concentrado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9B7874">
          <w:rPr>
            <w:rStyle w:val="Hipervnculo"/>
            <w:rFonts w:asciiTheme="minorHAnsi" w:hAnsiTheme="minorHAnsi"/>
            <w:sz w:val="22"/>
            <w:szCs w:val="22"/>
          </w:rPr>
          <w:t>https://intranet.ine.mx/comisionesCG/comision_VMREAMV.htm</w:t>
        </w:r>
      </w:hyperlink>
      <w:r w:rsidRPr="009B7874">
        <w:rPr>
          <w:rFonts w:asciiTheme="minorHAnsi" w:hAnsiTheme="minorHAnsi"/>
          <w:sz w:val="22"/>
          <w:szCs w:val="22"/>
        </w:rPr>
        <w:t>.</w:t>
      </w:r>
      <w:r>
        <w:t xml:space="preserve"> </w:t>
      </w:r>
    </w:p>
    <w:p w14:paraId="71EEB0BD" w14:textId="77777777" w:rsidR="008A5D0B" w:rsidRDefault="008A5D0B" w:rsidP="00285772">
      <w:pPr>
        <w:spacing w:after="200"/>
        <w:jc w:val="both"/>
        <w:rPr>
          <w:rFonts w:ascii="Century Gothic" w:eastAsia="Meiryo" w:hAnsi="Century Gothic"/>
          <w:bCs/>
          <w:sz w:val="22"/>
          <w:szCs w:val="28"/>
        </w:rPr>
        <w:sectPr w:rsidR="008A5D0B" w:rsidSect="002222DD">
          <w:type w:val="continuous"/>
          <w:pgSz w:w="15840" w:h="12240" w:orient="landscape"/>
          <w:pgMar w:top="2268" w:right="1134" w:bottom="1327" w:left="1134" w:header="720" w:footer="720" w:gutter="0"/>
          <w:cols w:space="720"/>
          <w:titlePg/>
          <w:docGrid w:linePitch="360"/>
        </w:sectPr>
      </w:pPr>
    </w:p>
    <w:bookmarkEnd w:id="3"/>
    <w:p w14:paraId="585E51E1" w14:textId="77777777" w:rsidR="00844FD7" w:rsidRDefault="00844FD7">
      <w:pPr>
        <w:rPr>
          <w:rFonts w:ascii="Century Gothic" w:eastAsia="Meiryo" w:hAnsi="Century Gothic"/>
          <w:bCs/>
          <w:color w:val="641345" w:themeColor="accent5"/>
          <w:sz w:val="32"/>
          <w:szCs w:val="32"/>
        </w:rPr>
      </w:pPr>
      <w:r>
        <w:rPr>
          <w:rFonts w:ascii="Century Gothic" w:eastAsia="Meiryo" w:hAnsi="Century Gothic"/>
          <w:bCs/>
          <w:color w:val="641345" w:themeColor="accent5"/>
          <w:sz w:val="32"/>
          <w:szCs w:val="32"/>
        </w:rPr>
        <w:br w:type="page"/>
      </w:r>
    </w:p>
    <w:p w14:paraId="760DD934" w14:textId="2A3F459D" w:rsidR="004F4803" w:rsidRPr="00231613" w:rsidRDefault="004824D1" w:rsidP="004F4803">
      <w:pPr>
        <w:spacing w:after="200"/>
        <w:jc w:val="both"/>
        <w:rPr>
          <w:rFonts w:ascii="Century Gothic" w:eastAsia="Meiryo" w:hAnsi="Century Gothic"/>
          <w:bCs/>
          <w:color w:val="641345" w:themeColor="accent5"/>
          <w:sz w:val="32"/>
          <w:szCs w:val="32"/>
        </w:rPr>
      </w:pPr>
      <w:r w:rsidRPr="00231613">
        <w:rPr>
          <w:rFonts w:ascii="Century Gothic" w:hAnsi="Century Gothic"/>
          <w:noProof/>
          <w:lang w:val="es-MX" w:eastAsia="es-MX"/>
        </w:rPr>
        <w:lastRenderedPageBreak/>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340805">
        <w:rPr>
          <w:rFonts w:ascii="Century Gothic" w:eastAsia="Meiryo" w:hAnsi="Century Gothic"/>
          <w:bCs/>
          <w:color w:val="641345" w:themeColor="accent5"/>
          <w:sz w:val="32"/>
          <w:szCs w:val="32"/>
        </w:rPr>
        <w:t>Detalle de c</w:t>
      </w:r>
      <w:r w:rsidR="004F4803" w:rsidRPr="00231613">
        <w:rPr>
          <w:rFonts w:ascii="Century Gothic" w:eastAsia="Meiryo" w:hAnsi="Century Gothic"/>
          <w:bCs/>
          <w:color w:val="641345" w:themeColor="accent5"/>
          <w:sz w:val="32"/>
          <w:szCs w:val="32"/>
        </w:rPr>
        <w:t xml:space="preserve">ompromisos y acuerdos </w:t>
      </w:r>
    </w:p>
    <w:p w14:paraId="6187C6A2" w14:textId="0D7F19C9" w:rsidR="004824D1" w:rsidRPr="00231613" w:rsidRDefault="004824D1" w:rsidP="004F4803">
      <w:pPr>
        <w:spacing w:after="200"/>
        <w:jc w:val="both"/>
        <w:rPr>
          <w:rFonts w:ascii="Century Gothic" w:eastAsia="Meiryo" w:hAnsi="Century Gothic"/>
          <w:bCs/>
          <w:sz w:val="22"/>
          <w:szCs w:val="28"/>
        </w:rPr>
      </w:pPr>
    </w:p>
    <w:p w14:paraId="5536D593" w14:textId="606C6728" w:rsidR="003B31A7" w:rsidRDefault="00CF0599" w:rsidP="003B31A7">
      <w:pPr>
        <w:spacing w:after="200"/>
        <w:jc w:val="both"/>
        <w:rPr>
          <w:rFonts w:ascii="Century Gothic" w:eastAsia="Meiryo" w:hAnsi="Century Gothic"/>
          <w:bCs/>
          <w:sz w:val="22"/>
          <w:szCs w:val="28"/>
        </w:rPr>
      </w:pPr>
      <w:r>
        <w:rPr>
          <w:rFonts w:ascii="Century Gothic" w:eastAsia="Meiryo" w:hAnsi="Century Gothic"/>
          <w:bCs/>
          <w:sz w:val="22"/>
          <w:szCs w:val="28"/>
        </w:rPr>
        <w:t xml:space="preserve">En la siguiente tabla, se muestra la relación de compromisos y acuerdos reportados en la CVME, en las sesiones celebradas entre el 17 de abril </w:t>
      </w:r>
      <w:r w:rsidR="00B20D44">
        <w:rPr>
          <w:rFonts w:ascii="Century Gothic" w:eastAsia="Meiryo" w:hAnsi="Century Gothic"/>
          <w:bCs/>
          <w:sz w:val="22"/>
          <w:szCs w:val="28"/>
        </w:rPr>
        <w:t xml:space="preserve">de 2020 </w:t>
      </w:r>
      <w:r>
        <w:rPr>
          <w:rFonts w:ascii="Century Gothic" w:eastAsia="Meiryo" w:hAnsi="Century Gothic"/>
          <w:bCs/>
          <w:sz w:val="22"/>
          <w:szCs w:val="28"/>
        </w:rPr>
        <w:t xml:space="preserve">y </w:t>
      </w:r>
      <w:r w:rsidR="00B1605C">
        <w:rPr>
          <w:rFonts w:ascii="Century Gothic" w:eastAsia="Meiryo" w:hAnsi="Century Gothic"/>
          <w:bCs/>
          <w:sz w:val="22"/>
          <w:szCs w:val="28"/>
        </w:rPr>
        <w:t xml:space="preserve">hasta antes </w:t>
      </w:r>
      <w:r w:rsidR="00B20D44">
        <w:rPr>
          <w:rFonts w:ascii="Century Gothic" w:eastAsia="Meiryo" w:hAnsi="Century Gothic"/>
          <w:bCs/>
          <w:sz w:val="22"/>
          <w:szCs w:val="28"/>
        </w:rPr>
        <w:t>de la presentación del presente Informe</w:t>
      </w:r>
      <w:r>
        <w:rPr>
          <w:rFonts w:ascii="Century Gothic" w:eastAsia="Meiryo" w:hAnsi="Century Gothic"/>
          <w:bCs/>
          <w:sz w:val="22"/>
          <w:szCs w:val="28"/>
        </w:rPr>
        <w:t>, ordenado por la sesión y fecha en que se adquirió, en orden descendente, del compromiso más reciente hasta el más antiguo. La fecha de cumplimiento de cada compromiso o acuerdo se encuentra en la tercera columna.</w:t>
      </w:r>
    </w:p>
    <w:p w14:paraId="7097BB37" w14:textId="77777777" w:rsidR="00CF0599" w:rsidRDefault="00CF0599" w:rsidP="00CF0599">
      <w:pPr>
        <w:jc w:val="both"/>
        <w:rPr>
          <w:rFonts w:ascii="Century Gothic" w:eastAsia="Meiryo" w:hAnsi="Century Gothic"/>
          <w:bCs/>
          <w:sz w:val="22"/>
          <w:szCs w:val="28"/>
        </w:rPr>
      </w:pPr>
    </w:p>
    <w:tbl>
      <w:tblPr>
        <w:tblW w:w="13891"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5"/>
        <w:gridCol w:w="894"/>
        <w:gridCol w:w="1233"/>
        <w:gridCol w:w="1701"/>
        <w:gridCol w:w="3190"/>
        <w:gridCol w:w="2052"/>
        <w:gridCol w:w="3546"/>
      </w:tblGrid>
      <w:tr w:rsidR="00517B80" w:rsidRPr="00231613" w14:paraId="52C9CDE0" w14:textId="77777777" w:rsidTr="00885581">
        <w:trPr>
          <w:trHeight w:val="20"/>
          <w:tblHeader/>
        </w:trPr>
        <w:tc>
          <w:tcPr>
            <w:tcW w:w="1275" w:type="dxa"/>
            <w:tcBorders>
              <w:right w:val="nil"/>
            </w:tcBorders>
            <w:shd w:val="clear" w:color="auto" w:fill="auto"/>
            <w:vAlign w:val="center"/>
          </w:tcPr>
          <w:p w14:paraId="7AC69A1D" w14:textId="0F1348AD" w:rsidR="00517B80" w:rsidRPr="00231613" w:rsidRDefault="00517B80" w:rsidP="00517B80">
            <w:pPr>
              <w:spacing w:before="60" w:after="60"/>
              <w:jc w:val="center"/>
              <w:rPr>
                <w:rFonts w:ascii="Century Gothic" w:hAnsi="Century Gothic"/>
                <w:b/>
                <w:smallCaps/>
                <w:color w:val="641345" w:themeColor="accent5"/>
                <w:sz w:val="16"/>
                <w:szCs w:val="18"/>
              </w:rPr>
            </w:pPr>
            <w:bookmarkStart w:id="4" w:name="_Hlk42537593"/>
            <w:r w:rsidRPr="00231613">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número</w:t>
            </w:r>
          </w:p>
        </w:tc>
        <w:tc>
          <w:tcPr>
            <w:tcW w:w="1233" w:type="dxa"/>
            <w:tcBorders>
              <w:left w:val="nil"/>
              <w:right w:val="nil"/>
            </w:tcBorders>
            <w:vAlign w:val="center"/>
          </w:tcPr>
          <w:p w14:paraId="206A6C8B" w14:textId="0B0F93D4" w:rsidR="00517B80" w:rsidRPr="00231613" w:rsidRDefault="009A3236" w:rsidP="00517B80">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 xml:space="preserve">estatus / </w:t>
            </w:r>
            <w:r w:rsidR="00517B80" w:rsidRPr="00231613">
              <w:rPr>
                <w:rFonts w:ascii="Century Gothic" w:hAnsi="Century Gothic"/>
                <w:b/>
                <w:smallCaps/>
                <w:color w:val="641345" w:themeColor="accent5"/>
                <w:sz w:val="16"/>
                <w:szCs w:val="18"/>
              </w:rPr>
              <w:t>fecha de cumplimiento</w:t>
            </w:r>
          </w:p>
        </w:tc>
        <w:tc>
          <w:tcPr>
            <w:tcW w:w="1701" w:type="dxa"/>
            <w:tcBorders>
              <w:left w:val="nil"/>
              <w:right w:val="nil"/>
            </w:tcBorders>
            <w:shd w:val="clear" w:color="auto" w:fill="auto"/>
            <w:vAlign w:val="center"/>
          </w:tcPr>
          <w:p w14:paraId="6E49B070" w14:textId="3AEC9059"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asunto / tema</w:t>
            </w:r>
          </w:p>
        </w:tc>
        <w:tc>
          <w:tcPr>
            <w:tcW w:w="3190" w:type="dxa"/>
            <w:tcBorders>
              <w:left w:val="nil"/>
              <w:right w:val="nil"/>
            </w:tcBorders>
            <w:shd w:val="clear" w:color="auto" w:fill="auto"/>
            <w:vAlign w:val="center"/>
          </w:tcPr>
          <w:p w14:paraId="1C02AA6E" w14:textId="1CCE4468"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compromiso / acuerdo</w:t>
            </w:r>
          </w:p>
        </w:tc>
        <w:tc>
          <w:tcPr>
            <w:tcW w:w="2052" w:type="dxa"/>
            <w:tcBorders>
              <w:left w:val="nil"/>
              <w:right w:val="nil"/>
            </w:tcBorders>
            <w:shd w:val="clear" w:color="auto" w:fill="auto"/>
            <w:vAlign w:val="center"/>
          </w:tcPr>
          <w:p w14:paraId="769D54B3" w14:textId="7258E525"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solicitado por</w:t>
            </w:r>
          </w:p>
        </w:tc>
        <w:tc>
          <w:tcPr>
            <w:tcW w:w="3546" w:type="dxa"/>
            <w:tcBorders>
              <w:left w:val="nil"/>
            </w:tcBorders>
            <w:shd w:val="clear" w:color="auto" w:fill="auto"/>
            <w:vAlign w:val="center"/>
          </w:tcPr>
          <w:p w14:paraId="0CC73F08" w14:textId="6447ED0D"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atención del cumplimiento</w:t>
            </w:r>
          </w:p>
        </w:tc>
      </w:tr>
      <w:tr w:rsidR="00926D70" w:rsidRPr="00231613" w14:paraId="71357EDE" w14:textId="77777777" w:rsidTr="00603EF9">
        <w:trPr>
          <w:trHeight w:val="20"/>
        </w:trPr>
        <w:tc>
          <w:tcPr>
            <w:tcW w:w="1275" w:type="dxa"/>
            <w:vMerge w:val="restart"/>
            <w:tcBorders>
              <w:right w:val="nil"/>
            </w:tcBorders>
            <w:shd w:val="clear" w:color="auto" w:fill="auto"/>
          </w:tcPr>
          <w:p w14:paraId="40FF8D46"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03SO-CVME</w:t>
            </w:r>
          </w:p>
          <w:p w14:paraId="59CF845C" w14:textId="058855F3"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24.09.2020</w:t>
            </w:r>
          </w:p>
        </w:tc>
        <w:tc>
          <w:tcPr>
            <w:tcW w:w="894" w:type="dxa"/>
            <w:tcBorders>
              <w:left w:val="nil"/>
              <w:right w:val="nil"/>
            </w:tcBorders>
          </w:tcPr>
          <w:p w14:paraId="091597CA" w14:textId="791B4FD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17/2020</w:t>
            </w:r>
          </w:p>
        </w:tc>
        <w:tc>
          <w:tcPr>
            <w:tcW w:w="1233" w:type="dxa"/>
            <w:tcBorders>
              <w:left w:val="nil"/>
              <w:right w:val="nil"/>
            </w:tcBorders>
          </w:tcPr>
          <w:p w14:paraId="08747BB0" w14:textId="77777777" w:rsidR="00926D70" w:rsidRPr="00A77604" w:rsidRDefault="00926D70" w:rsidP="00926D70">
            <w:pPr>
              <w:spacing w:before="60" w:after="60"/>
              <w:jc w:val="center"/>
              <w:rPr>
                <w:rFonts w:ascii="Century Gothic" w:hAnsi="Century Gothic"/>
                <w:sz w:val="18"/>
                <w:szCs w:val="18"/>
              </w:rPr>
            </w:pPr>
            <w:r w:rsidRPr="00A77604">
              <w:rPr>
                <w:rFonts w:ascii="Century Gothic" w:hAnsi="Century Gothic"/>
                <w:sz w:val="18"/>
                <w:szCs w:val="18"/>
              </w:rPr>
              <w:t>Cumplido</w:t>
            </w:r>
          </w:p>
          <w:p w14:paraId="1C6CD61C" w14:textId="25F4DB42" w:rsidR="00926D70" w:rsidRPr="00A77604" w:rsidRDefault="005B26C1" w:rsidP="00926D70">
            <w:pPr>
              <w:spacing w:before="60" w:after="60"/>
              <w:jc w:val="center"/>
              <w:rPr>
                <w:rFonts w:ascii="Century Gothic" w:hAnsi="Century Gothic"/>
                <w:sz w:val="18"/>
                <w:szCs w:val="18"/>
              </w:rPr>
            </w:pPr>
            <w:r w:rsidRPr="00A77604">
              <w:rPr>
                <w:rFonts w:ascii="Century Gothic" w:hAnsi="Century Gothic"/>
                <w:sz w:val="18"/>
                <w:szCs w:val="18"/>
              </w:rPr>
              <w:t>0</w:t>
            </w:r>
            <w:r w:rsidR="00A77604" w:rsidRPr="00A77604">
              <w:rPr>
                <w:rFonts w:ascii="Century Gothic" w:hAnsi="Century Gothic"/>
                <w:sz w:val="18"/>
                <w:szCs w:val="18"/>
              </w:rPr>
              <w:t>8</w:t>
            </w:r>
            <w:r w:rsidR="00926D70" w:rsidRPr="00A77604">
              <w:rPr>
                <w:rFonts w:ascii="Century Gothic" w:hAnsi="Century Gothic"/>
                <w:sz w:val="18"/>
                <w:szCs w:val="18"/>
              </w:rPr>
              <w:t>.</w:t>
            </w:r>
            <w:r w:rsidRPr="00A77604">
              <w:rPr>
                <w:rFonts w:ascii="Century Gothic" w:hAnsi="Century Gothic"/>
                <w:sz w:val="18"/>
                <w:szCs w:val="18"/>
              </w:rPr>
              <w:t>10</w:t>
            </w:r>
            <w:r w:rsidR="00926D70" w:rsidRPr="00A77604">
              <w:rPr>
                <w:rFonts w:ascii="Century Gothic" w:hAnsi="Century Gothic"/>
                <w:sz w:val="18"/>
                <w:szCs w:val="18"/>
              </w:rPr>
              <w:t>.2020</w:t>
            </w:r>
          </w:p>
        </w:tc>
        <w:tc>
          <w:tcPr>
            <w:tcW w:w="1701" w:type="dxa"/>
            <w:tcBorders>
              <w:left w:val="nil"/>
              <w:right w:val="nil"/>
            </w:tcBorders>
            <w:shd w:val="clear" w:color="auto" w:fill="auto"/>
          </w:tcPr>
          <w:p w14:paraId="165EACB8" w14:textId="08FD3421" w:rsidR="00926D70" w:rsidRPr="009B7874"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VMRE por medios electrónicos</w:t>
            </w:r>
          </w:p>
        </w:tc>
        <w:tc>
          <w:tcPr>
            <w:tcW w:w="3190" w:type="dxa"/>
            <w:tcBorders>
              <w:left w:val="nil"/>
              <w:right w:val="nil"/>
            </w:tcBorders>
            <w:shd w:val="clear" w:color="auto" w:fill="auto"/>
          </w:tcPr>
          <w:p w14:paraId="4914B954" w14:textId="3C3252A0" w:rsidR="00926D70" w:rsidRPr="00926D70" w:rsidRDefault="00926D70" w:rsidP="00926D70">
            <w:pPr>
              <w:spacing w:before="60" w:after="60"/>
              <w:jc w:val="both"/>
              <w:rPr>
                <w:rFonts w:ascii="Century Gothic" w:hAnsi="Century Gothic" w:cs="Arial"/>
                <w:sz w:val="18"/>
                <w:szCs w:val="18"/>
              </w:rPr>
            </w:pPr>
            <w:r w:rsidRPr="00926D70">
              <w:rPr>
                <w:rFonts w:ascii="Century Gothic" w:hAnsi="Century Gothic" w:cs="Arial"/>
                <w:sz w:val="18"/>
                <w:szCs w:val="18"/>
              </w:rPr>
              <w:t>Entregar información relativa a los reactivos de la encuesta de satisfacción que no se ven reflejados en el Informe del Segundo Simulacro de Voto Electrónico por Internet.</w:t>
            </w:r>
          </w:p>
        </w:tc>
        <w:tc>
          <w:tcPr>
            <w:tcW w:w="2052" w:type="dxa"/>
            <w:tcBorders>
              <w:left w:val="nil"/>
              <w:right w:val="nil"/>
            </w:tcBorders>
            <w:shd w:val="clear" w:color="auto" w:fill="auto"/>
          </w:tcPr>
          <w:p w14:paraId="3B16A4FB" w14:textId="397EA8E7"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6EC40660" w14:textId="0DE024C5" w:rsidR="00926D70" w:rsidRPr="005B26C1" w:rsidRDefault="005B26C1" w:rsidP="00926D70">
            <w:pPr>
              <w:spacing w:before="60" w:after="60"/>
              <w:jc w:val="both"/>
              <w:rPr>
                <w:rFonts w:ascii="Century Gothic" w:hAnsi="Century Gothic"/>
                <w:sz w:val="18"/>
                <w:szCs w:val="18"/>
              </w:rPr>
            </w:pPr>
            <w:r w:rsidRPr="005B26C1">
              <w:rPr>
                <w:rFonts w:ascii="Century Gothic" w:hAnsi="Century Gothic"/>
                <w:sz w:val="18"/>
                <w:szCs w:val="18"/>
              </w:rPr>
              <w:t>Mediante correo electrónico de fecha 0</w:t>
            </w:r>
            <w:r w:rsidR="00A77604">
              <w:rPr>
                <w:rFonts w:ascii="Century Gothic" w:hAnsi="Century Gothic"/>
                <w:sz w:val="18"/>
                <w:szCs w:val="18"/>
              </w:rPr>
              <w:t>8</w:t>
            </w:r>
            <w:r w:rsidRPr="005B26C1">
              <w:rPr>
                <w:rFonts w:ascii="Century Gothic" w:hAnsi="Century Gothic"/>
                <w:sz w:val="18"/>
                <w:szCs w:val="18"/>
              </w:rPr>
              <w:t>.10.2020</w:t>
            </w:r>
            <w:r w:rsidR="00677F2B" w:rsidRPr="005B26C1">
              <w:rPr>
                <w:rFonts w:ascii="Century Gothic" w:hAnsi="Century Gothic"/>
                <w:sz w:val="18"/>
                <w:szCs w:val="18"/>
              </w:rPr>
              <w:t>, se</w:t>
            </w:r>
            <w:r w:rsidR="00926D70" w:rsidRPr="005B26C1">
              <w:rPr>
                <w:rFonts w:ascii="Century Gothic" w:hAnsi="Century Gothic"/>
                <w:sz w:val="18"/>
                <w:szCs w:val="18"/>
              </w:rPr>
              <w:t xml:space="preserve"> remiti</w:t>
            </w:r>
            <w:r w:rsidR="004A0AA1">
              <w:rPr>
                <w:rFonts w:ascii="Century Gothic" w:hAnsi="Century Gothic"/>
                <w:sz w:val="18"/>
                <w:szCs w:val="18"/>
              </w:rPr>
              <w:t>ó</w:t>
            </w:r>
            <w:r w:rsidR="00926D70" w:rsidRPr="005B26C1">
              <w:rPr>
                <w:rFonts w:ascii="Century Gothic" w:hAnsi="Century Gothic"/>
                <w:sz w:val="18"/>
                <w:szCs w:val="18"/>
              </w:rPr>
              <w:t xml:space="preserve"> </w:t>
            </w:r>
            <w:r w:rsidRPr="005B26C1">
              <w:rPr>
                <w:rFonts w:ascii="Century Gothic" w:hAnsi="Century Gothic"/>
                <w:sz w:val="18"/>
                <w:szCs w:val="18"/>
              </w:rPr>
              <w:t xml:space="preserve">a las y los integrantes de la CVME la </w:t>
            </w:r>
            <w:r w:rsidR="00A77604">
              <w:rPr>
                <w:rFonts w:ascii="Century Gothic" w:hAnsi="Century Gothic"/>
                <w:sz w:val="18"/>
                <w:szCs w:val="18"/>
              </w:rPr>
              <w:t xml:space="preserve">información relativa a los reactivos de la encuesta de satisfacción que no habían sido incluidos en el </w:t>
            </w:r>
            <w:r w:rsidR="00926D70" w:rsidRPr="005B26C1">
              <w:rPr>
                <w:rFonts w:ascii="Century Gothic" w:hAnsi="Century Gothic"/>
                <w:sz w:val="18"/>
                <w:szCs w:val="18"/>
              </w:rPr>
              <w:t xml:space="preserve">Informe del Segundo Simulacro de Voto Electrónico por Internet, </w:t>
            </w:r>
            <w:r w:rsidR="00A77604">
              <w:rPr>
                <w:rFonts w:ascii="Century Gothic" w:hAnsi="Century Gothic"/>
                <w:sz w:val="18"/>
                <w:szCs w:val="18"/>
              </w:rPr>
              <w:t>presentado en la 03SO-CVME de fecha 24.09.2020.</w:t>
            </w:r>
          </w:p>
        </w:tc>
      </w:tr>
      <w:tr w:rsidR="00926D70" w:rsidRPr="00231613" w14:paraId="0A016129" w14:textId="77777777" w:rsidTr="00603EF9">
        <w:trPr>
          <w:trHeight w:val="20"/>
        </w:trPr>
        <w:tc>
          <w:tcPr>
            <w:tcW w:w="1275" w:type="dxa"/>
            <w:vMerge/>
            <w:tcBorders>
              <w:right w:val="nil"/>
            </w:tcBorders>
            <w:shd w:val="clear" w:color="auto" w:fill="auto"/>
          </w:tcPr>
          <w:p w14:paraId="2C50FD5D"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3A14B639" w14:textId="1C5D9954" w:rsidR="00926D70" w:rsidRPr="0026062F" w:rsidRDefault="00926D70" w:rsidP="00926D70">
            <w:pPr>
              <w:spacing w:before="60" w:after="60"/>
              <w:jc w:val="center"/>
              <w:rPr>
                <w:rFonts w:ascii="Century Gothic" w:hAnsi="Century Gothic" w:cs="Arial"/>
                <w:sz w:val="18"/>
                <w:szCs w:val="18"/>
              </w:rPr>
            </w:pPr>
            <w:r w:rsidRPr="0026062F">
              <w:rPr>
                <w:rFonts w:ascii="Century Gothic" w:hAnsi="Century Gothic" w:cs="Arial"/>
                <w:sz w:val="18"/>
                <w:szCs w:val="18"/>
              </w:rPr>
              <w:t>16/2020</w:t>
            </w:r>
          </w:p>
        </w:tc>
        <w:tc>
          <w:tcPr>
            <w:tcW w:w="1233" w:type="dxa"/>
            <w:tcBorders>
              <w:left w:val="nil"/>
              <w:right w:val="nil"/>
            </w:tcBorders>
          </w:tcPr>
          <w:p w14:paraId="3B381D93" w14:textId="77777777" w:rsidR="005B38E9" w:rsidRDefault="005C39D2" w:rsidP="00926D70">
            <w:pPr>
              <w:spacing w:before="60" w:after="60"/>
              <w:jc w:val="center"/>
              <w:rPr>
                <w:rFonts w:ascii="Century Gothic" w:hAnsi="Century Gothic"/>
                <w:sz w:val="18"/>
                <w:szCs w:val="18"/>
              </w:rPr>
            </w:pPr>
            <w:r>
              <w:rPr>
                <w:rFonts w:ascii="Century Gothic" w:hAnsi="Century Gothic"/>
                <w:sz w:val="18"/>
                <w:szCs w:val="18"/>
              </w:rPr>
              <w:t>Cumplido</w:t>
            </w:r>
          </w:p>
          <w:p w14:paraId="0A95A6E7" w14:textId="77777777" w:rsidR="005C39D2" w:rsidRDefault="005C39D2" w:rsidP="00926D70">
            <w:pPr>
              <w:spacing w:before="60" w:after="60"/>
              <w:jc w:val="center"/>
              <w:rPr>
                <w:rFonts w:ascii="Century Gothic" w:hAnsi="Century Gothic"/>
                <w:sz w:val="18"/>
                <w:szCs w:val="18"/>
              </w:rPr>
            </w:pPr>
            <w:r>
              <w:rPr>
                <w:rFonts w:ascii="Century Gothic" w:hAnsi="Century Gothic"/>
                <w:sz w:val="18"/>
                <w:szCs w:val="18"/>
              </w:rPr>
              <w:t>23.10.2020</w:t>
            </w:r>
          </w:p>
          <w:p w14:paraId="479F6F97" w14:textId="46B78C7E" w:rsidR="005C39D2" w:rsidRPr="0026062F" w:rsidRDefault="005C39D2" w:rsidP="00926D70">
            <w:pPr>
              <w:spacing w:before="60" w:after="60"/>
              <w:jc w:val="center"/>
              <w:rPr>
                <w:rFonts w:ascii="Century Gothic" w:hAnsi="Century Gothic"/>
                <w:sz w:val="18"/>
                <w:szCs w:val="18"/>
              </w:rPr>
            </w:pPr>
            <w:r>
              <w:rPr>
                <w:rFonts w:ascii="Century Gothic" w:hAnsi="Century Gothic"/>
                <w:sz w:val="18"/>
                <w:szCs w:val="18"/>
              </w:rPr>
              <w:t>03.11.2020</w:t>
            </w:r>
          </w:p>
        </w:tc>
        <w:tc>
          <w:tcPr>
            <w:tcW w:w="1701" w:type="dxa"/>
            <w:tcBorders>
              <w:left w:val="nil"/>
              <w:right w:val="nil"/>
            </w:tcBorders>
            <w:shd w:val="clear" w:color="auto" w:fill="auto"/>
          </w:tcPr>
          <w:p w14:paraId="4A88C740" w14:textId="675BAFBE" w:rsidR="00926D70" w:rsidRPr="0026062F" w:rsidRDefault="00926D70" w:rsidP="00926D70">
            <w:pPr>
              <w:spacing w:before="60" w:after="60"/>
              <w:jc w:val="center"/>
              <w:rPr>
                <w:rFonts w:ascii="Century Gothic" w:hAnsi="Century Gothic" w:cs="Arial"/>
                <w:sz w:val="18"/>
                <w:szCs w:val="18"/>
              </w:rPr>
            </w:pPr>
            <w:r w:rsidRPr="0026062F">
              <w:rPr>
                <w:rFonts w:ascii="Century Gothic" w:hAnsi="Century Gothic" w:cs="Arial"/>
                <w:sz w:val="18"/>
                <w:szCs w:val="18"/>
              </w:rPr>
              <w:t>VMRE por medios electrónicos</w:t>
            </w:r>
          </w:p>
        </w:tc>
        <w:tc>
          <w:tcPr>
            <w:tcW w:w="3190" w:type="dxa"/>
            <w:tcBorders>
              <w:left w:val="nil"/>
              <w:right w:val="nil"/>
            </w:tcBorders>
            <w:shd w:val="clear" w:color="auto" w:fill="auto"/>
          </w:tcPr>
          <w:p w14:paraId="7C50C274" w14:textId="7198902D" w:rsidR="00926D70" w:rsidRPr="0026062F" w:rsidRDefault="00926D70" w:rsidP="00926D70">
            <w:pPr>
              <w:spacing w:before="60" w:after="60"/>
              <w:jc w:val="both"/>
              <w:rPr>
                <w:rFonts w:ascii="Century Gothic" w:hAnsi="Century Gothic" w:cs="Arial"/>
                <w:sz w:val="18"/>
                <w:szCs w:val="18"/>
              </w:rPr>
            </w:pPr>
            <w:r w:rsidRPr="0026062F">
              <w:rPr>
                <w:rFonts w:ascii="Century Gothic" w:hAnsi="Century Gothic" w:cs="Arial"/>
                <w:sz w:val="18"/>
                <w:szCs w:val="18"/>
              </w:rPr>
              <w:t>Realizar una reunión de trabajo para presentar aspectos de usabilidad del SIVEI.</w:t>
            </w:r>
          </w:p>
        </w:tc>
        <w:tc>
          <w:tcPr>
            <w:tcW w:w="2052" w:type="dxa"/>
            <w:tcBorders>
              <w:left w:val="nil"/>
              <w:right w:val="nil"/>
            </w:tcBorders>
            <w:shd w:val="clear" w:color="auto" w:fill="auto"/>
          </w:tcPr>
          <w:p w14:paraId="4140E509" w14:textId="4C800D5F" w:rsidR="00926D70" w:rsidRPr="0026062F"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6062F">
              <w:rPr>
                <w:rFonts w:ascii="Century Gothic" w:eastAsia="Times New Roman" w:hAnsi="Century Gothic" w:cs="Corbel"/>
                <w:bCs/>
                <w:sz w:val="18"/>
                <w:szCs w:val="18"/>
              </w:rPr>
              <w:t>Consejero Electoral</w:t>
            </w:r>
            <w:r w:rsidR="00706773" w:rsidRPr="0026062F">
              <w:rPr>
                <w:rFonts w:ascii="Century Gothic" w:eastAsia="Times New Roman" w:hAnsi="Century Gothic" w:cs="Corbel"/>
                <w:bCs/>
                <w:sz w:val="18"/>
                <w:szCs w:val="18"/>
              </w:rPr>
              <w:t>, Dr.</w:t>
            </w:r>
            <w:r w:rsidRPr="0026062F">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719F5EB6" w14:textId="6CDC6B2F" w:rsidR="0026062F" w:rsidRPr="0026062F" w:rsidRDefault="005C39D2" w:rsidP="00926D70">
            <w:pPr>
              <w:spacing w:before="60" w:after="60"/>
              <w:jc w:val="both"/>
              <w:rPr>
                <w:rFonts w:ascii="Century Gothic" w:hAnsi="Century Gothic"/>
                <w:sz w:val="18"/>
                <w:szCs w:val="18"/>
              </w:rPr>
            </w:pPr>
            <w:r>
              <w:rPr>
                <w:rFonts w:ascii="Century Gothic" w:hAnsi="Century Gothic"/>
                <w:sz w:val="18"/>
                <w:szCs w:val="18"/>
              </w:rPr>
              <w:t>Los días</w:t>
            </w:r>
            <w:r w:rsidR="005B38E9" w:rsidRPr="0026062F">
              <w:rPr>
                <w:rFonts w:ascii="Century Gothic" w:hAnsi="Century Gothic"/>
                <w:sz w:val="18"/>
                <w:szCs w:val="18"/>
              </w:rPr>
              <w:t xml:space="preserve"> 23.10.2020 </w:t>
            </w:r>
            <w:r>
              <w:rPr>
                <w:rFonts w:ascii="Century Gothic" w:hAnsi="Century Gothic"/>
                <w:sz w:val="18"/>
                <w:szCs w:val="18"/>
              </w:rPr>
              <w:t xml:space="preserve">y 03.11.2020, </w:t>
            </w:r>
            <w:r w:rsidR="005B38E9" w:rsidRPr="0026062F">
              <w:rPr>
                <w:rFonts w:ascii="Century Gothic" w:hAnsi="Century Gothic"/>
                <w:sz w:val="18"/>
                <w:szCs w:val="18"/>
              </w:rPr>
              <w:t xml:space="preserve">se </w:t>
            </w:r>
            <w:r w:rsidR="0026062F" w:rsidRPr="0026062F">
              <w:rPr>
                <w:rFonts w:ascii="Century Gothic" w:hAnsi="Century Gothic"/>
                <w:sz w:val="18"/>
                <w:szCs w:val="18"/>
              </w:rPr>
              <w:t>celebr</w:t>
            </w:r>
            <w:r>
              <w:rPr>
                <w:rFonts w:ascii="Century Gothic" w:hAnsi="Century Gothic"/>
                <w:sz w:val="18"/>
                <w:szCs w:val="18"/>
              </w:rPr>
              <w:t>aron sendas</w:t>
            </w:r>
            <w:r w:rsidR="0026062F" w:rsidRPr="0026062F">
              <w:rPr>
                <w:rFonts w:ascii="Century Gothic" w:hAnsi="Century Gothic"/>
                <w:sz w:val="18"/>
                <w:szCs w:val="18"/>
              </w:rPr>
              <w:t xml:space="preserve"> reuni</w:t>
            </w:r>
            <w:r>
              <w:rPr>
                <w:rFonts w:ascii="Century Gothic" w:hAnsi="Century Gothic"/>
                <w:sz w:val="18"/>
                <w:szCs w:val="18"/>
              </w:rPr>
              <w:t>ones</w:t>
            </w:r>
            <w:r w:rsidR="005B38E9" w:rsidRPr="0026062F">
              <w:rPr>
                <w:rFonts w:ascii="Century Gothic" w:hAnsi="Century Gothic"/>
                <w:sz w:val="18"/>
                <w:szCs w:val="18"/>
              </w:rPr>
              <w:t xml:space="preserve"> virtual</w:t>
            </w:r>
            <w:r>
              <w:rPr>
                <w:rFonts w:ascii="Century Gothic" w:hAnsi="Century Gothic"/>
                <w:sz w:val="18"/>
                <w:szCs w:val="18"/>
              </w:rPr>
              <w:t>es</w:t>
            </w:r>
            <w:r w:rsidR="005B38E9" w:rsidRPr="0026062F">
              <w:rPr>
                <w:rFonts w:ascii="Century Gothic" w:hAnsi="Century Gothic"/>
                <w:sz w:val="18"/>
                <w:szCs w:val="18"/>
              </w:rPr>
              <w:t xml:space="preserve"> de trabajo con las oficinas de las y los Consejeros Electorales</w:t>
            </w:r>
            <w:r>
              <w:rPr>
                <w:rFonts w:ascii="Century Gothic" w:hAnsi="Century Gothic"/>
                <w:sz w:val="18"/>
                <w:szCs w:val="18"/>
              </w:rPr>
              <w:t xml:space="preserve"> y de los Partidos Políticos, respectivamente</w:t>
            </w:r>
            <w:r w:rsidR="005B38E9" w:rsidRPr="0026062F">
              <w:rPr>
                <w:rFonts w:ascii="Century Gothic" w:hAnsi="Century Gothic"/>
                <w:sz w:val="18"/>
                <w:szCs w:val="18"/>
              </w:rPr>
              <w:t xml:space="preserve">, para presentar </w:t>
            </w:r>
            <w:r>
              <w:rPr>
                <w:rFonts w:ascii="Century Gothic" w:hAnsi="Century Gothic"/>
                <w:sz w:val="18"/>
                <w:szCs w:val="18"/>
              </w:rPr>
              <w:t xml:space="preserve">aspectos de usabilidad del SIVEI, </w:t>
            </w:r>
            <w:r w:rsidR="005B38E9" w:rsidRPr="0026062F">
              <w:rPr>
                <w:rFonts w:ascii="Century Gothic" w:hAnsi="Century Gothic"/>
                <w:sz w:val="18"/>
                <w:szCs w:val="18"/>
              </w:rPr>
              <w:t>avances sobre las adecuaciones funcionales y la atención a las recomendaciones de auditoría al SIVEI, entre otros temas.</w:t>
            </w:r>
          </w:p>
        </w:tc>
      </w:tr>
      <w:tr w:rsidR="00926D70" w:rsidRPr="00231613" w14:paraId="442B8017" w14:textId="77777777" w:rsidTr="00603EF9">
        <w:trPr>
          <w:trHeight w:val="20"/>
        </w:trPr>
        <w:tc>
          <w:tcPr>
            <w:tcW w:w="1275" w:type="dxa"/>
            <w:vMerge w:val="restart"/>
            <w:tcBorders>
              <w:right w:val="nil"/>
            </w:tcBorders>
            <w:shd w:val="clear" w:color="auto" w:fill="auto"/>
          </w:tcPr>
          <w:p w14:paraId="73053901"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03SE-CVME</w:t>
            </w:r>
          </w:p>
          <w:p w14:paraId="18E306DC" w14:textId="1327C84E"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20.08.2020</w:t>
            </w:r>
          </w:p>
        </w:tc>
        <w:tc>
          <w:tcPr>
            <w:tcW w:w="894" w:type="dxa"/>
            <w:tcBorders>
              <w:left w:val="nil"/>
              <w:right w:val="nil"/>
            </w:tcBorders>
          </w:tcPr>
          <w:p w14:paraId="588AE768" w14:textId="7BE574F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15/2020</w:t>
            </w:r>
          </w:p>
        </w:tc>
        <w:tc>
          <w:tcPr>
            <w:tcW w:w="1233" w:type="dxa"/>
            <w:tcBorders>
              <w:left w:val="nil"/>
              <w:right w:val="nil"/>
            </w:tcBorders>
          </w:tcPr>
          <w:p w14:paraId="1D04E40F"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63DC778A" w14:textId="6B6501D9"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20.08.2020</w:t>
            </w:r>
          </w:p>
        </w:tc>
        <w:tc>
          <w:tcPr>
            <w:tcW w:w="1701" w:type="dxa"/>
            <w:tcBorders>
              <w:left w:val="nil"/>
              <w:right w:val="nil"/>
            </w:tcBorders>
            <w:shd w:val="clear" w:color="auto" w:fill="auto"/>
          </w:tcPr>
          <w:p w14:paraId="1BE2E584" w14:textId="4AA50D0A"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BC082" w14:textId="029C684A"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 xml:space="preserve">Entregar las presentaciones realizadas en la reunión de trabajo con representaciones de </w:t>
            </w:r>
            <w:r w:rsidRPr="009B7874">
              <w:rPr>
                <w:rFonts w:ascii="Century Gothic" w:hAnsi="Century Gothic" w:cs="Arial"/>
                <w:sz w:val="18"/>
                <w:szCs w:val="18"/>
              </w:rPr>
              <w:lastRenderedPageBreak/>
              <w:t>Partidos Políticos, celebrada el 19.08.2020, así como la realizada en la 03SE-CVME</w:t>
            </w:r>
            <w:r>
              <w:rPr>
                <w:rFonts w:ascii="Century Gothic" w:hAnsi="Century Gothic" w:cs="Arial"/>
                <w:sz w:val="18"/>
                <w:szCs w:val="18"/>
              </w:rPr>
              <w:t>, en el punto 5 del Orden del día</w:t>
            </w:r>
            <w:r w:rsidRPr="009B7874">
              <w:rPr>
                <w:rFonts w:ascii="Century Gothic" w:hAnsi="Century Gothic" w:cs="Arial"/>
                <w:sz w:val="18"/>
                <w:szCs w:val="18"/>
              </w:rPr>
              <w:t>.</w:t>
            </w:r>
          </w:p>
        </w:tc>
        <w:tc>
          <w:tcPr>
            <w:tcW w:w="2052" w:type="dxa"/>
            <w:tcBorders>
              <w:left w:val="nil"/>
              <w:right w:val="nil"/>
            </w:tcBorders>
            <w:shd w:val="clear" w:color="auto" w:fill="auto"/>
          </w:tcPr>
          <w:p w14:paraId="0E6526FA" w14:textId="77FCB948"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Representante del PRD.</w:t>
            </w:r>
          </w:p>
        </w:tc>
        <w:tc>
          <w:tcPr>
            <w:tcW w:w="3546" w:type="dxa"/>
            <w:tcBorders>
              <w:left w:val="nil"/>
            </w:tcBorders>
            <w:shd w:val="clear" w:color="auto" w:fill="auto"/>
          </w:tcPr>
          <w:p w14:paraId="5994FFF0" w14:textId="54CC3A9E" w:rsidR="00926D70" w:rsidRDefault="00926D70" w:rsidP="00926D70">
            <w:pPr>
              <w:spacing w:before="60" w:after="60"/>
              <w:jc w:val="both"/>
              <w:rPr>
                <w:rFonts w:ascii="Century Gothic" w:hAnsi="Century Gothic"/>
                <w:sz w:val="18"/>
                <w:szCs w:val="18"/>
              </w:rPr>
            </w:pPr>
            <w:r>
              <w:rPr>
                <w:rFonts w:ascii="Century Gothic" w:hAnsi="Century Gothic"/>
                <w:sz w:val="18"/>
                <w:szCs w:val="18"/>
              </w:rPr>
              <w:t xml:space="preserve">Mediante correo electrónico, de fecha 20.08.2020, se remitió a las y los integrantes de la CVME, las </w:t>
            </w:r>
            <w:r>
              <w:rPr>
                <w:rFonts w:ascii="Century Gothic" w:hAnsi="Century Gothic"/>
                <w:sz w:val="18"/>
                <w:szCs w:val="18"/>
              </w:rPr>
              <w:lastRenderedPageBreak/>
              <w:t>presentaciones realizadas en la reunión de trabajo con los Partidos Políticos celebrada el 19.08.2020, así como la que se expuso en el punto 5 de la 03SE-CVME del 20.08.2020.</w:t>
            </w:r>
          </w:p>
        </w:tc>
      </w:tr>
      <w:tr w:rsidR="00926D70" w:rsidRPr="00231613" w14:paraId="7FC101A4" w14:textId="77777777" w:rsidTr="00603EF9">
        <w:trPr>
          <w:trHeight w:val="20"/>
        </w:trPr>
        <w:tc>
          <w:tcPr>
            <w:tcW w:w="1275" w:type="dxa"/>
            <w:vMerge/>
            <w:tcBorders>
              <w:right w:val="nil"/>
            </w:tcBorders>
            <w:shd w:val="clear" w:color="auto" w:fill="auto"/>
          </w:tcPr>
          <w:p w14:paraId="53DDCD64"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7F1D69C3" w14:textId="356308D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14/2020</w:t>
            </w:r>
          </w:p>
        </w:tc>
        <w:tc>
          <w:tcPr>
            <w:tcW w:w="1233" w:type="dxa"/>
            <w:tcBorders>
              <w:left w:val="nil"/>
              <w:right w:val="nil"/>
            </w:tcBorders>
          </w:tcPr>
          <w:p w14:paraId="26E0F709"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266F6862" w14:textId="2CB495BB"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21.08.2020</w:t>
            </w:r>
          </w:p>
        </w:tc>
        <w:tc>
          <w:tcPr>
            <w:tcW w:w="1701" w:type="dxa"/>
            <w:tcBorders>
              <w:left w:val="nil"/>
              <w:right w:val="nil"/>
            </w:tcBorders>
            <w:shd w:val="clear" w:color="auto" w:fill="auto"/>
          </w:tcPr>
          <w:p w14:paraId="1B044BE6" w14:textId="4BA44796"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0EE0774C" w14:textId="10368390"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 xml:space="preserve">Entregar a la JGE la versión estenográfica y </w:t>
            </w:r>
            <w:r>
              <w:rPr>
                <w:rFonts w:ascii="Century Gothic" w:hAnsi="Century Gothic" w:cs="Arial"/>
                <w:sz w:val="18"/>
                <w:szCs w:val="18"/>
              </w:rPr>
              <w:t>l</w:t>
            </w:r>
            <w:r w:rsidRPr="009B7874">
              <w:rPr>
                <w:rFonts w:ascii="Century Gothic" w:hAnsi="Century Gothic" w:cs="Arial"/>
                <w:sz w:val="18"/>
                <w:szCs w:val="18"/>
              </w:rPr>
              <w:t xml:space="preserve">as posiciones que se plantearon al Proyecto de Acuerdo señalado en el punto 5 </w:t>
            </w:r>
            <w:r>
              <w:rPr>
                <w:rFonts w:ascii="Century Gothic" w:hAnsi="Century Gothic" w:cs="Arial"/>
                <w:sz w:val="18"/>
                <w:szCs w:val="18"/>
              </w:rPr>
              <w:t xml:space="preserve">del Orden del día </w:t>
            </w:r>
            <w:r w:rsidRPr="009B7874">
              <w:rPr>
                <w:rFonts w:ascii="Century Gothic" w:hAnsi="Century Gothic" w:cs="Arial"/>
                <w:sz w:val="18"/>
                <w:szCs w:val="18"/>
              </w:rPr>
              <w:t>de la 03SE-CVME, para su consideración.</w:t>
            </w:r>
          </w:p>
        </w:tc>
        <w:tc>
          <w:tcPr>
            <w:tcW w:w="2052" w:type="dxa"/>
            <w:tcBorders>
              <w:left w:val="nil"/>
              <w:right w:val="nil"/>
            </w:tcBorders>
            <w:shd w:val="clear" w:color="auto" w:fill="auto"/>
          </w:tcPr>
          <w:p w14:paraId="544D4FB0" w14:textId="3DD7C5F6" w:rsidR="00926D70" w:rsidRDefault="00706773"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 xml:space="preserve">Ing. René Miranda </w:t>
            </w:r>
            <w:proofErr w:type="spellStart"/>
            <w:r>
              <w:rPr>
                <w:rFonts w:ascii="Century Gothic" w:eastAsia="Times New Roman" w:hAnsi="Century Gothic" w:cs="Corbel"/>
                <w:bCs/>
                <w:sz w:val="18"/>
                <w:szCs w:val="18"/>
              </w:rPr>
              <w:t>Jaimes</w:t>
            </w:r>
            <w:proofErr w:type="spellEnd"/>
            <w:r>
              <w:rPr>
                <w:rFonts w:ascii="Century Gothic" w:eastAsia="Times New Roman" w:hAnsi="Century Gothic" w:cs="Corbel"/>
                <w:bCs/>
                <w:sz w:val="18"/>
                <w:szCs w:val="18"/>
              </w:rPr>
              <w:t xml:space="preserve">, </w:t>
            </w:r>
            <w:r w:rsidR="00926D70">
              <w:rPr>
                <w:rFonts w:ascii="Century Gothic" w:eastAsia="Times New Roman" w:hAnsi="Century Gothic" w:cs="Corbel"/>
                <w:bCs/>
                <w:sz w:val="18"/>
                <w:szCs w:val="18"/>
              </w:rPr>
              <w:t>Secretario Técnico de la CVME.</w:t>
            </w:r>
          </w:p>
        </w:tc>
        <w:tc>
          <w:tcPr>
            <w:tcW w:w="3546" w:type="dxa"/>
            <w:tcBorders>
              <w:left w:val="nil"/>
            </w:tcBorders>
            <w:shd w:val="clear" w:color="auto" w:fill="auto"/>
          </w:tcPr>
          <w:p w14:paraId="34F6EBCE" w14:textId="18F71FEC" w:rsidR="00926D70" w:rsidRDefault="00926D70" w:rsidP="00926D70">
            <w:pPr>
              <w:spacing w:before="60" w:after="60"/>
              <w:jc w:val="both"/>
              <w:rPr>
                <w:rFonts w:ascii="Century Gothic" w:hAnsi="Century Gothic"/>
                <w:sz w:val="18"/>
                <w:szCs w:val="18"/>
              </w:rPr>
            </w:pPr>
            <w:r>
              <w:rPr>
                <w:rFonts w:ascii="Century Gothic" w:hAnsi="Century Gothic"/>
                <w:sz w:val="18"/>
                <w:szCs w:val="18"/>
              </w:rPr>
              <w:t>Mediante correo electrónico, de fecha 21.08.2020, se remitió a la Secretaría Ejecutiva del INE la versión estenográfica de la 03SE-CVME, junto con la documentación a presentar en la sesión extraordinaria de JGE de fecha 24.08.2020.</w:t>
            </w:r>
          </w:p>
        </w:tc>
      </w:tr>
      <w:tr w:rsidR="00926D70" w:rsidRPr="00231613" w14:paraId="01E02829" w14:textId="77777777" w:rsidTr="00603EF9">
        <w:trPr>
          <w:trHeight w:val="20"/>
        </w:trPr>
        <w:tc>
          <w:tcPr>
            <w:tcW w:w="1275" w:type="dxa"/>
            <w:vMerge/>
            <w:tcBorders>
              <w:right w:val="nil"/>
            </w:tcBorders>
            <w:shd w:val="clear" w:color="auto" w:fill="auto"/>
          </w:tcPr>
          <w:p w14:paraId="0DE78F4B"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0770ECDE" w14:textId="350098C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13/2020</w:t>
            </w:r>
          </w:p>
        </w:tc>
        <w:tc>
          <w:tcPr>
            <w:tcW w:w="1233" w:type="dxa"/>
            <w:tcBorders>
              <w:left w:val="nil"/>
              <w:right w:val="nil"/>
            </w:tcBorders>
          </w:tcPr>
          <w:p w14:paraId="1F9E351C"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123BB21B" w14:textId="6C08908C"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24.08.2020</w:t>
            </w:r>
          </w:p>
        </w:tc>
        <w:tc>
          <w:tcPr>
            <w:tcW w:w="1701" w:type="dxa"/>
            <w:tcBorders>
              <w:left w:val="nil"/>
              <w:right w:val="nil"/>
            </w:tcBorders>
            <w:shd w:val="clear" w:color="auto" w:fill="auto"/>
          </w:tcPr>
          <w:p w14:paraId="172C64CB" w14:textId="474A88F7"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1D236EF4" w14:textId="4481FC7C"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Analizar la propuesta relativa a incrementar el número de Boletas Electorales a procesar en las MEC para el voto postal.</w:t>
            </w:r>
          </w:p>
        </w:tc>
        <w:tc>
          <w:tcPr>
            <w:tcW w:w="2052" w:type="dxa"/>
            <w:tcBorders>
              <w:left w:val="nil"/>
              <w:right w:val="nil"/>
            </w:tcBorders>
            <w:shd w:val="clear" w:color="auto" w:fill="auto"/>
          </w:tcPr>
          <w:p w14:paraId="73644ABF" w14:textId="709965F8"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 Dr. José Roberto Ruiz Saldaña.</w:t>
            </w:r>
          </w:p>
        </w:tc>
        <w:tc>
          <w:tcPr>
            <w:tcW w:w="3546" w:type="dxa"/>
            <w:tcBorders>
              <w:left w:val="nil"/>
            </w:tcBorders>
            <w:shd w:val="clear" w:color="auto" w:fill="auto"/>
          </w:tcPr>
          <w:p w14:paraId="699485DC" w14:textId="1F5FC47F" w:rsidR="00926D70" w:rsidRPr="00E56370" w:rsidRDefault="00926D70" w:rsidP="00926D70">
            <w:pPr>
              <w:spacing w:before="60" w:after="60"/>
              <w:jc w:val="both"/>
              <w:rPr>
                <w:rFonts w:asciiTheme="minorHAnsi" w:hAnsiTheme="minorHAnsi"/>
                <w:sz w:val="18"/>
                <w:szCs w:val="18"/>
              </w:rPr>
            </w:pPr>
            <w:r w:rsidRPr="00E56370">
              <w:rPr>
                <w:rFonts w:asciiTheme="minorHAnsi" w:hAnsiTheme="minorHAnsi"/>
                <w:sz w:val="18"/>
                <w:szCs w:val="18"/>
              </w:rPr>
              <w:t xml:space="preserve">En sesión extraordinaria celebrada el 24.08.2020, la JGE aprobó someter a la consideración del Consejo General, el Proyecto de Acuerdo por el que se aprueban las </w:t>
            </w:r>
            <w:r w:rsidRPr="00E56370">
              <w:rPr>
                <w:rFonts w:asciiTheme="minorHAnsi" w:eastAsia="Times New Roman" w:hAnsiTheme="minorHAnsi" w:cs="Arial"/>
                <w:sz w:val="18"/>
                <w:szCs w:val="18"/>
              </w:rPr>
              <w:t xml:space="preserve">modalidades de votación postal y electrónica por Internet, respectivamente; los </w:t>
            </w:r>
            <w:r>
              <w:rPr>
                <w:rFonts w:asciiTheme="minorHAnsi" w:eastAsia="Times New Roman" w:hAnsiTheme="minorHAnsi" w:cs="Arial"/>
                <w:sz w:val="18"/>
                <w:szCs w:val="18"/>
              </w:rPr>
              <w:t>LOVP y los LOVEI</w:t>
            </w:r>
            <w:r w:rsidRPr="00E56370">
              <w:rPr>
                <w:rFonts w:asciiTheme="minorHAnsi" w:eastAsia="Times New Roman" w:hAnsiTheme="minorHAnsi" w:cs="Arial"/>
                <w:sz w:val="18"/>
                <w:szCs w:val="18"/>
                <w:lang w:eastAsia="es-MX"/>
              </w:rPr>
              <w:t xml:space="preserve">, ambos para los </w:t>
            </w:r>
            <w:r>
              <w:rPr>
                <w:rFonts w:asciiTheme="minorHAnsi" w:eastAsia="Times New Roman" w:hAnsiTheme="minorHAnsi" w:cs="Arial"/>
                <w:sz w:val="18"/>
                <w:szCs w:val="18"/>
                <w:lang w:eastAsia="es-MX"/>
              </w:rPr>
              <w:t>PEL</w:t>
            </w:r>
            <w:r w:rsidRPr="00E56370">
              <w:rPr>
                <w:rFonts w:asciiTheme="minorHAnsi" w:eastAsia="Times New Roman" w:hAnsiTheme="minorHAnsi" w:cs="Arial"/>
                <w:sz w:val="18"/>
                <w:szCs w:val="18"/>
                <w:lang w:eastAsia="es-MX"/>
              </w:rPr>
              <w:t xml:space="preserve"> 2020-2021, así como la presentación de los Dictámenes de Auditoría al </w:t>
            </w:r>
            <w:r>
              <w:rPr>
                <w:rFonts w:asciiTheme="minorHAnsi" w:eastAsia="Times New Roman" w:hAnsiTheme="minorHAnsi" w:cs="Arial"/>
                <w:sz w:val="18"/>
                <w:szCs w:val="18"/>
                <w:lang w:eastAsia="es-MX"/>
              </w:rPr>
              <w:t xml:space="preserve">SIVEI. En dicho proyecto, se consideraron, para su análisis y discusión, las posiciones y propuestas vertidas por las y los integrantes de la CVME en el punto 5 de la 03SE-CVME del 20.08.2020.  </w:t>
            </w:r>
          </w:p>
        </w:tc>
      </w:tr>
      <w:tr w:rsidR="00926D70" w:rsidRPr="00231613" w14:paraId="56B19633" w14:textId="77777777" w:rsidTr="00603EF9">
        <w:trPr>
          <w:trHeight w:val="20"/>
        </w:trPr>
        <w:tc>
          <w:tcPr>
            <w:tcW w:w="1275" w:type="dxa"/>
            <w:vMerge w:val="restart"/>
            <w:tcBorders>
              <w:right w:val="nil"/>
            </w:tcBorders>
            <w:shd w:val="clear" w:color="auto" w:fill="auto"/>
          </w:tcPr>
          <w:p w14:paraId="1BBF7BB3"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02SE-CVME</w:t>
            </w:r>
          </w:p>
          <w:p w14:paraId="68A3CFEA" w14:textId="1B955880"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22.07.2020</w:t>
            </w:r>
          </w:p>
        </w:tc>
        <w:tc>
          <w:tcPr>
            <w:tcW w:w="894" w:type="dxa"/>
            <w:tcBorders>
              <w:left w:val="nil"/>
              <w:right w:val="nil"/>
            </w:tcBorders>
          </w:tcPr>
          <w:p w14:paraId="6F6C3B24" w14:textId="3932DB3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12/2020</w:t>
            </w:r>
          </w:p>
        </w:tc>
        <w:tc>
          <w:tcPr>
            <w:tcW w:w="1233" w:type="dxa"/>
            <w:tcBorders>
              <w:left w:val="nil"/>
              <w:right w:val="nil"/>
            </w:tcBorders>
          </w:tcPr>
          <w:p w14:paraId="772465F7"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2625CCF0" w14:textId="7CAEB782"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1</w:t>
            </w:r>
            <w:r>
              <w:rPr>
                <w:rFonts w:ascii="Century Gothic" w:hAnsi="Century Gothic"/>
                <w:sz w:val="18"/>
                <w:szCs w:val="18"/>
              </w:rPr>
              <w:t>3</w:t>
            </w:r>
            <w:r w:rsidRPr="00E11B67">
              <w:rPr>
                <w:rFonts w:ascii="Century Gothic" w:hAnsi="Century Gothic"/>
                <w:sz w:val="18"/>
                <w:szCs w:val="18"/>
              </w:rPr>
              <w:t>.0</w:t>
            </w:r>
            <w:r>
              <w:rPr>
                <w:rFonts w:ascii="Century Gothic" w:hAnsi="Century Gothic"/>
                <w:sz w:val="18"/>
                <w:szCs w:val="18"/>
              </w:rPr>
              <w:t>8</w:t>
            </w:r>
            <w:r w:rsidRPr="00E11B67">
              <w:rPr>
                <w:rFonts w:ascii="Century Gothic" w:hAnsi="Century Gothic"/>
                <w:sz w:val="18"/>
                <w:szCs w:val="18"/>
              </w:rPr>
              <w:t>.2020</w:t>
            </w:r>
          </w:p>
        </w:tc>
        <w:tc>
          <w:tcPr>
            <w:tcW w:w="1701" w:type="dxa"/>
            <w:tcBorders>
              <w:left w:val="nil"/>
              <w:right w:val="nil"/>
            </w:tcBorders>
            <w:shd w:val="clear" w:color="auto" w:fill="auto"/>
          </w:tcPr>
          <w:p w14:paraId="1333EC94" w14:textId="23BAA951"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VMRE por medios electrónicos</w:t>
            </w:r>
          </w:p>
        </w:tc>
        <w:tc>
          <w:tcPr>
            <w:tcW w:w="3190" w:type="dxa"/>
            <w:tcBorders>
              <w:left w:val="nil"/>
              <w:right w:val="nil"/>
            </w:tcBorders>
            <w:shd w:val="clear" w:color="auto" w:fill="auto"/>
          </w:tcPr>
          <w:p w14:paraId="4A07B7FE" w14:textId="6F9CE4F9" w:rsidR="00926D70" w:rsidRPr="00CF0599" w:rsidRDefault="00926D70" w:rsidP="00926D70">
            <w:pPr>
              <w:spacing w:before="60" w:after="60"/>
              <w:jc w:val="both"/>
              <w:rPr>
                <w:rFonts w:ascii="Century Gothic" w:hAnsi="Century Gothic" w:cs="Arial"/>
                <w:sz w:val="18"/>
                <w:szCs w:val="18"/>
              </w:rPr>
            </w:pPr>
            <w:r w:rsidRPr="00CF0599">
              <w:rPr>
                <w:rFonts w:ascii="Century Gothic" w:hAnsi="Century Gothic" w:cs="Arial"/>
                <w:sz w:val="18"/>
                <w:szCs w:val="18"/>
              </w:rPr>
              <w:t>Generar una reunión para dar a conocer el detalle sobre la apertura de bóveda</w:t>
            </w:r>
            <w:r>
              <w:rPr>
                <w:rFonts w:ascii="Century Gothic" w:hAnsi="Century Gothic" w:cs="Arial"/>
                <w:sz w:val="18"/>
                <w:szCs w:val="18"/>
              </w:rPr>
              <w:t xml:space="preserve"> de votos y cómputo</w:t>
            </w:r>
            <w:r w:rsidRPr="00CF0599">
              <w:rPr>
                <w:rFonts w:ascii="Century Gothic" w:hAnsi="Century Gothic" w:cs="Arial"/>
                <w:sz w:val="18"/>
                <w:szCs w:val="18"/>
              </w:rPr>
              <w:t xml:space="preserve"> tras el cierre del Segundo Simulacro del SIVEI.</w:t>
            </w:r>
          </w:p>
        </w:tc>
        <w:tc>
          <w:tcPr>
            <w:tcW w:w="2052" w:type="dxa"/>
            <w:tcBorders>
              <w:left w:val="nil"/>
              <w:right w:val="nil"/>
            </w:tcBorders>
            <w:shd w:val="clear" w:color="auto" w:fill="auto"/>
          </w:tcPr>
          <w:p w14:paraId="252A5707" w14:textId="24655BE3" w:rsidR="00926D70" w:rsidRPr="00BA08E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64597385" w14:textId="249454FB" w:rsidR="00926D70" w:rsidRPr="00C23190" w:rsidRDefault="00926D70" w:rsidP="00926D70">
            <w:pPr>
              <w:spacing w:before="60" w:after="60"/>
              <w:jc w:val="both"/>
              <w:rPr>
                <w:rFonts w:ascii="Century Gothic" w:hAnsi="Century Gothic"/>
                <w:sz w:val="18"/>
                <w:szCs w:val="18"/>
              </w:rPr>
            </w:pPr>
            <w:r>
              <w:rPr>
                <w:rFonts w:ascii="Century Gothic" w:hAnsi="Century Gothic"/>
                <w:sz w:val="18"/>
                <w:szCs w:val="18"/>
              </w:rPr>
              <w:t xml:space="preserve">Mediante correo electrónico, de fecha 13.08.2020, se invitó a las y los Consejeros Electorales del INE y los OPL, las y los </w:t>
            </w:r>
            <w:proofErr w:type="gramStart"/>
            <w:r>
              <w:rPr>
                <w:rFonts w:ascii="Century Gothic" w:hAnsi="Century Gothic"/>
                <w:sz w:val="18"/>
                <w:szCs w:val="18"/>
              </w:rPr>
              <w:t>Consejeros</w:t>
            </w:r>
            <w:proofErr w:type="gramEnd"/>
            <w:r>
              <w:rPr>
                <w:rFonts w:ascii="Century Gothic" w:hAnsi="Century Gothic"/>
                <w:sz w:val="18"/>
                <w:szCs w:val="18"/>
              </w:rPr>
              <w:t xml:space="preserve"> del Poder Legislativo, representantes de Partidos Políticos, así como personal de la SRE, el INE y los OPL, al evento de apertura </w:t>
            </w:r>
            <w:r>
              <w:rPr>
                <w:rFonts w:ascii="Century Gothic" w:hAnsi="Century Gothic"/>
                <w:sz w:val="18"/>
                <w:szCs w:val="18"/>
              </w:rPr>
              <w:lastRenderedPageBreak/>
              <w:t>de la bóveda de votos y cómputo tras el cierre del Segundo Simulacro del SIVEI, que se celebró el 14.08.2020.</w:t>
            </w:r>
          </w:p>
        </w:tc>
      </w:tr>
      <w:tr w:rsidR="00926D70" w:rsidRPr="00231613" w14:paraId="0A337A3F" w14:textId="77777777" w:rsidTr="00603EF9">
        <w:trPr>
          <w:trHeight w:val="20"/>
        </w:trPr>
        <w:tc>
          <w:tcPr>
            <w:tcW w:w="1275" w:type="dxa"/>
            <w:vMerge/>
            <w:tcBorders>
              <w:right w:val="nil"/>
            </w:tcBorders>
            <w:shd w:val="clear" w:color="auto" w:fill="auto"/>
          </w:tcPr>
          <w:p w14:paraId="75DBF70B"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2A15D01" w14:textId="0961E2D1"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3" w:type="dxa"/>
            <w:tcBorders>
              <w:left w:val="nil"/>
              <w:right w:val="nil"/>
            </w:tcBorders>
          </w:tcPr>
          <w:p w14:paraId="62385327" w14:textId="7777777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Cumplido</w:t>
            </w:r>
          </w:p>
          <w:p w14:paraId="5379BA84" w14:textId="60B2F53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7FF53AE8" w14:textId="6D8B8154"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7DE1D821" w14:textId="2CD0E681" w:rsidR="00926D70" w:rsidRPr="00A27254" w:rsidRDefault="00926D70" w:rsidP="00926D70">
            <w:pPr>
              <w:spacing w:before="60" w:after="60"/>
              <w:jc w:val="both"/>
              <w:rPr>
                <w:rFonts w:ascii="Century Gothic" w:hAnsi="Century Gothic" w:cs="Arial"/>
                <w:sz w:val="18"/>
                <w:szCs w:val="18"/>
              </w:rPr>
            </w:pPr>
            <w:r w:rsidRPr="00A27254">
              <w:rPr>
                <w:rFonts w:ascii="Century Gothic" w:hAnsi="Century Gothic" w:cs="Arial"/>
                <w:sz w:val="18"/>
                <w:szCs w:val="18"/>
              </w:rPr>
              <w:t>Estudiar la inclusión de mayores elementos de análisis a través de la adición de campos de respuesta de la encuesta de satisfacción del Segundo Simulacro del SIVEI.</w:t>
            </w:r>
          </w:p>
        </w:tc>
        <w:tc>
          <w:tcPr>
            <w:tcW w:w="2052" w:type="dxa"/>
            <w:tcBorders>
              <w:left w:val="nil"/>
              <w:right w:val="nil"/>
            </w:tcBorders>
            <w:shd w:val="clear" w:color="auto" w:fill="auto"/>
          </w:tcPr>
          <w:p w14:paraId="70A8B8A3" w14:textId="63E199FF"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00F71242">
              <w:rPr>
                <w:rFonts w:ascii="Century Gothic" w:eastAsia="Times New Roman" w:hAnsi="Century Gothic" w:cs="Corbel"/>
                <w:bCs/>
                <w:sz w:val="18"/>
                <w:szCs w:val="18"/>
              </w:rPr>
              <w:t xml:space="preserve"> </w:t>
            </w:r>
            <w:r w:rsidRPr="00A27254">
              <w:rPr>
                <w:rFonts w:ascii="Century Gothic" w:eastAsia="Times New Roman" w:hAnsi="Century Gothic" w:cs="Corbel"/>
                <w:bCs/>
                <w:sz w:val="18"/>
                <w:szCs w:val="18"/>
              </w:rPr>
              <w:t>Ciro Murayama Rendón.</w:t>
            </w:r>
          </w:p>
          <w:p w14:paraId="7F6CD8F7" w14:textId="77777777"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del Poder Legislativo del PAN.</w:t>
            </w:r>
          </w:p>
          <w:p w14:paraId="5C2D61F2" w14:textId="73EC9968"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0723543D" w14:textId="77777777" w:rsidR="00926D70" w:rsidRPr="00A27254" w:rsidRDefault="00926D70" w:rsidP="00926D70">
            <w:pPr>
              <w:spacing w:before="60" w:after="60"/>
              <w:jc w:val="both"/>
              <w:rPr>
                <w:rFonts w:ascii="Century Gothic" w:hAnsi="Century Gothic"/>
                <w:sz w:val="18"/>
                <w:szCs w:val="18"/>
              </w:rPr>
            </w:pPr>
            <w:r w:rsidRPr="00A27254">
              <w:rPr>
                <w:rFonts w:ascii="Century Gothic" w:hAnsi="Century Gothic"/>
                <w:sz w:val="18"/>
                <w:szCs w:val="18"/>
              </w:rPr>
              <w:t>Mediante correo electrónico, de fecha 01.09.2020, la UNICOM señaló que algunas preguntas relacionadas con la encuesta de satisfacción del Segundo Simulacro del SIVEI, se dejaron en un formato abierto, con el objeto de obtener mayor retroalimentación.</w:t>
            </w:r>
          </w:p>
          <w:p w14:paraId="541379C6" w14:textId="3A7DCCB7" w:rsidR="00926D70" w:rsidRPr="00A27254" w:rsidRDefault="00926D70" w:rsidP="00926D70">
            <w:pPr>
              <w:spacing w:before="60" w:after="60"/>
              <w:jc w:val="both"/>
              <w:rPr>
                <w:rFonts w:ascii="Century Gothic" w:hAnsi="Century Gothic"/>
                <w:sz w:val="18"/>
                <w:szCs w:val="18"/>
              </w:rPr>
            </w:pPr>
            <w:r w:rsidRPr="00A27254">
              <w:rPr>
                <w:rFonts w:ascii="Century Gothic" w:hAnsi="Century Gothic"/>
                <w:sz w:val="18"/>
                <w:szCs w:val="18"/>
              </w:rPr>
              <w:t>En un alcance de la convocatoria a la 03SO-CVME del 24.09.2020, se remitió el Informe de resultados del Segundo Simulacro del SIVEI, que contiene la información relativa a la aplicación de la encuesta de satisfacción.</w:t>
            </w:r>
          </w:p>
        </w:tc>
      </w:tr>
      <w:tr w:rsidR="00926D70" w:rsidRPr="00231613" w14:paraId="40F4E49E" w14:textId="77777777" w:rsidTr="00603EF9">
        <w:trPr>
          <w:trHeight w:val="20"/>
        </w:trPr>
        <w:tc>
          <w:tcPr>
            <w:tcW w:w="1275" w:type="dxa"/>
            <w:vMerge/>
            <w:tcBorders>
              <w:right w:val="nil"/>
            </w:tcBorders>
            <w:shd w:val="clear" w:color="auto" w:fill="auto"/>
          </w:tcPr>
          <w:p w14:paraId="1FAD61FF"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59954382" w14:textId="07BFD38D" w:rsidR="00926D70" w:rsidRPr="006808A5" w:rsidRDefault="00926D70" w:rsidP="00926D70">
            <w:pPr>
              <w:spacing w:before="60" w:after="60"/>
              <w:jc w:val="center"/>
              <w:rPr>
                <w:rFonts w:ascii="Century Gothic" w:hAnsi="Century Gothic" w:cs="Arial"/>
                <w:sz w:val="18"/>
                <w:szCs w:val="18"/>
              </w:rPr>
            </w:pPr>
            <w:r w:rsidRPr="006808A5">
              <w:rPr>
                <w:rFonts w:ascii="Century Gothic" w:hAnsi="Century Gothic" w:cs="Arial"/>
                <w:sz w:val="18"/>
                <w:szCs w:val="18"/>
              </w:rPr>
              <w:t>10/2020</w:t>
            </w:r>
          </w:p>
        </w:tc>
        <w:tc>
          <w:tcPr>
            <w:tcW w:w="1233" w:type="dxa"/>
            <w:tcBorders>
              <w:left w:val="nil"/>
              <w:right w:val="nil"/>
            </w:tcBorders>
          </w:tcPr>
          <w:p w14:paraId="044B63DF" w14:textId="352F4A04" w:rsidR="00926D70" w:rsidRPr="006808A5" w:rsidRDefault="00926D70" w:rsidP="00926D70">
            <w:pPr>
              <w:spacing w:before="60" w:after="60"/>
              <w:jc w:val="center"/>
              <w:rPr>
                <w:rFonts w:ascii="Century Gothic" w:hAnsi="Century Gothic"/>
                <w:sz w:val="18"/>
                <w:szCs w:val="18"/>
              </w:rPr>
            </w:pPr>
            <w:r w:rsidRPr="006808A5">
              <w:rPr>
                <w:rFonts w:ascii="Century Gothic" w:hAnsi="Century Gothic"/>
                <w:sz w:val="18"/>
                <w:szCs w:val="18"/>
              </w:rPr>
              <w:t>Cumplido</w:t>
            </w:r>
          </w:p>
          <w:p w14:paraId="4E4BC431" w14:textId="61462257" w:rsidR="00926D70" w:rsidRPr="006808A5" w:rsidRDefault="00926D70" w:rsidP="00926D70">
            <w:pPr>
              <w:spacing w:before="60" w:after="60"/>
              <w:jc w:val="center"/>
              <w:rPr>
                <w:rFonts w:ascii="Century Gothic" w:hAnsi="Century Gothic"/>
                <w:sz w:val="18"/>
                <w:szCs w:val="18"/>
              </w:rPr>
            </w:pPr>
            <w:r w:rsidRPr="006808A5">
              <w:rPr>
                <w:rFonts w:ascii="Century Gothic" w:hAnsi="Century Gothic"/>
                <w:sz w:val="18"/>
                <w:szCs w:val="18"/>
              </w:rPr>
              <w:t>22.09.2020</w:t>
            </w:r>
          </w:p>
        </w:tc>
        <w:tc>
          <w:tcPr>
            <w:tcW w:w="1701" w:type="dxa"/>
            <w:tcBorders>
              <w:left w:val="nil"/>
              <w:right w:val="nil"/>
            </w:tcBorders>
            <w:shd w:val="clear" w:color="auto" w:fill="auto"/>
          </w:tcPr>
          <w:p w14:paraId="4BB27034" w14:textId="21D84D56" w:rsidR="00926D70" w:rsidRPr="006808A5" w:rsidRDefault="00926D70" w:rsidP="00926D70">
            <w:pPr>
              <w:spacing w:before="60" w:after="60"/>
              <w:jc w:val="center"/>
              <w:rPr>
                <w:rFonts w:ascii="Century Gothic" w:hAnsi="Century Gothic" w:cs="Arial"/>
                <w:sz w:val="18"/>
                <w:szCs w:val="18"/>
              </w:rPr>
            </w:pPr>
            <w:r w:rsidRPr="006808A5">
              <w:rPr>
                <w:rFonts w:ascii="Century Gothic" w:hAnsi="Century Gothic" w:cs="Arial"/>
                <w:sz w:val="18"/>
                <w:szCs w:val="18"/>
              </w:rPr>
              <w:t>Análisis de mejoras al VMRE</w:t>
            </w:r>
          </w:p>
        </w:tc>
        <w:tc>
          <w:tcPr>
            <w:tcW w:w="3190" w:type="dxa"/>
            <w:tcBorders>
              <w:left w:val="nil"/>
              <w:right w:val="nil"/>
            </w:tcBorders>
            <w:shd w:val="clear" w:color="auto" w:fill="auto"/>
          </w:tcPr>
          <w:p w14:paraId="17876405" w14:textId="465B8228" w:rsidR="00926D70" w:rsidRPr="006808A5" w:rsidRDefault="00926D70" w:rsidP="00926D70">
            <w:pPr>
              <w:spacing w:before="60" w:after="60"/>
              <w:jc w:val="both"/>
              <w:rPr>
                <w:rFonts w:ascii="Century Gothic" w:hAnsi="Century Gothic" w:cs="Arial"/>
                <w:sz w:val="18"/>
                <w:szCs w:val="18"/>
              </w:rPr>
            </w:pPr>
            <w:r w:rsidRPr="006808A5">
              <w:rPr>
                <w:rFonts w:ascii="Century Gothic" w:hAnsi="Century Gothic" w:cs="Arial"/>
                <w:sz w:val="18"/>
                <w:szCs w:val="18"/>
              </w:rPr>
              <w:t>Valorar la utilización de un folio único para el registro y seguimiento a las solicitudes de inscripción que se hagan a través del SRVE, así como al proceso de votación en la modalidad que elija la o el ciudadano.</w:t>
            </w:r>
          </w:p>
        </w:tc>
        <w:tc>
          <w:tcPr>
            <w:tcW w:w="2052" w:type="dxa"/>
            <w:tcBorders>
              <w:left w:val="nil"/>
              <w:right w:val="nil"/>
            </w:tcBorders>
            <w:shd w:val="clear" w:color="auto" w:fill="auto"/>
          </w:tcPr>
          <w:p w14:paraId="7D8CD116" w14:textId="5241619F" w:rsidR="00926D70" w:rsidRPr="006808A5"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6808A5">
              <w:rPr>
                <w:rFonts w:ascii="Century Gothic" w:eastAsia="Times New Roman" w:hAnsi="Century Gothic" w:cs="Corbel"/>
                <w:bCs/>
                <w:sz w:val="18"/>
                <w:szCs w:val="18"/>
              </w:rPr>
              <w:t xml:space="preserve"> Ciro Murayama Rendón.</w:t>
            </w:r>
          </w:p>
          <w:p w14:paraId="4014C139" w14:textId="3360C682" w:rsidR="00926D70" w:rsidRPr="006808A5"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6808A5">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63240862" w14:textId="2315C462" w:rsidR="00926D70" w:rsidRPr="006808A5" w:rsidRDefault="00926D70" w:rsidP="00926D70">
            <w:pPr>
              <w:spacing w:before="60" w:after="60"/>
              <w:jc w:val="both"/>
              <w:rPr>
                <w:rFonts w:ascii="Century Gothic" w:hAnsi="Century Gothic"/>
                <w:sz w:val="18"/>
                <w:szCs w:val="18"/>
              </w:rPr>
            </w:pPr>
            <w:r w:rsidRPr="006808A5">
              <w:rPr>
                <w:rFonts w:ascii="Century Gothic" w:hAnsi="Century Gothic"/>
                <w:sz w:val="18"/>
                <w:szCs w:val="18"/>
              </w:rPr>
              <w:t>Mediante correo electrónico, de fecha 01.09.2020, la UNICOM señaló que, por lo que respecta al voto bajo la modalidad electrónica por Internet, las medidas de seguridad que requiere el “nombre de usuario” demandan que dicha información solo sea conocida por la o el ciudadano en cuestión, y solo generada y almacenada a nivel sistema, por lo que usar el folio que se asigna derivado de la solicitud de inscripción a través del SRVE, resulta poco viable, ya que opera bajo esquemas distintos tanto en su generación como en su resguardo.</w:t>
            </w:r>
          </w:p>
          <w:p w14:paraId="77458464" w14:textId="07B38332" w:rsidR="00926D70" w:rsidRPr="006808A5" w:rsidRDefault="00926D70" w:rsidP="00926D70">
            <w:pPr>
              <w:spacing w:before="60" w:after="60"/>
              <w:jc w:val="both"/>
              <w:rPr>
                <w:rFonts w:ascii="Century Gothic" w:hAnsi="Century Gothic"/>
                <w:sz w:val="18"/>
                <w:szCs w:val="18"/>
              </w:rPr>
            </w:pPr>
            <w:r w:rsidRPr="006808A5">
              <w:rPr>
                <w:rFonts w:ascii="Century Gothic" w:hAnsi="Century Gothic"/>
                <w:sz w:val="18"/>
                <w:szCs w:val="18"/>
              </w:rPr>
              <w:lastRenderedPageBreak/>
              <w:t>Por su parte, la DERFE informó que, por lo que hace al voto postal, el folio será de utilidad a la ciudadanía para dar seguimiento a su solicitud de inscripción a la LNERE, al envío de su PEP, así como a la recepción del Sobre-Postal-Voto. De igual manera, en lo referente a la modalidad de votación electrónica por internet, indicó que el folio servirá para conocer sobre el envío de la información de acceso al SIVEI al correo electrónico registrado durante el trámite de inscripción a la LNERE.</w:t>
            </w:r>
          </w:p>
        </w:tc>
      </w:tr>
      <w:tr w:rsidR="00926D70" w:rsidRPr="00231613" w14:paraId="37652E16" w14:textId="77777777" w:rsidTr="00603EF9">
        <w:trPr>
          <w:trHeight w:val="20"/>
        </w:trPr>
        <w:tc>
          <w:tcPr>
            <w:tcW w:w="1275" w:type="dxa"/>
            <w:tcBorders>
              <w:right w:val="nil"/>
            </w:tcBorders>
            <w:shd w:val="clear" w:color="auto" w:fill="auto"/>
          </w:tcPr>
          <w:p w14:paraId="52D09389"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lastRenderedPageBreak/>
              <w:t>02SO-CVME</w:t>
            </w:r>
          </w:p>
          <w:p w14:paraId="4D84BA08" w14:textId="3D33C3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15.06.2020</w:t>
            </w:r>
          </w:p>
        </w:tc>
        <w:tc>
          <w:tcPr>
            <w:tcW w:w="894" w:type="dxa"/>
            <w:tcBorders>
              <w:left w:val="nil"/>
              <w:right w:val="nil"/>
            </w:tcBorders>
          </w:tcPr>
          <w:p w14:paraId="77E1997F" w14:textId="499A51D2"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3" w:type="dxa"/>
            <w:tcBorders>
              <w:left w:val="nil"/>
              <w:right w:val="nil"/>
            </w:tcBorders>
          </w:tcPr>
          <w:p w14:paraId="1589CC4D"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24CAA01D" w14:textId="149C0542" w:rsidR="00926D70" w:rsidRPr="00051BFD" w:rsidRDefault="00926D70" w:rsidP="00926D70">
            <w:pPr>
              <w:spacing w:before="60" w:after="60"/>
              <w:jc w:val="center"/>
              <w:rPr>
                <w:rFonts w:ascii="Century Gothic" w:hAnsi="Century Gothic"/>
                <w:sz w:val="18"/>
                <w:szCs w:val="18"/>
              </w:rPr>
            </w:pPr>
            <w:r>
              <w:rPr>
                <w:rFonts w:ascii="Century Gothic" w:hAnsi="Century Gothic"/>
                <w:sz w:val="18"/>
                <w:szCs w:val="18"/>
              </w:rPr>
              <w:t>17.09.2020</w:t>
            </w:r>
          </w:p>
        </w:tc>
        <w:tc>
          <w:tcPr>
            <w:tcW w:w="1701" w:type="dxa"/>
            <w:tcBorders>
              <w:left w:val="nil"/>
              <w:right w:val="nil"/>
            </w:tcBorders>
            <w:shd w:val="clear" w:color="auto" w:fill="auto"/>
          </w:tcPr>
          <w:p w14:paraId="0C6D3F7F" w14:textId="3118B102" w:rsidR="00926D70" w:rsidRPr="00051BFD" w:rsidRDefault="00926D70" w:rsidP="00926D70">
            <w:pPr>
              <w:spacing w:before="60" w:after="60"/>
              <w:jc w:val="center"/>
              <w:rPr>
                <w:rFonts w:ascii="Century Gothic" w:hAnsi="Century Gothic" w:cs="Arial"/>
                <w:sz w:val="18"/>
                <w:szCs w:val="18"/>
              </w:rPr>
            </w:pPr>
            <w:r w:rsidRPr="00051BFD">
              <w:rPr>
                <w:rFonts w:ascii="Century Gothic" w:hAnsi="Century Gothic" w:cs="Arial"/>
                <w:sz w:val="18"/>
                <w:szCs w:val="18"/>
              </w:rPr>
              <w:t>Representación política de la comunidad mexicana en el extranjero</w:t>
            </w:r>
          </w:p>
        </w:tc>
        <w:tc>
          <w:tcPr>
            <w:tcW w:w="3190" w:type="dxa"/>
            <w:tcBorders>
              <w:left w:val="nil"/>
              <w:right w:val="nil"/>
            </w:tcBorders>
            <w:shd w:val="clear" w:color="auto" w:fill="auto"/>
          </w:tcPr>
          <w:p w14:paraId="56299F23" w14:textId="1E53D256" w:rsidR="00926D70" w:rsidRPr="00051BFD" w:rsidRDefault="00926D70" w:rsidP="00926D70">
            <w:pPr>
              <w:spacing w:before="60" w:after="60"/>
              <w:jc w:val="both"/>
              <w:rPr>
                <w:rFonts w:ascii="Century Gothic" w:hAnsi="Century Gothic" w:cs="Arial"/>
                <w:sz w:val="18"/>
                <w:szCs w:val="18"/>
              </w:rPr>
            </w:pPr>
            <w:r w:rsidRPr="00051BFD">
              <w:rPr>
                <w:rFonts w:ascii="Century Gothic" w:hAnsi="Century Gothic" w:cs="Arial"/>
                <w:sz w:val="18"/>
                <w:szCs w:val="18"/>
              </w:rPr>
              <w:t>Dar cuenta de las actividades de seguimiento al análisis de las propuestas de representación política de mexicanas(os) residentes en el extranjero, de manera que se den a conocer oportunamente a la CVME y, en su caso, sus integrantes puedan participar en las mismas.</w:t>
            </w:r>
          </w:p>
        </w:tc>
        <w:tc>
          <w:tcPr>
            <w:tcW w:w="2052" w:type="dxa"/>
            <w:tcBorders>
              <w:left w:val="nil"/>
              <w:right w:val="nil"/>
            </w:tcBorders>
            <w:shd w:val="clear" w:color="auto" w:fill="auto"/>
          </w:tcPr>
          <w:p w14:paraId="4AD012AF" w14:textId="2D6E0241" w:rsidR="00926D70" w:rsidRPr="00051BFD"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051BFD">
              <w:rPr>
                <w:rFonts w:ascii="Century Gothic" w:eastAsia="Times New Roman" w:hAnsi="Century Gothic" w:cs="Corbel"/>
                <w:bCs/>
                <w:sz w:val="18"/>
                <w:szCs w:val="18"/>
              </w:rPr>
              <w:t xml:space="preserve"> Ciro Murayama Rendón.</w:t>
            </w:r>
          </w:p>
          <w:p w14:paraId="15CADDCE" w14:textId="5BF94CFE" w:rsidR="00926D70" w:rsidRPr="00051BFD"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051BFD">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22ABE461" w14:textId="2DF66027" w:rsidR="00926D70" w:rsidRPr="00051BFD" w:rsidRDefault="00926D70" w:rsidP="00926D70">
            <w:pPr>
              <w:spacing w:before="60" w:after="60"/>
              <w:jc w:val="both"/>
              <w:rPr>
                <w:rFonts w:ascii="Century Gothic" w:hAnsi="Century Gothic"/>
                <w:sz w:val="18"/>
                <w:szCs w:val="18"/>
              </w:rPr>
            </w:pPr>
            <w:r w:rsidRPr="00051BFD">
              <w:rPr>
                <w:rFonts w:ascii="Century Gothic" w:hAnsi="Century Gothic"/>
                <w:sz w:val="18"/>
                <w:szCs w:val="18"/>
              </w:rPr>
              <w:t>Se reportó en el Informe trimestral de avances y seguimiento del VMRE, para su presentación en la 03SO-CVME del 24.09.2020, las actividades que se prevén realizar en el marco del proyecto 4.2.3 Representación política de la comunidad mexicana en el extranjero, del Programa de Trabajo de la CVME, respecto del cual se le dará seguimiento a través del referido Informe trimestral.</w:t>
            </w:r>
          </w:p>
        </w:tc>
      </w:tr>
      <w:tr w:rsidR="00926D70" w:rsidRPr="00231613" w14:paraId="5332DE33" w14:textId="77777777" w:rsidTr="00603EF9">
        <w:trPr>
          <w:trHeight w:val="20"/>
        </w:trPr>
        <w:tc>
          <w:tcPr>
            <w:tcW w:w="1275" w:type="dxa"/>
            <w:vMerge w:val="restart"/>
            <w:tcBorders>
              <w:right w:val="nil"/>
            </w:tcBorders>
            <w:shd w:val="clear" w:color="auto" w:fill="auto"/>
          </w:tcPr>
          <w:p w14:paraId="53FEAD75"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01SE-CVME</w:t>
            </w:r>
          </w:p>
          <w:p w14:paraId="5F749347" w14:textId="0AC28B7D" w:rsidR="00926D70" w:rsidRDefault="00926D70" w:rsidP="00926D70">
            <w:pPr>
              <w:spacing w:before="60" w:after="60"/>
              <w:jc w:val="center"/>
              <w:rPr>
                <w:rFonts w:ascii="Century Gothic" w:hAnsi="Century Gothic"/>
                <w:sz w:val="18"/>
                <w:szCs w:val="18"/>
              </w:rPr>
            </w:pPr>
            <w:r>
              <w:rPr>
                <w:rFonts w:ascii="Century Gothic" w:hAnsi="Century Gothic"/>
                <w:sz w:val="18"/>
                <w:szCs w:val="18"/>
              </w:rPr>
              <w:t>14.05.2020</w:t>
            </w:r>
          </w:p>
        </w:tc>
        <w:tc>
          <w:tcPr>
            <w:tcW w:w="894" w:type="dxa"/>
            <w:tcBorders>
              <w:left w:val="nil"/>
              <w:right w:val="nil"/>
            </w:tcBorders>
          </w:tcPr>
          <w:p w14:paraId="1642F532" w14:textId="5AC5CB1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3" w:type="dxa"/>
            <w:tcBorders>
              <w:left w:val="nil"/>
              <w:right w:val="nil"/>
            </w:tcBorders>
          </w:tcPr>
          <w:p w14:paraId="5807EBFB"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21C52FF2" w14:textId="28DE4796"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19.05.2020</w:t>
            </w:r>
          </w:p>
        </w:tc>
        <w:tc>
          <w:tcPr>
            <w:tcW w:w="1701" w:type="dxa"/>
            <w:tcBorders>
              <w:left w:val="nil"/>
              <w:right w:val="nil"/>
            </w:tcBorders>
            <w:shd w:val="clear" w:color="auto" w:fill="auto"/>
          </w:tcPr>
          <w:p w14:paraId="24CD13E8" w14:textId="373A43B0" w:rsidR="00926D70" w:rsidRPr="00231613"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17F93" w14:textId="71A924E2" w:rsidR="00926D70" w:rsidRPr="00586863" w:rsidRDefault="00926D70" w:rsidP="00926D70">
            <w:pPr>
              <w:spacing w:before="60" w:after="60"/>
              <w:jc w:val="both"/>
              <w:rPr>
                <w:rFonts w:ascii="Century Gothic" w:hAnsi="Century Gothic" w:cs="Arial"/>
                <w:sz w:val="18"/>
                <w:szCs w:val="18"/>
              </w:rPr>
            </w:pPr>
            <w:r w:rsidRPr="00586863">
              <w:rPr>
                <w:rFonts w:ascii="Century Gothic" w:hAnsi="Century Gothic" w:cs="Arial"/>
                <w:sz w:val="18"/>
                <w:szCs w:val="18"/>
              </w:rPr>
              <w:t>Realizar adecuaciones al proyecto de Lineamientos para la conformación de la LNERE para los PEL 2020-2021, conforme a las observaciones realizadas en la sesión.</w:t>
            </w:r>
          </w:p>
        </w:tc>
        <w:tc>
          <w:tcPr>
            <w:tcW w:w="2052" w:type="dxa"/>
            <w:tcBorders>
              <w:left w:val="nil"/>
              <w:right w:val="nil"/>
            </w:tcBorders>
            <w:shd w:val="clear" w:color="auto" w:fill="auto"/>
          </w:tcPr>
          <w:p w14:paraId="05081182" w14:textId="5E31A643"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CVME.</w:t>
            </w:r>
          </w:p>
        </w:tc>
        <w:tc>
          <w:tcPr>
            <w:tcW w:w="3546" w:type="dxa"/>
            <w:tcBorders>
              <w:left w:val="nil"/>
            </w:tcBorders>
            <w:shd w:val="clear" w:color="auto" w:fill="auto"/>
          </w:tcPr>
          <w:p w14:paraId="2194594F" w14:textId="54B42F17" w:rsidR="00926D70" w:rsidRDefault="00926D70" w:rsidP="00926D70">
            <w:pPr>
              <w:spacing w:before="60" w:after="60"/>
              <w:jc w:val="both"/>
              <w:rPr>
                <w:rFonts w:ascii="Century Gothic" w:hAnsi="Century Gothic"/>
                <w:sz w:val="18"/>
                <w:szCs w:val="16"/>
              </w:rPr>
            </w:pPr>
            <w:r>
              <w:rPr>
                <w:rFonts w:ascii="Century Gothic" w:hAnsi="Century Gothic"/>
                <w:sz w:val="18"/>
                <w:szCs w:val="16"/>
              </w:rPr>
              <w:t xml:space="preserve">Mediante correo electrónico, de fecha 19.05.2020, se circuló a las y los integrantes de la CVME, la CRFE y la CNV una versión actualizada del proyecto de Lineamientos para la conformación de la LNERE para los PEL 2020-2021, el cual fue finalmente aprobado por el Consejo General </w:t>
            </w:r>
            <w:r>
              <w:rPr>
                <w:rFonts w:ascii="Century Gothic" w:hAnsi="Century Gothic"/>
                <w:sz w:val="18"/>
                <w:szCs w:val="16"/>
              </w:rPr>
              <w:lastRenderedPageBreak/>
              <w:t>mediante Acuerdo INE/CG160/2020 de fecha 08.07.2020.</w:t>
            </w:r>
          </w:p>
        </w:tc>
      </w:tr>
      <w:tr w:rsidR="00926D70" w:rsidRPr="00231613" w14:paraId="0DE2080C" w14:textId="77777777" w:rsidTr="00603EF9">
        <w:trPr>
          <w:trHeight w:val="20"/>
        </w:trPr>
        <w:tc>
          <w:tcPr>
            <w:tcW w:w="1275" w:type="dxa"/>
            <w:vMerge/>
            <w:tcBorders>
              <w:right w:val="nil"/>
            </w:tcBorders>
            <w:shd w:val="clear" w:color="auto" w:fill="auto"/>
          </w:tcPr>
          <w:p w14:paraId="005A0DCC"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9CFEE1B" w14:textId="00634A41"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07/2020</w:t>
            </w:r>
          </w:p>
        </w:tc>
        <w:tc>
          <w:tcPr>
            <w:tcW w:w="1233" w:type="dxa"/>
            <w:tcBorders>
              <w:left w:val="nil"/>
              <w:right w:val="nil"/>
            </w:tcBorders>
          </w:tcPr>
          <w:p w14:paraId="59BBAA4C"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58EE2E9E" w14:textId="4E1F17D2" w:rsidR="00926D70" w:rsidRPr="002901B3" w:rsidRDefault="00926D70" w:rsidP="00926D70">
            <w:pPr>
              <w:spacing w:before="60" w:after="60"/>
              <w:jc w:val="center"/>
              <w:rPr>
                <w:rFonts w:ascii="Century Gothic" w:hAnsi="Century Gothic"/>
                <w:sz w:val="18"/>
                <w:szCs w:val="18"/>
              </w:rPr>
            </w:pPr>
            <w:r>
              <w:rPr>
                <w:rFonts w:ascii="Century Gothic" w:hAnsi="Century Gothic"/>
                <w:sz w:val="18"/>
                <w:szCs w:val="18"/>
              </w:rPr>
              <w:t>22</w:t>
            </w:r>
            <w:r w:rsidRPr="00E11B67">
              <w:rPr>
                <w:rFonts w:ascii="Century Gothic" w:hAnsi="Century Gothic"/>
                <w:sz w:val="18"/>
                <w:szCs w:val="18"/>
              </w:rPr>
              <w:t>.0</w:t>
            </w:r>
            <w:r>
              <w:rPr>
                <w:rFonts w:ascii="Century Gothic" w:hAnsi="Century Gothic"/>
                <w:sz w:val="18"/>
                <w:szCs w:val="18"/>
              </w:rPr>
              <w:t>9</w:t>
            </w:r>
            <w:r w:rsidRPr="00E11B67">
              <w:rPr>
                <w:rFonts w:ascii="Century Gothic" w:hAnsi="Century Gothic"/>
                <w:sz w:val="18"/>
                <w:szCs w:val="18"/>
              </w:rPr>
              <w:t>.2020</w:t>
            </w:r>
          </w:p>
        </w:tc>
        <w:tc>
          <w:tcPr>
            <w:tcW w:w="1701" w:type="dxa"/>
            <w:tcBorders>
              <w:left w:val="nil"/>
              <w:right w:val="nil"/>
            </w:tcBorders>
            <w:shd w:val="clear" w:color="auto" w:fill="auto"/>
          </w:tcPr>
          <w:p w14:paraId="447F3D12" w14:textId="364F0C81" w:rsidR="00926D70" w:rsidRPr="002901B3" w:rsidRDefault="00926D70" w:rsidP="00926D70">
            <w:pPr>
              <w:spacing w:before="60" w:after="60"/>
              <w:jc w:val="center"/>
              <w:rPr>
                <w:rFonts w:ascii="Century Gothic" w:hAnsi="Century Gothic" w:cs="Arial"/>
                <w:sz w:val="18"/>
                <w:szCs w:val="18"/>
              </w:rPr>
            </w:pPr>
            <w:r w:rsidRPr="002901B3">
              <w:rPr>
                <w:rFonts w:ascii="Century Gothic" w:hAnsi="Century Gothic" w:cs="Arial"/>
                <w:sz w:val="18"/>
                <w:szCs w:val="18"/>
              </w:rPr>
              <w:t>VMRE por medios electrónicos</w:t>
            </w:r>
          </w:p>
        </w:tc>
        <w:tc>
          <w:tcPr>
            <w:tcW w:w="3190" w:type="dxa"/>
            <w:tcBorders>
              <w:left w:val="nil"/>
              <w:right w:val="nil"/>
            </w:tcBorders>
            <w:shd w:val="clear" w:color="auto" w:fill="auto"/>
          </w:tcPr>
          <w:p w14:paraId="6056A724" w14:textId="3F8C1B93" w:rsidR="00926D70" w:rsidRPr="002901B3" w:rsidRDefault="00926D70" w:rsidP="00926D70">
            <w:pPr>
              <w:spacing w:before="60" w:after="60"/>
              <w:jc w:val="both"/>
              <w:rPr>
                <w:rFonts w:ascii="Century Gothic" w:hAnsi="Century Gothic" w:cs="Arial"/>
                <w:sz w:val="18"/>
                <w:szCs w:val="16"/>
              </w:rPr>
            </w:pPr>
            <w:r w:rsidRPr="002901B3">
              <w:rPr>
                <w:rFonts w:ascii="Century Gothic" w:hAnsi="Century Gothic" w:cs="Arial"/>
                <w:sz w:val="18"/>
                <w:szCs w:val="16"/>
              </w:rPr>
              <w:t>Fortalecer aspectos de comunicación a la ciudadanía sobre la implementación del voto electrónico, tener insumos didácticos e informativos, así como informar con mayor detalle lo relativo a auditorías y operación del SIVEI. Asimismo, realizar un análisis sobre la forma como se podrían utilizar las innovaciones tecnológicas del nuevo modelo de la CPV, como el código QR, para facilitar la construcción e integración de la LNERE.</w:t>
            </w:r>
          </w:p>
        </w:tc>
        <w:tc>
          <w:tcPr>
            <w:tcW w:w="2052" w:type="dxa"/>
            <w:tcBorders>
              <w:left w:val="nil"/>
              <w:right w:val="nil"/>
            </w:tcBorders>
            <w:shd w:val="clear" w:color="auto" w:fill="auto"/>
          </w:tcPr>
          <w:p w14:paraId="3D4CA333" w14:textId="5AF8CEF3" w:rsidR="00926D70" w:rsidRPr="002901B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2901B3">
              <w:rPr>
                <w:rFonts w:ascii="Century Gothic" w:eastAsia="Times New Roman" w:hAnsi="Century Gothic" w:cs="Corbel"/>
                <w:bCs/>
                <w:sz w:val="18"/>
                <w:szCs w:val="18"/>
              </w:rPr>
              <w:t xml:space="preserve"> Beatriz Claudia Zavala Pérez.</w:t>
            </w:r>
          </w:p>
          <w:p w14:paraId="7756F47B" w14:textId="09763374" w:rsidR="00926D70" w:rsidRPr="002901B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2BC27B3E" w14:textId="1CFBB274" w:rsidR="00926D70" w:rsidRPr="002901B3" w:rsidRDefault="00926D70" w:rsidP="00926D70">
            <w:pPr>
              <w:spacing w:before="60" w:after="60"/>
              <w:jc w:val="both"/>
              <w:rPr>
                <w:rFonts w:ascii="Century Gothic" w:hAnsi="Century Gothic"/>
                <w:sz w:val="18"/>
                <w:szCs w:val="18"/>
              </w:rPr>
            </w:pPr>
            <w:r w:rsidRPr="002901B3">
              <w:rPr>
                <w:rFonts w:ascii="Century Gothic" w:hAnsi="Century Gothic"/>
                <w:sz w:val="18"/>
                <w:szCs w:val="18"/>
              </w:rPr>
              <w:t>En un alcance a la convocatoria a la 02SE-CVME del 22.07.2020, se envió una nota sobre las acciones de comunicación a la ciudadanía sobre la implementación del VMRE bajo la modalidad electrónica por Internet, con base en las actividades realizadas por la DECEyEC, la DERFE y la CNCS.</w:t>
            </w:r>
          </w:p>
          <w:p w14:paraId="5DEDFBCE" w14:textId="2E2A8808" w:rsidR="00926D70" w:rsidRPr="002901B3" w:rsidRDefault="00926D70" w:rsidP="00926D70">
            <w:pPr>
              <w:spacing w:before="60" w:after="60"/>
              <w:jc w:val="both"/>
              <w:rPr>
                <w:rFonts w:ascii="Century Gothic" w:hAnsi="Century Gothic"/>
                <w:sz w:val="18"/>
                <w:szCs w:val="18"/>
              </w:rPr>
            </w:pPr>
            <w:r>
              <w:rPr>
                <w:rFonts w:ascii="Century Gothic" w:hAnsi="Century Gothic"/>
                <w:sz w:val="18"/>
                <w:szCs w:val="18"/>
              </w:rPr>
              <w:t xml:space="preserve">En un alcance a la convocatoria a la 03SO-CVME del 24.09.2020, se envió una nota sobre la forma </w:t>
            </w:r>
            <w:r w:rsidRPr="002901B3">
              <w:rPr>
                <w:rFonts w:ascii="Century Gothic" w:hAnsi="Century Gothic"/>
                <w:sz w:val="18"/>
                <w:szCs w:val="18"/>
              </w:rPr>
              <w:t>como se podrían utilizar las innovaciones tecnológicas del nuevo modelo de la CPV, como el código QR, para facilitar la construcción e integración de la LNERE.</w:t>
            </w:r>
          </w:p>
        </w:tc>
      </w:tr>
      <w:tr w:rsidR="00926D70" w:rsidRPr="00231613" w14:paraId="5F8038E3" w14:textId="77777777" w:rsidTr="00603EF9">
        <w:trPr>
          <w:trHeight w:val="20"/>
        </w:trPr>
        <w:tc>
          <w:tcPr>
            <w:tcW w:w="1275" w:type="dxa"/>
            <w:vMerge/>
            <w:tcBorders>
              <w:right w:val="nil"/>
            </w:tcBorders>
            <w:shd w:val="clear" w:color="auto" w:fill="auto"/>
          </w:tcPr>
          <w:p w14:paraId="335B71A7"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5623DD79" w14:textId="3AC3ABED"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3" w:type="dxa"/>
            <w:tcBorders>
              <w:left w:val="nil"/>
              <w:right w:val="nil"/>
            </w:tcBorders>
          </w:tcPr>
          <w:p w14:paraId="26592213" w14:textId="77777777" w:rsidR="00926D70" w:rsidRPr="00603EF9" w:rsidRDefault="00926D70" w:rsidP="00926D70">
            <w:pPr>
              <w:spacing w:before="60" w:after="60"/>
              <w:jc w:val="center"/>
              <w:rPr>
                <w:rFonts w:ascii="Century Gothic" w:hAnsi="Century Gothic"/>
                <w:sz w:val="18"/>
                <w:szCs w:val="18"/>
              </w:rPr>
            </w:pPr>
            <w:r w:rsidRPr="00603EF9">
              <w:rPr>
                <w:rFonts w:ascii="Century Gothic" w:hAnsi="Century Gothic"/>
                <w:sz w:val="18"/>
                <w:szCs w:val="18"/>
              </w:rPr>
              <w:t>Cumplido</w:t>
            </w:r>
          </w:p>
          <w:p w14:paraId="38F44193" w14:textId="447CEA20" w:rsidR="00926D70" w:rsidRPr="00603EF9" w:rsidRDefault="00926D70" w:rsidP="00926D70">
            <w:pPr>
              <w:spacing w:before="60" w:after="60"/>
              <w:jc w:val="center"/>
              <w:rPr>
                <w:rFonts w:ascii="Century Gothic" w:hAnsi="Century Gothic"/>
                <w:sz w:val="18"/>
                <w:szCs w:val="18"/>
              </w:rPr>
            </w:pPr>
            <w:r w:rsidRPr="00603EF9">
              <w:rPr>
                <w:rFonts w:ascii="Century Gothic" w:hAnsi="Century Gothic"/>
                <w:sz w:val="18"/>
                <w:szCs w:val="18"/>
              </w:rPr>
              <w:t>20.07.2020</w:t>
            </w:r>
          </w:p>
        </w:tc>
        <w:tc>
          <w:tcPr>
            <w:tcW w:w="1701" w:type="dxa"/>
            <w:tcBorders>
              <w:left w:val="nil"/>
              <w:right w:val="nil"/>
            </w:tcBorders>
            <w:shd w:val="clear" w:color="auto" w:fill="auto"/>
          </w:tcPr>
          <w:p w14:paraId="0D847D58" w14:textId="11D35715" w:rsidR="00926D70" w:rsidRPr="00603EF9" w:rsidRDefault="00926D70" w:rsidP="00926D70">
            <w:pPr>
              <w:spacing w:before="60" w:after="60"/>
              <w:jc w:val="center"/>
              <w:rPr>
                <w:rFonts w:ascii="Century Gothic" w:hAnsi="Century Gothic" w:cs="Arial"/>
                <w:sz w:val="18"/>
                <w:szCs w:val="18"/>
              </w:rPr>
            </w:pPr>
            <w:r w:rsidRPr="00603EF9">
              <w:rPr>
                <w:rFonts w:ascii="Century Gothic" w:hAnsi="Century Gothic" w:cs="Arial"/>
                <w:sz w:val="18"/>
                <w:szCs w:val="18"/>
              </w:rPr>
              <w:t>VMRE por medios electrónicos</w:t>
            </w:r>
          </w:p>
        </w:tc>
        <w:tc>
          <w:tcPr>
            <w:tcW w:w="3190" w:type="dxa"/>
            <w:tcBorders>
              <w:left w:val="nil"/>
              <w:right w:val="nil"/>
            </w:tcBorders>
            <w:shd w:val="clear" w:color="auto" w:fill="auto"/>
          </w:tcPr>
          <w:p w14:paraId="2EC963C0" w14:textId="10EB5D3F" w:rsidR="00926D70" w:rsidRPr="00603EF9" w:rsidRDefault="00926D70" w:rsidP="00926D70">
            <w:pPr>
              <w:spacing w:before="60" w:after="60"/>
              <w:jc w:val="both"/>
              <w:rPr>
                <w:rFonts w:ascii="Century Gothic" w:hAnsi="Century Gothic" w:cs="Arial"/>
                <w:sz w:val="18"/>
                <w:szCs w:val="16"/>
              </w:rPr>
            </w:pPr>
            <w:r w:rsidRPr="00603EF9">
              <w:rPr>
                <w:rFonts w:ascii="Century Gothic" w:hAnsi="Century Gothic" w:cs="Arial"/>
                <w:sz w:val="18"/>
                <w:szCs w:val="16"/>
              </w:rPr>
              <w:t>Conocer la propuesta del plan de simulacro de votación electrónica con antelación al próximo ejercicio que se lleve a cabo.</w:t>
            </w:r>
          </w:p>
        </w:tc>
        <w:tc>
          <w:tcPr>
            <w:tcW w:w="2052" w:type="dxa"/>
            <w:tcBorders>
              <w:left w:val="nil"/>
              <w:right w:val="nil"/>
            </w:tcBorders>
            <w:shd w:val="clear" w:color="auto" w:fill="auto"/>
          </w:tcPr>
          <w:p w14:paraId="7F047ADD" w14:textId="3C8C18E4" w:rsidR="00926D70" w:rsidRPr="00603EF9"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03EF9">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603EF9">
              <w:rPr>
                <w:rFonts w:ascii="Century Gothic" w:eastAsia="Times New Roman" w:hAnsi="Century Gothic" w:cs="Corbel"/>
                <w:bCs/>
                <w:sz w:val="18"/>
                <w:szCs w:val="18"/>
              </w:rPr>
              <w:t xml:space="preserve"> José Roberto Ruiz Saldaña.</w:t>
            </w:r>
          </w:p>
        </w:tc>
        <w:tc>
          <w:tcPr>
            <w:tcW w:w="3546" w:type="dxa"/>
            <w:tcBorders>
              <w:left w:val="nil"/>
            </w:tcBorders>
            <w:shd w:val="clear" w:color="auto" w:fill="auto"/>
          </w:tcPr>
          <w:p w14:paraId="69EA6060" w14:textId="128249BD" w:rsidR="00926D70" w:rsidRPr="00603EF9" w:rsidRDefault="00926D70" w:rsidP="00926D70">
            <w:pPr>
              <w:spacing w:before="60" w:after="60"/>
              <w:jc w:val="both"/>
              <w:rPr>
                <w:rFonts w:ascii="Century Gothic" w:hAnsi="Century Gothic"/>
                <w:sz w:val="18"/>
                <w:szCs w:val="18"/>
              </w:rPr>
            </w:pPr>
            <w:bookmarkStart w:id="5" w:name="_Hlk42499793"/>
            <w:r w:rsidRPr="00603EF9">
              <w:rPr>
                <w:rFonts w:ascii="Century Gothic" w:hAnsi="Century Gothic"/>
                <w:sz w:val="18"/>
                <w:szCs w:val="18"/>
              </w:rPr>
              <w:t xml:space="preserve">Se </w:t>
            </w:r>
            <w:r>
              <w:rPr>
                <w:rFonts w:ascii="Century Gothic" w:hAnsi="Century Gothic"/>
                <w:sz w:val="18"/>
                <w:szCs w:val="18"/>
              </w:rPr>
              <w:t xml:space="preserve">envió en la convocatoria a la 02SE-CVME de fecha 22.07.2020, </w:t>
            </w:r>
            <w:r w:rsidRPr="00603EF9">
              <w:rPr>
                <w:rFonts w:ascii="Century Gothic" w:hAnsi="Century Gothic"/>
                <w:sz w:val="18"/>
                <w:szCs w:val="18"/>
              </w:rPr>
              <w:t>el “Plan del Simulacro de votación electrónica por Internet”.</w:t>
            </w:r>
            <w:bookmarkEnd w:id="5"/>
          </w:p>
        </w:tc>
      </w:tr>
      <w:tr w:rsidR="00926D70" w:rsidRPr="00231613" w14:paraId="2E715506" w14:textId="77777777" w:rsidTr="00603EF9">
        <w:trPr>
          <w:trHeight w:val="20"/>
        </w:trPr>
        <w:tc>
          <w:tcPr>
            <w:tcW w:w="1275" w:type="dxa"/>
            <w:vMerge/>
            <w:tcBorders>
              <w:right w:val="nil"/>
            </w:tcBorders>
            <w:shd w:val="clear" w:color="auto" w:fill="auto"/>
          </w:tcPr>
          <w:p w14:paraId="463C8BF2"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BD193FD" w14:textId="505C2C6C"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05/2020</w:t>
            </w:r>
          </w:p>
        </w:tc>
        <w:tc>
          <w:tcPr>
            <w:tcW w:w="1233" w:type="dxa"/>
            <w:tcBorders>
              <w:left w:val="nil"/>
              <w:right w:val="nil"/>
            </w:tcBorders>
          </w:tcPr>
          <w:p w14:paraId="2C251A7E" w14:textId="7777777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Cumplido</w:t>
            </w:r>
          </w:p>
          <w:p w14:paraId="522718EA" w14:textId="18111AE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40F3B834" w14:textId="1D4D823A"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60EE6BA5" w14:textId="1AC0B8C5" w:rsidR="00926D70" w:rsidRPr="00A27254" w:rsidRDefault="00926D70" w:rsidP="00926D70">
            <w:pPr>
              <w:spacing w:before="60" w:after="60"/>
              <w:jc w:val="both"/>
              <w:rPr>
                <w:rFonts w:ascii="Century Gothic" w:hAnsi="Century Gothic" w:cs="Arial"/>
                <w:sz w:val="18"/>
                <w:szCs w:val="16"/>
              </w:rPr>
            </w:pPr>
            <w:r w:rsidRPr="00A27254">
              <w:rPr>
                <w:rFonts w:ascii="Century Gothic" w:hAnsi="Century Gothic" w:cs="Arial"/>
                <w:sz w:val="18"/>
                <w:szCs w:val="16"/>
              </w:rPr>
              <w:t>Revisar la estructura del informe del simulacro respecto de la claridad de todas las etapas que integran el proyecto.</w:t>
            </w:r>
          </w:p>
        </w:tc>
        <w:tc>
          <w:tcPr>
            <w:tcW w:w="2052" w:type="dxa"/>
            <w:tcBorders>
              <w:left w:val="nil"/>
              <w:right w:val="nil"/>
            </w:tcBorders>
            <w:shd w:val="clear" w:color="auto" w:fill="auto"/>
          </w:tcPr>
          <w:p w14:paraId="35A48118" w14:textId="4D8A69E3"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A27254">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02F93BA2" w14:textId="2072AD01" w:rsidR="00926D70" w:rsidRPr="00A27254" w:rsidRDefault="00926D70" w:rsidP="00926D70">
            <w:pPr>
              <w:spacing w:before="60" w:after="60"/>
              <w:jc w:val="both"/>
              <w:rPr>
                <w:rFonts w:ascii="Century Gothic" w:hAnsi="Century Gothic"/>
                <w:sz w:val="18"/>
                <w:szCs w:val="16"/>
              </w:rPr>
            </w:pPr>
            <w:r w:rsidRPr="00A27254">
              <w:rPr>
                <w:rFonts w:ascii="Century Gothic" w:hAnsi="Century Gothic"/>
                <w:sz w:val="18"/>
                <w:szCs w:val="18"/>
              </w:rPr>
              <w:t>En un alcance de la convocatoria a la 03SO-CVME del 24.09.2020, se remitió el Informe de resultados del Segundo Simulacro del SIVEI, con la atención de los requerimientos señalados.</w:t>
            </w:r>
          </w:p>
        </w:tc>
      </w:tr>
      <w:tr w:rsidR="00926D70" w:rsidRPr="00231613" w14:paraId="6DFC0E75" w14:textId="77777777" w:rsidTr="00603EF9">
        <w:trPr>
          <w:trHeight w:val="20"/>
        </w:trPr>
        <w:tc>
          <w:tcPr>
            <w:tcW w:w="1275" w:type="dxa"/>
            <w:vMerge/>
            <w:tcBorders>
              <w:right w:val="nil"/>
            </w:tcBorders>
            <w:shd w:val="clear" w:color="auto" w:fill="auto"/>
          </w:tcPr>
          <w:p w14:paraId="4CD7903D"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04C54277" w14:textId="64369BDB"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3" w:type="dxa"/>
            <w:tcBorders>
              <w:left w:val="nil"/>
              <w:right w:val="nil"/>
            </w:tcBorders>
          </w:tcPr>
          <w:p w14:paraId="58C2D587" w14:textId="77777777" w:rsidR="00926D70" w:rsidRPr="003D206B" w:rsidRDefault="00926D70" w:rsidP="00926D70">
            <w:pPr>
              <w:spacing w:before="60" w:after="60"/>
              <w:jc w:val="center"/>
              <w:rPr>
                <w:rFonts w:ascii="Century Gothic" w:hAnsi="Century Gothic"/>
                <w:sz w:val="18"/>
                <w:szCs w:val="18"/>
              </w:rPr>
            </w:pPr>
            <w:r w:rsidRPr="003D206B">
              <w:rPr>
                <w:rFonts w:ascii="Century Gothic" w:hAnsi="Century Gothic"/>
                <w:sz w:val="18"/>
                <w:szCs w:val="18"/>
              </w:rPr>
              <w:t>Cumplido</w:t>
            </w:r>
          </w:p>
          <w:p w14:paraId="1E937B97" w14:textId="216D4C64" w:rsidR="00926D70" w:rsidRPr="003D206B" w:rsidRDefault="00926D70" w:rsidP="00926D70">
            <w:pPr>
              <w:spacing w:before="60" w:after="60"/>
              <w:jc w:val="center"/>
              <w:rPr>
                <w:rFonts w:ascii="Century Gothic" w:hAnsi="Century Gothic"/>
                <w:sz w:val="18"/>
                <w:szCs w:val="18"/>
              </w:rPr>
            </w:pPr>
            <w:r w:rsidRPr="003D206B">
              <w:rPr>
                <w:rFonts w:ascii="Century Gothic" w:hAnsi="Century Gothic"/>
                <w:sz w:val="18"/>
                <w:szCs w:val="18"/>
              </w:rPr>
              <w:t>08.06.2020</w:t>
            </w:r>
          </w:p>
        </w:tc>
        <w:tc>
          <w:tcPr>
            <w:tcW w:w="1701" w:type="dxa"/>
            <w:tcBorders>
              <w:left w:val="nil"/>
              <w:right w:val="nil"/>
            </w:tcBorders>
            <w:shd w:val="clear" w:color="auto" w:fill="auto"/>
          </w:tcPr>
          <w:p w14:paraId="1AF917B7" w14:textId="3315BB88" w:rsidR="00926D70" w:rsidRPr="00231613"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Cultura democrática y educación cívica</w:t>
            </w:r>
          </w:p>
        </w:tc>
        <w:tc>
          <w:tcPr>
            <w:tcW w:w="3190" w:type="dxa"/>
            <w:tcBorders>
              <w:left w:val="nil"/>
              <w:right w:val="nil"/>
            </w:tcBorders>
            <w:shd w:val="clear" w:color="auto" w:fill="auto"/>
          </w:tcPr>
          <w:p w14:paraId="610F825F" w14:textId="3AAFCAE9" w:rsidR="00926D70" w:rsidRDefault="00926D70" w:rsidP="00926D70">
            <w:pPr>
              <w:spacing w:before="60" w:after="60"/>
              <w:jc w:val="both"/>
              <w:rPr>
                <w:rFonts w:ascii="Century Gothic" w:hAnsi="Century Gothic" w:cs="Arial"/>
                <w:sz w:val="18"/>
                <w:szCs w:val="16"/>
              </w:rPr>
            </w:pPr>
            <w:r>
              <w:rPr>
                <w:rFonts w:ascii="Century Gothic" w:hAnsi="Century Gothic" w:cs="Arial"/>
                <w:sz w:val="18"/>
                <w:szCs w:val="16"/>
              </w:rPr>
              <w:t xml:space="preserve">Revisar el Informe sobre el desarrollo curricular y diseño web del curso “El Voto de las y los mexicanos residentes en el extranjero”, sobre las inscripciones y cuándo se hará la invitación </w:t>
            </w:r>
            <w:r>
              <w:rPr>
                <w:rFonts w:ascii="Century Gothic" w:hAnsi="Century Gothic" w:cs="Arial"/>
                <w:sz w:val="18"/>
                <w:szCs w:val="16"/>
              </w:rPr>
              <w:lastRenderedPageBreak/>
              <w:t>para que las y los Consejeros Electorales accedan al curso virtual.</w:t>
            </w:r>
          </w:p>
        </w:tc>
        <w:tc>
          <w:tcPr>
            <w:tcW w:w="2052" w:type="dxa"/>
            <w:tcBorders>
              <w:left w:val="nil"/>
              <w:right w:val="nil"/>
            </w:tcBorders>
            <w:shd w:val="clear" w:color="auto" w:fill="auto"/>
          </w:tcPr>
          <w:p w14:paraId="2B096DE0" w14:textId="6B84889B"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Consejera Electoral</w:t>
            </w:r>
            <w:r w:rsidR="00706773">
              <w:rPr>
                <w:rFonts w:ascii="Century Gothic" w:eastAsia="Times New Roman" w:hAnsi="Century Gothic" w:cs="Corbel"/>
                <w:bCs/>
                <w:sz w:val="18"/>
                <w:szCs w:val="18"/>
              </w:rPr>
              <w:t>, Mtra.</w:t>
            </w:r>
            <w:r>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4D4DD43F" w14:textId="7C6377BF" w:rsidR="00926D70" w:rsidRDefault="00926D70" w:rsidP="00926D70">
            <w:pPr>
              <w:spacing w:before="60" w:after="60"/>
              <w:jc w:val="both"/>
              <w:rPr>
                <w:rFonts w:ascii="Century Gothic" w:hAnsi="Century Gothic"/>
                <w:sz w:val="18"/>
                <w:szCs w:val="18"/>
              </w:rPr>
            </w:pPr>
            <w:r>
              <w:rPr>
                <w:rFonts w:ascii="Century Gothic" w:hAnsi="Century Gothic"/>
                <w:sz w:val="18"/>
                <w:szCs w:val="18"/>
              </w:rPr>
              <w:t>En la 01SE-CVME de fecha 26.03.2020, se</w:t>
            </w:r>
            <w:r w:rsidRPr="00054C42">
              <w:rPr>
                <w:rFonts w:ascii="Century Gothic" w:hAnsi="Century Gothic"/>
                <w:sz w:val="18"/>
                <w:szCs w:val="18"/>
              </w:rPr>
              <w:t xml:space="preserve"> </w:t>
            </w:r>
            <w:r>
              <w:rPr>
                <w:rFonts w:ascii="Century Gothic" w:hAnsi="Century Gothic"/>
                <w:sz w:val="18"/>
                <w:szCs w:val="18"/>
              </w:rPr>
              <w:t>aclaró</w:t>
            </w:r>
            <w:r w:rsidRPr="00054C42">
              <w:rPr>
                <w:rFonts w:ascii="Century Gothic" w:hAnsi="Century Gothic"/>
                <w:sz w:val="18"/>
                <w:szCs w:val="18"/>
              </w:rPr>
              <w:t xml:space="preserve"> que en el informe se refieren actividades reportadas desde el mes de febrero </w:t>
            </w:r>
            <w:r>
              <w:rPr>
                <w:rFonts w:ascii="Century Gothic" w:hAnsi="Century Gothic"/>
                <w:sz w:val="18"/>
                <w:szCs w:val="18"/>
              </w:rPr>
              <w:t xml:space="preserve">de 2020 </w:t>
            </w:r>
            <w:r w:rsidRPr="00054C42">
              <w:rPr>
                <w:rFonts w:ascii="Century Gothic" w:hAnsi="Century Gothic"/>
                <w:sz w:val="18"/>
                <w:szCs w:val="18"/>
              </w:rPr>
              <w:t>porque el curso virtual inició desde esa fecha; se indicó que</w:t>
            </w:r>
            <w:r>
              <w:rPr>
                <w:rFonts w:ascii="Century Gothic" w:hAnsi="Century Gothic"/>
                <w:sz w:val="18"/>
                <w:szCs w:val="18"/>
              </w:rPr>
              <w:t>,</w:t>
            </w:r>
            <w:r w:rsidRPr="00054C42">
              <w:rPr>
                <w:rFonts w:ascii="Century Gothic" w:hAnsi="Century Gothic"/>
                <w:sz w:val="18"/>
                <w:szCs w:val="18"/>
              </w:rPr>
              <w:t xml:space="preserve"> </w:t>
            </w:r>
            <w:r>
              <w:rPr>
                <w:rFonts w:ascii="Century Gothic" w:hAnsi="Century Gothic"/>
                <w:sz w:val="18"/>
                <w:szCs w:val="18"/>
              </w:rPr>
              <w:t xml:space="preserve">al 15.05.2020, </w:t>
            </w:r>
            <w:r w:rsidRPr="00054C42">
              <w:rPr>
                <w:rFonts w:ascii="Century Gothic" w:hAnsi="Century Gothic"/>
                <w:sz w:val="18"/>
                <w:szCs w:val="18"/>
              </w:rPr>
              <w:t xml:space="preserve">332 personas </w:t>
            </w:r>
            <w:r>
              <w:rPr>
                <w:rFonts w:ascii="Century Gothic" w:hAnsi="Century Gothic"/>
                <w:sz w:val="18"/>
                <w:szCs w:val="18"/>
              </w:rPr>
              <w:lastRenderedPageBreak/>
              <w:t xml:space="preserve">están </w:t>
            </w:r>
            <w:r w:rsidRPr="00054C42">
              <w:rPr>
                <w:rFonts w:ascii="Century Gothic" w:hAnsi="Century Gothic"/>
                <w:sz w:val="18"/>
                <w:szCs w:val="18"/>
              </w:rPr>
              <w:t>cursando ese programa de capacitación (274 personal del SPEN, 35 de la rama administrativa del INE y 23 de los OPL).</w:t>
            </w:r>
          </w:p>
          <w:p w14:paraId="23C8EB6A" w14:textId="3049DA71" w:rsidR="00926D70" w:rsidRPr="00054C42" w:rsidRDefault="00926D70" w:rsidP="00926D70">
            <w:pPr>
              <w:spacing w:before="60" w:after="60"/>
              <w:jc w:val="both"/>
              <w:rPr>
                <w:rFonts w:ascii="Century Gothic" w:hAnsi="Century Gothic"/>
                <w:sz w:val="18"/>
                <w:szCs w:val="18"/>
              </w:rPr>
            </w:pPr>
            <w:r>
              <w:rPr>
                <w:rFonts w:ascii="Century Gothic" w:hAnsi="Century Gothic"/>
                <w:sz w:val="18"/>
                <w:szCs w:val="18"/>
              </w:rPr>
              <w:t xml:space="preserve">La DESPEN informó que el </w:t>
            </w:r>
            <w:proofErr w:type="gramStart"/>
            <w:r>
              <w:rPr>
                <w:rFonts w:ascii="Century Gothic" w:hAnsi="Century Gothic"/>
                <w:sz w:val="18"/>
                <w:szCs w:val="18"/>
              </w:rPr>
              <w:t>Consejero</w:t>
            </w:r>
            <w:proofErr w:type="gramEnd"/>
            <w:r>
              <w:rPr>
                <w:rFonts w:ascii="Century Gothic" w:hAnsi="Century Gothic"/>
                <w:sz w:val="18"/>
                <w:szCs w:val="18"/>
              </w:rPr>
              <w:t xml:space="preserve"> y las Consejeras Electorales que integran la CVME ya cuentan con el acceso al curso virtual.</w:t>
            </w:r>
          </w:p>
        </w:tc>
      </w:tr>
      <w:bookmarkEnd w:id="4"/>
    </w:tbl>
    <w:p w14:paraId="017CDF8D" w14:textId="4703E16B" w:rsidR="004642FA" w:rsidRDefault="004642FA">
      <w:pPr>
        <w:rPr>
          <w:rFonts w:ascii="Century Gothic" w:eastAsia="Meiryo" w:hAnsi="Century Gothic"/>
          <w:bCs/>
          <w:color w:val="641345" w:themeColor="accent5"/>
          <w:szCs w:val="28"/>
        </w:rPr>
      </w:pPr>
    </w:p>
    <w:sectPr w:rsidR="004642FA" w:rsidSect="00B47B10">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528A22" w14:textId="77777777" w:rsidR="00FC6AF6" w:rsidRDefault="00FC6AF6">
      <w:r>
        <w:separator/>
      </w:r>
    </w:p>
  </w:endnote>
  <w:endnote w:type="continuationSeparator" w:id="0">
    <w:p w14:paraId="6CA076BA" w14:textId="77777777" w:rsidR="00FC6AF6" w:rsidRDefault="00FC6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8F29DF" w:rsidRDefault="008F29DF"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8F29DF" w:rsidRDefault="008F29DF"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70BCC2CD" w:rsidR="008F29DF" w:rsidRPr="0097322A" w:rsidRDefault="008F29DF" w:rsidP="00F06ED7">
    <w:pPr>
      <w:pStyle w:val="Piedepgina"/>
      <w:framePr w:w="1381" w:wrap="around" w:vAnchor="text" w:hAnchor="page" w:x="13381" w:y="15"/>
      <w:rPr>
        <w:rStyle w:val="Nmerodepgina"/>
        <w:rFonts w:ascii="Century Gothic" w:hAnsi="Century Gothic"/>
        <w:sz w:val="16"/>
        <w:szCs w:val="18"/>
      </w:rPr>
    </w:pPr>
    <w:r w:rsidRPr="0097322A">
      <w:rPr>
        <w:rStyle w:val="Nmerodepgina"/>
        <w:rFonts w:ascii="Century Gothic" w:hAnsi="Century Gothic"/>
        <w:sz w:val="16"/>
        <w:szCs w:val="18"/>
      </w:rPr>
      <w:t xml:space="preserve">Página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PAGE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r w:rsidRPr="0097322A">
      <w:rPr>
        <w:rStyle w:val="Nmerodepgina"/>
        <w:rFonts w:ascii="Century Gothic" w:hAnsi="Century Gothic"/>
        <w:sz w:val="16"/>
        <w:szCs w:val="18"/>
      </w:rPr>
      <w:t xml:space="preserve"> de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NUMPAGES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p>
  <w:p w14:paraId="5D177EC4" w14:textId="2BF2CEF1" w:rsidR="008F29DF" w:rsidRDefault="00F06ED7" w:rsidP="009B377B">
    <w:pPr>
      <w:pStyle w:val="Piedepgina"/>
      <w:ind w:right="360"/>
    </w:pPr>
    <w:r w:rsidRPr="0097322A">
      <w:rPr>
        <w:noProof/>
        <w:lang w:val="es-MX" w:eastAsia="es-MX"/>
      </w:rPr>
      <mc:AlternateContent>
        <mc:Choice Requires="wps">
          <w:drawing>
            <wp:anchor distT="0" distB="0" distL="114300" distR="114300" simplePos="0" relativeHeight="251658240" behindDoc="0" locked="0" layoutInCell="1" allowOverlap="1" wp14:anchorId="4E278A00" wp14:editId="4E2096F8">
              <wp:simplePos x="0" y="0"/>
              <wp:positionH relativeFrom="column">
                <wp:posOffset>1854835</wp:posOffset>
              </wp:positionH>
              <wp:positionV relativeFrom="paragraph">
                <wp:posOffset>-90170</wp:posOffset>
              </wp:positionV>
              <wp:extent cx="5763895"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3895" cy="342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258C9FB6" w14:textId="7DA72B68"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926D70">
                            <w:rPr>
                              <w:rFonts w:ascii="Century Gothic" w:hAnsi="Century Gothic"/>
                              <w:sz w:val="16"/>
                            </w:rPr>
                            <w:t xml:space="preserve">Actualización al </w:t>
                          </w:r>
                          <w:r w:rsidR="00440949">
                            <w:rPr>
                              <w:rFonts w:ascii="Century Gothic" w:hAnsi="Century Gothic"/>
                              <w:sz w:val="16"/>
                            </w:rPr>
                            <w:t>16.12</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6.05pt;margin-top:-7.1pt;width:453.8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" filled="f" stroked="f">
              <v:textbox inset=",7.2pt,,7.2pt">
                <w:txbxContent>
                  <w:p w14:paraId="258C9FB6" w14:textId="7DA72B68"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926D70">
                      <w:rPr>
                        <w:rFonts w:ascii="Century Gothic" w:hAnsi="Century Gothic"/>
                        <w:sz w:val="16"/>
                      </w:rPr>
                      <w:t xml:space="preserve">Actualización al </w:t>
                    </w:r>
                    <w:r w:rsidR="00440949">
                      <w:rPr>
                        <w:rFonts w:ascii="Century Gothic" w:hAnsi="Century Gothic"/>
                        <w:sz w:val="16"/>
                      </w:rPr>
                      <w:t>16.12</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v:textbox>
            </v:shape>
          </w:pict>
        </mc:Fallback>
      </mc:AlternateContent>
    </w:r>
    <w:r w:rsidRPr="0097322A">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92801D" w14:textId="77777777" w:rsidR="00FC6AF6" w:rsidRDefault="00FC6AF6">
      <w:r>
        <w:separator/>
      </w:r>
    </w:p>
  </w:footnote>
  <w:footnote w:type="continuationSeparator" w:id="0">
    <w:p w14:paraId="7DC8FB83" w14:textId="77777777" w:rsidR="00FC6AF6" w:rsidRDefault="00FC6A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6B879BBF" w:rsidR="008F29DF" w:rsidRDefault="00365358">
    <w:pPr>
      <w:pStyle w:val="Encabezado"/>
    </w:pPr>
    <w:r>
      <w:rPr>
        <w:noProof/>
        <w:lang w:val="es-MX" w:eastAsia="es-MX"/>
      </w:rPr>
      <mc:AlternateContent>
        <mc:Choice Requires="wps">
          <w:drawing>
            <wp:anchor distT="0" distB="0" distL="114300" distR="114300" simplePos="0" relativeHeight="251656192" behindDoc="0" locked="0" layoutInCell="1" allowOverlap="1" wp14:anchorId="3C536316" wp14:editId="224183F9">
              <wp:simplePos x="0" y="0"/>
              <wp:positionH relativeFrom="margin">
                <wp:posOffset>4865370</wp:posOffset>
              </wp:positionH>
              <wp:positionV relativeFrom="paragraph">
                <wp:posOffset>-30480</wp:posOffset>
              </wp:positionV>
              <wp:extent cx="37503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031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383.1pt;margin-top:-2.4pt;width:295.3pt;height:52.0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" filled="f" stroked="f">
              <v:textbox inset=",7.2pt,,7.2pt">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sidR="009C06E8">
      <w:rPr>
        <w:noProof/>
        <w:lang w:val="es-MX" w:eastAsia="es-MX"/>
      </w:rPr>
      <mc:AlternateContent>
        <mc:Choice Requires="wps">
          <w:drawing>
            <wp:anchor distT="0" distB="0" distL="114298" distR="114298" simplePos="0" relativeHeight="251655168" behindDoc="0" locked="0" layoutInCell="1" allowOverlap="1" wp14:anchorId="1DD6230C" wp14:editId="44AF6792">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B3C51A"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sidR="004F4803">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69F8885D" w:rsidR="008F29DF" w:rsidRDefault="00365358">
    <w:pPr>
      <w:pStyle w:val="Encabezado"/>
    </w:pPr>
    <w:r>
      <w:rPr>
        <w:noProof/>
        <w:lang w:val="es-MX" w:eastAsia="es-MX"/>
      </w:rPr>
      <mc:AlternateContent>
        <mc:Choice Requires="wps">
          <w:drawing>
            <wp:anchor distT="0" distB="0" distL="114300" distR="114300" simplePos="0" relativeHeight="251660288" behindDoc="0" locked="0" layoutInCell="1" allowOverlap="1" wp14:anchorId="5CFA1BD2" wp14:editId="6B91F26B">
              <wp:simplePos x="0" y="0"/>
              <wp:positionH relativeFrom="column">
                <wp:posOffset>4659630</wp:posOffset>
              </wp:positionH>
              <wp:positionV relativeFrom="paragraph">
                <wp:posOffset>-22860</wp:posOffset>
              </wp:positionV>
              <wp:extent cx="375793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66.9pt;margin-top:-1.8pt;width:295.9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" filled="f" stroked="f">
              <v:textbox inset=",7.2pt,,7.2pt">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sidR="008F29DF">
      <w:rPr>
        <w:noProof/>
        <w:lang w:val="es-MX" w:eastAsia="es-MX"/>
      </w:rPr>
      <mc:AlternateContent>
        <mc:Choice Requires="wps">
          <w:drawing>
            <wp:anchor distT="0" distB="0" distL="114298" distR="114298" simplePos="0" relativeHeight="251659264" behindDoc="0" locked="0" layoutInCell="1" allowOverlap="1" wp14:anchorId="560C9E65" wp14:editId="74F4440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09B8C6"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sidR="008F29DF">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1"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2"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3"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5"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7"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18"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19"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0"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4"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6"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28"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0"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abstractNum w:abstractNumId="32" w15:restartNumberingAfterBreak="0">
    <w:nsid w:val="7D2A0576"/>
    <w:multiLevelType w:val="hybridMultilevel"/>
    <w:tmpl w:val="1902B826"/>
    <w:lvl w:ilvl="0" w:tplc="2B3A99CE">
      <w:start w:val="1"/>
      <w:numFmt w:val="lowerLetter"/>
      <w:lvlText w:val="%1)"/>
      <w:lvlJc w:val="left"/>
      <w:pPr>
        <w:ind w:left="720" w:hanging="360"/>
      </w:pPr>
      <w:rPr>
        <w:rFonts w:hint="default"/>
        <w:color w:val="641345" w:themeColor="accent5"/>
        <w:sz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1"/>
  </w:num>
  <w:num w:numId="2">
    <w:abstractNumId w:val="9"/>
  </w:num>
  <w:num w:numId="3">
    <w:abstractNumId w:val="2"/>
  </w:num>
  <w:num w:numId="4">
    <w:abstractNumId w:val="17"/>
  </w:num>
  <w:num w:numId="5">
    <w:abstractNumId w:val="21"/>
  </w:num>
  <w:num w:numId="6">
    <w:abstractNumId w:val="10"/>
  </w:num>
  <w:num w:numId="7">
    <w:abstractNumId w:val="6"/>
  </w:num>
  <w:num w:numId="8">
    <w:abstractNumId w:val="3"/>
  </w:num>
  <w:num w:numId="9">
    <w:abstractNumId w:val="19"/>
  </w:num>
  <w:num w:numId="10">
    <w:abstractNumId w:val="8"/>
  </w:num>
  <w:num w:numId="11">
    <w:abstractNumId w:val="25"/>
  </w:num>
  <w:num w:numId="12">
    <w:abstractNumId w:val="18"/>
  </w:num>
  <w:num w:numId="13">
    <w:abstractNumId w:val="30"/>
  </w:num>
  <w:num w:numId="14">
    <w:abstractNumId w:val="26"/>
  </w:num>
  <w:num w:numId="15">
    <w:abstractNumId w:val="11"/>
  </w:num>
  <w:num w:numId="16">
    <w:abstractNumId w:val="4"/>
  </w:num>
  <w:num w:numId="17">
    <w:abstractNumId w:val="27"/>
  </w:num>
  <w:num w:numId="18">
    <w:abstractNumId w:val="14"/>
  </w:num>
  <w:num w:numId="19">
    <w:abstractNumId w:val="15"/>
  </w:num>
  <w:num w:numId="20">
    <w:abstractNumId w:val="16"/>
  </w:num>
  <w:num w:numId="21">
    <w:abstractNumId w:val="12"/>
  </w:num>
  <w:num w:numId="22">
    <w:abstractNumId w:val="23"/>
  </w:num>
  <w:num w:numId="23">
    <w:abstractNumId w:val="29"/>
  </w:num>
  <w:num w:numId="24">
    <w:abstractNumId w:val="22"/>
  </w:num>
  <w:num w:numId="25">
    <w:abstractNumId w:val="7"/>
  </w:num>
  <w:num w:numId="26">
    <w:abstractNumId w:val="24"/>
  </w:num>
  <w:num w:numId="27">
    <w:abstractNumId w:val="13"/>
  </w:num>
  <w:num w:numId="28">
    <w:abstractNumId w:val="5"/>
  </w:num>
  <w:num w:numId="29">
    <w:abstractNumId w:val="1"/>
  </w:num>
  <w:num w:numId="30">
    <w:abstractNumId w:val="20"/>
  </w:num>
  <w:num w:numId="31">
    <w:abstractNumId w:val="28"/>
  </w:num>
  <w:num w:numId="32">
    <w:abstractNumId w:val="3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7FC"/>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8D2"/>
    <w:rsid w:val="00047D5B"/>
    <w:rsid w:val="000504C0"/>
    <w:rsid w:val="000506B8"/>
    <w:rsid w:val="00050BD0"/>
    <w:rsid w:val="0005186C"/>
    <w:rsid w:val="0005197E"/>
    <w:rsid w:val="00051BFD"/>
    <w:rsid w:val="000522EC"/>
    <w:rsid w:val="00052397"/>
    <w:rsid w:val="00052827"/>
    <w:rsid w:val="000528FB"/>
    <w:rsid w:val="000529BA"/>
    <w:rsid w:val="00054105"/>
    <w:rsid w:val="00054C42"/>
    <w:rsid w:val="00054F7D"/>
    <w:rsid w:val="00054FF0"/>
    <w:rsid w:val="00055470"/>
    <w:rsid w:val="00055691"/>
    <w:rsid w:val="00055738"/>
    <w:rsid w:val="0005621C"/>
    <w:rsid w:val="000562CD"/>
    <w:rsid w:val="0005663A"/>
    <w:rsid w:val="00056AF1"/>
    <w:rsid w:val="00056E34"/>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87A"/>
    <w:rsid w:val="00061CE8"/>
    <w:rsid w:val="0006223B"/>
    <w:rsid w:val="0006280E"/>
    <w:rsid w:val="00063035"/>
    <w:rsid w:val="00063189"/>
    <w:rsid w:val="00063CF3"/>
    <w:rsid w:val="00064327"/>
    <w:rsid w:val="00064891"/>
    <w:rsid w:val="00064DE8"/>
    <w:rsid w:val="00065210"/>
    <w:rsid w:val="000655E9"/>
    <w:rsid w:val="00065852"/>
    <w:rsid w:val="000658CD"/>
    <w:rsid w:val="00065E43"/>
    <w:rsid w:val="00066BBA"/>
    <w:rsid w:val="00066FE6"/>
    <w:rsid w:val="00067AE0"/>
    <w:rsid w:val="00067BCA"/>
    <w:rsid w:val="00070B04"/>
    <w:rsid w:val="00070E4A"/>
    <w:rsid w:val="000712E5"/>
    <w:rsid w:val="00071966"/>
    <w:rsid w:val="00071F75"/>
    <w:rsid w:val="00072AE6"/>
    <w:rsid w:val="00073029"/>
    <w:rsid w:val="000736A1"/>
    <w:rsid w:val="00073FA1"/>
    <w:rsid w:val="00074132"/>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A12"/>
    <w:rsid w:val="00077C70"/>
    <w:rsid w:val="0008007F"/>
    <w:rsid w:val="000807BC"/>
    <w:rsid w:val="000807ED"/>
    <w:rsid w:val="00080CC8"/>
    <w:rsid w:val="00080DD5"/>
    <w:rsid w:val="0008143D"/>
    <w:rsid w:val="00081C30"/>
    <w:rsid w:val="0008219D"/>
    <w:rsid w:val="00082C19"/>
    <w:rsid w:val="000831CB"/>
    <w:rsid w:val="00083D88"/>
    <w:rsid w:val="00083E58"/>
    <w:rsid w:val="000845E5"/>
    <w:rsid w:val="0008468B"/>
    <w:rsid w:val="00084DE4"/>
    <w:rsid w:val="00084E8B"/>
    <w:rsid w:val="00086027"/>
    <w:rsid w:val="000862E0"/>
    <w:rsid w:val="00086765"/>
    <w:rsid w:val="00086773"/>
    <w:rsid w:val="00086A67"/>
    <w:rsid w:val="0008726B"/>
    <w:rsid w:val="00087D07"/>
    <w:rsid w:val="00087FDA"/>
    <w:rsid w:val="000900A2"/>
    <w:rsid w:val="000901F7"/>
    <w:rsid w:val="000908B0"/>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BB"/>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4CED"/>
    <w:rsid w:val="000C5112"/>
    <w:rsid w:val="000C5837"/>
    <w:rsid w:val="000C5F90"/>
    <w:rsid w:val="000C6022"/>
    <w:rsid w:val="000C604C"/>
    <w:rsid w:val="000C676F"/>
    <w:rsid w:val="000C75EC"/>
    <w:rsid w:val="000C7E75"/>
    <w:rsid w:val="000D014E"/>
    <w:rsid w:val="000D0981"/>
    <w:rsid w:val="000D0AC3"/>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F3"/>
    <w:rsid w:val="000E1871"/>
    <w:rsid w:val="000E2110"/>
    <w:rsid w:val="000E2A6C"/>
    <w:rsid w:val="000E2C6F"/>
    <w:rsid w:val="000E2DCB"/>
    <w:rsid w:val="000E3443"/>
    <w:rsid w:val="000E37AF"/>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21F"/>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3248"/>
    <w:rsid w:val="001132D5"/>
    <w:rsid w:val="001132EE"/>
    <w:rsid w:val="001132EF"/>
    <w:rsid w:val="0011351F"/>
    <w:rsid w:val="00113AA3"/>
    <w:rsid w:val="00113F0E"/>
    <w:rsid w:val="00113F2C"/>
    <w:rsid w:val="0011475A"/>
    <w:rsid w:val="001147A7"/>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CE9"/>
    <w:rsid w:val="00121FD8"/>
    <w:rsid w:val="00121FF4"/>
    <w:rsid w:val="00122F9D"/>
    <w:rsid w:val="00123117"/>
    <w:rsid w:val="00123573"/>
    <w:rsid w:val="00123A63"/>
    <w:rsid w:val="00123A78"/>
    <w:rsid w:val="00123BB6"/>
    <w:rsid w:val="00124380"/>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E8A"/>
    <w:rsid w:val="001461E7"/>
    <w:rsid w:val="00146759"/>
    <w:rsid w:val="00146E08"/>
    <w:rsid w:val="00146EAC"/>
    <w:rsid w:val="001471F7"/>
    <w:rsid w:val="00147887"/>
    <w:rsid w:val="00147AA8"/>
    <w:rsid w:val="00147AFC"/>
    <w:rsid w:val="00147C72"/>
    <w:rsid w:val="0015018B"/>
    <w:rsid w:val="0015041C"/>
    <w:rsid w:val="001506FD"/>
    <w:rsid w:val="00150996"/>
    <w:rsid w:val="00150A50"/>
    <w:rsid w:val="00150BB2"/>
    <w:rsid w:val="00150F25"/>
    <w:rsid w:val="00151045"/>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EC7"/>
    <w:rsid w:val="00163F5A"/>
    <w:rsid w:val="00164A7D"/>
    <w:rsid w:val="00164D7B"/>
    <w:rsid w:val="001657DB"/>
    <w:rsid w:val="00165B28"/>
    <w:rsid w:val="00166924"/>
    <w:rsid w:val="00167080"/>
    <w:rsid w:val="001671D8"/>
    <w:rsid w:val="0016771F"/>
    <w:rsid w:val="00167729"/>
    <w:rsid w:val="00170303"/>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1FB7"/>
    <w:rsid w:val="00182434"/>
    <w:rsid w:val="00182B98"/>
    <w:rsid w:val="00182C20"/>
    <w:rsid w:val="00182E36"/>
    <w:rsid w:val="00182E7D"/>
    <w:rsid w:val="001838A2"/>
    <w:rsid w:val="001844D9"/>
    <w:rsid w:val="00184637"/>
    <w:rsid w:val="00184CA1"/>
    <w:rsid w:val="00184FB7"/>
    <w:rsid w:val="001856B7"/>
    <w:rsid w:val="001863F7"/>
    <w:rsid w:val="00186769"/>
    <w:rsid w:val="001868C1"/>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5E31"/>
    <w:rsid w:val="001960CF"/>
    <w:rsid w:val="0019638D"/>
    <w:rsid w:val="00196779"/>
    <w:rsid w:val="00196996"/>
    <w:rsid w:val="001972DA"/>
    <w:rsid w:val="001976B0"/>
    <w:rsid w:val="001978FF"/>
    <w:rsid w:val="001A009C"/>
    <w:rsid w:val="001A00E2"/>
    <w:rsid w:val="001A0A9F"/>
    <w:rsid w:val="001A0DF3"/>
    <w:rsid w:val="001A12C5"/>
    <w:rsid w:val="001A1675"/>
    <w:rsid w:val="001A175D"/>
    <w:rsid w:val="001A1836"/>
    <w:rsid w:val="001A1994"/>
    <w:rsid w:val="001A1A44"/>
    <w:rsid w:val="001A1E7F"/>
    <w:rsid w:val="001A1FB8"/>
    <w:rsid w:val="001A2530"/>
    <w:rsid w:val="001A2AE8"/>
    <w:rsid w:val="001A2D8B"/>
    <w:rsid w:val="001A3050"/>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879"/>
    <w:rsid w:val="001B48D9"/>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40E"/>
    <w:rsid w:val="001D498D"/>
    <w:rsid w:val="001D53BC"/>
    <w:rsid w:val="001D5877"/>
    <w:rsid w:val="001D594B"/>
    <w:rsid w:val="001D5D69"/>
    <w:rsid w:val="001D5E3E"/>
    <w:rsid w:val="001D7274"/>
    <w:rsid w:val="001D7498"/>
    <w:rsid w:val="001D7A14"/>
    <w:rsid w:val="001D7EC9"/>
    <w:rsid w:val="001E064B"/>
    <w:rsid w:val="001E1A97"/>
    <w:rsid w:val="001E1B72"/>
    <w:rsid w:val="001E2227"/>
    <w:rsid w:val="001E2855"/>
    <w:rsid w:val="001E2AA7"/>
    <w:rsid w:val="001E2B52"/>
    <w:rsid w:val="001E2B6A"/>
    <w:rsid w:val="001E35F0"/>
    <w:rsid w:val="001E4449"/>
    <w:rsid w:val="001E47D9"/>
    <w:rsid w:val="001E51E9"/>
    <w:rsid w:val="001E593E"/>
    <w:rsid w:val="001E5CC9"/>
    <w:rsid w:val="001E7068"/>
    <w:rsid w:val="001E7475"/>
    <w:rsid w:val="001E79EC"/>
    <w:rsid w:val="001F019B"/>
    <w:rsid w:val="001F095D"/>
    <w:rsid w:val="001F0D66"/>
    <w:rsid w:val="001F0DEF"/>
    <w:rsid w:val="001F126E"/>
    <w:rsid w:val="001F1587"/>
    <w:rsid w:val="001F1C50"/>
    <w:rsid w:val="001F24CA"/>
    <w:rsid w:val="001F29CE"/>
    <w:rsid w:val="001F309C"/>
    <w:rsid w:val="001F328E"/>
    <w:rsid w:val="001F33B0"/>
    <w:rsid w:val="001F3827"/>
    <w:rsid w:val="001F4CD3"/>
    <w:rsid w:val="001F50ED"/>
    <w:rsid w:val="001F5444"/>
    <w:rsid w:val="001F6573"/>
    <w:rsid w:val="001F65E8"/>
    <w:rsid w:val="001F6A3F"/>
    <w:rsid w:val="001F6B18"/>
    <w:rsid w:val="001F7095"/>
    <w:rsid w:val="001F74D9"/>
    <w:rsid w:val="00200167"/>
    <w:rsid w:val="00200705"/>
    <w:rsid w:val="00200855"/>
    <w:rsid w:val="00200874"/>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B9B"/>
    <w:rsid w:val="00205DC8"/>
    <w:rsid w:val="00205E58"/>
    <w:rsid w:val="002061D4"/>
    <w:rsid w:val="002069EA"/>
    <w:rsid w:val="00206C05"/>
    <w:rsid w:val="00206C68"/>
    <w:rsid w:val="0020713E"/>
    <w:rsid w:val="00207648"/>
    <w:rsid w:val="002079B0"/>
    <w:rsid w:val="00210007"/>
    <w:rsid w:val="0021040B"/>
    <w:rsid w:val="00210970"/>
    <w:rsid w:val="00210C66"/>
    <w:rsid w:val="00210E9B"/>
    <w:rsid w:val="002111BD"/>
    <w:rsid w:val="002112C9"/>
    <w:rsid w:val="00211D61"/>
    <w:rsid w:val="00212266"/>
    <w:rsid w:val="00212798"/>
    <w:rsid w:val="00212A7C"/>
    <w:rsid w:val="00212CE9"/>
    <w:rsid w:val="00212E1D"/>
    <w:rsid w:val="00212F45"/>
    <w:rsid w:val="00213550"/>
    <w:rsid w:val="0021375E"/>
    <w:rsid w:val="00213DBB"/>
    <w:rsid w:val="00213E0D"/>
    <w:rsid w:val="0021403C"/>
    <w:rsid w:val="00215071"/>
    <w:rsid w:val="002159FE"/>
    <w:rsid w:val="00215AC4"/>
    <w:rsid w:val="00215B31"/>
    <w:rsid w:val="00215BD3"/>
    <w:rsid w:val="00215C7D"/>
    <w:rsid w:val="002161AC"/>
    <w:rsid w:val="00216568"/>
    <w:rsid w:val="00217D0E"/>
    <w:rsid w:val="00220220"/>
    <w:rsid w:val="00220A57"/>
    <w:rsid w:val="00221DF5"/>
    <w:rsid w:val="002222A2"/>
    <w:rsid w:val="002222DD"/>
    <w:rsid w:val="0022250B"/>
    <w:rsid w:val="0022284E"/>
    <w:rsid w:val="00222C0B"/>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C01"/>
    <w:rsid w:val="00227C97"/>
    <w:rsid w:val="00227E8E"/>
    <w:rsid w:val="002301FB"/>
    <w:rsid w:val="0023048B"/>
    <w:rsid w:val="00230E87"/>
    <w:rsid w:val="002311ED"/>
    <w:rsid w:val="00231613"/>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62F"/>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7F2"/>
    <w:rsid w:val="002729E7"/>
    <w:rsid w:val="00272CA2"/>
    <w:rsid w:val="00273013"/>
    <w:rsid w:val="0027354E"/>
    <w:rsid w:val="002738A4"/>
    <w:rsid w:val="002739BA"/>
    <w:rsid w:val="00273E0C"/>
    <w:rsid w:val="00274667"/>
    <w:rsid w:val="00275A94"/>
    <w:rsid w:val="00275ED7"/>
    <w:rsid w:val="0027607A"/>
    <w:rsid w:val="002760F7"/>
    <w:rsid w:val="0027626B"/>
    <w:rsid w:val="00276964"/>
    <w:rsid w:val="002769F8"/>
    <w:rsid w:val="00276C00"/>
    <w:rsid w:val="00276DDB"/>
    <w:rsid w:val="0027718B"/>
    <w:rsid w:val="002771BA"/>
    <w:rsid w:val="0027779E"/>
    <w:rsid w:val="00277A04"/>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72"/>
    <w:rsid w:val="002857B7"/>
    <w:rsid w:val="0028637A"/>
    <w:rsid w:val="00286AE2"/>
    <w:rsid w:val="00286E9B"/>
    <w:rsid w:val="00287915"/>
    <w:rsid w:val="00287EB0"/>
    <w:rsid w:val="002901B3"/>
    <w:rsid w:val="00290D51"/>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1EF5"/>
    <w:rsid w:val="002A2EA6"/>
    <w:rsid w:val="002A3454"/>
    <w:rsid w:val="002A37CB"/>
    <w:rsid w:val="002A386B"/>
    <w:rsid w:val="002A3D50"/>
    <w:rsid w:val="002A4940"/>
    <w:rsid w:val="002A4A0E"/>
    <w:rsid w:val="002A6193"/>
    <w:rsid w:val="002A6459"/>
    <w:rsid w:val="002A656A"/>
    <w:rsid w:val="002A6644"/>
    <w:rsid w:val="002A696C"/>
    <w:rsid w:val="002A6BE2"/>
    <w:rsid w:val="002A6C1B"/>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4154"/>
    <w:rsid w:val="002C43DF"/>
    <w:rsid w:val="002C4701"/>
    <w:rsid w:val="002C480A"/>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ED"/>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60"/>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646E"/>
    <w:rsid w:val="002F6683"/>
    <w:rsid w:val="002F6B66"/>
    <w:rsid w:val="002F6C9B"/>
    <w:rsid w:val="002F6DBC"/>
    <w:rsid w:val="002F7456"/>
    <w:rsid w:val="002F77BA"/>
    <w:rsid w:val="002F7B36"/>
    <w:rsid w:val="003006EA"/>
    <w:rsid w:val="00300BE5"/>
    <w:rsid w:val="00300E69"/>
    <w:rsid w:val="003011C5"/>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DE4"/>
    <w:rsid w:val="003070AC"/>
    <w:rsid w:val="0030714D"/>
    <w:rsid w:val="003072A7"/>
    <w:rsid w:val="0030795A"/>
    <w:rsid w:val="00307F70"/>
    <w:rsid w:val="003108F7"/>
    <w:rsid w:val="00310DB9"/>
    <w:rsid w:val="00310E03"/>
    <w:rsid w:val="003116F4"/>
    <w:rsid w:val="00311D17"/>
    <w:rsid w:val="00312693"/>
    <w:rsid w:val="00312C9A"/>
    <w:rsid w:val="00313179"/>
    <w:rsid w:val="003137E8"/>
    <w:rsid w:val="003138B5"/>
    <w:rsid w:val="00314123"/>
    <w:rsid w:val="00314398"/>
    <w:rsid w:val="0031597B"/>
    <w:rsid w:val="00315FFA"/>
    <w:rsid w:val="00316297"/>
    <w:rsid w:val="0031689F"/>
    <w:rsid w:val="00316A35"/>
    <w:rsid w:val="00316A8E"/>
    <w:rsid w:val="00317168"/>
    <w:rsid w:val="003171A8"/>
    <w:rsid w:val="003171BE"/>
    <w:rsid w:val="003172B2"/>
    <w:rsid w:val="00317B0C"/>
    <w:rsid w:val="003205C1"/>
    <w:rsid w:val="003210BB"/>
    <w:rsid w:val="003217A9"/>
    <w:rsid w:val="00321DFA"/>
    <w:rsid w:val="00321E01"/>
    <w:rsid w:val="00322AED"/>
    <w:rsid w:val="00322F16"/>
    <w:rsid w:val="00323196"/>
    <w:rsid w:val="00324053"/>
    <w:rsid w:val="00324AAF"/>
    <w:rsid w:val="00324E27"/>
    <w:rsid w:val="00324E59"/>
    <w:rsid w:val="00324F5C"/>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562"/>
    <w:rsid w:val="00331BE3"/>
    <w:rsid w:val="00331DD6"/>
    <w:rsid w:val="0033218D"/>
    <w:rsid w:val="0033228B"/>
    <w:rsid w:val="003328A9"/>
    <w:rsid w:val="0033426F"/>
    <w:rsid w:val="003348D1"/>
    <w:rsid w:val="00334D56"/>
    <w:rsid w:val="00335843"/>
    <w:rsid w:val="003359C4"/>
    <w:rsid w:val="003365EA"/>
    <w:rsid w:val="00336621"/>
    <w:rsid w:val="00336A87"/>
    <w:rsid w:val="003378EE"/>
    <w:rsid w:val="00337B6A"/>
    <w:rsid w:val="00340257"/>
    <w:rsid w:val="00340805"/>
    <w:rsid w:val="003409F3"/>
    <w:rsid w:val="00340B8B"/>
    <w:rsid w:val="00341343"/>
    <w:rsid w:val="0034161C"/>
    <w:rsid w:val="00341816"/>
    <w:rsid w:val="00341C25"/>
    <w:rsid w:val="00341EEB"/>
    <w:rsid w:val="00342084"/>
    <w:rsid w:val="00343716"/>
    <w:rsid w:val="00343DC5"/>
    <w:rsid w:val="003444D3"/>
    <w:rsid w:val="003450DF"/>
    <w:rsid w:val="00345387"/>
    <w:rsid w:val="00345BF1"/>
    <w:rsid w:val="003460E3"/>
    <w:rsid w:val="00346741"/>
    <w:rsid w:val="00347695"/>
    <w:rsid w:val="00347BAE"/>
    <w:rsid w:val="00350475"/>
    <w:rsid w:val="003505EB"/>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366"/>
    <w:rsid w:val="00355409"/>
    <w:rsid w:val="003558A1"/>
    <w:rsid w:val="00355D29"/>
    <w:rsid w:val="00355D49"/>
    <w:rsid w:val="00355E89"/>
    <w:rsid w:val="00355FB8"/>
    <w:rsid w:val="00356221"/>
    <w:rsid w:val="00356258"/>
    <w:rsid w:val="003562FB"/>
    <w:rsid w:val="00356577"/>
    <w:rsid w:val="003568C6"/>
    <w:rsid w:val="00356CD7"/>
    <w:rsid w:val="00356FDF"/>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58"/>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9F"/>
    <w:rsid w:val="00380084"/>
    <w:rsid w:val="00380D86"/>
    <w:rsid w:val="00381035"/>
    <w:rsid w:val="00381284"/>
    <w:rsid w:val="00381BC9"/>
    <w:rsid w:val="00381F7D"/>
    <w:rsid w:val="0038202A"/>
    <w:rsid w:val="0038221E"/>
    <w:rsid w:val="0038231C"/>
    <w:rsid w:val="003828A7"/>
    <w:rsid w:val="00383DBE"/>
    <w:rsid w:val="00384381"/>
    <w:rsid w:val="003843DC"/>
    <w:rsid w:val="003845ED"/>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FDC"/>
    <w:rsid w:val="003B05EB"/>
    <w:rsid w:val="003B065C"/>
    <w:rsid w:val="003B0B2D"/>
    <w:rsid w:val="003B0DE5"/>
    <w:rsid w:val="003B16DC"/>
    <w:rsid w:val="003B18DC"/>
    <w:rsid w:val="003B1CE3"/>
    <w:rsid w:val="003B2EA5"/>
    <w:rsid w:val="003B31A7"/>
    <w:rsid w:val="003B31EC"/>
    <w:rsid w:val="003B3262"/>
    <w:rsid w:val="003B33A9"/>
    <w:rsid w:val="003B3911"/>
    <w:rsid w:val="003B3F39"/>
    <w:rsid w:val="003B41ED"/>
    <w:rsid w:val="003B44FA"/>
    <w:rsid w:val="003B4943"/>
    <w:rsid w:val="003B5EC3"/>
    <w:rsid w:val="003B5F63"/>
    <w:rsid w:val="003B6215"/>
    <w:rsid w:val="003B69BC"/>
    <w:rsid w:val="003B6AF8"/>
    <w:rsid w:val="003B6F88"/>
    <w:rsid w:val="003B7658"/>
    <w:rsid w:val="003B7FDD"/>
    <w:rsid w:val="003C003B"/>
    <w:rsid w:val="003C05E9"/>
    <w:rsid w:val="003C07B8"/>
    <w:rsid w:val="003C0828"/>
    <w:rsid w:val="003C0D53"/>
    <w:rsid w:val="003C0F95"/>
    <w:rsid w:val="003C11EB"/>
    <w:rsid w:val="003C12CF"/>
    <w:rsid w:val="003C1F3A"/>
    <w:rsid w:val="003C2243"/>
    <w:rsid w:val="003C241F"/>
    <w:rsid w:val="003C251C"/>
    <w:rsid w:val="003C296B"/>
    <w:rsid w:val="003C344C"/>
    <w:rsid w:val="003C35D7"/>
    <w:rsid w:val="003C3A3D"/>
    <w:rsid w:val="003C3F62"/>
    <w:rsid w:val="003C40C6"/>
    <w:rsid w:val="003C4669"/>
    <w:rsid w:val="003C4928"/>
    <w:rsid w:val="003C5CA0"/>
    <w:rsid w:val="003C60C4"/>
    <w:rsid w:val="003C6324"/>
    <w:rsid w:val="003C6A26"/>
    <w:rsid w:val="003C6F59"/>
    <w:rsid w:val="003C7258"/>
    <w:rsid w:val="003C7A4E"/>
    <w:rsid w:val="003D0066"/>
    <w:rsid w:val="003D152B"/>
    <w:rsid w:val="003D1A63"/>
    <w:rsid w:val="003D206B"/>
    <w:rsid w:val="003D22BB"/>
    <w:rsid w:val="003D2937"/>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37B"/>
    <w:rsid w:val="003E271E"/>
    <w:rsid w:val="003E2D99"/>
    <w:rsid w:val="003E346D"/>
    <w:rsid w:val="003E350F"/>
    <w:rsid w:val="003E3DC8"/>
    <w:rsid w:val="003E45D1"/>
    <w:rsid w:val="003E4F2E"/>
    <w:rsid w:val="003E5244"/>
    <w:rsid w:val="003E5670"/>
    <w:rsid w:val="003E5AD6"/>
    <w:rsid w:val="003E767A"/>
    <w:rsid w:val="003E77E8"/>
    <w:rsid w:val="003E7B30"/>
    <w:rsid w:val="003E7B51"/>
    <w:rsid w:val="003E7C22"/>
    <w:rsid w:val="003E7C26"/>
    <w:rsid w:val="003F05BB"/>
    <w:rsid w:val="003F093B"/>
    <w:rsid w:val="003F185E"/>
    <w:rsid w:val="003F1C88"/>
    <w:rsid w:val="003F2304"/>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400F06"/>
    <w:rsid w:val="00401AC9"/>
    <w:rsid w:val="00402A33"/>
    <w:rsid w:val="00402D68"/>
    <w:rsid w:val="00403B23"/>
    <w:rsid w:val="004040B8"/>
    <w:rsid w:val="004048FE"/>
    <w:rsid w:val="00404900"/>
    <w:rsid w:val="004049C6"/>
    <w:rsid w:val="00404A87"/>
    <w:rsid w:val="00404DD4"/>
    <w:rsid w:val="00405387"/>
    <w:rsid w:val="00405712"/>
    <w:rsid w:val="004065DD"/>
    <w:rsid w:val="00406788"/>
    <w:rsid w:val="00406C9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D4B"/>
    <w:rsid w:val="004160C4"/>
    <w:rsid w:val="0041622A"/>
    <w:rsid w:val="004164D6"/>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867"/>
    <w:rsid w:val="00431B52"/>
    <w:rsid w:val="00431DEE"/>
    <w:rsid w:val="00431EAD"/>
    <w:rsid w:val="00431F7C"/>
    <w:rsid w:val="00433552"/>
    <w:rsid w:val="004335E9"/>
    <w:rsid w:val="00433893"/>
    <w:rsid w:val="004345D5"/>
    <w:rsid w:val="004346E1"/>
    <w:rsid w:val="00434829"/>
    <w:rsid w:val="00434B44"/>
    <w:rsid w:val="004354A2"/>
    <w:rsid w:val="00435BC8"/>
    <w:rsid w:val="00436E6E"/>
    <w:rsid w:val="00437240"/>
    <w:rsid w:val="00437275"/>
    <w:rsid w:val="0043766C"/>
    <w:rsid w:val="004376B3"/>
    <w:rsid w:val="00437AC1"/>
    <w:rsid w:val="004402A2"/>
    <w:rsid w:val="0044062C"/>
    <w:rsid w:val="00440949"/>
    <w:rsid w:val="0044125F"/>
    <w:rsid w:val="004413FB"/>
    <w:rsid w:val="00441A37"/>
    <w:rsid w:val="00442885"/>
    <w:rsid w:val="004428E7"/>
    <w:rsid w:val="00442933"/>
    <w:rsid w:val="00442EE5"/>
    <w:rsid w:val="0044343F"/>
    <w:rsid w:val="00443673"/>
    <w:rsid w:val="00443EC7"/>
    <w:rsid w:val="00444A0C"/>
    <w:rsid w:val="00445450"/>
    <w:rsid w:val="004458FF"/>
    <w:rsid w:val="00446014"/>
    <w:rsid w:val="00446349"/>
    <w:rsid w:val="00446703"/>
    <w:rsid w:val="0044766E"/>
    <w:rsid w:val="00447B76"/>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554"/>
    <w:rsid w:val="0045572F"/>
    <w:rsid w:val="004564AF"/>
    <w:rsid w:val="00456BBE"/>
    <w:rsid w:val="00456D6D"/>
    <w:rsid w:val="00456E72"/>
    <w:rsid w:val="004570A3"/>
    <w:rsid w:val="00457FEF"/>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4C2"/>
    <w:rsid w:val="00467774"/>
    <w:rsid w:val="00467A72"/>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60A9"/>
    <w:rsid w:val="0047615B"/>
    <w:rsid w:val="004761D8"/>
    <w:rsid w:val="00477648"/>
    <w:rsid w:val="0047787D"/>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0AA1"/>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6B3E"/>
    <w:rsid w:val="004C71FC"/>
    <w:rsid w:val="004C7255"/>
    <w:rsid w:val="004C72AF"/>
    <w:rsid w:val="004C74B6"/>
    <w:rsid w:val="004C7AD8"/>
    <w:rsid w:val="004C7B99"/>
    <w:rsid w:val="004C7C6E"/>
    <w:rsid w:val="004C7CA1"/>
    <w:rsid w:val="004C7FE0"/>
    <w:rsid w:val="004D0312"/>
    <w:rsid w:val="004D0E8C"/>
    <w:rsid w:val="004D1470"/>
    <w:rsid w:val="004D1840"/>
    <w:rsid w:val="004D1922"/>
    <w:rsid w:val="004D1A46"/>
    <w:rsid w:val="004D1A8D"/>
    <w:rsid w:val="004D1AAD"/>
    <w:rsid w:val="004D1AE3"/>
    <w:rsid w:val="004D1C66"/>
    <w:rsid w:val="004D1F08"/>
    <w:rsid w:val="004D1F2F"/>
    <w:rsid w:val="004D2405"/>
    <w:rsid w:val="004D26C4"/>
    <w:rsid w:val="004D27F8"/>
    <w:rsid w:val="004D2816"/>
    <w:rsid w:val="004D30A3"/>
    <w:rsid w:val="004D3E61"/>
    <w:rsid w:val="004D3F64"/>
    <w:rsid w:val="004D41E1"/>
    <w:rsid w:val="004D4359"/>
    <w:rsid w:val="004D439C"/>
    <w:rsid w:val="004D44D6"/>
    <w:rsid w:val="004D473B"/>
    <w:rsid w:val="004D49D9"/>
    <w:rsid w:val="004D4C39"/>
    <w:rsid w:val="004D4DC8"/>
    <w:rsid w:val="004D54E3"/>
    <w:rsid w:val="004D5BCF"/>
    <w:rsid w:val="004D5C46"/>
    <w:rsid w:val="004D6937"/>
    <w:rsid w:val="004D6972"/>
    <w:rsid w:val="004D6A0D"/>
    <w:rsid w:val="004D6AF8"/>
    <w:rsid w:val="004D6DF1"/>
    <w:rsid w:val="004D6EA2"/>
    <w:rsid w:val="004D71CF"/>
    <w:rsid w:val="004D7590"/>
    <w:rsid w:val="004D778A"/>
    <w:rsid w:val="004E005D"/>
    <w:rsid w:val="004E1412"/>
    <w:rsid w:val="004E1720"/>
    <w:rsid w:val="004E275D"/>
    <w:rsid w:val="004E2E86"/>
    <w:rsid w:val="004E32BE"/>
    <w:rsid w:val="004E3587"/>
    <w:rsid w:val="004E37EA"/>
    <w:rsid w:val="004E3CEC"/>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43C"/>
    <w:rsid w:val="004F2C13"/>
    <w:rsid w:val="004F34C4"/>
    <w:rsid w:val="004F36F3"/>
    <w:rsid w:val="004F37DB"/>
    <w:rsid w:val="004F3E89"/>
    <w:rsid w:val="004F3FB4"/>
    <w:rsid w:val="004F408F"/>
    <w:rsid w:val="004F42E5"/>
    <w:rsid w:val="004F46B6"/>
    <w:rsid w:val="004F4803"/>
    <w:rsid w:val="004F49BD"/>
    <w:rsid w:val="004F4FAA"/>
    <w:rsid w:val="004F5C07"/>
    <w:rsid w:val="004F5CB1"/>
    <w:rsid w:val="004F5E92"/>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333"/>
    <w:rsid w:val="00517B80"/>
    <w:rsid w:val="005201B6"/>
    <w:rsid w:val="005204B7"/>
    <w:rsid w:val="005204D1"/>
    <w:rsid w:val="00520640"/>
    <w:rsid w:val="00520F87"/>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364"/>
    <w:rsid w:val="00526C27"/>
    <w:rsid w:val="00527144"/>
    <w:rsid w:val="00527A93"/>
    <w:rsid w:val="00527EC4"/>
    <w:rsid w:val="00527F1B"/>
    <w:rsid w:val="00530D81"/>
    <w:rsid w:val="00531312"/>
    <w:rsid w:val="00532A9E"/>
    <w:rsid w:val="00532AA1"/>
    <w:rsid w:val="00532D38"/>
    <w:rsid w:val="00533376"/>
    <w:rsid w:val="005339C1"/>
    <w:rsid w:val="00533A31"/>
    <w:rsid w:val="00533CEB"/>
    <w:rsid w:val="00534E1D"/>
    <w:rsid w:val="005357B9"/>
    <w:rsid w:val="00535C20"/>
    <w:rsid w:val="00535D0B"/>
    <w:rsid w:val="00536949"/>
    <w:rsid w:val="005405D8"/>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4F"/>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F58"/>
    <w:rsid w:val="00556084"/>
    <w:rsid w:val="0055686A"/>
    <w:rsid w:val="00556C57"/>
    <w:rsid w:val="0055742D"/>
    <w:rsid w:val="00557A19"/>
    <w:rsid w:val="00557EB3"/>
    <w:rsid w:val="00560000"/>
    <w:rsid w:val="005601FB"/>
    <w:rsid w:val="005605A6"/>
    <w:rsid w:val="00560B3D"/>
    <w:rsid w:val="00560E34"/>
    <w:rsid w:val="005610C3"/>
    <w:rsid w:val="00561525"/>
    <w:rsid w:val="00561F25"/>
    <w:rsid w:val="005622BD"/>
    <w:rsid w:val="005623BC"/>
    <w:rsid w:val="00562638"/>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67E55"/>
    <w:rsid w:val="005706BA"/>
    <w:rsid w:val="00570847"/>
    <w:rsid w:val="00570922"/>
    <w:rsid w:val="00570A3F"/>
    <w:rsid w:val="00570AA8"/>
    <w:rsid w:val="00570D2D"/>
    <w:rsid w:val="005710BE"/>
    <w:rsid w:val="005711AF"/>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C61"/>
    <w:rsid w:val="00576C63"/>
    <w:rsid w:val="00577987"/>
    <w:rsid w:val="00577B91"/>
    <w:rsid w:val="005800DB"/>
    <w:rsid w:val="005801A9"/>
    <w:rsid w:val="005802F5"/>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863"/>
    <w:rsid w:val="005869C7"/>
    <w:rsid w:val="00587D45"/>
    <w:rsid w:val="00590000"/>
    <w:rsid w:val="005900C3"/>
    <w:rsid w:val="005901D9"/>
    <w:rsid w:val="005904CB"/>
    <w:rsid w:val="00590888"/>
    <w:rsid w:val="00590DE2"/>
    <w:rsid w:val="00591178"/>
    <w:rsid w:val="00591567"/>
    <w:rsid w:val="00591CE6"/>
    <w:rsid w:val="005932FB"/>
    <w:rsid w:val="00593D02"/>
    <w:rsid w:val="005940BE"/>
    <w:rsid w:val="0059454C"/>
    <w:rsid w:val="00594645"/>
    <w:rsid w:val="00594AAA"/>
    <w:rsid w:val="00594FB4"/>
    <w:rsid w:val="00595B6B"/>
    <w:rsid w:val="00595E7B"/>
    <w:rsid w:val="005963B8"/>
    <w:rsid w:val="00596784"/>
    <w:rsid w:val="0059688B"/>
    <w:rsid w:val="00596892"/>
    <w:rsid w:val="00596B15"/>
    <w:rsid w:val="00597B06"/>
    <w:rsid w:val="00597CBD"/>
    <w:rsid w:val="00597E65"/>
    <w:rsid w:val="005A14CF"/>
    <w:rsid w:val="005A1655"/>
    <w:rsid w:val="005A1893"/>
    <w:rsid w:val="005A1B9D"/>
    <w:rsid w:val="005A1C09"/>
    <w:rsid w:val="005A2136"/>
    <w:rsid w:val="005A233B"/>
    <w:rsid w:val="005A2775"/>
    <w:rsid w:val="005A2931"/>
    <w:rsid w:val="005A2933"/>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6C1"/>
    <w:rsid w:val="005B291E"/>
    <w:rsid w:val="005B2F28"/>
    <w:rsid w:val="005B3032"/>
    <w:rsid w:val="005B36AB"/>
    <w:rsid w:val="005B38E9"/>
    <w:rsid w:val="005B3A9A"/>
    <w:rsid w:val="005B3ABB"/>
    <w:rsid w:val="005B480C"/>
    <w:rsid w:val="005B50FB"/>
    <w:rsid w:val="005B5611"/>
    <w:rsid w:val="005B5613"/>
    <w:rsid w:val="005B5C6E"/>
    <w:rsid w:val="005B636A"/>
    <w:rsid w:val="005B63C2"/>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39D2"/>
    <w:rsid w:val="005C47B5"/>
    <w:rsid w:val="005C4820"/>
    <w:rsid w:val="005C4D3A"/>
    <w:rsid w:val="005C514B"/>
    <w:rsid w:val="005C544E"/>
    <w:rsid w:val="005C5639"/>
    <w:rsid w:val="005C56DB"/>
    <w:rsid w:val="005C59E5"/>
    <w:rsid w:val="005C5A64"/>
    <w:rsid w:val="005C6039"/>
    <w:rsid w:val="005C6334"/>
    <w:rsid w:val="005C6766"/>
    <w:rsid w:val="005C6A57"/>
    <w:rsid w:val="005C6EE5"/>
    <w:rsid w:val="005C7268"/>
    <w:rsid w:val="005C7C6A"/>
    <w:rsid w:val="005D02B6"/>
    <w:rsid w:val="005D072B"/>
    <w:rsid w:val="005D0786"/>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1595"/>
    <w:rsid w:val="00601999"/>
    <w:rsid w:val="00602226"/>
    <w:rsid w:val="0060367B"/>
    <w:rsid w:val="006038E9"/>
    <w:rsid w:val="00603A3D"/>
    <w:rsid w:val="00603A7A"/>
    <w:rsid w:val="00603D1D"/>
    <w:rsid w:val="00603EF9"/>
    <w:rsid w:val="006042A2"/>
    <w:rsid w:val="00604385"/>
    <w:rsid w:val="00604559"/>
    <w:rsid w:val="006045E2"/>
    <w:rsid w:val="006056FA"/>
    <w:rsid w:val="00605856"/>
    <w:rsid w:val="006065F1"/>
    <w:rsid w:val="006066B2"/>
    <w:rsid w:val="00606B8E"/>
    <w:rsid w:val="00606F35"/>
    <w:rsid w:val="00606F7E"/>
    <w:rsid w:val="00607E60"/>
    <w:rsid w:val="006103DF"/>
    <w:rsid w:val="0061064E"/>
    <w:rsid w:val="006113BD"/>
    <w:rsid w:val="0061191C"/>
    <w:rsid w:val="00611C4D"/>
    <w:rsid w:val="00611D02"/>
    <w:rsid w:val="0061255C"/>
    <w:rsid w:val="00613214"/>
    <w:rsid w:val="00613241"/>
    <w:rsid w:val="0061398A"/>
    <w:rsid w:val="00614156"/>
    <w:rsid w:val="006143B6"/>
    <w:rsid w:val="00615B68"/>
    <w:rsid w:val="00615B9D"/>
    <w:rsid w:val="00615C47"/>
    <w:rsid w:val="00615DA6"/>
    <w:rsid w:val="00616847"/>
    <w:rsid w:val="006168F7"/>
    <w:rsid w:val="006169FB"/>
    <w:rsid w:val="00616C12"/>
    <w:rsid w:val="00616ED8"/>
    <w:rsid w:val="00617238"/>
    <w:rsid w:val="0061774D"/>
    <w:rsid w:val="00620C5B"/>
    <w:rsid w:val="00620EBE"/>
    <w:rsid w:val="00621714"/>
    <w:rsid w:val="00621744"/>
    <w:rsid w:val="006219AA"/>
    <w:rsid w:val="00621AAD"/>
    <w:rsid w:val="0062272E"/>
    <w:rsid w:val="00622923"/>
    <w:rsid w:val="00622ACC"/>
    <w:rsid w:val="00622B18"/>
    <w:rsid w:val="00622BA7"/>
    <w:rsid w:val="006232AB"/>
    <w:rsid w:val="006237E4"/>
    <w:rsid w:val="00624076"/>
    <w:rsid w:val="006242E8"/>
    <w:rsid w:val="00624752"/>
    <w:rsid w:val="00624967"/>
    <w:rsid w:val="00624D35"/>
    <w:rsid w:val="00624E45"/>
    <w:rsid w:val="00625751"/>
    <w:rsid w:val="00626524"/>
    <w:rsid w:val="00626CE7"/>
    <w:rsid w:val="00626E0F"/>
    <w:rsid w:val="006278AE"/>
    <w:rsid w:val="00627D8D"/>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175"/>
    <w:rsid w:val="00635277"/>
    <w:rsid w:val="0063558D"/>
    <w:rsid w:val="0063589F"/>
    <w:rsid w:val="00636693"/>
    <w:rsid w:val="00636871"/>
    <w:rsid w:val="00637D4F"/>
    <w:rsid w:val="00637F4E"/>
    <w:rsid w:val="00640356"/>
    <w:rsid w:val="00640B60"/>
    <w:rsid w:val="00640C0F"/>
    <w:rsid w:val="00640C97"/>
    <w:rsid w:val="00640DE3"/>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704B"/>
    <w:rsid w:val="00650562"/>
    <w:rsid w:val="00650A50"/>
    <w:rsid w:val="0065176C"/>
    <w:rsid w:val="00651828"/>
    <w:rsid w:val="00651CCE"/>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E1E"/>
    <w:rsid w:val="006573D3"/>
    <w:rsid w:val="00657567"/>
    <w:rsid w:val="00657731"/>
    <w:rsid w:val="00660751"/>
    <w:rsid w:val="00660A37"/>
    <w:rsid w:val="0066129E"/>
    <w:rsid w:val="00661E95"/>
    <w:rsid w:val="0066206E"/>
    <w:rsid w:val="006625B4"/>
    <w:rsid w:val="006631D5"/>
    <w:rsid w:val="0066388E"/>
    <w:rsid w:val="00663946"/>
    <w:rsid w:val="00663CF8"/>
    <w:rsid w:val="0066470D"/>
    <w:rsid w:val="0066490E"/>
    <w:rsid w:val="00664987"/>
    <w:rsid w:val="00665546"/>
    <w:rsid w:val="00665810"/>
    <w:rsid w:val="0066664F"/>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99"/>
    <w:rsid w:val="00672DAF"/>
    <w:rsid w:val="006735AB"/>
    <w:rsid w:val="006743B0"/>
    <w:rsid w:val="00674AE2"/>
    <w:rsid w:val="00674C2A"/>
    <w:rsid w:val="00675F2B"/>
    <w:rsid w:val="00676F57"/>
    <w:rsid w:val="00677763"/>
    <w:rsid w:val="00677957"/>
    <w:rsid w:val="006779E0"/>
    <w:rsid w:val="00677A2A"/>
    <w:rsid w:val="00677E29"/>
    <w:rsid w:val="00677F2B"/>
    <w:rsid w:val="00680192"/>
    <w:rsid w:val="0068084F"/>
    <w:rsid w:val="006808A5"/>
    <w:rsid w:val="00680B0D"/>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3A0"/>
    <w:rsid w:val="006A4555"/>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B2D"/>
    <w:rsid w:val="006B7383"/>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933"/>
    <w:rsid w:val="006D1FED"/>
    <w:rsid w:val="006D2048"/>
    <w:rsid w:val="006D2976"/>
    <w:rsid w:val="006D3035"/>
    <w:rsid w:val="006D3932"/>
    <w:rsid w:val="006D3C88"/>
    <w:rsid w:val="006D3E4E"/>
    <w:rsid w:val="006D4290"/>
    <w:rsid w:val="006D4573"/>
    <w:rsid w:val="006D45F6"/>
    <w:rsid w:val="006D4879"/>
    <w:rsid w:val="006D4919"/>
    <w:rsid w:val="006D4F84"/>
    <w:rsid w:val="006D52B9"/>
    <w:rsid w:val="006D54B5"/>
    <w:rsid w:val="006D6375"/>
    <w:rsid w:val="006D7718"/>
    <w:rsid w:val="006E11EC"/>
    <w:rsid w:val="006E14B3"/>
    <w:rsid w:val="006E163D"/>
    <w:rsid w:val="006E1C29"/>
    <w:rsid w:val="006E287C"/>
    <w:rsid w:val="006E2ACD"/>
    <w:rsid w:val="006E31F7"/>
    <w:rsid w:val="006E3F0B"/>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5C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FF2"/>
    <w:rsid w:val="00700207"/>
    <w:rsid w:val="00700272"/>
    <w:rsid w:val="0070045B"/>
    <w:rsid w:val="00700B0D"/>
    <w:rsid w:val="007016D1"/>
    <w:rsid w:val="00701BA7"/>
    <w:rsid w:val="007025B8"/>
    <w:rsid w:val="007032C6"/>
    <w:rsid w:val="00703F90"/>
    <w:rsid w:val="0070439D"/>
    <w:rsid w:val="00704D7F"/>
    <w:rsid w:val="00704EA4"/>
    <w:rsid w:val="00704EBA"/>
    <w:rsid w:val="00704F2F"/>
    <w:rsid w:val="00705E39"/>
    <w:rsid w:val="0070619E"/>
    <w:rsid w:val="00706773"/>
    <w:rsid w:val="00706B59"/>
    <w:rsid w:val="00706FCC"/>
    <w:rsid w:val="007070A5"/>
    <w:rsid w:val="00707281"/>
    <w:rsid w:val="00707A93"/>
    <w:rsid w:val="00710835"/>
    <w:rsid w:val="0071094E"/>
    <w:rsid w:val="00711930"/>
    <w:rsid w:val="00711D07"/>
    <w:rsid w:val="00712BE7"/>
    <w:rsid w:val="00713B1C"/>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4013C"/>
    <w:rsid w:val="00740345"/>
    <w:rsid w:val="00740CA6"/>
    <w:rsid w:val="00741069"/>
    <w:rsid w:val="007411D2"/>
    <w:rsid w:val="007413FF"/>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387"/>
    <w:rsid w:val="007526A8"/>
    <w:rsid w:val="00752E17"/>
    <w:rsid w:val="00753001"/>
    <w:rsid w:val="00753088"/>
    <w:rsid w:val="0075314D"/>
    <w:rsid w:val="007533C7"/>
    <w:rsid w:val="00753484"/>
    <w:rsid w:val="007538D8"/>
    <w:rsid w:val="00754500"/>
    <w:rsid w:val="00754616"/>
    <w:rsid w:val="007546BC"/>
    <w:rsid w:val="00754914"/>
    <w:rsid w:val="00754E52"/>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0AD"/>
    <w:rsid w:val="0076690D"/>
    <w:rsid w:val="007672A7"/>
    <w:rsid w:val="007676E0"/>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252"/>
    <w:rsid w:val="0077490F"/>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39C"/>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85E"/>
    <w:rsid w:val="00783A28"/>
    <w:rsid w:val="00783C0B"/>
    <w:rsid w:val="00783F6F"/>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429A"/>
    <w:rsid w:val="007950EB"/>
    <w:rsid w:val="007954D9"/>
    <w:rsid w:val="007955D7"/>
    <w:rsid w:val="007956D0"/>
    <w:rsid w:val="00795969"/>
    <w:rsid w:val="007959A5"/>
    <w:rsid w:val="00795A5C"/>
    <w:rsid w:val="00795AFE"/>
    <w:rsid w:val="00795EAE"/>
    <w:rsid w:val="0079601F"/>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44D"/>
    <w:rsid w:val="007B28AB"/>
    <w:rsid w:val="007B2AEC"/>
    <w:rsid w:val="007B3421"/>
    <w:rsid w:val="007B3C84"/>
    <w:rsid w:val="007B4374"/>
    <w:rsid w:val="007B438E"/>
    <w:rsid w:val="007B47E0"/>
    <w:rsid w:val="007B497D"/>
    <w:rsid w:val="007B4CAA"/>
    <w:rsid w:val="007B4CF5"/>
    <w:rsid w:val="007B4E88"/>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11E1"/>
    <w:rsid w:val="007D20DA"/>
    <w:rsid w:val="007D2363"/>
    <w:rsid w:val="007D2386"/>
    <w:rsid w:val="007D3011"/>
    <w:rsid w:val="007D3209"/>
    <w:rsid w:val="007D4057"/>
    <w:rsid w:val="007D44CB"/>
    <w:rsid w:val="007D4801"/>
    <w:rsid w:val="007D4854"/>
    <w:rsid w:val="007D485C"/>
    <w:rsid w:val="007D48C7"/>
    <w:rsid w:val="007D5474"/>
    <w:rsid w:val="007D5DA2"/>
    <w:rsid w:val="007D6522"/>
    <w:rsid w:val="007D6799"/>
    <w:rsid w:val="007D6A65"/>
    <w:rsid w:val="007E0594"/>
    <w:rsid w:val="007E062D"/>
    <w:rsid w:val="007E11AE"/>
    <w:rsid w:val="007E1429"/>
    <w:rsid w:val="007E1646"/>
    <w:rsid w:val="007E1813"/>
    <w:rsid w:val="007E1A52"/>
    <w:rsid w:val="007E2814"/>
    <w:rsid w:val="007E329C"/>
    <w:rsid w:val="007E3882"/>
    <w:rsid w:val="007E3F45"/>
    <w:rsid w:val="007E445C"/>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536"/>
    <w:rsid w:val="007F162C"/>
    <w:rsid w:val="007F21FA"/>
    <w:rsid w:val="007F22BF"/>
    <w:rsid w:val="007F2739"/>
    <w:rsid w:val="007F27E1"/>
    <w:rsid w:val="007F2A9D"/>
    <w:rsid w:val="007F2B93"/>
    <w:rsid w:val="007F50AD"/>
    <w:rsid w:val="007F521C"/>
    <w:rsid w:val="007F557A"/>
    <w:rsid w:val="007F5F70"/>
    <w:rsid w:val="007F6FFB"/>
    <w:rsid w:val="007F7536"/>
    <w:rsid w:val="007F7662"/>
    <w:rsid w:val="008001B0"/>
    <w:rsid w:val="0080032A"/>
    <w:rsid w:val="0080043A"/>
    <w:rsid w:val="00800DAE"/>
    <w:rsid w:val="00800EDF"/>
    <w:rsid w:val="00801D44"/>
    <w:rsid w:val="00802252"/>
    <w:rsid w:val="00802341"/>
    <w:rsid w:val="00802809"/>
    <w:rsid w:val="0080340B"/>
    <w:rsid w:val="008036B6"/>
    <w:rsid w:val="0080397F"/>
    <w:rsid w:val="00803B39"/>
    <w:rsid w:val="00803E62"/>
    <w:rsid w:val="00803F9F"/>
    <w:rsid w:val="0080485C"/>
    <w:rsid w:val="00804A47"/>
    <w:rsid w:val="00804E6C"/>
    <w:rsid w:val="008057C5"/>
    <w:rsid w:val="00805C74"/>
    <w:rsid w:val="00806031"/>
    <w:rsid w:val="00806534"/>
    <w:rsid w:val="0080673F"/>
    <w:rsid w:val="008067E8"/>
    <w:rsid w:val="00806EEF"/>
    <w:rsid w:val="00807488"/>
    <w:rsid w:val="00807649"/>
    <w:rsid w:val="00807E14"/>
    <w:rsid w:val="00811AA9"/>
    <w:rsid w:val="00811AE0"/>
    <w:rsid w:val="00811B64"/>
    <w:rsid w:val="00811C73"/>
    <w:rsid w:val="00811F5B"/>
    <w:rsid w:val="00812047"/>
    <w:rsid w:val="008123E6"/>
    <w:rsid w:val="0081242D"/>
    <w:rsid w:val="0081253A"/>
    <w:rsid w:val="00812ABE"/>
    <w:rsid w:val="00812B67"/>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06A"/>
    <w:rsid w:val="008224CE"/>
    <w:rsid w:val="008226A1"/>
    <w:rsid w:val="00822A0C"/>
    <w:rsid w:val="00822F51"/>
    <w:rsid w:val="0082312E"/>
    <w:rsid w:val="008233CD"/>
    <w:rsid w:val="008234DC"/>
    <w:rsid w:val="00823D79"/>
    <w:rsid w:val="00823FCE"/>
    <w:rsid w:val="00824263"/>
    <w:rsid w:val="008246D6"/>
    <w:rsid w:val="00824808"/>
    <w:rsid w:val="00824996"/>
    <w:rsid w:val="00824B97"/>
    <w:rsid w:val="0082551F"/>
    <w:rsid w:val="00826305"/>
    <w:rsid w:val="00826399"/>
    <w:rsid w:val="00826BB3"/>
    <w:rsid w:val="00826F1D"/>
    <w:rsid w:val="00826F3A"/>
    <w:rsid w:val="00826FCC"/>
    <w:rsid w:val="00827083"/>
    <w:rsid w:val="00827EC2"/>
    <w:rsid w:val="008303A1"/>
    <w:rsid w:val="00830416"/>
    <w:rsid w:val="00830CA9"/>
    <w:rsid w:val="00830EBB"/>
    <w:rsid w:val="00830FD1"/>
    <w:rsid w:val="008316E3"/>
    <w:rsid w:val="00831F95"/>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D1E"/>
    <w:rsid w:val="00836E75"/>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4FD7"/>
    <w:rsid w:val="00845642"/>
    <w:rsid w:val="00845811"/>
    <w:rsid w:val="00845A7C"/>
    <w:rsid w:val="00845B41"/>
    <w:rsid w:val="00845D3B"/>
    <w:rsid w:val="008460D3"/>
    <w:rsid w:val="008466C3"/>
    <w:rsid w:val="00846EBE"/>
    <w:rsid w:val="00847899"/>
    <w:rsid w:val="00847E4E"/>
    <w:rsid w:val="00847F7D"/>
    <w:rsid w:val="00850C4A"/>
    <w:rsid w:val="00851094"/>
    <w:rsid w:val="00851397"/>
    <w:rsid w:val="00851701"/>
    <w:rsid w:val="00851CB7"/>
    <w:rsid w:val="00851DC5"/>
    <w:rsid w:val="00852285"/>
    <w:rsid w:val="00853AF3"/>
    <w:rsid w:val="00854305"/>
    <w:rsid w:val="00854887"/>
    <w:rsid w:val="00855119"/>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817"/>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811DC"/>
    <w:rsid w:val="0088121B"/>
    <w:rsid w:val="00881245"/>
    <w:rsid w:val="008816CF"/>
    <w:rsid w:val="00881726"/>
    <w:rsid w:val="00881B55"/>
    <w:rsid w:val="00882951"/>
    <w:rsid w:val="00882ACD"/>
    <w:rsid w:val="00883DB1"/>
    <w:rsid w:val="00884D24"/>
    <w:rsid w:val="00885581"/>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FD7"/>
    <w:rsid w:val="0089701C"/>
    <w:rsid w:val="00897506"/>
    <w:rsid w:val="0089769F"/>
    <w:rsid w:val="00897CB9"/>
    <w:rsid w:val="00897DD7"/>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D0B"/>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220B"/>
    <w:rsid w:val="008C2AD8"/>
    <w:rsid w:val="008C3044"/>
    <w:rsid w:val="008C30D5"/>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9E5"/>
    <w:rsid w:val="008E6E12"/>
    <w:rsid w:val="008E6E24"/>
    <w:rsid w:val="008E7797"/>
    <w:rsid w:val="008E79E9"/>
    <w:rsid w:val="008F0D64"/>
    <w:rsid w:val="008F128E"/>
    <w:rsid w:val="008F1654"/>
    <w:rsid w:val="008F16E6"/>
    <w:rsid w:val="008F1A80"/>
    <w:rsid w:val="008F1B4A"/>
    <w:rsid w:val="008F2035"/>
    <w:rsid w:val="008F248B"/>
    <w:rsid w:val="008F29DF"/>
    <w:rsid w:val="008F3599"/>
    <w:rsid w:val="008F37BE"/>
    <w:rsid w:val="008F400B"/>
    <w:rsid w:val="008F489D"/>
    <w:rsid w:val="008F5163"/>
    <w:rsid w:val="008F6620"/>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7C9"/>
    <w:rsid w:val="00907A09"/>
    <w:rsid w:val="00907B0A"/>
    <w:rsid w:val="009106D0"/>
    <w:rsid w:val="009109B4"/>
    <w:rsid w:val="00910B68"/>
    <w:rsid w:val="0091142B"/>
    <w:rsid w:val="00911570"/>
    <w:rsid w:val="00911EA8"/>
    <w:rsid w:val="009124FA"/>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6D70"/>
    <w:rsid w:val="0092731B"/>
    <w:rsid w:val="009273EE"/>
    <w:rsid w:val="0092784E"/>
    <w:rsid w:val="00927D97"/>
    <w:rsid w:val="00930163"/>
    <w:rsid w:val="009302FD"/>
    <w:rsid w:val="00930C32"/>
    <w:rsid w:val="0093185E"/>
    <w:rsid w:val="00931ACB"/>
    <w:rsid w:val="0093219E"/>
    <w:rsid w:val="009324A7"/>
    <w:rsid w:val="00932C6B"/>
    <w:rsid w:val="00933109"/>
    <w:rsid w:val="00933268"/>
    <w:rsid w:val="009333DC"/>
    <w:rsid w:val="00933C5E"/>
    <w:rsid w:val="009344FA"/>
    <w:rsid w:val="00934525"/>
    <w:rsid w:val="009345D4"/>
    <w:rsid w:val="00934962"/>
    <w:rsid w:val="00935A0D"/>
    <w:rsid w:val="00935A6F"/>
    <w:rsid w:val="00935AEF"/>
    <w:rsid w:val="00935EBF"/>
    <w:rsid w:val="009375A5"/>
    <w:rsid w:val="0093763B"/>
    <w:rsid w:val="0093785F"/>
    <w:rsid w:val="00940CD2"/>
    <w:rsid w:val="00940E71"/>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6DE"/>
    <w:rsid w:val="00960AF7"/>
    <w:rsid w:val="00960E80"/>
    <w:rsid w:val="00962326"/>
    <w:rsid w:val="0096263F"/>
    <w:rsid w:val="00962CB4"/>
    <w:rsid w:val="00963039"/>
    <w:rsid w:val="00964432"/>
    <w:rsid w:val="00964805"/>
    <w:rsid w:val="00965448"/>
    <w:rsid w:val="00965ECB"/>
    <w:rsid w:val="00965EE9"/>
    <w:rsid w:val="0096636F"/>
    <w:rsid w:val="00966703"/>
    <w:rsid w:val="00966864"/>
    <w:rsid w:val="00966E1F"/>
    <w:rsid w:val="009674A5"/>
    <w:rsid w:val="009676E1"/>
    <w:rsid w:val="00967A5A"/>
    <w:rsid w:val="00970579"/>
    <w:rsid w:val="009706C6"/>
    <w:rsid w:val="0097070B"/>
    <w:rsid w:val="00970CFE"/>
    <w:rsid w:val="0097107C"/>
    <w:rsid w:val="00971897"/>
    <w:rsid w:val="009718BF"/>
    <w:rsid w:val="00971A54"/>
    <w:rsid w:val="009724A5"/>
    <w:rsid w:val="009728D2"/>
    <w:rsid w:val="00972932"/>
    <w:rsid w:val="00972CCE"/>
    <w:rsid w:val="0097322A"/>
    <w:rsid w:val="00973ED4"/>
    <w:rsid w:val="00974218"/>
    <w:rsid w:val="0097450B"/>
    <w:rsid w:val="00974CB2"/>
    <w:rsid w:val="00974F99"/>
    <w:rsid w:val="009751E3"/>
    <w:rsid w:val="00975479"/>
    <w:rsid w:val="00975708"/>
    <w:rsid w:val="00975FF0"/>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CF8"/>
    <w:rsid w:val="00991D36"/>
    <w:rsid w:val="00991F88"/>
    <w:rsid w:val="00992348"/>
    <w:rsid w:val="00992AFB"/>
    <w:rsid w:val="00992F6C"/>
    <w:rsid w:val="00993935"/>
    <w:rsid w:val="009941E3"/>
    <w:rsid w:val="00994954"/>
    <w:rsid w:val="00994ACA"/>
    <w:rsid w:val="00994EF3"/>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C5"/>
    <w:rsid w:val="009A2AD2"/>
    <w:rsid w:val="009A2B03"/>
    <w:rsid w:val="009A3236"/>
    <w:rsid w:val="009A3319"/>
    <w:rsid w:val="009A3B65"/>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1491"/>
    <w:rsid w:val="009B267F"/>
    <w:rsid w:val="009B26AD"/>
    <w:rsid w:val="009B2DC0"/>
    <w:rsid w:val="009B35D3"/>
    <w:rsid w:val="009B377B"/>
    <w:rsid w:val="009B3C41"/>
    <w:rsid w:val="009B3E0F"/>
    <w:rsid w:val="009B41D0"/>
    <w:rsid w:val="009B4870"/>
    <w:rsid w:val="009B4D6F"/>
    <w:rsid w:val="009B5102"/>
    <w:rsid w:val="009B52CB"/>
    <w:rsid w:val="009B5AB4"/>
    <w:rsid w:val="009B63B7"/>
    <w:rsid w:val="009B6561"/>
    <w:rsid w:val="009B66E1"/>
    <w:rsid w:val="009B6EFF"/>
    <w:rsid w:val="009B6FBD"/>
    <w:rsid w:val="009B6FD3"/>
    <w:rsid w:val="009B716B"/>
    <w:rsid w:val="009B7174"/>
    <w:rsid w:val="009B768E"/>
    <w:rsid w:val="009B778D"/>
    <w:rsid w:val="009B7874"/>
    <w:rsid w:val="009B7A5E"/>
    <w:rsid w:val="009C06E8"/>
    <w:rsid w:val="009C10EE"/>
    <w:rsid w:val="009C1346"/>
    <w:rsid w:val="009C20BD"/>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137"/>
    <w:rsid w:val="009D23F5"/>
    <w:rsid w:val="009D2D24"/>
    <w:rsid w:val="009D35DA"/>
    <w:rsid w:val="009D3663"/>
    <w:rsid w:val="009D3817"/>
    <w:rsid w:val="009D3965"/>
    <w:rsid w:val="009D3EFF"/>
    <w:rsid w:val="009D45D0"/>
    <w:rsid w:val="009D5725"/>
    <w:rsid w:val="009D591F"/>
    <w:rsid w:val="009D5CC2"/>
    <w:rsid w:val="009D6093"/>
    <w:rsid w:val="009D6470"/>
    <w:rsid w:val="009D66A6"/>
    <w:rsid w:val="009D6E2C"/>
    <w:rsid w:val="009D7632"/>
    <w:rsid w:val="009D7638"/>
    <w:rsid w:val="009D79F9"/>
    <w:rsid w:val="009E0577"/>
    <w:rsid w:val="009E0A0D"/>
    <w:rsid w:val="009E121C"/>
    <w:rsid w:val="009E12B3"/>
    <w:rsid w:val="009E1302"/>
    <w:rsid w:val="009E143A"/>
    <w:rsid w:val="009E14AE"/>
    <w:rsid w:val="009E1A25"/>
    <w:rsid w:val="009E1D06"/>
    <w:rsid w:val="009E1FB0"/>
    <w:rsid w:val="009E2367"/>
    <w:rsid w:val="009E2658"/>
    <w:rsid w:val="009E2AF8"/>
    <w:rsid w:val="009E2B41"/>
    <w:rsid w:val="009E2B9E"/>
    <w:rsid w:val="009E2CE3"/>
    <w:rsid w:val="009E3304"/>
    <w:rsid w:val="009E3798"/>
    <w:rsid w:val="009E3B30"/>
    <w:rsid w:val="009E3F40"/>
    <w:rsid w:val="009E4102"/>
    <w:rsid w:val="009E4178"/>
    <w:rsid w:val="009E4D0F"/>
    <w:rsid w:val="009E559C"/>
    <w:rsid w:val="009E573F"/>
    <w:rsid w:val="009E5A9C"/>
    <w:rsid w:val="009E5D1D"/>
    <w:rsid w:val="009E6FAC"/>
    <w:rsid w:val="009E77FB"/>
    <w:rsid w:val="009E79C4"/>
    <w:rsid w:val="009F0BB9"/>
    <w:rsid w:val="009F137F"/>
    <w:rsid w:val="009F1ED5"/>
    <w:rsid w:val="009F2174"/>
    <w:rsid w:val="009F34F1"/>
    <w:rsid w:val="009F39CB"/>
    <w:rsid w:val="009F42F5"/>
    <w:rsid w:val="009F43C4"/>
    <w:rsid w:val="009F580D"/>
    <w:rsid w:val="009F5EB4"/>
    <w:rsid w:val="009F604C"/>
    <w:rsid w:val="009F6504"/>
    <w:rsid w:val="009F7B25"/>
    <w:rsid w:val="00A00257"/>
    <w:rsid w:val="00A00646"/>
    <w:rsid w:val="00A00ABF"/>
    <w:rsid w:val="00A0105F"/>
    <w:rsid w:val="00A01837"/>
    <w:rsid w:val="00A0195F"/>
    <w:rsid w:val="00A019F5"/>
    <w:rsid w:val="00A01B35"/>
    <w:rsid w:val="00A01E63"/>
    <w:rsid w:val="00A02C18"/>
    <w:rsid w:val="00A02EA8"/>
    <w:rsid w:val="00A034C3"/>
    <w:rsid w:val="00A037C9"/>
    <w:rsid w:val="00A0398A"/>
    <w:rsid w:val="00A03B59"/>
    <w:rsid w:val="00A04101"/>
    <w:rsid w:val="00A04513"/>
    <w:rsid w:val="00A04AB2"/>
    <w:rsid w:val="00A059E5"/>
    <w:rsid w:val="00A05DC2"/>
    <w:rsid w:val="00A05F56"/>
    <w:rsid w:val="00A05FC8"/>
    <w:rsid w:val="00A06228"/>
    <w:rsid w:val="00A06577"/>
    <w:rsid w:val="00A075FA"/>
    <w:rsid w:val="00A07833"/>
    <w:rsid w:val="00A07A9B"/>
    <w:rsid w:val="00A07F0F"/>
    <w:rsid w:val="00A10040"/>
    <w:rsid w:val="00A103A3"/>
    <w:rsid w:val="00A1064B"/>
    <w:rsid w:val="00A118EE"/>
    <w:rsid w:val="00A11914"/>
    <w:rsid w:val="00A11C89"/>
    <w:rsid w:val="00A1208A"/>
    <w:rsid w:val="00A12C38"/>
    <w:rsid w:val="00A1331B"/>
    <w:rsid w:val="00A1359D"/>
    <w:rsid w:val="00A13604"/>
    <w:rsid w:val="00A13FC3"/>
    <w:rsid w:val="00A144F9"/>
    <w:rsid w:val="00A14A42"/>
    <w:rsid w:val="00A1529E"/>
    <w:rsid w:val="00A15726"/>
    <w:rsid w:val="00A15753"/>
    <w:rsid w:val="00A15843"/>
    <w:rsid w:val="00A159D7"/>
    <w:rsid w:val="00A1662F"/>
    <w:rsid w:val="00A16A9F"/>
    <w:rsid w:val="00A17FA6"/>
    <w:rsid w:val="00A203E0"/>
    <w:rsid w:val="00A20D7B"/>
    <w:rsid w:val="00A20DC2"/>
    <w:rsid w:val="00A21855"/>
    <w:rsid w:val="00A21AA6"/>
    <w:rsid w:val="00A21AEE"/>
    <w:rsid w:val="00A21C32"/>
    <w:rsid w:val="00A22105"/>
    <w:rsid w:val="00A22E76"/>
    <w:rsid w:val="00A23064"/>
    <w:rsid w:val="00A25BF8"/>
    <w:rsid w:val="00A25CD0"/>
    <w:rsid w:val="00A25E55"/>
    <w:rsid w:val="00A26150"/>
    <w:rsid w:val="00A26BD5"/>
    <w:rsid w:val="00A2710E"/>
    <w:rsid w:val="00A27254"/>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0A2"/>
    <w:rsid w:val="00A34D8D"/>
    <w:rsid w:val="00A35A3E"/>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97E"/>
    <w:rsid w:val="00A56996"/>
    <w:rsid w:val="00A577C8"/>
    <w:rsid w:val="00A578A9"/>
    <w:rsid w:val="00A57A38"/>
    <w:rsid w:val="00A60F2A"/>
    <w:rsid w:val="00A610C6"/>
    <w:rsid w:val="00A61212"/>
    <w:rsid w:val="00A615A1"/>
    <w:rsid w:val="00A615C8"/>
    <w:rsid w:val="00A615EE"/>
    <w:rsid w:val="00A61AB0"/>
    <w:rsid w:val="00A61E92"/>
    <w:rsid w:val="00A6218C"/>
    <w:rsid w:val="00A62474"/>
    <w:rsid w:val="00A62E4F"/>
    <w:rsid w:val="00A63629"/>
    <w:rsid w:val="00A6387B"/>
    <w:rsid w:val="00A63B05"/>
    <w:rsid w:val="00A64074"/>
    <w:rsid w:val="00A646E3"/>
    <w:rsid w:val="00A64958"/>
    <w:rsid w:val="00A64BED"/>
    <w:rsid w:val="00A64C94"/>
    <w:rsid w:val="00A64D66"/>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770"/>
    <w:rsid w:val="00A72CDE"/>
    <w:rsid w:val="00A73253"/>
    <w:rsid w:val="00A73A5C"/>
    <w:rsid w:val="00A73F3B"/>
    <w:rsid w:val="00A74091"/>
    <w:rsid w:val="00A74A6C"/>
    <w:rsid w:val="00A74F3F"/>
    <w:rsid w:val="00A75171"/>
    <w:rsid w:val="00A7566E"/>
    <w:rsid w:val="00A75D82"/>
    <w:rsid w:val="00A76166"/>
    <w:rsid w:val="00A764F2"/>
    <w:rsid w:val="00A764F5"/>
    <w:rsid w:val="00A7677A"/>
    <w:rsid w:val="00A76D64"/>
    <w:rsid w:val="00A77604"/>
    <w:rsid w:val="00A779DB"/>
    <w:rsid w:val="00A77A0B"/>
    <w:rsid w:val="00A77C2B"/>
    <w:rsid w:val="00A77D9E"/>
    <w:rsid w:val="00A77F4E"/>
    <w:rsid w:val="00A8001E"/>
    <w:rsid w:val="00A804BD"/>
    <w:rsid w:val="00A8064C"/>
    <w:rsid w:val="00A80814"/>
    <w:rsid w:val="00A809BF"/>
    <w:rsid w:val="00A80A1A"/>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73E"/>
    <w:rsid w:val="00A94CA4"/>
    <w:rsid w:val="00A94EFE"/>
    <w:rsid w:val="00A94F35"/>
    <w:rsid w:val="00A9523A"/>
    <w:rsid w:val="00A9574F"/>
    <w:rsid w:val="00A95792"/>
    <w:rsid w:val="00A9584A"/>
    <w:rsid w:val="00A95C25"/>
    <w:rsid w:val="00A95FDB"/>
    <w:rsid w:val="00A96925"/>
    <w:rsid w:val="00A96B9C"/>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625C"/>
    <w:rsid w:val="00AB6396"/>
    <w:rsid w:val="00AB6E6B"/>
    <w:rsid w:val="00AB7574"/>
    <w:rsid w:val="00AB76D6"/>
    <w:rsid w:val="00AC0425"/>
    <w:rsid w:val="00AC06CC"/>
    <w:rsid w:val="00AC123C"/>
    <w:rsid w:val="00AC1DFE"/>
    <w:rsid w:val="00AC20C5"/>
    <w:rsid w:val="00AC210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BF3"/>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C9D"/>
    <w:rsid w:val="00AF132C"/>
    <w:rsid w:val="00AF2481"/>
    <w:rsid w:val="00AF24C9"/>
    <w:rsid w:val="00AF31EC"/>
    <w:rsid w:val="00AF455F"/>
    <w:rsid w:val="00AF46DF"/>
    <w:rsid w:val="00AF46F5"/>
    <w:rsid w:val="00AF4B69"/>
    <w:rsid w:val="00AF567E"/>
    <w:rsid w:val="00AF5DFC"/>
    <w:rsid w:val="00AF6343"/>
    <w:rsid w:val="00AF6975"/>
    <w:rsid w:val="00AF6F09"/>
    <w:rsid w:val="00AF7168"/>
    <w:rsid w:val="00AF7855"/>
    <w:rsid w:val="00B00547"/>
    <w:rsid w:val="00B0062C"/>
    <w:rsid w:val="00B00763"/>
    <w:rsid w:val="00B00EB5"/>
    <w:rsid w:val="00B01DA4"/>
    <w:rsid w:val="00B02401"/>
    <w:rsid w:val="00B02706"/>
    <w:rsid w:val="00B02E9F"/>
    <w:rsid w:val="00B0323E"/>
    <w:rsid w:val="00B03715"/>
    <w:rsid w:val="00B0430F"/>
    <w:rsid w:val="00B04467"/>
    <w:rsid w:val="00B045D3"/>
    <w:rsid w:val="00B04B7F"/>
    <w:rsid w:val="00B04CA3"/>
    <w:rsid w:val="00B0501A"/>
    <w:rsid w:val="00B050B0"/>
    <w:rsid w:val="00B05908"/>
    <w:rsid w:val="00B06318"/>
    <w:rsid w:val="00B0698C"/>
    <w:rsid w:val="00B070D5"/>
    <w:rsid w:val="00B07827"/>
    <w:rsid w:val="00B07A24"/>
    <w:rsid w:val="00B101FC"/>
    <w:rsid w:val="00B10356"/>
    <w:rsid w:val="00B1051E"/>
    <w:rsid w:val="00B10A55"/>
    <w:rsid w:val="00B10F87"/>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05C"/>
    <w:rsid w:val="00B162DC"/>
    <w:rsid w:val="00B164B7"/>
    <w:rsid w:val="00B1653A"/>
    <w:rsid w:val="00B16632"/>
    <w:rsid w:val="00B16C88"/>
    <w:rsid w:val="00B173C8"/>
    <w:rsid w:val="00B17C2D"/>
    <w:rsid w:val="00B17D33"/>
    <w:rsid w:val="00B17E9C"/>
    <w:rsid w:val="00B20D44"/>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3D5"/>
    <w:rsid w:val="00B269B0"/>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BA8"/>
    <w:rsid w:val="00B32D9F"/>
    <w:rsid w:val="00B32F7B"/>
    <w:rsid w:val="00B3301F"/>
    <w:rsid w:val="00B3337A"/>
    <w:rsid w:val="00B33C0A"/>
    <w:rsid w:val="00B33C87"/>
    <w:rsid w:val="00B34888"/>
    <w:rsid w:val="00B34E96"/>
    <w:rsid w:val="00B34EAB"/>
    <w:rsid w:val="00B35DA4"/>
    <w:rsid w:val="00B36928"/>
    <w:rsid w:val="00B36CC0"/>
    <w:rsid w:val="00B36E86"/>
    <w:rsid w:val="00B4015B"/>
    <w:rsid w:val="00B40C58"/>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A13"/>
    <w:rsid w:val="00B45C41"/>
    <w:rsid w:val="00B46EA2"/>
    <w:rsid w:val="00B4716B"/>
    <w:rsid w:val="00B47332"/>
    <w:rsid w:val="00B477EC"/>
    <w:rsid w:val="00B47B10"/>
    <w:rsid w:val="00B47D4F"/>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B45"/>
    <w:rsid w:val="00B54EDD"/>
    <w:rsid w:val="00B553E6"/>
    <w:rsid w:val="00B55895"/>
    <w:rsid w:val="00B558DA"/>
    <w:rsid w:val="00B5592D"/>
    <w:rsid w:val="00B55961"/>
    <w:rsid w:val="00B55BDC"/>
    <w:rsid w:val="00B55EC1"/>
    <w:rsid w:val="00B56724"/>
    <w:rsid w:val="00B5688C"/>
    <w:rsid w:val="00B569AB"/>
    <w:rsid w:val="00B56AAE"/>
    <w:rsid w:val="00B56CB8"/>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621"/>
    <w:rsid w:val="00B639AE"/>
    <w:rsid w:val="00B63A31"/>
    <w:rsid w:val="00B63A9E"/>
    <w:rsid w:val="00B643AD"/>
    <w:rsid w:val="00B64614"/>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F6"/>
    <w:rsid w:val="00B80125"/>
    <w:rsid w:val="00B80B45"/>
    <w:rsid w:val="00B80C45"/>
    <w:rsid w:val="00B81291"/>
    <w:rsid w:val="00B81808"/>
    <w:rsid w:val="00B820C6"/>
    <w:rsid w:val="00B820F5"/>
    <w:rsid w:val="00B82126"/>
    <w:rsid w:val="00B82498"/>
    <w:rsid w:val="00B82AC1"/>
    <w:rsid w:val="00B82AEE"/>
    <w:rsid w:val="00B82DBB"/>
    <w:rsid w:val="00B83E25"/>
    <w:rsid w:val="00B84288"/>
    <w:rsid w:val="00B8435B"/>
    <w:rsid w:val="00B84464"/>
    <w:rsid w:val="00B845E3"/>
    <w:rsid w:val="00B84D74"/>
    <w:rsid w:val="00B85065"/>
    <w:rsid w:val="00B850D1"/>
    <w:rsid w:val="00B85411"/>
    <w:rsid w:val="00B85BE9"/>
    <w:rsid w:val="00B85BEA"/>
    <w:rsid w:val="00B85C9F"/>
    <w:rsid w:val="00B86FCE"/>
    <w:rsid w:val="00B87287"/>
    <w:rsid w:val="00B877AE"/>
    <w:rsid w:val="00B908FE"/>
    <w:rsid w:val="00B90D5A"/>
    <w:rsid w:val="00B90E2E"/>
    <w:rsid w:val="00B91E17"/>
    <w:rsid w:val="00B925D0"/>
    <w:rsid w:val="00B9285C"/>
    <w:rsid w:val="00B9300B"/>
    <w:rsid w:val="00B936AD"/>
    <w:rsid w:val="00B9389F"/>
    <w:rsid w:val="00B93935"/>
    <w:rsid w:val="00B93C90"/>
    <w:rsid w:val="00B93D20"/>
    <w:rsid w:val="00B93DAA"/>
    <w:rsid w:val="00B9473C"/>
    <w:rsid w:val="00B94AC4"/>
    <w:rsid w:val="00B952AC"/>
    <w:rsid w:val="00B956EF"/>
    <w:rsid w:val="00B957FA"/>
    <w:rsid w:val="00B95892"/>
    <w:rsid w:val="00B963BA"/>
    <w:rsid w:val="00B9680C"/>
    <w:rsid w:val="00B96F6D"/>
    <w:rsid w:val="00B97067"/>
    <w:rsid w:val="00B970C5"/>
    <w:rsid w:val="00B97276"/>
    <w:rsid w:val="00B97DD6"/>
    <w:rsid w:val="00BA0510"/>
    <w:rsid w:val="00BA08E3"/>
    <w:rsid w:val="00BA0D3B"/>
    <w:rsid w:val="00BA0F31"/>
    <w:rsid w:val="00BA1109"/>
    <w:rsid w:val="00BA2238"/>
    <w:rsid w:val="00BA2758"/>
    <w:rsid w:val="00BA2D0F"/>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25B1"/>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B7557"/>
    <w:rsid w:val="00BC0533"/>
    <w:rsid w:val="00BC09E8"/>
    <w:rsid w:val="00BC0C6B"/>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28D"/>
    <w:rsid w:val="00BC64F6"/>
    <w:rsid w:val="00BC6851"/>
    <w:rsid w:val="00BC68E9"/>
    <w:rsid w:val="00BC76F1"/>
    <w:rsid w:val="00BC76F9"/>
    <w:rsid w:val="00BC7824"/>
    <w:rsid w:val="00BC7AEE"/>
    <w:rsid w:val="00BD06E5"/>
    <w:rsid w:val="00BD18B1"/>
    <w:rsid w:val="00BD1D11"/>
    <w:rsid w:val="00BD1F36"/>
    <w:rsid w:val="00BD23E3"/>
    <w:rsid w:val="00BD2524"/>
    <w:rsid w:val="00BD289E"/>
    <w:rsid w:val="00BD33FA"/>
    <w:rsid w:val="00BD362E"/>
    <w:rsid w:val="00BD3718"/>
    <w:rsid w:val="00BD3B21"/>
    <w:rsid w:val="00BD3C3B"/>
    <w:rsid w:val="00BD3DF0"/>
    <w:rsid w:val="00BD428F"/>
    <w:rsid w:val="00BD44E7"/>
    <w:rsid w:val="00BD47A0"/>
    <w:rsid w:val="00BD4BDF"/>
    <w:rsid w:val="00BD4E7B"/>
    <w:rsid w:val="00BD5BCA"/>
    <w:rsid w:val="00BD5DE1"/>
    <w:rsid w:val="00BD5E4A"/>
    <w:rsid w:val="00BD6132"/>
    <w:rsid w:val="00BD6AF5"/>
    <w:rsid w:val="00BD6E29"/>
    <w:rsid w:val="00BD6EC1"/>
    <w:rsid w:val="00BD71BF"/>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B94"/>
    <w:rsid w:val="00BE60C2"/>
    <w:rsid w:val="00BE60F3"/>
    <w:rsid w:val="00BE662C"/>
    <w:rsid w:val="00BE775C"/>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50"/>
    <w:rsid w:val="00BF4D61"/>
    <w:rsid w:val="00BF50F6"/>
    <w:rsid w:val="00BF514D"/>
    <w:rsid w:val="00BF5B59"/>
    <w:rsid w:val="00BF5D12"/>
    <w:rsid w:val="00BF6370"/>
    <w:rsid w:val="00C000ED"/>
    <w:rsid w:val="00C00218"/>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7A"/>
    <w:rsid w:val="00C061C7"/>
    <w:rsid w:val="00C0664D"/>
    <w:rsid w:val="00C06849"/>
    <w:rsid w:val="00C06D7D"/>
    <w:rsid w:val="00C06FE1"/>
    <w:rsid w:val="00C07562"/>
    <w:rsid w:val="00C078DC"/>
    <w:rsid w:val="00C07D9E"/>
    <w:rsid w:val="00C1052A"/>
    <w:rsid w:val="00C10780"/>
    <w:rsid w:val="00C1078B"/>
    <w:rsid w:val="00C109F5"/>
    <w:rsid w:val="00C10C3E"/>
    <w:rsid w:val="00C10D3D"/>
    <w:rsid w:val="00C11148"/>
    <w:rsid w:val="00C1149F"/>
    <w:rsid w:val="00C11512"/>
    <w:rsid w:val="00C11593"/>
    <w:rsid w:val="00C116CF"/>
    <w:rsid w:val="00C11C41"/>
    <w:rsid w:val="00C11CDC"/>
    <w:rsid w:val="00C120C4"/>
    <w:rsid w:val="00C12341"/>
    <w:rsid w:val="00C1244C"/>
    <w:rsid w:val="00C12928"/>
    <w:rsid w:val="00C12B0C"/>
    <w:rsid w:val="00C12F44"/>
    <w:rsid w:val="00C13230"/>
    <w:rsid w:val="00C136B4"/>
    <w:rsid w:val="00C14D71"/>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190"/>
    <w:rsid w:val="00C23288"/>
    <w:rsid w:val="00C23586"/>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9D7"/>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CDC"/>
    <w:rsid w:val="00C37F26"/>
    <w:rsid w:val="00C400A7"/>
    <w:rsid w:val="00C40198"/>
    <w:rsid w:val="00C40BF0"/>
    <w:rsid w:val="00C40F0A"/>
    <w:rsid w:val="00C417AF"/>
    <w:rsid w:val="00C41FC6"/>
    <w:rsid w:val="00C42145"/>
    <w:rsid w:val="00C42A2D"/>
    <w:rsid w:val="00C43403"/>
    <w:rsid w:val="00C436E9"/>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B26"/>
    <w:rsid w:val="00C54CFC"/>
    <w:rsid w:val="00C551D8"/>
    <w:rsid w:val="00C558E6"/>
    <w:rsid w:val="00C55E7B"/>
    <w:rsid w:val="00C55F18"/>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540"/>
    <w:rsid w:val="00C85700"/>
    <w:rsid w:val="00C8599B"/>
    <w:rsid w:val="00C85E73"/>
    <w:rsid w:val="00C85EC8"/>
    <w:rsid w:val="00C86FB0"/>
    <w:rsid w:val="00C87132"/>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6AB9"/>
    <w:rsid w:val="00C971C3"/>
    <w:rsid w:val="00C97B66"/>
    <w:rsid w:val="00C97FC5"/>
    <w:rsid w:val="00CA02D0"/>
    <w:rsid w:val="00CA05D2"/>
    <w:rsid w:val="00CA0BA1"/>
    <w:rsid w:val="00CA12B9"/>
    <w:rsid w:val="00CA217B"/>
    <w:rsid w:val="00CA2649"/>
    <w:rsid w:val="00CA2860"/>
    <w:rsid w:val="00CA2B39"/>
    <w:rsid w:val="00CA2D62"/>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BA6"/>
    <w:rsid w:val="00CA6DDA"/>
    <w:rsid w:val="00CA7036"/>
    <w:rsid w:val="00CA75F4"/>
    <w:rsid w:val="00CA7B54"/>
    <w:rsid w:val="00CA7DDA"/>
    <w:rsid w:val="00CA7EF3"/>
    <w:rsid w:val="00CA7F65"/>
    <w:rsid w:val="00CB00D6"/>
    <w:rsid w:val="00CB0D60"/>
    <w:rsid w:val="00CB1042"/>
    <w:rsid w:val="00CB18FB"/>
    <w:rsid w:val="00CB1983"/>
    <w:rsid w:val="00CB198C"/>
    <w:rsid w:val="00CB1FB8"/>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48"/>
    <w:rsid w:val="00CC1BB0"/>
    <w:rsid w:val="00CC1D7A"/>
    <w:rsid w:val="00CC300A"/>
    <w:rsid w:val="00CC3974"/>
    <w:rsid w:val="00CC3AAD"/>
    <w:rsid w:val="00CC3CE5"/>
    <w:rsid w:val="00CC4128"/>
    <w:rsid w:val="00CC51DC"/>
    <w:rsid w:val="00CC5334"/>
    <w:rsid w:val="00CC5955"/>
    <w:rsid w:val="00CC5AC2"/>
    <w:rsid w:val="00CC601B"/>
    <w:rsid w:val="00CC648C"/>
    <w:rsid w:val="00CC6760"/>
    <w:rsid w:val="00CC67D2"/>
    <w:rsid w:val="00CC6B4F"/>
    <w:rsid w:val="00CC70C5"/>
    <w:rsid w:val="00CC70D0"/>
    <w:rsid w:val="00CC73AF"/>
    <w:rsid w:val="00CC7BC2"/>
    <w:rsid w:val="00CC7E55"/>
    <w:rsid w:val="00CD0954"/>
    <w:rsid w:val="00CD09DF"/>
    <w:rsid w:val="00CD0A5B"/>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6E"/>
    <w:rsid w:val="00CD51D6"/>
    <w:rsid w:val="00CD5645"/>
    <w:rsid w:val="00CD58BA"/>
    <w:rsid w:val="00CD5910"/>
    <w:rsid w:val="00CD61C4"/>
    <w:rsid w:val="00CD69A1"/>
    <w:rsid w:val="00CD6EA1"/>
    <w:rsid w:val="00CD6FE5"/>
    <w:rsid w:val="00CD7D12"/>
    <w:rsid w:val="00CE0821"/>
    <w:rsid w:val="00CE09B5"/>
    <w:rsid w:val="00CE0B4B"/>
    <w:rsid w:val="00CE1016"/>
    <w:rsid w:val="00CE1CB4"/>
    <w:rsid w:val="00CE1F19"/>
    <w:rsid w:val="00CE21BF"/>
    <w:rsid w:val="00CE2B3E"/>
    <w:rsid w:val="00CE2F76"/>
    <w:rsid w:val="00CE32D6"/>
    <w:rsid w:val="00CE36FF"/>
    <w:rsid w:val="00CE385B"/>
    <w:rsid w:val="00CE4F9E"/>
    <w:rsid w:val="00CE4FEE"/>
    <w:rsid w:val="00CE5056"/>
    <w:rsid w:val="00CE53F4"/>
    <w:rsid w:val="00CE5760"/>
    <w:rsid w:val="00CE5832"/>
    <w:rsid w:val="00CE5B04"/>
    <w:rsid w:val="00CE618F"/>
    <w:rsid w:val="00CE6273"/>
    <w:rsid w:val="00CE62E2"/>
    <w:rsid w:val="00CE68B1"/>
    <w:rsid w:val="00CE70CC"/>
    <w:rsid w:val="00CE7221"/>
    <w:rsid w:val="00CE73BB"/>
    <w:rsid w:val="00CF0599"/>
    <w:rsid w:val="00CF05D0"/>
    <w:rsid w:val="00CF0BCC"/>
    <w:rsid w:val="00CF0DF7"/>
    <w:rsid w:val="00CF108F"/>
    <w:rsid w:val="00CF11C6"/>
    <w:rsid w:val="00CF12A4"/>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D0093E"/>
    <w:rsid w:val="00D00C2F"/>
    <w:rsid w:val="00D010E4"/>
    <w:rsid w:val="00D013CB"/>
    <w:rsid w:val="00D01ADC"/>
    <w:rsid w:val="00D01AE2"/>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61D"/>
    <w:rsid w:val="00D05A2C"/>
    <w:rsid w:val="00D06B7E"/>
    <w:rsid w:val="00D06C12"/>
    <w:rsid w:val="00D071BA"/>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25C"/>
    <w:rsid w:val="00D155E0"/>
    <w:rsid w:val="00D15733"/>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0ECD"/>
    <w:rsid w:val="00D516F8"/>
    <w:rsid w:val="00D51756"/>
    <w:rsid w:val="00D51DB4"/>
    <w:rsid w:val="00D5228F"/>
    <w:rsid w:val="00D52FEC"/>
    <w:rsid w:val="00D53009"/>
    <w:rsid w:val="00D538CB"/>
    <w:rsid w:val="00D5467B"/>
    <w:rsid w:val="00D546D1"/>
    <w:rsid w:val="00D54CED"/>
    <w:rsid w:val="00D56224"/>
    <w:rsid w:val="00D568A6"/>
    <w:rsid w:val="00D56DFA"/>
    <w:rsid w:val="00D5751A"/>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1E94"/>
    <w:rsid w:val="00D72100"/>
    <w:rsid w:val="00D725A4"/>
    <w:rsid w:val="00D72E53"/>
    <w:rsid w:val="00D73096"/>
    <w:rsid w:val="00D73DDF"/>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98D"/>
    <w:rsid w:val="00D83A9D"/>
    <w:rsid w:val="00D83E64"/>
    <w:rsid w:val="00D84607"/>
    <w:rsid w:val="00D84A67"/>
    <w:rsid w:val="00D84B9E"/>
    <w:rsid w:val="00D85489"/>
    <w:rsid w:val="00D86117"/>
    <w:rsid w:val="00D86631"/>
    <w:rsid w:val="00D866FE"/>
    <w:rsid w:val="00D9044D"/>
    <w:rsid w:val="00D904F1"/>
    <w:rsid w:val="00D9081A"/>
    <w:rsid w:val="00D90921"/>
    <w:rsid w:val="00D90ED5"/>
    <w:rsid w:val="00D91840"/>
    <w:rsid w:val="00D91DE3"/>
    <w:rsid w:val="00D91F8D"/>
    <w:rsid w:val="00D92251"/>
    <w:rsid w:val="00D92388"/>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C29"/>
    <w:rsid w:val="00DA33CB"/>
    <w:rsid w:val="00DA39F1"/>
    <w:rsid w:val="00DA3A8D"/>
    <w:rsid w:val="00DA4451"/>
    <w:rsid w:val="00DA454A"/>
    <w:rsid w:val="00DA5245"/>
    <w:rsid w:val="00DA53A8"/>
    <w:rsid w:val="00DA5573"/>
    <w:rsid w:val="00DA5A46"/>
    <w:rsid w:val="00DA5C42"/>
    <w:rsid w:val="00DA5CB5"/>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981"/>
    <w:rsid w:val="00DD0AA4"/>
    <w:rsid w:val="00DD17A5"/>
    <w:rsid w:val="00DD1BC3"/>
    <w:rsid w:val="00DD234E"/>
    <w:rsid w:val="00DD2FF3"/>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2B7C"/>
    <w:rsid w:val="00E03226"/>
    <w:rsid w:val="00E03BC0"/>
    <w:rsid w:val="00E03CAB"/>
    <w:rsid w:val="00E03F96"/>
    <w:rsid w:val="00E0405F"/>
    <w:rsid w:val="00E047F9"/>
    <w:rsid w:val="00E049D7"/>
    <w:rsid w:val="00E051A4"/>
    <w:rsid w:val="00E0542E"/>
    <w:rsid w:val="00E05E36"/>
    <w:rsid w:val="00E05FCC"/>
    <w:rsid w:val="00E06252"/>
    <w:rsid w:val="00E06EF1"/>
    <w:rsid w:val="00E0723F"/>
    <w:rsid w:val="00E0724F"/>
    <w:rsid w:val="00E072C6"/>
    <w:rsid w:val="00E07873"/>
    <w:rsid w:val="00E07D59"/>
    <w:rsid w:val="00E100DF"/>
    <w:rsid w:val="00E10658"/>
    <w:rsid w:val="00E10791"/>
    <w:rsid w:val="00E11004"/>
    <w:rsid w:val="00E111D6"/>
    <w:rsid w:val="00E11413"/>
    <w:rsid w:val="00E11B67"/>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CC0"/>
    <w:rsid w:val="00E1743D"/>
    <w:rsid w:val="00E17E99"/>
    <w:rsid w:val="00E2000E"/>
    <w:rsid w:val="00E20501"/>
    <w:rsid w:val="00E208A1"/>
    <w:rsid w:val="00E20CE6"/>
    <w:rsid w:val="00E21165"/>
    <w:rsid w:val="00E211FC"/>
    <w:rsid w:val="00E21AFF"/>
    <w:rsid w:val="00E220C2"/>
    <w:rsid w:val="00E2256A"/>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45DB"/>
    <w:rsid w:val="00E35A27"/>
    <w:rsid w:val="00E35CC8"/>
    <w:rsid w:val="00E35E7A"/>
    <w:rsid w:val="00E36189"/>
    <w:rsid w:val="00E36682"/>
    <w:rsid w:val="00E36AA3"/>
    <w:rsid w:val="00E36C47"/>
    <w:rsid w:val="00E36DDD"/>
    <w:rsid w:val="00E3703B"/>
    <w:rsid w:val="00E37522"/>
    <w:rsid w:val="00E37616"/>
    <w:rsid w:val="00E3761B"/>
    <w:rsid w:val="00E37A0C"/>
    <w:rsid w:val="00E37C5F"/>
    <w:rsid w:val="00E37CAA"/>
    <w:rsid w:val="00E37D48"/>
    <w:rsid w:val="00E40664"/>
    <w:rsid w:val="00E40DDC"/>
    <w:rsid w:val="00E40EDD"/>
    <w:rsid w:val="00E413A8"/>
    <w:rsid w:val="00E4186F"/>
    <w:rsid w:val="00E41881"/>
    <w:rsid w:val="00E41F1F"/>
    <w:rsid w:val="00E420E4"/>
    <w:rsid w:val="00E4226F"/>
    <w:rsid w:val="00E42336"/>
    <w:rsid w:val="00E42AFD"/>
    <w:rsid w:val="00E435F2"/>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47C51"/>
    <w:rsid w:val="00E5007D"/>
    <w:rsid w:val="00E508F5"/>
    <w:rsid w:val="00E512AB"/>
    <w:rsid w:val="00E51E8A"/>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70"/>
    <w:rsid w:val="00E563DC"/>
    <w:rsid w:val="00E56C4F"/>
    <w:rsid w:val="00E574A1"/>
    <w:rsid w:val="00E57E59"/>
    <w:rsid w:val="00E60202"/>
    <w:rsid w:val="00E618D5"/>
    <w:rsid w:val="00E61903"/>
    <w:rsid w:val="00E62DEB"/>
    <w:rsid w:val="00E62F31"/>
    <w:rsid w:val="00E632B0"/>
    <w:rsid w:val="00E63397"/>
    <w:rsid w:val="00E6350B"/>
    <w:rsid w:val="00E642A6"/>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791"/>
    <w:rsid w:val="00E71CB2"/>
    <w:rsid w:val="00E71D7C"/>
    <w:rsid w:val="00E722CC"/>
    <w:rsid w:val="00E72638"/>
    <w:rsid w:val="00E72733"/>
    <w:rsid w:val="00E729D9"/>
    <w:rsid w:val="00E72DC5"/>
    <w:rsid w:val="00E7364F"/>
    <w:rsid w:val="00E737F8"/>
    <w:rsid w:val="00E73D24"/>
    <w:rsid w:val="00E74070"/>
    <w:rsid w:val="00E744EC"/>
    <w:rsid w:val="00E74E0F"/>
    <w:rsid w:val="00E75205"/>
    <w:rsid w:val="00E7574B"/>
    <w:rsid w:val="00E75B61"/>
    <w:rsid w:val="00E76431"/>
    <w:rsid w:val="00E7651C"/>
    <w:rsid w:val="00E768F4"/>
    <w:rsid w:val="00E76917"/>
    <w:rsid w:val="00E76AA0"/>
    <w:rsid w:val="00E76FDA"/>
    <w:rsid w:val="00E77AF1"/>
    <w:rsid w:val="00E77C95"/>
    <w:rsid w:val="00E80109"/>
    <w:rsid w:val="00E80A4E"/>
    <w:rsid w:val="00E80A5F"/>
    <w:rsid w:val="00E8105F"/>
    <w:rsid w:val="00E8130A"/>
    <w:rsid w:val="00E8141D"/>
    <w:rsid w:val="00E82311"/>
    <w:rsid w:val="00E8254B"/>
    <w:rsid w:val="00E825F2"/>
    <w:rsid w:val="00E826BC"/>
    <w:rsid w:val="00E82848"/>
    <w:rsid w:val="00E82B8A"/>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3E6D"/>
    <w:rsid w:val="00EA41FB"/>
    <w:rsid w:val="00EA45CC"/>
    <w:rsid w:val="00EA4926"/>
    <w:rsid w:val="00EA4D10"/>
    <w:rsid w:val="00EA5097"/>
    <w:rsid w:val="00EA5301"/>
    <w:rsid w:val="00EA5868"/>
    <w:rsid w:val="00EA5FA7"/>
    <w:rsid w:val="00EA62DE"/>
    <w:rsid w:val="00EA6EBA"/>
    <w:rsid w:val="00EA7549"/>
    <w:rsid w:val="00EA7B18"/>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0C1"/>
    <w:rsid w:val="00EB3171"/>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8CF"/>
    <w:rsid w:val="00ED3908"/>
    <w:rsid w:val="00ED3E11"/>
    <w:rsid w:val="00ED44A4"/>
    <w:rsid w:val="00ED4763"/>
    <w:rsid w:val="00ED4ABE"/>
    <w:rsid w:val="00ED4B99"/>
    <w:rsid w:val="00ED4CAA"/>
    <w:rsid w:val="00ED5684"/>
    <w:rsid w:val="00ED5992"/>
    <w:rsid w:val="00ED6570"/>
    <w:rsid w:val="00ED6A91"/>
    <w:rsid w:val="00ED7782"/>
    <w:rsid w:val="00EE058E"/>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1C50"/>
    <w:rsid w:val="00EF2539"/>
    <w:rsid w:val="00EF2A3A"/>
    <w:rsid w:val="00EF32CF"/>
    <w:rsid w:val="00EF37BF"/>
    <w:rsid w:val="00EF3817"/>
    <w:rsid w:val="00EF3838"/>
    <w:rsid w:val="00EF3953"/>
    <w:rsid w:val="00EF45E0"/>
    <w:rsid w:val="00EF46C1"/>
    <w:rsid w:val="00EF48C9"/>
    <w:rsid w:val="00EF4952"/>
    <w:rsid w:val="00EF4E1C"/>
    <w:rsid w:val="00EF4F8B"/>
    <w:rsid w:val="00EF5695"/>
    <w:rsid w:val="00EF5C55"/>
    <w:rsid w:val="00EF5D95"/>
    <w:rsid w:val="00EF67BC"/>
    <w:rsid w:val="00EF6888"/>
    <w:rsid w:val="00EF701C"/>
    <w:rsid w:val="00EF76C8"/>
    <w:rsid w:val="00F003C2"/>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66"/>
    <w:rsid w:val="00F110A9"/>
    <w:rsid w:val="00F11260"/>
    <w:rsid w:val="00F1159D"/>
    <w:rsid w:val="00F120C3"/>
    <w:rsid w:val="00F12603"/>
    <w:rsid w:val="00F12717"/>
    <w:rsid w:val="00F1285C"/>
    <w:rsid w:val="00F12CDB"/>
    <w:rsid w:val="00F135A4"/>
    <w:rsid w:val="00F14288"/>
    <w:rsid w:val="00F14BC4"/>
    <w:rsid w:val="00F14CBD"/>
    <w:rsid w:val="00F1589A"/>
    <w:rsid w:val="00F158C1"/>
    <w:rsid w:val="00F15A3B"/>
    <w:rsid w:val="00F15C1E"/>
    <w:rsid w:val="00F16493"/>
    <w:rsid w:val="00F177FC"/>
    <w:rsid w:val="00F17BE1"/>
    <w:rsid w:val="00F20208"/>
    <w:rsid w:val="00F20373"/>
    <w:rsid w:val="00F2086C"/>
    <w:rsid w:val="00F2090B"/>
    <w:rsid w:val="00F209C6"/>
    <w:rsid w:val="00F20D4A"/>
    <w:rsid w:val="00F212CC"/>
    <w:rsid w:val="00F2132A"/>
    <w:rsid w:val="00F21AD7"/>
    <w:rsid w:val="00F21FBB"/>
    <w:rsid w:val="00F22182"/>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E5D"/>
    <w:rsid w:val="00F27867"/>
    <w:rsid w:val="00F27EA5"/>
    <w:rsid w:val="00F302BC"/>
    <w:rsid w:val="00F30632"/>
    <w:rsid w:val="00F308FF"/>
    <w:rsid w:val="00F30DA9"/>
    <w:rsid w:val="00F31081"/>
    <w:rsid w:val="00F3114C"/>
    <w:rsid w:val="00F31319"/>
    <w:rsid w:val="00F3136F"/>
    <w:rsid w:val="00F313EC"/>
    <w:rsid w:val="00F3188B"/>
    <w:rsid w:val="00F33250"/>
    <w:rsid w:val="00F33269"/>
    <w:rsid w:val="00F3374B"/>
    <w:rsid w:val="00F338EF"/>
    <w:rsid w:val="00F33FA5"/>
    <w:rsid w:val="00F340EE"/>
    <w:rsid w:val="00F341A3"/>
    <w:rsid w:val="00F34590"/>
    <w:rsid w:val="00F34C9C"/>
    <w:rsid w:val="00F35A9F"/>
    <w:rsid w:val="00F3612E"/>
    <w:rsid w:val="00F361B8"/>
    <w:rsid w:val="00F363A0"/>
    <w:rsid w:val="00F36CBC"/>
    <w:rsid w:val="00F371D2"/>
    <w:rsid w:val="00F37246"/>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3F7B"/>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062"/>
    <w:rsid w:val="00F5335E"/>
    <w:rsid w:val="00F53425"/>
    <w:rsid w:val="00F53FDA"/>
    <w:rsid w:val="00F545A2"/>
    <w:rsid w:val="00F54AD1"/>
    <w:rsid w:val="00F54D34"/>
    <w:rsid w:val="00F54F39"/>
    <w:rsid w:val="00F550CA"/>
    <w:rsid w:val="00F553DA"/>
    <w:rsid w:val="00F55CC8"/>
    <w:rsid w:val="00F55E2E"/>
    <w:rsid w:val="00F55E4A"/>
    <w:rsid w:val="00F55F21"/>
    <w:rsid w:val="00F568B8"/>
    <w:rsid w:val="00F56BA4"/>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70047"/>
    <w:rsid w:val="00F70529"/>
    <w:rsid w:val="00F7063A"/>
    <w:rsid w:val="00F70B9F"/>
    <w:rsid w:val="00F71242"/>
    <w:rsid w:val="00F715AC"/>
    <w:rsid w:val="00F717E8"/>
    <w:rsid w:val="00F71A9C"/>
    <w:rsid w:val="00F71CC4"/>
    <w:rsid w:val="00F72191"/>
    <w:rsid w:val="00F7286F"/>
    <w:rsid w:val="00F72921"/>
    <w:rsid w:val="00F729C6"/>
    <w:rsid w:val="00F72A05"/>
    <w:rsid w:val="00F7434B"/>
    <w:rsid w:val="00F7435B"/>
    <w:rsid w:val="00F74B7D"/>
    <w:rsid w:val="00F74DEA"/>
    <w:rsid w:val="00F75169"/>
    <w:rsid w:val="00F754EB"/>
    <w:rsid w:val="00F75967"/>
    <w:rsid w:val="00F75A54"/>
    <w:rsid w:val="00F75B7E"/>
    <w:rsid w:val="00F75DC0"/>
    <w:rsid w:val="00F75E5D"/>
    <w:rsid w:val="00F75F11"/>
    <w:rsid w:val="00F76D7B"/>
    <w:rsid w:val="00F7764D"/>
    <w:rsid w:val="00F804B8"/>
    <w:rsid w:val="00F805B4"/>
    <w:rsid w:val="00F80A71"/>
    <w:rsid w:val="00F80C95"/>
    <w:rsid w:val="00F81161"/>
    <w:rsid w:val="00F81C04"/>
    <w:rsid w:val="00F822BB"/>
    <w:rsid w:val="00F826CF"/>
    <w:rsid w:val="00F827A3"/>
    <w:rsid w:val="00F82A7B"/>
    <w:rsid w:val="00F8357D"/>
    <w:rsid w:val="00F84427"/>
    <w:rsid w:val="00F84C64"/>
    <w:rsid w:val="00F84E3F"/>
    <w:rsid w:val="00F84ED5"/>
    <w:rsid w:val="00F85BE2"/>
    <w:rsid w:val="00F85D05"/>
    <w:rsid w:val="00F86089"/>
    <w:rsid w:val="00F861A7"/>
    <w:rsid w:val="00F86B50"/>
    <w:rsid w:val="00F86BE5"/>
    <w:rsid w:val="00F871F7"/>
    <w:rsid w:val="00F87F32"/>
    <w:rsid w:val="00F90F4E"/>
    <w:rsid w:val="00F917EE"/>
    <w:rsid w:val="00F92132"/>
    <w:rsid w:val="00F922C1"/>
    <w:rsid w:val="00F92A69"/>
    <w:rsid w:val="00F92C4D"/>
    <w:rsid w:val="00F9300B"/>
    <w:rsid w:val="00F9315B"/>
    <w:rsid w:val="00F93484"/>
    <w:rsid w:val="00F93EDD"/>
    <w:rsid w:val="00F93F79"/>
    <w:rsid w:val="00F9432C"/>
    <w:rsid w:val="00F943CD"/>
    <w:rsid w:val="00F9468E"/>
    <w:rsid w:val="00F95E24"/>
    <w:rsid w:val="00F95E39"/>
    <w:rsid w:val="00F96036"/>
    <w:rsid w:val="00F9604D"/>
    <w:rsid w:val="00F9614C"/>
    <w:rsid w:val="00F961B7"/>
    <w:rsid w:val="00F964D5"/>
    <w:rsid w:val="00F964DC"/>
    <w:rsid w:val="00F9678D"/>
    <w:rsid w:val="00F96A96"/>
    <w:rsid w:val="00F97489"/>
    <w:rsid w:val="00F976D1"/>
    <w:rsid w:val="00F979C6"/>
    <w:rsid w:val="00F97D55"/>
    <w:rsid w:val="00FA0C59"/>
    <w:rsid w:val="00FA1611"/>
    <w:rsid w:val="00FA192B"/>
    <w:rsid w:val="00FA196B"/>
    <w:rsid w:val="00FA1EE8"/>
    <w:rsid w:val="00FA267D"/>
    <w:rsid w:val="00FA2FF0"/>
    <w:rsid w:val="00FA35B0"/>
    <w:rsid w:val="00FA3D79"/>
    <w:rsid w:val="00FA420A"/>
    <w:rsid w:val="00FA47E1"/>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4ACC"/>
    <w:rsid w:val="00FC52E4"/>
    <w:rsid w:val="00FC54A0"/>
    <w:rsid w:val="00FC5815"/>
    <w:rsid w:val="00FC5898"/>
    <w:rsid w:val="00FC5A11"/>
    <w:rsid w:val="00FC648A"/>
    <w:rsid w:val="00FC67FA"/>
    <w:rsid w:val="00FC6AF6"/>
    <w:rsid w:val="00FC6E25"/>
    <w:rsid w:val="00FC6EEA"/>
    <w:rsid w:val="00FC74F2"/>
    <w:rsid w:val="00FC784A"/>
    <w:rsid w:val="00FC7FB1"/>
    <w:rsid w:val="00FD0020"/>
    <w:rsid w:val="00FD0DA6"/>
    <w:rsid w:val="00FD0E11"/>
    <w:rsid w:val="00FD11BD"/>
    <w:rsid w:val="00FD2B1B"/>
    <w:rsid w:val="00FD32D8"/>
    <w:rsid w:val="00FD3882"/>
    <w:rsid w:val="00FD3D7F"/>
    <w:rsid w:val="00FD4644"/>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495"/>
    <w:rsid w:val="00FE1563"/>
    <w:rsid w:val="00FE17DA"/>
    <w:rsid w:val="00FE19BB"/>
    <w:rsid w:val="00FE1D6C"/>
    <w:rsid w:val="00FE2220"/>
    <w:rsid w:val="00FE2287"/>
    <w:rsid w:val="00FE28F7"/>
    <w:rsid w:val="00FE3551"/>
    <w:rsid w:val="00FE3671"/>
    <w:rsid w:val="00FE3768"/>
    <w:rsid w:val="00FE3AC1"/>
    <w:rsid w:val="00FE3AD3"/>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22316980">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ne.mx/comisionesCG/comision_VMREAMV.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1741742509459042"/>
          <c:y val="7.2072072072072071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D78D-45CC-8207-4482819E04A5}"/>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2-D78D-45CC-8207-4482819E04A5}"/>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DE25-44DC-A032-461D9F88771B}"/>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DE25-44DC-A032-461D9F88771B}"/>
              </c:ext>
            </c:extLst>
          </c:dPt>
          <c:dLbls>
            <c:dLbl>
              <c:idx val="0"/>
              <c:layout>
                <c:manualLayout>
                  <c:x val="0.11344866232380293"/>
                  <c:y val="0.13910044743166414"/>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D78D-45CC-8207-4482819E04A5}"/>
                </c:ext>
              </c:extLst>
            </c:dLbl>
            <c:dLbl>
              <c:idx val="1"/>
              <c:layout>
                <c:manualLayout>
                  <c:x val="-0.1146326489408605"/>
                  <c:y val="-0.13927108367037247"/>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2-D78D-45CC-8207-4482819E04A5}"/>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14</c:v>
                </c:pt>
                <c:pt idx="1">
                  <c:v>0</c:v>
                </c:pt>
              </c:numCache>
            </c:numRef>
          </c:val>
          <c:extLst>
            <c:ext xmlns:c16="http://schemas.microsoft.com/office/drawing/2014/chart" uri="{C3380CC4-5D6E-409C-BE32-E72D297353CC}">
              <c16:uniqueId val="{00000000-D78D-45CC-8207-4482819E04A5}"/>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7.938801683880424E-2"/>
          <c:y val="0.75508938071930198"/>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89A68-5A03-44B5-9548-11A736A19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2349</Words>
  <Characters>12920</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5</cp:revision>
  <cp:lastPrinted>2016-08-03T16:08:00Z</cp:lastPrinted>
  <dcterms:created xsi:type="dcterms:W3CDTF">2020-11-18T23:52:00Z</dcterms:created>
  <dcterms:modified xsi:type="dcterms:W3CDTF">2020-12-07T16:33:00Z</dcterms:modified>
</cp:coreProperties>
</file>