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F47D65" w14:textId="77777777" w:rsidR="00AE7477" w:rsidRPr="004C3F42" w:rsidRDefault="00AE7477" w:rsidP="009B377B">
      <w:pPr>
        <w:rPr>
          <w:rFonts w:asciiTheme="minorHAnsi" w:hAnsiTheme="minorHAnsi"/>
        </w:rPr>
      </w:pPr>
    </w:p>
    <w:p w14:paraId="1E7B6DC6" w14:textId="77777777" w:rsidR="009B377B" w:rsidRPr="004C3F42" w:rsidRDefault="009B377B" w:rsidP="009B377B">
      <w:pPr>
        <w:rPr>
          <w:rFonts w:asciiTheme="minorHAnsi" w:hAnsiTheme="minorHAnsi"/>
        </w:rPr>
      </w:pPr>
    </w:p>
    <w:p w14:paraId="002F15DB" w14:textId="77777777" w:rsidR="009B377B" w:rsidRPr="004C3F42" w:rsidRDefault="009B377B" w:rsidP="009B377B">
      <w:pPr>
        <w:rPr>
          <w:rFonts w:asciiTheme="minorHAnsi" w:hAnsiTheme="minorHAnsi"/>
        </w:rPr>
      </w:pPr>
    </w:p>
    <w:p w14:paraId="29662CA1" w14:textId="77777777" w:rsidR="009B377B" w:rsidRPr="004C3F42" w:rsidRDefault="009B377B" w:rsidP="009B377B">
      <w:pPr>
        <w:rPr>
          <w:rFonts w:asciiTheme="minorHAnsi" w:hAnsiTheme="minorHAnsi"/>
        </w:rPr>
      </w:pPr>
    </w:p>
    <w:p w14:paraId="4FCAED90" w14:textId="77777777" w:rsidR="009B377B" w:rsidRPr="004C3F42" w:rsidRDefault="009B377B" w:rsidP="009B377B">
      <w:pPr>
        <w:rPr>
          <w:rFonts w:asciiTheme="minorHAnsi" w:hAnsiTheme="minorHAnsi"/>
        </w:rPr>
      </w:pPr>
    </w:p>
    <w:p w14:paraId="370883B5" w14:textId="77777777" w:rsidR="009B377B" w:rsidRPr="004C3F42" w:rsidRDefault="009B377B" w:rsidP="009B377B">
      <w:pPr>
        <w:rPr>
          <w:rFonts w:asciiTheme="minorHAnsi" w:hAnsiTheme="minorHAnsi"/>
        </w:rPr>
      </w:pPr>
    </w:p>
    <w:p w14:paraId="5CB17ACA" w14:textId="77777777" w:rsidR="009B377B" w:rsidRPr="004C3F42" w:rsidRDefault="009B377B" w:rsidP="009B377B">
      <w:pPr>
        <w:rPr>
          <w:rFonts w:asciiTheme="minorHAnsi" w:hAnsiTheme="minorHAnsi"/>
        </w:rPr>
      </w:pPr>
    </w:p>
    <w:p w14:paraId="1FC06E87" w14:textId="77777777" w:rsidR="009B377B" w:rsidRPr="004C3F42" w:rsidRDefault="009B377B" w:rsidP="009B377B">
      <w:pPr>
        <w:rPr>
          <w:rFonts w:asciiTheme="minorHAnsi" w:hAnsiTheme="minorHAnsi"/>
        </w:rPr>
      </w:pPr>
    </w:p>
    <w:p w14:paraId="345CEE09" w14:textId="77777777" w:rsidR="009B377B" w:rsidRPr="004C3F42" w:rsidRDefault="009B377B" w:rsidP="009B377B">
      <w:pPr>
        <w:rPr>
          <w:rFonts w:asciiTheme="minorHAnsi" w:hAnsiTheme="minorHAnsi"/>
        </w:rPr>
      </w:pPr>
    </w:p>
    <w:p w14:paraId="6C24A390" w14:textId="77777777" w:rsidR="009B377B" w:rsidRPr="004C3F42" w:rsidRDefault="009B377B" w:rsidP="009B377B">
      <w:pPr>
        <w:rPr>
          <w:rFonts w:asciiTheme="minorHAnsi" w:hAnsiTheme="minorHAnsi"/>
        </w:rPr>
      </w:pPr>
    </w:p>
    <w:p w14:paraId="54A3B26A" w14:textId="77777777" w:rsidR="009B377B" w:rsidRPr="004C3F42" w:rsidRDefault="009B377B" w:rsidP="009B377B">
      <w:pPr>
        <w:rPr>
          <w:rFonts w:asciiTheme="minorHAnsi" w:hAnsiTheme="minorHAnsi"/>
        </w:rPr>
      </w:pPr>
    </w:p>
    <w:p w14:paraId="270063F3" w14:textId="77777777" w:rsidR="009B377B" w:rsidRPr="004C3F42" w:rsidRDefault="009B377B" w:rsidP="009B377B">
      <w:pPr>
        <w:rPr>
          <w:rFonts w:asciiTheme="minorHAnsi" w:hAnsiTheme="minorHAnsi"/>
        </w:rPr>
      </w:pPr>
    </w:p>
    <w:p w14:paraId="55073A24" w14:textId="77777777" w:rsidR="009B377B" w:rsidRPr="004C3F42" w:rsidRDefault="009B377B" w:rsidP="009B377B">
      <w:pPr>
        <w:rPr>
          <w:rFonts w:asciiTheme="minorHAnsi" w:hAnsiTheme="minorHAnsi"/>
        </w:rPr>
      </w:pPr>
    </w:p>
    <w:p w14:paraId="114E6141" w14:textId="77777777" w:rsidR="009B377B" w:rsidRPr="004C3F42" w:rsidRDefault="009B377B" w:rsidP="009B377B">
      <w:pPr>
        <w:rPr>
          <w:rFonts w:asciiTheme="minorHAnsi" w:hAnsiTheme="minorHAnsi"/>
        </w:rPr>
      </w:pPr>
    </w:p>
    <w:p w14:paraId="06F5BCDB" w14:textId="77777777" w:rsidR="009B377B" w:rsidRPr="004C3F42" w:rsidRDefault="009B377B" w:rsidP="009B377B">
      <w:pPr>
        <w:rPr>
          <w:rFonts w:asciiTheme="minorHAnsi" w:hAnsiTheme="minorHAnsi"/>
        </w:rPr>
      </w:pPr>
    </w:p>
    <w:p w14:paraId="1C5AC08D" w14:textId="77777777" w:rsidR="009B377B" w:rsidRPr="004C3F42" w:rsidRDefault="009B377B" w:rsidP="009B377B">
      <w:pPr>
        <w:rPr>
          <w:rFonts w:asciiTheme="minorHAnsi" w:hAnsiTheme="minorHAnsi"/>
        </w:rPr>
      </w:pPr>
    </w:p>
    <w:p w14:paraId="6099B464" w14:textId="7BE6A297" w:rsidR="006D7718" w:rsidRPr="004C3F42" w:rsidRDefault="006D7718" w:rsidP="009B377B">
      <w:pPr>
        <w:rPr>
          <w:rFonts w:asciiTheme="minorHAnsi" w:hAnsiTheme="minorHAnsi"/>
        </w:rPr>
      </w:pPr>
    </w:p>
    <w:p w14:paraId="03AA5200" w14:textId="77777777" w:rsidR="006D7718" w:rsidRPr="004C3F42" w:rsidRDefault="006D7718" w:rsidP="009B377B">
      <w:pPr>
        <w:rPr>
          <w:rFonts w:asciiTheme="minorHAnsi" w:hAnsiTheme="minorHAnsi"/>
        </w:rPr>
      </w:pPr>
    </w:p>
    <w:p w14:paraId="38186C2B" w14:textId="77777777" w:rsidR="009B377B" w:rsidRPr="004C3F42" w:rsidRDefault="009B377B" w:rsidP="0033317F">
      <w:pPr>
        <w:tabs>
          <w:tab w:val="left" w:pos="3732"/>
        </w:tabs>
        <w:rPr>
          <w:rFonts w:asciiTheme="minorHAnsi" w:hAnsiTheme="minorHAnsi"/>
        </w:rPr>
      </w:pPr>
    </w:p>
    <w:p w14:paraId="1BFA80DE" w14:textId="77777777" w:rsidR="009B377B" w:rsidRPr="004C3F42" w:rsidRDefault="009B377B" w:rsidP="009B377B">
      <w:pPr>
        <w:rPr>
          <w:rFonts w:asciiTheme="minorHAnsi" w:hAnsiTheme="minorHAnsi"/>
        </w:rPr>
      </w:pPr>
    </w:p>
    <w:p w14:paraId="742E96EB" w14:textId="77777777" w:rsidR="009B377B" w:rsidRPr="004C3F42" w:rsidRDefault="009B377B" w:rsidP="009B377B">
      <w:pPr>
        <w:rPr>
          <w:rFonts w:asciiTheme="minorHAnsi" w:hAnsiTheme="minorHAnsi"/>
        </w:rPr>
      </w:pPr>
    </w:p>
    <w:p w14:paraId="3A60A025" w14:textId="77777777" w:rsidR="009B377B" w:rsidRPr="004C3F42" w:rsidRDefault="009B377B" w:rsidP="009B377B">
      <w:pPr>
        <w:rPr>
          <w:rFonts w:asciiTheme="minorHAnsi" w:hAnsiTheme="minorHAnsi"/>
        </w:rPr>
      </w:pPr>
    </w:p>
    <w:p w14:paraId="27EC7F23" w14:textId="77777777" w:rsidR="009B377B" w:rsidRPr="004C3F42" w:rsidRDefault="009B377B" w:rsidP="009B377B">
      <w:pPr>
        <w:rPr>
          <w:rFonts w:asciiTheme="minorHAnsi" w:hAnsiTheme="minorHAnsi"/>
        </w:rPr>
      </w:pPr>
    </w:p>
    <w:p w14:paraId="36D6376F" w14:textId="77777777" w:rsidR="009B377B" w:rsidRPr="004C3F42" w:rsidRDefault="009B377B" w:rsidP="009B377B">
      <w:pPr>
        <w:rPr>
          <w:rFonts w:asciiTheme="minorHAnsi" w:hAnsiTheme="minorHAnsi"/>
        </w:rPr>
      </w:pPr>
    </w:p>
    <w:p w14:paraId="53196F5F" w14:textId="77777777" w:rsidR="009B377B" w:rsidRPr="004C3F42" w:rsidRDefault="009B377B" w:rsidP="009B377B">
      <w:pPr>
        <w:rPr>
          <w:rFonts w:asciiTheme="minorHAnsi" w:hAnsiTheme="minorHAnsi"/>
        </w:rPr>
      </w:pPr>
    </w:p>
    <w:p w14:paraId="11D26562" w14:textId="257071C6" w:rsidR="009B377B" w:rsidRPr="004C3F42" w:rsidRDefault="009B377B" w:rsidP="009B377B">
      <w:pPr>
        <w:rPr>
          <w:rFonts w:asciiTheme="minorHAnsi" w:hAnsiTheme="minorHAnsi"/>
          <w:b/>
        </w:rPr>
      </w:pPr>
    </w:p>
    <w:p w14:paraId="4F881A39" w14:textId="2890D944" w:rsidR="009B377B" w:rsidRPr="004C3F42" w:rsidRDefault="009B377B" w:rsidP="009B377B">
      <w:pPr>
        <w:rPr>
          <w:rFonts w:asciiTheme="minorHAnsi" w:hAnsiTheme="minorHAnsi"/>
        </w:rPr>
      </w:pPr>
    </w:p>
    <w:p w14:paraId="3362CA55" w14:textId="49BDEDC2" w:rsidR="009B377B" w:rsidRPr="004C3F42" w:rsidRDefault="009B377B" w:rsidP="009B377B">
      <w:pPr>
        <w:rPr>
          <w:rFonts w:asciiTheme="minorHAnsi" w:hAnsiTheme="minorHAnsi"/>
        </w:rPr>
      </w:pPr>
    </w:p>
    <w:p w14:paraId="6FF8FF9C" w14:textId="4C8F84D3" w:rsidR="009B377B" w:rsidRDefault="009B377B" w:rsidP="009B377B">
      <w:pPr>
        <w:rPr>
          <w:rFonts w:asciiTheme="minorHAnsi" w:hAnsiTheme="minorHAnsi"/>
        </w:rPr>
      </w:pPr>
    </w:p>
    <w:p w14:paraId="38E7782E" w14:textId="22FA5B46" w:rsidR="009341E7" w:rsidRDefault="009341E7" w:rsidP="009B377B">
      <w:pPr>
        <w:rPr>
          <w:rFonts w:asciiTheme="minorHAnsi" w:hAnsiTheme="minorHAnsi"/>
        </w:rPr>
      </w:pPr>
    </w:p>
    <w:p w14:paraId="798C48BE" w14:textId="15CFA9B2" w:rsidR="009341E7" w:rsidRDefault="009341E7" w:rsidP="009B377B">
      <w:pPr>
        <w:rPr>
          <w:rFonts w:asciiTheme="minorHAnsi" w:hAnsiTheme="minorHAnsi"/>
        </w:rPr>
      </w:pPr>
    </w:p>
    <w:p w14:paraId="5AADD121" w14:textId="0203F3FD" w:rsidR="009341E7" w:rsidRDefault="00FC58EA" w:rsidP="009B377B">
      <w:pPr>
        <w:rPr>
          <w:rFonts w:asciiTheme="minorHAnsi" w:hAnsiTheme="minorHAnsi"/>
        </w:rPr>
      </w:pPr>
      <w:r w:rsidRPr="004C3F42">
        <w:rPr>
          <w:rFonts w:asciiTheme="minorHAnsi" w:hAnsiTheme="minorHAnsi"/>
          <w:noProof/>
          <w:lang w:val="es-MX" w:eastAsia="es-MX"/>
        </w:rPr>
        <mc:AlternateContent>
          <mc:Choice Requires="wps">
            <w:drawing>
              <wp:anchor distT="0" distB="0" distL="114300" distR="114300" simplePos="0" relativeHeight="251645952" behindDoc="0" locked="0" layoutInCell="1" allowOverlap="1" wp14:anchorId="60725CA9" wp14:editId="0967B39E">
                <wp:simplePos x="0" y="0"/>
                <wp:positionH relativeFrom="column">
                  <wp:posOffset>81915</wp:posOffset>
                </wp:positionH>
                <wp:positionV relativeFrom="paragraph">
                  <wp:posOffset>5715</wp:posOffset>
                </wp:positionV>
                <wp:extent cx="5570220" cy="1485265"/>
                <wp:effectExtent l="0" t="0" r="0" b="0"/>
                <wp:wrapTight wrapText="bothSides">
                  <wp:wrapPolygon edited="0">
                    <wp:start x="148" y="831"/>
                    <wp:lineTo x="148" y="20778"/>
                    <wp:lineTo x="21349" y="20778"/>
                    <wp:lineTo x="21349" y="831"/>
                    <wp:lineTo x="148" y="831"/>
                  </wp:wrapPolygon>
                </wp:wrapTight>
                <wp:docPr id="5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0220" cy="1485265"/>
                        </a:xfrm>
                        <a:prstGeom prst="rect">
                          <a:avLst/>
                        </a:prstGeom>
                        <a:noFill/>
                        <a:ln>
                          <a:noFill/>
                        </a:ln>
                        <a:extLst>
                          <a:ext uri="{909E8E84-426E-40dd-AFC4-6F175D3DCCD1}">
                            <a14:hiddenFill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type="none" w="med" len="med"/>
                              <a:tailEnd type="none" w="med" len="med"/>
                            </a14:hiddenLine>
                          </a:ext>
                        </a:extLst>
                      </wps:spPr>
                      <wps:txbx>
                        <w:txbxContent>
                          <w:p w14:paraId="206927B1" w14:textId="3E53FA3A" w:rsidR="00F95667" w:rsidRPr="00AA2474" w:rsidRDefault="00F95667" w:rsidP="006D7718">
                            <w:pPr>
                              <w:jc w:val="right"/>
                              <w:rPr>
                                <w:rFonts w:ascii="Century Gothic" w:hAnsi="Century Gothic"/>
                                <w:color w:val="641345" w:themeColor="accent5"/>
                                <w:sz w:val="72"/>
                              </w:rPr>
                            </w:pPr>
                            <w:r w:rsidRPr="00467C94">
                              <w:rPr>
                                <w:rFonts w:ascii="Century Gothic" w:hAnsi="Century Gothic"/>
                                <w:color w:val="641345" w:themeColor="accent5"/>
                                <w:sz w:val="48"/>
                              </w:rPr>
                              <w:t xml:space="preserve">Informe de actividades </w:t>
                            </w:r>
                            <w:r w:rsidRPr="00467C94">
                              <w:rPr>
                                <w:rFonts w:ascii="Century Gothic" w:hAnsi="Century Gothic"/>
                                <w:color w:val="641345" w:themeColor="accent5"/>
                                <w:sz w:val="48"/>
                              </w:rPr>
                              <w:br/>
                            </w:r>
                            <w:r w:rsidRPr="00AA2474">
                              <w:rPr>
                                <w:rFonts w:ascii="Century Gothic" w:hAnsi="Century Gothic"/>
                                <w:color w:val="641345" w:themeColor="accent5"/>
                                <w:sz w:val="48"/>
                              </w:rPr>
                              <w:t>del Registro Federal de Electores</w:t>
                            </w:r>
                          </w:p>
                        </w:txbxContent>
                      </wps:txbx>
                      <wps:bodyPr rot="0" vert="horz" wrap="square" lIns="91440" tIns="91440" rIns="91440" bIns="9144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60725CA9" id="_x0000_t202" coordsize="21600,21600" o:spt="202" path="m,l,21600r21600,l21600,xe">
                <v:stroke joinstyle="miter"/>
                <v:path gradientshapeok="t" o:connecttype="rect"/>
              </v:shapetype>
              <v:shape id="Text Box 8" o:spid="_x0000_s1026" type="#_x0000_t202" style="position:absolute;margin-left:6.45pt;margin-top:.45pt;width:438.6pt;height:116.9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" filled="f" stroked="f">
                <v:textbox inset=",7.2pt,,7.2pt">
                  <w:txbxContent>
                    <w:p w14:paraId="206927B1" w14:textId="3E53FA3A" w:rsidR="00F95667" w:rsidRPr="00AA2474" w:rsidRDefault="00F95667" w:rsidP="006D7718">
                      <w:pPr>
                        <w:jc w:val="right"/>
                        <w:rPr>
                          <w:rFonts w:ascii="Century Gothic" w:hAnsi="Century Gothic"/>
                          <w:color w:val="641345" w:themeColor="accent5"/>
                          <w:sz w:val="72"/>
                        </w:rPr>
                      </w:pPr>
                      <w:r w:rsidRPr="00467C94">
                        <w:rPr>
                          <w:rFonts w:ascii="Century Gothic" w:hAnsi="Century Gothic"/>
                          <w:color w:val="641345" w:themeColor="accent5"/>
                          <w:sz w:val="48"/>
                        </w:rPr>
                        <w:t xml:space="preserve">Informe de actividades </w:t>
                      </w:r>
                      <w:r w:rsidRPr="00467C94">
                        <w:rPr>
                          <w:rFonts w:ascii="Century Gothic" w:hAnsi="Century Gothic"/>
                          <w:color w:val="641345" w:themeColor="accent5"/>
                          <w:sz w:val="48"/>
                        </w:rPr>
                        <w:br/>
                      </w:r>
                      <w:r w:rsidRPr="00AA2474">
                        <w:rPr>
                          <w:rFonts w:ascii="Century Gothic" w:hAnsi="Century Gothic"/>
                          <w:color w:val="641345" w:themeColor="accent5"/>
                          <w:sz w:val="48"/>
                        </w:rPr>
                        <w:t>del Registro Federal de Electores</w:t>
                      </w:r>
                    </w:p>
                  </w:txbxContent>
                </v:textbox>
                <w10:wrap type="tight"/>
              </v:shape>
            </w:pict>
          </mc:Fallback>
        </mc:AlternateContent>
      </w:r>
    </w:p>
    <w:p w14:paraId="08AE18A6" w14:textId="2075137A" w:rsidR="009341E7" w:rsidRDefault="00FC58EA" w:rsidP="009B377B">
      <w:pPr>
        <w:rPr>
          <w:rFonts w:asciiTheme="minorHAnsi" w:hAnsiTheme="minorHAnsi"/>
        </w:rPr>
      </w:pPr>
      <w:r w:rsidRPr="004C3F42">
        <w:rPr>
          <w:rFonts w:asciiTheme="minorHAnsi" w:hAnsiTheme="minorHAnsi"/>
          <w:noProof/>
          <w:lang w:val="es-MX" w:eastAsia="es-MX"/>
        </w:rPr>
        <mc:AlternateContent>
          <mc:Choice Requires="wps">
            <w:drawing>
              <wp:anchor distT="0" distB="0" distL="114300" distR="114300" simplePos="0" relativeHeight="251649024" behindDoc="0" locked="0" layoutInCell="1" allowOverlap="1" wp14:anchorId="723C679E" wp14:editId="6A6272E3">
                <wp:simplePos x="0" y="0"/>
                <wp:positionH relativeFrom="column">
                  <wp:posOffset>973455</wp:posOffset>
                </wp:positionH>
                <wp:positionV relativeFrom="paragraph">
                  <wp:posOffset>945515</wp:posOffset>
                </wp:positionV>
                <wp:extent cx="4637405" cy="572135"/>
                <wp:effectExtent l="0" t="0" r="0" b="0"/>
                <wp:wrapTight wrapText="bothSides">
                  <wp:wrapPolygon edited="0">
                    <wp:start x="118" y="959"/>
                    <wp:lineTo x="118" y="19179"/>
                    <wp:lineTo x="21295" y="19179"/>
                    <wp:lineTo x="21295" y="959"/>
                    <wp:lineTo x="118" y="959"/>
                  </wp:wrapPolygon>
                </wp:wrapTight>
                <wp:docPr id="5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7405" cy="572135"/>
                        </a:xfrm>
                        <a:prstGeom prst="rect">
                          <a:avLst/>
                        </a:prstGeom>
                        <a:noFill/>
                        <a:ln>
                          <a:noFill/>
                        </a:ln>
                        <a:extLst>
                          <a:ext uri="{909E8E84-426E-40dd-AFC4-6F175D3DCCD1}">
                            <a14:hiddenFill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type="none" w="med" len="med"/>
                              <a:tailEnd type="none" w="med" len="med"/>
                            </a14:hiddenLine>
                          </a:ext>
                        </a:extLst>
                      </wps:spPr>
                      <wps:txbx>
                        <w:txbxContent>
                          <w:p w14:paraId="7A689EDF" w14:textId="54A14099" w:rsidR="00F95667" w:rsidRPr="00E82FE6" w:rsidRDefault="00F95667" w:rsidP="006D7718">
                            <w:pPr>
                              <w:jc w:val="right"/>
                              <w:rPr>
                                <w:rFonts w:ascii="Century Gothic" w:hAnsi="Century Gothic"/>
                                <w:color w:val="595959"/>
                                <w:sz w:val="24"/>
                              </w:rPr>
                            </w:pPr>
                            <w:r>
                              <w:rPr>
                                <w:rFonts w:ascii="Century Gothic" w:hAnsi="Century Gothic"/>
                                <w:color w:val="595959"/>
                                <w:sz w:val="24"/>
                              </w:rPr>
                              <w:t>Periodo de septiembre a noviembre de 2020</w:t>
                            </w:r>
                          </w:p>
                          <w:p w14:paraId="1AA3D6E9" w14:textId="77777777" w:rsidR="00F95667" w:rsidRPr="00E82FE6" w:rsidRDefault="00F95667" w:rsidP="006D7718">
                            <w:pPr>
                              <w:rPr>
                                <w:rFonts w:ascii="Century Gothic" w:hAnsi="Century Gothic"/>
                                <w:color w:val="595959"/>
                                <w:sz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3C679E" id="_x0000_s1027" type="#_x0000_t202" style="position:absolute;margin-left:76.65pt;margin-top:74.45pt;width:365.15pt;height:45.0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" filled="f" stroked="f">
                <v:textbox inset=",7.2pt,,7.2pt">
                  <w:txbxContent>
                    <w:p w14:paraId="7A689EDF" w14:textId="54A14099" w:rsidR="00F95667" w:rsidRPr="00E82FE6" w:rsidRDefault="00F95667" w:rsidP="006D7718">
                      <w:pPr>
                        <w:jc w:val="right"/>
                        <w:rPr>
                          <w:rFonts w:ascii="Century Gothic" w:hAnsi="Century Gothic"/>
                          <w:color w:val="595959"/>
                          <w:sz w:val="24"/>
                        </w:rPr>
                      </w:pPr>
                      <w:r>
                        <w:rPr>
                          <w:rFonts w:ascii="Century Gothic" w:hAnsi="Century Gothic"/>
                          <w:color w:val="595959"/>
                          <w:sz w:val="24"/>
                        </w:rPr>
                        <w:t>Periodo de septiembre a noviembre de 2020</w:t>
                      </w:r>
                    </w:p>
                    <w:p w14:paraId="1AA3D6E9" w14:textId="77777777" w:rsidR="00F95667" w:rsidRPr="00E82FE6" w:rsidRDefault="00F95667" w:rsidP="006D7718">
                      <w:pPr>
                        <w:rPr>
                          <w:rFonts w:ascii="Century Gothic" w:hAnsi="Century Gothic"/>
                          <w:color w:val="595959"/>
                          <w:sz w:val="24"/>
                        </w:rPr>
                      </w:pPr>
                    </w:p>
                  </w:txbxContent>
                </v:textbox>
                <w10:wrap type="tight"/>
              </v:shape>
            </w:pict>
          </mc:Fallback>
        </mc:AlternateContent>
      </w:r>
    </w:p>
    <w:p w14:paraId="4D8A5821" w14:textId="16C85A6F" w:rsidR="009341E7" w:rsidRDefault="00FC58EA" w:rsidP="009B377B">
      <w:pPr>
        <w:rPr>
          <w:rFonts w:asciiTheme="minorHAnsi" w:hAnsiTheme="minorHAnsi"/>
        </w:rPr>
      </w:pPr>
      <w:r w:rsidRPr="004C3F42">
        <w:rPr>
          <w:rFonts w:asciiTheme="minorHAnsi" w:hAnsiTheme="minorHAnsi"/>
          <w:noProof/>
          <w:lang w:val="es-MX" w:eastAsia="es-MX"/>
        </w:rPr>
        <mc:AlternateContent>
          <mc:Choice Requires="wps">
            <w:drawing>
              <wp:anchor distT="0" distB="0" distL="114300" distR="114300" simplePos="0" relativeHeight="251652096" behindDoc="1" locked="0" layoutInCell="1" allowOverlap="1" wp14:anchorId="09BF732A" wp14:editId="5DDE5B09">
                <wp:simplePos x="0" y="0"/>
                <wp:positionH relativeFrom="column">
                  <wp:posOffset>-1690370</wp:posOffset>
                </wp:positionH>
                <wp:positionV relativeFrom="paragraph">
                  <wp:posOffset>285115</wp:posOffset>
                </wp:positionV>
                <wp:extent cx="7391400" cy="0"/>
                <wp:effectExtent l="0" t="0" r="25400" b="25400"/>
                <wp:wrapNone/>
                <wp:docPr id="44" name="Conector recto 44"/>
                <wp:cNvGraphicFramePr/>
                <a:graphic xmlns:a="http://schemas.openxmlformats.org/drawingml/2006/main">
                  <a:graphicData uri="http://schemas.microsoft.com/office/word/2010/wordprocessingShape">
                    <wps:wsp>
                      <wps:cNvCnPr/>
                      <wps:spPr>
                        <a:xfrm>
                          <a:off x="0" y="0"/>
                          <a:ext cx="739140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line w14:anchorId="77B16662" id="Conector recto 44" o:spid="_x0000_s1026"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3.1pt,22.45pt" to="448.9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" strokecolor="#641345 [3208]" strokeweight="1.5pt"/>
            </w:pict>
          </mc:Fallback>
        </mc:AlternateContent>
      </w:r>
    </w:p>
    <w:p w14:paraId="3FA4A17A" w14:textId="5BBB0243" w:rsidR="009341E7" w:rsidRPr="004C3F42" w:rsidRDefault="009341E7" w:rsidP="009B377B">
      <w:pPr>
        <w:rPr>
          <w:rFonts w:asciiTheme="minorHAnsi" w:hAnsiTheme="minorHAnsi"/>
        </w:rPr>
      </w:pPr>
    </w:p>
    <w:p w14:paraId="3E72F09E" w14:textId="27110F89" w:rsidR="009B377B" w:rsidRPr="004C3F42" w:rsidRDefault="00FC58EA" w:rsidP="009B377B">
      <w:pPr>
        <w:rPr>
          <w:rFonts w:asciiTheme="minorHAnsi" w:hAnsiTheme="minorHAnsi"/>
        </w:rPr>
      </w:pPr>
      <w:r w:rsidRPr="004C3F42">
        <w:rPr>
          <w:rFonts w:asciiTheme="minorHAnsi" w:hAnsiTheme="minorHAnsi"/>
          <w:noProof/>
          <w:lang w:val="es-MX" w:eastAsia="es-MX"/>
        </w:rPr>
        <mc:AlternateContent>
          <mc:Choice Requires="wps">
            <w:drawing>
              <wp:anchor distT="0" distB="0" distL="114300" distR="114300" simplePos="0" relativeHeight="252441600" behindDoc="0" locked="0" layoutInCell="1" allowOverlap="1" wp14:anchorId="3B16A1FD" wp14:editId="365749AD">
                <wp:simplePos x="0" y="0"/>
                <wp:positionH relativeFrom="column">
                  <wp:posOffset>963295</wp:posOffset>
                </wp:positionH>
                <wp:positionV relativeFrom="paragraph">
                  <wp:posOffset>12700</wp:posOffset>
                </wp:positionV>
                <wp:extent cx="4637405" cy="572135"/>
                <wp:effectExtent l="0" t="0" r="0" b="0"/>
                <wp:wrapTight wrapText="bothSides">
                  <wp:wrapPolygon edited="0">
                    <wp:start x="118" y="959"/>
                    <wp:lineTo x="118" y="19179"/>
                    <wp:lineTo x="21295" y="19179"/>
                    <wp:lineTo x="21295" y="959"/>
                    <wp:lineTo x="118" y="959"/>
                  </wp:wrapPolygon>
                </wp:wrapTight>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7405" cy="572135"/>
                        </a:xfrm>
                        <a:prstGeom prst="rect">
                          <a:avLst/>
                        </a:prstGeom>
                        <a:noFill/>
                        <a:ln>
                          <a:noFill/>
                        </a:ln>
                        <a:extLst>
                          <a:ext uri="{909E8E84-426E-40dd-AFC4-6F175D3DCCD1}">
                            <a14:hiddenFill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type="none" w="med" len="med"/>
                              <a:tailEnd type="none" w="med" len="med"/>
                            </a14:hiddenLine>
                          </a:ext>
                        </a:extLst>
                      </wps:spPr>
                      <wps:txbx>
                        <w:txbxContent>
                          <w:p w14:paraId="64778649" w14:textId="36416778" w:rsidR="00F95667" w:rsidRPr="00E82FE6" w:rsidRDefault="00F95667" w:rsidP="00FC58EA">
                            <w:pPr>
                              <w:jc w:val="right"/>
                              <w:rPr>
                                <w:rFonts w:ascii="Century Gothic" w:hAnsi="Century Gothic"/>
                                <w:color w:val="595959"/>
                                <w:sz w:val="24"/>
                              </w:rPr>
                            </w:pPr>
                            <w:r w:rsidRPr="006A73CB">
                              <w:rPr>
                                <w:rFonts w:ascii="Century Gothic" w:hAnsi="Century Gothic"/>
                                <w:color w:val="595959"/>
                                <w:sz w:val="24"/>
                              </w:rPr>
                              <w:t>Diciembre de 2020</w:t>
                            </w:r>
                          </w:p>
                          <w:p w14:paraId="586782EC" w14:textId="77777777" w:rsidR="00F95667" w:rsidRPr="00E82FE6" w:rsidRDefault="00F95667" w:rsidP="00FC58EA">
                            <w:pPr>
                              <w:rPr>
                                <w:rFonts w:ascii="Century Gothic" w:hAnsi="Century Gothic"/>
                                <w:color w:val="595959"/>
                                <w:sz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16A1FD" id="_x0000_s1028" type="#_x0000_t202" style="position:absolute;margin-left:75.85pt;margin-top:1pt;width:365.15pt;height:45.05pt;z-index:25244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" filled="f" stroked="f">
                <v:textbox inset=",7.2pt,,7.2pt">
                  <w:txbxContent>
                    <w:p w14:paraId="64778649" w14:textId="36416778" w:rsidR="00F95667" w:rsidRPr="00E82FE6" w:rsidRDefault="00F95667" w:rsidP="00FC58EA">
                      <w:pPr>
                        <w:jc w:val="right"/>
                        <w:rPr>
                          <w:rFonts w:ascii="Century Gothic" w:hAnsi="Century Gothic"/>
                          <w:color w:val="595959"/>
                          <w:sz w:val="24"/>
                        </w:rPr>
                      </w:pPr>
                      <w:r w:rsidRPr="006A73CB">
                        <w:rPr>
                          <w:rFonts w:ascii="Century Gothic" w:hAnsi="Century Gothic"/>
                          <w:color w:val="595959"/>
                          <w:sz w:val="24"/>
                        </w:rPr>
                        <w:t>Diciembre de 2020</w:t>
                      </w:r>
                    </w:p>
                    <w:p w14:paraId="586782EC" w14:textId="77777777" w:rsidR="00F95667" w:rsidRPr="00E82FE6" w:rsidRDefault="00F95667" w:rsidP="00FC58EA">
                      <w:pPr>
                        <w:rPr>
                          <w:rFonts w:ascii="Century Gothic" w:hAnsi="Century Gothic"/>
                          <w:color w:val="595959"/>
                          <w:sz w:val="24"/>
                        </w:rPr>
                      </w:pPr>
                    </w:p>
                  </w:txbxContent>
                </v:textbox>
                <w10:wrap type="tight"/>
              </v:shape>
            </w:pict>
          </mc:Fallback>
        </mc:AlternateContent>
      </w:r>
    </w:p>
    <w:p w14:paraId="5A85BB6F" w14:textId="2720D461" w:rsidR="009B377B" w:rsidRPr="004C3F42" w:rsidRDefault="009B377B" w:rsidP="009B377B">
      <w:pPr>
        <w:rPr>
          <w:rFonts w:asciiTheme="minorHAnsi" w:hAnsiTheme="minorHAnsi"/>
        </w:rPr>
      </w:pPr>
    </w:p>
    <w:p w14:paraId="57746997" w14:textId="30764E8D" w:rsidR="009B377B" w:rsidRPr="004C3F42" w:rsidRDefault="009B377B" w:rsidP="009B377B">
      <w:pPr>
        <w:rPr>
          <w:rFonts w:asciiTheme="minorHAnsi" w:hAnsiTheme="minorHAnsi"/>
        </w:rPr>
      </w:pPr>
    </w:p>
    <w:p w14:paraId="28039EA6" w14:textId="6C8C98A9" w:rsidR="009B377B" w:rsidRPr="004C3F42" w:rsidRDefault="009B377B" w:rsidP="009B377B">
      <w:pPr>
        <w:rPr>
          <w:rFonts w:asciiTheme="minorHAnsi" w:hAnsiTheme="minorHAnsi"/>
        </w:rPr>
      </w:pPr>
    </w:p>
    <w:p w14:paraId="2DEA0326" w14:textId="43DBF704" w:rsidR="009B377B" w:rsidRPr="004C3F42" w:rsidRDefault="009B377B" w:rsidP="009B377B">
      <w:pPr>
        <w:rPr>
          <w:rFonts w:asciiTheme="minorHAnsi" w:hAnsiTheme="minorHAnsi"/>
        </w:rPr>
      </w:pPr>
    </w:p>
    <w:p w14:paraId="05878F2B" w14:textId="61046600" w:rsidR="009B377B" w:rsidRPr="004C3F42" w:rsidRDefault="009B377B" w:rsidP="009B377B">
      <w:pPr>
        <w:rPr>
          <w:rFonts w:asciiTheme="minorHAnsi" w:hAnsiTheme="minorHAnsi"/>
        </w:rPr>
      </w:pPr>
    </w:p>
    <w:p w14:paraId="3C8C073D" w14:textId="2A4606F3" w:rsidR="009B377B" w:rsidRPr="004C3F42" w:rsidRDefault="009B377B" w:rsidP="009B377B">
      <w:pPr>
        <w:rPr>
          <w:rFonts w:asciiTheme="minorHAnsi" w:hAnsiTheme="minorHAnsi"/>
        </w:rPr>
      </w:pPr>
    </w:p>
    <w:p w14:paraId="62FE85DA" w14:textId="42252BE0" w:rsidR="009B377B" w:rsidRPr="004C3F42" w:rsidRDefault="009B377B" w:rsidP="009B377B">
      <w:pPr>
        <w:rPr>
          <w:rFonts w:asciiTheme="minorHAnsi" w:hAnsiTheme="minorHAnsi"/>
        </w:rPr>
      </w:pPr>
    </w:p>
    <w:p w14:paraId="1A45BE78" w14:textId="1A1E0296" w:rsidR="009B377B" w:rsidRPr="004C3F42" w:rsidRDefault="009B377B" w:rsidP="00C12341">
      <w:pPr>
        <w:tabs>
          <w:tab w:val="left" w:pos="6720"/>
        </w:tabs>
        <w:rPr>
          <w:rFonts w:asciiTheme="minorHAnsi" w:hAnsiTheme="minorHAnsi"/>
        </w:rPr>
      </w:pPr>
    </w:p>
    <w:p w14:paraId="5F4B9CBB" w14:textId="1A2A91DA" w:rsidR="00D773A0" w:rsidRPr="004C3F42" w:rsidRDefault="00D773A0" w:rsidP="006B43DF">
      <w:pPr>
        <w:pStyle w:val="Ttulo4"/>
        <w:pageBreakBefore/>
        <w:jc w:val="left"/>
        <w:rPr>
          <w:rFonts w:asciiTheme="minorHAnsi" w:hAnsiTheme="minorHAnsi"/>
          <w:b w:val="0"/>
          <w:color w:val="641345" w:themeColor="accent5"/>
          <w:sz w:val="32"/>
          <w:lang w:val="es-ES"/>
        </w:rPr>
      </w:pPr>
      <w:r w:rsidRPr="004C3F42">
        <w:rPr>
          <w:rFonts w:asciiTheme="minorHAnsi" w:hAnsiTheme="minorHAnsi"/>
          <w:b w:val="0"/>
          <w:noProof/>
          <w:color w:val="641345" w:themeColor="accent5"/>
          <w:sz w:val="32"/>
          <w:lang w:val="es-MX" w:eastAsia="es-MX"/>
        </w:rPr>
        <w:lastRenderedPageBreak/>
        <mc:AlternateContent>
          <mc:Choice Requires="wps">
            <w:drawing>
              <wp:anchor distT="0" distB="0" distL="114300" distR="114300" simplePos="0" relativeHeight="251643904" behindDoc="0" locked="0" layoutInCell="1" allowOverlap="1" wp14:anchorId="426C1197" wp14:editId="4DB250C8">
                <wp:simplePos x="0" y="0"/>
                <wp:positionH relativeFrom="column">
                  <wp:posOffset>-1485900</wp:posOffset>
                </wp:positionH>
                <wp:positionV relativeFrom="paragraph">
                  <wp:posOffset>271915</wp:posOffset>
                </wp:positionV>
                <wp:extent cx="2581275" cy="0"/>
                <wp:effectExtent l="0" t="0" r="34925" b="25400"/>
                <wp:wrapNone/>
                <wp:docPr id="40" name="Conector recto 40"/>
                <wp:cNvGraphicFramePr/>
                <a:graphic xmlns:a="http://schemas.openxmlformats.org/drawingml/2006/main">
                  <a:graphicData uri="http://schemas.microsoft.com/office/word/2010/wordprocessingShape">
                    <wps:wsp>
                      <wps:cNvCnPr/>
                      <wps:spPr>
                        <a:xfrm>
                          <a:off x="0" y="0"/>
                          <a:ext cx="2581275"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line w14:anchorId="6B01914C" id="Conector recto 40" o:spid="_x0000_s1026" style="position:absolute;z-index:2516439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7pt,21.4pt" to="86.25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" strokecolor="#641345 [3208]" strokeweight="1.5pt"/>
            </w:pict>
          </mc:Fallback>
        </mc:AlternateContent>
      </w:r>
      <w:r w:rsidRPr="004C3F42">
        <w:rPr>
          <w:rFonts w:asciiTheme="minorHAnsi" w:hAnsiTheme="minorHAnsi"/>
          <w:b w:val="0"/>
          <w:color w:val="641345" w:themeColor="accent5"/>
          <w:sz w:val="32"/>
        </w:rPr>
        <w:t>Contenido</w:t>
      </w:r>
    </w:p>
    <w:p w14:paraId="72C8991B" w14:textId="77777777" w:rsidR="00D773A0" w:rsidRPr="004C3F42" w:rsidRDefault="00D773A0" w:rsidP="00D773A0">
      <w:pPr>
        <w:rPr>
          <w:rFonts w:asciiTheme="minorHAnsi" w:hAnsiTheme="minorHAnsi"/>
        </w:rPr>
      </w:pPr>
    </w:p>
    <w:p w14:paraId="14A6A596" w14:textId="15084384" w:rsidR="00D350ED" w:rsidRPr="004C3F42" w:rsidRDefault="00D350ED" w:rsidP="00D773A0">
      <w:pPr>
        <w:rPr>
          <w:rFonts w:asciiTheme="minorHAnsi" w:hAnsiTheme="minorHAnsi"/>
        </w:rPr>
      </w:pPr>
    </w:p>
    <w:p w14:paraId="25A8886D" w14:textId="6D2D5B1E" w:rsidR="00FD6809" w:rsidRPr="004C3F42" w:rsidRDefault="00FD6809" w:rsidP="00D773A0">
      <w:pPr>
        <w:rPr>
          <w:rFonts w:asciiTheme="minorHAnsi" w:hAnsiTheme="minorHAnsi"/>
        </w:rPr>
      </w:pPr>
    </w:p>
    <w:p w14:paraId="000D8F87" w14:textId="1484BC43" w:rsidR="000C114C" w:rsidRPr="004C3F42" w:rsidRDefault="000C114C" w:rsidP="00D773A0">
      <w:pPr>
        <w:rPr>
          <w:rFonts w:asciiTheme="minorHAnsi" w:hAnsiTheme="minorHAnsi"/>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4"/>
        <w:gridCol w:w="7822"/>
        <w:gridCol w:w="416"/>
      </w:tblGrid>
      <w:tr w:rsidR="00BC3894" w:rsidRPr="00A075FA" w14:paraId="5A65E5A7" w14:textId="77777777" w:rsidTr="001C0A50">
        <w:trPr>
          <w:cnfStyle w:val="100000000000" w:firstRow="1" w:lastRow="0" w:firstColumn="0" w:lastColumn="0" w:oddVBand="0" w:evenVBand="0" w:oddHBand="0" w:evenHBand="0" w:firstRowFirstColumn="0" w:firstRowLastColumn="0" w:lastRowFirstColumn="0" w:lastRowLastColumn="0"/>
        </w:trPr>
        <w:tc>
          <w:tcPr>
            <w:tcW w:w="0" w:type="auto"/>
            <w:shd w:val="clear" w:color="auto" w:fill="auto"/>
            <w:vAlign w:val="center"/>
          </w:tcPr>
          <w:p w14:paraId="3C58E46B" w14:textId="77777777" w:rsidR="00BC3894" w:rsidRPr="00A075FA" w:rsidRDefault="00BC3894" w:rsidP="00DE664D">
            <w:pPr>
              <w:spacing w:before="120" w:after="120"/>
              <w:jc w:val="right"/>
              <w:rPr>
                <w:rFonts w:ascii="Century Gothic" w:hAnsi="Century Gothic"/>
                <w:sz w:val="22"/>
              </w:rPr>
            </w:pPr>
          </w:p>
        </w:tc>
        <w:tc>
          <w:tcPr>
            <w:tcW w:w="7403" w:type="dxa"/>
            <w:shd w:val="clear" w:color="auto" w:fill="auto"/>
            <w:vAlign w:val="center"/>
          </w:tcPr>
          <w:p w14:paraId="393FA39B" w14:textId="77777777" w:rsidR="00BC3894" w:rsidRPr="00A075FA" w:rsidRDefault="00BC3894" w:rsidP="00DE664D">
            <w:pPr>
              <w:spacing w:before="120" w:after="120"/>
              <w:jc w:val="left"/>
              <w:rPr>
                <w:rFonts w:ascii="Century Gothic" w:hAnsi="Century Gothic"/>
                <w:color w:val="641E46"/>
                <w:sz w:val="22"/>
              </w:rPr>
            </w:pPr>
          </w:p>
        </w:tc>
        <w:tc>
          <w:tcPr>
            <w:tcW w:w="0" w:type="auto"/>
            <w:shd w:val="clear" w:color="auto" w:fill="auto"/>
            <w:vAlign w:val="center"/>
          </w:tcPr>
          <w:p w14:paraId="597436C4" w14:textId="77777777" w:rsidR="00BC3894" w:rsidRPr="00A075FA" w:rsidRDefault="00BC3894" w:rsidP="00DE664D">
            <w:pPr>
              <w:spacing w:before="120" w:after="120"/>
              <w:rPr>
                <w:rFonts w:ascii="Century Gothic" w:hAnsi="Century Gothic"/>
                <w:i/>
                <w:sz w:val="22"/>
              </w:rPr>
            </w:pPr>
          </w:p>
        </w:tc>
      </w:tr>
      <w:tr w:rsidR="00BC3894" w:rsidRPr="00567ECC" w14:paraId="626258A1" w14:textId="77777777" w:rsidTr="001C0A50">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12281974" w14:textId="77777777" w:rsidR="00BC3894" w:rsidRPr="00BC3894" w:rsidRDefault="00BC3894" w:rsidP="00BC3894">
            <w:pPr>
              <w:spacing w:before="60" w:after="60"/>
              <w:jc w:val="right"/>
              <w:rPr>
                <w:rFonts w:ascii="Century Gothic" w:hAnsi="Century Gothic"/>
                <w:sz w:val="20"/>
              </w:rPr>
            </w:pPr>
          </w:p>
        </w:tc>
        <w:tc>
          <w:tcPr>
            <w:tcW w:w="7403" w:type="dxa"/>
            <w:shd w:val="clear" w:color="auto" w:fill="auto"/>
            <w:vAlign w:val="center"/>
          </w:tcPr>
          <w:p w14:paraId="27652C31" w14:textId="14A2F370" w:rsidR="00BC3894" w:rsidRPr="00BC3894" w:rsidRDefault="00BC3894" w:rsidP="00BC3894">
            <w:pPr>
              <w:spacing w:before="60" w:after="60"/>
              <w:jc w:val="both"/>
              <w:rPr>
                <w:rFonts w:ascii="Century Gothic" w:hAnsi="Century Gothic"/>
                <w:color w:val="641E46"/>
                <w:sz w:val="20"/>
              </w:rPr>
            </w:pPr>
            <w:r w:rsidRPr="00BC3894">
              <w:rPr>
                <w:rFonts w:ascii="Century Gothic" w:hAnsi="Century Gothic"/>
                <w:color w:val="641E46"/>
                <w:sz w:val="20"/>
              </w:rPr>
              <w:t>Siglas………...…………………………………………………………………………</w:t>
            </w:r>
            <w:r w:rsidR="00D30BDF">
              <w:rPr>
                <w:rFonts w:ascii="Century Gothic" w:hAnsi="Century Gothic"/>
                <w:color w:val="641E46"/>
                <w:sz w:val="20"/>
              </w:rPr>
              <w:t>…</w:t>
            </w:r>
            <w:proofErr w:type="gramStart"/>
            <w:r w:rsidR="00D30BDF">
              <w:rPr>
                <w:rFonts w:ascii="Century Gothic" w:hAnsi="Century Gothic"/>
                <w:color w:val="641E46"/>
                <w:sz w:val="20"/>
              </w:rPr>
              <w:t>…….</w:t>
            </w:r>
            <w:proofErr w:type="gramEnd"/>
            <w:r w:rsidR="00D30BDF">
              <w:rPr>
                <w:rFonts w:ascii="Century Gothic" w:hAnsi="Century Gothic"/>
                <w:color w:val="641E46"/>
                <w:sz w:val="20"/>
              </w:rPr>
              <w:t>.</w:t>
            </w:r>
          </w:p>
        </w:tc>
        <w:tc>
          <w:tcPr>
            <w:tcW w:w="0" w:type="auto"/>
            <w:shd w:val="clear" w:color="auto" w:fill="auto"/>
            <w:vAlign w:val="bottom"/>
          </w:tcPr>
          <w:p w14:paraId="6F5D1E5A" w14:textId="77777777" w:rsidR="00BC3894" w:rsidRPr="00BC3894" w:rsidRDefault="00BC3894" w:rsidP="00BC3894">
            <w:pPr>
              <w:spacing w:before="60" w:after="60"/>
              <w:rPr>
                <w:rFonts w:ascii="Century Gothic" w:hAnsi="Century Gothic"/>
                <w:i/>
                <w:sz w:val="18"/>
                <w:szCs w:val="18"/>
              </w:rPr>
            </w:pPr>
            <w:r w:rsidRPr="00BC3894">
              <w:rPr>
                <w:rFonts w:ascii="Century Gothic" w:hAnsi="Century Gothic"/>
                <w:i/>
                <w:sz w:val="18"/>
                <w:szCs w:val="18"/>
              </w:rPr>
              <w:t>3</w:t>
            </w:r>
          </w:p>
        </w:tc>
      </w:tr>
      <w:tr w:rsidR="00BC3894" w:rsidRPr="00567ECC" w14:paraId="62BCB524" w14:textId="77777777" w:rsidTr="001C0A50">
        <w:tc>
          <w:tcPr>
            <w:tcW w:w="0" w:type="auto"/>
            <w:shd w:val="clear" w:color="auto" w:fill="auto"/>
            <w:vAlign w:val="center"/>
          </w:tcPr>
          <w:p w14:paraId="71EF1517" w14:textId="2D087D20" w:rsidR="00BC3894" w:rsidRPr="00BC3894" w:rsidRDefault="00BC3894" w:rsidP="00BC3894">
            <w:pPr>
              <w:spacing w:before="60" w:after="60"/>
              <w:jc w:val="right"/>
              <w:rPr>
                <w:rFonts w:ascii="Century Gothic" w:hAnsi="Century Gothic"/>
                <w:sz w:val="20"/>
              </w:rPr>
            </w:pPr>
          </w:p>
        </w:tc>
        <w:tc>
          <w:tcPr>
            <w:tcW w:w="7403" w:type="dxa"/>
            <w:shd w:val="clear" w:color="auto" w:fill="auto"/>
            <w:vAlign w:val="center"/>
          </w:tcPr>
          <w:p w14:paraId="7C09162D" w14:textId="08D1F45E" w:rsidR="00BC3894" w:rsidRPr="00BC3894" w:rsidRDefault="00BC3894" w:rsidP="00BC3894">
            <w:pPr>
              <w:spacing w:before="60" w:after="60"/>
              <w:jc w:val="both"/>
              <w:rPr>
                <w:rFonts w:ascii="Century Gothic" w:hAnsi="Century Gothic"/>
                <w:color w:val="641E46"/>
                <w:sz w:val="20"/>
              </w:rPr>
            </w:pPr>
            <w:r w:rsidRPr="00BC3894">
              <w:rPr>
                <w:rFonts w:ascii="Century Gothic" w:hAnsi="Century Gothic"/>
                <w:color w:val="641E46"/>
                <w:sz w:val="20"/>
              </w:rPr>
              <w:t>Presentación…………………………………………………………………………</w:t>
            </w:r>
            <w:r w:rsidR="00D30BDF">
              <w:rPr>
                <w:rFonts w:ascii="Century Gothic" w:hAnsi="Century Gothic"/>
                <w:color w:val="641E46"/>
                <w:sz w:val="20"/>
              </w:rPr>
              <w:t>…</w:t>
            </w:r>
            <w:proofErr w:type="gramStart"/>
            <w:r w:rsidR="00D30BDF">
              <w:rPr>
                <w:rFonts w:ascii="Century Gothic" w:hAnsi="Century Gothic"/>
                <w:color w:val="641E46"/>
                <w:sz w:val="20"/>
              </w:rPr>
              <w:t>…….</w:t>
            </w:r>
            <w:proofErr w:type="gramEnd"/>
            <w:r w:rsidR="00D30BDF">
              <w:rPr>
                <w:rFonts w:ascii="Century Gothic" w:hAnsi="Century Gothic"/>
                <w:color w:val="641E46"/>
                <w:sz w:val="20"/>
              </w:rPr>
              <w:t>.</w:t>
            </w:r>
          </w:p>
        </w:tc>
        <w:tc>
          <w:tcPr>
            <w:tcW w:w="0" w:type="auto"/>
            <w:shd w:val="clear" w:color="auto" w:fill="auto"/>
            <w:vAlign w:val="bottom"/>
          </w:tcPr>
          <w:p w14:paraId="03A4C240" w14:textId="77777777" w:rsidR="00BC3894" w:rsidRPr="00BC3894" w:rsidRDefault="00BC3894" w:rsidP="00BC3894">
            <w:pPr>
              <w:spacing w:before="60" w:after="60"/>
              <w:rPr>
                <w:rFonts w:ascii="Century Gothic" w:hAnsi="Century Gothic"/>
                <w:i/>
                <w:sz w:val="18"/>
                <w:szCs w:val="18"/>
              </w:rPr>
            </w:pPr>
            <w:r w:rsidRPr="00BC3894">
              <w:rPr>
                <w:rFonts w:ascii="Century Gothic" w:hAnsi="Century Gothic"/>
                <w:i/>
                <w:sz w:val="18"/>
                <w:szCs w:val="18"/>
              </w:rPr>
              <w:t>4</w:t>
            </w:r>
          </w:p>
        </w:tc>
      </w:tr>
      <w:tr w:rsidR="00BC3894" w:rsidRPr="00567ECC" w14:paraId="312BA3AC" w14:textId="77777777" w:rsidTr="001C0A50">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7C7E0023" w14:textId="70E1E972" w:rsidR="00BC3894" w:rsidRPr="007D1FE4" w:rsidRDefault="00BC3894" w:rsidP="00BC3894">
            <w:pPr>
              <w:spacing w:before="60" w:after="60"/>
              <w:jc w:val="right"/>
              <w:rPr>
                <w:rFonts w:ascii="Century Gothic" w:hAnsi="Century Gothic"/>
                <w:color w:val="641345"/>
                <w:szCs w:val="16"/>
              </w:rPr>
            </w:pPr>
            <w:r w:rsidRPr="007D1FE4">
              <w:rPr>
                <w:rFonts w:ascii="Century Gothic" w:hAnsi="Century Gothic"/>
                <w:color w:val="641345"/>
                <w:szCs w:val="16"/>
              </w:rPr>
              <w:t>1</w:t>
            </w:r>
          </w:p>
        </w:tc>
        <w:tc>
          <w:tcPr>
            <w:tcW w:w="7403" w:type="dxa"/>
            <w:shd w:val="clear" w:color="auto" w:fill="auto"/>
            <w:vAlign w:val="center"/>
          </w:tcPr>
          <w:p w14:paraId="08D84BA9" w14:textId="6A1FBF8A" w:rsidR="00BC3894" w:rsidRPr="00BC3894" w:rsidRDefault="00BC3894" w:rsidP="00BC3894">
            <w:pPr>
              <w:spacing w:before="60" w:after="60"/>
              <w:jc w:val="both"/>
              <w:rPr>
                <w:rFonts w:ascii="Century Gothic" w:hAnsi="Century Gothic"/>
                <w:color w:val="641E46"/>
                <w:sz w:val="20"/>
              </w:rPr>
            </w:pPr>
            <w:r w:rsidRPr="00BC3894">
              <w:rPr>
                <w:rFonts w:ascii="Century Gothic" w:hAnsi="Century Gothic"/>
                <w:color w:val="641E46"/>
                <w:sz w:val="20"/>
              </w:rPr>
              <w:t>Actualización del Padrón Electoral...……………………………………………</w:t>
            </w:r>
            <w:r w:rsidR="00D30BDF">
              <w:rPr>
                <w:rFonts w:ascii="Century Gothic" w:hAnsi="Century Gothic"/>
                <w:color w:val="641E46"/>
                <w:sz w:val="20"/>
              </w:rPr>
              <w:t>…</w:t>
            </w:r>
            <w:proofErr w:type="gramStart"/>
            <w:r w:rsidR="00D30BDF">
              <w:rPr>
                <w:rFonts w:ascii="Century Gothic" w:hAnsi="Century Gothic"/>
                <w:color w:val="641E46"/>
                <w:sz w:val="20"/>
              </w:rPr>
              <w:t>…….</w:t>
            </w:r>
            <w:proofErr w:type="gramEnd"/>
          </w:p>
        </w:tc>
        <w:tc>
          <w:tcPr>
            <w:tcW w:w="0" w:type="auto"/>
            <w:shd w:val="clear" w:color="auto" w:fill="auto"/>
            <w:vAlign w:val="bottom"/>
          </w:tcPr>
          <w:p w14:paraId="6CDB3921" w14:textId="3FF0CFDD" w:rsidR="00BC3894" w:rsidRPr="00BC3894" w:rsidRDefault="00BC3894" w:rsidP="00BC3894">
            <w:pPr>
              <w:spacing w:before="60" w:after="60"/>
              <w:rPr>
                <w:rFonts w:ascii="Century Gothic" w:hAnsi="Century Gothic"/>
                <w:i/>
                <w:sz w:val="18"/>
                <w:szCs w:val="18"/>
              </w:rPr>
            </w:pPr>
            <w:r w:rsidRPr="00BC3894">
              <w:rPr>
                <w:rFonts w:ascii="Century Gothic" w:hAnsi="Century Gothic"/>
                <w:i/>
                <w:sz w:val="18"/>
                <w:szCs w:val="18"/>
              </w:rPr>
              <w:t>5</w:t>
            </w:r>
          </w:p>
        </w:tc>
      </w:tr>
      <w:tr w:rsidR="00BC3894" w:rsidRPr="00567ECC" w14:paraId="5848057F" w14:textId="77777777" w:rsidTr="001C0A50">
        <w:tc>
          <w:tcPr>
            <w:tcW w:w="0" w:type="auto"/>
            <w:shd w:val="clear" w:color="auto" w:fill="auto"/>
            <w:vAlign w:val="center"/>
          </w:tcPr>
          <w:p w14:paraId="4083EE0B" w14:textId="4AD3CD21" w:rsidR="00BC3894" w:rsidRPr="007D1FE4" w:rsidRDefault="00BC3894" w:rsidP="00BC3894">
            <w:pPr>
              <w:spacing w:before="60" w:after="60"/>
              <w:jc w:val="right"/>
              <w:rPr>
                <w:rFonts w:ascii="Century Gothic" w:hAnsi="Century Gothic"/>
                <w:color w:val="641345"/>
                <w:szCs w:val="16"/>
              </w:rPr>
            </w:pPr>
            <w:r w:rsidRPr="007D1FE4">
              <w:rPr>
                <w:rFonts w:ascii="Century Gothic" w:hAnsi="Century Gothic"/>
                <w:color w:val="641345"/>
                <w:szCs w:val="16"/>
              </w:rPr>
              <w:t>2</w:t>
            </w:r>
          </w:p>
        </w:tc>
        <w:tc>
          <w:tcPr>
            <w:tcW w:w="7403" w:type="dxa"/>
            <w:shd w:val="clear" w:color="auto" w:fill="auto"/>
            <w:vAlign w:val="center"/>
          </w:tcPr>
          <w:p w14:paraId="204FE02F" w14:textId="46CBCE1E" w:rsidR="00BC3894" w:rsidRPr="00BC3894" w:rsidRDefault="00BC3894" w:rsidP="00BC3894">
            <w:pPr>
              <w:spacing w:before="60" w:after="60"/>
              <w:jc w:val="both"/>
              <w:rPr>
                <w:rFonts w:ascii="Century Gothic" w:hAnsi="Century Gothic"/>
                <w:color w:val="641E46"/>
                <w:sz w:val="20"/>
              </w:rPr>
            </w:pPr>
            <w:r w:rsidRPr="00BC3894">
              <w:rPr>
                <w:rFonts w:ascii="Century Gothic" w:hAnsi="Century Gothic"/>
                <w:color w:val="641E46"/>
                <w:sz w:val="20"/>
              </w:rPr>
              <w:t>Depuración del Padrón Electoral...………………………………………………</w:t>
            </w:r>
            <w:r w:rsidR="00D30BDF">
              <w:rPr>
                <w:rFonts w:ascii="Century Gothic" w:hAnsi="Century Gothic"/>
                <w:color w:val="641E46"/>
                <w:sz w:val="20"/>
              </w:rPr>
              <w:t>…</w:t>
            </w:r>
            <w:proofErr w:type="gramStart"/>
            <w:r w:rsidR="00D30BDF">
              <w:rPr>
                <w:rFonts w:ascii="Century Gothic" w:hAnsi="Century Gothic"/>
                <w:color w:val="641E46"/>
                <w:sz w:val="20"/>
              </w:rPr>
              <w:t>…….</w:t>
            </w:r>
            <w:proofErr w:type="gramEnd"/>
          </w:p>
        </w:tc>
        <w:tc>
          <w:tcPr>
            <w:tcW w:w="0" w:type="auto"/>
            <w:shd w:val="clear" w:color="auto" w:fill="auto"/>
            <w:vAlign w:val="bottom"/>
          </w:tcPr>
          <w:p w14:paraId="335829CA" w14:textId="3BB82179" w:rsidR="00BC3894" w:rsidRPr="00202D3A" w:rsidRDefault="00956217" w:rsidP="00BC3894">
            <w:pPr>
              <w:spacing w:before="60" w:after="60"/>
              <w:rPr>
                <w:rFonts w:ascii="Century Gothic" w:hAnsi="Century Gothic"/>
                <w:i/>
                <w:sz w:val="18"/>
                <w:szCs w:val="18"/>
              </w:rPr>
            </w:pPr>
            <w:r w:rsidRPr="00202D3A">
              <w:rPr>
                <w:rFonts w:ascii="Century Gothic" w:hAnsi="Century Gothic"/>
                <w:i/>
                <w:sz w:val="18"/>
                <w:szCs w:val="18"/>
              </w:rPr>
              <w:t>10</w:t>
            </w:r>
          </w:p>
        </w:tc>
      </w:tr>
      <w:tr w:rsidR="00BC3894" w:rsidRPr="00567ECC" w14:paraId="2E141AC1" w14:textId="77777777" w:rsidTr="001C0A50">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705378BE" w14:textId="28F831F5" w:rsidR="00BC3894" w:rsidRPr="007D1FE4" w:rsidRDefault="00BC3894" w:rsidP="00AC12A0">
            <w:pPr>
              <w:spacing w:before="60" w:after="60"/>
              <w:jc w:val="right"/>
              <w:rPr>
                <w:rFonts w:ascii="Century Gothic" w:hAnsi="Century Gothic"/>
                <w:color w:val="641345"/>
                <w:szCs w:val="16"/>
              </w:rPr>
            </w:pPr>
            <w:r w:rsidRPr="007D1FE4">
              <w:rPr>
                <w:rFonts w:ascii="Century Gothic" w:hAnsi="Century Gothic"/>
                <w:color w:val="641345"/>
                <w:szCs w:val="16"/>
              </w:rPr>
              <w:t>3</w:t>
            </w:r>
          </w:p>
        </w:tc>
        <w:tc>
          <w:tcPr>
            <w:tcW w:w="7403" w:type="dxa"/>
            <w:shd w:val="clear" w:color="auto" w:fill="auto"/>
            <w:vAlign w:val="center"/>
          </w:tcPr>
          <w:p w14:paraId="4D4BFB92" w14:textId="4F199CE5" w:rsidR="00BC3894" w:rsidRPr="00BC3894" w:rsidRDefault="00BC3894" w:rsidP="00BC3894">
            <w:pPr>
              <w:spacing w:before="60" w:after="60"/>
              <w:jc w:val="both"/>
              <w:rPr>
                <w:rFonts w:ascii="Century Gothic" w:hAnsi="Century Gothic"/>
                <w:color w:val="641E46"/>
                <w:sz w:val="20"/>
              </w:rPr>
            </w:pPr>
            <w:r w:rsidRPr="00BC3894">
              <w:rPr>
                <w:rFonts w:ascii="Century Gothic" w:hAnsi="Century Gothic"/>
                <w:color w:val="641E46"/>
                <w:sz w:val="20"/>
              </w:rPr>
              <w:t>Atención Ciudadana……………………………………………………….............</w:t>
            </w:r>
            <w:r w:rsidR="00D30BDF">
              <w:rPr>
                <w:rFonts w:ascii="Century Gothic" w:hAnsi="Century Gothic"/>
                <w:color w:val="641E46"/>
                <w:sz w:val="20"/>
              </w:rPr>
              <w:t>..........</w:t>
            </w:r>
          </w:p>
        </w:tc>
        <w:tc>
          <w:tcPr>
            <w:tcW w:w="0" w:type="auto"/>
            <w:shd w:val="clear" w:color="auto" w:fill="auto"/>
            <w:vAlign w:val="bottom"/>
          </w:tcPr>
          <w:p w14:paraId="76FEF544" w14:textId="4F239F0B" w:rsidR="00BC3894" w:rsidRPr="00202D3A" w:rsidRDefault="00BC3894" w:rsidP="00BC3894">
            <w:pPr>
              <w:spacing w:before="60" w:after="60"/>
              <w:rPr>
                <w:rFonts w:ascii="Century Gothic" w:hAnsi="Century Gothic"/>
                <w:i/>
                <w:sz w:val="18"/>
                <w:szCs w:val="18"/>
              </w:rPr>
            </w:pPr>
            <w:r w:rsidRPr="00202D3A">
              <w:rPr>
                <w:rFonts w:ascii="Century Gothic" w:hAnsi="Century Gothic"/>
                <w:i/>
                <w:sz w:val="18"/>
                <w:szCs w:val="18"/>
              </w:rPr>
              <w:t>1</w:t>
            </w:r>
            <w:r w:rsidR="006F59B0">
              <w:rPr>
                <w:rFonts w:ascii="Century Gothic" w:hAnsi="Century Gothic"/>
                <w:i/>
                <w:sz w:val="18"/>
                <w:szCs w:val="18"/>
              </w:rPr>
              <w:t>4</w:t>
            </w:r>
          </w:p>
        </w:tc>
      </w:tr>
      <w:tr w:rsidR="00BC3894" w:rsidRPr="00567ECC" w14:paraId="78B70155" w14:textId="77777777" w:rsidTr="001C0A50">
        <w:tc>
          <w:tcPr>
            <w:tcW w:w="0" w:type="auto"/>
            <w:shd w:val="clear" w:color="auto" w:fill="auto"/>
            <w:vAlign w:val="center"/>
          </w:tcPr>
          <w:p w14:paraId="67F6940C" w14:textId="31660B0C" w:rsidR="00BC3894" w:rsidRPr="007D1FE4" w:rsidRDefault="00BC3894" w:rsidP="00BC3894">
            <w:pPr>
              <w:spacing w:before="60" w:after="60"/>
              <w:jc w:val="right"/>
              <w:rPr>
                <w:rFonts w:ascii="Century Gothic" w:hAnsi="Century Gothic"/>
                <w:color w:val="641345"/>
                <w:szCs w:val="16"/>
              </w:rPr>
            </w:pPr>
            <w:r w:rsidRPr="007D1FE4">
              <w:rPr>
                <w:rFonts w:ascii="Century Gothic" w:hAnsi="Century Gothic"/>
                <w:color w:val="641345"/>
                <w:szCs w:val="16"/>
              </w:rPr>
              <w:t>4</w:t>
            </w:r>
          </w:p>
        </w:tc>
        <w:tc>
          <w:tcPr>
            <w:tcW w:w="7403" w:type="dxa"/>
            <w:shd w:val="clear" w:color="auto" w:fill="auto"/>
            <w:vAlign w:val="center"/>
          </w:tcPr>
          <w:p w14:paraId="799A821A" w14:textId="24989869" w:rsidR="00BC3894" w:rsidRPr="00BC3894" w:rsidRDefault="00BC3894" w:rsidP="00BC3894">
            <w:pPr>
              <w:spacing w:before="60" w:after="60"/>
              <w:jc w:val="both"/>
              <w:rPr>
                <w:rFonts w:ascii="Century Gothic" w:hAnsi="Century Gothic"/>
                <w:color w:val="641E46"/>
                <w:sz w:val="20"/>
              </w:rPr>
            </w:pPr>
            <w:r w:rsidRPr="00BC3894">
              <w:rPr>
                <w:rFonts w:ascii="Century Gothic" w:hAnsi="Century Gothic"/>
                <w:color w:val="641E46"/>
                <w:sz w:val="20"/>
              </w:rPr>
              <w:t>Credencialización en el Extranjero………………………………………………</w:t>
            </w:r>
            <w:r w:rsidR="001C0A50">
              <w:rPr>
                <w:rFonts w:ascii="Century Gothic" w:hAnsi="Century Gothic"/>
                <w:color w:val="641E46"/>
                <w:sz w:val="20"/>
              </w:rPr>
              <w:t>…</w:t>
            </w:r>
            <w:proofErr w:type="gramStart"/>
            <w:r w:rsidR="001C0A50">
              <w:rPr>
                <w:rFonts w:ascii="Century Gothic" w:hAnsi="Century Gothic"/>
                <w:color w:val="641E46"/>
                <w:sz w:val="20"/>
              </w:rPr>
              <w:t>…….</w:t>
            </w:r>
            <w:proofErr w:type="gramEnd"/>
          </w:p>
        </w:tc>
        <w:tc>
          <w:tcPr>
            <w:tcW w:w="0" w:type="auto"/>
            <w:shd w:val="clear" w:color="auto" w:fill="auto"/>
            <w:vAlign w:val="bottom"/>
          </w:tcPr>
          <w:p w14:paraId="377E05F3" w14:textId="2DE61FD3" w:rsidR="00BC3894" w:rsidRPr="009371E8" w:rsidRDefault="00956217" w:rsidP="00BC3894">
            <w:pPr>
              <w:spacing w:before="60" w:after="60"/>
              <w:rPr>
                <w:rFonts w:ascii="Century Gothic" w:hAnsi="Century Gothic"/>
                <w:i/>
                <w:sz w:val="18"/>
                <w:szCs w:val="18"/>
              </w:rPr>
            </w:pPr>
            <w:r w:rsidRPr="009371E8">
              <w:rPr>
                <w:rFonts w:ascii="Century Gothic" w:hAnsi="Century Gothic"/>
                <w:i/>
                <w:sz w:val="18"/>
                <w:szCs w:val="18"/>
              </w:rPr>
              <w:t>2</w:t>
            </w:r>
            <w:r w:rsidR="002112E0">
              <w:rPr>
                <w:rFonts w:ascii="Century Gothic" w:hAnsi="Century Gothic"/>
                <w:i/>
                <w:sz w:val="18"/>
                <w:szCs w:val="18"/>
              </w:rPr>
              <w:t>3</w:t>
            </w:r>
          </w:p>
        </w:tc>
      </w:tr>
      <w:tr w:rsidR="00BC3894" w:rsidRPr="00567ECC" w14:paraId="60BA588E" w14:textId="77777777" w:rsidTr="001C0A50">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1FBB13B7" w14:textId="32C28CD9" w:rsidR="00BC3894" w:rsidRPr="007D1FE4" w:rsidRDefault="00BC3894" w:rsidP="00BC3894">
            <w:pPr>
              <w:spacing w:before="60" w:after="60"/>
              <w:jc w:val="right"/>
              <w:rPr>
                <w:rFonts w:ascii="Century Gothic" w:hAnsi="Century Gothic"/>
                <w:color w:val="641345"/>
                <w:szCs w:val="16"/>
              </w:rPr>
            </w:pPr>
            <w:r w:rsidRPr="007D1FE4">
              <w:rPr>
                <w:rFonts w:ascii="Century Gothic" w:hAnsi="Century Gothic"/>
                <w:color w:val="641345"/>
                <w:szCs w:val="16"/>
              </w:rPr>
              <w:t>5</w:t>
            </w:r>
          </w:p>
        </w:tc>
        <w:tc>
          <w:tcPr>
            <w:tcW w:w="7403" w:type="dxa"/>
            <w:shd w:val="clear" w:color="auto" w:fill="auto"/>
            <w:vAlign w:val="center"/>
          </w:tcPr>
          <w:p w14:paraId="66F01471" w14:textId="0AE0781F" w:rsidR="00BC3894" w:rsidRPr="00BC3894" w:rsidRDefault="00BC3894" w:rsidP="00BC3894">
            <w:pPr>
              <w:spacing w:before="60" w:after="60"/>
              <w:jc w:val="both"/>
              <w:rPr>
                <w:rFonts w:ascii="Century Gothic" w:hAnsi="Century Gothic"/>
                <w:color w:val="641E46"/>
                <w:sz w:val="20"/>
              </w:rPr>
            </w:pPr>
            <w:r w:rsidRPr="00BC3894">
              <w:rPr>
                <w:rFonts w:ascii="Century Gothic" w:hAnsi="Century Gothic"/>
                <w:color w:val="641E46"/>
                <w:sz w:val="20"/>
              </w:rPr>
              <w:t>Reemplazo de Credenciales que pierden vigencia…………………………</w:t>
            </w:r>
            <w:r w:rsidR="001C0A50">
              <w:rPr>
                <w:rFonts w:ascii="Century Gothic" w:hAnsi="Century Gothic"/>
                <w:color w:val="641E46"/>
                <w:sz w:val="20"/>
              </w:rPr>
              <w:t>…</w:t>
            </w:r>
            <w:proofErr w:type="gramStart"/>
            <w:r w:rsidR="001C0A50">
              <w:rPr>
                <w:rFonts w:ascii="Century Gothic" w:hAnsi="Century Gothic"/>
                <w:color w:val="641E46"/>
                <w:sz w:val="20"/>
              </w:rPr>
              <w:t>…….</w:t>
            </w:r>
            <w:proofErr w:type="gramEnd"/>
          </w:p>
        </w:tc>
        <w:tc>
          <w:tcPr>
            <w:tcW w:w="0" w:type="auto"/>
            <w:shd w:val="clear" w:color="auto" w:fill="auto"/>
            <w:vAlign w:val="bottom"/>
          </w:tcPr>
          <w:p w14:paraId="234D1F66" w14:textId="1FF6ECFF" w:rsidR="00BC3894" w:rsidRPr="00F61D9A" w:rsidRDefault="00BC3894" w:rsidP="00BC3894">
            <w:pPr>
              <w:spacing w:before="60" w:after="60"/>
              <w:rPr>
                <w:rFonts w:ascii="Century Gothic" w:hAnsi="Century Gothic"/>
                <w:i/>
                <w:sz w:val="18"/>
                <w:szCs w:val="18"/>
              </w:rPr>
            </w:pPr>
            <w:r w:rsidRPr="00F61D9A">
              <w:rPr>
                <w:rFonts w:ascii="Century Gothic" w:hAnsi="Century Gothic"/>
                <w:i/>
                <w:sz w:val="18"/>
                <w:szCs w:val="18"/>
              </w:rPr>
              <w:t>2</w:t>
            </w:r>
            <w:r w:rsidR="002112E0">
              <w:rPr>
                <w:rFonts w:ascii="Century Gothic" w:hAnsi="Century Gothic"/>
                <w:i/>
                <w:sz w:val="18"/>
                <w:szCs w:val="18"/>
              </w:rPr>
              <w:t>7</w:t>
            </w:r>
          </w:p>
        </w:tc>
      </w:tr>
      <w:tr w:rsidR="00BC3894" w:rsidRPr="00567ECC" w14:paraId="22CAE1FA" w14:textId="77777777" w:rsidTr="001C0A50">
        <w:tc>
          <w:tcPr>
            <w:tcW w:w="0" w:type="auto"/>
            <w:shd w:val="clear" w:color="auto" w:fill="auto"/>
            <w:vAlign w:val="center"/>
          </w:tcPr>
          <w:p w14:paraId="67E42AE2" w14:textId="6CA2313A" w:rsidR="00BC3894" w:rsidRPr="007D1FE4" w:rsidRDefault="00BC3894" w:rsidP="00BC3894">
            <w:pPr>
              <w:spacing w:before="60" w:after="60"/>
              <w:jc w:val="right"/>
              <w:rPr>
                <w:rFonts w:ascii="Century Gothic" w:hAnsi="Century Gothic"/>
                <w:color w:val="641345"/>
                <w:szCs w:val="16"/>
              </w:rPr>
            </w:pPr>
            <w:r w:rsidRPr="007D1FE4">
              <w:rPr>
                <w:rFonts w:ascii="Century Gothic" w:hAnsi="Century Gothic"/>
                <w:color w:val="641345"/>
                <w:szCs w:val="16"/>
              </w:rPr>
              <w:t>6</w:t>
            </w:r>
          </w:p>
        </w:tc>
        <w:tc>
          <w:tcPr>
            <w:tcW w:w="7403" w:type="dxa"/>
            <w:shd w:val="clear" w:color="auto" w:fill="auto"/>
            <w:vAlign w:val="center"/>
          </w:tcPr>
          <w:p w14:paraId="374DFE23" w14:textId="1C8CA675" w:rsidR="00BC3894" w:rsidRPr="00BC3894" w:rsidRDefault="00BC3894" w:rsidP="00BC3894">
            <w:pPr>
              <w:spacing w:before="60" w:after="60"/>
              <w:jc w:val="both"/>
              <w:rPr>
                <w:rFonts w:ascii="Century Gothic" w:hAnsi="Century Gothic"/>
                <w:color w:val="641E46"/>
                <w:sz w:val="20"/>
              </w:rPr>
            </w:pPr>
            <w:r w:rsidRPr="00BC3894">
              <w:rPr>
                <w:rFonts w:ascii="Century Gothic" w:hAnsi="Century Gothic"/>
                <w:color w:val="641E46"/>
                <w:sz w:val="20"/>
              </w:rPr>
              <w:t>Apoyo a Procesos Electorales Locales……………………………………………</w:t>
            </w:r>
            <w:proofErr w:type="gramStart"/>
            <w:r w:rsidR="001C0A50">
              <w:rPr>
                <w:rFonts w:ascii="Century Gothic" w:hAnsi="Century Gothic"/>
                <w:color w:val="641E46"/>
                <w:sz w:val="20"/>
              </w:rPr>
              <w:t>…….</w:t>
            </w:r>
            <w:proofErr w:type="gramEnd"/>
            <w:r w:rsidR="001C0A50">
              <w:rPr>
                <w:rFonts w:ascii="Century Gothic" w:hAnsi="Century Gothic"/>
                <w:color w:val="641E46"/>
                <w:sz w:val="20"/>
              </w:rPr>
              <w:t>.</w:t>
            </w:r>
          </w:p>
        </w:tc>
        <w:tc>
          <w:tcPr>
            <w:tcW w:w="0" w:type="auto"/>
            <w:shd w:val="clear" w:color="auto" w:fill="auto"/>
            <w:vAlign w:val="bottom"/>
          </w:tcPr>
          <w:p w14:paraId="461B5CFB" w14:textId="0650223A" w:rsidR="00BC3894" w:rsidRPr="00F61D9A" w:rsidRDefault="00DE78FC" w:rsidP="00BC3894">
            <w:pPr>
              <w:spacing w:before="60" w:after="60"/>
              <w:rPr>
                <w:rFonts w:ascii="Century Gothic" w:hAnsi="Century Gothic"/>
                <w:i/>
                <w:sz w:val="18"/>
                <w:szCs w:val="18"/>
              </w:rPr>
            </w:pPr>
            <w:r>
              <w:rPr>
                <w:rFonts w:ascii="Century Gothic" w:hAnsi="Century Gothic"/>
                <w:i/>
                <w:sz w:val="18"/>
                <w:szCs w:val="18"/>
              </w:rPr>
              <w:t>3</w:t>
            </w:r>
            <w:r w:rsidR="002112E0">
              <w:rPr>
                <w:rFonts w:ascii="Century Gothic" w:hAnsi="Century Gothic"/>
                <w:i/>
                <w:sz w:val="18"/>
                <w:szCs w:val="18"/>
              </w:rPr>
              <w:t>0</w:t>
            </w:r>
          </w:p>
        </w:tc>
      </w:tr>
      <w:tr w:rsidR="003321C6" w:rsidRPr="00567ECC" w14:paraId="1BB3C003" w14:textId="77777777" w:rsidTr="001C0A50">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769E3B78" w14:textId="7AD83EFA" w:rsidR="003321C6" w:rsidRPr="007D1FE4" w:rsidRDefault="003321C6" w:rsidP="00BC3894">
            <w:pPr>
              <w:spacing w:before="60" w:after="60"/>
              <w:jc w:val="right"/>
              <w:rPr>
                <w:rFonts w:ascii="Century Gothic" w:hAnsi="Century Gothic"/>
                <w:color w:val="641345"/>
                <w:szCs w:val="16"/>
              </w:rPr>
            </w:pPr>
            <w:r>
              <w:rPr>
                <w:rFonts w:ascii="Century Gothic" w:hAnsi="Century Gothic"/>
                <w:color w:val="641345"/>
                <w:szCs w:val="16"/>
              </w:rPr>
              <w:t>7</w:t>
            </w:r>
          </w:p>
        </w:tc>
        <w:tc>
          <w:tcPr>
            <w:tcW w:w="7403" w:type="dxa"/>
            <w:shd w:val="clear" w:color="auto" w:fill="auto"/>
            <w:vAlign w:val="center"/>
          </w:tcPr>
          <w:p w14:paraId="2F5C6A0C" w14:textId="74BA6D82" w:rsidR="003321C6" w:rsidRPr="00BC3894" w:rsidRDefault="003321C6" w:rsidP="00BC3894">
            <w:pPr>
              <w:spacing w:before="60" w:after="60"/>
              <w:jc w:val="both"/>
              <w:rPr>
                <w:rFonts w:ascii="Century Gothic" w:hAnsi="Century Gothic"/>
                <w:color w:val="641E46"/>
              </w:rPr>
            </w:pPr>
            <w:r w:rsidRPr="003321C6">
              <w:rPr>
                <w:rFonts w:ascii="Century Gothic" w:hAnsi="Century Gothic"/>
                <w:color w:val="641E46"/>
                <w:sz w:val="20"/>
                <w:szCs w:val="24"/>
              </w:rPr>
              <w:t>Procesos de participación ciudadana</w:t>
            </w:r>
            <w:r>
              <w:rPr>
                <w:rFonts w:ascii="Century Gothic" w:hAnsi="Century Gothic"/>
                <w:color w:val="641E46"/>
                <w:sz w:val="20"/>
                <w:szCs w:val="24"/>
              </w:rPr>
              <w:t>…………………………………………...</w:t>
            </w:r>
            <w:r w:rsidR="001C0A50">
              <w:rPr>
                <w:rFonts w:ascii="Century Gothic" w:hAnsi="Century Gothic"/>
                <w:color w:val="641E46"/>
                <w:sz w:val="20"/>
                <w:szCs w:val="24"/>
              </w:rPr>
              <w:t>.........</w:t>
            </w:r>
          </w:p>
        </w:tc>
        <w:tc>
          <w:tcPr>
            <w:tcW w:w="0" w:type="auto"/>
            <w:shd w:val="clear" w:color="auto" w:fill="auto"/>
            <w:vAlign w:val="bottom"/>
          </w:tcPr>
          <w:p w14:paraId="075D2727" w14:textId="16EE9C1B" w:rsidR="003321C6" w:rsidRDefault="002112E0" w:rsidP="00BC3894">
            <w:pPr>
              <w:spacing w:before="60" w:after="60"/>
              <w:rPr>
                <w:rFonts w:ascii="Century Gothic" w:hAnsi="Century Gothic"/>
                <w:i/>
                <w:sz w:val="18"/>
                <w:szCs w:val="18"/>
              </w:rPr>
            </w:pPr>
            <w:r>
              <w:rPr>
                <w:rFonts w:ascii="Century Gothic" w:hAnsi="Century Gothic"/>
                <w:i/>
                <w:sz w:val="18"/>
                <w:szCs w:val="18"/>
              </w:rPr>
              <w:t>39</w:t>
            </w:r>
          </w:p>
        </w:tc>
      </w:tr>
      <w:tr w:rsidR="00BC3894" w:rsidRPr="00567ECC" w14:paraId="2EC8320D" w14:textId="77777777" w:rsidTr="001C0A50">
        <w:tc>
          <w:tcPr>
            <w:tcW w:w="0" w:type="auto"/>
            <w:shd w:val="clear" w:color="auto" w:fill="auto"/>
            <w:vAlign w:val="center"/>
          </w:tcPr>
          <w:p w14:paraId="4043496E" w14:textId="5257267C" w:rsidR="00BC3894" w:rsidRPr="007D1FE4" w:rsidRDefault="003321C6" w:rsidP="00BC3894">
            <w:pPr>
              <w:spacing w:before="60" w:after="60"/>
              <w:jc w:val="right"/>
              <w:rPr>
                <w:rFonts w:ascii="Century Gothic" w:hAnsi="Century Gothic"/>
                <w:color w:val="641345"/>
                <w:szCs w:val="16"/>
              </w:rPr>
            </w:pPr>
            <w:r>
              <w:rPr>
                <w:rFonts w:ascii="Century Gothic" w:hAnsi="Century Gothic"/>
                <w:color w:val="641345"/>
                <w:szCs w:val="16"/>
              </w:rPr>
              <w:t>8</w:t>
            </w:r>
          </w:p>
        </w:tc>
        <w:tc>
          <w:tcPr>
            <w:tcW w:w="7403" w:type="dxa"/>
            <w:shd w:val="clear" w:color="auto" w:fill="auto"/>
            <w:vAlign w:val="center"/>
          </w:tcPr>
          <w:p w14:paraId="7064E0DE" w14:textId="237186C8" w:rsidR="00BC3894" w:rsidRPr="00BC3894" w:rsidRDefault="00BC3894" w:rsidP="00BC3894">
            <w:pPr>
              <w:spacing w:before="60" w:after="60"/>
              <w:jc w:val="both"/>
              <w:rPr>
                <w:rFonts w:ascii="Century Gothic" w:hAnsi="Century Gothic"/>
                <w:color w:val="641E46"/>
                <w:sz w:val="20"/>
              </w:rPr>
            </w:pPr>
            <w:r w:rsidRPr="00BC3894">
              <w:rPr>
                <w:rFonts w:ascii="Century Gothic" w:hAnsi="Century Gothic"/>
                <w:color w:val="641E46"/>
                <w:sz w:val="20"/>
              </w:rPr>
              <w:t>Solicitudes de generación y acceso a datos específicos del Padrón Electoral y Lista Nominal……………………………………………………………</w:t>
            </w:r>
            <w:r w:rsidR="001C0A50">
              <w:rPr>
                <w:rFonts w:ascii="Century Gothic" w:hAnsi="Century Gothic"/>
                <w:color w:val="641E46"/>
                <w:sz w:val="20"/>
              </w:rPr>
              <w:t>………………</w:t>
            </w:r>
            <w:proofErr w:type="gramStart"/>
            <w:r w:rsidR="001C0A50">
              <w:rPr>
                <w:rFonts w:ascii="Century Gothic" w:hAnsi="Century Gothic"/>
                <w:color w:val="641E46"/>
                <w:sz w:val="20"/>
              </w:rPr>
              <w:t>…….</w:t>
            </w:r>
            <w:proofErr w:type="gramEnd"/>
          </w:p>
        </w:tc>
        <w:tc>
          <w:tcPr>
            <w:tcW w:w="0" w:type="auto"/>
            <w:shd w:val="clear" w:color="auto" w:fill="auto"/>
            <w:vAlign w:val="bottom"/>
          </w:tcPr>
          <w:p w14:paraId="691391AB" w14:textId="7CF16B55" w:rsidR="00BC3894" w:rsidRPr="00BC3894" w:rsidRDefault="00DC4E71" w:rsidP="00BC3894">
            <w:pPr>
              <w:spacing w:before="60" w:after="60"/>
              <w:rPr>
                <w:rFonts w:ascii="Century Gothic" w:hAnsi="Century Gothic"/>
                <w:i/>
                <w:sz w:val="18"/>
                <w:szCs w:val="18"/>
              </w:rPr>
            </w:pPr>
            <w:r>
              <w:rPr>
                <w:rFonts w:ascii="Century Gothic" w:hAnsi="Century Gothic"/>
                <w:i/>
                <w:sz w:val="18"/>
                <w:szCs w:val="18"/>
              </w:rPr>
              <w:t>4</w:t>
            </w:r>
            <w:r w:rsidR="002112E0">
              <w:rPr>
                <w:rFonts w:ascii="Century Gothic" w:hAnsi="Century Gothic"/>
                <w:i/>
                <w:sz w:val="18"/>
                <w:szCs w:val="18"/>
              </w:rPr>
              <w:t>3</w:t>
            </w:r>
          </w:p>
        </w:tc>
      </w:tr>
      <w:tr w:rsidR="00BC3894" w:rsidRPr="00567ECC" w14:paraId="18259A26" w14:textId="77777777" w:rsidTr="001C0A50">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5134E9E6" w14:textId="78D5B1B6" w:rsidR="00BC3894" w:rsidRPr="007D1FE4" w:rsidRDefault="003321C6" w:rsidP="00BC3894">
            <w:pPr>
              <w:spacing w:before="60" w:after="60"/>
              <w:jc w:val="right"/>
              <w:rPr>
                <w:rFonts w:ascii="Century Gothic" w:hAnsi="Century Gothic"/>
                <w:color w:val="641345"/>
                <w:szCs w:val="16"/>
              </w:rPr>
            </w:pPr>
            <w:r>
              <w:rPr>
                <w:rFonts w:ascii="Century Gothic" w:hAnsi="Century Gothic"/>
                <w:color w:val="641345"/>
                <w:szCs w:val="16"/>
              </w:rPr>
              <w:t>9</w:t>
            </w:r>
          </w:p>
        </w:tc>
        <w:tc>
          <w:tcPr>
            <w:tcW w:w="7403" w:type="dxa"/>
            <w:shd w:val="clear" w:color="auto" w:fill="auto"/>
            <w:vAlign w:val="center"/>
          </w:tcPr>
          <w:p w14:paraId="75FDF9D6" w14:textId="5B81CD9B" w:rsidR="00BC3894" w:rsidRPr="00BC3894" w:rsidRDefault="00BC3894" w:rsidP="00BC3894">
            <w:pPr>
              <w:spacing w:before="60" w:after="60"/>
              <w:jc w:val="both"/>
              <w:rPr>
                <w:rFonts w:ascii="Century Gothic" w:hAnsi="Century Gothic"/>
                <w:color w:val="641E46"/>
                <w:sz w:val="20"/>
              </w:rPr>
            </w:pPr>
            <w:r w:rsidRPr="00BC3894">
              <w:rPr>
                <w:rFonts w:ascii="Century Gothic" w:hAnsi="Century Gothic"/>
                <w:color w:val="641E46"/>
                <w:sz w:val="20"/>
              </w:rPr>
              <w:t>Atención a solicitudes, opiniones y acuerdos de recomendación de las Comisiones de Vigilancia……………………………………………………………</w:t>
            </w:r>
            <w:proofErr w:type="gramStart"/>
            <w:r w:rsidR="001C0A50">
              <w:rPr>
                <w:rFonts w:ascii="Century Gothic" w:hAnsi="Century Gothic"/>
                <w:color w:val="641E46"/>
                <w:sz w:val="20"/>
              </w:rPr>
              <w:t>…….</w:t>
            </w:r>
            <w:proofErr w:type="gramEnd"/>
            <w:r w:rsidR="001C0A50">
              <w:rPr>
                <w:rFonts w:ascii="Century Gothic" w:hAnsi="Century Gothic"/>
                <w:color w:val="641E46"/>
                <w:sz w:val="20"/>
              </w:rPr>
              <w:t>.</w:t>
            </w:r>
          </w:p>
        </w:tc>
        <w:tc>
          <w:tcPr>
            <w:tcW w:w="0" w:type="auto"/>
            <w:shd w:val="clear" w:color="auto" w:fill="auto"/>
            <w:vAlign w:val="bottom"/>
          </w:tcPr>
          <w:p w14:paraId="2B668C6A" w14:textId="6F0F4E71" w:rsidR="00BC3894" w:rsidRPr="00BC3894" w:rsidRDefault="00DC4E71" w:rsidP="00BC3894">
            <w:pPr>
              <w:spacing w:before="60" w:after="60"/>
              <w:rPr>
                <w:rFonts w:ascii="Century Gothic" w:hAnsi="Century Gothic"/>
                <w:i/>
                <w:sz w:val="18"/>
                <w:szCs w:val="18"/>
              </w:rPr>
            </w:pPr>
            <w:r>
              <w:rPr>
                <w:rFonts w:ascii="Century Gothic" w:hAnsi="Century Gothic"/>
                <w:i/>
                <w:sz w:val="18"/>
                <w:szCs w:val="18"/>
              </w:rPr>
              <w:t>4</w:t>
            </w:r>
            <w:r w:rsidR="002112E0">
              <w:rPr>
                <w:rFonts w:ascii="Century Gothic" w:hAnsi="Century Gothic"/>
                <w:i/>
                <w:sz w:val="18"/>
                <w:szCs w:val="18"/>
              </w:rPr>
              <w:t>5</w:t>
            </w:r>
          </w:p>
        </w:tc>
      </w:tr>
      <w:tr w:rsidR="000A17E6" w:rsidRPr="00567ECC" w14:paraId="26BED415" w14:textId="77777777" w:rsidTr="001C0A50">
        <w:tc>
          <w:tcPr>
            <w:tcW w:w="0" w:type="auto"/>
            <w:shd w:val="clear" w:color="auto" w:fill="auto"/>
            <w:vAlign w:val="center"/>
          </w:tcPr>
          <w:p w14:paraId="2CFCE812" w14:textId="47257AA5" w:rsidR="000A17E6" w:rsidRPr="007D1FE4" w:rsidRDefault="003321C6" w:rsidP="00BC3894">
            <w:pPr>
              <w:spacing w:before="60" w:after="60"/>
              <w:jc w:val="right"/>
              <w:rPr>
                <w:rFonts w:ascii="Century Gothic" w:hAnsi="Century Gothic"/>
                <w:color w:val="641345"/>
                <w:szCs w:val="16"/>
              </w:rPr>
            </w:pPr>
            <w:r>
              <w:rPr>
                <w:rFonts w:ascii="Century Gothic" w:hAnsi="Century Gothic"/>
                <w:color w:val="641345"/>
                <w:szCs w:val="16"/>
              </w:rPr>
              <w:t>10</w:t>
            </w:r>
          </w:p>
        </w:tc>
        <w:tc>
          <w:tcPr>
            <w:tcW w:w="7403" w:type="dxa"/>
            <w:shd w:val="clear" w:color="auto" w:fill="auto"/>
            <w:vAlign w:val="center"/>
          </w:tcPr>
          <w:p w14:paraId="7D5FBBB9" w14:textId="7DDB4100" w:rsidR="000A17E6" w:rsidRPr="00BC3894" w:rsidRDefault="000A17E6" w:rsidP="00BC3894">
            <w:pPr>
              <w:spacing w:before="60" w:after="60"/>
              <w:jc w:val="both"/>
              <w:rPr>
                <w:rFonts w:ascii="Century Gothic" w:hAnsi="Century Gothic"/>
                <w:color w:val="641E46"/>
              </w:rPr>
            </w:pPr>
            <w:r>
              <w:rPr>
                <w:rFonts w:ascii="Century Gothic" w:hAnsi="Century Gothic"/>
                <w:color w:val="641E46"/>
                <w:sz w:val="20"/>
              </w:rPr>
              <w:t>Verificación Nacional Muestral</w:t>
            </w:r>
            <w:r w:rsidRPr="00BC3894">
              <w:rPr>
                <w:rFonts w:ascii="Century Gothic" w:hAnsi="Century Gothic"/>
                <w:color w:val="641E46"/>
                <w:sz w:val="20"/>
              </w:rPr>
              <w:t>……………………………………………………</w:t>
            </w:r>
            <w:r w:rsidR="001C0A50">
              <w:rPr>
                <w:rFonts w:ascii="Century Gothic" w:hAnsi="Century Gothic"/>
                <w:color w:val="641E46"/>
                <w:sz w:val="20"/>
              </w:rPr>
              <w:t>………</w:t>
            </w:r>
          </w:p>
        </w:tc>
        <w:tc>
          <w:tcPr>
            <w:tcW w:w="0" w:type="auto"/>
            <w:shd w:val="clear" w:color="auto" w:fill="auto"/>
            <w:vAlign w:val="bottom"/>
          </w:tcPr>
          <w:p w14:paraId="5CB1A975" w14:textId="43D60CA0" w:rsidR="000A17E6" w:rsidRPr="00AC12A0" w:rsidRDefault="002112E0" w:rsidP="00BC3894">
            <w:pPr>
              <w:spacing w:before="60" w:after="60"/>
              <w:rPr>
                <w:rFonts w:ascii="Century Gothic" w:hAnsi="Century Gothic"/>
                <w:i/>
                <w:sz w:val="18"/>
                <w:szCs w:val="18"/>
              </w:rPr>
            </w:pPr>
            <w:r>
              <w:rPr>
                <w:rFonts w:ascii="Century Gothic" w:hAnsi="Century Gothic"/>
                <w:i/>
                <w:sz w:val="18"/>
                <w:szCs w:val="18"/>
              </w:rPr>
              <w:t>49</w:t>
            </w:r>
          </w:p>
        </w:tc>
      </w:tr>
      <w:tr w:rsidR="00AC12A0" w:rsidRPr="00567ECC" w14:paraId="4947489A" w14:textId="77777777" w:rsidTr="001C0A50">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58F14B66" w14:textId="1B04E59B" w:rsidR="00AC12A0" w:rsidRDefault="00AC12A0" w:rsidP="00BC3894">
            <w:pPr>
              <w:spacing w:before="60" w:after="60"/>
              <w:jc w:val="right"/>
              <w:rPr>
                <w:rFonts w:ascii="Century Gothic" w:hAnsi="Century Gothic"/>
                <w:color w:val="641345"/>
                <w:szCs w:val="16"/>
              </w:rPr>
            </w:pPr>
            <w:r>
              <w:rPr>
                <w:rFonts w:ascii="Century Gothic" w:hAnsi="Century Gothic"/>
                <w:color w:val="641345"/>
                <w:szCs w:val="16"/>
              </w:rPr>
              <w:t>1</w:t>
            </w:r>
            <w:r w:rsidR="003321C6">
              <w:rPr>
                <w:rFonts w:ascii="Century Gothic" w:hAnsi="Century Gothic"/>
                <w:color w:val="641345"/>
                <w:szCs w:val="16"/>
              </w:rPr>
              <w:t>1</w:t>
            </w:r>
          </w:p>
        </w:tc>
        <w:tc>
          <w:tcPr>
            <w:tcW w:w="7403" w:type="dxa"/>
            <w:shd w:val="clear" w:color="auto" w:fill="auto"/>
            <w:vAlign w:val="center"/>
          </w:tcPr>
          <w:p w14:paraId="3BE66CE9" w14:textId="5C8EFE6F" w:rsidR="00AC12A0" w:rsidRDefault="00AC12A0" w:rsidP="00AC12A0">
            <w:pPr>
              <w:spacing w:before="60" w:after="60"/>
              <w:jc w:val="both"/>
              <w:rPr>
                <w:rFonts w:ascii="Century Gothic" w:hAnsi="Century Gothic"/>
                <w:color w:val="641E46"/>
              </w:rPr>
            </w:pPr>
            <w:r>
              <w:rPr>
                <w:rFonts w:ascii="Century Gothic" w:hAnsi="Century Gothic"/>
                <w:color w:val="641E46"/>
                <w:sz w:val="20"/>
              </w:rPr>
              <w:t>Políticas para el uso de pantallas en los Módulos de Atención Ciudadana</w:t>
            </w:r>
            <w:r w:rsidR="001C0A50">
              <w:rPr>
                <w:rFonts w:ascii="Century Gothic" w:hAnsi="Century Gothic"/>
                <w:color w:val="641E46"/>
                <w:sz w:val="20"/>
              </w:rPr>
              <w:t>……...</w:t>
            </w:r>
          </w:p>
        </w:tc>
        <w:tc>
          <w:tcPr>
            <w:tcW w:w="0" w:type="auto"/>
            <w:shd w:val="clear" w:color="auto" w:fill="auto"/>
            <w:vAlign w:val="bottom"/>
          </w:tcPr>
          <w:p w14:paraId="11ECECDB" w14:textId="2C34AF63" w:rsidR="00AC12A0" w:rsidRPr="00AC12A0" w:rsidRDefault="00DC4E71" w:rsidP="00BC3894">
            <w:pPr>
              <w:spacing w:before="60" w:after="60"/>
              <w:rPr>
                <w:rFonts w:ascii="Century Gothic" w:hAnsi="Century Gothic"/>
                <w:i/>
                <w:sz w:val="18"/>
                <w:szCs w:val="18"/>
              </w:rPr>
            </w:pPr>
            <w:r>
              <w:rPr>
                <w:rFonts w:ascii="Century Gothic" w:hAnsi="Century Gothic"/>
                <w:i/>
                <w:sz w:val="18"/>
                <w:szCs w:val="18"/>
              </w:rPr>
              <w:t>5</w:t>
            </w:r>
            <w:r w:rsidR="002112E0">
              <w:rPr>
                <w:rFonts w:ascii="Century Gothic" w:hAnsi="Century Gothic"/>
                <w:i/>
                <w:sz w:val="18"/>
                <w:szCs w:val="18"/>
              </w:rPr>
              <w:t>1</w:t>
            </w:r>
          </w:p>
        </w:tc>
      </w:tr>
      <w:tr w:rsidR="001C0A50" w:rsidRPr="00567ECC" w14:paraId="6BAB7FCB" w14:textId="77777777" w:rsidTr="001C0A50">
        <w:tc>
          <w:tcPr>
            <w:tcW w:w="0" w:type="auto"/>
            <w:shd w:val="clear" w:color="auto" w:fill="auto"/>
            <w:vAlign w:val="center"/>
          </w:tcPr>
          <w:p w14:paraId="153C6946" w14:textId="50A96BC7" w:rsidR="001C0A50" w:rsidRDefault="001C0A50" w:rsidP="001C0A50">
            <w:pPr>
              <w:spacing w:before="60" w:after="60"/>
              <w:jc w:val="right"/>
              <w:rPr>
                <w:rFonts w:ascii="Century Gothic" w:hAnsi="Century Gothic"/>
                <w:color w:val="641345"/>
                <w:szCs w:val="16"/>
              </w:rPr>
            </w:pPr>
            <w:r>
              <w:rPr>
                <w:rFonts w:ascii="Century Gothic" w:hAnsi="Century Gothic"/>
                <w:color w:val="641345"/>
                <w:szCs w:val="16"/>
              </w:rPr>
              <w:t>11</w:t>
            </w:r>
          </w:p>
        </w:tc>
        <w:tc>
          <w:tcPr>
            <w:tcW w:w="7403" w:type="dxa"/>
            <w:shd w:val="clear" w:color="auto" w:fill="auto"/>
            <w:vAlign w:val="center"/>
          </w:tcPr>
          <w:p w14:paraId="499F717B" w14:textId="0C70360C" w:rsidR="001C0A50" w:rsidRDefault="00D30BDF" w:rsidP="001C0A50">
            <w:pPr>
              <w:spacing w:before="60" w:after="60"/>
              <w:jc w:val="both"/>
              <w:rPr>
                <w:rFonts w:ascii="Century Gothic" w:hAnsi="Century Gothic"/>
                <w:color w:val="641E46"/>
              </w:rPr>
            </w:pPr>
            <w:r>
              <w:rPr>
                <w:rFonts w:ascii="Century Gothic" w:hAnsi="Century Gothic"/>
                <w:color w:val="641E46"/>
                <w:sz w:val="20"/>
              </w:rPr>
              <w:t>Órganos técnico-científicos de asesoría y evaluación</w:t>
            </w:r>
            <w:r w:rsidR="001C0A50">
              <w:rPr>
                <w:rFonts w:ascii="Century Gothic" w:hAnsi="Century Gothic"/>
                <w:color w:val="641E46"/>
                <w:sz w:val="20"/>
              </w:rPr>
              <w:t>……………………</w:t>
            </w:r>
            <w:r>
              <w:rPr>
                <w:rFonts w:ascii="Century Gothic" w:hAnsi="Century Gothic"/>
                <w:color w:val="641E46"/>
                <w:sz w:val="20"/>
              </w:rPr>
              <w:t>……</w:t>
            </w:r>
            <w:proofErr w:type="gramStart"/>
            <w:r>
              <w:rPr>
                <w:rFonts w:ascii="Century Gothic" w:hAnsi="Century Gothic"/>
                <w:color w:val="641E46"/>
                <w:sz w:val="20"/>
              </w:rPr>
              <w:t>…….</w:t>
            </w:r>
            <w:proofErr w:type="gramEnd"/>
            <w:r>
              <w:rPr>
                <w:rFonts w:ascii="Century Gothic" w:hAnsi="Century Gothic"/>
                <w:color w:val="641E46"/>
                <w:sz w:val="20"/>
              </w:rPr>
              <w:t>.</w:t>
            </w:r>
          </w:p>
        </w:tc>
        <w:tc>
          <w:tcPr>
            <w:tcW w:w="0" w:type="auto"/>
            <w:shd w:val="clear" w:color="auto" w:fill="auto"/>
            <w:vAlign w:val="bottom"/>
          </w:tcPr>
          <w:p w14:paraId="04D1475D" w14:textId="3A8E387A" w:rsidR="001C0A50" w:rsidRDefault="001C0A50" w:rsidP="001C0A50">
            <w:pPr>
              <w:spacing w:before="60" w:after="60"/>
              <w:rPr>
                <w:rFonts w:ascii="Century Gothic" w:hAnsi="Century Gothic"/>
                <w:i/>
                <w:sz w:val="18"/>
                <w:szCs w:val="18"/>
              </w:rPr>
            </w:pPr>
            <w:r>
              <w:rPr>
                <w:rFonts w:ascii="Century Gothic" w:hAnsi="Century Gothic"/>
                <w:i/>
                <w:sz w:val="18"/>
                <w:szCs w:val="18"/>
              </w:rPr>
              <w:t>5</w:t>
            </w:r>
            <w:r w:rsidR="002112E0">
              <w:rPr>
                <w:rFonts w:ascii="Century Gothic" w:hAnsi="Century Gothic"/>
                <w:i/>
                <w:sz w:val="18"/>
                <w:szCs w:val="18"/>
              </w:rPr>
              <w:t>3</w:t>
            </w:r>
          </w:p>
        </w:tc>
      </w:tr>
      <w:tr w:rsidR="001C0A50" w:rsidRPr="00567ECC" w14:paraId="265A1648" w14:textId="77777777" w:rsidTr="001C0A50">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4181F6DF" w14:textId="77777777" w:rsidR="001C0A50" w:rsidRPr="00BC3894" w:rsidRDefault="001C0A50" w:rsidP="001C0A50">
            <w:pPr>
              <w:spacing w:before="60" w:after="60"/>
              <w:jc w:val="right"/>
              <w:rPr>
                <w:rFonts w:ascii="Century Gothic" w:hAnsi="Century Gothic"/>
                <w:sz w:val="20"/>
              </w:rPr>
            </w:pPr>
          </w:p>
        </w:tc>
        <w:tc>
          <w:tcPr>
            <w:tcW w:w="7403" w:type="dxa"/>
            <w:shd w:val="clear" w:color="auto" w:fill="auto"/>
            <w:vAlign w:val="center"/>
          </w:tcPr>
          <w:p w14:paraId="31E890DE" w14:textId="5495149D" w:rsidR="001C0A50" w:rsidRPr="00BC3894" w:rsidRDefault="001C0A50" w:rsidP="001C0A50">
            <w:pPr>
              <w:spacing w:before="60" w:after="60"/>
              <w:jc w:val="both"/>
              <w:rPr>
                <w:rFonts w:ascii="Century Gothic" w:hAnsi="Century Gothic"/>
                <w:color w:val="641E46"/>
                <w:sz w:val="20"/>
              </w:rPr>
            </w:pPr>
            <w:r w:rsidRPr="00BC3894">
              <w:rPr>
                <w:rFonts w:ascii="Century Gothic" w:hAnsi="Century Gothic"/>
                <w:color w:val="641E46"/>
                <w:sz w:val="20"/>
              </w:rPr>
              <w:t>Anexos…………………………………………………………………………………</w:t>
            </w:r>
            <w:r>
              <w:rPr>
                <w:rFonts w:ascii="Century Gothic" w:hAnsi="Century Gothic"/>
                <w:color w:val="641E46"/>
                <w:sz w:val="20"/>
              </w:rPr>
              <w:t>…</w:t>
            </w:r>
            <w:proofErr w:type="gramStart"/>
            <w:r>
              <w:rPr>
                <w:rFonts w:ascii="Century Gothic" w:hAnsi="Century Gothic"/>
                <w:color w:val="641E46"/>
                <w:sz w:val="20"/>
              </w:rPr>
              <w:t>…….</w:t>
            </w:r>
            <w:proofErr w:type="gramEnd"/>
          </w:p>
        </w:tc>
        <w:tc>
          <w:tcPr>
            <w:tcW w:w="0" w:type="auto"/>
            <w:shd w:val="clear" w:color="auto" w:fill="auto"/>
            <w:vAlign w:val="bottom"/>
          </w:tcPr>
          <w:p w14:paraId="420A75E8" w14:textId="531A6377" w:rsidR="001C0A50" w:rsidRPr="00AC12A0" w:rsidRDefault="001C0A50" w:rsidP="001C0A50">
            <w:pPr>
              <w:spacing w:before="60" w:after="60"/>
              <w:rPr>
                <w:rFonts w:ascii="Century Gothic" w:hAnsi="Century Gothic"/>
                <w:i/>
                <w:sz w:val="18"/>
                <w:szCs w:val="18"/>
              </w:rPr>
            </w:pPr>
            <w:r>
              <w:rPr>
                <w:rFonts w:ascii="Century Gothic" w:hAnsi="Century Gothic"/>
                <w:i/>
                <w:sz w:val="18"/>
                <w:szCs w:val="18"/>
              </w:rPr>
              <w:t>5</w:t>
            </w:r>
            <w:r w:rsidR="002112E0">
              <w:rPr>
                <w:rFonts w:ascii="Century Gothic" w:hAnsi="Century Gothic"/>
                <w:i/>
                <w:sz w:val="18"/>
                <w:szCs w:val="18"/>
              </w:rPr>
              <w:t>6</w:t>
            </w:r>
          </w:p>
        </w:tc>
      </w:tr>
    </w:tbl>
    <w:p w14:paraId="3D107B59" w14:textId="77777777" w:rsidR="00BC3894" w:rsidRDefault="00BC3894" w:rsidP="00D773A0">
      <w:pPr>
        <w:rPr>
          <w:rFonts w:asciiTheme="minorHAnsi" w:hAnsiTheme="minorHAnsi"/>
        </w:rPr>
      </w:pPr>
    </w:p>
    <w:p w14:paraId="2DAD3ABB" w14:textId="51692929" w:rsidR="004D7A7F" w:rsidRDefault="004D7A7F" w:rsidP="000C40E9">
      <w:pPr>
        <w:pStyle w:val="tablacontdocs"/>
        <w:tabs>
          <w:tab w:val="left" w:pos="426"/>
        </w:tabs>
        <w:spacing w:after="200"/>
        <w:ind w:left="426" w:right="707" w:hanging="284"/>
        <w:rPr>
          <w:rFonts w:asciiTheme="minorHAnsi" w:hAnsiTheme="minorHAnsi"/>
          <w:sz w:val="22"/>
          <w:szCs w:val="20"/>
        </w:rPr>
      </w:pPr>
    </w:p>
    <w:p w14:paraId="0DE1583B" w14:textId="77777777" w:rsidR="00FA0A02" w:rsidRPr="004C3F42" w:rsidRDefault="00FA0A02" w:rsidP="000C114C">
      <w:pPr>
        <w:pStyle w:val="tablacontdocs"/>
        <w:tabs>
          <w:tab w:val="left" w:pos="426"/>
        </w:tabs>
        <w:spacing w:after="200"/>
        <w:ind w:left="426" w:right="707" w:hanging="284"/>
        <w:rPr>
          <w:rFonts w:asciiTheme="minorHAnsi" w:hAnsiTheme="minorHAnsi"/>
          <w:sz w:val="22"/>
          <w:szCs w:val="20"/>
        </w:rPr>
      </w:pPr>
    </w:p>
    <w:p w14:paraId="7C4A706B" w14:textId="08FED06F" w:rsidR="000C114C" w:rsidRPr="004C3F42" w:rsidRDefault="000C114C" w:rsidP="000C114C">
      <w:pPr>
        <w:pStyle w:val="tablacontdocs"/>
        <w:tabs>
          <w:tab w:val="left" w:pos="426"/>
        </w:tabs>
        <w:spacing w:after="200"/>
        <w:ind w:left="426" w:hanging="284"/>
        <w:rPr>
          <w:rFonts w:asciiTheme="minorHAnsi" w:hAnsiTheme="minorHAnsi"/>
          <w:sz w:val="22"/>
          <w:szCs w:val="20"/>
        </w:rPr>
      </w:pPr>
    </w:p>
    <w:p w14:paraId="49DFD0FC" w14:textId="77777777" w:rsidR="000C114C" w:rsidRPr="004C3F42" w:rsidRDefault="000C114C" w:rsidP="000C114C">
      <w:pPr>
        <w:pStyle w:val="tablacontdocs"/>
        <w:tabs>
          <w:tab w:val="left" w:pos="426"/>
        </w:tabs>
        <w:spacing w:after="200"/>
        <w:ind w:left="426" w:hanging="284"/>
        <w:rPr>
          <w:rFonts w:asciiTheme="minorHAnsi" w:hAnsiTheme="minorHAnsi"/>
          <w:sz w:val="22"/>
          <w:szCs w:val="20"/>
        </w:rPr>
      </w:pPr>
    </w:p>
    <w:p w14:paraId="5AF96204" w14:textId="77777777" w:rsidR="00FD6809" w:rsidRPr="004C3F42" w:rsidRDefault="00FD6809" w:rsidP="00FD6809">
      <w:pPr>
        <w:pStyle w:val="tablacontdocs"/>
        <w:spacing w:after="120"/>
        <w:rPr>
          <w:rFonts w:asciiTheme="minorHAnsi" w:hAnsiTheme="minorHAnsi"/>
          <w:b/>
          <w:sz w:val="20"/>
          <w:szCs w:val="20"/>
        </w:rPr>
      </w:pPr>
    </w:p>
    <w:p w14:paraId="730B3FC0" w14:textId="25A63F89" w:rsidR="00FD6809" w:rsidRPr="004C3F42" w:rsidRDefault="00FD6809" w:rsidP="00FD6809">
      <w:pPr>
        <w:pStyle w:val="tablacontdocs"/>
        <w:spacing w:after="120"/>
        <w:rPr>
          <w:rFonts w:asciiTheme="minorHAnsi" w:hAnsiTheme="minorHAnsi"/>
          <w:b/>
          <w:sz w:val="20"/>
          <w:szCs w:val="20"/>
        </w:rPr>
      </w:pPr>
    </w:p>
    <w:p w14:paraId="7912DB91" w14:textId="63CFA097" w:rsidR="00FD6809" w:rsidRPr="004C3F42" w:rsidRDefault="00FD6809" w:rsidP="00FD6809">
      <w:pPr>
        <w:spacing w:after="120"/>
        <w:rPr>
          <w:rFonts w:asciiTheme="minorHAnsi" w:hAnsiTheme="minorHAnsi"/>
        </w:rPr>
      </w:pPr>
    </w:p>
    <w:p w14:paraId="304C7EC6" w14:textId="77777777" w:rsidR="000745AE" w:rsidRDefault="000745AE">
      <w:pPr>
        <w:rPr>
          <w:rFonts w:asciiTheme="minorHAnsi" w:hAnsiTheme="minorHAnsi"/>
          <w:color w:val="641345" w:themeColor="accent5"/>
          <w:sz w:val="32"/>
        </w:rPr>
      </w:pPr>
      <w:r>
        <w:rPr>
          <w:rFonts w:asciiTheme="minorHAnsi" w:hAnsiTheme="minorHAnsi"/>
          <w:b/>
          <w:color w:val="641345" w:themeColor="accent5"/>
          <w:sz w:val="32"/>
        </w:rPr>
        <w:br w:type="page"/>
      </w:r>
    </w:p>
    <w:p w14:paraId="143DB6F5" w14:textId="45E99511" w:rsidR="000745AE" w:rsidRPr="004C3F42" w:rsidRDefault="00BC3894" w:rsidP="000745AE">
      <w:pPr>
        <w:pStyle w:val="Ttulo4"/>
        <w:pageBreakBefore/>
        <w:jc w:val="left"/>
        <w:rPr>
          <w:rFonts w:asciiTheme="minorHAnsi" w:hAnsiTheme="minorHAnsi"/>
          <w:b w:val="0"/>
          <w:color w:val="641345" w:themeColor="accent5"/>
          <w:sz w:val="32"/>
        </w:rPr>
      </w:pPr>
      <w:r w:rsidRPr="004C3F42">
        <w:rPr>
          <w:rFonts w:asciiTheme="minorHAnsi" w:hAnsiTheme="minorHAnsi"/>
          <w:noProof/>
          <w:lang w:val="es-MX" w:eastAsia="es-MX"/>
        </w:rPr>
        <w:lastRenderedPageBreak/>
        <mc:AlternateContent>
          <mc:Choice Requires="wps">
            <w:drawing>
              <wp:anchor distT="0" distB="0" distL="114300" distR="114300" simplePos="0" relativeHeight="252433408" behindDoc="0" locked="0" layoutInCell="1" allowOverlap="1" wp14:anchorId="479CB91E" wp14:editId="11D641FB">
                <wp:simplePos x="0" y="0"/>
                <wp:positionH relativeFrom="column">
                  <wp:posOffset>-1485900</wp:posOffset>
                </wp:positionH>
                <wp:positionV relativeFrom="paragraph">
                  <wp:posOffset>309245</wp:posOffset>
                </wp:positionV>
                <wp:extent cx="2141220" cy="0"/>
                <wp:effectExtent l="0" t="0" r="0" b="0"/>
                <wp:wrapNone/>
                <wp:docPr id="3" name="Conector recto 3"/>
                <wp:cNvGraphicFramePr/>
                <a:graphic xmlns:a="http://schemas.openxmlformats.org/drawingml/2006/main">
                  <a:graphicData uri="http://schemas.microsoft.com/office/word/2010/wordprocessingShape">
                    <wps:wsp>
                      <wps:cNvCnPr/>
                      <wps:spPr>
                        <a:xfrm>
                          <a:off x="0" y="0"/>
                          <a:ext cx="214122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line w14:anchorId="1AE321BC" id="Conector recto 3" o:spid="_x0000_s1026" style="position:absolute;z-index:252433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7pt,24.35pt" to="51.6pt,2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" strokecolor="#641345 [3208]" strokeweight="1.5pt"/>
            </w:pict>
          </mc:Fallback>
        </mc:AlternateContent>
      </w:r>
      <w:r>
        <w:rPr>
          <w:rFonts w:asciiTheme="minorHAnsi" w:hAnsiTheme="minorHAnsi"/>
          <w:b w:val="0"/>
          <w:color w:val="641345" w:themeColor="accent5"/>
          <w:sz w:val="32"/>
        </w:rPr>
        <w:t>Siglas</w:t>
      </w:r>
    </w:p>
    <w:p w14:paraId="1EA080C4" w14:textId="7FC1B92B" w:rsidR="000745AE" w:rsidRPr="004C3F42" w:rsidRDefault="000745AE" w:rsidP="000745AE">
      <w:pPr>
        <w:rPr>
          <w:rFonts w:asciiTheme="minorHAnsi" w:hAnsiTheme="minorHAnsi"/>
        </w:rPr>
      </w:pPr>
    </w:p>
    <w:p w14:paraId="4BEAF0BF" w14:textId="30CC4D21" w:rsidR="000745AE" w:rsidRDefault="000745AE" w:rsidP="000745AE">
      <w:pPr>
        <w:rPr>
          <w:rFonts w:asciiTheme="minorHAnsi" w:hAnsiTheme="minorHAnsi"/>
          <w:sz w:val="22"/>
          <w:szCs w:val="22"/>
        </w:rPr>
      </w:pPr>
    </w:p>
    <w:tbl>
      <w:tblPr>
        <w:tblStyle w:val="Tablaconcuadrcula"/>
        <w:tblW w:w="0" w:type="auto"/>
        <w:tblBorders>
          <w:top w:val="single" w:sz="4" w:space="0" w:color="641345" w:themeColor="accent5"/>
          <w:left w:val="none" w:sz="0" w:space="0" w:color="auto"/>
          <w:bottom w:val="single" w:sz="4" w:space="0" w:color="641345" w:themeColor="accent5"/>
          <w:right w:val="none" w:sz="0" w:space="0" w:color="auto"/>
          <w:insideH w:val="single" w:sz="4" w:space="0" w:color="641345" w:themeColor="accent5"/>
          <w:insideV w:val="none" w:sz="0" w:space="0" w:color="auto"/>
        </w:tblBorders>
        <w:tblLook w:val="04A0" w:firstRow="1" w:lastRow="0" w:firstColumn="1" w:lastColumn="0" w:noHBand="0" w:noVBand="1"/>
      </w:tblPr>
      <w:tblGrid>
        <w:gridCol w:w="1096"/>
        <w:gridCol w:w="7549"/>
      </w:tblGrid>
      <w:tr w:rsidR="005D0810" w:rsidRPr="000745AE" w14:paraId="60DCE51A" w14:textId="77777777" w:rsidTr="000745AE">
        <w:trPr>
          <w:cnfStyle w:val="100000000000" w:firstRow="1" w:lastRow="0" w:firstColumn="0" w:lastColumn="0" w:oddVBand="0" w:evenVBand="0" w:oddHBand="0" w:evenHBand="0" w:firstRowFirstColumn="0" w:firstRowLastColumn="0" w:lastRowFirstColumn="0" w:lastRowLastColumn="0"/>
        </w:trPr>
        <w:tc>
          <w:tcPr>
            <w:tcW w:w="0" w:type="auto"/>
            <w:shd w:val="clear" w:color="auto" w:fill="auto"/>
          </w:tcPr>
          <w:p w14:paraId="0FB83429" w14:textId="157538CA" w:rsidR="005D0810" w:rsidRPr="008E44B0" w:rsidRDefault="005D0810" w:rsidP="00DE78FC">
            <w:pPr>
              <w:spacing w:before="40" w:after="40"/>
              <w:jc w:val="right"/>
              <w:rPr>
                <w:rFonts w:asciiTheme="minorHAnsi" w:hAnsiTheme="minorHAnsi"/>
                <w:caps w:val="0"/>
                <w:color w:val="641345" w:themeColor="accent5"/>
              </w:rPr>
            </w:pPr>
            <w:r w:rsidRPr="008E44B0">
              <w:rPr>
                <w:rFonts w:asciiTheme="minorHAnsi" w:hAnsiTheme="minorHAnsi"/>
                <w:color w:val="641345" w:themeColor="accent5"/>
              </w:rPr>
              <w:t>CA</w:t>
            </w:r>
            <w:r w:rsidR="00F10E23" w:rsidRPr="008E44B0">
              <w:rPr>
                <w:rFonts w:asciiTheme="minorHAnsi" w:hAnsiTheme="minorHAnsi"/>
                <w:color w:val="641345" w:themeColor="accent5"/>
              </w:rPr>
              <w:t>I</w:t>
            </w:r>
          </w:p>
        </w:tc>
        <w:tc>
          <w:tcPr>
            <w:tcW w:w="0" w:type="auto"/>
            <w:shd w:val="clear" w:color="auto" w:fill="auto"/>
          </w:tcPr>
          <w:p w14:paraId="28B5C896" w14:textId="04363311" w:rsidR="005D0810" w:rsidRPr="008E44B0" w:rsidRDefault="000A17E6" w:rsidP="00DE78FC">
            <w:pPr>
              <w:spacing w:before="40" w:after="40"/>
              <w:jc w:val="left"/>
              <w:rPr>
                <w:rFonts w:asciiTheme="minorHAnsi" w:hAnsiTheme="minorHAnsi"/>
                <w:b w:val="0"/>
                <w:bCs w:val="0"/>
                <w:caps w:val="0"/>
              </w:rPr>
            </w:pPr>
            <w:r w:rsidRPr="008E44B0">
              <w:rPr>
                <w:rFonts w:asciiTheme="minorHAnsi" w:hAnsiTheme="minorHAnsi"/>
                <w:b w:val="0"/>
                <w:bCs w:val="0"/>
                <w:caps w:val="0"/>
              </w:rPr>
              <w:t xml:space="preserve">Campaña </w:t>
            </w:r>
            <w:r w:rsidR="00F10E23" w:rsidRPr="008E44B0">
              <w:rPr>
                <w:rFonts w:asciiTheme="minorHAnsi" w:hAnsiTheme="minorHAnsi"/>
                <w:b w:val="0"/>
                <w:bCs w:val="0"/>
                <w:caps w:val="0"/>
              </w:rPr>
              <w:t xml:space="preserve">Anual Intensa </w:t>
            </w:r>
          </w:p>
        </w:tc>
      </w:tr>
      <w:tr w:rsidR="005D0810" w:rsidRPr="000745AE" w14:paraId="16227D94"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09DA5ED0" w14:textId="7BA6008F"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CECyRD</w:t>
            </w:r>
          </w:p>
        </w:tc>
        <w:tc>
          <w:tcPr>
            <w:tcW w:w="0" w:type="auto"/>
            <w:shd w:val="clear" w:color="auto" w:fill="auto"/>
          </w:tcPr>
          <w:p w14:paraId="19741A52" w14:textId="7D0C376F"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Centro de Cómputo y Resguardo Documental</w:t>
            </w:r>
          </w:p>
        </w:tc>
      </w:tr>
      <w:tr w:rsidR="009F5663" w:rsidRPr="000745AE" w14:paraId="72029774" w14:textId="77777777" w:rsidTr="000745AE">
        <w:tc>
          <w:tcPr>
            <w:tcW w:w="0" w:type="auto"/>
            <w:shd w:val="clear" w:color="auto" w:fill="auto"/>
          </w:tcPr>
          <w:p w14:paraId="1DB47DBF" w14:textId="1D91AE51" w:rsidR="009F5663" w:rsidRPr="008E44B0" w:rsidRDefault="009F5663"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CDV</w:t>
            </w:r>
          </w:p>
        </w:tc>
        <w:tc>
          <w:tcPr>
            <w:tcW w:w="0" w:type="auto"/>
            <w:shd w:val="clear" w:color="auto" w:fill="auto"/>
          </w:tcPr>
          <w:p w14:paraId="3048C036" w14:textId="293339E0" w:rsidR="009F5663" w:rsidRPr="008E44B0" w:rsidRDefault="009F5663" w:rsidP="00DE78FC">
            <w:pPr>
              <w:spacing w:before="40" w:after="40"/>
              <w:rPr>
                <w:rFonts w:asciiTheme="minorHAnsi" w:hAnsiTheme="minorHAnsi"/>
                <w:szCs w:val="16"/>
              </w:rPr>
            </w:pPr>
            <w:r w:rsidRPr="008E44B0">
              <w:rPr>
                <w:rFonts w:asciiTheme="minorHAnsi" w:hAnsiTheme="minorHAnsi"/>
                <w:szCs w:val="16"/>
              </w:rPr>
              <w:t>Comisión(es) Distrital(es) de Vigilancia</w:t>
            </w:r>
          </w:p>
        </w:tc>
      </w:tr>
      <w:tr w:rsidR="009F5663" w:rsidRPr="000745AE" w14:paraId="71DF4465"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6879340D" w14:textId="6E55CE47" w:rsidR="009F5663" w:rsidRPr="008E44B0" w:rsidRDefault="009F5663"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CLV</w:t>
            </w:r>
          </w:p>
        </w:tc>
        <w:tc>
          <w:tcPr>
            <w:tcW w:w="0" w:type="auto"/>
            <w:shd w:val="clear" w:color="auto" w:fill="auto"/>
          </w:tcPr>
          <w:p w14:paraId="0CCEBAC1" w14:textId="2460D01F" w:rsidR="009F5663" w:rsidRPr="008E44B0" w:rsidRDefault="009F5663" w:rsidP="00DE78FC">
            <w:pPr>
              <w:spacing w:before="40" w:after="40"/>
              <w:rPr>
                <w:rFonts w:asciiTheme="minorHAnsi" w:hAnsiTheme="minorHAnsi"/>
                <w:szCs w:val="16"/>
              </w:rPr>
            </w:pPr>
            <w:r w:rsidRPr="008E44B0">
              <w:rPr>
                <w:rFonts w:asciiTheme="minorHAnsi" w:hAnsiTheme="minorHAnsi"/>
                <w:szCs w:val="16"/>
              </w:rPr>
              <w:t>Comisión(es) Local(es) de Vigilancia</w:t>
            </w:r>
          </w:p>
        </w:tc>
      </w:tr>
      <w:tr w:rsidR="00334D89" w:rsidRPr="000745AE" w14:paraId="6303121D" w14:textId="77777777" w:rsidTr="000745AE">
        <w:tc>
          <w:tcPr>
            <w:tcW w:w="0" w:type="auto"/>
            <w:shd w:val="clear" w:color="auto" w:fill="auto"/>
          </w:tcPr>
          <w:p w14:paraId="6E1F3F16" w14:textId="4C1D7178" w:rsidR="00334D89" w:rsidRPr="008E44B0" w:rsidRDefault="00334D89" w:rsidP="00DE78FC">
            <w:pPr>
              <w:spacing w:before="40" w:after="40"/>
              <w:jc w:val="right"/>
              <w:rPr>
                <w:rFonts w:asciiTheme="minorHAnsi" w:hAnsiTheme="minorHAnsi"/>
                <w:b/>
                <w:color w:val="641345" w:themeColor="accent5"/>
                <w:szCs w:val="16"/>
              </w:rPr>
            </w:pPr>
            <w:r>
              <w:rPr>
                <w:rFonts w:asciiTheme="minorHAnsi" w:hAnsiTheme="minorHAnsi"/>
                <w:b/>
                <w:color w:val="641345" w:themeColor="accent5"/>
                <w:szCs w:val="16"/>
              </w:rPr>
              <w:t>CNCS</w:t>
            </w:r>
          </w:p>
        </w:tc>
        <w:tc>
          <w:tcPr>
            <w:tcW w:w="0" w:type="auto"/>
            <w:shd w:val="clear" w:color="auto" w:fill="auto"/>
          </w:tcPr>
          <w:p w14:paraId="3FC4266E" w14:textId="720B2D61" w:rsidR="00334D89" w:rsidRPr="008E44B0" w:rsidRDefault="00334D89" w:rsidP="00DE78FC">
            <w:pPr>
              <w:spacing w:before="40" w:after="40"/>
              <w:rPr>
                <w:rFonts w:asciiTheme="minorHAnsi" w:hAnsiTheme="minorHAnsi"/>
                <w:szCs w:val="16"/>
              </w:rPr>
            </w:pPr>
            <w:r>
              <w:rPr>
                <w:rFonts w:asciiTheme="minorHAnsi" w:hAnsiTheme="minorHAnsi"/>
                <w:szCs w:val="16"/>
              </w:rPr>
              <w:t xml:space="preserve">Coordinación Nacional de Comunicación Social </w:t>
            </w:r>
          </w:p>
        </w:tc>
      </w:tr>
      <w:tr w:rsidR="005D0810" w:rsidRPr="000745AE" w14:paraId="4BCA7A5A"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4EC6574E" w14:textId="1A6EEB06"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CNV</w:t>
            </w:r>
          </w:p>
        </w:tc>
        <w:tc>
          <w:tcPr>
            <w:tcW w:w="0" w:type="auto"/>
            <w:shd w:val="clear" w:color="auto" w:fill="auto"/>
          </w:tcPr>
          <w:p w14:paraId="2A103B95" w14:textId="6451A656"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Comisión Nacional de Vigilancia</w:t>
            </w:r>
          </w:p>
        </w:tc>
      </w:tr>
      <w:tr w:rsidR="00D30BDF" w:rsidRPr="000745AE" w14:paraId="6E46CB12" w14:textId="77777777" w:rsidTr="000745AE">
        <w:tc>
          <w:tcPr>
            <w:tcW w:w="0" w:type="auto"/>
            <w:shd w:val="clear" w:color="auto" w:fill="auto"/>
          </w:tcPr>
          <w:p w14:paraId="542F9483" w14:textId="2B68F5D5" w:rsidR="00D30BDF" w:rsidRDefault="00D30BDF" w:rsidP="00DE78FC">
            <w:pPr>
              <w:spacing w:before="40" w:after="40"/>
              <w:jc w:val="right"/>
              <w:rPr>
                <w:rFonts w:asciiTheme="minorHAnsi" w:hAnsiTheme="minorHAnsi"/>
                <w:b/>
                <w:color w:val="641345" w:themeColor="accent5"/>
                <w:szCs w:val="16"/>
              </w:rPr>
            </w:pPr>
            <w:r>
              <w:rPr>
                <w:rFonts w:asciiTheme="minorHAnsi" w:hAnsiTheme="minorHAnsi"/>
                <w:b/>
                <w:color w:val="641345" w:themeColor="accent5"/>
                <w:szCs w:val="16"/>
              </w:rPr>
              <w:t>COTECORA</w:t>
            </w:r>
          </w:p>
        </w:tc>
        <w:tc>
          <w:tcPr>
            <w:tcW w:w="0" w:type="auto"/>
            <w:shd w:val="clear" w:color="auto" w:fill="auto"/>
          </w:tcPr>
          <w:p w14:paraId="406142A7" w14:textId="0A68EB98" w:rsidR="00D30BDF" w:rsidRDefault="00D30BDF" w:rsidP="00DE78FC">
            <w:pPr>
              <w:spacing w:before="40" w:after="40"/>
              <w:rPr>
                <w:rFonts w:asciiTheme="minorHAnsi" w:hAnsiTheme="minorHAnsi"/>
                <w:szCs w:val="16"/>
              </w:rPr>
            </w:pPr>
            <w:r>
              <w:rPr>
                <w:rFonts w:asciiTheme="minorHAnsi" w:hAnsiTheme="minorHAnsi"/>
                <w:szCs w:val="16"/>
              </w:rPr>
              <w:t>Comité Técnico Asesor de los Conteos Rápidos para los Procesos Electorales Federal y Locales 2020-2021</w:t>
            </w:r>
          </w:p>
        </w:tc>
      </w:tr>
      <w:tr w:rsidR="001C0A50" w:rsidRPr="000745AE" w14:paraId="143F6C8B"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404D6E01" w14:textId="4680240C" w:rsidR="001C0A50" w:rsidRPr="008E44B0" w:rsidRDefault="001C0A50" w:rsidP="00DE78FC">
            <w:pPr>
              <w:spacing w:before="40" w:after="40"/>
              <w:jc w:val="right"/>
              <w:rPr>
                <w:rFonts w:asciiTheme="minorHAnsi" w:hAnsiTheme="minorHAnsi"/>
                <w:b/>
                <w:color w:val="641345" w:themeColor="accent5"/>
                <w:szCs w:val="16"/>
              </w:rPr>
            </w:pPr>
            <w:r>
              <w:rPr>
                <w:rFonts w:asciiTheme="minorHAnsi" w:hAnsiTheme="minorHAnsi"/>
                <w:b/>
                <w:color w:val="641345" w:themeColor="accent5"/>
                <w:szCs w:val="16"/>
              </w:rPr>
              <w:t>COTEPE</w:t>
            </w:r>
          </w:p>
        </w:tc>
        <w:tc>
          <w:tcPr>
            <w:tcW w:w="0" w:type="auto"/>
            <w:shd w:val="clear" w:color="auto" w:fill="auto"/>
          </w:tcPr>
          <w:p w14:paraId="7581EBC9" w14:textId="5033D238" w:rsidR="001C0A50" w:rsidRPr="008E44B0" w:rsidRDefault="001C0A50" w:rsidP="00DE78FC">
            <w:pPr>
              <w:spacing w:before="40" w:after="40"/>
              <w:rPr>
                <w:rFonts w:asciiTheme="minorHAnsi" w:hAnsiTheme="minorHAnsi"/>
                <w:szCs w:val="16"/>
              </w:rPr>
            </w:pPr>
            <w:r>
              <w:rPr>
                <w:rFonts w:asciiTheme="minorHAnsi" w:hAnsiTheme="minorHAnsi"/>
                <w:szCs w:val="16"/>
              </w:rPr>
              <w:t>Comité Técnico de Evaluación del Padrón Electoral 2020-2021</w:t>
            </w:r>
          </w:p>
        </w:tc>
      </w:tr>
      <w:tr w:rsidR="005D0810" w:rsidRPr="000745AE" w14:paraId="2F8870C9" w14:textId="77777777" w:rsidTr="000745AE">
        <w:tc>
          <w:tcPr>
            <w:tcW w:w="0" w:type="auto"/>
            <w:shd w:val="clear" w:color="auto" w:fill="auto"/>
          </w:tcPr>
          <w:p w14:paraId="45122BB7" w14:textId="0F3B1D68"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CPV</w:t>
            </w:r>
          </w:p>
        </w:tc>
        <w:tc>
          <w:tcPr>
            <w:tcW w:w="0" w:type="auto"/>
            <w:shd w:val="clear" w:color="auto" w:fill="auto"/>
          </w:tcPr>
          <w:p w14:paraId="6523F55A" w14:textId="082B7159"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Credencial</w:t>
            </w:r>
            <w:r w:rsidR="00186784" w:rsidRPr="008E44B0">
              <w:rPr>
                <w:rFonts w:asciiTheme="minorHAnsi" w:hAnsiTheme="minorHAnsi"/>
                <w:szCs w:val="16"/>
              </w:rPr>
              <w:t>(es)</w:t>
            </w:r>
            <w:r w:rsidRPr="008E44B0">
              <w:rPr>
                <w:rFonts w:asciiTheme="minorHAnsi" w:hAnsiTheme="minorHAnsi"/>
                <w:szCs w:val="16"/>
              </w:rPr>
              <w:t xml:space="preserve"> para Votar</w:t>
            </w:r>
          </w:p>
        </w:tc>
      </w:tr>
      <w:tr w:rsidR="0031235A" w:rsidRPr="000745AE" w14:paraId="3A62FA8C"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2CE4067E" w14:textId="52778EC2" w:rsidR="0031235A" w:rsidRPr="008E44B0" w:rsidRDefault="0031235A"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CPVE</w:t>
            </w:r>
          </w:p>
        </w:tc>
        <w:tc>
          <w:tcPr>
            <w:tcW w:w="0" w:type="auto"/>
            <w:shd w:val="clear" w:color="auto" w:fill="auto"/>
          </w:tcPr>
          <w:p w14:paraId="42D9D8E7" w14:textId="441467D8" w:rsidR="0031235A" w:rsidRPr="008E44B0" w:rsidRDefault="0031235A" w:rsidP="00DE78FC">
            <w:pPr>
              <w:spacing w:before="40" w:after="40"/>
              <w:rPr>
                <w:rFonts w:asciiTheme="minorHAnsi" w:hAnsiTheme="minorHAnsi"/>
                <w:szCs w:val="16"/>
              </w:rPr>
            </w:pPr>
            <w:r w:rsidRPr="008E44B0">
              <w:rPr>
                <w:rFonts w:asciiTheme="minorHAnsi" w:hAnsiTheme="minorHAnsi"/>
                <w:szCs w:val="16"/>
              </w:rPr>
              <w:t>Credencial(es) para Votar desde el Extranjero</w:t>
            </w:r>
          </w:p>
        </w:tc>
      </w:tr>
      <w:tr w:rsidR="005D0810" w:rsidRPr="000745AE" w14:paraId="09D86302" w14:textId="77777777" w:rsidTr="000745AE">
        <w:tc>
          <w:tcPr>
            <w:tcW w:w="0" w:type="auto"/>
            <w:shd w:val="clear" w:color="auto" w:fill="auto"/>
          </w:tcPr>
          <w:p w14:paraId="5A828DF7" w14:textId="5BB85774"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CRFE</w:t>
            </w:r>
          </w:p>
        </w:tc>
        <w:tc>
          <w:tcPr>
            <w:tcW w:w="0" w:type="auto"/>
            <w:shd w:val="clear" w:color="auto" w:fill="auto"/>
          </w:tcPr>
          <w:p w14:paraId="5D8D1E83" w14:textId="705A5B97"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Comisión del Registro Federal de Electores</w:t>
            </w:r>
          </w:p>
        </w:tc>
      </w:tr>
      <w:tr w:rsidR="00334D89" w:rsidRPr="000745AE" w14:paraId="1D55DDE6"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247B02D7" w14:textId="0F960E44" w:rsidR="00334D89" w:rsidRPr="008E44B0" w:rsidRDefault="00334D89" w:rsidP="00DE78FC">
            <w:pPr>
              <w:spacing w:before="40" w:after="40"/>
              <w:jc w:val="right"/>
              <w:rPr>
                <w:rFonts w:asciiTheme="minorHAnsi" w:hAnsiTheme="minorHAnsi"/>
                <w:b/>
                <w:color w:val="641345" w:themeColor="accent5"/>
                <w:szCs w:val="16"/>
              </w:rPr>
            </w:pPr>
            <w:r>
              <w:rPr>
                <w:rFonts w:asciiTheme="minorHAnsi" w:hAnsiTheme="minorHAnsi"/>
                <w:b/>
                <w:color w:val="641345" w:themeColor="accent5"/>
                <w:szCs w:val="16"/>
              </w:rPr>
              <w:t>DECEyEC</w:t>
            </w:r>
          </w:p>
        </w:tc>
        <w:tc>
          <w:tcPr>
            <w:tcW w:w="0" w:type="auto"/>
            <w:shd w:val="clear" w:color="auto" w:fill="auto"/>
          </w:tcPr>
          <w:p w14:paraId="1E28C68D" w14:textId="33409DE3" w:rsidR="00334D89" w:rsidRPr="008E44B0" w:rsidRDefault="00334D89" w:rsidP="00DE78FC">
            <w:pPr>
              <w:spacing w:before="40" w:after="40"/>
              <w:rPr>
                <w:rFonts w:asciiTheme="minorHAnsi" w:hAnsiTheme="minorHAnsi"/>
                <w:szCs w:val="16"/>
              </w:rPr>
            </w:pPr>
            <w:r>
              <w:rPr>
                <w:rFonts w:asciiTheme="minorHAnsi" w:hAnsiTheme="minorHAnsi"/>
                <w:szCs w:val="16"/>
              </w:rPr>
              <w:t>Dirección Ejecutiva de Capacitación Electoral y Educación Cívica</w:t>
            </w:r>
          </w:p>
        </w:tc>
      </w:tr>
      <w:tr w:rsidR="005D0810" w:rsidRPr="000745AE" w14:paraId="6A11E430" w14:textId="77777777" w:rsidTr="000745AE">
        <w:tc>
          <w:tcPr>
            <w:tcW w:w="0" w:type="auto"/>
            <w:shd w:val="clear" w:color="auto" w:fill="auto"/>
          </w:tcPr>
          <w:p w14:paraId="050C420F" w14:textId="298EFD63"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DERFE</w:t>
            </w:r>
          </w:p>
        </w:tc>
        <w:tc>
          <w:tcPr>
            <w:tcW w:w="0" w:type="auto"/>
            <w:shd w:val="clear" w:color="auto" w:fill="auto"/>
          </w:tcPr>
          <w:p w14:paraId="424EF4CB" w14:textId="4D74E3D6"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Dirección Ejecutiva del Registro Federal de Electores</w:t>
            </w:r>
          </w:p>
        </w:tc>
      </w:tr>
      <w:tr w:rsidR="008C7613" w:rsidRPr="008C7613" w14:paraId="6AB6E9C8"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1CCE266C" w14:textId="632DB7FB" w:rsidR="008C7613" w:rsidRPr="008E44B0" w:rsidRDefault="008C7613" w:rsidP="00DE78FC">
            <w:pPr>
              <w:spacing w:before="40" w:after="40"/>
              <w:jc w:val="right"/>
              <w:rPr>
                <w:rFonts w:asciiTheme="minorHAnsi" w:hAnsiTheme="minorHAnsi"/>
                <w:b/>
                <w:color w:val="641345" w:themeColor="accent5"/>
                <w:szCs w:val="16"/>
              </w:rPr>
            </w:pPr>
            <w:r>
              <w:rPr>
                <w:rFonts w:asciiTheme="minorHAnsi" w:hAnsiTheme="minorHAnsi"/>
                <w:b/>
                <w:color w:val="641345" w:themeColor="accent5"/>
                <w:szCs w:val="16"/>
              </w:rPr>
              <w:t>GTPMAC</w:t>
            </w:r>
          </w:p>
        </w:tc>
        <w:tc>
          <w:tcPr>
            <w:tcW w:w="0" w:type="auto"/>
            <w:shd w:val="clear" w:color="auto" w:fill="auto"/>
          </w:tcPr>
          <w:p w14:paraId="2BA4C218" w14:textId="0633A069" w:rsidR="008C7613" w:rsidRPr="008C7613" w:rsidRDefault="008C7613" w:rsidP="00DE78FC">
            <w:pPr>
              <w:spacing w:before="40" w:after="40"/>
              <w:rPr>
                <w:rFonts w:asciiTheme="minorHAnsi" w:hAnsiTheme="minorHAnsi"/>
                <w:szCs w:val="16"/>
              </w:rPr>
            </w:pPr>
            <w:r w:rsidRPr="008C7613">
              <w:rPr>
                <w:rFonts w:asciiTheme="minorHAnsi" w:hAnsiTheme="minorHAnsi"/>
                <w:szCs w:val="16"/>
              </w:rPr>
              <w:t>Grupo de Trabajo para la Generación, Revisión y Programación de Contenidos en Pantallas de Módulos de Atención Ciudadana</w:t>
            </w:r>
          </w:p>
        </w:tc>
      </w:tr>
      <w:tr w:rsidR="005D0810" w:rsidRPr="000745AE" w14:paraId="31DD411F" w14:textId="77777777" w:rsidTr="000745AE">
        <w:tc>
          <w:tcPr>
            <w:tcW w:w="0" w:type="auto"/>
            <w:shd w:val="clear" w:color="auto" w:fill="auto"/>
          </w:tcPr>
          <w:p w14:paraId="2882D424" w14:textId="3A603607"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INE</w:t>
            </w:r>
          </w:p>
        </w:tc>
        <w:tc>
          <w:tcPr>
            <w:tcW w:w="0" w:type="auto"/>
            <w:shd w:val="clear" w:color="auto" w:fill="auto"/>
          </w:tcPr>
          <w:p w14:paraId="3E111EF4" w14:textId="59972308"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Instituto Nacional Electoral</w:t>
            </w:r>
          </w:p>
        </w:tc>
      </w:tr>
      <w:tr w:rsidR="00E333BA" w:rsidRPr="000745AE" w14:paraId="44DD61F2"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4EB401C8" w14:textId="6882D960" w:rsidR="00E333BA" w:rsidRPr="008E44B0" w:rsidRDefault="00E333BA"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JDE</w:t>
            </w:r>
          </w:p>
        </w:tc>
        <w:tc>
          <w:tcPr>
            <w:tcW w:w="0" w:type="auto"/>
            <w:shd w:val="clear" w:color="auto" w:fill="auto"/>
          </w:tcPr>
          <w:p w14:paraId="6AB535C9" w14:textId="51AFF643" w:rsidR="00E333BA" w:rsidRPr="008E44B0" w:rsidRDefault="00E333BA" w:rsidP="00DE78FC">
            <w:pPr>
              <w:spacing w:before="40" w:after="40"/>
              <w:rPr>
                <w:rFonts w:asciiTheme="minorHAnsi" w:hAnsiTheme="minorHAnsi"/>
                <w:szCs w:val="16"/>
              </w:rPr>
            </w:pPr>
            <w:r w:rsidRPr="008E44B0">
              <w:rPr>
                <w:rFonts w:asciiTheme="minorHAnsi" w:hAnsiTheme="minorHAnsi"/>
                <w:szCs w:val="16"/>
              </w:rPr>
              <w:t>Junta(s) Distrital(es) Ejecutiva(s)</w:t>
            </w:r>
          </w:p>
        </w:tc>
      </w:tr>
      <w:tr w:rsidR="00186784" w:rsidRPr="000745AE" w14:paraId="0BCAF2FA" w14:textId="77777777" w:rsidTr="000745AE">
        <w:tc>
          <w:tcPr>
            <w:tcW w:w="0" w:type="auto"/>
            <w:shd w:val="clear" w:color="auto" w:fill="auto"/>
          </w:tcPr>
          <w:p w14:paraId="3B6534CB" w14:textId="0F7CD4FF" w:rsidR="00186784" w:rsidRPr="008E44B0" w:rsidRDefault="00186784"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JGE</w:t>
            </w:r>
          </w:p>
        </w:tc>
        <w:tc>
          <w:tcPr>
            <w:tcW w:w="0" w:type="auto"/>
            <w:shd w:val="clear" w:color="auto" w:fill="auto"/>
          </w:tcPr>
          <w:p w14:paraId="34A7288A" w14:textId="1886CE5A" w:rsidR="00186784" w:rsidRPr="008E44B0" w:rsidRDefault="00186784" w:rsidP="00DE78FC">
            <w:pPr>
              <w:spacing w:before="40" w:after="40"/>
              <w:rPr>
                <w:rFonts w:asciiTheme="minorHAnsi" w:hAnsiTheme="minorHAnsi"/>
                <w:szCs w:val="16"/>
              </w:rPr>
            </w:pPr>
            <w:r w:rsidRPr="008E44B0">
              <w:rPr>
                <w:rFonts w:asciiTheme="minorHAnsi" w:hAnsiTheme="minorHAnsi"/>
                <w:szCs w:val="16"/>
              </w:rPr>
              <w:t>Junta General Ejecutiva</w:t>
            </w:r>
          </w:p>
        </w:tc>
      </w:tr>
      <w:tr w:rsidR="00E333BA" w:rsidRPr="000745AE" w14:paraId="6CB3ECCB"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7C417B54" w14:textId="6C1E10F8" w:rsidR="00E333BA" w:rsidRPr="008E44B0" w:rsidRDefault="00E333BA"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JLE</w:t>
            </w:r>
          </w:p>
        </w:tc>
        <w:tc>
          <w:tcPr>
            <w:tcW w:w="0" w:type="auto"/>
            <w:shd w:val="clear" w:color="auto" w:fill="auto"/>
          </w:tcPr>
          <w:p w14:paraId="77254ACF" w14:textId="0E207AD8" w:rsidR="00E333BA" w:rsidRPr="008E44B0" w:rsidRDefault="00E333BA" w:rsidP="00DE78FC">
            <w:pPr>
              <w:spacing w:before="40" w:after="40"/>
              <w:rPr>
                <w:rFonts w:asciiTheme="minorHAnsi" w:hAnsiTheme="minorHAnsi"/>
                <w:szCs w:val="16"/>
              </w:rPr>
            </w:pPr>
            <w:r w:rsidRPr="008E44B0">
              <w:rPr>
                <w:rFonts w:asciiTheme="minorHAnsi" w:hAnsiTheme="minorHAnsi"/>
                <w:szCs w:val="16"/>
              </w:rPr>
              <w:t>Junta(s) Local(es) Ejecutiva(s)</w:t>
            </w:r>
          </w:p>
        </w:tc>
      </w:tr>
      <w:tr w:rsidR="000E150D" w:rsidRPr="000745AE" w14:paraId="3801F821" w14:textId="77777777" w:rsidTr="000745AE">
        <w:tc>
          <w:tcPr>
            <w:tcW w:w="0" w:type="auto"/>
            <w:shd w:val="clear" w:color="auto" w:fill="auto"/>
          </w:tcPr>
          <w:p w14:paraId="0F9B71F8" w14:textId="5BBF187E" w:rsidR="000E150D" w:rsidRPr="008E44B0" w:rsidRDefault="000E150D"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LAVE</w:t>
            </w:r>
          </w:p>
        </w:tc>
        <w:tc>
          <w:tcPr>
            <w:tcW w:w="0" w:type="auto"/>
            <w:shd w:val="clear" w:color="auto" w:fill="auto"/>
          </w:tcPr>
          <w:p w14:paraId="596FFB21" w14:textId="31DFED8F" w:rsidR="000E150D" w:rsidRPr="008E44B0" w:rsidRDefault="000E150D" w:rsidP="00DE78FC">
            <w:pPr>
              <w:spacing w:before="40" w:after="40"/>
              <w:rPr>
                <w:rFonts w:asciiTheme="minorHAnsi" w:hAnsiTheme="minorHAnsi"/>
                <w:szCs w:val="16"/>
              </w:rPr>
            </w:pPr>
            <w:r w:rsidRPr="008E44B0">
              <w:rPr>
                <w:rFonts w:ascii="Century Gothic" w:hAnsi="Century Gothic" w:cs="Arial"/>
                <w:szCs w:val="16"/>
              </w:rPr>
              <w:t>Lineamientos para el acceso, verificación y entrega de los datos personales en posesión del Registro Federal de Electores por los integrantes de los Consejos General, Locales y Distritales, las Comisiones de Vigilancia del Registro Federal de Electores y los Organismos Públicos Locales</w:t>
            </w:r>
          </w:p>
        </w:tc>
      </w:tr>
      <w:tr w:rsidR="005D0810" w:rsidRPr="000745AE" w14:paraId="082F6CEF"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4B6BFA7A" w14:textId="3986E33B"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LGIPE</w:t>
            </w:r>
          </w:p>
        </w:tc>
        <w:tc>
          <w:tcPr>
            <w:tcW w:w="0" w:type="auto"/>
            <w:shd w:val="clear" w:color="auto" w:fill="auto"/>
          </w:tcPr>
          <w:p w14:paraId="0874E986" w14:textId="246C2138"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Ley General de Instituciones y Procedimientos Electorales</w:t>
            </w:r>
          </w:p>
        </w:tc>
      </w:tr>
      <w:tr w:rsidR="005D0810" w:rsidRPr="000745AE" w14:paraId="21F64650" w14:textId="77777777" w:rsidTr="000745AE">
        <w:tc>
          <w:tcPr>
            <w:tcW w:w="0" w:type="auto"/>
            <w:shd w:val="clear" w:color="auto" w:fill="auto"/>
          </w:tcPr>
          <w:p w14:paraId="0EA83303" w14:textId="4273ABAE"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LNEDF</w:t>
            </w:r>
          </w:p>
        </w:tc>
        <w:tc>
          <w:tcPr>
            <w:tcW w:w="0" w:type="auto"/>
            <w:shd w:val="clear" w:color="auto" w:fill="auto"/>
          </w:tcPr>
          <w:p w14:paraId="65B9BF8C" w14:textId="121779A5"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Lista Nominal de Electores Definitiva con fotografía</w:t>
            </w:r>
          </w:p>
        </w:tc>
      </w:tr>
      <w:tr w:rsidR="005D0810" w:rsidRPr="000745AE" w14:paraId="5A0C928C"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4EBAB488" w14:textId="741B86FC"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LNERE</w:t>
            </w:r>
          </w:p>
        </w:tc>
        <w:tc>
          <w:tcPr>
            <w:tcW w:w="0" w:type="auto"/>
            <w:shd w:val="clear" w:color="auto" w:fill="auto"/>
          </w:tcPr>
          <w:p w14:paraId="6BACAA42" w14:textId="3AA9BB9E"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Lista Nominal de Electores Residentes en el Extranjero</w:t>
            </w:r>
          </w:p>
        </w:tc>
      </w:tr>
      <w:tr w:rsidR="005D0810" w:rsidRPr="000745AE" w14:paraId="5A74ACC6" w14:textId="77777777" w:rsidTr="000745AE">
        <w:tc>
          <w:tcPr>
            <w:tcW w:w="0" w:type="auto"/>
            <w:shd w:val="clear" w:color="auto" w:fill="auto"/>
          </w:tcPr>
          <w:p w14:paraId="1E72C998" w14:textId="0A5BD06F"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MAC</w:t>
            </w:r>
          </w:p>
        </w:tc>
        <w:tc>
          <w:tcPr>
            <w:tcW w:w="0" w:type="auto"/>
            <w:shd w:val="clear" w:color="auto" w:fill="auto"/>
          </w:tcPr>
          <w:p w14:paraId="34AC8B9C" w14:textId="1BC49284"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Módulo</w:t>
            </w:r>
            <w:r w:rsidR="00186784" w:rsidRPr="008E44B0">
              <w:rPr>
                <w:rFonts w:asciiTheme="minorHAnsi" w:hAnsiTheme="minorHAnsi"/>
                <w:szCs w:val="16"/>
              </w:rPr>
              <w:t>(s)</w:t>
            </w:r>
            <w:r w:rsidRPr="008E44B0">
              <w:rPr>
                <w:rFonts w:asciiTheme="minorHAnsi" w:hAnsiTheme="minorHAnsi"/>
                <w:szCs w:val="16"/>
              </w:rPr>
              <w:t xml:space="preserve"> de Atención Ciudadana</w:t>
            </w:r>
          </w:p>
        </w:tc>
      </w:tr>
      <w:tr w:rsidR="005D0810" w:rsidRPr="000745AE" w14:paraId="65C6DD0D"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0873D543" w14:textId="2574C641"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OPL</w:t>
            </w:r>
          </w:p>
        </w:tc>
        <w:tc>
          <w:tcPr>
            <w:tcW w:w="0" w:type="auto"/>
            <w:shd w:val="clear" w:color="auto" w:fill="auto"/>
          </w:tcPr>
          <w:p w14:paraId="5EC92615" w14:textId="5A8FE420"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Organismo</w:t>
            </w:r>
            <w:r w:rsidR="00186784" w:rsidRPr="008E44B0">
              <w:rPr>
                <w:rFonts w:asciiTheme="minorHAnsi" w:hAnsiTheme="minorHAnsi"/>
                <w:szCs w:val="16"/>
              </w:rPr>
              <w:t>(s)</w:t>
            </w:r>
            <w:r w:rsidRPr="008E44B0">
              <w:rPr>
                <w:rFonts w:asciiTheme="minorHAnsi" w:hAnsiTheme="minorHAnsi"/>
                <w:szCs w:val="16"/>
              </w:rPr>
              <w:t xml:space="preserve"> Público</w:t>
            </w:r>
            <w:r w:rsidR="00186784" w:rsidRPr="008E44B0">
              <w:rPr>
                <w:rFonts w:asciiTheme="minorHAnsi" w:hAnsiTheme="minorHAnsi"/>
                <w:szCs w:val="16"/>
              </w:rPr>
              <w:t>(s)</w:t>
            </w:r>
            <w:r w:rsidRPr="008E44B0">
              <w:rPr>
                <w:rFonts w:asciiTheme="minorHAnsi" w:hAnsiTheme="minorHAnsi"/>
                <w:szCs w:val="16"/>
              </w:rPr>
              <w:t xml:space="preserve"> Local</w:t>
            </w:r>
            <w:r w:rsidR="00186784" w:rsidRPr="008E44B0">
              <w:rPr>
                <w:rFonts w:asciiTheme="minorHAnsi" w:hAnsiTheme="minorHAnsi"/>
                <w:szCs w:val="16"/>
              </w:rPr>
              <w:t>(es)</w:t>
            </w:r>
          </w:p>
        </w:tc>
      </w:tr>
      <w:tr w:rsidR="00186784" w:rsidRPr="000745AE" w14:paraId="2D1AFE50" w14:textId="77777777" w:rsidTr="000745AE">
        <w:tc>
          <w:tcPr>
            <w:tcW w:w="0" w:type="auto"/>
            <w:shd w:val="clear" w:color="auto" w:fill="auto"/>
          </w:tcPr>
          <w:p w14:paraId="3AA234A7" w14:textId="284CB225" w:rsidR="00186784" w:rsidRPr="008E44B0" w:rsidRDefault="00186784"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PEF</w:t>
            </w:r>
          </w:p>
        </w:tc>
        <w:tc>
          <w:tcPr>
            <w:tcW w:w="0" w:type="auto"/>
            <w:shd w:val="clear" w:color="auto" w:fill="auto"/>
          </w:tcPr>
          <w:p w14:paraId="7BCAC601" w14:textId="7B01C53C" w:rsidR="00186784" w:rsidRPr="008E44B0" w:rsidRDefault="00186784" w:rsidP="00DE78FC">
            <w:pPr>
              <w:spacing w:before="40" w:after="40"/>
              <w:rPr>
                <w:rFonts w:asciiTheme="minorHAnsi" w:hAnsiTheme="minorHAnsi"/>
                <w:szCs w:val="16"/>
              </w:rPr>
            </w:pPr>
            <w:r w:rsidRPr="008E44B0">
              <w:rPr>
                <w:rFonts w:asciiTheme="minorHAnsi" w:hAnsiTheme="minorHAnsi"/>
                <w:szCs w:val="16"/>
              </w:rPr>
              <w:t>Proceso(s) Electoral(es) Federal(es)</w:t>
            </w:r>
          </w:p>
        </w:tc>
      </w:tr>
      <w:tr w:rsidR="005D0810" w:rsidRPr="000745AE" w14:paraId="74D0FD0E"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78BC69C2" w14:textId="7090372F"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PEL</w:t>
            </w:r>
          </w:p>
        </w:tc>
        <w:tc>
          <w:tcPr>
            <w:tcW w:w="0" w:type="auto"/>
            <w:shd w:val="clear" w:color="auto" w:fill="auto"/>
          </w:tcPr>
          <w:p w14:paraId="6F323966" w14:textId="111041FC"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Proceso</w:t>
            </w:r>
            <w:r w:rsidR="00186784" w:rsidRPr="008E44B0">
              <w:rPr>
                <w:rFonts w:asciiTheme="minorHAnsi" w:hAnsiTheme="minorHAnsi"/>
                <w:szCs w:val="16"/>
              </w:rPr>
              <w:t>(s)</w:t>
            </w:r>
            <w:r w:rsidRPr="008E44B0">
              <w:rPr>
                <w:rFonts w:asciiTheme="minorHAnsi" w:hAnsiTheme="minorHAnsi"/>
                <w:szCs w:val="16"/>
              </w:rPr>
              <w:t xml:space="preserve"> Electoral</w:t>
            </w:r>
            <w:r w:rsidR="00186784" w:rsidRPr="008E44B0">
              <w:rPr>
                <w:rFonts w:asciiTheme="minorHAnsi" w:hAnsiTheme="minorHAnsi"/>
                <w:szCs w:val="16"/>
              </w:rPr>
              <w:t>(es)</w:t>
            </w:r>
            <w:r w:rsidRPr="008E44B0">
              <w:rPr>
                <w:rFonts w:asciiTheme="minorHAnsi" w:hAnsiTheme="minorHAnsi"/>
                <w:szCs w:val="16"/>
              </w:rPr>
              <w:t xml:space="preserve"> Local</w:t>
            </w:r>
            <w:r w:rsidR="00186784" w:rsidRPr="008E44B0">
              <w:rPr>
                <w:rFonts w:asciiTheme="minorHAnsi" w:hAnsiTheme="minorHAnsi"/>
                <w:szCs w:val="16"/>
              </w:rPr>
              <w:t>(es)</w:t>
            </w:r>
          </w:p>
        </w:tc>
      </w:tr>
      <w:tr w:rsidR="00473CE8" w:rsidRPr="000745AE" w14:paraId="560B7C88" w14:textId="77777777" w:rsidTr="000745AE">
        <w:tc>
          <w:tcPr>
            <w:tcW w:w="0" w:type="auto"/>
            <w:shd w:val="clear" w:color="auto" w:fill="auto"/>
          </w:tcPr>
          <w:p w14:paraId="13584256" w14:textId="578CE09D" w:rsidR="00473CE8" w:rsidRPr="008E44B0" w:rsidRDefault="00473CE8"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SIILNERE</w:t>
            </w:r>
          </w:p>
        </w:tc>
        <w:tc>
          <w:tcPr>
            <w:tcW w:w="0" w:type="auto"/>
            <w:shd w:val="clear" w:color="auto" w:fill="auto"/>
          </w:tcPr>
          <w:p w14:paraId="3BF58C13" w14:textId="143B7554" w:rsidR="00473CE8" w:rsidRPr="008E44B0" w:rsidRDefault="00473CE8" w:rsidP="00DE78FC">
            <w:pPr>
              <w:spacing w:before="40" w:after="40"/>
              <w:rPr>
                <w:rFonts w:asciiTheme="minorHAnsi" w:hAnsiTheme="minorHAnsi"/>
                <w:szCs w:val="16"/>
              </w:rPr>
            </w:pPr>
            <w:r w:rsidRPr="008E44B0">
              <w:rPr>
                <w:rFonts w:asciiTheme="minorHAnsi" w:hAnsiTheme="minorHAnsi"/>
                <w:szCs w:val="16"/>
              </w:rPr>
              <w:t>Solicitud(es) Individual(es) de Inscripción a la Lista Nominal de Electores Residentes en el Extranjero</w:t>
            </w:r>
          </w:p>
        </w:tc>
      </w:tr>
      <w:tr w:rsidR="007F463B" w:rsidRPr="000745AE" w14:paraId="435A3186"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2924F47D" w14:textId="1A916B8B" w:rsidR="007F463B" w:rsidRPr="008E44B0" w:rsidRDefault="007F463B" w:rsidP="00DE78FC">
            <w:pPr>
              <w:spacing w:before="40" w:after="40"/>
              <w:jc w:val="right"/>
              <w:rPr>
                <w:rFonts w:asciiTheme="minorHAnsi" w:hAnsiTheme="minorHAnsi"/>
                <w:b/>
                <w:color w:val="641345" w:themeColor="accent5"/>
                <w:szCs w:val="16"/>
              </w:rPr>
            </w:pPr>
            <w:r>
              <w:rPr>
                <w:rFonts w:asciiTheme="minorHAnsi" w:hAnsiTheme="minorHAnsi"/>
                <w:b/>
                <w:color w:val="641345" w:themeColor="accent5"/>
                <w:szCs w:val="16"/>
              </w:rPr>
              <w:t>SIIRFE</w:t>
            </w:r>
          </w:p>
        </w:tc>
        <w:tc>
          <w:tcPr>
            <w:tcW w:w="0" w:type="auto"/>
            <w:shd w:val="clear" w:color="auto" w:fill="auto"/>
          </w:tcPr>
          <w:p w14:paraId="09C41B5B" w14:textId="3DBBCE88" w:rsidR="007F463B" w:rsidRPr="008E44B0" w:rsidRDefault="007F463B" w:rsidP="00DE78FC">
            <w:pPr>
              <w:spacing w:before="40" w:after="40"/>
              <w:rPr>
                <w:rFonts w:asciiTheme="minorHAnsi" w:hAnsiTheme="minorHAnsi"/>
                <w:szCs w:val="16"/>
              </w:rPr>
            </w:pPr>
            <w:r>
              <w:rPr>
                <w:rFonts w:asciiTheme="minorHAnsi" w:hAnsiTheme="minorHAnsi"/>
                <w:szCs w:val="16"/>
              </w:rPr>
              <w:t>Sistema Integral de Información del Registro Federal de Electores</w:t>
            </w:r>
          </w:p>
        </w:tc>
      </w:tr>
      <w:tr w:rsidR="003A6C07" w:rsidRPr="000745AE" w14:paraId="6BE67AD0" w14:textId="77777777" w:rsidTr="000745AE">
        <w:tc>
          <w:tcPr>
            <w:tcW w:w="0" w:type="auto"/>
            <w:shd w:val="clear" w:color="auto" w:fill="auto"/>
          </w:tcPr>
          <w:p w14:paraId="72146BB6" w14:textId="57131356" w:rsidR="003A6C07" w:rsidRPr="008E44B0" w:rsidRDefault="003A6C07"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SPECRE</w:t>
            </w:r>
          </w:p>
        </w:tc>
        <w:tc>
          <w:tcPr>
            <w:tcW w:w="0" w:type="auto"/>
            <w:shd w:val="clear" w:color="auto" w:fill="auto"/>
          </w:tcPr>
          <w:p w14:paraId="14751D01" w14:textId="059E9F5E" w:rsidR="003A6C07" w:rsidRPr="008E44B0" w:rsidRDefault="003A6C07" w:rsidP="00DE78FC">
            <w:pPr>
              <w:spacing w:before="40" w:after="40"/>
              <w:rPr>
                <w:rFonts w:asciiTheme="minorHAnsi" w:hAnsiTheme="minorHAnsi"/>
                <w:szCs w:val="16"/>
              </w:rPr>
            </w:pPr>
            <w:r w:rsidRPr="008E44B0">
              <w:rPr>
                <w:rFonts w:asciiTheme="minorHAnsi" w:hAnsiTheme="minorHAnsi"/>
                <w:szCs w:val="16"/>
              </w:rPr>
              <w:t xml:space="preserve">Sección del Padrón Electoral de </w:t>
            </w:r>
            <w:r w:rsidR="00D05FA7" w:rsidRPr="008E44B0">
              <w:rPr>
                <w:rFonts w:asciiTheme="minorHAnsi" w:hAnsiTheme="minorHAnsi"/>
                <w:szCs w:val="16"/>
              </w:rPr>
              <w:t>Ciudadanas</w:t>
            </w:r>
            <w:r w:rsidR="0059441A" w:rsidRPr="008E44B0">
              <w:rPr>
                <w:rFonts w:asciiTheme="minorHAnsi" w:hAnsiTheme="minorHAnsi"/>
                <w:szCs w:val="16"/>
              </w:rPr>
              <w:t>(os)</w:t>
            </w:r>
            <w:r w:rsidR="00D05FA7" w:rsidRPr="008E44B0">
              <w:rPr>
                <w:rFonts w:asciiTheme="minorHAnsi" w:hAnsiTheme="minorHAnsi"/>
                <w:szCs w:val="16"/>
              </w:rPr>
              <w:t xml:space="preserve"> </w:t>
            </w:r>
            <w:r w:rsidR="001025F1" w:rsidRPr="008E44B0">
              <w:rPr>
                <w:rFonts w:asciiTheme="minorHAnsi" w:hAnsiTheme="minorHAnsi"/>
                <w:szCs w:val="16"/>
              </w:rPr>
              <w:t>R</w:t>
            </w:r>
            <w:r w:rsidRPr="008E44B0">
              <w:rPr>
                <w:rFonts w:asciiTheme="minorHAnsi" w:hAnsiTheme="minorHAnsi"/>
                <w:szCs w:val="16"/>
              </w:rPr>
              <w:t xml:space="preserve">esidentes en el </w:t>
            </w:r>
            <w:r w:rsidR="001025F1" w:rsidRPr="008E44B0">
              <w:rPr>
                <w:rFonts w:asciiTheme="minorHAnsi" w:hAnsiTheme="minorHAnsi"/>
                <w:szCs w:val="16"/>
              </w:rPr>
              <w:t>E</w:t>
            </w:r>
            <w:r w:rsidRPr="008E44B0">
              <w:rPr>
                <w:rFonts w:asciiTheme="minorHAnsi" w:hAnsiTheme="minorHAnsi"/>
                <w:szCs w:val="16"/>
              </w:rPr>
              <w:t>xtranjero</w:t>
            </w:r>
          </w:p>
        </w:tc>
      </w:tr>
      <w:tr w:rsidR="005D0810" w:rsidRPr="000745AE" w14:paraId="25AEF0B1"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4914FE3F" w14:textId="3E692BFE"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SRE</w:t>
            </w:r>
          </w:p>
        </w:tc>
        <w:tc>
          <w:tcPr>
            <w:tcW w:w="0" w:type="auto"/>
            <w:shd w:val="clear" w:color="auto" w:fill="auto"/>
          </w:tcPr>
          <w:p w14:paraId="456A9A51" w14:textId="6460E532"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Secretaría de Relaciones Exteriores</w:t>
            </w:r>
          </w:p>
        </w:tc>
      </w:tr>
      <w:tr w:rsidR="00473CE8" w:rsidRPr="000745AE" w14:paraId="7B46B649" w14:textId="77777777" w:rsidTr="000745AE">
        <w:tc>
          <w:tcPr>
            <w:tcW w:w="0" w:type="auto"/>
            <w:shd w:val="clear" w:color="auto" w:fill="auto"/>
          </w:tcPr>
          <w:p w14:paraId="1FBC0C2A" w14:textId="7057FF36" w:rsidR="00473CE8" w:rsidRPr="008E44B0" w:rsidRDefault="00473CE8"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SRVE</w:t>
            </w:r>
          </w:p>
        </w:tc>
        <w:tc>
          <w:tcPr>
            <w:tcW w:w="0" w:type="auto"/>
            <w:shd w:val="clear" w:color="auto" w:fill="auto"/>
          </w:tcPr>
          <w:p w14:paraId="0C2B7C28" w14:textId="3476348E" w:rsidR="00473CE8" w:rsidRPr="008E44B0" w:rsidRDefault="00473CE8" w:rsidP="00DE78FC">
            <w:pPr>
              <w:spacing w:before="40" w:after="40"/>
              <w:rPr>
                <w:rFonts w:asciiTheme="minorHAnsi" w:hAnsiTheme="minorHAnsi"/>
                <w:szCs w:val="16"/>
              </w:rPr>
            </w:pPr>
            <w:r w:rsidRPr="008E44B0">
              <w:rPr>
                <w:rFonts w:asciiTheme="minorHAnsi" w:hAnsiTheme="minorHAnsi"/>
                <w:szCs w:val="16"/>
              </w:rPr>
              <w:t xml:space="preserve">Sistema de Registro para Votar desde el Extranjero </w:t>
            </w:r>
          </w:p>
        </w:tc>
      </w:tr>
      <w:tr w:rsidR="000430AF" w:rsidRPr="000745AE" w14:paraId="20FEC433"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1FFFB352" w14:textId="7708EED0" w:rsidR="000430AF" w:rsidRPr="008E44B0" w:rsidRDefault="000430AF"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TEPJF</w:t>
            </w:r>
          </w:p>
        </w:tc>
        <w:tc>
          <w:tcPr>
            <w:tcW w:w="0" w:type="auto"/>
            <w:shd w:val="clear" w:color="auto" w:fill="auto"/>
          </w:tcPr>
          <w:p w14:paraId="2F8F2157" w14:textId="5B6F548B" w:rsidR="000430AF" w:rsidRPr="008E44B0" w:rsidRDefault="000430AF" w:rsidP="00DE78FC">
            <w:pPr>
              <w:spacing w:before="40" w:after="40"/>
              <w:rPr>
                <w:rFonts w:asciiTheme="minorHAnsi" w:hAnsiTheme="minorHAnsi"/>
                <w:szCs w:val="16"/>
              </w:rPr>
            </w:pPr>
            <w:r w:rsidRPr="008E44B0">
              <w:rPr>
                <w:rFonts w:asciiTheme="minorHAnsi" w:hAnsiTheme="minorHAnsi"/>
                <w:szCs w:val="16"/>
              </w:rPr>
              <w:t>Tribunal Electoral del Poder Judicial de la Federación</w:t>
            </w:r>
          </w:p>
        </w:tc>
      </w:tr>
      <w:tr w:rsidR="004032C4" w:rsidRPr="000745AE" w14:paraId="11124E7B" w14:textId="77777777" w:rsidTr="000745AE">
        <w:tc>
          <w:tcPr>
            <w:tcW w:w="0" w:type="auto"/>
            <w:shd w:val="clear" w:color="auto" w:fill="auto"/>
          </w:tcPr>
          <w:p w14:paraId="383F621D" w14:textId="1F5378CA" w:rsidR="004032C4" w:rsidRPr="008E44B0" w:rsidRDefault="004032C4"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VMRE</w:t>
            </w:r>
          </w:p>
        </w:tc>
        <w:tc>
          <w:tcPr>
            <w:tcW w:w="0" w:type="auto"/>
            <w:shd w:val="clear" w:color="auto" w:fill="auto"/>
          </w:tcPr>
          <w:p w14:paraId="72A3CD92" w14:textId="5DE1B9A0" w:rsidR="004032C4" w:rsidRPr="008E44B0" w:rsidRDefault="004032C4" w:rsidP="00DE78FC">
            <w:pPr>
              <w:spacing w:before="40" w:after="40"/>
              <w:rPr>
                <w:rFonts w:asciiTheme="minorHAnsi" w:hAnsiTheme="minorHAnsi"/>
                <w:szCs w:val="16"/>
              </w:rPr>
            </w:pPr>
            <w:r w:rsidRPr="008E44B0">
              <w:rPr>
                <w:rFonts w:asciiTheme="minorHAnsi" w:hAnsiTheme="minorHAnsi"/>
                <w:szCs w:val="16"/>
              </w:rPr>
              <w:t xml:space="preserve">Voto de las </w:t>
            </w:r>
            <w:proofErr w:type="gramStart"/>
            <w:r w:rsidRPr="008E44B0">
              <w:rPr>
                <w:rFonts w:asciiTheme="minorHAnsi" w:hAnsiTheme="minorHAnsi"/>
                <w:szCs w:val="16"/>
              </w:rPr>
              <w:t>Mexicanas</w:t>
            </w:r>
            <w:proofErr w:type="gramEnd"/>
            <w:r w:rsidRPr="008E44B0">
              <w:rPr>
                <w:rFonts w:asciiTheme="minorHAnsi" w:hAnsiTheme="minorHAnsi"/>
                <w:szCs w:val="16"/>
              </w:rPr>
              <w:t xml:space="preserve"> y los Mexicanos Residentes en el Extranjero</w:t>
            </w:r>
          </w:p>
        </w:tc>
      </w:tr>
      <w:tr w:rsidR="000A17E6" w:rsidRPr="000745AE" w14:paraId="1BBF10F0" w14:textId="77777777" w:rsidTr="000745AE">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72CE528A" w14:textId="01E9B21C" w:rsidR="000A17E6" w:rsidRPr="008E44B0" w:rsidRDefault="000A17E6"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VNM</w:t>
            </w:r>
          </w:p>
        </w:tc>
        <w:tc>
          <w:tcPr>
            <w:tcW w:w="0" w:type="auto"/>
            <w:shd w:val="clear" w:color="auto" w:fill="auto"/>
          </w:tcPr>
          <w:p w14:paraId="70417F57" w14:textId="1E02FC61" w:rsidR="000A17E6" w:rsidRPr="008E44B0" w:rsidRDefault="000A17E6" w:rsidP="00DE78FC">
            <w:pPr>
              <w:spacing w:before="40" w:after="40"/>
              <w:rPr>
                <w:rFonts w:asciiTheme="minorHAnsi" w:hAnsiTheme="minorHAnsi"/>
                <w:szCs w:val="16"/>
              </w:rPr>
            </w:pPr>
            <w:r w:rsidRPr="008E44B0">
              <w:rPr>
                <w:rFonts w:asciiTheme="minorHAnsi" w:hAnsiTheme="minorHAnsi"/>
                <w:szCs w:val="16"/>
              </w:rPr>
              <w:t>Verificación Nacional Muestral</w:t>
            </w:r>
          </w:p>
        </w:tc>
      </w:tr>
      <w:tr w:rsidR="005D0810" w:rsidRPr="000745AE" w14:paraId="0AE8E28F" w14:textId="77777777" w:rsidTr="000745AE">
        <w:tc>
          <w:tcPr>
            <w:tcW w:w="0" w:type="auto"/>
            <w:shd w:val="clear" w:color="auto" w:fill="auto"/>
          </w:tcPr>
          <w:p w14:paraId="11E0039F" w14:textId="4FCC78A8" w:rsidR="005D0810" w:rsidRPr="008E44B0" w:rsidRDefault="005D0810" w:rsidP="00DE78FC">
            <w:pPr>
              <w:spacing w:before="40" w:after="40"/>
              <w:jc w:val="right"/>
              <w:rPr>
                <w:rFonts w:asciiTheme="minorHAnsi" w:hAnsiTheme="minorHAnsi"/>
                <w:b/>
                <w:color w:val="641345" w:themeColor="accent5"/>
                <w:szCs w:val="16"/>
              </w:rPr>
            </w:pPr>
            <w:r w:rsidRPr="008E44B0">
              <w:rPr>
                <w:rFonts w:asciiTheme="minorHAnsi" w:hAnsiTheme="minorHAnsi"/>
                <w:b/>
                <w:color w:val="641345" w:themeColor="accent5"/>
                <w:szCs w:val="16"/>
              </w:rPr>
              <w:t>VRFE</w:t>
            </w:r>
          </w:p>
        </w:tc>
        <w:tc>
          <w:tcPr>
            <w:tcW w:w="0" w:type="auto"/>
            <w:shd w:val="clear" w:color="auto" w:fill="auto"/>
          </w:tcPr>
          <w:p w14:paraId="59F79A57" w14:textId="24148D2B" w:rsidR="005D0810" w:rsidRPr="008E44B0" w:rsidRDefault="005D0810" w:rsidP="00DE78FC">
            <w:pPr>
              <w:spacing w:before="40" w:after="40"/>
              <w:rPr>
                <w:rFonts w:asciiTheme="minorHAnsi" w:hAnsiTheme="minorHAnsi"/>
                <w:szCs w:val="16"/>
              </w:rPr>
            </w:pPr>
            <w:r w:rsidRPr="008E44B0">
              <w:rPr>
                <w:rFonts w:asciiTheme="minorHAnsi" w:hAnsiTheme="minorHAnsi"/>
                <w:szCs w:val="16"/>
              </w:rPr>
              <w:t>Vocalía</w:t>
            </w:r>
            <w:r w:rsidR="00186784" w:rsidRPr="008E44B0">
              <w:rPr>
                <w:rFonts w:asciiTheme="minorHAnsi" w:hAnsiTheme="minorHAnsi"/>
                <w:szCs w:val="16"/>
              </w:rPr>
              <w:t>(s)</w:t>
            </w:r>
            <w:r w:rsidRPr="008E44B0">
              <w:rPr>
                <w:rFonts w:asciiTheme="minorHAnsi" w:hAnsiTheme="minorHAnsi"/>
                <w:szCs w:val="16"/>
              </w:rPr>
              <w:t xml:space="preserve"> del Registro Federal de Electores</w:t>
            </w:r>
          </w:p>
        </w:tc>
      </w:tr>
    </w:tbl>
    <w:p w14:paraId="6F9261F4" w14:textId="20F402A5" w:rsidR="00D773A0" w:rsidRPr="004C3F42" w:rsidRDefault="00D773A0" w:rsidP="006B43DF">
      <w:pPr>
        <w:pStyle w:val="Ttulo4"/>
        <w:pageBreakBefore/>
        <w:jc w:val="left"/>
        <w:rPr>
          <w:rFonts w:asciiTheme="minorHAnsi" w:hAnsiTheme="minorHAnsi"/>
          <w:b w:val="0"/>
          <w:color w:val="641345" w:themeColor="accent5"/>
          <w:sz w:val="32"/>
        </w:rPr>
      </w:pPr>
      <w:r w:rsidRPr="004C3F42">
        <w:rPr>
          <w:rFonts w:asciiTheme="minorHAnsi" w:hAnsiTheme="minorHAnsi"/>
          <w:b w:val="0"/>
          <w:color w:val="641345" w:themeColor="accent5"/>
          <w:sz w:val="32"/>
        </w:rPr>
        <w:lastRenderedPageBreak/>
        <w:t>Presentación</w:t>
      </w:r>
    </w:p>
    <w:p w14:paraId="5DC4BC75" w14:textId="77777777" w:rsidR="00AC3E02" w:rsidRPr="004C3F42" w:rsidRDefault="00D773A0" w:rsidP="00D75E8C">
      <w:pPr>
        <w:rPr>
          <w:rFonts w:asciiTheme="minorHAnsi" w:hAnsiTheme="minorHAnsi"/>
        </w:rPr>
      </w:pPr>
      <w:r w:rsidRPr="004C3F42">
        <w:rPr>
          <w:rFonts w:asciiTheme="minorHAnsi" w:hAnsiTheme="minorHAnsi"/>
          <w:noProof/>
          <w:lang w:val="es-MX" w:eastAsia="es-MX"/>
        </w:rPr>
        <mc:AlternateContent>
          <mc:Choice Requires="wps">
            <w:drawing>
              <wp:anchor distT="0" distB="0" distL="114300" distR="114300" simplePos="0" relativeHeight="251634688" behindDoc="0" locked="0" layoutInCell="1" allowOverlap="1" wp14:anchorId="5A845E36" wp14:editId="2BB70AA1">
                <wp:simplePos x="0" y="0"/>
                <wp:positionH relativeFrom="column">
                  <wp:posOffset>-1485900</wp:posOffset>
                </wp:positionH>
                <wp:positionV relativeFrom="paragraph">
                  <wp:posOffset>18415</wp:posOffset>
                </wp:positionV>
                <wp:extent cx="2783921" cy="0"/>
                <wp:effectExtent l="0" t="0" r="35560" b="25400"/>
                <wp:wrapNone/>
                <wp:docPr id="38" name="Conector recto 38"/>
                <wp:cNvGraphicFramePr/>
                <a:graphic xmlns:a="http://schemas.openxmlformats.org/drawingml/2006/main">
                  <a:graphicData uri="http://schemas.microsoft.com/office/word/2010/wordprocessingShape">
                    <wps:wsp>
                      <wps:cNvCnPr/>
                      <wps:spPr>
                        <a:xfrm>
                          <a:off x="0" y="0"/>
                          <a:ext cx="2783921"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line w14:anchorId="160AC5A1" id="Conector recto 38" o:spid="_x0000_s1026" style="position:absolute;z-index:251634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7pt,1.45pt" to="102.2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" strokecolor="#641345 [3208]" strokeweight="1.5pt"/>
            </w:pict>
          </mc:Fallback>
        </mc:AlternateContent>
      </w:r>
    </w:p>
    <w:p w14:paraId="5F7EC738" w14:textId="77777777" w:rsidR="00AC3E02" w:rsidRPr="004C3F42" w:rsidRDefault="00AC3E02" w:rsidP="004408FF">
      <w:pPr>
        <w:spacing w:after="200"/>
        <w:jc w:val="both"/>
        <w:rPr>
          <w:rFonts w:asciiTheme="minorHAnsi" w:hAnsiTheme="minorHAnsi"/>
        </w:rPr>
      </w:pPr>
    </w:p>
    <w:p w14:paraId="1DAD8CB5" w14:textId="42D2C1B9" w:rsidR="00AC3E02" w:rsidRPr="004C3F42" w:rsidRDefault="00AC3E02" w:rsidP="004408FF">
      <w:pPr>
        <w:spacing w:after="200"/>
        <w:jc w:val="both"/>
        <w:rPr>
          <w:rFonts w:asciiTheme="minorHAnsi" w:hAnsiTheme="minorHAnsi"/>
          <w:sz w:val="22"/>
          <w:szCs w:val="22"/>
        </w:rPr>
      </w:pPr>
      <w:r w:rsidRPr="004C3F42">
        <w:rPr>
          <w:rFonts w:asciiTheme="minorHAnsi" w:hAnsiTheme="minorHAnsi"/>
          <w:sz w:val="22"/>
          <w:szCs w:val="22"/>
        </w:rPr>
        <w:t xml:space="preserve">Con la finalidad de informar a la </w:t>
      </w:r>
      <w:r w:rsidR="004408FF" w:rsidRPr="004C3F42">
        <w:rPr>
          <w:rFonts w:asciiTheme="minorHAnsi" w:hAnsiTheme="minorHAnsi"/>
          <w:sz w:val="22"/>
          <w:szCs w:val="22"/>
        </w:rPr>
        <w:t>CRFE</w:t>
      </w:r>
      <w:r w:rsidRPr="004C3F42">
        <w:rPr>
          <w:rFonts w:asciiTheme="minorHAnsi" w:hAnsiTheme="minorHAnsi"/>
          <w:sz w:val="22"/>
          <w:szCs w:val="22"/>
        </w:rPr>
        <w:t xml:space="preserve"> las actividades de la </w:t>
      </w:r>
      <w:r w:rsidR="004408FF" w:rsidRPr="004C3F42">
        <w:rPr>
          <w:rFonts w:asciiTheme="minorHAnsi" w:hAnsiTheme="minorHAnsi"/>
          <w:sz w:val="22"/>
          <w:szCs w:val="22"/>
        </w:rPr>
        <w:t xml:space="preserve">DERFE </w:t>
      </w:r>
      <w:r w:rsidRPr="004C3F42">
        <w:rPr>
          <w:rFonts w:asciiTheme="minorHAnsi" w:hAnsiTheme="minorHAnsi"/>
          <w:sz w:val="22"/>
          <w:szCs w:val="22"/>
        </w:rPr>
        <w:t xml:space="preserve">en el cumplimiento de sus atribuciones establecidas en </w:t>
      </w:r>
      <w:r w:rsidR="004408FF" w:rsidRPr="004C3F42">
        <w:rPr>
          <w:rFonts w:asciiTheme="minorHAnsi" w:hAnsiTheme="minorHAnsi"/>
          <w:sz w:val="22"/>
          <w:szCs w:val="22"/>
        </w:rPr>
        <w:t xml:space="preserve">la LGIPE, </w:t>
      </w:r>
      <w:r w:rsidR="00FA0A02">
        <w:rPr>
          <w:rFonts w:asciiTheme="minorHAnsi" w:hAnsiTheme="minorHAnsi"/>
          <w:sz w:val="22"/>
          <w:szCs w:val="22"/>
        </w:rPr>
        <w:t>los Reglamentos</w:t>
      </w:r>
      <w:r w:rsidR="00EC7DDD">
        <w:rPr>
          <w:rFonts w:asciiTheme="minorHAnsi" w:hAnsiTheme="minorHAnsi"/>
          <w:sz w:val="22"/>
          <w:szCs w:val="22"/>
        </w:rPr>
        <w:t>, Lineamientos</w:t>
      </w:r>
      <w:r w:rsidR="00FA0A02">
        <w:rPr>
          <w:rFonts w:asciiTheme="minorHAnsi" w:hAnsiTheme="minorHAnsi"/>
          <w:sz w:val="22"/>
          <w:szCs w:val="22"/>
        </w:rPr>
        <w:t xml:space="preserve"> y demás normatividad electoral, </w:t>
      </w:r>
      <w:r w:rsidR="004408FF" w:rsidRPr="004C3F42">
        <w:rPr>
          <w:rFonts w:asciiTheme="minorHAnsi" w:hAnsiTheme="minorHAnsi"/>
          <w:sz w:val="22"/>
          <w:szCs w:val="22"/>
        </w:rPr>
        <w:t xml:space="preserve">los Acuerdos </w:t>
      </w:r>
      <w:r w:rsidR="00FA0A02">
        <w:rPr>
          <w:rFonts w:asciiTheme="minorHAnsi" w:hAnsiTheme="minorHAnsi"/>
          <w:sz w:val="22"/>
          <w:szCs w:val="22"/>
        </w:rPr>
        <w:t xml:space="preserve">aprobados </w:t>
      </w:r>
      <w:r w:rsidR="004408FF" w:rsidRPr="004C3F42">
        <w:rPr>
          <w:rFonts w:asciiTheme="minorHAnsi" w:hAnsiTheme="minorHAnsi"/>
          <w:sz w:val="22"/>
          <w:szCs w:val="22"/>
        </w:rPr>
        <w:t>por el Consejo General del INE, así como el Programa de Trabajo de la CRFE para el año 20</w:t>
      </w:r>
      <w:r w:rsidR="00E65709">
        <w:rPr>
          <w:rFonts w:asciiTheme="minorHAnsi" w:hAnsiTheme="minorHAnsi"/>
          <w:sz w:val="22"/>
          <w:szCs w:val="22"/>
        </w:rPr>
        <w:t>20</w:t>
      </w:r>
      <w:r w:rsidR="00B5792C" w:rsidRPr="004C3F42">
        <w:rPr>
          <w:rFonts w:asciiTheme="minorHAnsi" w:hAnsiTheme="minorHAnsi"/>
          <w:sz w:val="22"/>
          <w:szCs w:val="22"/>
        </w:rPr>
        <w:t xml:space="preserve">, </w:t>
      </w:r>
      <w:r w:rsidR="004408FF" w:rsidRPr="004C3F42">
        <w:rPr>
          <w:rFonts w:asciiTheme="minorHAnsi" w:hAnsiTheme="minorHAnsi"/>
          <w:sz w:val="22"/>
          <w:szCs w:val="22"/>
        </w:rPr>
        <w:t xml:space="preserve">y a fin de sistematizar dichas actividades en un documento unificado para conocimiento de esta Comisión, </w:t>
      </w:r>
      <w:r w:rsidRPr="004C3F42">
        <w:rPr>
          <w:rFonts w:asciiTheme="minorHAnsi" w:hAnsiTheme="minorHAnsi"/>
          <w:sz w:val="22"/>
          <w:szCs w:val="22"/>
        </w:rPr>
        <w:t xml:space="preserve">este </w:t>
      </w:r>
      <w:r w:rsidR="004408FF" w:rsidRPr="004C3F42">
        <w:rPr>
          <w:rFonts w:asciiTheme="minorHAnsi" w:hAnsiTheme="minorHAnsi"/>
          <w:sz w:val="22"/>
          <w:szCs w:val="22"/>
        </w:rPr>
        <w:t xml:space="preserve">Informe </w:t>
      </w:r>
      <w:r w:rsidR="00530140" w:rsidRPr="004C3F42">
        <w:rPr>
          <w:rFonts w:asciiTheme="minorHAnsi" w:hAnsiTheme="minorHAnsi"/>
          <w:sz w:val="22"/>
          <w:szCs w:val="22"/>
        </w:rPr>
        <w:t>describe</w:t>
      </w:r>
      <w:r w:rsidRPr="004C3F42">
        <w:rPr>
          <w:rFonts w:asciiTheme="minorHAnsi" w:hAnsiTheme="minorHAnsi"/>
          <w:sz w:val="22"/>
          <w:szCs w:val="22"/>
        </w:rPr>
        <w:t xml:space="preserve"> las acciones realizadas </w:t>
      </w:r>
      <w:r w:rsidR="004408FF" w:rsidRPr="004C3F42">
        <w:rPr>
          <w:rFonts w:asciiTheme="minorHAnsi" w:hAnsiTheme="minorHAnsi"/>
          <w:sz w:val="22"/>
          <w:szCs w:val="22"/>
        </w:rPr>
        <w:t xml:space="preserve">por la DERFE en los meses de </w:t>
      </w:r>
      <w:r w:rsidR="00F10E23">
        <w:rPr>
          <w:rFonts w:asciiTheme="minorHAnsi" w:hAnsiTheme="minorHAnsi"/>
          <w:sz w:val="22"/>
          <w:szCs w:val="22"/>
        </w:rPr>
        <w:t>septiembre, octubre y noviembre</w:t>
      </w:r>
      <w:r w:rsidR="00C40744" w:rsidRPr="00450830">
        <w:rPr>
          <w:rFonts w:asciiTheme="minorHAnsi" w:hAnsiTheme="minorHAnsi"/>
          <w:sz w:val="22"/>
          <w:szCs w:val="22"/>
        </w:rPr>
        <w:t xml:space="preserve"> </w:t>
      </w:r>
      <w:r w:rsidR="004408FF" w:rsidRPr="00450830">
        <w:rPr>
          <w:rFonts w:asciiTheme="minorHAnsi" w:hAnsiTheme="minorHAnsi"/>
          <w:sz w:val="22"/>
          <w:szCs w:val="22"/>
        </w:rPr>
        <w:t>de 20</w:t>
      </w:r>
      <w:r w:rsidR="00771E76" w:rsidRPr="00450830">
        <w:rPr>
          <w:rFonts w:asciiTheme="minorHAnsi" w:hAnsiTheme="minorHAnsi"/>
          <w:sz w:val="22"/>
          <w:szCs w:val="22"/>
        </w:rPr>
        <w:t>20</w:t>
      </w:r>
      <w:r w:rsidR="00E5075D" w:rsidRPr="00450830">
        <w:rPr>
          <w:rFonts w:asciiTheme="minorHAnsi" w:hAnsiTheme="minorHAnsi"/>
          <w:sz w:val="22"/>
          <w:szCs w:val="22"/>
        </w:rPr>
        <w:t>.</w:t>
      </w:r>
    </w:p>
    <w:p w14:paraId="25FBBBAB" w14:textId="14FB217A" w:rsidR="004F131A" w:rsidRPr="004C3F42" w:rsidRDefault="00B5792C" w:rsidP="004408FF">
      <w:pPr>
        <w:spacing w:after="200"/>
        <w:jc w:val="both"/>
        <w:rPr>
          <w:rFonts w:asciiTheme="minorHAnsi" w:hAnsiTheme="minorHAnsi"/>
          <w:sz w:val="22"/>
          <w:szCs w:val="22"/>
        </w:rPr>
      </w:pPr>
      <w:r w:rsidRPr="004C3F42">
        <w:rPr>
          <w:rFonts w:asciiTheme="minorHAnsi" w:hAnsiTheme="minorHAnsi"/>
          <w:sz w:val="22"/>
          <w:szCs w:val="22"/>
        </w:rPr>
        <w:t>En cada edición de los informes de actividades del Registro Federal de Electores</w:t>
      </w:r>
      <w:r w:rsidR="00AF610E">
        <w:rPr>
          <w:rFonts w:asciiTheme="minorHAnsi" w:hAnsiTheme="minorHAnsi"/>
          <w:sz w:val="22"/>
          <w:szCs w:val="22"/>
        </w:rPr>
        <w:t>,</w:t>
      </w:r>
      <w:r w:rsidR="004F131A" w:rsidRPr="004C3F42">
        <w:rPr>
          <w:rFonts w:asciiTheme="minorHAnsi" w:hAnsiTheme="minorHAnsi"/>
          <w:sz w:val="22"/>
          <w:szCs w:val="22"/>
        </w:rPr>
        <w:t xml:space="preserve"> </w:t>
      </w:r>
      <w:r w:rsidR="00AF610E">
        <w:rPr>
          <w:rFonts w:asciiTheme="minorHAnsi" w:hAnsiTheme="minorHAnsi"/>
          <w:sz w:val="22"/>
          <w:szCs w:val="22"/>
        </w:rPr>
        <w:t xml:space="preserve">que se presentan en las sesiones ordinarias de la CRFE, </w:t>
      </w:r>
      <w:r w:rsidRPr="004C3F42">
        <w:rPr>
          <w:rFonts w:asciiTheme="minorHAnsi" w:hAnsiTheme="minorHAnsi"/>
          <w:sz w:val="22"/>
          <w:szCs w:val="22"/>
        </w:rPr>
        <w:t>se integra</w:t>
      </w:r>
      <w:r w:rsidR="00FA0A02">
        <w:rPr>
          <w:rFonts w:asciiTheme="minorHAnsi" w:hAnsiTheme="minorHAnsi"/>
          <w:sz w:val="22"/>
          <w:szCs w:val="22"/>
        </w:rPr>
        <w:t>n</w:t>
      </w:r>
      <w:r w:rsidRPr="004C3F42">
        <w:rPr>
          <w:rFonts w:asciiTheme="minorHAnsi" w:hAnsiTheme="minorHAnsi"/>
          <w:sz w:val="22"/>
          <w:szCs w:val="22"/>
        </w:rPr>
        <w:t xml:space="preserve">, conforme a los términos y plazos establecidos en la normatividad electoral, los Acuerdos del Consejo General y el Programa </w:t>
      </w:r>
      <w:r w:rsidR="00736F04">
        <w:rPr>
          <w:rFonts w:asciiTheme="minorHAnsi" w:hAnsiTheme="minorHAnsi"/>
          <w:sz w:val="22"/>
          <w:szCs w:val="22"/>
        </w:rPr>
        <w:t xml:space="preserve">Anual </w:t>
      </w:r>
      <w:r w:rsidRPr="004C3F42">
        <w:rPr>
          <w:rFonts w:asciiTheme="minorHAnsi" w:hAnsiTheme="minorHAnsi"/>
          <w:sz w:val="22"/>
          <w:szCs w:val="22"/>
        </w:rPr>
        <w:t xml:space="preserve">de Trabajo de la </w:t>
      </w:r>
      <w:r w:rsidR="00E3767E">
        <w:rPr>
          <w:rFonts w:asciiTheme="minorHAnsi" w:hAnsiTheme="minorHAnsi"/>
          <w:sz w:val="22"/>
          <w:szCs w:val="22"/>
        </w:rPr>
        <w:t>Comisión</w:t>
      </w:r>
      <w:r w:rsidRPr="004C3F42">
        <w:rPr>
          <w:rFonts w:asciiTheme="minorHAnsi" w:hAnsiTheme="minorHAnsi"/>
          <w:sz w:val="22"/>
          <w:szCs w:val="22"/>
        </w:rPr>
        <w:t xml:space="preserve">, </w:t>
      </w:r>
      <w:r w:rsidR="004F131A" w:rsidRPr="004C3F42">
        <w:rPr>
          <w:rFonts w:asciiTheme="minorHAnsi" w:hAnsiTheme="minorHAnsi"/>
          <w:sz w:val="22"/>
          <w:szCs w:val="22"/>
        </w:rPr>
        <w:t>las actividades ordinarias del Registro Federal de Electores en materia de</w:t>
      </w:r>
      <w:r w:rsidRPr="004C3F42">
        <w:rPr>
          <w:rFonts w:asciiTheme="minorHAnsi" w:hAnsiTheme="minorHAnsi"/>
          <w:sz w:val="22"/>
          <w:szCs w:val="22"/>
        </w:rPr>
        <w:t xml:space="preserve">l Padrón Electoral y la Lista Nominal de Electores, la </w:t>
      </w:r>
      <w:r w:rsidR="00186784">
        <w:rPr>
          <w:rFonts w:asciiTheme="minorHAnsi" w:hAnsiTheme="minorHAnsi"/>
          <w:sz w:val="22"/>
          <w:szCs w:val="22"/>
        </w:rPr>
        <w:t>CPV</w:t>
      </w:r>
      <w:r w:rsidRPr="004C3F42">
        <w:rPr>
          <w:rFonts w:asciiTheme="minorHAnsi" w:hAnsiTheme="minorHAnsi"/>
          <w:sz w:val="22"/>
          <w:szCs w:val="22"/>
        </w:rPr>
        <w:t xml:space="preserve">, la atención ciudadana, la geografía electoral, así como proyectos específicos, entre otros, los relativos a la organización de los </w:t>
      </w:r>
      <w:r w:rsidR="00186784">
        <w:rPr>
          <w:rFonts w:asciiTheme="minorHAnsi" w:hAnsiTheme="minorHAnsi"/>
          <w:sz w:val="22"/>
          <w:szCs w:val="22"/>
        </w:rPr>
        <w:t>PEF y los PEL</w:t>
      </w:r>
      <w:r w:rsidR="004F131A" w:rsidRPr="004C3F42">
        <w:rPr>
          <w:rFonts w:asciiTheme="minorHAnsi" w:hAnsiTheme="minorHAnsi"/>
          <w:sz w:val="22"/>
          <w:szCs w:val="22"/>
        </w:rPr>
        <w:t>.</w:t>
      </w:r>
    </w:p>
    <w:p w14:paraId="4AEBBFCF" w14:textId="24FA7963" w:rsidR="00E3767E" w:rsidRDefault="00E7477F" w:rsidP="00FA0A02">
      <w:pPr>
        <w:spacing w:after="200"/>
        <w:jc w:val="both"/>
        <w:rPr>
          <w:rFonts w:asciiTheme="minorHAnsi" w:hAnsiTheme="minorHAnsi"/>
          <w:sz w:val="22"/>
          <w:szCs w:val="22"/>
        </w:rPr>
      </w:pPr>
      <w:r w:rsidRPr="00E7477F">
        <w:rPr>
          <w:rFonts w:asciiTheme="minorHAnsi" w:hAnsiTheme="minorHAnsi"/>
          <w:sz w:val="22"/>
          <w:szCs w:val="22"/>
        </w:rPr>
        <w:t>Es importante mencionar que</w:t>
      </w:r>
      <w:r w:rsidR="00186784">
        <w:rPr>
          <w:rFonts w:asciiTheme="minorHAnsi" w:hAnsiTheme="minorHAnsi"/>
          <w:sz w:val="22"/>
          <w:szCs w:val="22"/>
        </w:rPr>
        <w:t>,</w:t>
      </w:r>
      <w:r w:rsidRPr="00E7477F">
        <w:rPr>
          <w:rFonts w:asciiTheme="minorHAnsi" w:hAnsiTheme="minorHAnsi"/>
          <w:sz w:val="22"/>
          <w:szCs w:val="22"/>
        </w:rPr>
        <w:t xml:space="preserve"> derivado del Acuerdo INE/JGE34/2020, en el que </w:t>
      </w:r>
      <w:r w:rsidR="00186784">
        <w:rPr>
          <w:rFonts w:asciiTheme="minorHAnsi" w:hAnsiTheme="minorHAnsi"/>
          <w:sz w:val="22"/>
          <w:szCs w:val="22"/>
        </w:rPr>
        <w:t>la JGE determinó</w:t>
      </w:r>
      <w:r w:rsidRPr="00E7477F">
        <w:rPr>
          <w:rFonts w:asciiTheme="minorHAnsi" w:hAnsiTheme="minorHAnsi"/>
          <w:sz w:val="22"/>
          <w:szCs w:val="22"/>
        </w:rPr>
        <w:t xml:space="preserve"> las medidas preventivas y de actuación, con motivo de la </w:t>
      </w:r>
      <w:r w:rsidR="0047674D">
        <w:rPr>
          <w:rFonts w:asciiTheme="minorHAnsi" w:hAnsiTheme="minorHAnsi"/>
          <w:sz w:val="22"/>
          <w:szCs w:val="22"/>
        </w:rPr>
        <w:t>e</w:t>
      </w:r>
      <w:r w:rsidRPr="00E7477F">
        <w:rPr>
          <w:rFonts w:asciiTheme="minorHAnsi" w:hAnsiTheme="minorHAnsi"/>
          <w:sz w:val="22"/>
          <w:szCs w:val="22"/>
        </w:rPr>
        <w:t xml:space="preserve">mergencia </w:t>
      </w:r>
      <w:r w:rsidR="0047674D">
        <w:rPr>
          <w:rFonts w:asciiTheme="minorHAnsi" w:hAnsiTheme="minorHAnsi"/>
          <w:sz w:val="22"/>
          <w:szCs w:val="22"/>
        </w:rPr>
        <w:t>s</w:t>
      </w:r>
      <w:r w:rsidRPr="00E7477F">
        <w:rPr>
          <w:rFonts w:asciiTheme="minorHAnsi" w:hAnsiTheme="minorHAnsi"/>
          <w:sz w:val="22"/>
          <w:szCs w:val="22"/>
        </w:rPr>
        <w:t xml:space="preserve">anitaria por la pandemia del </w:t>
      </w:r>
      <w:r w:rsidR="00186784">
        <w:rPr>
          <w:rFonts w:asciiTheme="minorHAnsi" w:hAnsiTheme="minorHAnsi"/>
          <w:sz w:val="22"/>
          <w:szCs w:val="22"/>
        </w:rPr>
        <w:t>corona</w:t>
      </w:r>
      <w:r w:rsidRPr="00E7477F">
        <w:rPr>
          <w:rFonts w:asciiTheme="minorHAnsi" w:hAnsiTheme="minorHAnsi"/>
          <w:sz w:val="22"/>
          <w:szCs w:val="22"/>
        </w:rPr>
        <w:t>virus</w:t>
      </w:r>
      <w:r w:rsidR="00E3767E">
        <w:rPr>
          <w:rFonts w:asciiTheme="minorHAnsi" w:hAnsiTheme="minorHAnsi"/>
          <w:sz w:val="22"/>
          <w:szCs w:val="22"/>
        </w:rPr>
        <w:t xml:space="preserve"> SARS-C</w:t>
      </w:r>
      <w:r w:rsidR="00EA7471">
        <w:rPr>
          <w:rFonts w:asciiTheme="minorHAnsi" w:hAnsiTheme="minorHAnsi"/>
          <w:sz w:val="22"/>
          <w:szCs w:val="22"/>
        </w:rPr>
        <w:t>o</w:t>
      </w:r>
      <w:r w:rsidR="00E3767E">
        <w:rPr>
          <w:rFonts w:asciiTheme="minorHAnsi" w:hAnsiTheme="minorHAnsi"/>
          <w:sz w:val="22"/>
          <w:szCs w:val="22"/>
        </w:rPr>
        <w:t>V-2,</w:t>
      </w:r>
      <w:r w:rsidRPr="00E7477F">
        <w:rPr>
          <w:rFonts w:asciiTheme="minorHAnsi" w:hAnsiTheme="minorHAnsi"/>
          <w:sz w:val="22"/>
          <w:szCs w:val="22"/>
        </w:rPr>
        <w:t xml:space="preserve"> </w:t>
      </w:r>
      <w:r w:rsidR="00186784" w:rsidRPr="00450830">
        <w:rPr>
          <w:rFonts w:asciiTheme="minorHAnsi" w:hAnsiTheme="minorHAnsi"/>
          <w:sz w:val="22"/>
          <w:szCs w:val="22"/>
        </w:rPr>
        <w:t>Covid</w:t>
      </w:r>
      <w:r w:rsidRPr="00450830">
        <w:rPr>
          <w:rFonts w:asciiTheme="minorHAnsi" w:hAnsiTheme="minorHAnsi"/>
          <w:sz w:val="22"/>
          <w:szCs w:val="22"/>
        </w:rPr>
        <w:t>-19</w:t>
      </w:r>
      <w:r w:rsidR="0047674D">
        <w:rPr>
          <w:rFonts w:asciiTheme="minorHAnsi" w:hAnsiTheme="minorHAnsi"/>
          <w:sz w:val="22"/>
          <w:szCs w:val="22"/>
        </w:rPr>
        <w:t xml:space="preserve">, </w:t>
      </w:r>
      <w:r w:rsidR="00186784">
        <w:rPr>
          <w:rFonts w:asciiTheme="minorHAnsi" w:hAnsiTheme="minorHAnsi"/>
          <w:sz w:val="22"/>
          <w:szCs w:val="22"/>
        </w:rPr>
        <w:t xml:space="preserve">el 23 de marzo de este año </w:t>
      </w:r>
      <w:r w:rsidRPr="00E7477F">
        <w:rPr>
          <w:rFonts w:asciiTheme="minorHAnsi" w:hAnsiTheme="minorHAnsi"/>
          <w:sz w:val="22"/>
          <w:szCs w:val="22"/>
        </w:rPr>
        <w:t xml:space="preserve">se suspendieron </w:t>
      </w:r>
      <w:r w:rsidR="00E3767E">
        <w:rPr>
          <w:rFonts w:asciiTheme="minorHAnsi" w:hAnsiTheme="minorHAnsi"/>
          <w:sz w:val="22"/>
          <w:szCs w:val="22"/>
        </w:rPr>
        <w:t xml:space="preserve">temporalmente </w:t>
      </w:r>
      <w:r w:rsidRPr="00E7477F">
        <w:rPr>
          <w:rFonts w:asciiTheme="minorHAnsi" w:hAnsiTheme="minorHAnsi"/>
          <w:sz w:val="22"/>
          <w:szCs w:val="22"/>
        </w:rPr>
        <w:t xml:space="preserve">las actividades en los </w:t>
      </w:r>
      <w:r w:rsidR="00186784">
        <w:rPr>
          <w:rFonts w:asciiTheme="minorHAnsi" w:hAnsiTheme="minorHAnsi"/>
          <w:sz w:val="22"/>
          <w:szCs w:val="22"/>
        </w:rPr>
        <w:t>MAC</w:t>
      </w:r>
      <w:r w:rsidRPr="00E7477F">
        <w:rPr>
          <w:rFonts w:asciiTheme="minorHAnsi" w:hAnsiTheme="minorHAnsi"/>
          <w:sz w:val="22"/>
          <w:szCs w:val="22"/>
        </w:rPr>
        <w:t xml:space="preserve"> </w:t>
      </w:r>
      <w:r w:rsidR="00186784">
        <w:rPr>
          <w:rFonts w:asciiTheme="minorHAnsi" w:hAnsiTheme="minorHAnsi"/>
          <w:sz w:val="22"/>
          <w:szCs w:val="22"/>
        </w:rPr>
        <w:t>en el territorio nacional</w:t>
      </w:r>
      <w:r w:rsidR="00450830">
        <w:rPr>
          <w:rFonts w:asciiTheme="minorHAnsi" w:hAnsiTheme="minorHAnsi"/>
          <w:sz w:val="22"/>
          <w:szCs w:val="22"/>
        </w:rPr>
        <w:t>.</w:t>
      </w:r>
      <w:r w:rsidR="00736F04">
        <w:rPr>
          <w:rFonts w:asciiTheme="minorHAnsi" w:hAnsiTheme="minorHAnsi"/>
          <w:sz w:val="22"/>
          <w:szCs w:val="22"/>
        </w:rPr>
        <w:t xml:space="preserve"> Asimismo, en el diverso INE/JGE45/2020, dicho órgano ejecutivo central acordó ampliar la suspensión de plazos.</w:t>
      </w:r>
    </w:p>
    <w:p w14:paraId="5F4F464E" w14:textId="3FFCB27A" w:rsidR="00450830" w:rsidRDefault="00736F04" w:rsidP="00E3767E">
      <w:pPr>
        <w:spacing w:after="200"/>
        <w:jc w:val="both"/>
        <w:rPr>
          <w:rFonts w:asciiTheme="minorHAnsi" w:hAnsiTheme="minorHAnsi"/>
          <w:sz w:val="22"/>
          <w:szCs w:val="22"/>
        </w:rPr>
      </w:pPr>
      <w:r>
        <w:rPr>
          <w:rFonts w:asciiTheme="minorHAnsi" w:hAnsiTheme="minorHAnsi"/>
          <w:sz w:val="22"/>
          <w:szCs w:val="22"/>
        </w:rPr>
        <w:t>Posteriormente, a través del</w:t>
      </w:r>
      <w:r w:rsidR="00730E48" w:rsidRPr="00822EDC">
        <w:rPr>
          <w:rFonts w:asciiTheme="minorHAnsi" w:hAnsiTheme="minorHAnsi"/>
          <w:sz w:val="22"/>
          <w:szCs w:val="22"/>
        </w:rPr>
        <w:t xml:space="preserve"> Acuerdo INE/JGE69/2020, </w:t>
      </w:r>
      <w:r>
        <w:rPr>
          <w:rFonts w:asciiTheme="minorHAnsi" w:hAnsiTheme="minorHAnsi"/>
          <w:sz w:val="22"/>
          <w:szCs w:val="22"/>
        </w:rPr>
        <w:t>la JGE</w:t>
      </w:r>
      <w:r w:rsidR="00E3767E">
        <w:rPr>
          <w:rFonts w:asciiTheme="minorHAnsi" w:hAnsiTheme="minorHAnsi"/>
          <w:sz w:val="22"/>
          <w:szCs w:val="22"/>
        </w:rPr>
        <w:t xml:space="preserve"> </w:t>
      </w:r>
      <w:r w:rsidR="00E71C3E" w:rsidRPr="00822EDC">
        <w:rPr>
          <w:rFonts w:asciiTheme="minorHAnsi" w:hAnsiTheme="minorHAnsi"/>
          <w:sz w:val="22"/>
          <w:szCs w:val="22"/>
        </w:rPr>
        <w:t>aprobó la estrategia y la metodología para el levantamiento de plazos relacionados con actividades administrativas, así como para el regreso paulatino a las actividades presenciales por parte del personal</w:t>
      </w:r>
      <w:r w:rsidR="00E3767E">
        <w:rPr>
          <w:rFonts w:asciiTheme="minorHAnsi" w:hAnsiTheme="minorHAnsi"/>
          <w:sz w:val="22"/>
          <w:szCs w:val="22"/>
        </w:rPr>
        <w:t>, a partir del 3 de agosto</w:t>
      </w:r>
      <w:r>
        <w:rPr>
          <w:rFonts w:asciiTheme="minorHAnsi" w:hAnsiTheme="minorHAnsi"/>
          <w:sz w:val="22"/>
          <w:szCs w:val="22"/>
        </w:rPr>
        <w:t xml:space="preserve"> de 2020</w:t>
      </w:r>
      <w:r w:rsidR="00E3767E">
        <w:rPr>
          <w:rFonts w:asciiTheme="minorHAnsi" w:hAnsiTheme="minorHAnsi"/>
          <w:sz w:val="22"/>
          <w:szCs w:val="22"/>
        </w:rPr>
        <w:t>, con la e</w:t>
      </w:r>
      <w:r w:rsidR="00450830" w:rsidRPr="00822EDC">
        <w:rPr>
          <w:rFonts w:asciiTheme="minorHAnsi" w:hAnsiTheme="minorHAnsi"/>
          <w:sz w:val="22"/>
          <w:szCs w:val="22"/>
        </w:rPr>
        <w:t xml:space="preserve">ntrega de las </w:t>
      </w:r>
      <w:r w:rsidR="00E3767E">
        <w:rPr>
          <w:rFonts w:asciiTheme="minorHAnsi" w:hAnsiTheme="minorHAnsi"/>
          <w:sz w:val="22"/>
          <w:szCs w:val="22"/>
        </w:rPr>
        <w:t>CPV</w:t>
      </w:r>
      <w:r w:rsidR="00450830" w:rsidRPr="00822EDC">
        <w:rPr>
          <w:rFonts w:asciiTheme="minorHAnsi" w:hAnsiTheme="minorHAnsi"/>
          <w:sz w:val="22"/>
          <w:szCs w:val="22"/>
        </w:rPr>
        <w:t xml:space="preserve"> disponibles en los MAC de tipo fijo, mediante citas programadas</w:t>
      </w:r>
      <w:r w:rsidR="00E3767E">
        <w:rPr>
          <w:rFonts w:asciiTheme="minorHAnsi" w:hAnsiTheme="minorHAnsi"/>
          <w:sz w:val="22"/>
          <w:szCs w:val="22"/>
        </w:rPr>
        <w:t xml:space="preserve">; y posteriormente, desde el </w:t>
      </w:r>
      <w:r w:rsidR="00822EDC">
        <w:rPr>
          <w:rFonts w:asciiTheme="minorHAnsi" w:hAnsiTheme="minorHAnsi"/>
          <w:sz w:val="22"/>
          <w:szCs w:val="22"/>
        </w:rPr>
        <w:t>17 de agosto</w:t>
      </w:r>
      <w:r w:rsidR="00E3767E">
        <w:rPr>
          <w:rFonts w:asciiTheme="minorHAnsi" w:hAnsiTheme="minorHAnsi"/>
          <w:sz w:val="22"/>
          <w:szCs w:val="22"/>
        </w:rPr>
        <w:t>, l</w:t>
      </w:r>
      <w:r w:rsidR="00450830" w:rsidRPr="00822EDC">
        <w:rPr>
          <w:rFonts w:asciiTheme="minorHAnsi" w:hAnsiTheme="minorHAnsi"/>
          <w:sz w:val="22"/>
          <w:szCs w:val="22"/>
        </w:rPr>
        <w:t>os MAC fijos brind</w:t>
      </w:r>
      <w:r w:rsidR="00822EDC" w:rsidRPr="00822EDC">
        <w:rPr>
          <w:rFonts w:asciiTheme="minorHAnsi" w:hAnsiTheme="minorHAnsi"/>
          <w:sz w:val="22"/>
          <w:szCs w:val="22"/>
        </w:rPr>
        <w:t>a</w:t>
      </w:r>
      <w:r w:rsidR="00450830" w:rsidRPr="00822EDC">
        <w:rPr>
          <w:rFonts w:asciiTheme="minorHAnsi" w:hAnsiTheme="minorHAnsi"/>
          <w:sz w:val="22"/>
          <w:szCs w:val="22"/>
        </w:rPr>
        <w:t xml:space="preserve">n el servicio de todo tipo de trámite y entrega de </w:t>
      </w:r>
      <w:r w:rsidR="00E3767E">
        <w:rPr>
          <w:rFonts w:asciiTheme="minorHAnsi" w:hAnsiTheme="minorHAnsi"/>
          <w:sz w:val="22"/>
          <w:szCs w:val="22"/>
        </w:rPr>
        <w:t>CPV</w:t>
      </w:r>
      <w:r w:rsidR="00450830" w:rsidRPr="00822EDC">
        <w:rPr>
          <w:rFonts w:asciiTheme="minorHAnsi" w:hAnsiTheme="minorHAnsi"/>
          <w:sz w:val="22"/>
          <w:szCs w:val="22"/>
        </w:rPr>
        <w:t>, a través de citas programadas y por turnos.</w:t>
      </w:r>
    </w:p>
    <w:p w14:paraId="136D7CBF" w14:textId="5BDC9EB9" w:rsidR="00450830" w:rsidRDefault="00E3767E" w:rsidP="00FA0A02">
      <w:pPr>
        <w:spacing w:after="200"/>
        <w:jc w:val="both"/>
        <w:rPr>
          <w:rFonts w:asciiTheme="minorHAnsi" w:hAnsiTheme="minorHAnsi"/>
          <w:sz w:val="22"/>
          <w:szCs w:val="22"/>
        </w:rPr>
      </w:pPr>
      <w:r>
        <w:rPr>
          <w:rFonts w:asciiTheme="minorHAnsi" w:hAnsiTheme="minorHAnsi"/>
          <w:sz w:val="22"/>
          <w:szCs w:val="22"/>
        </w:rPr>
        <w:t xml:space="preserve">El presente Informe reporta las actividades realizadas en materia registral, a cargo de la DERFE y que corresponden a temas que </w:t>
      </w:r>
      <w:r w:rsidR="00F10E23">
        <w:rPr>
          <w:rFonts w:asciiTheme="minorHAnsi" w:hAnsiTheme="minorHAnsi"/>
          <w:sz w:val="22"/>
          <w:szCs w:val="22"/>
        </w:rPr>
        <w:t xml:space="preserve">conoce, </w:t>
      </w:r>
      <w:r>
        <w:rPr>
          <w:rFonts w:asciiTheme="minorHAnsi" w:hAnsiTheme="minorHAnsi"/>
          <w:sz w:val="22"/>
          <w:szCs w:val="22"/>
        </w:rPr>
        <w:t>supervisa y da seguimiento la CRFE,</w:t>
      </w:r>
      <w:r w:rsidR="00F10E23">
        <w:rPr>
          <w:rFonts w:asciiTheme="minorHAnsi" w:hAnsiTheme="minorHAnsi"/>
          <w:sz w:val="22"/>
          <w:szCs w:val="22"/>
        </w:rPr>
        <w:t xml:space="preserve"> en materia del Registro Federal de Electores, </w:t>
      </w:r>
      <w:r>
        <w:rPr>
          <w:rFonts w:asciiTheme="minorHAnsi" w:hAnsiTheme="minorHAnsi"/>
          <w:sz w:val="22"/>
          <w:szCs w:val="22"/>
        </w:rPr>
        <w:t xml:space="preserve">por el periodo comprendido del 1º de </w:t>
      </w:r>
      <w:r w:rsidR="00F10E23">
        <w:rPr>
          <w:rFonts w:asciiTheme="minorHAnsi" w:hAnsiTheme="minorHAnsi"/>
          <w:sz w:val="22"/>
          <w:szCs w:val="22"/>
        </w:rPr>
        <w:t>septiembre</w:t>
      </w:r>
      <w:r>
        <w:rPr>
          <w:rFonts w:asciiTheme="minorHAnsi" w:hAnsiTheme="minorHAnsi"/>
          <w:sz w:val="22"/>
          <w:szCs w:val="22"/>
        </w:rPr>
        <w:t xml:space="preserve"> al 3</w:t>
      </w:r>
      <w:r w:rsidR="00F10E23">
        <w:rPr>
          <w:rFonts w:asciiTheme="minorHAnsi" w:hAnsiTheme="minorHAnsi"/>
          <w:sz w:val="22"/>
          <w:szCs w:val="22"/>
        </w:rPr>
        <w:t>0</w:t>
      </w:r>
      <w:r>
        <w:rPr>
          <w:rFonts w:asciiTheme="minorHAnsi" w:hAnsiTheme="minorHAnsi"/>
          <w:sz w:val="22"/>
          <w:szCs w:val="22"/>
        </w:rPr>
        <w:t xml:space="preserve"> de </w:t>
      </w:r>
      <w:r w:rsidR="00F10E23">
        <w:rPr>
          <w:rFonts w:asciiTheme="minorHAnsi" w:hAnsiTheme="minorHAnsi"/>
          <w:sz w:val="22"/>
          <w:szCs w:val="22"/>
        </w:rPr>
        <w:t>noviembre</w:t>
      </w:r>
      <w:r>
        <w:rPr>
          <w:rFonts w:asciiTheme="minorHAnsi" w:hAnsiTheme="minorHAnsi"/>
          <w:sz w:val="22"/>
          <w:szCs w:val="22"/>
        </w:rPr>
        <w:t xml:space="preserve"> de 2020.</w:t>
      </w:r>
    </w:p>
    <w:p w14:paraId="0A1AC16A" w14:textId="77777777" w:rsidR="007E440F" w:rsidRPr="00736F04" w:rsidRDefault="007E440F" w:rsidP="00EC018B">
      <w:pPr>
        <w:rPr>
          <w:rFonts w:asciiTheme="minorHAnsi" w:hAnsiTheme="minorHAnsi"/>
          <w:sz w:val="22"/>
          <w:szCs w:val="22"/>
        </w:rPr>
      </w:pPr>
    </w:p>
    <w:p w14:paraId="6375E518" w14:textId="77777777" w:rsidR="00B10A55" w:rsidRPr="004C3F42" w:rsidRDefault="00B10A55" w:rsidP="00F92976">
      <w:pPr>
        <w:pStyle w:val="Ttulo4"/>
        <w:pageBreakBefore/>
        <w:numPr>
          <w:ilvl w:val="0"/>
          <w:numId w:val="24"/>
        </w:numPr>
        <w:ind w:left="0" w:hanging="567"/>
        <w:jc w:val="left"/>
        <w:rPr>
          <w:rFonts w:asciiTheme="minorHAnsi" w:hAnsiTheme="minorHAnsi"/>
          <w:b w:val="0"/>
          <w:color w:val="641345" w:themeColor="accent5"/>
          <w:sz w:val="32"/>
          <w:szCs w:val="26"/>
        </w:rPr>
      </w:pPr>
      <w:r w:rsidRPr="004C3F42">
        <w:rPr>
          <w:rFonts w:asciiTheme="minorHAnsi" w:hAnsiTheme="minorHAnsi"/>
          <w:noProof/>
          <w:color w:val="640E45"/>
          <w:lang w:val="es-MX" w:eastAsia="es-MX"/>
        </w:rPr>
        <w:lastRenderedPageBreak/>
        <mc:AlternateContent>
          <mc:Choice Requires="wps">
            <w:drawing>
              <wp:anchor distT="0" distB="0" distL="114300" distR="114300" simplePos="0" relativeHeight="251636736" behindDoc="0" locked="0" layoutInCell="1" allowOverlap="1" wp14:anchorId="7F238383" wp14:editId="6B442F32">
                <wp:simplePos x="0" y="0"/>
                <wp:positionH relativeFrom="column">
                  <wp:posOffset>-1402080</wp:posOffset>
                </wp:positionH>
                <wp:positionV relativeFrom="paragraph">
                  <wp:posOffset>278765</wp:posOffset>
                </wp:positionV>
                <wp:extent cx="4861560" cy="0"/>
                <wp:effectExtent l="0" t="0" r="0" b="0"/>
                <wp:wrapNone/>
                <wp:docPr id="33" name="Conector recto 33"/>
                <wp:cNvGraphicFramePr/>
                <a:graphic xmlns:a="http://schemas.openxmlformats.org/drawingml/2006/main">
                  <a:graphicData uri="http://schemas.microsoft.com/office/word/2010/wordprocessingShape">
                    <wps:wsp>
                      <wps:cNvCnPr/>
                      <wps:spPr>
                        <a:xfrm>
                          <a:off x="0" y="0"/>
                          <a:ext cx="4861560" cy="0"/>
                        </a:xfrm>
                        <a:prstGeom prst="line">
                          <a:avLst/>
                        </a:prstGeom>
                        <a:ln w="19050" cmpd="sng">
                          <a:solidFill>
                            <a:srgbClr val="640E4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line w14:anchorId="730FAB5A" id="Conector recto 33" o:spid="_x0000_s1026" style="position:absolute;z-index:251636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0.4pt,21.95pt" to="272.4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" strokecolor="#640e45" strokeweight="1.5pt"/>
            </w:pict>
          </mc:Fallback>
        </mc:AlternateContent>
      </w:r>
      <w:r w:rsidRPr="004C3F42">
        <w:rPr>
          <w:rFonts w:asciiTheme="minorHAnsi" w:hAnsiTheme="minorHAnsi"/>
          <w:b w:val="0"/>
          <w:color w:val="641345" w:themeColor="accent5"/>
          <w:sz w:val="32"/>
          <w:szCs w:val="26"/>
        </w:rPr>
        <w:t>Actualización del Padrón Electoral</w:t>
      </w:r>
    </w:p>
    <w:p w14:paraId="3CE2AEA6" w14:textId="77777777" w:rsidR="00892DF5" w:rsidRPr="004C3F42" w:rsidRDefault="00892DF5" w:rsidP="00B05A17">
      <w:pPr>
        <w:jc w:val="both"/>
        <w:rPr>
          <w:rFonts w:asciiTheme="minorHAnsi" w:hAnsiTheme="minorHAnsi"/>
        </w:rPr>
      </w:pPr>
    </w:p>
    <w:p w14:paraId="5F52E37B" w14:textId="3C93E17D" w:rsidR="00CC03DC" w:rsidRDefault="00CC03DC" w:rsidP="00CC03DC">
      <w:pPr>
        <w:spacing w:after="200"/>
        <w:jc w:val="both"/>
        <w:rPr>
          <w:rFonts w:asciiTheme="minorHAnsi" w:hAnsiTheme="minorHAnsi"/>
          <w:b/>
          <w:color w:val="660033"/>
          <w:sz w:val="22"/>
          <w:szCs w:val="22"/>
        </w:rPr>
      </w:pPr>
    </w:p>
    <w:p w14:paraId="42980EE4" w14:textId="4EEF03B1" w:rsidR="00D0719E" w:rsidRPr="00CC5C4E" w:rsidRDefault="00F10E23" w:rsidP="00E3767E">
      <w:pPr>
        <w:pStyle w:val="Prrafodelista"/>
        <w:numPr>
          <w:ilvl w:val="1"/>
          <w:numId w:val="24"/>
        </w:numPr>
        <w:spacing w:after="200"/>
        <w:ind w:left="0" w:hanging="567"/>
        <w:jc w:val="both"/>
        <w:rPr>
          <w:rFonts w:ascii="Century Gothic" w:hAnsi="Century Gothic"/>
        </w:rPr>
      </w:pPr>
      <w:r>
        <w:rPr>
          <w:rFonts w:ascii="Century Gothic" w:hAnsi="Century Gothic"/>
          <w:b/>
          <w:color w:val="660033"/>
          <w:sz w:val="24"/>
          <w:szCs w:val="24"/>
        </w:rPr>
        <w:t>Campaña Anual Intensa 2020-2021</w:t>
      </w:r>
    </w:p>
    <w:p w14:paraId="148B0030" w14:textId="48EA5303" w:rsidR="00F10E23" w:rsidRPr="00F10E23" w:rsidRDefault="00F10E23" w:rsidP="00F10E23">
      <w:pPr>
        <w:spacing w:after="200"/>
        <w:jc w:val="both"/>
        <w:rPr>
          <w:rFonts w:ascii="Century Gothic" w:hAnsi="Century Gothic"/>
          <w:sz w:val="22"/>
          <w:szCs w:val="22"/>
        </w:rPr>
      </w:pPr>
      <w:r w:rsidRPr="00F10E23">
        <w:rPr>
          <w:rFonts w:ascii="Century Gothic" w:hAnsi="Century Gothic"/>
          <w:sz w:val="22"/>
          <w:szCs w:val="22"/>
        </w:rPr>
        <w:t xml:space="preserve">En cumplimiento a lo establecido en el artículo 138 de la LGIPE y con base </w:t>
      </w:r>
      <w:r>
        <w:rPr>
          <w:rFonts w:ascii="Century Gothic" w:hAnsi="Century Gothic"/>
          <w:sz w:val="22"/>
          <w:szCs w:val="22"/>
        </w:rPr>
        <w:t xml:space="preserve">en los </w:t>
      </w:r>
      <w:r w:rsidRPr="00F10E23">
        <w:rPr>
          <w:rFonts w:ascii="Century Gothic" w:hAnsi="Century Gothic"/>
          <w:bCs/>
          <w:sz w:val="22"/>
          <w:szCs w:val="22"/>
          <w:lang w:val="es-MX"/>
        </w:rPr>
        <w:t xml:space="preserve">plazos para la actualización del Padrón Electoral y los cortes de la Lista Nominal de Electores, con motivo de la celebración de los </w:t>
      </w:r>
      <w:r>
        <w:rPr>
          <w:rFonts w:ascii="Century Gothic" w:hAnsi="Century Gothic"/>
          <w:bCs/>
          <w:sz w:val="22"/>
          <w:szCs w:val="22"/>
          <w:lang w:val="es-MX"/>
        </w:rPr>
        <w:t>PEF y PEL</w:t>
      </w:r>
      <w:r w:rsidRPr="00F10E23">
        <w:rPr>
          <w:rFonts w:ascii="Century Gothic" w:hAnsi="Century Gothic"/>
          <w:bCs/>
          <w:sz w:val="22"/>
          <w:szCs w:val="22"/>
          <w:lang w:val="es-MX"/>
        </w:rPr>
        <w:t xml:space="preserve"> 2020-2021</w:t>
      </w:r>
      <w:r>
        <w:rPr>
          <w:rFonts w:ascii="Century Gothic" w:hAnsi="Century Gothic"/>
          <w:bCs/>
          <w:sz w:val="22"/>
          <w:szCs w:val="22"/>
          <w:lang w:val="es-MX"/>
        </w:rPr>
        <w:t xml:space="preserve">, aprobados en el </w:t>
      </w:r>
      <w:r w:rsidRPr="00F10E23">
        <w:rPr>
          <w:rFonts w:ascii="Century Gothic" w:hAnsi="Century Gothic"/>
          <w:sz w:val="22"/>
          <w:szCs w:val="22"/>
        </w:rPr>
        <w:t xml:space="preserve">Acuerdo INE/CG180/2020, </w:t>
      </w:r>
      <w:r w:rsidRPr="00F10E23">
        <w:rPr>
          <w:rFonts w:ascii="Century Gothic" w:hAnsi="Century Gothic"/>
          <w:sz w:val="22"/>
          <w:szCs w:val="22"/>
          <w:lang w:val="es-MX"/>
        </w:rPr>
        <w:t>a</w:t>
      </w:r>
      <w:r w:rsidRPr="00F10E23">
        <w:rPr>
          <w:rFonts w:ascii="Century Gothic" w:hAnsi="Century Gothic"/>
          <w:sz w:val="22"/>
          <w:szCs w:val="22"/>
        </w:rPr>
        <w:t xml:space="preserve"> partir del 1</w:t>
      </w:r>
      <w:r>
        <w:rPr>
          <w:rFonts w:ascii="Century Gothic" w:hAnsi="Century Gothic"/>
          <w:sz w:val="22"/>
          <w:szCs w:val="22"/>
        </w:rPr>
        <w:t xml:space="preserve">º </w:t>
      </w:r>
      <w:r w:rsidRPr="00F10E23">
        <w:rPr>
          <w:rFonts w:ascii="Century Gothic" w:hAnsi="Century Gothic"/>
          <w:sz w:val="22"/>
          <w:szCs w:val="22"/>
        </w:rPr>
        <w:t xml:space="preserve">de septiembre de 2020 y hasta el 10 de febrero de 2021, </w:t>
      </w:r>
      <w:r>
        <w:rPr>
          <w:rFonts w:ascii="Century Gothic" w:hAnsi="Century Gothic"/>
          <w:sz w:val="22"/>
          <w:szCs w:val="22"/>
        </w:rPr>
        <w:t xml:space="preserve">la DERFE </w:t>
      </w:r>
      <w:r w:rsidRPr="00F10E23">
        <w:rPr>
          <w:rFonts w:ascii="Century Gothic" w:hAnsi="Century Gothic"/>
          <w:sz w:val="22"/>
          <w:szCs w:val="22"/>
        </w:rPr>
        <w:t xml:space="preserve">desarrolla la CAI 2020-2021, para que </w:t>
      </w:r>
      <w:r>
        <w:rPr>
          <w:rFonts w:ascii="Century Gothic" w:hAnsi="Century Gothic"/>
          <w:sz w:val="22"/>
          <w:szCs w:val="22"/>
        </w:rPr>
        <w:t xml:space="preserve">las y </w:t>
      </w:r>
      <w:r w:rsidRPr="00F10E23">
        <w:rPr>
          <w:rFonts w:ascii="Century Gothic" w:hAnsi="Century Gothic"/>
          <w:sz w:val="22"/>
          <w:szCs w:val="22"/>
        </w:rPr>
        <w:t>los ciudadanos acudan a los MAC a solicitar su inscripción al Padrón Electoral, notificar cambio de domicilio, corregir datos personales, corregir datos en dirección, reincorporaciones, reemplazos y solicitar la reposición de la credencial por extravío, robo o deterioro grave.</w:t>
      </w:r>
    </w:p>
    <w:p w14:paraId="281A0293" w14:textId="12AB94F3" w:rsidR="00D10412" w:rsidRDefault="00F10E23" w:rsidP="00F10E23">
      <w:pPr>
        <w:spacing w:after="200"/>
        <w:jc w:val="both"/>
        <w:rPr>
          <w:rFonts w:ascii="Century Gothic" w:hAnsi="Century Gothic"/>
          <w:sz w:val="22"/>
          <w:szCs w:val="22"/>
        </w:rPr>
      </w:pPr>
      <w:r>
        <w:rPr>
          <w:rFonts w:ascii="Century Gothic" w:hAnsi="Century Gothic"/>
          <w:sz w:val="22"/>
          <w:szCs w:val="22"/>
        </w:rPr>
        <w:t xml:space="preserve">Al </w:t>
      </w:r>
      <w:r w:rsidR="009E45FF">
        <w:rPr>
          <w:rFonts w:ascii="Century Gothic" w:hAnsi="Century Gothic"/>
          <w:sz w:val="22"/>
          <w:szCs w:val="22"/>
        </w:rPr>
        <w:t xml:space="preserve">momento de </w:t>
      </w:r>
      <w:r>
        <w:rPr>
          <w:rFonts w:ascii="Century Gothic" w:hAnsi="Century Gothic"/>
          <w:sz w:val="22"/>
          <w:szCs w:val="22"/>
        </w:rPr>
        <w:t xml:space="preserve">iniciar la </w:t>
      </w:r>
      <w:r w:rsidRPr="00F10E23">
        <w:rPr>
          <w:rFonts w:ascii="Century Gothic" w:hAnsi="Century Gothic"/>
          <w:sz w:val="22"/>
          <w:szCs w:val="22"/>
        </w:rPr>
        <w:t>CAI</w:t>
      </w:r>
      <w:r>
        <w:rPr>
          <w:rFonts w:ascii="Century Gothic" w:hAnsi="Century Gothic"/>
          <w:sz w:val="22"/>
          <w:szCs w:val="22"/>
        </w:rPr>
        <w:t xml:space="preserve"> 2020-2021</w:t>
      </w:r>
      <w:r w:rsidRPr="00F10E23">
        <w:rPr>
          <w:rFonts w:ascii="Century Gothic" w:hAnsi="Century Gothic"/>
          <w:sz w:val="22"/>
          <w:szCs w:val="22"/>
        </w:rPr>
        <w:t xml:space="preserve">, </w:t>
      </w:r>
      <w:r w:rsidR="009E45FF">
        <w:rPr>
          <w:rFonts w:ascii="Century Gothic" w:hAnsi="Century Gothic"/>
          <w:sz w:val="22"/>
          <w:szCs w:val="22"/>
        </w:rPr>
        <w:t>en septiembre de 2020, operaron</w:t>
      </w:r>
      <w:r w:rsidRPr="00F10E23">
        <w:rPr>
          <w:rFonts w:ascii="Century Gothic" w:hAnsi="Century Gothic"/>
          <w:sz w:val="22"/>
          <w:szCs w:val="22"/>
        </w:rPr>
        <w:t xml:space="preserve"> un total de 486 </w:t>
      </w:r>
      <w:r>
        <w:rPr>
          <w:rFonts w:ascii="Century Gothic" w:hAnsi="Century Gothic"/>
          <w:sz w:val="22"/>
          <w:szCs w:val="22"/>
        </w:rPr>
        <w:t>MAC</w:t>
      </w:r>
      <w:r w:rsidRPr="00F10E23">
        <w:rPr>
          <w:rFonts w:ascii="Century Gothic" w:hAnsi="Century Gothic"/>
          <w:sz w:val="22"/>
          <w:szCs w:val="22"/>
        </w:rPr>
        <w:t xml:space="preserve"> con 1,627 estaciones de trabajo, así como 256 dobles turnos</w:t>
      </w:r>
      <w:r w:rsidR="00D10412">
        <w:rPr>
          <w:rFonts w:ascii="Century Gothic" w:hAnsi="Century Gothic"/>
          <w:sz w:val="22"/>
          <w:szCs w:val="22"/>
        </w:rPr>
        <w:t>. Posteriormente, se incrementó la infraestructura en módulos fijos, semifijos y móviles.</w:t>
      </w:r>
    </w:p>
    <w:p w14:paraId="7A2FF951" w14:textId="59AD124C" w:rsidR="00F10E23" w:rsidRPr="009E45FF" w:rsidRDefault="00D10412" w:rsidP="00F10E23">
      <w:pPr>
        <w:spacing w:after="200"/>
        <w:jc w:val="both"/>
        <w:rPr>
          <w:rFonts w:ascii="Century Gothic" w:hAnsi="Century Gothic"/>
          <w:sz w:val="22"/>
          <w:szCs w:val="22"/>
        </w:rPr>
      </w:pPr>
      <w:r w:rsidRPr="009E45FF">
        <w:rPr>
          <w:rFonts w:ascii="Century Gothic" w:hAnsi="Century Gothic"/>
          <w:sz w:val="22"/>
          <w:szCs w:val="22"/>
        </w:rPr>
        <w:t xml:space="preserve">Al 30 de noviembre de 2020, la infraestructura de MAC </w:t>
      </w:r>
      <w:r w:rsidR="009E45FF">
        <w:rPr>
          <w:rFonts w:ascii="Century Gothic" w:hAnsi="Century Gothic"/>
          <w:sz w:val="22"/>
          <w:szCs w:val="22"/>
        </w:rPr>
        <w:t>se incrementó, conforme a la distribución que se muestra en la siguiente tabla</w:t>
      </w:r>
      <w:r w:rsidR="00F10E23" w:rsidRPr="009E45FF">
        <w:rPr>
          <w:rFonts w:ascii="Century Gothic" w:hAnsi="Century Gothic"/>
          <w:sz w:val="22"/>
          <w:szCs w:val="22"/>
        </w:rPr>
        <w:t>:</w:t>
      </w:r>
    </w:p>
    <w:tbl>
      <w:tblPr>
        <w:tblStyle w:val="Tablaconcuadrcu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A0" w:firstRow="1" w:lastRow="0" w:firstColumn="1" w:lastColumn="0" w:noHBand="1" w:noVBand="1"/>
      </w:tblPr>
      <w:tblGrid>
        <w:gridCol w:w="2162"/>
        <w:gridCol w:w="2161"/>
        <w:gridCol w:w="2161"/>
        <w:gridCol w:w="2161"/>
      </w:tblGrid>
      <w:tr w:rsidR="00F10E23" w:rsidRPr="009E45FF" w14:paraId="6973B1C7" w14:textId="77777777" w:rsidTr="00DD502E">
        <w:trPr>
          <w:cnfStyle w:val="100000000000" w:firstRow="1" w:lastRow="0" w:firstColumn="0" w:lastColumn="0" w:oddVBand="0" w:evenVBand="0" w:oddHBand="0" w:evenHBand="0" w:firstRowFirstColumn="0" w:firstRowLastColumn="0" w:lastRowFirstColumn="0" w:lastRowLastColumn="0"/>
          <w:trHeight w:val="155"/>
          <w:jc w:val="center"/>
        </w:trPr>
        <w:tc>
          <w:tcPr>
            <w:tcW w:w="1250" w:type="pct"/>
            <w:tcBorders>
              <w:top w:val="single" w:sz="4" w:space="0" w:color="641345" w:themeColor="accent5"/>
              <w:bottom w:val="single" w:sz="4" w:space="0" w:color="641345" w:themeColor="accent5"/>
            </w:tcBorders>
            <w:shd w:val="clear" w:color="auto" w:fill="auto"/>
            <w:vAlign w:val="center"/>
            <w:hideMark/>
          </w:tcPr>
          <w:p w14:paraId="2ED5EA35" w14:textId="20BD4AB0" w:rsidR="00F10E23" w:rsidRPr="009E45FF" w:rsidRDefault="001769BF" w:rsidP="001769BF">
            <w:pPr>
              <w:spacing w:before="60" w:after="60"/>
              <w:rPr>
                <w:rFonts w:ascii="Century Gothic" w:hAnsi="Century Gothic" w:cs="Arial"/>
                <w:b w:val="0"/>
                <w:color w:val="641345"/>
              </w:rPr>
            </w:pPr>
            <w:r w:rsidRPr="009E45FF">
              <w:rPr>
                <w:rFonts w:ascii="Century Gothic" w:hAnsi="Century Gothic"/>
                <w:sz w:val="22"/>
                <w:szCs w:val="22"/>
              </w:rPr>
              <w:t xml:space="preserve"> </w:t>
            </w:r>
            <w:r w:rsidR="00F10E23" w:rsidRPr="009E45FF">
              <w:rPr>
                <w:rFonts w:ascii="Century Gothic" w:hAnsi="Century Gothic" w:cs="Arial"/>
                <w:color w:val="641345"/>
              </w:rPr>
              <w:t>INFRAESTRUCTURA</w:t>
            </w:r>
          </w:p>
        </w:tc>
        <w:tc>
          <w:tcPr>
            <w:tcW w:w="1250" w:type="pct"/>
            <w:tcBorders>
              <w:top w:val="single" w:sz="4" w:space="0" w:color="641345" w:themeColor="accent5"/>
              <w:bottom w:val="single" w:sz="4" w:space="0" w:color="641345" w:themeColor="accent5"/>
            </w:tcBorders>
            <w:shd w:val="clear" w:color="auto" w:fill="auto"/>
            <w:vAlign w:val="center"/>
            <w:hideMark/>
          </w:tcPr>
          <w:p w14:paraId="5F86BEA1" w14:textId="77777777" w:rsidR="00F10E23" w:rsidRPr="009E45FF" w:rsidRDefault="00F10E23" w:rsidP="001769BF">
            <w:pPr>
              <w:spacing w:before="60" w:after="60"/>
              <w:rPr>
                <w:rFonts w:ascii="Century Gothic" w:hAnsi="Century Gothic" w:cs="Arial"/>
                <w:b w:val="0"/>
                <w:color w:val="641345"/>
              </w:rPr>
            </w:pPr>
            <w:r w:rsidRPr="009E45FF">
              <w:rPr>
                <w:rFonts w:ascii="Century Gothic" w:hAnsi="Century Gothic" w:cs="Arial"/>
                <w:color w:val="641345"/>
              </w:rPr>
              <w:t>MÓDULOS</w:t>
            </w:r>
          </w:p>
        </w:tc>
        <w:tc>
          <w:tcPr>
            <w:tcW w:w="1250" w:type="pct"/>
            <w:tcBorders>
              <w:top w:val="single" w:sz="4" w:space="0" w:color="641345" w:themeColor="accent5"/>
              <w:bottom w:val="single" w:sz="4" w:space="0" w:color="641345" w:themeColor="accent5"/>
            </w:tcBorders>
            <w:shd w:val="clear" w:color="auto" w:fill="auto"/>
            <w:vAlign w:val="center"/>
            <w:hideMark/>
          </w:tcPr>
          <w:p w14:paraId="4F4C1C5A" w14:textId="77777777" w:rsidR="00F10E23" w:rsidRPr="009E45FF" w:rsidRDefault="00F10E23" w:rsidP="001769BF">
            <w:pPr>
              <w:spacing w:before="60" w:after="60"/>
              <w:rPr>
                <w:rFonts w:ascii="Century Gothic" w:hAnsi="Century Gothic" w:cs="Arial"/>
                <w:b w:val="0"/>
                <w:color w:val="641345"/>
              </w:rPr>
            </w:pPr>
            <w:r w:rsidRPr="009E45FF">
              <w:rPr>
                <w:rFonts w:ascii="Century Gothic" w:hAnsi="Century Gothic" w:cs="Arial"/>
                <w:color w:val="641345"/>
              </w:rPr>
              <w:t>ESTACIONES DE TRABAJO</w:t>
            </w:r>
          </w:p>
        </w:tc>
        <w:tc>
          <w:tcPr>
            <w:tcW w:w="1250" w:type="pct"/>
            <w:tcBorders>
              <w:top w:val="single" w:sz="4" w:space="0" w:color="641345" w:themeColor="accent5"/>
              <w:bottom w:val="single" w:sz="4" w:space="0" w:color="641345" w:themeColor="accent5"/>
            </w:tcBorders>
            <w:shd w:val="clear" w:color="auto" w:fill="auto"/>
            <w:vAlign w:val="center"/>
            <w:hideMark/>
          </w:tcPr>
          <w:p w14:paraId="35E877D2" w14:textId="77777777" w:rsidR="00F10E23" w:rsidRPr="009E45FF" w:rsidRDefault="00F10E23" w:rsidP="001769BF">
            <w:pPr>
              <w:spacing w:before="60" w:after="60"/>
              <w:rPr>
                <w:rFonts w:ascii="Century Gothic" w:hAnsi="Century Gothic" w:cs="Arial"/>
                <w:b w:val="0"/>
                <w:color w:val="641345"/>
              </w:rPr>
            </w:pPr>
            <w:r w:rsidRPr="009E45FF">
              <w:rPr>
                <w:rFonts w:ascii="Century Gothic" w:hAnsi="Century Gothic" w:cs="Arial"/>
                <w:color w:val="641345"/>
              </w:rPr>
              <w:t>DOBLE TURNO</w:t>
            </w:r>
          </w:p>
        </w:tc>
      </w:tr>
      <w:tr w:rsidR="00F10E23" w:rsidRPr="009E45FF" w14:paraId="149F1DAA" w14:textId="77777777" w:rsidTr="00DD502E">
        <w:trPr>
          <w:trHeight w:val="20"/>
          <w:jc w:val="center"/>
        </w:trPr>
        <w:tc>
          <w:tcPr>
            <w:tcW w:w="1250" w:type="pct"/>
            <w:tcBorders>
              <w:top w:val="single" w:sz="4" w:space="0" w:color="641345" w:themeColor="accent5"/>
              <w:bottom w:val="single" w:sz="4" w:space="0" w:color="641345" w:themeColor="accent5"/>
            </w:tcBorders>
            <w:vAlign w:val="center"/>
            <w:hideMark/>
          </w:tcPr>
          <w:p w14:paraId="16780A38" w14:textId="4523BB15" w:rsidR="00F10E23" w:rsidRPr="009E45FF" w:rsidRDefault="00F10E23" w:rsidP="001769BF">
            <w:pPr>
              <w:spacing w:before="60" w:after="60"/>
              <w:jc w:val="center"/>
              <w:rPr>
                <w:rFonts w:ascii="Century Gothic" w:hAnsi="Century Gothic" w:cs="Arial"/>
                <w:sz w:val="18"/>
                <w:szCs w:val="18"/>
              </w:rPr>
            </w:pPr>
            <w:r w:rsidRPr="009E45FF">
              <w:rPr>
                <w:rFonts w:ascii="Century Gothic" w:hAnsi="Century Gothic" w:cs="Arial"/>
                <w:sz w:val="18"/>
                <w:szCs w:val="18"/>
              </w:rPr>
              <w:t>Fijos</w:t>
            </w:r>
          </w:p>
        </w:tc>
        <w:tc>
          <w:tcPr>
            <w:tcW w:w="1250" w:type="pct"/>
            <w:tcBorders>
              <w:top w:val="single" w:sz="4" w:space="0" w:color="641345" w:themeColor="accent5"/>
              <w:bottom w:val="single" w:sz="4" w:space="0" w:color="641345" w:themeColor="accent5"/>
            </w:tcBorders>
            <w:vAlign w:val="center"/>
          </w:tcPr>
          <w:p w14:paraId="162CC18A" w14:textId="0AC87291" w:rsidR="00F10E23" w:rsidRPr="009E45FF" w:rsidRDefault="00F10E23" w:rsidP="001769BF">
            <w:pPr>
              <w:spacing w:before="60" w:after="60"/>
              <w:jc w:val="center"/>
              <w:rPr>
                <w:rFonts w:ascii="Century Gothic" w:hAnsi="Century Gothic"/>
                <w:sz w:val="18"/>
                <w:szCs w:val="18"/>
              </w:rPr>
            </w:pPr>
            <w:r w:rsidRPr="009E45FF">
              <w:rPr>
                <w:rFonts w:ascii="Century Gothic" w:hAnsi="Century Gothic"/>
                <w:sz w:val="18"/>
                <w:szCs w:val="18"/>
              </w:rPr>
              <w:t>48</w:t>
            </w:r>
            <w:r w:rsidR="009E45FF" w:rsidRPr="009E45FF">
              <w:rPr>
                <w:rFonts w:ascii="Century Gothic" w:hAnsi="Century Gothic"/>
                <w:sz w:val="18"/>
                <w:szCs w:val="18"/>
              </w:rPr>
              <w:t>5</w:t>
            </w:r>
          </w:p>
        </w:tc>
        <w:tc>
          <w:tcPr>
            <w:tcW w:w="1250" w:type="pct"/>
            <w:tcBorders>
              <w:top w:val="single" w:sz="4" w:space="0" w:color="641345" w:themeColor="accent5"/>
              <w:bottom w:val="single" w:sz="4" w:space="0" w:color="641345" w:themeColor="accent5"/>
            </w:tcBorders>
            <w:vAlign w:val="center"/>
          </w:tcPr>
          <w:p w14:paraId="4E0991A4" w14:textId="75476D56" w:rsidR="00F10E23" w:rsidRPr="009E45FF" w:rsidRDefault="00F10E23" w:rsidP="001769BF">
            <w:pPr>
              <w:spacing w:before="60" w:after="60"/>
              <w:jc w:val="center"/>
              <w:rPr>
                <w:rFonts w:ascii="Century Gothic" w:hAnsi="Century Gothic"/>
                <w:sz w:val="18"/>
                <w:szCs w:val="18"/>
              </w:rPr>
            </w:pPr>
            <w:r w:rsidRPr="009E45FF">
              <w:rPr>
                <w:rFonts w:ascii="Century Gothic" w:hAnsi="Century Gothic"/>
                <w:sz w:val="18"/>
                <w:szCs w:val="18"/>
              </w:rPr>
              <w:t>1,6</w:t>
            </w:r>
            <w:r w:rsidR="009E45FF" w:rsidRPr="009E45FF">
              <w:rPr>
                <w:rFonts w:ascii="Century Gothic" w:hAnsi="Century Gothic"/>
                <w:sz w:val="18"/>
                <w:szCs w:val="18"/>
              </w:rPr>
              <w:t>86</w:t>
            </w:r>
          </w:p>
        </w:tc>
        <w:tc>
          <w:tcPr>
            <w:tcW w:w="1250" w:type="pct"/>
            <w:tcBorders>
              <w:top w:val="single" w:sz="4" w:space="0" w:color="641345" w:themeColor="accent5"/>
              <w:bottom w:val="single" w:sz="4" w:space="0" w:color="641345" w:themeColor="accent5"/>
            </w:tcBorders>
            <w:vAlign w:val="center"/>
          </w:tcPr>
          <w:p w14:paraId="6025177E" w14:textId="0733370A" w:rsidR="00F10E23" w:rsidRPr="009E45FF" w:rsidRDefault="00F10E23" w:rsidP="001769BF">
            <w:pPr>
              <w:spacing w:before="60" w:after="60"/>
              <w:jc w:val="center"/>
              <w:rPr>
                <w:rFonts w:ascii="Century Gothic" w:hAnsi="Century Gothic"/>
                <w:sz w:val="18"/>
                <w:szCs w:val="18"/>
              </w:rPr>
            </w:pPr>
            <w:r w:rsidRPr="009E45FF">
              <w:rPr>
                <w:rFonts w:ascii="Century Gothic" w:hAnsi="Century Gothic"/>
                <w:sz w:val="18"/>
                <w:szCs w:val="18"/>
              </w:rPr>
              <w:t>2</w:t>
            </w:r>
            <w:r w:rsidR="009E45FF" w:rsidRPr="009E45FF">
              <w:rPr>
                <w:rFonts w:ascii="Century Gothic" w:hAnsi="Century Gothic"/>
                <w:sz w:val="18"/>
                <w:szCs w:val="18"/>
              </w:rPr>
              <w:t>57</w:t>
            </w:r>
          </w:p>
        </w:tc>
      </w:tr>
      <w:tr w:rsidR="00F10E23" w:rsidRPr="009E45FF" w14:paraId="6093007F" w14:textId="77777777" w:rsidTr="00DD502E">
        <w:trPr>
          <w:trHeight w:val="20"/>
          <w:jc w:val="center"/>
        </w:trPr>
        <w:tc>
          <w:tcPr>
            <w:tcW w:w="1250" w:type="pct"/>
            <w:tcBorders>
              <w:top w:val="single" w:sz="4" w:space="0" w:color="641345" w:themeColor="accent5"/>
              <w:bottom w:val="single" w:sz="4" w:space="0" w:color="641345" w:themeColor="accent5"/>
            </w:tcBorders>
            <w:vAlign w:val="center"/>
            <w:hideMark/>
          </w:tcPr>
          <w:p w14:paraId="3741CCB7" w14:textId="77777777" w:rsidR="00F10E23" w:rsidRPr="009E45FF" w:rsidRDefault="00F10E23" w:rsidP="001769BF">
            <w:pPr>
              <w:spacing w:before="60" w:after="60"/>
              <w:jc w:val="center"/>
              <w:rPr>
                <w:rFonts w:ascii="Century Gothic" w:hAnsi="Century Gothic" w:cs="Arial"/>
                <w:sz w:val="18"/>
                <w:szCs w:val="18"/>
              </w:rPr>
            </w:pPr>
            <w:r w:rsidRPr="009E45FF">
              <w:rPr>
                <w:rFonts w:ascii="Century Gothic" w:hAnsi="Century Gothic" w:cs="Arial"/>
                <w:sz w:val="18"/>
                <w:szCs w:val="18"/>
              </w:rPr>
              <w:t>Semifijos</w:t>
            </w:r>
          </w:p>
        </w:tc>
        <w:tc>
          <w:tcPr>
            <w:tcW w:w="1250" w:type="pct"/>
            <w:tcBorders>
              <w:top w:val="single" w:sz="4" w:space="0" w:color="641345" w:themeColor="accent5"/>
              <w:bottom w:val="single" w:sz="4" w:space="0" w:color="641345" w:themeColor="accent5"/>
            </w:tcBorders>
            <w:vAlign w:val="center"/>
          </w:tcPr>
          <w:p w14:paraId="725746AB" w14:textId="35F3E806" w:rsidR="00F10E23" w:rsidRPr="009E45FF" w:rsidRDefault="009E45FF" w:rsidP="001769BF">
            <w:pPr>
              <w:spacing w:before="60" w:after="60"/>
              <w:jc w:val="center"/>
              <w:rPr>
                <w:rFonts w:ascii="Century Gothic" w:hAnsi="Century Gothic"/>
                <w:sz w:val="18"/>
                <w:szCs w:val="18"/>
              </w:rPr>
            </w:pPr>
            <w:r w:rsidRPr="009E45FF">
              <w:rPr>
                <w:rFonts w:ascii="Century Gothic" w:hAnsi="Century Gothic"/>
                <w:sz w:val="18"/>
                <w:szCs w:val="18"/>
              </w:rPr>
              <w:t>90</w:t>
            </w:r>
          </w:p>
        </w:tc>
        <w:tc>
          <w:tcPr>
            <w:tcW w:w="1250" w:type="pct"/>
            <w:tcBorders>
              <w:top w:val="single" w:sz="4" w:space="0" w:color="641345" w:themeColor="accent5"/>
              <w:bottom w:val="single" w:sz="4" w:space="0" w:color="641345" w:themeColor="accent5"/>
            </w:tcBorders>
            <w:vAlign w:val="center"/>
          </w:tcPr>
          <w:p w14:paraId="193F052F" w14:textId="6FEFEDA2" w:rsidR="00F10E23" w:rsidRPr="009E45FF" w:rsidRDefault="00D10412" w:rsidP="001769BF">
            <w:pPr>
              <w:spacing w:before="60" w:after="60"/>
              <w:jc w:val="center"/>
              <w:rPr>
                <w:rFonts w:ascii="Century Gothic" w:hAnsi="Century Gothic"/>
                <w:sz w:val="18"/>
                <w:szCs w:val="18"/>
              </w:rPr>
            </w:pPr>
            <w:r w:rsidRPr="009E45FF">
              <w:rPr>
                <w:rFonts w:ascii="Century Gothic" w:hAnsi="Century Gothic"/>
                <w:sz w:val="18"/>
                <w:szCs w:val="18"/>
              </w:rPr>
              <w:t>1</w:t>
            </w:r>
            <w:r w:rsidR="009E45FF" w:rsidRPr="009E45FF">
              <w:rPr>
                <w:rFonts w:ascii="Century Gothic" w:hAnsi="Century Gothic"/>
                <w:sz w:val="18"/>
                <w:szCs w:val="18"/>
              </w:rPr>
              <w:t>62</w:t>
            </w:r>
          </w:p>
        </w:tc>
        <w:tc>
          <w:tcPr>
            <w:tcW w:w="1250" w:type="pct"/>
            <w:tcBorders>
              <w:top w:val="single" w:sz="4" w:space="0" w:color="641345" w:themeColor="accent5"/>
              <w:bottom w:val="single" w:sz="4" w:space="0" w:color="641345" w:themeColor="accent5"/>
            </w:tcBorders>
            <w:vAlign w:val="center"/>
          </w:tcPr>
          <w:p w14:paraId="21B6A7AE" w14:textId="77777777" w:rsidR="00F10E23" w:rsidRPr="009E45FF" w:rsidRDefault="00F10E23" w:rsidP="001769BF">
            <w:pPr>
              <w:spacing w:before="60" w:after="60"/>
              <w:jc w:val="center"/>
              <w:rPr>
                <w:rFonts w:ascii="Century Gothic" w:hAnsi="Century Gothic"/>
                <w:sz w:val="18"/>
                <w:szCs w:val="18"/>
              </w:rPr>
            </w:pPr>
            <w:r w:rsidRPr="009E45FF">
              <w:rPr>
                <w:rFonts w:ascii="Century Gothic" w:hAnsi="Century Gothic"/>
                <w:sz w:val="18"/>
                <w:szCs w:val="18"/>
              </w:rPr>
              <w:t>0</w:t>
            </w:r>
          </w:p>
        </w:tc>
      </w:tr>
      <w:tr w:rsidR="00F10E23" w:rsidRPr="009E45FF" w14:paraId="08DE6E49" w14:textId="77777777" w:rsidTr="00DD502E">
        <w:trPr>
          <w:trHeight w:val="20"/>
          <w:jc w:val="center"/>
        </w:trPr>
        <w:tc>
          <w:tcPr>
            <w:tcW w:w="1250" w:type="pct"/>
            <w:tcBorders>
              <w:top w:val="single" w:sz="4" w:space="0" w:color="641345" w:themeColor="accent5"/>
              <w:bottom w:val="single" w:sz="4" w:space="0" w:color="641345" w:themeColor="accent5"/>
            </w:tcBorders>
            <w:vAlign w:val="center"/>
            <w:hideMark/>
          </w:tcPr>
          <w:p w14:paraId="0286F84F" w14:textId="77777777" w:rsidR="00F10E23" w:rsidRPr="009E45FF" w:rsidRDefault="00F10E23" w:rsidP="001769BF">
            <w:pPr>
              <w:spacing w:before="60" w:after="60"/>
              <w:jc w:val="center"/>
              <w:rPr>
                <w:rFonts w:ascii="Century Gothic" w:hAnsi="Century Gothic" w:cs="Arial"/>
                <w:sz w:val="18"/>
                <w:szCs w:val="18"/>
              </w:rPr>
            </w:pPr>
            <w:r w:rsidRPr="009E45FF">
              <w:rPr>
                <w:rFonts w:ascii="Century Gothic" w:hAnsi="Century Gothic" w:cs="Arial"/>
                <w:sz w:val="18"/>
                <w:szCs w:val="18"/>
              </w:rPr>
              <w:t>Móviles</w:t>
            </w:r>
          </w:p>
        </w:tc>
        <w:tc>
          <w:tcPr>
            <w:tcW w:w="1250" w:type="pct"/>
            <w:tcBorders>
              <w:top w:val="single" w:sz="4" w:space="0" w:color="641345" w:themeColor="accent5"/>
              <w:bottom w:val="single" w:sz="4" w:space="0" w:color="641345" w:themeColor="accent5"/>
            </w:tcBorders>
            <w:vAlign w:val="center"/>
          </w:tcPr>
          <w:p w14:paraId="0EF09EF5" w14:textId="2D795453" w:rsidR="00F10E23" w:rsidRPr="009E45FF" w:rsidRDefault="00D10412" w:rsidP="001769BF">
            <w:pPr>
              <w:spacing w:before="60" w:after="60"/>
              <w:jc w:val="center"/>
              <w:rPr>
                <w:rFonts w:ascii="Century Gothic" w:hAnsi="Century Gothic"/>
                <w:sz w:val="18"/>
                <w:szCs w:val="18"/>
              </w:rPr>
            </w:pPr>
            <w:r w:rsidRPr="009E45FF">
              <w:rPr>
                <w:rFonts w:ascii="Century Gothic" w:hAnsi="Century Gothic"/>
                <w:sz w:val="18"/>
                <w:szCs w:val="18"/>
              </w:rPr>
              <w:t>2</w:t>
            </w:r>
            <w:r w:rsidR="009E45FF" w:rsidRPr="009E45FF">
              <w:rPr>
                <w:rFonts w:ascii="Century Gothic" w:hAnsi="Century Gothic"/>
                <w:sz w:val="18"/>
                <w:szCs w:val="18"/>
              </w:rPr>
              <w:t>31</w:t>
            </w:r>
          </w:p>
        </w:tc>
        <w:tc>
          <w:tcPr>
            <w:tcW w:w="1250" w:type="pct"/>
            <w:tcBorders>
              <w:top w:val="single" w:sz="4" w:space="0" w:color="641345" w:themeColor="accent5"/>
              <w:bottom w:val="single" w:sz="4" w:space="0" w:color="641345" w:themeColor="accent5"/>
            </w:tcBorders>
            <w:vAlign w:val="center"/>
          </w:tcPr>
          <w:p w14:paraId="400ECF95" w14:textId="16FBEF01" w:rsidR="00F10E23" w:rsidRPr="009E45FF" w:rsidRDefault="00D10412" w:rsidP="001769BF">
            <w:pPr>
              <w:spacing w:before="60" w:after="60"/>
              <w:jc w:val="center"/>
              <w:rPr>
                <w:rFonts w:ascii="Century Gothic" w:hAnsi="Century Gothic"/>
                <w:sz w:val="18"/>
                <w:szCs w:val="18"/>
              </w:rPr>
            </w:pPr>
            <w:r w:rsidRPr="009E45FF">
              <w:rPr>
                <w:rFonts w:ascii="Century Gothic" w:hAnsi="Century Gothic"/>
                <w:sz w:val="18"/>
                <w:szCs w:val="18"/>
              </w:rPr>
              <w:t>3</w:t>
            </w:r>
            <w:r w:rsidR="009E45FF" w:rsidRPr="009E45FF">
              <w:rPr>
                <w:rFonts w:ascii="Century Gothic" w:hAnsi="Century Gothic"/>
                <w:sz w:val="18"/>
                <w:szCs w:val="18"/>
              </w:rPr>
              <w:t>98</w:t>
            </w:r>
          </w:p>
        </w:tc>
        <w:tc>
          <w:tcPr>
            <w:tcW w:w="1250" w:type="pct"/>
            <w:tcBorders>
              <w:top w:val="single" w:sz="4" w:space="0" w:color="641345" w:themeColor="accent5"/>
              <w:bottom w:val="single" w:sz="4" w:space="0" w:color="641345" w:themeColor="accent5"/>
            </w:tcBorders>
            <w:vAlign w:val="center"/>
          </w:tcPr>
          <w:p w14:paraId="133E68EA" w14:textId="77777777" w:rsidR="00F10E23" w:rsidRPr="009E45FF" w:rsidRDefault="00F10E23" w:rsidP="001769BF">
            <w:pPr>
              <w:spacing w:before="60" w:after="60"/>
              <w:jc w:val="center"/>
              <w:rPr>
                <w:rFonts w:ascii="Century Gothic" w:hAnsi="Century Gothic"/>
                <w:sz w:val="18"/>
                <w:szCs w:val="18"/>
              </w:rPr>
            </w:pPr>
            <w:r w:rsidRPr="009E45FF">
              <w:rPr>
                <w:rFonts w:ascii="Century Gothic" w:hAnsi="Century Gothic"/>
                <w:sz w:val="18"/>
                <w:szCs w:val="18"/>
              </w:rPr>
              <w:t>0</w:t>
            </w:r>
          </w:p>
        </w:tc>
      </w:tr>
      <w:tr w:rsidR="00F10E23" w:rsidRPr="008A69F0" w14:paraId="5F033B07" w14:textId="77777777" w:rsidTr="00DD502E">
        <w:trPr>
          <w:trHeight w:val="20"/>
          <w:jc w:val="center"/>
        </w:trPr>
        <w:tc>
          <w:tcPr>
            <w:tcW w:w="1250" w:type="pct"/>
            <w:tcBorders>
              <w:top w:val="single" w:sz="4" w:space="0" w:color="641345" w:themeColor="accent5"/>
              <w:bottom w:val="single" w:sz="4" w:space="0" w:color="641345" w:themeColor="accent5"/>
            </w:tcBorders>
            <w:vAlign w:val="center"/>
            <w:hideMark/>
          </w:tcPr>
          <w:p w14:paraId="58398EAE" w14:textId="15042058" w:rsidR="00F10E23" w:rsidRPr="009E45FF" w:rsidRDefault="00F10E23" w:rsidP="00FD40CF">
            <w:pPr>
              <w:spacing w:before="60" w:after="60"/>
              <w:jc w:val="right"/>
              <w:rPr>
                <w:rFonts w:ascii="Century Gothic" w:hAnsi="Century Gothic" w:cs="Arial"/>
                <w:b/>
                <w:color w:val="641345"/>
                <w:sz w:val="20"/>
              </w:rPr>
            </w:pPr>
            <w:r w:rsidRPr="009E45FF">
              <w:rPr>
                <w:rFonts w:ascii="Century Gothic" w:hAnsi="Century Gothic" w:cs="Arial"/>
                <w:b/>
                <w:color w:val="641345"/>
                <w:szCs w:val="16"/>
              </w:rPr>
              <w:t>TOTAL</w:t>
            </w:r>
          </w:p>
        </w:tc>
        <w:tc>
          <w:tcPr>
            <w:tcW w:w="1250" w:type="pct"/>
            <w:tcBorders>
              <w:top w:val="single" w:sz="4" w:space="0" w:color="641345" w:themeColor="accent5"/>
              <w:bottom w:val="single" w:sz="4" w:space="0" w:color="641345" w:themeColor="accent5"/>
            </w:tcBorders>
            <w:vAlign w:val="center"/>
          </w:tcPr>
          <w:p w14:paraId="332390D6" w14:textId="64FB911E" w:rsidR="00F10E23" w:rsidRPr="009E45FF" w:rsidRDefault="009E45FF" w:rsidP="001769BF">
            <w:pPr>
              <w:spacing w:before="60" w:after="60"/>
              <w:jc w:val="center"/>
              <w:rPr>
                <w:rFonts w:ascii="Century Gothic" w:hAnsi="Century Gothic"/>
                <w:b/>
                <w:color w:val="641345"/>
                <w:sz w:val="18"/>
                <w:szCs w:val="18"/>
              </w:rPr>
            </w:pPr>
            <w:r w:rsidRPr="009E45FF">
              <w:rPr>
                <w:rFonts w:ascii="Century Gothic" w:hAnsi="Century Gothic"/>
                <w:b/>
                <w:color w:val="641345"/>
                <w:sz w:val="18"/>
                <w:szCs w:val="18"/>
              </w:rPr>
              <w:t>806</w:t>
            </w:r>
          </w:p>
        </w:tc>
        <w:tc>
          <w:tcPr>
            <w:tcW w:w="1250" w:type="pct"/>
            <w:tcBorders>
              <w:top w:val="single" w:sz="4" w:space="0" w:color="641345" w:themeColor="accent5"/>
              <w:bottom w:val="single" w:sz="4" w:space="0" w:color="641345" w:themeColor="accent5"/>
            </w:tcBorders>
            <w:vAlign w:val="center"/>
          </w:tcPr>
          <w:p w14:paraId="76784398" w14:textId="4B0109DA" w:rsidR="00F10E23" w:rsidRPr="009E45FF" w:rsidRDefault="00D10412" w:rsidP="001769BF">
            <w:pPr>
              <w:spacing w:before="60" w:after="60"/>
              <w:jc w:val="center"/>
              <w:rPr>
                <w:rFonts w:ascii="Century Gothic" w:hAnsi="Century Gothic"/>
                <w:b/>
                <w:color w:val="641345"/>
                <w:sz w:val="18"/>
                <w:szCs w:val="18"/>
              </w:rPr>
            </w:pPr>
            <w:r w:rsidRPr="009E45FF">
              <w:rPr>
                <w:rFonts w:ascii="Century Gothic" w:hAnsi="Century Gothic"/>
                <w:b/>
                <w:color w:val="641345"/>
                <w:sz w:val="18"/>
                <w:szCs w:val="18"/>
              </w:rPr>
              <w:t>2,</w:t>
            </w:r>
            <w:r w:rsidR="009E45FF" w:rsidRPr="009E45FF">
              <w:rPr>
                <w:rFonts w:ascii="Century Gothic" w:hAnsi="Century Gothic"/>
                <w:b/>
                <w:color w:val="641345"/>
                <w:sz w:val="18"/>
                <w:szCs w:val="18"/>
              </w:rPr>
              <w:t>243</w:t>
            </w:r>
          </w:p>
        </w:tc>
        <w:tc>
          <w:tcPr>
            <w:tcW w:w="1250" w:type="pct"/>
            <w:tcBorders>
              <w:top w:val="single" w:sz="4" w:space="0" w:color="641345" w:themeColor="accent5"/>
              <w:bottom w:val="single" w:sz="4" w:space="0" w:color="641345" w:themeColor="accent5"/>
            </w:tcBorders>
            <w:vAlign w:val="center"/>
          </w:tcPr>
          <w:p w14:paraId="7EC626F6" w14:textId="519C40B1" w:rsidR="00F10E23" w:rsidRPr="009E45FF" w:rsidRDefault="00F10E23" w:rsidP="001769BF">
            <w:pPr>
              <w:spacing w:before="60" w:after="60"/>
              <w:jc w:val="center"/>
              <w:rPr>
                <w:rFonts w:ascii="Century Gothic" w:hAnsi="Century Gothic"/>
                <w:b/>
                <w:color w:val="641345"/>
                <w:sz w:val="18"/>
                <w:szCs w:val="18"/>
              </w:rPr>
            </w:pPr>
            <w:r w:rsidRPr="009E45FF">
              <w:rPr>
                <w:rFonts w:ascii="Century Gothic" w:hAnsi="Century Gothic"/>
                <w:b/>
                <w:color w:val="641345"/>
                <w:sz w:val="18"/>
                <w:szCs w:val="18"/>
              </w:rPr>
              <w:t>2</w:t>
            </w:r>
            <w:r w:rsidR="009E45FF" w:rsidRPr="009E45FF">
              <w:rPr>
                <w:rFonts w:ascii="Century Gothic" w:hAnsi="Century Gothic"/>
                <w:b/>
                <w:color w:val="641345"/>
                <w:sz w:val="18"/>
                <w:szCs w:val="18"/>
              </w:rPr>
              <w:t>57</w:t>
            </w:r>
          </w:p>
        </w:tc>
      </w:tr>
    </w:tbl>
    <w:p w14:paraId="3937531F" w14:textId="77777777" w:rsidR="00D10412" w:rsidRDefault="00D10412" w:rsidP="00736F04">
      <w:pPr>
        <w:jc w:val="both"/>
        <w:rPr>
          <w:rFonts w:ascii="Century Gothic" w:hAnsi="Century Gothic"/>
          <w:sz w:val="22"/>
          <w:szCs w:val="22"/>
        </w:rPr>
      </w:pPr>
    </w:p>
    <w:p w14:paraId="160A0490" w14:textId="40C9EB33" w:rsidR="001769BF" w:rsidRDefault="00FD40CF" w:rsidP="00FD40CF">
      <w:pPr>
        <w:spacing w:after="200"/>
        <w:jc w:val="both"/>
        <w:rPr>
          <w:rFonts w:ascii="Century Gothic" w:hAnsi="Century Gothic"/>
          <w:sz w:val="22"/>
          <w:szCs w:val="22"/>
        </w:rPr>
      </w:pPr>
      <w:r>
        <w:rPr>
          <w:rFonts w:ascii="Century Gothic" w:hAnsi="Century Gothic"/>
          <w:sz w:val="22"/>
          <w:szCs w:val="22"/>
        </w:rPr>
        <w:t>L</w:t>
      </w:r>
      <w:r w:rsidR="001769BF" w:rsidRPr="006D1ABC">
        <w:rPr>
          <w:rFonts w:ascii="Century Gothic" w:hAnsi="Century Gothic"/>
          <w:sz w:val="22"/>
          <w:szCs w:val="22"/>
        </w:rPr>
        <w:t xml:space="preserve">os </w:t>
      </w:r>
      <w:r>
        <w:rPr>
          <w:rFonts w:ascii="Century Gothic" w:hAnsi="Century Gothic"/>
          <w:sz w:val="22"/>
          <w:szCs w:val="22"/>
        </w:rPr>
        <w:t>MAC</w:t>
      </w:r>
      <w:r w:rsidR="001769BF" w:rsidRPr="006D1ABC">
        <w:rPr>
          <w:rFonts w:ascii="Century Gothic" w:hAnsi="Century Gothic"/>
          <w:sz w:val="22"/>
          <w:szCs w:val="22"/>
        </w:rPr>
        <w:t xml:space="preserve"> </w:t>
      </w:r>
      <w:r w:rsidR="009E45FF">
        <w:rPr>
          <w:rFonts w:ascii="Century Gothic" w:hAnsi="Century Gothic"/>
          <w:sz w:val="22"/>
          <w:szCs w:val="22"/>
        </w:rPr>
        <w:t>operan con</w:t>
      </w:r>
      <w:r w:rsidR="001769BF" w:rsidRPr="006D1ABC">
        <w:rPr>
          <w:rFonts w:ascii="Century Gothic" w:hAnsi="Century Gothic"/>
          <w:sz w:val="22"/>
          <w:szCs w:val="22"/>
        </w:rPr>
        <w:t xml:space="preserve"> </w:t>
      </w:r>
      <w:r>
        <w:rPr>
          <w:rFonts w:ascii="Century Gothic" w:hAnsi="Century Gothic"/>
          <w:sz w:val="22"/>
          <w:szCs w:val="22"/>
        </w:rPr>
        <w:t>un</w:t>
      </w:r>
      <w:r w:rsidR="001769BF" w:rsidRPr="006D1ABC">
        <w:rPr>
          <w:rFonts w:ascii="Century Gothic" w:hAnsi="Century Gothic"/>
          <w:sz w:val="22"/>
          <w:szCs w:val="22"/>
        </w:rPr>
        <w:t xml:space="preserve"> horario de </w:t>
      </w:r>
      <w:r>
        <w:rPr>
          <w:rFonts w:ascii="Century Gothic" w:hAnsi="Century Gothic"/>
          <w:sz w:val="22"/>
          <w:szCs w:val="22"/>
        </w:rPr>
        <w:t>0</w:t>
      </w:r>
      <w:r w:rsidR="009E45FF">
        <w:rPr>
          <w:rFonts w:ascii="Century Gothic" w:hAnsi="Century Gothic"/>
          <w:sz w:val="22"/>
          <w:szCs w:val="22"/>
        </w:rPr>
        <w:t>8</w:t>
      </w:r>
      <w:r w:rsidR="001769BF" w:rsidRPr="006D1ABC">
        <w:rPr>
          <w:rFonts w:ascii="Century Gothic" w:hAnsi="Century Gothic"/>
          <w:sz w:val="22"/>
          <w:szCs w:val="22"/>
        </w:rPr>
        <w:t xml:space="preserve">:00 a 15:00 </w:t>
      </w:r>
      <w:r>
        <w:rPr>
          <w:rFonts w:ascii="Century Gothic" w:hAnsi="Century Gothic"/>
          <w:sz w:val="22"/>
          <w:szCs w:val="22"/>
        </w:rPr>
        <w:t>horas,</w:t>
      </w:r>
      <w:r w:rsidR="001769BF" w:rsidRPr="006D1ABC">
        <w:rPr>
          <w:rFonts w:ascii="Century Gothic" w:hAnsi="Century Gothic"/>
          <w:sz w:val="22"/>
          <w:szCs w:val="22"/>
        </w:rPr>
        <w:t xml:space="preserve"> en módulos con un turno</w:t>
      </w:r>
      <w:r>
        <w:rPr>
          <w:rFonts w:ascii="Century Gothic" w:hAnsi="Century Gothic"/>
          <w:sz w:val="22"/>
          <w:szCs w:val="22"/>
        </w:rPr>
        <w:t>,</w:t>
      </w:r>
      <w:r w:rsidR="001769BF" w:rsidRPr="006D1ABC">
        <w:rPr>
          <w:rFonts w:ascii="Century Gothic" w:hAnsi="Century Gothic"/>
          <w:sz w:val="22"/>
          <w:szCs w:val="22"/>
        </w:rPr>
        <w:t xml:space="preserve"> </w:t>
      </w:r>
      <w:r w:rsidR="009E45FF">
        <w:rPr>
          <w:rFonts w:ascii="Century Gothic" w:hAnsi="Century Gothic"/>
          <w:sz w:val="22"/>
          <w:szCs w:val="22"/>
        </w:rPr>
        <w:t xml:space="preserve">y de 08:00 a 20:00 horas, en los </w:t>
      </w:r>
      <w:r>
        <w:rPr>
          <w:rFonts w:ascii="Century Gothic" w:hAnsi="Century Gothic"/>
          <w:sz w:val="22"/>
          <w:szCs w:val="22"/>
        </w:rPr>
        <w:t>MAC</w:t>
      </w:r>
      <w:r w:rsidR="001769BF" w:rsidRPr="006D1ABC">
        <w:rPr>
          <w:rFonts w:ascii="Century Gothic" w:hAnsi="Century Gothic"/>
          <w:sz w:val="22"/>
          <w:szCs w:val="22"/>
        </w:rPr>
        <w:t xml:space="preserve"> con doble turno.</w:t>
      </w:r>
    </w:p>
    <w:p w14:paraId="1B582CFD" w14:textId="799A4246" w:rsidR="00DD502E" w:rsidRDefault="00DD502E" w:rsidP="00FD40CF">
      <w:pPr>
        <w:spacing w:after="200"/>
        <w:jc w:val="both"/>
        <w:rPr>
          <w:rFonts w:ascii="Century Gothic" w:hAnsi="Century Gothic"/>
          <w:sz w:val="22"/>
          <w:szCs w:val="22"/>
        </w:rPr>
      </w:pPr>
      <w:r>
        <w:rPr>
          <w:rFonts w:ascii="Century Gothic" w:hAnsi="Century Gothic"/>
          <w:sz w:val="22"/>
          <w:szCs w:val="22"/>
        </w:rPr>
        <w:t xml:space="preserve">En el </w:t>
      </w:r>
      <w:r w:rsidRPr="00DD502E">
        <w:rPr>
          <w:rFonts w:ascii="Century Gothic" w:hAnsi="Century Gothic"/>
          <w:b/>
          <w:bCs/>
          <w:color w:val="641345" w:themeColor="accent5"/>
          <w:sz w:val="22"/>
          <w:szCs w:val="22"/>
        </w:rPr>
        <w:t>Anexo 1</w:t>
      </w:r>
      <w:r w:rsidR="00113D09">
        <w:rPr>
          <w:rFonts w:ascii="Century Gothic" w:hAnsi="Century Gothic"/>
          <w:b/>
          <w:bCs/>
          <w:color w:val="641345" w:themeColor="accent5"/>
          <w:sz w:val="22"/>
          <w:szCs w:val="22"/>
        </w:rPr>
        <w:t>.1</w:t>
      </w:r>
      <w:r>
        <w:rPr>
          <w:rFonts w:ascii="Century Gothic" w:hAnsi="Century Gothic"/>
          <w:sz w:val="22"/>
          <w:szCs w:val="22"/>
        </w:rPr>
        <w:t>, se podrán consultar los informes que elaboró la DERFE sobre las campañas de actualización del Padrón Electoral en los MAC, relativos a la conclusión de la Campaña de Actualización Permanente 2019-2020 y</w:t>
      </w:r>
      <w:r w:rsidR="00DE78FC">
        <w:rPr>
          <w:rFonts w:ascii="Century Gothic" w:hAnsi="Century Gothic"/>
          <w:sz w:val="22"/>
          <w:szCs w:val="22"/>
        </w:rPr>
        <w:t xml:space="preserve"> el inicio de</w:t>
      </w:r>
      <w:r>
        <w:rPr>
          <w:rFonts w:ascii="Century Gothic" w:hAnsi="Century Gothic"/>
          <w:sz w:val="22"/>
          <w:szCs w:val="22"/>
        </w:rPr>
        <w:t xml:space="preserve"> la CAI 2020-2021.</w:t>
      </w:r>
      <w:r w:rsidR="00D7021B">
        <w:rPr>
          <w:rStyle w:val="Refdenotaalpie"/>
          <w:rFonts w:ascii="Century Gothic" w:hAnsi="Century Gothic"/>
          <w:sz w:val="22"/>
          <w:szCs w:val="22"/>
        </w:rPr>
        <w:footnoteReference w:id="1"/>
      </w:r>
    </w:p>
    <w:p w14:paraId="2DED6966" w14:textId="77777777" w:rsidR="00736F04" w:rsidRDefault="00736F04" w:rsidP="00736F04">
      <w:pPr>
        <w:jc w:val="both"/>
        <w:rPr>
          <w:rFonts w:ascii="Century Gothic" w:hAnsi="Century Gothic"/>
          <w:sz w:val="22"/>
          <w:szCs w:val="22"/>
        </w:rPr>
      </w:pPr>
    </w:p>
    <w:p w14:paraId="03C0A19F" w14:textId="77777777" w:rsidR="007B3570" w:rsidRDefault="007B3570">
      <w:pPr>
        <w:rPr>
          <w:rFonts w:ascii="Century Gothic" w:hAnsi="Century Gothic"/>
          <w:b/>
          <w:bCs/>
          <w:color w:val="641345" w:themeColor="accent5"/>
          <w:sz w:val="24"/>
          <w:szCs w:val="24"/>
        </w:rPr>
      </w:pPr>
      <w:r>
        <w:rPr>
          <w:rFonts w:ascii="Century Gothic" w:hAnsi="Century Gothic"/>
          <w:b/>
          <w:bCs/>
          <w:color w:val="641345" w:themeColor="accent5"/>
          <w:sz w:val="24"/>
          <w:szCs w:val="24"/>
        </w:rPr>
        <w:br w:type="page"/>
      </w:r>
    </w:p>
    <w:p w14:paraId="072DC62B" w14:textId="32265611" w:rsidR="00D7021B" w:rsidRPr="00D7021B" w:rsidRDefault="00D7021B" w:rsidP="00D7021B">
      <w:pPr>
        <w:pStyle w:val="Prrafodelista"/>
        <w:numPr>
          <w:ilvl w:val="1"/>
          <w:numId w:val="24"/>
        </w:numPr>
        <w:spacing w:after="200"/>
        <w:ind w:left="0" w:hanging="567"/>
        <w:jc w:val="both"/>
        <w:rPr>
          <w:rFonts w:ascii="Century Gothic" w:hAnsi="Century Gothic"/>
          <w:b/>
          <w:bCs/>
          <w:color w:val="641345" w:themeColor="accent5"/>
          <w:sz w:val="24"/>
          <w:szCs w:val="24"/>
        </w:rPr>
      </w:pPr>
      <w:r w:rsidRPr="00D7021B">
        <w:rPr>
          <w:rFonts w:ascii="Century Gothic" w:hAnsi="Century Gothic"/>
          <w:b/>
          <w:bCs/>
          <w:color w:val="641345" w:themeColor="accent5"/>
          <w:sz w:val="24"/>
          <w:szCs w:val="24"/>
        </w:rPr>
        <w:lastRenderedPageBreak/>
        <w:t>Estrategia de operación de MAC durante la emergencia sanitaria</w:t>
      </w:r>
    </w:p>
    <w:p w14:paraId="515E7617" w14:textId="1FFF771B" w:rsidR="00D10412" w:rsidRDefault="00D10412" w:rsidP="00D10412">
      <w:pPr>
        <w:spacing w:after="200"/>
        <w:jc w:val="both"/>
        <w:rPr>
          <w:rFonts w:ascii="Century Gothic" w:hAnsi="Century Gothic"/>
          <w:sz w:val="22"/>
          <w:szCs w:val="22"/>
        </w:rPr>
      </w:pPr>
      <w:r w:rsidRPr="00D10412">
        <w:rPr>
          <w:rFonts w:ascii="Century Gothic" w:hAnsi="Century Gothic"/>
          <w:sz w:val="22"/>
          <w:szCs w:val="22"/>
        </w:rPr>
        <w:t xml:space="preserve">De conformidad </w:t>
      </w:r>
      <w:r w:rsidR="009E45FF">
        <w:rPr>
          <w:rFonts w:ascii="Century Gothic" w:hAnsi="Century Gothic"/>
          <w:sz w:val="22"/>
          <w:szCs w:val="22"/>
        </w:rPr>
        <w:t>con e</w:t>
      </w:r>
      <w:r w:rsidRPr="00D10412">
        <w:rPr>
          <w:rFonts w:ascii="Century Gothic" w:hAnsi="Century Gothic"/>
          <w:sz w:val="22"/>
          <w:szCs w:val="22"/>
        </w:rPr>
        <w:t xml:space="preserve">l Dictamen emitido por el Grupo Estratégico INE-C19, con relación a los ajustes a la Estrategia de operación de </w:t>
      </w:r>
      <w:r>
        <w:rPr>
          <w:rFonts w:ascii="Century Gothic" w:hAnsi="Century Gothic"/>
          <w:sz w:val="22"/>
          <w:szCs w:val="22"/>
        </w:rPr>
        <w:t>MAC</w:t>
      </w:r>
      <w:r w:rsidRPr="00D10412">
        <w:rPr>
          <w:rFonts w:ascii="Century Gothic" w:hAnsi="Century Gothic"/>
          <w:sz w:val="22"/>
          <w:szCs w:val="22"/>
        </w:rPr>
        <w:t xml:space="preserve"> durante la emergencia sanitaria por </w:t>
      </w:r>
      <w:r>
        <w:rPr>
          <w:rFonts w:ascii="Century Gothic" w:hAnsi="Century Gothic"/>
          <w:sz w:val="22"/>
          <w:szCs w:val="22"/>
        </w:rPr>
        <w:t>Covid-</w:t>
      </w:r>
      <w:r w:rsidRPr="00D10412">
        <w:rPr>
          <w:rFonts w:ascii="Century Gothic" w:hAnsi="Century Gothic"/>
          <w:sz w:val="22"/>
          <w:szCs w:val="22"/>
        </w:rPr>
        <w:t>19</w:t>
      </w:r>
      <w:r>
        <w:rPr>
          <w:rFonts w:ascii="Century Gothic" w:hAnsi="Century Gothic"/>
          <w:sz w:val="22"/>
          <w:szCs w:val="22"/>
        </w:rPr>
        <w:t>,</w:t>
      </w:r>
      <w:r w:rsidRPr="00D10412">
        <w:rPr>
          <w:rFonts w:ascii="Century Gothic" w:hAnsi="Century Gothic"/>
          <w:sz w:val="22"/>
          <w:szCs w:val="22"/>
        </w:rPr>
        <w:t xml:space="preserve"> aprobada mediante </w:t>
      </w:r>
      <w:r>
        <w:rPr>
          <w:rFonts w:ascii="Century Gothic" w:hAnsi="Century Gothic"/>
          <w:sz w:val="22"/>
          <w:szCs w:val="22"/>
        </w:rPr>
        <w:t>A</w:t>
      </w:r>
      <w:r w:rsidRPr="00D10412">
        <w:rPr>
          <w:rFonts w:ascii="Century Gothic" w:hAnsi="Century Gothic"/>
          <w:sz w:val="22"/>
          <w:szCs w:val="22"/>
        </w:rPr>
        <w:t xml:space="preserve">cuerdo INE/JGE69/2020, se </w:t>
      </w:r>
      <w:r w:rsidR="00E02515">
        <w:rPr>
          <w:rFonts w:ascii="Century Gothic" w:hAnsi="Century Gothic"/>
          <w:sz w:val="22"/>
          <w:szCs w:val="22"/>
        </w:rPr>
        <w:t xml:space="preserve">acordó habilitar </w:t>
      </w:r>
      <w:r w:rsidRPr="00D10412">
        <w:rPr>
          <w:rFonts w:ascii="Century Gothic" w:hAnsi="Century Gothic"/>
          <w:sz w:val="22"/>
          <w:szCs w:val="22"/>
        </w:rPr>
        <w:t>módulos itinerantes en una sede fija, al que pueda acceder la ciudadanía de diversos municipios o localidades</w:t>
      </w:r>
      <w:r>
        <w:rPr>
          <w:rFonts w:ascii="Century Gothic" w:hAnsi="Century Gothic"/>
          <w:sz w:val="22"/>
          <w:szCs w:val="22"/>
        </w:rPr>
        <w:t>.</w:t>
      </w:r>
    </w:p>
    <w:p w14:paraId="5BF66FEC" w14:textId="5816B7AC" w:rsidR="00E02515" w:rsidRPr="00D10412" w:rsidRDefault="00E02515" w:rsidP="00D10412">
      <w:pPr>
        <w:spacing w:after="200"/>
        <w:jc w:val="both"/>
        <w:rPr>
          <w:rFonts w:ascii="Century Gothic" w:hAnsi="Century Gothic"/>
          <w:sz w:val="22"/>
          <w:szCs w:val="22"/>
        </w:rPr>
      </w:pPr>
      <w:r>
        <w:rPr>
          <w:rFonts w:ascii="Century Gothic" w:hAnsi="Century Gothic"/>
          <w:sz w:val="22"/>
          <w:szCs w:val="22"/>
        </w:rPr>
        <w:t>Asimismo,</w:t>
      </w:r>
      <w:r w:rsidRPr="00E02515">
        <w:rPr>
          <w:rFonts w:ascii="Century Gothic" w:hAnsi="Century Gothic"/>
          <w:sz w:val="22"/>
          <w:szCs w:val="22"/>
        </w:rPr>
        <w:t xml:space="preserve"> </w:t>
      </w:r>
      <w:r>
        <w:rPr>
          <w:rFonts w:ascii="Century Gothic" w:hAnsi="Century Gothic"/>
          <w:sz w:val="22"/>
          <w:szCs w:val="22"/>
        </w:rPr>
        <w:t xml:space="preserve">derivado de </w:t>
      </w:r>
      <w:r w:rsidRPr="00E02515">
        <w:rPr>
          <w:rFonts w:ascii="Century Gothic" w:hAnsi="Century Gothic"/>
          <w:sz w:val="22"/>
          <w:szCs w:val="22"/>
        </w:rPr>
        <w:t xml:space="preserve">la sesión del grupo estratégico INE-C19, celebrada el viernes 18 de septiembre de 2020, se aprobaron las modificaciones a la Estrategia de operación de </w:t>
      </w:r>
      <w:r>
        <w:rPr>
          <w:rFonts w:ascii="Century Gothic" w:hAnsi="Century Gothic"/>
          <w:sz w:val="22"/>
          <w:szCs w:val="22"/>
        </w:rPr>
        <w:t>MAC</w:t>
      </w:r>
      <w:r w:rsidRPr="00E02515">
        <w:rPr>
          <w:rFonts w:ascii="Century Gothic" w:hAnsi="Century Gothic"/>
          <w:sz w:val="22"/>
          <w:szCs w:val="22"/>
        </w:rPr>
        <w:t xml:space="preserve"> durante la emergencia sanitaria por </w:t>
      </w:r>
      <w:r>
        <w:rPr>
          <w:rFonts w:ascii="Century Gothic" w:hAnsi="Century Gothic"/>
          <w:sz w:val="22"/>
          <w:szCs w:val="22"/>
        </w:rPr>
        <w:t>Covid-</w:t>
      </w:r>
      <w:r w:rsidRPr="00E02515">
        <w:rPr>
          <w:rFonts w:ascii="Century Gothic" w:hAnsi="Century Gothic"/>
          <w:sz w:val="22"/>
          <w:szCs w:val="22"/>
        </w:rPr>
        <w:t>19, en la que se determinó</w:t>
      </w:r>
      <w:r>
        <w:rPr>
          <w:rFonts w:ascii="Century Gothic" w:hAnsi="Century Gothic"/>
          <w:sz w:val="22"/>
          <w:szCs w:val="22"/>
        </w:rPr>
        <w:t>,</w:t>
      </w:r>
      <w:r w:rsidRPr="00E02515">
        <w:rPr>
          <w:rFonts w:ascii="Century Gothic" w:hAnsi="Century Gothic"/>
          <w:sz w:val="22"/>
          <w:szCs w:val="22"/>
        </w:rPr>
        <w:t xml:space="preserve"> entre otros aspectos, ampliar horarios en los </w:t>
      </w:r>
      <w:r>
        <w:rPr>
          <w:rFonts w:ascii="Century Gothic" w:hAnsi="Century Gothic"/>
          <w:sz w:val="22"/>
          <w:szCs w:val="22"/>
        </w:rPr>
        <w:t xml:space="preserve">módulos </w:t>
      </w:r>
      <w:r w:rsidRPr="00E02515">
        <w:rPr>
          <w:rFonts w:ascii="Century Gothic" w:hAnsi="Century Gothic"/>
          <w:sz w:val="22"/>
          <w:szCs w:val="22"/>
        </w:rPr>
        <w:t xml:space="preserve">con un turno de </w:t>
      </w:r>
      <w:r>
        <w:rPr>
          <w:rFonts w:ascii="Century Gothic" w:hAnsi="Century Gothic"/>
          <w:sz w:val="22"/>
          <w:szCs w:val="22"/>
        </w:rPr>
        <w:t>0</w:t>
      </w:r>
      <w:r w:rsidRPr="00E02515">
        <w:rPr>
          <w:rFonts w:ascii="Century Gothic" w:hAnsi="Century Gothic"/>
          <w:sz w:val="22"/>
          <w:szCs w:val="22"/>
        </w:rPr>
        <w:t xml:space="preserve">8:00 a 15:00 horas y con doble turno de </w:t>
      </w:r>
      <w:r>
        <w:rPr>
          <w:rFonts w:ascii="Century Gothic" w:hAnsi="Century Gothic"/>
          <w:sz w:val="22"/>
          <w:szCs w:val="22"/>
        </w:rPr>
        <w:t>0</w:t>
      </w:r>
      <w:r w:rsidRPr="00E02515">
        <w:rPr>
          <w:rFonts w:ascii="Century Gothic" w:hAnsi="Century Gothic"/>
          <w:sz w:val="22"/>
          <w:szCs w:val="22"/>
        </w:rPr>
        <w:t>8:00 a 20:00 horas; asimismo, la instalación de módulos itinerantes en un lugar fijo</w:t>
      </w:r>
      <w:r>
        <w:rPr>
          <w:rFonts w:ascii="Century Gothic" w:hAnsi="Century Gothic"/>
          <w:sz w:val="22"/>
          <w:szCs w:val="22"/>
        </w:rPr>
        <w:t>.</w:t>
      </w:r>
      <w:r>
        <w:rPr>
          <w:rStyle w:val="Refdenotaalpie"/>
          <w:rFonts w:ascii="Century Gothic" w:hAnsi="Century Gothic"/>
          <w:sz w:val="22"/>
          <w:szCs w:val="22"/>
        </w:rPr>
        <w:footnoteReference w:id="2"/>
      </w:r>
    </w:p>
    <w:p w14:paraId="085971C4" w14:textId="67D770FC" w:rsidR="00D10412" w:rsidRPr="00D10412" w:rsidRDefault="00D10412" w:rsidP="00D10412">
      <w:pPr>
        <w:spacing w:after="200"/>
        <w:jc w:val="both"/>
        <w:rPr>
          <w:rFonts w:ascii="Century Gothic" w:hAnsi="Century Gothic"/>
          <w:sz w:val="22"/>
          <w:szCs w:val="22"/>
        </w:rPr>
      </w:pPr>
      <w:r w:rsidRPr="00D10412">
        <w:rPr>
          <w:rFonts w:ascii="Century Gothic" w:hAnsi="Century Gothic"/>
          <w:sz w:val="22"/>
          <w:szCs w:val="22"/>
        </w:rPr>
        <w:t xml:space="preserve">Derivado de lo anterior, </w:t>
      </w:r>
      <w:r w:rsidR="00E02515">
        <w:rPr>
          <w:rFonts w:ascii="Century Gothic" w:hAnsi="Century Gothic"/>
          <w:sz w:val="22"/>
          <w:szCs w:val="22"/>
        </w:rPr>
        <w:t xml:space="preserve">en el periodo que se reporta, </w:t>
      </w:r>
      <w:r>
        <w:rPr>
          <w:rFonts w:ascii="Century Gothic" w:hAnsi="Century Gothic"/>
          <w:sz w:val="22"/>
          <w:szCs w:val="22"/>
        </w:rPr>
        <w:t xml:space="preserve">la DERFE coordinó la realización de </w:t>
      </w:r>
      <w:r w:rsidRPr="00D10412">
        <w:rPr>
          <w:rFonts w:ascii="Century Gothic" w:hAnsi="Century Gothic"/>
          <w:sz w:val="22"/>
          <w:szCs w:val="22"/>
        </w:rPr>
        <w:t>las siguientes actividades:</w:t>
      </w:r>
    </w:p>
    <w:p w14:paraId="6A6E2D04" w14:textId="4F1671E0" w:rsidR="00D10412" w:rsidRPr="00D10412" w:rsidRDefault="00D10412" w:rsidP="00031B94">
      <w:pPr>
        <w:pStyle w:val="Prrafodelista"/>
        <w:numPr>
          <w:ilvl w:val="0"/>
          <w:numId w:val="31"/>
        </w:numPr>
        <w:spacing w:after="200"/>
        <w:ind w:left="709" w:hanging="284"/>
        <w:contextualSpacing w:val="0"/>
        <w:jc w:val="both"/>
        <w:rPr>
          <w:rFonts w:ascii="Century Gothic" w:hAnsi="Century Gothic"/>
          <w:sz w:val="22"/>
          <w:szCs w:val="22"/>
        </w:rPr>
      </w:pPr>
      <w:r w:rsidRPr="00D10412">
        <w:rPr>
          <w:rFonts w:ascii="Century Gothic" w:hAnsi="Century Gothic"/>
          <w:sz w:val="22"/>
          <w:szCs w:val="22"/>
        </w:rPr>
        <w:t xml:space="preserve">Las </w:t>
      </w:r>
      <w:r>
        <w:rPr>
          <w:rFonts w:ascii="Century Gothic" w:hAnsi="Century Gothic"/>
          <w:sz w:val="22"/>
          <w:szCs w:val="22"/>
        </w:rPr>
        <w:t>VRFE</w:t>
      </w:r>
      <w:r w:rsidRPr="00D10412">
        <w:rPr>
          <w:rFonts w:ascii="Century Gothic" w:hAnsi="Century Gothic"/>
          <w:sz w:val="22"/>
          <w:szCs w:val="22"/>
        </w:rPr>
        <w:t xml:space="preserve"> de las </w:t>
      </w:r>
      <w:r>
        <w:rPr>
          <w:rFonts w:ascii="Century Gothic" w:hAnsi="Century Gothic"/>
          <w:sz w:val="22"/>
          <w:szCs w:val="22"/>
        </w:rPr>
        <w:t>JDE</w:t>
      </w:r>
      <w:r w:rsidRPr="00D10412">
        <w:rPr>
          <w:rFonts w:ascii="Century Gothic" w:hAnsi="Century Gothic"/>
          <w:sz w:val="22"/>
          <w:szCs w:val="22"/>
        </w:rPr>
        <w:t xml:space="preserve"> con módulos itinerantes en su infraestructura asignada, </w:t>
      </w:r>
      <w:r>
        <w:rPr>
          <w:rFonts w:ascii="Century Gothic" w:hAnsi="Century Gothic"/>
          <w:sz w:val="22"/>
          <w:szCs w:val="22"/>
        </w:rPr>
        <w:t>analizaron</w:t>
      </w:r>
      <w:r w:rsidRPr="00D10412">
        <w:rPr>
          <w:rFonts w:ascii="Century Gothic" w:hAnsi="Century Gothic"/>
          <w:sz w:val="22"/>
          <w:szCs w:val="22"/>
        </w:rPr>
        <w:t xml:space="preserve"> la factibilidad de su instalación temporal en un lugar fijo, considerando municipios o localidades de alta concurrencia ciudadana, por razones económicas, educativas, comerciales, laborales</w:t>
      </w:r>
      <w:r>
        <w:rPr>
          <w:rFonts w:ascii="Century Gothic" w:hAnsi="Century Gothic"/>
          <w:sz w:val="22"/>
          <w:szCs w:val="22"/>
        </w:rPr>
        <w:t>,</w:t>
      </w:r>
      <w:r w:rsidRPr="00D10412">
        <w:rPr>
          <w:rFonts w:ascii="Century Gothic" w:hAnsi="Century Gothic"/>
          <w:sz w:val="22"/>
          <w:szCs w:val="22"/>
        </w:rPr>
        <w:t xml:space="preserve"> etc.</w:t>
      </w:r>
      <w:r>
        <w:rPr>
          <w:rFonts w:ascii="Century Gothic" w:hAnsi="Century Gothic"/>
          <w:sz w:val="22"/>
          <w:szCs w:val="22"/>
        </w:rPr>
        <w:t>;</w:t>
      </w:r>
      <w:r w:rsidRPr="00D10412">
        <w:rPr>
          <w:rFonts w:ascii="Century Gothic" w:hAnsi="Century Gothic"/>
          <w:sz w:val="22"/>
          <w:szCs w:val="22"/>
        </w:rPr>
        <w:t xml:space="preserve"> </w:t>
      </w:r>
      <w:r>
        <w:rPr>
          <w:rFonts w:ascii="Century Gothic" w:hAnsi="Century Gothic"/>
          <w:sz w:val="22"/>
          <w:szCs w:val="22"/>
        </w:rPr>
        <w:t>a</w:t>
      </w:r>
      <w:r w:rsidRPr="00D10412">
        <w:rPr>
          <w:rFonts w:ascii="Century Gothic" w:hAnsi="Century Gothic"/>
          <w:sz w:val="22"/>
          <w:szCs w:val="22"/>
        </w:rPr>
        <w:t>simismo, considerar</w:t>
      </w:r>
      <w:r>
        <w:rPr>
          <w:rFonts w:ascii="Century Gothic" w:hAnsi="Century Gothic"/>
          <w:sz w:val="22"/>
          <w:szCs w:val="22"/>
        </w:rPr>
        <w:t>o</w:t>
      </w:r>
      <w:r w:rsidRPr="00D10412">
        <w:rPr>
          <w:rFonts w:ascii="Century Gothic" w:hAnsi="Century Gothic"/>
          <w:sz w:val="22"/>
          <w:szCs w:val="22"/>
        </w:rPr>
        <w:t>n el personal operativo disponible.</w:t>
      </w:r>
    </w:p>
    <w:p w14:paraId="1FC1D0DD" w14:textId="16B38748" w:rsidR="00D10412" w:rsidRPr="00D10412" w:rsidRDefault="00D10412" w:rsidP="00031B94">
      <w:pPr>
        <w:pStyle w:val="Prrafodelista"/>
        <w:numPr>
          <w:ilvl w:val="0"/>
          <w:numId w:val="31"/>
        </w:numPr>
        <w:spacing w:after="200"/>
        <w:ind w:left="709" w:hanging="284"/>
        <w:contextualSpacing w:val="0"/>
        <w:jc w:val="both"/>
        <w:rPr>
          <w:rFonts w:ascii="Century Gothic" w:hAnsi="Century Gothic"/>
          <w:sz w:val="22"/>
          <w:szCs w:val="22"/>
        </w:rPr>
      </w:pPr>
      <w:r w:rsidRPr="00D10412">
        <w:rPr>
          <w:rFonts w:ascii="Century Gothic" w:hAnsi="Century Gothic"/>
          <w:sz w:val="22"/>
          <w:szCs w:val="22"/>
        </w:rPr>
        <w:t>Concertar un inmueble que brinde la seguridad requerida para la ciudadan</w:t>
      </w:r>
      <w:r>
        <w:rPr>
          <w:rFonts w:ascii="Century Gothic" w:hAnsi="Century Gothic"/>
          <w:sz w:val="22"/>
          <w:szCs w:val="22"/>
        </w:rPr>
        <w:t>í</w:t>
      </w:r>
      <w:r w:rsidRPr="00D10412">
        <w:rPr>
          <w:rFonts w:ascii="Century Gothic" w:hAnsi="Century Gothic"/>
          <w:sz w:val="22"/>
          <w:szCs w:val="22"/>
        </w:rPr>
        <w:t>a, funcionari</w:t>
      </w:r>
      <w:r>
        <w:rPr>
          <w:rFonts w:ascii="Century Gothic" w:hAnsi="Century Gothic"/>
          <w:sz w:val="22"/>
          <w:szCs w:val="22"/>
        </w:rPr>
        <w:t>as(</w:t>
      </w:r>
      <w:r w:rsidRPr="00D10412">
        <w:rPr>
          <w:rFonts w:ascii="Century Gothic" w:hAnsi="Century Gothic"/>
          <w:sz w:val="22"/>
          <w:szCs w:val="22"/>
        </w:rPr>
        <w:t>os</w:t>
      </w:r>
      <w:r>
        <w:rPr>
          <w:rFonts w:ascii="Century Gothic" w:hAnsi="Century Gothic"/>
          <w:sz w:val="22"/>
          <w:szCs w:val="22"/>
        </w:rPr>
        <w:t>)</w:t>
      </w:r>
      <w:r w:rsidRPr="00D10412">
        <w:rPr>
          <w:rFonts w:ascii="Century Gothic" w:hAnsi="Century Gothic"/>
          <w:sz w:val="22"/>
          <w:szCs w:val="22"/>
        </w:rPr>
        <w:t xml:space="preserve"> de </w:t>
      </w:r>
      <w:r w:rsidR="00E02515">
        <w:rPr>
          <w:rFonts w:ascii="Century Gothic" w:hAnsi="Century Gothic"/>
          <w:sz w:val="22"/>
          <w:szCs w:val="22"/>
        </w:rPr>
        <w:t xml:space="preserve">los </w:t>
      </w:r>
      <w:r>
        <w:rPr>
          <w:rFonts w:ascii="Century Gothic" w:hAnsi="Century Gothic"/>
          <w:sz w:val="22"/>
          <w:szCs w:val="22"/>
        </w:rPr>
        <w:t>MAC</w:t>
      </w:r>
      <w:r w:rsidRPr="00D10412">
        <w:rPr>
          <w:rFonts w:ascii="Century Gothic" w:hAnsi="Century Gothic"/>
          <w:sz w:val="22"/>
          <w:szCs w:val="22"/>
        </w:rPr>
        <w:t>, equipo tecnológico y documentación.</w:t>
      </w:r>
    </w:p>
    <w:p w14:paraId="18496FA3" w14:textId="77777777" w:rsidR="00736F04" w:rsidRDefault="00D10412" w:rsidP="00031B94">
      <w:pPr>
        <w:pStyle w:val="Prrafodelista"/>
        <w:numPr>
          <w:ilvl w:val="0"/>
          <w:numId w:val="31"/>
        </w:numPr>
        <w:spacing w:after="200"/>
        <w:ind w:left="709" w:hanging="284"/>
        <w:contextualSpacing w:val="0"/>
        <w:jc w:val="both"/>
        <w:rPr>
          <w:rFonts w:ascii="Century Gothic" w:hAnsi="Century Gothic"/>
          <w:sz w:val="22"/>
          <w:szCs w:val="22"/>
        </w:rPr>
      </w:pPr>
      <w:r w:rsidRPr="00D10412">
        <w:rPr>
          <w:rFonts w:ascii="Century Gothic" w:hAnsi="Century Gothic"/>
          <w:sz w:val="22"/>
          <w:szCs w:val="22"/>
        </w:rPr>
        <w:t>Previo y durante el inicio de operaciones de los MAC, se considerar</w:t>
      </w:r>
      <w:r>
        <w:rPr>
          <w:rFonts w:ascii="Century Gothic" w:hAnsi="Century Gothic"/>
          <w:sz w:val="22"/>
          <w:szCs w:val="22"/>
        </w:rPr>
        <w:t>on</w:t>
      </w:r>
      <w:r w:rsidRPr="00D10412">
        <w:rPr>
          <w:rFonts w:ascii="Century Gothic" w:hAnsi="Century Gothic"/>
          <w:sz w:val="22"/>
          <w:szCs w:val="22"/>
        </w:rPr>
        <w:t xml:space="preserve"> los siguientes aspectos sanitarios:</w:t>
      </w:r>
    </w:p>
    <w:p w14:paraId="3BFAE49D" w14:textId="22FB6ADE" w:rsidR="00736F04" w:rsidRPr="00736F04" w:rsidRDefault="00736F04" w:rsidP="00736F04">
      <w:pPr>
        <w:pStyle w:val="Prrafodelista"/>
        <w:numPr>
          <w:ilvl w:val="1"/>
          <w:numId w:val="31"/>
        </w:numPr>
        <w:spacing w:after="200"/>
        <w:contextualSpacing w:val="0"/>
        <w:jc w:val="both"/>
        <w:rPr>
          <w:rFonts w:ascii="Century Gothic" w:hAnsi="Century Gothic"/>
          <w:sz w:val="22"/>
          <w:szCs w:val="22"/>
        </w:rPr>
      </w:pPr>
      <w:r>
        <w:rPr>
          <w:rFonts w:ascii="Century Gothic" w:eastAsia="Times New Roman" w:hAnsi="Century Gothic" w:cs="Calibri"/>
          <w:sz w:val="22"/>
          <w:szCs w:val="22"/>
        </w:rPr>
        <w:t>C</w:t>
      </w:r>
      <w:r w:rsidR="00D10412" w:rsidRPr="00D10412">
        <w:rPr>
          <w:rFonts w:ascii="Century Gothic" w:eastAsia="Times New Roman" w:hAnsi="Century Gothic" w:cs="Calibri"/>
          <w:sz w:val="22"/>
          <w:szCs w:val="22"/>
        </w:rPr>
        <w:t>ontar con los insumos, los servicios y las adecuaciones para la protección del personal y la ciudadanía</w:t>
      </w:r>
      <w:r w:rsidRPr="00D10412">
        <w:rPr>
          <w:rFonts w:ascii="Century Gothic" w:eastAsia="Times New Roman" w:hAnsi="Century Gothic" w:cs="Calibri"/>
          <w:sz w:val="22"/>
          <w:szCs w:val="22"/>
        </w:rPr>
        <w:t>, así como del material de limpieza y sanitización necesarios</w:t>
      </w:r>
      <w:r w:rsidR="00D10412" w:rsidRPr="00D10412">
        <w:rPr>
          <w:rFonts w:ascii="Century Gothic" w:eastAsia="Times New Roman" w:hAnsi="Century Gothic" w:cs="Calibri"/>
          <w:sz w:val="22"/>
          <w:szCs w:val="22"/>
        </w:rPr>
        <w:t>, con el objeto de disminuir el riesgo de contagio</w:t>
      </w:r>
      <w:r>
        <w:rPr>
          <w:rFonts w:ascii="Century Gothic" w:eastAsia="Times New Roman" w:hAnsi="Century Gothic" w:cs="Calibri"/>
          <w:sz w:val="22"/>
          <w:szCs w:val="22"/>
        </w:rPr>
        <w:t>.</w:t>
      </w:r>
    </w:p>
    <w:p w14:paraId="51F19670" w14:textId="5C00E413" w:rsidR="00D10412" w:rsidRPr="00D10412" w:rsidRDefault="00736F04" w:rsidP="00736F04">
      <w:pPr>
        <w:pStyle w:val="Prrafodelista"/>
        <w:numPr>
          <w:ilvl w:val="1"/>
          <w:numId w:val="31"/>
        </w:numPr>
        <w:spacing w:after="200"/>
        <w:contextualSpacing w:val="0"/>
        <w:jc w:val="both"/>
        <w:rPr>
          <w:rFonts w:ascii="Century Gothic" w:hAnsi="Century Gothic"/>
          <w:sz w:val="22"/>
          <w:szCs w:val="22"/>
        </w:rPr>
      </w:pPr>
      <w:r>
        <w:rPr>
          <w:rFonts w:ascii="Century Gothic" w:eastAsia="Times New Roman" w:hAnsi="Century Gothic" w:cs="Calibri"/>
          <w:sz w:val="22"/>
          <w:szCs w:val="22"/>
        </w:rPr>
        <w:t>I</w:t>
      </w:r>
      <w:r w:rsidR="00D10412" w:rsidRPr="00D10412">
        <w:rPr>
          <w:rFonts w:ascii="Century Gothic" w:eastAsia="Times New Roman" w:hAnsi="Century Gothic" w:cs="Calibri"/>
          <w:sz w:val="22"/>
          <w:szCs w:val="22"/>
        </w:rPr>
        <w:t xml:space="preserve">mplementar los protocolos de prevención de contagios, </w:t>
      </w:r>
      <w:r w:rsidR="00AA141C">
        <w:rPr>
          <w:rFonts w:ascii="Century Gothic" w:eastAsia="Times New Roman" w:hAnsi="Century Gothic" w:cs="Calibri"/>
          <w:sz w:val="22"/>
          <w:szCs w:val="22"/>
        </w:rPr>
        <w:t xml:space="preserve">entre </w:t>
      </w:r>
      <w:proofErr w:type="spellStart"/>
      <w:r w:rsidR="00AA141C">
        <w:rPr>
          <w:rFonts w:ascii="Century Gothic" w:eastAsia="Times New Roman" w:hAnsi="Century Gothic" w:cs="Calibri"/>
          <w:sz w:val="22"/>
          <w:szCs w:val="22"/>
        </w:rPr>
        <w:t>ls</w:t>
      </w:r>
      <w:proofErr w:type="spellEnd"/>
      <w:r w:rsidR="00AA141C">
        <w:rPr>
          <w:rFonts w:ascii="Century Gothic" w:eastAsia="Times New Roman" w:hAnsi="Century Gothic" w:cs="Calibri"/>
          <w:sz w:val="22"/>
          <w:szCs w:val="22"/>
        </w:rPr>
        <w:t xml:space="preserve"> que se encuentran las medidas </w:t>
      </w:r>
      <w:r w:rsidR="00D10412" w:rsidRPr="00D10412">
        <w:rPr>
          <w:rFonts w:ascii="Century Gothic" w:eastAsia="Times New Roman" w:hAnsi="Century Gothic" w:cs="Calibri"/>
          <w:sz w:val="22"/>
          <w:szCs w:val="22"/>
        </w:rPr>
        <w:t>relativ</w:t>
      </w:r>
      <w:r w:rsidR="00AA141C">
        <w:rPr>
          <w:rFonts w:ascii="Century Gothic" w:eastAsia="Times New Roman" w:hAnsi="Century Gothic" w:cs="Calibri"/>
          <w:sz w:val="22"/>
          <w:szCs w:val="22"/>
        </w:rPr>
        <w:t>a</w:t>
      </w:r>
      <w:r w:rsidR="00D10412" w:rsidRPr="00D10412">
        <w:rPr>
          <w:rFonts w:ascii="Century Gothic" w:eastAsia="Times New Roman" w:hAnsi="Century Gothic" w:cs="Calibri"/>
          <w:sz w:val="22"/>
          <w:szCs w:val="22"/>
        </w:rPr>
        <w:t>s a la adecuada distancia</w:t>
      </w:r>
      <w:r w:rsidR="00AA141C">
        <w:rPr>
          <w:rFonts w:ascii="Century Gothic" w:eastAsia="Times New Roman" w:hAnsi="Century Gothic" w:cs="Calibri"/>
          <w:sz w:val="22"/>
          <w:szCs w:val="22"/>
        </w:rPr>
        <w:t>, así como los</w:t>
      </w:r>
      <w:r w:rsidR="00D10412" w:rsidRPr="00D10412">
        <w:rPr>
          <w:rFonts w:ascii="Century Gothic" w:eastAsia="Times New Roman" w:hAnsi="Century Gothic" w:cs="Calibri"/>
          <w:sz w:val="22"/>
          <w:szCs w:val="22"/>
        </w:rPr>
        <w:t xml:space="preserve"> mecanismos de detección de temperatura</w:t>
      </w:r>
      <w:r w:rsidR="00D10412">
        <w:rPr>
          <w:rFonts w:ascii="Century Gothic" w:eastAsia="Times New Roman" w:hAnsi="Century Gothic" w:cs="Calibri"/>
          <w:sz w:val="22"/>
          <w:szCs w:val="22"/>
        </w:rPr>
        <w:t>, la h</w:t>
      </w:r>
      <w:r w:rsidR="00D10412" w:rsidRPr="00D10412">
        <w:rPr>
          <w:rFonts w:ascii="Century Gothic" w:eastAsia="Times New Roman" w:hAnsi="Century Gothic" w:cs="Calibri"/>
          <w:sz w:val="22"/>
          <w:szCs w:val="22"/>
        </w:rPr>
        <w:t>abilitación de acrílicos para los módulos móviles</w:t>
      </w:r>
      <w:r w:rsidR="00E02515">
        <w:rPr>
          <w:rFonts w:ascii="Century Gothic" w:eastAsia="Times New Roman" w:hAnsi="Century Gothic" w:cs="Calibri"/>
          <w:sz w:val="22"/>
          <w:szCs w:val="22"/>
        </w:rPr>
        <w:t>, entre otros</w:t>
      </w:r>
      <w:r w:rsidR="00D10412" w:rsidRPr="00D10412">
        <w:rPr>
          <w:rFonts w:ascii="Century Gothic" w:eastAsia="Times New Roman" w:hAnsi="Century Gothic" w:cs="Calibri"/>
          <w:sz w:val="22"/>
          <w:szCs w:val="22"/>
        </w:rPr>
        <w:t xml:space="preserve">. </w:t>
      </w:r>
    </w:p>
    <w:p w14:paraId="504412AE" w14:textId="65D34925" w:rsidR="001E5C43" w:rsidRPr="006D1ABC" w:rsidRDefault="001E5C43" w:rsidP="00FD40CF">
      <w:pPr>
        <w:spacing w:after="200"/>
        <w:jc w:val="both"/>
        <w:rPr>
          <w:rFonts w:ascii="Century Gothic" w:hAnsi="Century Gothic"/>
          <w:sz w:val="22"/>
          <w:szCs w:val="22"/>
        </w:rPr>
      </w:pPr>
      <w:r w:rsidRPr="006D1ABC">
        <w:rPr>
          <w:rFonts w:ascii="Century Gothic" w:hAnsi="Century Gothic"/>
          <w:sz w:val="22"/>
          <w:szCs w:val="22"/>
        </w:rPr>
        <w:t xml:space="preserve">La estrategia de operación de MAC </w:t>
      </w:r>
      <w:r w:rsidR="00DD502E">
        <w:rPr>
          <w:rFonts w:ascii="Century Gothic" w:hAnsi="Century Gothic"/>
          <w:sz w:val="22"/>
          <w:szCs w:val="22"/>
        </w:rPr>
        <w:t xml:space="preserve">continuará su vigencia </w:t>
      </w:r>
      <w:r w:rsidRPr="006D1ABC">
        <w:rPr>
          <w:rFonts w:ascii="Century Gothic" w:hAnsi="Century Gothic"/>
          <w:sz w:val="22"/>
          <w:szCs w:val="22"/>
        </w:rPr>
        <w:t xml:space="preserve">hasta que las condiciones sanitarias y las autoridades correspondientes determinen que </w:t>
      </w:r>
      <w:r w:rsidRPr="006D1ABC">
        <w:rPr>
          <w:rFonts w:ascii="Century Gothic" w:hAnsi="Century Gothic"/>
          <w:sz w:val="22"/>
          <w:szCs w:val="22"/>
        </w:rPr>
        <w:lastRenderedPageBreak/>
        <w:t>pueden realizarse actividades sin mayor riesgo para la ciudadanía y el personal que presta el servicio.</w:t>
      </w:r>
    </w:p>
    <w:p w14:paraId="1A18D30D" w14:textId="10050344" w:rsidR="00FD7C5A" w:rsidRDefault="00FD7C5A">
      <w:pPr>
        <w:rPr>
          <w:rFonts w:ascii="Century Gothic" w:hAnsi="Century Gothic"/>
          <w:b/>
          <w:color w:val="641345" w:themeColor="accent5"/>
          <w:sz w:val="24"/>
          <w:szCs w:val="24"/>
        </w:rPr>
      </w:pPr>
    </w:p>
    <w:p w14:paraId="6A725801" w14:textId="773DD4C7" w:rsidR="00D1585D" w:rsidRPr="00CC5C4E" w:rsidRDefault="00D1585D" w:rsidP="00FD40CF">
      <w:pPr>
        <w:pStyle w:val="Prrafodelista"/>
        <w:numPr>
          <w:ilvl w:val="1"/>
          <w:numId w:val="24"/>
        </w:numPr>
        <w:spacing w:after="200"/>
        <w:ind w:left="0" w:hanging="567"/>
        <w:contextualSpacing w:val="0"/>
        <w:jc w:val="both"/>
        <w:rPr>
          <w:rFonts w:ascii="Century Gothic" w:hAnsi="Century Gothic"/>
          <w:b/>
          <w:color w:val="641345" w:themeColor="accent5"/>
          <w:sz w:val="24"/>
          <w:szCs w:val="24"/>
        </w:rPr>
      </w:pPr>
      <w:r w:rsidRPr="00CC5C4E">
        <w:rPr>
          <w:rFonts w:ascii="Century Gothic" w:hAnsi="Century Gothic"/>
          <w:b/>
          <w:color w:val="641345" w:themeColor="accent5"/>
          <w:sz w:val="24"/>
          <w:szCs w:val="24"/>
        </w:rPr>
        <w:t xml:space="preserve">Trámites de solicitud de </w:t>
      </w:r>
      <w:r w:rsidR="00FD40CF">
        <w:rPr>
          <w:rFonts w:ascii="Century Gothic" w:hAnsi="Century Gothic"/>
          <w:b/>
          <w:color w:val="641345" w:themeColor="accent5"/>
          <w:sz w:val="24"/>
          <w:szCs w:val="24"/>
        </w:rPr>
        <w:t>CPV</w:t>
      </w:r>
      <w:r w:rsidRPr="00CC5C4E">
        <w:rPr>
          <w:rFonts w:ascii="Century Gothic" w:hAnsi="Century Gothic"/>
          <w:b/>
          <w:color w:val="641345" w:themeColor="accent5"/>
          <w:sz w:val="24"/>
          <w:szCs w:val="24"/>
        </w:rPr>
        <w:t xml:space="preserve"> obtenidos en la </w:t>
      </w:r>
      <w:r w:rsidR="00E02515">
        <w:rPr>
          <w:rFonts w:ascii="Century Gothic" w:hAnsi="Century Gothic"/>
          <w:b/>
          <w:color w:val="641345" w:themeColor="accent5"/>
          <w:sz w:val="24"/>
          <w:szCs w:val="24"/>
        </w:rPr>
        <w:t>CAI 2020-2021</w:t>
      </w:r>
    </w:p>
    <w:p w14:paraId="6E2FADF7" w14:textId="42A1B684" w:rsidR="00417515" w:rsidRPr="009E45FF" w:rsidRDefault="00417515" w:rsidP="00FD40CF">
      <w:pPr>
        <w:spacing w:after="200"/>
        <w:jc w:val="both"/>
        <w:rPr>
          <w:rFonts w:asciiTheme="minorHAnsi" w:hAnsiTheme="minorHAnsi"/>
          <w:sz w:val="22"/>
          <w:szCs w:val="22"/>
        </w:rPr>
      </w:pPr>
      <w:r w:rsidRPr="00306462">
        <w:rPr>
          <w:rFonts w:asciiTheme="minorHAnsi" w:hAnsiTheme="minorHAnsi"/>
          <w:sz w:val="22"/>
          <w:szCs w:val="22"/>
        </w:rPr>
        <w:t xml:space="preserve">Los datos de los trámites de solicitud de </w:t>
      </w:r>
      <w:r w:rsidR="00FD40CF">
        <w:rPr>
          <w:rFonts w:asciiTheme="minorHAnsi" w:hAnsiTheme="minorHAnsi"/>
          <w:sz w:val="22"/>
          <w:szCs w:val="22"/>
        </w:rPr>
        <w:t>CPV</w:t>
      </w:r>
      <w:r w:rsidRPr="00306462">
        <w:rPr>
          <w:rFonts w:asciiTheme="minorHAnsi" w:hAnsiTheme="minorHAnsi"/>
          <w:sz w:val="22"/>
          <w:szCs w:val="22"/>
        </w:rPr>
        <w:t xml:space="preserve"> exitosos —que generan un impacto en el Padrón Electoral— ingresados al CECyRD, obtenidos </w:t>
      </w:r>
      <w:r w:rsidR="00F824BA">
        <w:rPr>
          <w:rFonts w:asciiTheme="minorHAnsi" w:hAnsiTheme="minorHAnsi"/>
          <w:sz w:val="22"/>
          <w:szCs w:val="22"/>
        </w:rPr>
        <w:t>del 1</w:t>
      </w:r>
      <w:r w:rsidR="00E02515">
        <w:rPr>
          <w:rFonts w:asciiTheme="minorHAnsi" w:hAnsiTheme="minorHAnsi"/>
          <w:sz w:val="22"/>
          <w:szCs w:val="22"/>
        </w:rPr>
        <w:t xml:space="preserve">º de septiembre —fecha de inicio de la CAI </w:t>
      </w:r>
      <w:r w:rsidR="00E02515" w:rsidRPr="009E45FF">
        <w:rPr>
          <w:rFonts w:asciiTheme="minorHAnsi" w:hAnsiTheme="minorHAnsi"/>
          <w:sz w:val="22"/>
          <w:szCs w:val="22"/>
        </w:rPr>
        <w:t xml:space="preserve">2020-2021— al 30 de noviembre de 2020, </w:t>
      </w:r>
      <w:r w:rsidR="00580C23" w:rsidRPr="009E45FF">
        <w:rPr>
          <w:rFonts w:asciiTheme="minorHAnsi" w:hAnsiTheme="minorHAnsi"/>
          <w:sz w:val="22"/>
          <w:szCs w:val="22"/>
        </w:rPr>
        <w:t xml:space="preserve">se muestran </w:t>
      </w:r>
      <w:r w:rsidR="00460FA5" w:rsidRPr="009E45FF">
        <w:rPr>
          <w:rFonts w:asciiTheme="minorHAnsi" w:hAnsiTheme="minorHAnsi"/>
          <w:sz w:val="22"/>
          <w:szCs w:val="22"/>
        </w:rPr>
        <w:t>en la siguiente tabla</w:t>
      </w:r>
      <w:r w:rsidR="00580C23" w:rsidRPr="009E45FF">
        <w:rPr>
          <w:rFonts w:asciiTheme="minorHAnsi" w:hAnsiTheme="minorHAnsi"/>
          <w:sz w:val="22"/>
          <w:szCs w:val="22"/>
        </w:rPr>
        <w:t>:</w:t>
      </w:r>
    </w:p>
    <w:tbl>
      <w:tblPr>
        <w:tblW w:w="5134" w:type="dxa"/>
        <w:jc w:val="center"/>
        <w:tblBorders>
          <w:top w:val="single" w:sz="4" w:space="0" w:color="641345"/>
          <w:bottom w:val="single" w:sz="4" w:space="0" w:color="641345"/>
          <w:insideH w:val="single" w:sz="4" w:space="0" w:color="641345"/>
        </w:tblBorders>
        <w:tblLayout w:type="fixed"/>
        <w:tblCellMar>
          <w:left w:w="70" w:type="dxa"/>
          <w:right w:w="70" w:type="dxa"/>
        </w:tblCellMar>
        <w:tblLook w:val="04A0" w:firstRow="1" w:lastRow="0" w:firstColumn="1" w:lastColumn="0" w:noHBand="0" w:noVBand="1"/>
      </w:tblPr>
      <w:tblGrid>
        <w:gridCol w:w="1283"/>
        <w:gridCol w:w="1284"/>
        <w:gridCol w:w="1283"/>
        <w:gridCol w:w="1284"/>
      </w:tblGrid>
      <w:tr w:rsidR="00E02515" w:rsidRPr="009E45FF" w14:paraId="30FA82F4" w14:textId="77777777" w:rsidTr="00D7021B">
        <w:trPr>
          <w:trHeight w:val="300"/>
          <w:jc w:val="center"/>
        </w:trPr>
        <w:tc>
          <w:tcPr>
            <w:tcW w:w="3850" w:type="dxa"/>
            <w:gridSpan w:val="3"/>
            <w:vAlign w:val="center"/>
          </w:tcPr>
          <w:p w14:paraId="386C3186" w14:textId="51D4156A" w:rsidR="00E02515" w:rsidRPr="009E45FF" w:rsidRDefault="00FD7C5A" w:rsidP="00FD40CF">
            <w:pPr>
              <w:spacing w:before="60" w:after="60"/>
              <w:jc w:val="center"/>
              <w:rPr>
                <w:rFonts w:ascii="Century Gothic" w:eastAsia="Times New Roman" w:hAnsi="Century Gothic" w:cs="Calibri"/>
                <w:b/>
                <w:bCs/>
                <w:color w:val="641345"/>
                <w:sz w:val="18"/>
                <w:szCs w:val="18"/>
                <w:lang w:val="es-MX" w:eastAsia="es-MX"/>
              </w:rPr>
            </w:pPr>
            <w:r>
              <w:rPr>
                <w:rFonts w:ascii="Century Gothic" w:eastAsia="Times New Roman" w:hAnsi="Century Gothic" w:cs="Calibri"/>
                <w:b/>
                <w:bCs/>
                <w:color w:val="641345"/>
                <w:sz w:val="16"/>
                <w:szCs w:val="16"/>
                <w:lang w:val="es-MX" w:eastAsia="es-MX"/>
              </w:rPr>
              <w:t xml:space="preserve">CAI </w:t>
            </w:r>
            <w:r w:rsidR="00E02515" w:rsidRPr="009E45FF">
              <w:rPr>
                <w:rFonts w:ascii="Century Gothic" w:eastAsia="Times New Roman" w:hAnsi="Century Gothic" w:cs="Calibri"/>
                <w:b/>
                <w:bCs/>
                <w:color w:val="641345"/>
                <w:sz w:val="16"/>
                <w:szCs w:val="16"/>
                <w:lang w:val="es-MX" w:eastAsia="es-MX"/>
              </w:rPr>
              <w:t>2020</w:t>
            </w:r>
            <w:r>
              <w:rPr>
                <w:rFonts w:ascii="Century Gothic" w:eastAsia="Times New Roman" w:hAnsi="Century Gothic" w:cs="Calibri"/>
                <w:b/>
                <w:bCs/>
                <w:color w:val="641345"/>
                <w:sz w:val="16"/>
                <w:szCs w:val="16"/>
                <w:lang w:val="es-MX" w:eastAsia="es-MX"/>
              </w:rPr>
              <w:t>-2021</w:t>
            </w:r>
          </w:p>
        </w:tc>
        <w:tc>
          <w:tcPr>
            <w:tcW w:w="1284" w:type="dxa"/>
            <w:vMerge w:val="restart"/>
            <w:vAlign w:val="center"/>
            <w:hideMark/>
          </w:tcPr>
          <w:p w14:paraId="1A3CFE75" w14:textId="241EAE6C" w:rsidR="00E02515" w:rsidRPr="009E45FF" w:rsidRDefault="00E02515" w:rsidP="00FD40CF">
            <w:pPr>
              <w:spacing w:before="60" w:after="60"/>
              <w:jc w:val="center"/>
              <w:rPr>
                <w:rFonts w:ascii="Century Gothic" w:eastAsia="Times New Roman" w:hAnsi="Century Gothic" w:cs="Calibri"/>
                <w:b/>
                <w:bCs/>
                <w:color w:val="641345"/>
                <w:sz w:val="18"/>
                <w:szCs w:val="18"/>
                <w:lang w:val="es-MX" w:eastAsia="es-MX"/>
              </w:rPr>
            </w:pPr>
            <w:r w:rsidRPr="009E45FF">
              <w:rPr>
                <w:rFonts w:ascii="Century Gothic" w:eastAsia="Times New Roman" w:hAnsi="Century Gothic" w:cs="Calibri"/>
                <w:b/>
                <w:bCs/>
                <w:color w:val="641345"/>
                <w:sz w:val="16"/>
                <w:szCs w:val="16"/>
                <w:lang w:val="es-MX" w:eastAsia="es-MX"/>
              </w:rPr>
              <w:t xml:space="preserve">TRÁMITES EXITOSOS </w:t>
            </w:r>
          </w:p>
        </w:tc>
      </w:tr>
      <w:tr w:rsidR="00E02515" w:rsidRPr="009E45FF" w14:paraId="2809FA3A" w14:textId="77777777" w:rsidTr="00E02515">
        <w:trPr>
          <w:trHeight w:val="300"/>
          <w:jc w:val="center"/>
        </w:trPr>
        <w:tc>
          <w:tcPr>
            <w:tcW w:w="1283" w:type="dxa"/>
            <w:vAlign w:val="center"/>
          </w:tcPr>
          <w:p w14:paraId="68E7E069" w14:textId="6D26735F" w:rsidR="00E02515" w:rsidRPr="009E45FF" w:rsidRDefault="00E02515" w:rsidP="00FD40CF">
            <w:pPr>
              <w:spacing w:before="60" w:after="60"/>
              <w:jc w:val="center"/>
              <w:rPr>
                <w:rFonts w:ascii="Century Gothic" w:eastAsia="Times New Roman" w:hAnsi="Century Gothic" w:cs="Calibri"/>
                <w:b/>
                <w:bCs/>
                <w:color w:val="641345"/>
                <w:sz w:val="16"/>
                <w:szCs w:val="16"/>
                <w:lang w:val="es-MX" w:eastAsia="es-MX"/>
              </w:rPr>
            </w:pPr>
            <w:r w:rsidRPr="009E45FF">
              <w:rPr>
                <w:rFonts w:ascii="Century Gothic" w:eastAsia="Times New Roman" w:hAnsi="Century Gothic" w:cs="Calibri"/>
                <w:b/>
                <w:bCs/>
                <w:color w:val="641345"/>
                <w:sz w:val="16"/>
                <w:szCs w:val="16"/>
                <w:lang w:val="es-MX" w:eastAsia="es-MX"/>
              </w:rPr>
              <w:t>SEP</w:t>
            </w:r>
          </w:p>
        </w:tc>
        <w:tc>
          <w:tcPr>
            <w:tcW w:w="1284" w:type="dxa"/>
            <w:vAlign w:val="center"/>
          </w:tcPr>
          <w:p w14:paraId="4F8EB43B" w14:textId="43FA29DA" w:rsidR="00E02515" w:rsidRPr="009E45FF" w:rsidRDefault="00E02515" w:rsidP="00FD40CF">
            <w:pPr>
              <w:spacing w:before="60" w:after="60"/>
              <w:jc w:val="center"/>
              <w:rPr>
                <w:rFonts w:ascii="Century Gothic" w:eastAsia="Times New Roman" w:hAnsi="Century Gothic" w:cs="Calibri"/>
                <w:b/>
                <w:bCs/>
                <w:color w:val="641345"/>
                <w:sz w:val="16"/>
                <w:szCs w:val="16"/>
                <w:lang w:val="es-MX" w:eastAsia="es-MX"/>
              </w:rPr>
            </w:pPr>
            <w:r w:rsidRPr="009E45FF">
              <w:rPr>
                <w:rFonts w:ascii="Century Gothic" w:eastAsia="Times New Roman" w:hAnsi="Century Gothic" w:cs="Calibri"/>
                <w:b/>
                <w:bCs/>
                <w:color w:val="641345"/>
                <w:sz w:val="16"/>
                <w:szCs w:val="16"/>
                <w:lang w:val="es-MX" w:eastAsia="es-MX"/>
              </w:rPr>
              <w:t>OCT</w:t>
            </w:r>
          </w:p>
        </w:tc>
        <w:tc>
          <w:tcPr>
            <w:tcW w:w="1283" w:type="dxa"/>
            <w:vAlign w:val="center"/>
          </w:tcPr>
          <w:p w14:paraId="491E2231" w14:textId="3CC609E5" w:rsidR="00E02515" w:rsidRPr="009E45FF" w:rsidRDefault="00E02515" w:rsidP="00FD40CF">
            <w:pPr>
              <w:spacing w:before="60" w:after="60"/>
              <w:jc w:val="center"/>
              <w:rPr>
                <w:rFonts w:ascii="Century Gothic" w:eastAsia="Times New Roman" w:hAnsi="Century Gothic" w:cs="Calibri"/>
                <w:b/>
                <w:bCs/>
                <w:color w:val="641345"/>
                <w:sz w:val="16"/>
                <w:szCs w:val="16"/>
                <w:lang w:val="es-MX" w:eastAsia="es-MX"/>
              </w:rPr>
            </w:pPr>
            <w:r w:rsidRPr="009E45FF">
              <w:rPr>
                <w:rFonts w:ascii="Century Gothic" w:eastAsia="Times New Roman" w:hAnsi="Century Gothic" w:cs="Calibri"/>
                <w:b/>
                <w:bCs/>
                <w:color w:val="641345"/>
                <w:sz w:val="16"/>
                <w:szCs w:val="16"/>
                <w:lang w:val="es-MX" w:eastAsia="es-MX"/>
              </w:rPr>
              <w:t>NOV</w:t>
            </w:r>
          </w:p>
        </w:tc>
        <w:tc>
          <w:tcPr>
            <w:tcW w:w="1284" w:type="dxa"/>
            <w:vMerge/>
            <w:vAlign w:val="center"/>
          </w:tcPr>
          <w:p w14:paraId="3D1349FB" w14:textId="22DFB7CC" w:rsidR="00E02515" w:rsidRPr="009E45FF" w:rsidRDefault="00E02515" w:rsidP="00FD40CF">
            <w:pPr>
              <w:spacing w:before="60" w:after="60"/>
              <w:jc w:val="center"/>
              <w:rPr>
                <w:rFonts w:ascii="Century Gothic" w:eastAsia="Times New Roman" w:hAnsi="Century Gothic" w:cs="Calibri"/>
                <w:b/>
                <w:bCs/>
                <w:color w:val="641345"/>
                <w:sz w:val="18"/>
                <w:szCs w:val="18"/>
                <w:lang w:val="es-MX" w:eastAsia="es-MX"/>
              </w:rPr>
            </w:pPr>
          </w:p>
        </w:tc>
      </w:tr>
      <w:tr w:rsidR="00E02515" w:rsidRPr="00F4152B" w14:paraId="6D860428" w14:textId="77777777" w:rsidTr="00E02515">
        <w:trPr>
          <w:trHeight w:val="300"/>
          <w:jc w:val="center"/>
        </w:trPr>
        <w:tc>
          <w:tcPr>
            <w:tcW w:w="1283" w:type="dxa"/>
            <w:vAlign w:val="center"/>
          </w:tcPr>
          <w:p w14:paraId="67010995" w14:textId="4C0A55DE" w:rsidR="00E02515" w:rsidRPr="009E45FF" w:rsidRDefault="00E02515" w:rsidP="00FD40CF">
            <w:pPr>
              <w:spacing w:before="60" w:after="60"/>
              <w:jc w:val="center"/>
              <w:rPr>
                <w:rFonts w:ascii="Century Gothic" w:eastAsia="Times New Roman" w:hAnsi="Century Gothic" w:cs="Calibri"/>
                <w:color w:val="000000"/>
                <w:sz w:val="18"/>
                <w:szCs w:val="18"/>
                <w:lang w:val="es-MX" w:eastAsia="es-MX"/>
              </w:rPr>
            </w:pPr>
            <w:r w:rsidRPr="009E45FF">
              <w:rPr>
                <w:rFonts w:ascii="Century Gothic" w:eastAsia="Times New Roman" w:hAnsi="Century Gothic" w:cs="Calibri"/>
                <w:color w:val="000000"/>
                <w:sz w:val="18"/>
                <w:szCs w:val="18"/>
                <w:lang w:val="es-MX" w:eastAsia="es-MX"/>
              </w:rPr>
              <w:t>865,902</w:t>
            </w:r>
          </w:p>
        </w:tc>
        <w:tc>
          <w:tcPr>
            <w:tcW w:w="1284" w:type="dxa"/>
            <w:vAlign w:val="center"/>
          </w:tcPr>
          <w:p w14:paraId="4B418CAA" w14:textId="16690A4D" w:rsidR="00E02515" w:rsidRPr="009E45FF" w:rsidRDefault="00E02515" w:rsidP="00FD40CF">
            <w:pPr>
              <w:spacing w:before="60" w:after="60"/>
              <w:jc w:val="center"/>
              <w:rPr>
                <w:rFonts w:ascii="Century Gothic" w:eastAsia="Times New Roman" w:hAnsi="Century Gothic" w:cs="Calibri"/>
                <w:color w:val="000000"/>
                <w:sz w:val="18"/>
                <w:szCs w:val="18"/>
                <w:lang w:val="es-MX" w:eastAsia="es-MX"/>
              </w:rPr>
            </w:pPr>
            <w:r w:rsidRPr="009E45FF">
              <w:rPr>
                <w:rFonts w:ascii="Century Gothic" w:eastAsia="Times New Roman" w:hAnsi="Century Gothic" w:cs="Calibri"/>
                <w:color w:val="000000"/>
                <w:sz w:val="18"/>
                <w:szCs w:val="18"/>
                <w:lang w:val="es-MX" w:eastAsia="es-MX"/>
              </w:rPr>
              <w:t>1,339,054</w:t>
            </w:r>
          </w:p>
        </w:tc>
        <w:tc>
          <w:tcPr>
            <w:tcW w:w="1283" w:type="dxa"/>
            <w:vAlign w:val="center"/>
          </w:tcPr>
          <w:p w14:paraId="78AEAB49" w14:textId="35FBE4FA" w:rsidR="00E02515" w:rsidRPr="009E45FF" w:rsidRDefault="009E45FF" w:rsidP="00FD40CF">
            <w:pPr>
              <w:spacing w:before="60" w:after="60"/>
              <w:jc w:val="center"/>
              <w:rPr>
                <w:rFonts w:ascii="Century Gothic" w:eastAsia="Times New Roman" w:hAnsi="Century Gothic" w:cs="Calibri"/>
                <w:color w:val="000000"/>
                <w:sz w:val="18"/>
                <w:szCs w:val="18"/>
                <w:lang w:val="es-MX" w:eastAsia="es-MX"/>
              </w:rPr>
            </w:pPr>
            <w:r w:rsidRPr="009E45FF">
              <w:rPr>
                <w:rFonts w:ascii="Century Gothic" w:eastAsia="Times New Roman" w:hAnsi="Century Gothic" w:cs="Calibri"/>
                <w:color w:val="000000"/>
                <w:sz w:val="18"/>
                <w:szCs w:val="18"/>
                <w:lang w:val="es-MX" w:eastAsia="es-MX"/>
              </w:rPr>
              <w:t>1,243,070</w:t>
            </w:r>
          </w:p>
        </w:tc>
        <w:tc>
          <w:tcPr>
            <w:tcW w:w="1284" w:type="dxa"/>
            <w:shd w:val="clear" w:color="auto" w:fill="auto"/>
            <w:vAlign w:val="center"/>
            <w:hideMark/>
          </w:tcPr>
          <w:p w14:paraId="022F596B" w14:textId="617A5E0C" w:rsidR="00E02515" w:rsidRPr="00BA1BBE" w:rsidRDefault="009E45FF" w:rsidP="00FD40CF">
            <w:pPr>
              <w:spacing w:before="60" w:after="60"/>
              <w:jc w:val="center"/>
              <w:rPr>
                <w:rFonts w:ascii="Century Gothic" w:eastAsia="Times New Roman" w:hAnsi="Century Gothic" w:cs="Calibri"/>
                <w:color w:val="000000"/>
                <w:sz w:val="18"/>
                <w:szCs w:val="18"/>
                <w:lang w:val="es-MX" w:eastAsia="es-MX"/>
              </w:rPr>
            </w:pPr>
            <w:r w:rsidRPr="009E45FF">
              <w:rPr>
                <w:rFonts w:ascii="Century Gothic" w:hAnsi="Century Gothic" w:cs="Calibri"/>
                <w:b/>
                <w:bCs/>
                <w:color w:val="641345"/>
                <w:sz w:val="18"/>
                <w:szCs w:val="18"/>
              </w:rPr>
              <w:t>3</w:t>
            </w:r>
            <w:r w:rsidR="00E02515" w:rsidRPr="009E45FF">
              <w:rPr>
                <w:rFonts w:ascii="Century Gothic" w:hAnsi="Century Gothic" w:cs="Calibri"/>
                <w:b/>
                <w:bCs/>
                <w:color w:val="641345"/>
                <w:sz w:val="18"/>
                <w:szCs w:val="18"/>
              </w:rPr>
              <w:t>,</w:t>
            </w:r>
            <w:r w:rsidRPr="009E45FF">
              <w:rPr>
                <w:rFonts w:ascii="Century Gothic" w:hAnsi="Century Gothic" w:cs="Calibri"/>
                <w:b/>
                <w:bCs/>
                <w:color w:val="641345"/>
                <w:sz w:val="18"/>
                <w:szCs w:val="18"/>
              </w:rPr>
              <w:t>448</w:t>
            </w:r>
            <w:r w:rsidR="00E02515" w:rsidRPr="009E45FF">
              <w:rPr>
                <w:rFonts w:ascii="Century Gothic" w:hAnsi="Century Gothic" w:cs="Calibri"/>
                <w:b/>
                <w:bCs/>
                <w:color w:val="641345"/>
                <w:sz w:val="18"/>
                <w:szCs w:val="18"/>
              </w:rPr>
              <w:t>,</w:t>
            </w:r>
            <w:r w:rsidRPr="009E45FF">
              <w:rPr>
                <w:rFonts w:ascii="Century Gothic" w:hAnsi="Century Gothic" w:cs="Calibri"/>
                <w:b/>
                <w:bCs/>
                <w:color w:val="641345"/>
                <w:sz w:val="18"/>
                <w:szCs w:val="18"/>
              </w:rPr>
              <w:t>026</w:t>
            </w:r>
          </w:p>
        </w:tc>
      </w:tr>
    </w:tbl>
    <w:p w14:paraId="366E1EED" w14:textId="77777777" w:rsidR="00460FA5" w:rsidRDefault="00460FA5" w:rsidP="00E957BD">
      <w:pPr>
        <w:jc w:val="both"/>
        <w:rPr>
          <w:rFonts w:asciiTheme="minorHAnsi" w:hAnsiTheme="minorHAnsi"/>
          <w:sz w:val="22"/>
        </w:rPr>
      </w:pPr>
    </w:p>
    <w:p w14:paraId="363FD67B" w14:textId="3C81EE45" w:rsidR="00460FA5" w:rsidRPr="003551DF" w:rsidRDefault="00460FA5" w:rsidP="00FD40CF">
      <w:pPr>
        <w:spacing w:after="200"/>
        <w:jc w:val="both"/>
        <w:rPr>
          <w:rFonts w:asciiTheme="minorHAnsi" w:hAnsiTheme="minorHAnsi"/>
          <w:sz w:val="22"/>
        </w:rPr>
      </w:pPr>
      <w:r w:rsidRPr="00306462">
        <w:rPr>
          <w:rFonts w:asciiTheme="minorHAnsi" w:hAnsiTheme="minorHAnsi"/>
          <w:sz w:val="22"/>
        </w:rPr>
        <w:t>En la siguiente tabla</w:t>
      </w:r>
      <w:r w:rsidR="00FD40CF">
        <w:rPr>
          <w:rFonts w:asciiTheme="minorHAnsi" w:hAnsiTheme="minorHAnsi"/>
          <w:sz w:val="22"/>
        </w:rPr>
        <w:t>,</w:t>
      </w:r>
      <w:r w:rsidRPr="00306462">
        <w:rPr>
          <w:rFonts w:asciiTheme="minorHAnsi" w:hAnsiTheme="minorHAnsi"/>
          <w:sz w:val="22"/>
        </w:rPr>
        <w:t xml:space="preserve"> se presenta</w:t>
      </w:r>
      <w:r>
        <w:rPr>
          <w:rFonts w:asciiTheme="minorHAnsi" w:hAnsiTheme="minorHAnsi"/>
          <w:sz w:val="22"/>
        </w:rPr>
        <w:t xml:space="preserve"> la evolución mensual de</w:t>
      </w:r>
      <w:r w:rsidRPr="00306462">
        <w:rPr>
          <w:rFonts w:asciiTheme="minorHAnsi" w:hAnsiTheme="minorHAnsi"/>
          <w:sz w:val="22"/>
        </w:rPr>
        <w:t xml:space="preserve"> los trámites exitosos registrados en el CECyRD</w:t>
      </w:r>
      <w:r>
        <w:rPr>
          <w:rFonts w:asciiTheme="minorHAnsi" w:hAnsiTheme="minorHAnsi"/>
          <w:sz w:val="22"/>
        </w:rPr>
        <w:t>,</w:t>
      </w:r>
      <w:r w:rsidRPr="00306462">
        <w:rPr>
          <w:rFonts w:asciiTheme="minorHAnsi" w:hAnsiTheme="minorHAnsi"/>
          <w:sz w:val="22"/>
        </w:rPr>
        <w:t xml:space="preserve"> durante </w:t>
      </w:r>
      <w:r w:rsidRPr="003551DF">
        <w:rPr>
          <w:rFonts w:asciiTheme="minorHAnsi" w:hAnsiTheme="minorHAnsi"/>
          <w:sz w:val="22"/>
        </w:rPr>
        <w:t>la CA</w:t>
      </w:r>
      <w:r w:rsidR="003207FE" w:rsidRPr="003551DF">
        <w:rPr>
          <w:rFonts w:asciiTheme="minorHAnsi" w:hAnsiTheme="minorHAnsi"/>
          <w:sz w:val="22"/>
        </w:rPr>
        <w:t xml:space="preserve">I </w:t>
      </w:r>
      <w:r w:rsidRPr="003551DF">
        <w:rPr>
          <w:rFonts w:asciiTheme="minorHAnsi" w:hAnsiTheme="minorHAnsi"/>
          <w:sz w:val="22"/>
        </w:rPr>
        <w:t>20</w:t>
      </w:r>
      <w:r w:rsidR="003207FE" w:rsidRPr="003551DF">
        <w:rPr>
          <w:rFonts w:asciiTheme="minorHAnsi" w:hAnsiTheme="minorHAnsi"/>
          <w:sz w:val="22"/>
        </w:rPr>
        <w:t>20</w:t>
      </w:r>
      <w:r w:rsidRPr="003551DF">
        <w:rPr>
          <w:rFonts w:asciiTheme="minorHAnsi" w:hAnsiTheme="minorHAnsi"/>
          <w:sz w:val="22"/>
        </w:rPr>
        <w:t>-202</w:t>
      </w:r>
      <w:r w:rsidR="003207FE" w:rsidRPr="003551DF">
        <w:rPr>
          <w:rFonts w:asciiTheme="minorHAnsi" w:hAnsiTheme="minorHAnsi"/>
          <w:sz w:val="22"/>
        </w:rPr>
        <w:t>1</w:t>
      </w:r>
      <w:r w:rsidRPr="003551DF">
        <w:rPr>
          <w:rFonts w:asciiTheme="minorHAnsi" w:hAnsiTheme="minorHAnsi"/>
          <w:sz w:val="22"/>
        </w:rPr>
        <w:t xml:space="preserve">, del </w:t>
      </w:r>
      <w:r w:rsidR="003207FE" w:rsidRPr="003551DF">
        <w:rPr>
          <w:rFonts w:asciiTheme="minorHAnsi" w:hAnsiTheme="minorHAnsi"/>
          <w:sz w:val="22"/>
        </w:rPr>
        <w:t xml:space="preserve">1º de septiembre al </w:t>
      </w:r>
      <w:r w:rsidR="003207FE" w:rsidRPr="003551DF">
        <w:rPr>
          <w:rFonts w:asciiTheme="minorHAnsi" w:hAnsiTheme="minorHAnsi"/>
          <w:sz w:val="22"/>
          <w:szCs w:val="22"/>
        </w:rPr>
        <w:t>30 de noviembre</w:t>
      </w:r>
      <w:r w:rsidR="00EA0B1E" w:rsidRPr="003551DF">
        <w:rPr>
          <w:rFonts w:asciiTheme="minorHAnsi" w:hAnsiTheme="minorHAnsi"/>
          <w:sz w:val="22"/>
        </w:rPr>
        <w:t xml:space="preserve"> </w:t>
      </w:r>
      <w:r w:rsidRPr="003551DF">
        <w:rPr>
          <w:rFonts w:asciiTheme="minorHAnsi" w:hAnsiTheme="minorHAnsi"/>
          <w:sz w:val="22"/>
        </w:rPr>
        <w:t>de 2020:</w:t>
      </w:r>
    </w:p>
    <w:tbl>
      <w:tblPr>
        <w:tblW w:w="5000" w:type="pct"/>
        <w:jc w:val="center"/>
        <w:tblBorders>
          <w:top w:val="single" w:sz="4" w:space="0" w:color="641345"/>
          <w:bottom w:val="single" w:sz="4" w:space="0" w:color="641345"/>
          <w:insideH w:val="single" w:sz="4" w:space="0" w:color="641345"/>
        </w:tblBorders>
        <w:tblCellMar>
          <w:left w:w="70" w:type="dxa"/>
          <w:right w:w="70" w:type="dxa"/>
        </w:tblCellMar>
        <w:tblLook w:val="04A0" w:firstRow="1" w:lastRow="0" w:firstColumn="1" w:lastColumn="0" w:noHBand="0" w:noVBand="1"/>
      </w:tblPr>
      <w:tblGrid>
        <w:gridCol w:w="3398"/>
        <w:gridCol w:w="1311"/>
        <w:gridCol w:w="1312"/>
        <w:gridCol w:w="1312"/>
        <w:gridCol w:w="1312"/>
      </w:tblGrid>
      <w:tr w:rsidR="003207FE" w:rsidRPr="003551DF" w14:paraId="60478B52" w14:textId="77777777" w:rsidTr="003207FE">
        <w:trPr>
          <w:trHeight w:val="58"/>
          <w:tblHeader/>
          <w:jc w:val="center"/>
        </w:trPr>
        <w:tc>
          <w:tcPr>
            <w:tcW w:w="1965" w:type="pct"/>
            <w:vMerge w:val="restart"/>
            <w:shd w:val="clear" w:color="auto" w:fill="auto"/>
            <w:vAlign w:val="center"/>
          </w:tcPr>
          <w:p w14:paraId="7F7D3D3F" w14:textId="6948EDEC" w:rsidR="003207FE" w:rsidRPr="003551DF" w:rsidRDefault="003207FE" w:rsidP="003207FE">
            <w:pPr>
              <w:spacing w:before="60" w:after="60"/>
              <w:jc w:val="center"/>
              <w:rPr>
                <w:rFonts w:ascii="Century Gothic" w:eastAsia="Times New Roman" w:hAnsi="Century Gothic" w:cs="Calibri"/>
                <w:color w:val="000000"/>
                <w:sz w:val="16"/>
                <w:szCs w:val="16"/>
                <w:lang w:eastAsia="es-MX"/>
              </w:rPr>
            </w:pPr>
            <w:r w:rsidRPr="003551DF">
              <w:rPr>
                <w:rFonts w:ascii="Century Gothic" w:eastAsia="Times New Roman" w:hAnsi="Century Gothic" w:cs="Calibri"/>
                <w:b/>
                <w:bCs/>
                <w:color w:val="641345"/>
                <w:sz w:val="16"/>
                <w:szCs w:val="16"/>
                <w:lang w:eastAsia="es-MX"/>
              </w:rPr>
              <w:t>TIPO DE TRÁMITES CIUDADANOS</w:t>
            </w:r>
          </w:p>
        </w:tc>
        <w:tc>
          <w:tcPr>
            <w:tcW w:w="2276" w:type="pct"/>
            <w:gridSpan w:val="3"/>
            <w:vAlign w:val="center"/>
          </w:tcPr>
          <w:p w14:paraId="5AA85BFC" w14:textId="2D66673F" w:rsidR="003207FE" w:rsidRPr="003551DF" w:rsidRDefault="00FD7C5A" w:rsidP="003207FE">
            <w:pPr>
              <w:spacing w:before="60" w:after="60"/>
              <w:jc w:val="center"/>
              <w:rPr>
                <w:rFonts w:ascii="Century Gothic" w:hAnsi="Century Gothic" w:cs="Calibri"/>
                <w:b/>
                <w:bCs/>
                <w:color w:val="641345"/>
                <w:sz w:val="16"/>
                <w:szCs w:val="16"/>
              </w:rPr>
            </w:pPr>
            <w:r>
              <w:rPr>
                <w:rFonts w:ascii="Century Gothic" w:hAnsi="Century Gothic" w:cs="Calibri"/>
                <w:b/>
                <w:bCs/>
                <w:color w:val="641345"/>
                <w:sz w:val="16"/>
                <w:szCs w:val="16"/>
              </w:rPr>
              <w:t xml:space="preserve">CAI </w:t>
            </w:r>
            <w:r w:rsidR="003207FE" w:rsidRPr="003551DF">
              <w:rPr>
                <w:rFonts w:ascii="Century Gothic" w:hAnsi="Century Gothic" w:cs="Calibri"/>
                <w:b/>
                <w:bCs/>
                <w:color w:val="641345"/>
                <w:sz w:val="16"/>
                <w:szCs w:val="16"/>
              </w:rPr>
              <w:t>2020</w:t>
            </w:r>
            <w:r>
              <w:rPr>
                <w:rFonts w:ascii="Century Gothic" w:hAnsi="Century Gothic" w:cs="Calibri"/>
                <w:b/>
                <w:bCs/>
                <w:color w:val="641345"/>
                <w:sz w:val="16"/>
                <w:szCs w:val="16"/>
              </w:rPr>
              <w:t>-2021</w:t>
            </w:r>
          </w:p>
        </w:tc>
        <w:tc>
          <w:tcPr>
            <w:tcW w:w="759" w:type="pct"/>
            <w:vMerge w:val="restart"/>
            <w:shd w:val="clear" w:color="auto" w:fill="auto"/>
            <w:vAlign w:val="center"/>
          </w:tcPr>
          <w:p w14:paraId="07DDBA7A" w14:textId="6AAE5598" w:rsidR="003207FE" w:rsidRPr="003551DF" w:rsidRDefault="003207FE" w:rsidP="003207FE">
            <w:pPr>
              <w:spacing w:before="60" w:after="60"/>
              <w:jc w:val="center"/>
              <w:rPr>
                <w:rFonts w:ascii="Century Gothic" w:hAnsi="Century Gothic" w:cs="Calibri"/>
                <w:color w:val="000000"/>
                <w:sz w:val="16"/>
                <w:szCs w:val="16"/>
              </w:rPr>
            </w:pPr>
            <w:r w:rsidRPr="003551DF">
              <w:rPr>
                <w:rFonts w:ascii="Century Gothic" w:eastAsia="Times New Roman" w:hAnsi="Century Gothic" w:cs="Calibri"/>
                <w:b/>
                <w:bCs/>
                <w:color w:val="641345"/>
                <w:sz w:val="16"/>
                <w:szCs w:val="16"/>
                <w:lang w:eastAsia="es-MX"/>
              </w:rPr>
              <w:t xml:space="preserve">TRÁMITES EXITOSOS </w:t>
            </w:r>
          </w:p>
        </w:tc>
      </w:tr>
      <w:tr w:rsidR="003207FE" w:rsidRPr="003551DF" w14:paraId="1031C297" w14:textId="77777777" w:rsidTr="003207FE">
        <w:trPr>
          <w:trHeight w:val="58"/>
          <w:tblHeader/>
          <w:jc w:val="center"/>
        </w:trPr>
        <w:tc>
          <w:tcPr>
            <w:tcW w:w="1965" w:type="pct"/>
            <w:vMerge/>
            <w:shd w:val="clear" w:color="auto" w:fill="auto"/>
            <w:vAlign w:val="center"/>
          </w:tcPr>
          <w:p w14:paraId="58068CD1" w14:textId="4A7D8C25" w:rsidR="003207FE" w:rsidRPr="003551DF" w:rsidRDefault="003207FE" w:rsidP="003207FE">
            <w:pPr>
              <w:spacing w:before="60" w:after="60"/>
              <w:jc w:val="center"/>
              <w:rPr>
                <w:rFonts w:ascii="Century Gothic" w:eastAsia="Times New Roman" w:hAnsi="Century Gothic" w:cs="Calibri"/>
                <w:color w:val="000000"/>
                <w:sz w:val="16"/>
                <w:szCs w:val="16"/>
                <w:lang w:eastAsia="es-MX"/>
              </w:rPr>
            </w:pPr>
          </w:p>
        </w:tc>
        <w:tc>
          <w:tcPr>
            <w:tcW w:w="758" w:type="pct"/>
            <w:vAlign w:val="center"/>
          </w:tcPr>
          <w:p w14:paraId="27FFCA5E" w14:textId="3B15638E" w:rsidR="003207FE" w:rsidRPr="003551DF" w:rsidRDefault="003207FE" w:rsidP="003207FE">
            <w:pPr>
              <w:spacing w:before="60" w:after="60"/>
              <w:jc w:val="center"/>
              <w:rPr>
                <w:rFonts w:ascii="Century Gothic" w:hAnsi="Century Gothic" w:cs="Calibri"/>
                <w:b/>
                <w:bCs/>
                <w:color w:val="641345"/>
                <w:sz w:val="16"/>
                <w:szCs w:val="16"/>
              </w:rPr>
            </w:pPr>
            <w:r w:rsidRPr="003551DF">
              <w:rPr>
                <w:rFonts w:ascii="Century Gothic" w:hAnsi="Century Gothic" w:cs="Calibri"/>
                <w:b/>
                <w:bCs/>
                <w:color w:val="641345"/>
                <w:sz w:val="16"/>
                <w:szCs w:val="16"/>
              </w:rPr>
              <w:t>SEP</w:t>
            </w:r>
          </w:p>
        </w:tc>
        <w:tc>
          <w:tcPr>
            <w:tcW w:w="759" w:type="pct"/>
            <w:vAlign w:val="center"/>
          </w:tcPr>
          <w:p w14:paraId="681FB795" w14:textId="55E3DDA7" w:rsidR="003207FE" w:rsidRPr="003551DF" w:rsidRDefault="003207FE" w:rsidP="003207FE">
            <w:pPr>
              <w:spacing w:before="60" w:after="60"/>
              <w:jc w:val="center"/>
              <w:rPr>
                <w:rFonts w:ascii="Century Gothic" w:hAnsi="Century Gothic" w:cs="Calibri"/>
                <w:b/>
                <w:bCs/>
                <w:color w:val="641345"/>
                <w:sz w:val="16"/>
                <w:szCs w:val="16"/>
              </w:rPr>
            </w:pPr>
            <w:r w:rsidRPr="003551DF">
              <w:rPr>
                <w:rFonts w:ascii="Century Gothic" w:hAnsi="Century Gothic" w:cs="Calibri"/>
                <w:b/>
                <w:bCs/>
                <w:color w:val="641345"/>
                <w:sz w:val="16"/>
                <w:szCs w:val="16"/>
              </w:rPr>
              <w:t>OCT</w:t>
            </w:r>
          </w:p>
        </w:tc>
        <w:tc>
          <w:tcPr>
            <w:tcW w:w="759" w:type="pct"/>
            <w:shd w:val="clear" w:color="auto" w:fill="auto"/>
            <w:vAlign w:val="center"/>
          </w:tcPr>
          <w:p w14:paraId="76C7FF4B" w14:textId="3F2F5DA6" w:rsidR="003207FE" w:rsidRPr="003551DF" w:rsidRDefault="003207FE" w:rsidP="003207FE">
            <w:pPr>
              <w:spacing w:before="60" w:after="60"/>
              <w:jc w:val="center"/>
              <w:rPr>
                <w:rFonts w:ascii="Century Gothic" w:hAnsi="Century Gothic" w:cs="Calibri"/>
                <w:color w:val="000000"/>
                <w:sz w:val="16"/>
                <w:szCs w:val="16"/>
              </w:rPr>
            </w:pPr>
            <w:r w:rsidRPr="003551DF">
              <w:rPr>
                <w:rFonts w:ascii="Century Gothic" w:hAnsi="Century Gothic" w:cs="Calibri"/>
                <w:b/>
                <w:bCs/>
                <w:color w:val="641345"/>
                <w:sz w:val="16"/>
                <w:szCs w:val="16"/>
              </w:rPr>
              <w:t>NOV</w:t>
            </w:r>
          </w:p>
        </w:tc>
        <w:tc>
          <w:tcPr>
            <w:tcW w:w="759" w:type="pct"/>
            <w:vMerge/>
            <w:shd w:val="clear" w:color="auto" w:fill="auto"/>
            <w:vAlign w:val="center"/>
          </w:tcPr>
          <w:p w14:paraId="2A18B057" w14:textId="59CF7976" w:rsidR="003207FE" w:rsidRPr="003551DF" w:rsidRDefault="003207FE" w:rsidP="003207FE">
            <w:pPr>
              <w:spacing w:before="60" w:after="60"/>
              <w:jc w:val="center"/>
              <w:rPr>
                <w:rFonts w:ascii="Century Gothic" w:hAnsi="Century Gothic" w:cs="Calibri"/>
                <w:color w:val="000000"/>
                <w:sz w:val="16"/>
                <w:szCs w:val="16"/>
              </w:rPr>
            </w:pPr>
          </w:p>
        </w:tc>
      </w:tr>
      <w:tr w:rsidR="003207FE" w:rsidRPr="003551DF" w14:paraId="1F6D6DD6" w14:textId="77777777" w:rsidTr="003207FE">
        <w:trPr>
          <w:trHeight w:val="48"/>
          <w:jc w:val="center"/>
        </w:trPr>
        <w:tc>
          <w:tcPr>
            <w:tcW w:w="1965" w:type="pct"/>
            <w:shd w:val="clear" w:color="auto" w:fill="auto"/>
            <w:vAlign w:val="center"/>
          </w:tcPr>
          <w:p w14:paraId="34968FF6" w14:textId="0A84C6B8" w:rsidR="003207FE" w:rsidRPr="003551DF" w:rsidRDefault="003207FE" w:rsidP="003207FE">
            <w:pPr>
              <w:spacing w:before="60" w:after="60"/>
              <w:rPr>
                <w:rFonts w:ascii="Century Gothic" w:eastAsia="Times New Roman" w:hAnsi="Century Gothic" w:cs="Calibri"/>
                <w:color w:val="000000"/>
                <w:sz w:val="18"/>
                <w:szCs w:val="18"/>
                <w:lang w:eastAsia="es-MX"/>
              </w:rPr>
            </w:pPr>
            <w:r w:rsidRPr="003551DF">
              <w:rPr>
                <w:rFonts w:ascii="Century Gothic" w:eastAsia="Times New Roman" w:hAnsi="Century Gothic" w:cs="Calibri"/>
                <w:color w:val="000000"/>
                <w:sz w:val="18"/>
                <w:szCs w:val="18"/>
                <w:lang w:eastAsia="es-MX"/>
              </w:rPr>
              <w:t>Inscripción al Padrón Electoral</w:t>
            </w:r>
          </w:p>
        </w:tc>
        <w:tc>
          <w:tcPr>
            <w:tcW w:w="758" w:type="pct"/>
            <w:vAlign w:val="center"/>
          </w:tcPr>
          <w:p w14:paraId="663E2605" w14:textId="3EAA8CC2"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264,109</w:t>
            </w:r>
          </w:p>
        </w:tc>
        <w:tc>
          <w:tcPr>
            <w:tcW w:w="759" w:type="pct"/>
            <w:vAlign w:val="center"/>
          </w:tcPr>
          <w:p w14:paraId="78445714" w14:textId="26004CC3"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397,011</w:t>
            </w:r>
          </w:p>
        </w:tc>
        <w:tc>
          <w:tcPr>
            <w:tcW w:w="759" w:type="pct"/>
            <w:shd w:val="clear" w:color="auto" w:fill="auto"/>
            <w:vAlign w:val="center"/>
          </w:tcPr>
          <w:p w14:paraId="3F4A0946" w14:textId="6D829166" w:rsidR="003207FE" w:rsidRPr="003551DF" w:rsidRDefault="003551DF" w:rsidP="003207FE">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342,326</w:t>
            </w:r>
          </w:p>
        </w:tc>
        <w:tc>
          <w:tcPr>
            <w:tcW w:w="759" w:type="pct"/>
            <w:shd w:val="clear" w:color="auto" w:fill="auto"/>
            <w:vAlign w:val="center"/>
          </w:tcPr>
          <w:p w14:paraId="5E69E46F" w14:textId="7AD402CB" w:rsidR="003207FE" w:rsidRPr="003551DF" w:rsidRDefault="003551DF" w:rsidP="003207FE">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1,003,446</w:t>
            </w:r>
          </w:p>
        </w:tc>
      </w:tr>
      <w:tr w:rsidR="003207FE" w:rsidRPr="003551DF" w14:paraId="79E30FC6" w14:textId="77777777" w:rsidTr="003207FE">
        <w:trPr>
          <w:trHeight w:val="48"/>
          <w:jc w:val="center"/>
        </w:trPr>
        <w:tc>
          <w:tcPr>
            <w:tcW w:w="1965" w:type="pct"/>
            <w:shd w:val="clear" w:color="auto" w:fill="auto"/>
            <w:vAlign w:val="center"/>
            <w:hideMark/>
          </w:tcPr>
          <w:p w14:paraId="1FB5E237" w14:textId="77777777" w:rsidR="003207FE" w:rsidRPr="003551DF" w:rsidRDefault="003207FE" w:rsidP="003207FE">
            <w:pPr>
              <w:spacing w:before="60" w:after="60"/>
              <w:rPr>
                <w:rFonts w:ascii="Century Gothic" w:eastAsia="Times New Roman" w:hAnsi="Century Gothic" w:cs="Calibri"/>
                <w:color w:val="000000"/>
                <w:sz w:val="18"/>
                <w:szCs w:val="18"/>
                <w:lang w:val="es-MX" w:eastAsia="es-MX"/>
              </w:rPr>
            </w:pPr>
            <w:r w:rsidRPr="003551DF">
              <w:rPr>
                <w:rFonts w:ascii="Century Gothic" w:eastAsia="Times New Roman" w:hAnsi="Century Gothic" w:cs="Calibri"/>
                <w:color w:val="000000"/>
                <w:sz w:val="18"/>
                <w:szCs w:val="18"/>
                <w:lang w:eastAsia="es-MX"/>
              </w:rPr>
              <w:t>Reincorporación</w:t>
            </w:r>
          </w:p>
        </w:tc>
        <w:tc>
          <w:tcPr>
            <w:tcW w:w="758" w:type="pct"/>
            <w:vAlign w:val="center"/>
          </w:tcPr>
          <w:p w14:paraId="17EE5EE6" w14:textId="4FE6CC40"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63,024</w:t>
            </w:r>
          </w:p>
        </w:tc>
        <w:tc>
          <w:tcPr>
            <w:tcW w:w="759" w:type="pct"/>
            <w:vAlign w:val="center"/>
          </w:tcPr>
          <w:p w14:paraId="6553D83A" w14:textId="03DAD6DA"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78,057</w:t>
            </w:r>
          </w:p>
        </w:tc>
        <w:tc>
          <w:tcPr>
            <w:tcW w:w="759" w:type="pct"/>
            <w:shd w:val="clear" w:color="auto" w:fill="auto"/>
            <w:vAlign w:val="center"/>
          </w:tcPr>
          <w:p w14:paraId="41B987DA" w14:textId="27E3918B" w:rsidR="003207FE" w:rsidRPr="003551DF" w:rsidRDefault="003551DF" w:rsidP="003207FE">
            <w:pPr>
              <w:spacing w:before="60" w:after="60"/>
              <w:jc w:val="center"/>
              <w:rPr>
                <w:rFonts w:ascii="Century Gothic" w:eastAsia="Times New Roman" w:hAnsi="Century Gothic" w:cs="Calibri"/>
                <w:color w:val="000000"/>
                <w:sz w:val="18"/>
                <w:szCs w:val="18"/>
                <w:lang w:val="es-MX" w:eastAsia="es-MX"/>
              </w:rPr>
            </w:pPr>
            <w:r>
              <w:rPr>
                <w:rFonts w:ascii="Century Gothic" w:eastAsia="Times New Roman" w:hAnsi="Century Gothic" w:cs="Calibri"/>
                <w:color w:val="000000"/>
                <w:sz w:val="18"/>
                <w:szCs w:val="18"/>
                <w:lang w:val="es-MX" w:eastAsia="es-MX"/>
              </w:rPr>
              <w:t>64,494</w:t>
            </w:r>
          </w:p>
        </w:tc>
        <w:tc>
          <w:tcPr>
            <w:tcW w:w="759" w:type="pct"/>
            <w:shd w:val="clear" w:color="auto" w:fill="auto"/>
            <w:vAlign w:val="center"/>
          </w:tcPr>
          <w:p w14:paraId="2F480B37" w14:textId="57A4EF09" w:rsidR="003207FE" w:rsidRPr="003551DF" w:rsidRDefault="003551DF" w:rsidP="003207FE">
            <w:pPr>
              <w:spacing w:before="60" w:after="60"/>
              <w:jc w:val="center"/>
              <w:rPr>
                <w:rFonts w:ascii="Century Gothic" w:eastAsia="Times New Roman" w:hAnsi="Century Gothic" w:cs="Calibri"/>
                <w:color w:val="000000"/>
                <w:sz w:val="18"/>
                <w:szCs w:val="18"/>
                <w:lang w:val="es-MX" w:eastAsia="es-MX"/>
              </w:rPr>
            </w:pPr>
            <w:r>
              <w:rPr>
                <w:rFonts w:ascii="Century Gothic" w:eastAsia="Times New Roman" w:hAnsi="Century Gothic" w:cs="Calibri"/>
                <w:color w:val="000000"/>
                <w:sz w:val="18"/>
                <w:szCs w:val="18"/>
                <w:lang w:val="es-MX" w:eastAsia="es-MX"/>
              </w:rPr>
              <w:t>205,575</w:t>
            </w:r>
          </w:p>
        </w:tc>
      </w:tr>
      <w:tr w:rsidR="003207FE" w:rsidRPr="003551DF" w14:paraId="375E1487" w14:textId="77777777" w:rsidTr="003207FE">
        <w:trPr>
          <w:trHeight w:val="236"/>
          <w:jc w:val="center"/>
        </w:trPr>
        <w:tc>
          <w:tcPr>
            <w:tcW w:w="1965" w:type="pct"/>
            <w:shd w:val="clear" w:color="auto" w:fill="auto"/>
            <w:vAlign w:val="center"/>
            <w:hideMark/>
          </w:tcPr>
          <w:p w14:paraId="16E1141F" w14:textId="77777777" w:rsidR="003207FE" w:rsidRPr="003551DF" w:rsidRDefault="003207FE" w:rsidP="003207FE">
            <w:pPr>
              <w:spacing w:before="60" w:after="60"/>
              <w:rPr>
                <w:rFonts w:ascii="Century Gothic" w:eastAsia="Times New Roman" w:hAnsi="Century Gothic" w:cs="Calibri"/>
                <w:color w:val="000000"/>
                <w:sz w:val="18"/>
                <w:szCs w:val="18"/>
                <w:lang w:val="es-MX" w:eastAsia="es-MX"/>
              </w:rPr>
            </w:pPr>
            <w:r w:rsidRPr="003551DF">
              <w:rPr>
                <w:rFonts w:ascii="Century Gothic" w:eastAsia="Times New Roman" w:hAnsi="Century Gothic" w:cs="Calibri"/>
                <w:color w:val="000000"/>
                <w:sz w:val="18"/>
                <w:szCs w:val="18"/>
                <w:lang w:eastAsia="es-MX"/>
              </w:rPr>
              <w:t>Corrección de datos personales</w:t>
            </w:r>
          </w:p>
        </w:tc>
        <w:tc>
          <w:tcPr>
            <w:tcW w:w="758" w:type="pct"/>
            <w:vAlign w:val="center"/>
          </w:tcPr>
          <w:p w14:paraId="47297880" w14:textId="30ED88DB"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15,250</w:t>
            </w:r>
          </w:p>
        </w:tc>
        <w:tc>
          <w:tcPr>
            <w:tcW w:w="759" w:type="pct"/>
            <w:vAlign w:val="center"/>
          </w:tcPr>
          <w:p w14:paraId="3A031313" w14:textId="5485AA0B"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26,776</w:t>
            </w:r>
          </w:p>
        </w:tc>
        <w:tc>
          <w:tcPr>
            <w:tcW w:w="759" w:type="pct"/>
            <w:shd w:val="clear" w:color="auto" w:fill="auto"/>
            <w:vAlign w:val="center"/>
          </w:tcPr>
          <w:p w14:paraId="3889BC37" w14:textId="2441F08A" w:rsidR="003207FE" w:rsidRPr="003551DF" w:rsidRDefault="003551DF" w:rsidP="003207FE">
            <w:pPr>
              <w:spacing w:before="60" w:after="60"/>
              <w:jc w:val="center"/>
              <w:rPr>
                <w:rFonts w:ascii="Century Gothic" w:eastAsia="Times New Roman" w:hAnsi="Century Gothic" w:cs="Calibri"/>
                <w:color w:val="000000"/>
                <w:sz w:val="18"/>
                <w:szCs w:val="18"/>
                <w:lang w:val="es-MX" w:eastAsia="es-MX"/>
              </w:rPr>
            </w:pPr>
            <w:r>
              <w:rPr>
                <w:rFonts w:ascii="Century Gothic" w:eastAsia="Times New Roman" w:hAnsi="Century Gothic" w:cs="Calibri"/>
                <w:color w:val="000000"/>
                <w:sz w:val="18"/>
                <w:szCs w:val="18"/>
                <w:lang w:val="es-MX" w:eastAsia="es-MX"/>
              </w:rPr>
              <w:t>25,080</w:t>
            </w:r>
          </w:p>
        </w:tc>
        <w:tc>
          <w:tcPr>
            <w:tcW w:w="759" w:type="pct"/>
            <w:shd w:val="clear" w:color="auto" w:fill="auto"/>
            <w:vAlign w:val="center"/>
          </w:tcPr>
          <w:p w14:paraId="1C02ED80" w14:textId="6D9BB836" w:rsidR="003207FE" w:rsidRPr="003551DF" w:rsidRDefault="003551DF" w:rsidP="003207FE">
            <w:pPr>
              <w:spacing w:before="60" w:after="60"/>
              <w:jc w:val="center"/>
              <w:rPr>
                <w:rFonts w:ascii="Century Gothic" w:eastAsia="Times New Roman" w:hAnsi="Century Gothic" w:cs="Calibri"/>
                <w:color w:val="000000"/>
                <w:sz w:val="18"/>
                <w:szCs w:val="18"/>
                <w:lang w:val="es-MX" w:eastAsia="es-MX"/>
              </w:rPr>
            </w:pPr>
            <w:r>
              <w:rPr>
                <w:rFonts w:ascii="Century Gothic" w:eastAsia="Times New Roman" w:hAnsi="Century Gothic" w:cs="Calibri"/>
                <w:color w:val="000000"/>
                <w:sz w:val="18"/>
                <w:szCs w:val="18"/>
                <w:lang w:val="es-MX" w:eastAsia="es-MX"/>
              </w:rPr>
              <w:t>67,106</w:t>
            </w:r>
          </w:p>
        </w:tc>
      </w:tr>
      <w:tr w:rsidR="003207FE" w:rsidRPr="003551DF" w14:paraId="760E8EBB" w14:textId="77777777" w:rsidTr="003207FE">
        <w:trPr>
          <w:trHeight w:val="48"/>
          <w:jc w:val="center"/>
        </w:trPr>
        <w:tc>
          <w:tcPr>
            <w:tcW w:w="1965" w:type="pct"/>
            <w:shd w:val="clear" w:color="auto" w:fill="auto"/>
            <w:vAlign w:val="center"/>
            <w:hideMark/>
          </w:tcPr>
          <w:p w14:paraId="2F464E65" w14:textId="77777777" w:rsidR="003207FE" w:rsidRPr="003551DF" w:rsidRDefault="003207FE" w:rsidP="003207FE">
            <w:pPr>
              <w:spacing w:before="60" w:after="60"/>
              <w:rPr>
                <w:rFonts w:ascii="Century Gothic" w:eastAsia="Times New Roman" w:hAnsi="Century Gothic" w:cs="Calibri"/>
                <w:color w:val="000000"/>
                <w:sz w:val="18"/>
                <w:szCs w:val="18"/>
                <w:lang w:val="es-MX" w:eastAsia="es-MX"/>
              </w:rPr>
            </w:pPr>
            <w:r w:rsidRPr="003551DF">
              <w:rPr>
                <w:rFonts w:ascii="Century Gothic" w:eastAsia="Times New Roman" w:hAnsi="Century Gothic" w:cs="Calibri"/>
                <w:color w:val="000000"/>
                <w:sz w:val="18"/>
                <w:szCs w:val="18"/>
                <w:lang w:eastAsia="es-MX"/>
              </w:rPr>
              <w:t>Cambios de domicilio</w:t>
            </w:r>
          </w:p>
        </w:tc>
        <w:tc>
          <w:tcPr>
            <w:tcW w:w="758" w:type="pct"/>
            <w:vAlign w:val="center"/>
          </w:tcPr>
          <w:p w14:paraId="414FAFFE" w14:textId="3267E847"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201,840</w:t>
            </w:r>
          </w:p>
        </w:tc>
        <w:tc>
          <w:tcPr>
            <w:tcW w:w="759" w:type="pct"/>
            <w:vAlign w:val="center"/>
          </w:tcPr>
          <w:p w14:paraId="355232C3" w14:textId="175ABF63"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349,197</w:t>
            </w:r>
          </w:p>
        </w:tc>
        <w:tc>
          <w:tcPr>
            <w:tcW w:w="759" w:type="pct"/>
            <w:shd w:val="clear" w:color="auto" w:fill="auto"/>
            <w:vAlign w:val="center"/>
          </w:tcPr>
          <w:p w14:paraId="23D0058C" w14:textId="3A23A8B5" w:rsidR="003207FE" w:rsidRPr="003551DF" w:rsidRDefault="003551DF" w:rsidP="003207FE">
            <w:pPr>
              <w:spacing w:before="60" w:after="60"/>
              <w:jc w:val="center"/>
              <w:rPr>
                <w:rFonts w:ascii="Century Gothic" w:eastAsia="Times New Roman" w:hAnsi="Century Gothic" w:cs="Calibri"/>
                <w:color w:val="000000"/>
                <w:sz w:val="18"/>
                <w:szCs w:val="18"/>
                <w:lang w:val="es-MX" w:eastAsia="es-MX"/>
              </w:rPr>
            </w:pPr>
            <w:r>
              <w:rPr>
                <w:rFonts w:ascii="Century Gothic" w:eastAsia="Times New Roman" w:hAnsi="Century Gothic" w:cs="Calibri"/>
                <w:color w:val="000000"/>
                <w:sz w:val="18"/>
                <w:szCs w:val="18"/>
                <w:lang w:val="es-MX" w:eastAsia="es-MX"/>
              </w:rPr>
              <w:t>334,803</w:t>
            </w:r>
          </w:p>
        </w:tc>
        <w:tc>
          <w:tcPr>
            <w:tcW w:w="759" w:type="pct"/>
            <w:shd w:val="clear" w:color="auto" w:fill="auto"/>
            <w:vAlign w:val="center"/>
          </w:tcPr>
          <w:p w14:paraId="0690A4CA" w14:textId="4A7F3635" w:rsidR="003207FE" w:rsidRPr="003551DF" w:rsidRDefault="003551DF" w:rsidP="003207FE">
            <w:pPr>
              <w:spacing w:before="60" w:after="60"/>
              <w:jc w:val="center"/>
              <w:rPr>
                <w:rFonts w:ascii="Century Gothic" w:eastAsia="Times New Roman" w:hAnsi="Century Gothic" w:cs="Calibri"/>
                <w:color w:val="000000"/>
                <w:sz w:val="18"/>
                <w:szCs w:val="18"/>
                <w:lang w:val="es-MX" w:eastAsia="es-MX"/>
              </w:rPr>
            </w:pPr>
            <w:r>
              <w:rPr>
                <w:rFonts w:ascii="Century Gothic" w:eastAsia="Times New Roman" w:hAnsi="Century Gothic" w:cs="Calibri"/>
                <w:color w:val="000000"/>
                <w:sz w:val="18"/>
                <w:szCs w:val="18"/>
                <w:lang w:val="es-MX" w:eastAsia="es-MX"/>
              </w:rPr>
              <w:t>885,840</w:t>
            </w:r>
          </w:p>
        </w:tc>
      </w:tr>
      <w:tr w:rsidR="003207FE" w:rsidRPr="003551DF" w14:paraId="01A2E6B9" w14:textId="77777777" w:rsidTr="003207FE">
        <w:trPr>
          <w:trHeight w:val="62"/>
          <w:jc w:val="center"/>
        </w:trPr>
        <w:tc>
          <w:tcPr>
            <w:tcW w:w="1965" w:type="pct"/>
            <w:shd w:val="clear" w:color="auto" w:fill="auto"/>
            <w:vAlign w:val="center"/>
            <w:hideMark/>
          </w:tcPr>
          <w:p w14:paraId="2786825D" w14:textId="77777777" w:rsidR="003207FE" w:rsidRPr="003551DF" w:rsidRDefault="003207FE" w:rsidP="003207FE">
            <w:pPr>
              <w:spacing w:before="60" w:after="60"/>
              <w:rPr>
                <w:rFonts w:ascii="Century Gothic" w:eastAsia="Times New Roman" w:hAnsi="Century Gothic" w:cs="Calibri"/>
                <w:color w:val="000000"/>
                <w:sz w:val="18"/>
                <w:szCs w:val="18"/>
                <w:lang w:val="es-MX" w:eastAsia="es-MX"/>
              </w:rPr>
            </w:pPr>
            <w:r w:rsidRPr="003551DF">
              <w:rPr>
                <w:rFonts w:ascii="Century Gothic" w:eastAsia="Times New Roman" w:hAnsi="Century Gothic" w:cs="Calibri"/>
                <w:color w:val="000000"/>
                <w:sz w:val="18"/>
                <w:szCs w:val="18"/>
                <w:lang w:eastAsia="es-MX"/>
              </w:rPr>
              <w:t>Reposición de credencial</w:t>
            </w:r>
          </w:p>
        </w:tc>
        <w:tc>
          <w:tcPr>
            <w:tcW w:w="758" w:type="pct"/>
            <w:vAlign w:val="center"/>
          </w:tcPr>
          <w:p w14:paraId="13B3E3B2" w14:textId="4F5F5A31"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280,113</w:t>
            </w:r>
          </w:p>
        </w:tc>
        <w:tc>
          <w:tcPr>
            <w:tcW w:w="759" w:type="pct"/>
            <w:vAlign w:val="center"/>
          </w:tcPr>
          <w:p w14:paraId="74A24FAE" w14:textId="7D41E7DC"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403,692</w:t>
            </w:r>
          </w:p>
        </w:tc>
        <w:tc>
          <w:tcPr>
            <w:tcW w:w="759" w:type="pct"/>
            <w:shd w:val="clear" w:color="auto" w:fill="auto"/>
            <w:vAlign w:val="center"/>
          </w:tcPr>
          <w:p w14:paraId="071C8549" w14:textId="32BB93C7" w:rsidR="003207FE" w:rsidRPr="003551DF" w:rsidRDefault="003551DF" w:rsidP="003207FE">
            <w:pPr>
              <w:spacing w:before="60" w:after="60"/>
              <w:jc w:val="center"/>
              <w:rPr>
                <w:rFonts w:ascii="Century Gothic" w:eastAsia="Times New Roman" w:hAnsi="Century Gothic" w:cs="Calibri"/>
                <w:color w:val="000000"/>
                <w:sz w:val="18"/>
                <w:szCs w:val="18"/>
                <w:lang w:val="es-MX" w:eastAsia="es-MX"/>
              </w:rPr>
            </w:pPr>
            <w:r>
              <w:rPr>
                <w:rFonts w:ascii="Century Gothic" w:eastAsia="Times New Roman" w:hAnsi="Century Gothic" w:cs="Calibri"/>
                <w:color w:val="000000"/>
                <w:sz w:val="18"/>
                <w:szCs w:val="18"/>
                <w:lang w:val="es-MX" w:eastAsia="es-MX"/>
              </w:rPr>
              <w:t>390,104</w:t>
            </w:r>
          </w:p>
        </w:tc>
        <w:tc>
          <w:tcPr>
            <w:tcW w:w="759" w:type="pct"/>
            <w:shd w:val="clear" w:color="auto" w:fill="auto"/>
            <w:vAlign w:val="center"/>
          </w:tcPr>
          <w:p w14:paraId="79EFDA9E" w14:textId="17B287AA" w:rsidR="003207FE" w:rsidRPr="003551DF" w:rsidRDefault="003551DF" w:rsidP="003207FE">
            <w:pPr>
              <w:spacing w:before="60" w:after="60"/>
              <w:jc w:val="center"/>
              <w:rPr>
                <w:rFonts w:ascii="Century Gothic" w:eastAsia="Times New Roman" w:hAnsi="Century Gothic" w:cs="Calibri"/>
                <w:color w:val="000000"/>
                <w:sz w:val="18"/>
                <w:szCs w:val="18"/>
                <w:lang w:val="es-MX" w:eastAsia="es-MX"/>
              </w:rPr>
            </w:pPr>
            <w:r>
              <w:rPr>
                <w:rFonts w:ascii="Century Gothic" w:eastAsia="Times New Roman" w:hAnsi="Century Gothic" w:cs="Calibri"/>
                <w:color w:val="000000"/>
                <w:sz w:val="18"/>
                <w:szCs w:val="18"/>
                <w:lang w:val="es-MX" w:eastAsia="es-MX"/>
              </w:rPr>
              <w:t>1,073,909</w:t>
            </w:r>
          </w:p>
        </w:tc>
      </w:tr>
      <w:tr w:rsidR="003207FE" w:rsidRPr="003551DF" w14:paraId="57387756" w14:textId="77777777" w:rsidTr="003207FE">
        <w:trPr>
          <w:trHeight w:val="252"/>
          <w:jc w:val="center"/>
        </w:trPr>
        <w:tc>
          <w:tcPr>
            <w:tcW w:w="1965" w:type="pct"/>
            <w:shd w:val="clear" w:color="auto" w:fill="auto"/>
            <w:vAlign w:val="center"/>
            <w:hideMark/>
          </w:tcPr>
          <w:p w14:paraId="6179FC7B" w14:textId="77777777" w:rsidR="003207FE" w:rsidRPr="003551DF" w:rsidRDefault="003207FE" w:rsidP="003207FE">
            <w:pPr>
              <w:spacing w:before="60" w:after="60"/>
              <w:rPr>
                <w:rFonts w:ascii="Century Gothic" w:eastAsia="Times New Roman" w:hAnsi="Century Gothic" w:cs="Calibri"/>
                <w:color w:val="000000"/>
                <w:sz w:val="18"/>
                <w:szCs w:val="18"/>
                <w:lang w:val="es-MX" w:eastAsia="es-MX"/>
              </w:rPr>
            </w:pPr>
            <w:r w:rsidRPr="003551DF">
              <w:rPr>
                <w:rFonts w:ascii="Century Gothic" w:eastAsia="Times New Roman" w:hAnsi="Century Gothic" w:cs="Calibri"/>
                <w:color w:val="000000"/>
                <w:sz w:val="18"/>
                <w:szCs w:val="18"/>
                <w:lang w:eastAsia="es-MX"/>
              </w:rPr>
              <w:t>Corrección de datos en dirección</w:t>
            </w:r>
          </w:p>
        </w:tc>
        <w:tc>
          <w:tcPr>
            <w:tcW w:w="758" w:type="pct"/>
            <w:vAlign w:val="center"/>
          </w:tcPr>
          <w:p w14:paraId="19B6525E" w14:textId="40174A06"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27,225</w:t>
            </w:r>
          </w:p>
        </w:tc>
        <w:tc>
          <w:tcPr>
            <w:tcW w:w="759" w:type="pct"/>
            <w:vAlign w:val="center"/>
          </w:tcPr>
          <w:p w14:paraId="6726CA21" w14:textId="305BC7CA"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52,539</w:t>
            </w:r>
          </w:p>
        </w:tc>
        <w:tc>
          <w:tcPr>
            <w:tcW w:w="759" w:type="pct"/>
            <w:shd w:val="clear" w:color="auto" w:fill="auto"/>
            <w:vAlign w:val="center"/>
          </w:tcPr>
          <w:p w14:paraId="654FDAB2" w14:textId="70DDF02D" w:rsidR="003207FE" w:rsidRPr="003551DF" w:rsidRDefault="003551DF" w:rsidP="003207FE">
            <w:pPr>
              <w:spacing w:before="60" w:after="60"/>
              <w:jc w:val="center"/>
              <w:rPr>
                <w:rFonts w:ascii="Century Gothic" w:eastAsia="Times New Roman" w:hAnsi="Century Gothic" w:cs="Calibri"/>
                <w:color w:val="000000"/>
                <w:sz w:val="18"/>
                <w:szCs w:val="18"/>
                <w:lang w:val="es-MX" w:eastAsia="es-MX"/>
              </w:rPr>
            </w:pPr>
            <w:r>
              <w:rPr>
                <w:rFonts w:ascii="Century Gothic" w:eastAsia="Times New Roman" w:hAnsi="Century Gothic" w:cs="Calibri"/>
                <w:color w:val="000000"/>
                <w:sz w:val="18"/>
                <w:szCs w:val="18"/>
                <w:lang w:val="es-MX" w:eastAsia="es-MX"/>
              </w:rPr>
              <w:t>50,990</w:t>
            </w:r>
          </w:p>
        </w:tc>
        <w:tc>
          <w:tcPr>
            <w:tcW w:w="759" w:type="pct"/>
            <w:shd w:val="clear" w:color="auto" w:fill="auto"/>
            <w:vAlign w:val="center"/>
          </w:tcPr>
          <w:p w14:paraId="2A63F19A" w14:textId="6476AAE8" w:rsidR="003207FE" w:rsidRPr="003551DF" w:rsidRDefault="003551DF" w:rsidP="003207FE">
            <w:pPr>
              <w:spacing w:before="60" w:after="60"/>
              <w:jc w:val="center"/>
              <w:rPr>
                <w:rFonts w:ascii="Century Gothic" w:eastAsia="Times New Roman" w:hAnsi="Century Gothic" w:cs="Calibri"/>
                <w:color w:val="000000"/>
                <w:sz w:val="18"/>
                <w:szCs w:val="18"/>
                <w:lang w:val="es-MX" w:eastAsia="es-MX"/>
              </w:rPr>
            </w:pPr>
            <w:r>
              <w:rPr>
                <w:rFonts w:ascii="Century Gothic" w:eastAsia="Times New Roman" w:hAnsi="Century Gothic" w:cs="Calibri"/>
                <w:color w:val="000000"/>
                <w:sz w:val="18"/>
                <w:szCs w:val="18"/>
                <w:lang w:val="es-MX" w:eastAsia="es-MX"/>
              </w:rPr>
              <w:t>130,754</w:t>
            </w:r>
          </w:p>
        </w:tc>
      </w:tr>
      <w:tr w:rsidR="003207FE" w:rsidRPr="003551DF" w14:paraId="7A83A2B1" w14:textId="77777777" w:rsidTr="003207FE">
        <w:trPr>
          <w:trHeight w:val="300"/>
          <w:jc w:val="center"/>
        </w:trPr>
        <w:tc>
          <w:tcPr>
            <w:tcW w:w="1965" w:type="pct"/>
            <w:shd w:val="clear" w:color="auto" w:fill="auto"/>
            <w:vAlign w:val="center"/>
            <w:hideMark/>
          </w:tcPr>
          <w:p w14:paraId="2C4708A4" w14:textId="77777777" w:rsidR="003207FE" w:rsidRPr="003551DF" w:rsidRDefault="003207FE" w:rsidP="003207FE">
            <w:pPr>
              <w:spacing w:before="60" w:after="60"/>
              <w:rPr>
                <w:rFonts w:ascii="Century Gothic" w:eastAsia="Times New Roman" w:hAnsi="Century Gothic" w:cs="Calibri"/>
                <w:color w:val="000000"/>
                <w:sz w:val="18"/>
                <w:szCs w:val="18"/>
                <w:lang w:val="es-MX" w:eastAsia="es-MX"/>
              </w:rPr>
            </w:pPr>
            <w:r w:rsidRPr="003551DF">
              <w:rPr>
                <w:rFonts w:ascii="Century Gothic" w:eastAsia="Times New Roman" w:hAnsi="Century Gothic" w:cs="Calibri"/>
                <w:color w:val="000000"/>
                <w:sz w:val="18"/>
                <w:szCs w:val="18"/>
                <w:lang w:eastAsia="es-MX"/>
              </w:rPr>
              <w:t>Remplazo</w:t>
            </w:r>
          </w:p>
        </w:tc>
        <w:tc>
          <w:tcPr>
            <w:tcW w:w="758" w:type="pct"/>
            <w:vAlign w:val="center"/>
          </w:tcPr>
          <w:p w14:paraId="6FE83250" w14:textId="30077C31"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14,341</w:t>
            </w:r>
          </w:p>
        </w:tc>
        <w:tc>
          <w:tcPr>
            <w:tcW w:w="759" w:type="pct"/>
            <w:vAlign w:val="center"/>
          </w:tcPr>
          <w:p w14:paraId="3C9C9F5F" w14:textId="6381055D" w:rsidR="003207FE" w:rsidRPr="003551DF" w:rsidRDefault="003207FE" w:rsidP="003207FE">
            <w:pPr>
              <w:spacing w:before="60" w:after="60"/>
              <w:jc w:val="center"/>
              <w:rPr>
                <w:rFonts w:ascii="Century Gothic" w:hAnsi="Century Gothic" w:cs="Calibri"/>
                <w:color w:val="000000"/>
                <w:sz w:val="18"/>
                <w:szCs w:val="18"/>
              </w:rPr>
            </w:pPr>
            <w:r w:rsidRPr="003551DF">
              <w:rPr>
                <w:rFonts w:ascii="Century Gothic" w:hAnsi="Century Gothic" w:cs="Calibri"/>
                <w:color w:val="000000"/>
                <w:sz w:val="18"/>
                <w:szCs w:val="18"/>
              </w:rPr>
              <w:t>31,782</w:t>
            </w:r>
          </w:p>
        </w:tc>
        <w:tc>
          <w:tcPr>
            <w:tcW w:w="759" w:type="pct"/>
            <w:shd w:val="clear" w:color="auto" w:fill="auto"/>
            <w:vAlign w:val="center"/>
          </w:tcPr>
          <w:p w14:paraId="120F3765" w14:textId="6CF08BF6" w:rsidR="003207FE" w:rsidRPr="003551DF" w:rsidRDefault="003551DF" w:rsidP="003207FE">
            <w:pPr>
              <w:spacing w:before="60" w:after="60"/>
              <w:jc w:val="center"/>
              <w:rPr>
                <w:rFonts w:ascii="Century Gothic" w:eastAsia="Times New Roman" w:hAnsi="Century Gothic" w:cs="Calibri"/>
                <w:color w:val="000000"/>
                <w:sz w:val="18"/>
                <w:szCs w:val="18"/>
                <w:lang w:val="es-MX" w:eastAsia="es-MX"/>
              </w:rPr>
            </w:pPr>
            <w:r>
              <w:rPr>
                <w:rFonts w:ascii="Century Gothic" w:eastAsia="Times New Roman" w:hAnsi="Century Gothic" w:cs="Calibri"/>
                <w:color w:val="000000"/>
                <w:sz w:val="18"/>
                <w:szCs w:val="18"/>
                <w:lang w:val="es-MX" w:eastAsia="es-MX"/>
              </w:rPr>
              <w:t>35,273</w:t>
            </w:r>
          </w:p>
        </w:tc>
        <w:tc>
          <w:tcPr>
            <w:tcW w:w="759" w:type="pct"/>
            <w:shd w:val="clear" w:color="auto" w:fill="auto"/>
            <w:vAlign w:val="center"/>
          </w:tcPr>
          <w:p w14:paraId="16594A49" w14:textId="64F9C365" w:rsidR="003207FE" w:rsidRPr="003551DF" w:rsidRDefault="003551DF" w:rsidP="003207FE">
            <w:pPr>
              <w:spacing w:before="60" w:after="60"/>
              <w:jc w:val="center"/>
              <w:rPr>
                <w:rFonts w:ascii="Century Gothic" w:eastAsia="Times New Roman" w:hAnsi="Century Gothic" w:cs="Calibri"/>
                <w:color w:val="000000"/>
                <w:sz w:val="18"/>
                <w:szCs w:val="18"/>
                <w:lang w:val="es-MX" w:eastAsia="es-MX"/>
              </w:rPr>
            </w:pPr>
            <w:r>
              <w:rPr>
                <w:rFonts w:ascii="Century Gothic" w:eastAsia="Times New Roman" w:hAnsi="Century Gothic" w:cs="Calibri"/>
                <w:color w:val="000000"/>
                <w:sz w:val="18"/>
                <w:szCs w:val="18"/>
                <w:lang w:val="es-MX" w:eastAsia="es-MX"/>
              </w:rPr>
              <w:t>81,396</w:t>
            </w:r>
          </w:p>
        </w:tc>
      </w:tr>
      <w:tr w:rsidR="003207FE" w:rsidRPr="00B44514" w14:paraId="1101C132" w14:textId="77777777" w:rsidTr="003207FE">
        <w:trPr>
          <w:trHeight w:val="300"/>
          <w:jc w:val="center"/>
        </w:trPr>
        <w:tc>
          <w:tcPr>
            <w:tcW w:w="1965" w:type="pct"/>
            <w:shd w:val="clear" w:color="auto" w:fill="auto"/>
            <w:vAlign w:val="center"/>
            <w:hideMark/>
          </w:tcPr>
          <w:p w14:paraId="270547C7" w14:textId="77777777" w:rsidR="003207FE" w:rsidRPr="003551DF" w:rsidRDefault="003207FE" w:rsidP="003207FE">
            <w:pPr>
              <w:spacing w:before="60" w:after="60"/>
              <w:jc w:val="right"/>
              <w:rPr>
                <w:rFonts w:ascii="Century Gothic" w:eastAsia="Times New Roman" w:hAnsi="Century Gothic" w:cs="Calibri"/>
                <w:b/>
                <w:bCs/>
                <w:color w:val="641345"/>
                <w:sz w:val="16"/>
                <w:szCs w:val="16"/>
                <w:lang w:val="es-MX" w:eastAsia="es-MX"/>
              </w:rPr>
            </w:pPr>
            <w:r w:rsidRPr="003551DF">
              <w:rPr>
                <w:rFonts w:ascii="Century Gothic" w:eastAsia="Times New Roman" w:hAnsi="Century Gothic" w:cs="Calibri"/>
                <w:b/>
                <w:bCs/>
                <w:color w:val="641345"/>
                <w:sz w:val="16"/>
                <w:szCs w:val="16"/>
                <w:lang w:eastAsia="es-MX"/>
              </w:rPr>
              <w:t>TOTAL</w:t>
            </w:r>
          </w:p>
        </w:tc>
        <w:tc>
          <w:tcPr>
            <w:tcW w:w="758" w:type="pct"/>
            <w:vAlign w:val="center"/>
          </w:tcPr>
          <w:p w14:paraId="50779B8D" w14:textId="686B095F" w:rsidR="003207FE" w:rsidRPr="003551DF" w:rsidRDefault="003207FE" w:rsidP="003207FE">
            <w:pPr>
              <w:spacing w:before="60" w:after="60"/>
              <w:jc w:val="center"/>
              <w:rPr>
                <w:rFonts w:ascii="Century Gothic" w:hAnsi="Century Gothic" w:cs="Calibri"/>
                <w:b/>
                <w:bCs/>
                <w:color w:val="641345"/>
                <w:sz w:val="18"/>
                <w:szCs w:val="18"/>
                <w:lang w:eastAsia="es-MX"/>
              </w:rPr>
            </w:pPr>
            <w:r w:rsidRPr="003551DF">
              <w:rPr>
                <w:rFonts w:ascii="Century Gothic" w:hAnsi="Century Gothic" w:cs="Calibri"/>
                <w:b/>
                <w:bCs/>
                <w:color w:val="641345"/>
                <w:sz w:val="18"/>
                <w:szCs w:val="18"/>
                <w:lang w:eastAsia="es-MX"/>
              </w:rPr>
              <w:t>865,902</w:t>
            </w:r>
          </w:p>
        </w:tc>
        <w:tc>
          <w:tcPr>
            <w:tcW w:w="759" w:type="pct"/>
            <w:vAlign w:val="center"/>
          </w:tcPr>
          <w:p w14:paraId="22713471" w14:textId="6553DA1B" w:rsidR="003207FE" w:rsidRPr="003551DF" w:rsidRDefault="003207FE" w:rsidP="003207FE">
            <w:pPr>
              <w:spacing w:before="60" w:after="60"/>
              <w:jc w:val="center"/>
              <w:rPr>
                <w:rFonts w:ascii="Century Gothic" w:hAnsi="Century Gothic" w:cs="Calibri"/>
                <w:b/>
                <w:bCs/>
                <w:color w:val="641345"/>
                <w:sz w:val="18"/>
                <w:szCs w:val="18"/>
                <w:lang w:eastAsia="es-MX"/>
              </w:rPr>
            </w:pPr>
            <w:r w:rsidRPr="003551DF">
              <w:rPr>
                <w:rFonts w:ascii="Century Gothic" w:hAnsi="Century Gothic" w:cs="Calibri"/>
                <w:b/>
                <w:bCs/>
                <w:color w:val="641345"/>
                <w:sz w:val="18"/>
                <w:szCs w:val="18"/>
                <w:lang w:eastAsia="es-MX"/>
              </w:rPr>
              <w:t>1,339,054</w:t>
            </w:r>
          </w:p>
        </w:tc>
        <w:tc>
          <w:tcPr>
            <w:tcW w:w="759" w:type="pct"/>
            <w:shd w:val="clear" w:color="auto" w:fill="auto"/>
            <w:vAlign w:val="center"/>
          </w:tcPr>
          <w:p w14:paraId="0622AF74" w14:textId="22F9FE8D" w:rsidR="003207FE" w:rsidRPr="003551DF" w:rsidRDefault="003551DF" w:rsidP="003207FE">
            <w:pPr>
              <w:spacing w:before="60" w:after="60"/>
              <w:jc w:val="center"/>
              <w:rPr>
                <w:rFonts w:ascii="Century Gothic" w:eastAsia="Times New Roman" w:hAnsi="Century Gothic" w:cs="Calibri"/>
                <w:b/>
                <w:bCs/>
                <w:color w:val="641345"/>
                <w:sz w:val="18"/>
                <w:szCs w:val="18"/>
                <w:lang w:eastAsia="es-MX"/>
              </w:rPr>
            </w:pPr>
            <w:r>
              <w:rPr>
                <w:rFonts w:ascii="Century Gothic" w:eastAsia="Times New Roman" w:hAnsi="Century Gothic" w:cs="Calibri"/>
                <w:b/>
                <w:bCs/>
                <w:color w:val="641345"/>
                <w:sz w:val="18"/>
                <w:szCs w:val="18"/>
                <w:lang w:eastAsia="es-MX"/>
              </w:rPr>
              <w:t>1,243,070</w:t>
            </w:r>
          </w:p>
        </w:tc>
        <w:tc>
          <w:tcPr>
            <w:tcW w:w="759" w:type="pct"/>
            <w:shd w:val="clear" w:color="auto" w:fill="auto"/>
            <w:vAlign w:val="center"/>
          </w:tcPr>
          <w:p w14:paraId="5888BE84" w14:textId="2D9C4F63" w:rsidR="003207FE" w:rsidRPr="003551DF" w:rsidRDefault="003551DF" w:rsidP="003207FE">
            <w:pPr>
              <w:spacing w:before="60" w:after="60"/>
              <w:jc w:val="center"/>
              <w:rPr>
                <w:rFonts w:ascii="Century Gothic" w:eastAsia="Times New Roman" w:hAnsi="Century Gothic" w:cs="Calibri"/>
                <w:b/>
                <w:bCs/>
                <w:color w:val="641345"/>
                <w:sz w:val="18"/>
                <w:szCs w:val="18"/>
                <w:lang w:val="es-MX" w:eastAsia="es-MX"/>
              </w:rPr>
            </w:pPr>
            <w:r>
              <w:rPr>
                <w:rFonts w:ascii="Century Gothic" w:eastAsia="Times New Roman" w:hAnsi="Century Gothic" w:cs="Calibri"/>
                <w:b/>
                <w:bCs/>
                <w:color w:val="641345"/>
                <w:sz w:val="18"/>
                <w:szCs w:val="18"/>
                <w:lang w:val="es-MX" w:eastAsia="es-MX"/>
              </w:rPr>
              <w:t>3,448,026</w:t>
            </w:r>
          </w:p>
        </w:tc>
      </w:tr>
    </w:tbl>
    <w:p w14:paraId="0BB85DE9" w14:textId="43FD20D3" w:rsidR="003B57D5" w:rsidRDefault="00880385" w:rsidP="003207FE">
      <w:pPr>
        <w:ind w:right="-2"/>
        <w:jc w:val="both"/>
        <w:rPr>
          <w:rFonts w:asciiTheme="minorHAnsi" w:hAnsiTheme="minorHAnsi"/>
          <w:sz w:val="22"/>
        </w:rPr>
      </w:pPr>
      <w:r w:rsidRPr="00B416FC">
        <w:rPr>
          <w:rFonts w:ascii="Century Gothic" w:hAnsi="Century Gothic"/>
          <w:b/>
          <w:color w:val="641345"/>
          <w:sz w:val="16"/>
          <w:szCs w:val="16"/>
        </w:rPr>
        <w:t>Nota</w:t>
      </w:r>
      <w:r w:rsidRPr="00A379C8">
        <w:rPr>
          <w:rFonts w:ascii="Century Gothic" w:hAnsi="Century Gothic"/>
          <w:sz w:val="16"/>
          <w:szCs w:val="16"/>
        </w:rPr>
        <w:t xml:space="preserve">: </w:t>
      </w:r>
      <w:r>
        <w:rPr>
          <w:rFonts w:ascii="Century Gothic" w:hAnsi="Century Gothic"/>
          <w:sz w:val="16"/>
          <w:szCs w:val="16"/>
        </w:rPr>
        <w:t>Los trámites referentes a la inscripción al Padrón Electoral y de Reincorporación tienen impacto en la evolución del Padrón Electoral</w:t>
      </w:r>
      <w:r w:rsidRPr="005B3800">
        <w:rPr>
          <w:rFonts w:ascii="Century Gothic" w:hAnsi="Century Gothic"/>
          <w:sz w:val="16"/>
          <w:szCs w:val="16"/>
        </w:rPr>
        <w:t>.</w:t>
      </w:r>
    </w:p>
    <w:p w14:paraId="71E95210" w14:textId="77777777" w:rsidR="00880385" w:rsidRDefault="00880385" w:rsidP="00FD7C5A">
      <w:pPr>
        <w:jc w:val="both"/>
        <w:rPr>
          <w:rFonts w:asciiTheme="majorHAnsi" w:hAnsiTheme="majorHAnsi" w:cs="Arial"/>
          <w:sz w:val="22"/>
          <w:szCs w:val="22"/>
        </w:rPr>
      </w:pPr>
    </w:p>
    <w:p w14:paraId="5EA73F99" w14:textId="7FB0AA24" w:rsidR="008949EB" w:rsidRPr="003551DF" w:rsidRDefault="008949EB" w:rsidP="00FD40CF">
      <w:pPr>
        <w:spacing w:after="200"/>
        <w:jc w:val="both"/>
        <w:rPr>
          <w:rFonts w:asciiTheme="majorHAnsi" w:hAnsiTheme="majorHAnsi" w:cs="Arial"/>
          <w:sz w:val="22"/>
          <w:szCs w:val="22"/>
        </w:rPr>
      </w:pPr>
      <w:bookmarkStart w:id="0" w:name="_Hlk57914952"/>
      <w:r w:rsidRPr="00880385">
        <w:rPr>
          <w:rFonts w:asciiTheme="majorHAnsi" w:hAnsiTheme="majorHAnsi" w:cs="Arial"/>
          <w:sz w:val="22"/>
          <w:szCs w:val="22"/>
        </w:rPr>
        <w:t>Del total de trámites exitosos levantados durante la CA</w:t>
      </w:r>
      <w:r w:rsidR="00761C7B">
        <w:rPr>
          <w:rFonts w:asciiTheme="majorHAnsi" w:hAnsiTheme="majorHAnsi" w:cs="Arial"/>
          <w:sz w:val="22"/>
          <w:szCs w:val="22"/>
        </w:rPr>
        <w:t>I</w:t>
      </w:r>
      <w:r w:rsidRPr="00880385">
        <w:rPr>
          <w:rFonts w:asciiTheme="majorHAnsi" w:hAnsiTheme="majorHAnsi" w:cs="Arial"/>
          <w:sz w:val="22"/>
          <w:szCs w:val="22"/>
        </w:rPr>
        <w:t xml:space="preserve"> </w:t>
      </w:r>
      <w:r w:rsidR="00761C7B">
        <w:rPr>
          <w:rFonts w:asciiTheme="majorHAnsi" w:hAnsiTheme="majorHAnsi" w:cs="Arial"/>
          <w:sz w:val="22"/>
          <w:szCs w:val="22"/>
        </w:rPr>
        <w:t>2020</w:t>
      </w:r>
      <w:r w:rsidR="00D32441">
        <w:rPr>
          <w:rFonts w:asciiTheme="majorHAnsi" w:hAnsiTheme="majorHAnsi" w:cs="Arial"/>
          <w:sz w:val="22"/>
          <w:szCs w:val="22"/>
        </w:rPr>
        <w:t>-</w:t>
      </w:r>
      <w:r w:rsidRPr="00880385">
        <w:rPr>
          <w:rFonts w:asciiTheme="majorHAnsi" w:hAnsiTheme="majorHAnsi" w:cs="Arial"/>
          <w:sz w:val="22"/>
          <w:szCs w:val="22"/>
        </w:rPr>
        <w:t>202</w:t>
      </w:r>
      <w:r w:rsidR="00BD2F46">
        <w:rPr>
          <w:rFonts w:asciiTheme="majorHAnsi" w:hAnsiTheme="majorHAnsi" w:cs="Arial"/>
          <w:sz w:val="22"/>
          <w:szCs w:val="22"/>
        </w:rPr>
        <w:t>1</w:t>
      </w:r>
      <w:r w:rsidRPr="00880385">
        <w:rPr>
          <w:rFonts w:asciiTheme="majorHAnsi" w:hAnsiTheme="majorHAnsi" w:cs="Arial"/>
          <w:sz w:val="22"/>
          <w:szCs w:val="22"/>
        </w:rPr>
        <w:t xml:space="preserve">, a </w:t>
      </w:r>
      <w:r w:rsidR="00A83FDB" w:rsidRPr="00880385">
        <w:rPr>
          <w:rFonts w:asciiTheme="majorHAnsi" w:hAnsiTheme="majorHAnsi" w:cs="Arial"/>
          <w:sz w:val="22"/>
          <w:szCs w:val="22"/>
        </w:rPr>
        <w:t>continuación,</w:t>
      </w:r>
      <w:r w:rsidRPr="00880385">
        <w:rPr>
          <w:rFonts w:asciiTheme="majorHAnsi" w:hAnsiTheme="majorHAnsi" w:cs="Arial"/>
          <w:sz w:val="22"/>
          <w:szCs w:val="22"/>
        </w:rPr>
        <w:t xml:space="preserve"> se muestra </w:t>
      </w:r>
      <w:r w:rsidRPr="003551DF">
        <w:rPr>
          <w:rFonts w:asciiTheme="majorHAnsi" w:hAnsiTheme="majorHAnsi" w:cs="Arial"/>
          <w:sz w:val="22"/>
          <w:szCs w:val="22"/>
        </w:rPr>
        <w:t xml:space="preserve">el estatus de la </w:t>
      </w:r>
      <w:r w:rsidR="00926A92" w:rsidRPr="003551DF">
        <w:rPr>
          <w:rFonts w:asciiTheme="majorHAnsi" w:hAnsiTheme="majorHAnsi" w:cs="Arial"/>
          <w:sz w:val="22"/>
          <w:szCs w:val="22"/>
        </w:rPr>
        <w:t>CPV</w:t>
      </w:r>
      <w:r w:rsidR="00FD40CF" w:rsidRPr="003551DF">
        <w:rPr>
          <w:rFonts w:asciiTheme="majorHAnsi" w:hAnsiTheme="majorHAnsi" w:cs="Arial"/>
          <w:sz w:val="22"/>
          <w:szCs w:val="22"/>
        </w:rPr>
        <w:t>,</w:t>
      </w:r>
      <w:r w:rsidR="00B16CA5" w:rsidRPr="003551DF">
        <w:rPr>
          <w:rFonts w:asciiTheme="majorHAnsi" w:hAnsiTheme="majorHAnsi" w:cs="Arial"/>
          <w:sz w:val="22"/>
          <w:szCs w:val="22"/>
        </w:rPr>
        <w:t xml:space="preserve"> </w:t>
      </w:r>
      <w:r w:rsidR="00BD2F46">
        <w:rPr>
          <w:rFonts w:asciiTheme="majorHAnsi" w:hAnsiTheme="majorHAnsi" w:cs="Arial"/>
          <w:sz w:val="22"/>
          <w:szCs w:val="22"/>
        </w:rPr>
        <w:t xml:space="preserve">que muestra el acumulado de credenciales </w:t>
      </w:r>
      <w:proofErr w:type="spellStart"/>
      <w:r w:rsidR="00BD2F46">
        <w:rPr>
          <w:rFonts w:asciiTheme="majorHAnsi" w:hAnsiTheme="majorHAnsi" w:cs="Arial"/>
          <w:sz w:val="22"/>
          <w:szCs w:val="22"/>
        </w:rPr>
        <w:t>entegadas</w:t>
      </w:r>
      <w:proofErr w:type="spellEnd"/>
      <w:r w:rsidR="00BD2F46">
        <w:rPr>
          <w:rFonts w:asciiTheme="majorHAnsi" w:hAnsiTheme="majorHAnsi" w:cs="Arial"/>
          <w:sz w:val="22"/>
          <w:szCs w:val="22"/>
        </w:rPr>
        <w:t xml:space="preserve">, disponibles en MAC y credenciales en procesamiento y/o distribución, </w:t>
      </w:r>
      <w:r w:rsidR="00B16CA5" w:rsidRPr="003551DF">
        <w:rPr>
          <w:rFonts w:asciiTheme="majorHAnsi" w:hAnsiTheme="majorHAnsi" w:cs="Arial"/>
          <w:sz w:val="22"/>
          <w:szCs w:val="22"/>
        </w:rPr>
        <w:t xml:space="preserve">del </w:t>
      </w:r>
      <w:r w:rsidR="00761C7B" w:rsidRPr="003551DF">
        <w:rPr>
          <w:rFonts w:asciiTheme="majorHAnsi" w:hAnsiTheme="majorHAnsi" w:cs="Arial"/>
          <w:sz w:val="22"/>
          <w:szCs w:val="22"/>
        </w:rPr>
        <w:t>1º de septiembre al 30 de noviembre</w:t>
      </w:r>
      <w:r w:rsidR="00562B50" w:rsidRPr="003551DF">
        <w:rPr>
          <w:rFonts w:asciiTheme="majorHAnsi" w:hAnsiTheme="majorHAnsi" w:cs="Arial"/>
          <w:sz w:val="22"/>
          <w:szCs w:val="22"/>
        </w:rPr>
        <w:t xml:space="preserve"> </w:t>
      </w:r>
      <w:r w:rsidR="00B16CA5" w:rsidRPr="003551DF">
        <w:rPr>
          <w:rFonts w:asciiTheme="majorHAnsi" w:hAnsiTheme="majorHAnsi" w:cs="Arial"/>
          <w:sz w:val="22"/>
          <w:szCs w:val="22"/>
        </w:rPr>
        <w:t>de 2020</w:t>
      </w:r>
      <w:r w:rsidRPr="003551DF">
        <w:rPr>
          <w:rFonts w:asciiTheme="majorHAnsi" w:hAnsiTheme="majorHAnsi" w:cs="Arial"/>
          <w:sz w:val="22"/>
          <w:szCs w:val="22"/>
        </w:rPr>
        <w:t xml:space="preserve">: </w:t>
      </w:r>
    </w:p>
    <w:tbl>
      <w:tblPr>
        <w:tblW w:w="2724" w:type="pct"/>
        <w:jc w:val="center"/>
        <w:tblBorders>
          <w:top w:val="single" w:sz="4" w:space="0" w:color="641345"/>
          <w:bottom w:val="single" w:sz="4" w:space="0" w:color="641345"/>
          <w:insideH w:val="single" w:sz="4" w:space="0" w:color="641345"/>
        </w:tblBorders>
        <w:tblCellMar>
          <w:left w:w="70" w:type="dxa"/>
          <w:right w:w="70" w:type="dxa"/>
        </w:tblCellMar>
        <w:tblLook w:val="04A0" w:firstRow="1" w:lastRow="0" w:firstColumn="1" w:lastColumn="0" w:noHBand="0" w:noVBand="1"/>
      </w:tblPr>
      <w:tblGrid>
        <w:gridCol w:w="3398"/>
        <w:gridCol w:w="1312"/>
      </w:tblGrid>
      <w:tr w:rsidR="00174EA1" w:rsidRPr="003551DF" w14:paraId="2FE5FF2F" w14:textId="77777777" w:rsidTr="00BD2F46">
        <w:trPr>
          <w:trHeight w:val="48"/>
          <w:jc w:val="center"/>
        </w:trPr>
        <w:tc>
          <w:tcPr>
            <w:tcW w:w="3607" w:type="pct"/>
            <w:shd w:val="clear" w:color="auto" w:fill="auto"/>
            <w:vAlign w:val="center"/>
          </w:tcPr>
          <w:p w14:paraId="371849BB" w14:textId="0C24EA39" w:rsidR="00174EA1" w:rsidRPr="00174EA1" w:rsidRDefault="00174EA1" w:rsidP="00174EA1">
            <w:pPr>
              <w:spacing w:before="60" w:after="60"/>
              <w:jc w:val="center"/>
              <w:rPr>
                <w:rFonts w:ascii="Century Gothic" w:eastAsia="Times New Roman" w:hAnsi="Century Gothic" w:cs="Calibri"/>
                <w:b/>
                <w:bCs/>
                <w:color w:val="641345" w:themeColor="accent5"/>
                <w:sz w:val="16"/>
                <w:szCs w:val="16"/>
                <w:lang w:eastAsia="es-MX"/>
              </w:rPr>
            </w:pPr>
            <w:r w:rsidRPr="00174EA1">
              <w:rPr>
                <w:rFonts w:ascii="Century Gothic" w:eastAsia="Times New Roman" w:hAnsi="Century Gothic" w:cs="Calibri"/>
                <w:b/>
                <w:bCs/>
                <w:color w:val="641345" w:themeColor="accent5"/>
                <w:sz w:val="16"/>
                <w:szCs w:val="16"/>
                <w:lang w:eastAsia="es-MX"/>
              </w:rPr>
              <w:t>ESTATUS</w:t>
            </w:r>
          </w:p>
        </w:tc>
        <w:tc>
          <w:tcPr>
            <w:tcW w:w="1393" w:type="pct"/>
            <w:shd w:val="clear" w:color="auto" w:fill="auto"/>
            <w:vAlign w:val="center"/>
          </w:tcPr>
          <w:p w14:paraId="39D15CE8" w14:textId="4F3700C2" w:rsidR="00174EA1" w:rsidRPr="00174EA1" w:rsidRDefault="00174EA1" w:rsidP="00174EA1">
            <w:pPr>
              <w:spacing w:before="60" w:after="60"/>
              <w:jc w:val="center"/>
              <w:rPr>
                <w:rFonts w:ascii="Century Gothic" w:hAnsi="Century Gothic" w:cs="Calibri"/>
                <w:b/>
                <w:bCs/>
                <w:color w:val="641345" w:themeColor="accent5"/>
                <w:sz w:val="16"/>
                <w:szCs w:val="16"/>
              </w:rPr>
            </w:pPr>
            <w:r w:rsidRPr="00174EA1">
              <w:rPr>
                <w:rFonts w:ascii="Century Gothic" w:hAnsi="Century Gothic" w:cs="Calibri"/>
                <w:b/>
                <w:bCs/>
                <w:color w:val="641345" w:themeColor="accent5"/>
                <w:sz w:val="16"/>
                <w:szCs w:val="16"/>
              </w:rPr>
              <w:t>CPV</w:t>
            </w:r>
          </w:p>
        </w:tc>
      </w:tr>
      <w:tr w:rsidR="00BD2F46" w:rsidRPr="003551DF" w14:paraId="4DAD81B9" w14:textId="77777777" w:rsidTr="00BD2F46">
        <w:trPr>
          <w:trHeight w:val="48"/>
          <w:jc w:val="center"/>
        </w:trPr>
        <w:tc>
          <w:tcPr>
            <w:tcW w:w="3607" w:type="pct"/>
            <w:shd w:val="clear" w:color="auto" w:fill="auto"/>
            <w:vAlign w:val="center"/>
          </w:tcPr>
          <w:p w14:paraId="548E907D" w14:textId="7956ABB8" w:rsidR="00BD2F46" w:rsidRPr="003551DF" w:rsidRDefault="00BD2F46" w:rsidP="00761C7B">
            <w:pPr>
              <w:spacing w:before="60" w:after="60"/>
              <w:rPr>
                <w:rFonts w:ascii="Century Gothic" w:eastAsia="Times New Roman" w:hAnsi="Century Gothic" w:cs="Calibri"/>
                <w:color w:val="000000"/>
                <w:sz w:val="18"/>
                <w:szCs w:val="18"/>
                <w:lang w:eastAsia="es-MX"/>
              </w:rPr>
            </w:pPr>
            <w:r w:rsidRPr="003551DF">
              <w:rPr>
                <w:rFonts w:ascii="Century Gothic" w:eastAsia="Times New Roman" w:hAnsi="Century Gothic" w:cs="Calibri"/>
                <w:color w:val="000000"/>
                <w:sz w:val="18"/>
                <w:szCs w:val="18"/>
                <w:lang w:eastAsia="es-MX"/>
              </w:rPr>
              <w:t>Credenciales entregadas</w:t>
            </w:r>
          </w:p>
        </w:tc>
        <w:tc>
          <w:tcPr>
            <w:tcW w:w="1393" w:type="pct"/>
            <w:shd w:val="clear" w:color="auto" w:fill="auto"/>
            <w:vAlign w:val="center"/>
          </w:tcPr>
          <w:p w14:paraId="08C376B4" w14:textId="6CCAE058" w:rsidR="00BD2F46" w:rsidRPr="00BD2F46" w:rsidRDefault="00BD2F46" w:rsidP="00761C7B">
            <w:pPr>
              <w:spacing w:before="60" w:after="60"/>
              <w:jc w:val="center"/>
              <w:rPr>
                <w:rFonts w:ascii="Century Gothic" w:hAnsi="Century Gothic" w:cs="Calibri"/>
                <w:color w:val="000000"/>
                <w:sz w:val="18"/>
                <w:szCs w:val="18"/>
              </w:rPr>
            </w:pPr>
            <w:r w:rsidRPr="00BD2F46">
              <w:rPr>
                <w:rFonts w:ascii="Century Gothic" w:hAnsi="Century Gothic" w:cs="Calibri"/>
                <w:color w:val="000000"/>
                <w:sz w:val="18"/>
                <w:szCs w:val="18"/>
              </w:rPr>
              <w:t>2,690,179</w:t>
            </w:r>
          </w:p>
        </w:tc>
      </w:tr>
      <w:tr w:rsidR="00BD2F46" w:rsidRPr="003551DF" w14:paraId="280C6515" w14:textId="77777777" w:rsidTr="00BD2F46">
        <w:trPr>
          <w:trHeight w:val="48"/>
          <w:jc w:val="center"/>
        </w:trPr>
        <w:tc>
          <w:tcPr>
            <w:tcW w:w="3607" w:type="pct"/>
            <w:shd w:val="clear" w:color="auto" w:fill="auto"/>
            <w:vAlign w:val="center"/>
            <w:hideMark/>
          </w:tcPr>
          <w:p w14:paraId="1456881A" w14:textId="53F50169" w:rsidR="00BD2F46" w:rsidRPr="003551DF" w:rsidRDefault="00BD2F46" w:rsidP="00761C7B">
            <w:pPr>
              <w:spacing w:before="60" w:after="60"/>
              <w:rPr>
                <w:rFonts w:ascii="Century Gothic" w:eastAsia="Times New Roman" w:hAnsi="Century Gothic" w:cs="Calibri"/>
                <w:color w:val="000000"/>
                <w:sz w:val="18"/>
                <w:szCs w:val="18"/>
                <w:lang w:val="es-MX" w:eastAsia="es-MX"/>
              </w:rPr>
            </w:pPr>
            <w:r w:rsidRPr="003551DF">
              <w:rPr>
                <w:rFonts w:ascii="Century Gothic" w:eastAsia="Times New Roman" w:hAnsi="Century Gothic" w:cs="Calibri"/>
                <w:color w:val="000000"/>
                <w:sz w:val="18"/>
                <w:szCs w:val="18"/>
                <w:lang w:eastAsia="es-MX"/>
              </w:rPr>
              <w:t>Credenciales disponibles en MAC</w:t>
            </w:r>
          </w:p>
        </w:tc>
        <w:tc>
          <w:tcPr>
            <w:tcW w:w="1393" w:type="pct"/>
            <w:shd w:val="clear" w:color="auto" w:fill="auto"/>
            <w:vAlign w:val="center"/>
          </w:tcPr>
          <w:p w14:paraId="7928A9F0" w14:textId="56ED9C8D" w:rsidR="00BD2F46" w:rsidRPr="00BD2F46" w:rsidRDefault="00BD2F46" w:rsidP="00761C7B">
            <w:pPr>
              <w:spacing w:before="60" w:after="60"/>
              <w:jc w:val="center"/>
              <w:rPr>
                <w:rFonts w:ascii="Century Gothic" w:eastAsia="Times New Roman" w:hAnsi="Century Gothic" w:cs="Calibri"/>
                <w:color w:val="000000"/>
                <w:sz w:val="18"/>
                <w:szCs w:val="18"/>
                <w:lang w:val="es-MX" w:eastAsia="es-MX"/>
              </w:rPr>
            </w:pPr>
            <w:r w:rsidRPr="00BD2F46">
              <w:rPr>
                <w:rFonts w:ascii="Century Gothic" w:eastAsia="Times New Roman" w:hAnsi="Century Gothic" w:cs="Calibri"/>
                <w:color w:val="000000"/>
                <w:sz w:val="18"/>
                <w:szCs w:val="18"/>
                <w:lang w:val="es-MX" w:eastAsia="es-MX"/>
              </w:rPr>
              <w:t>470,931</w:t>
            </w:r>
          </w:p>
        </w:tc>
      </w:tr>
      <w:tr w:rsidR="00BD2F46" w:rsidRPr="003551DF" w14:paraId="64734350" w14:textId="77777777" w:rsidTr="00BD2F46">
        <w:trPr>
          <w:trHeight w:val="236"/>
          <w:jc w:val="center"/>
        </w:trPr>
        <w:tc>
          <w:tcPr>
            <w:tcW w:w="3607" w:type="pct"/>
            <w:shd w:val="clear" w:color="auto" w:fill="auto"/>
            <w:vAlign w:val="center"/>
            <w:hideMark/>
          </w:tcPr>
          <w:p w14:paraId="7E8EAB12" w14:textId="3EC4DF9B" w:rsidR="00BD2F46" w:rsidRPr="003551DF" w:rsidRDefault="00BD2F46" w:rsidP="00761C7B">
            <w:pPr>
              <w:spacing w:before="60" w:after="60"/>
              <w:rPr>
                <w:rFonts w:ascii="Century Gothic" w:eastAsia="Times New Roman" w:hAnsi="Century Gothic" w:cs="Calibri"/>
                <w:color w:val="000000"/>
                <w:sz w:val="18"/>
                <w:szCs w:val="18"/>
                <w:lang w:val="es-MX" w:eastAsia="es-MX"/>
              </w:rPr>
            </w:pPr>
            <w:r w:rsidRPr="003551DF">
              <w:rPr>
                <w:rFonts w:ascii="Century Gothic" w:eastAsia="Times New Roman" w:hAnsi="Century Gothic" w:cs="Calibri"/>
                <w:color w:val="000000"/>
                <w:sz w:val="18"/>
                <w:szCs w:val="18"/>
                <w:lang w:eastAsia="es-MX"/>
              </w:rPr>
              <w:t>Procesamiento y/o Distribución</w:t>
            </w:r>
          </w:p>
        </w:tc>
        <w:tc>
          <w:tcPr>
            <w:tcW w:w="1393" w:type="pct"/>
            <w:shd w:val="clear" w:color="auto" w:fill="auto"/>
            <w:vAlign w:val="center"/>
          </w:tcPr>
          <w:p w14:paraId="6622E9E1" w14:textId="41561A2D" w:rsidR="00BD2F46" w:rsidRPr="00BD2F46" w:rsidRDefault="00BD2F46" w:rsidP="00761C7B">
            <w:pPr>
              <w:spacing w:before="60" w:after="60"/>
              <w:jc w:val="center"/>
              <w:rPr>
                <w:rFonts w:ascii="Century Gothic" w:eastAsia="Times New Roman" w:hAnsi="Century Gothic" w:cs="Calibri"/>
                <w:color w:val="000000"/>
                <w:sz w:val="18"/>
                <w:szCs w:val="18"/>
                <w:lang w:val="es-MX" w:eastAsia="es-MX"/>
              </w:rPr>
            </w:pPr>
            <w:r w:rsidRPr="00BD2F46">
              <w:rPr>
                <w:rFonts w:ascii="Century Gothic" w:eastAsia="Times New Roman" w:hAnsi="Century Gothic" w:cs="Calibri"/>
                <w:color w:val="000000"/>
                <w:sz w:val="18"/>
                <w:szCs w:val="18"/>
                <w:lang w:val="es-MX" w:eastAsia="es-MX"/>
              </w:rPr>
              <w:t>286,916</w:t>
            </w:r>
          </w:p>
        </w:tc>
      </w:tr>
      <w:tr w:rsidR="00BD2F46" w:rsidRPr="00B44514" w14:paraId="22E7F49D" w14:textId="77777777" w:rsidTr="00BD2F46">
        <w:trPr>
          <w:trHeight w:val="300"/>
          <w:jc w:val="center"/>
        </w:trPr>
        <w:tc>
          <w:tcPr>
            <w:tcW w:w="3607" w:type="pct"/>
            <w:shd w:val="clear" w:color="auto" w:fill="auto"/>
            <w:vAlign w:val="center"/>
            <w:hideMark/>
          </w:tcPr>
          <w:p w14:paraId="4EDE1151" w14:textId="77777777" w:rsidR="00BD2F46" w:rsidRPr="003551DF" w:rsidRDefault="00BD2F46" w:rsidP="00D7021B">
            <w:pPr>
              <w:spacing w:before="60" w:after="60"/>
              <w:jc w:val="right"/>
              <w:rPr>
                <w:rFonts w:ascii="Century Gothic" w:eastAsia="Times New Roman" w:hAnsi="Century Gothic" w:cs="Calibri"/>
                <w:b/>
                <w:bCs/>
                <w:color w:val="641345"/>
                <w:sz w:val="16"/>
                <w:szCs w:val="16"/>
                <w:lang w:val="es-MX" w:eastAsia="es-MX"/>
              </w:rPr>
            </w:pPr>
            <w:r w:rsidRPr="003551DF">
              <w:rPr>
                <w:rFonts w:ascii="Century Gothic" w:eastAsia="Times New Roman" w:hAnsi="Century Gothic" w:cs="Calibri"/>
                <w:b/>
                <w:bCs/>
                <w:color w:val="641345"/>
                <w:sz w:val="16"/>
                <w:szCs w:val="16"/>
                <w:lang w:eastAsia="es-MX"/>
              </w:rPr>
              <w:t>TOTAL</w:t>
            </w:r>
          </w:p>
        </w:tc>
        <w:tc>
          <w:tcPr>
            <w:tcW w:w="1393" w:type="pct"/>
            <w:shd w:val="clear" w:color="auto" w:fill="auto"/>
            <w:vAlign w:val="center"/>
          </w:tcPr>
          <w:p w14:paraId="6BC941A3" w14:textId="5CD8B300" w:rsidR="00BD2F46" w:rsidRPr="00BD2F46" w:rsidRDefault="00BD2F46" w:rsidP="00D7021B">
            <w:pPr>
              <w:spacing w:before="60" w:after="60"/>
              <w:jc w:val="center"/>
              <w:rPr>
                <w:rFonts w:ascii="Century Gothic" w:eastAsia="Times New Roman" w:hAnsi="Century Gothic" w:cs="Calibri"/>
                <w:b/>
                <w:bCs/>
                <w:color w:val="641345"/>
                <w:sz w:val="18"/>
                <w:szCs w:val="18"/>
                <w:lang w:val="es-MX" w:eastAsia="es-MX"/>
              </w:rPr>
            </w:pPr>
            <w:r w:rsidRPr="00BD2F46">
              <w:rPr>
                <w:rFonts w:ascii="Century Gothic" w:eastAsia="Times New Roman" w:hAnsi="Century Gothic" w:cs="Calibri"/>
                <w:b/>
                <w:bCs/>
                <w:color w:val="641345"/>
                <w:sz w:val="18"/>
                <w:szCs w:val="18"/>
                <w:lang w:val="es-MX" w:eastAsia="es-MX"/>
              </w:rPr>
              <w:t>3,448,026</w:t>
            </w:r>
          </w:p>
        </w:tc>
      </w:tr>
      <w:bookmarkEnd w:id="0"/>
    </w:tbl>
    <w:p w14:paraId="2614E918" w14:textId="2B5B0B84" w:rsidR="00CD4E49" w:rsidRPr="00BD2F46" w:rsidRDefault="00CD4E49" w:rsidP="007B3570">
      <w:pPr>
        <w:rPr>
          <w:rFonts w:asciiTheme="minorHAnsi" w:eastAsia="Times New Roman" w:hAnsiTheme="minorHAnsi" w:cs="Arial"/>
          <w:b/>
          <w:color w:val="641345" w:themeColor="accent5"/>
          <w:sz w:val="22"/>
          <w:lang w:val="es-MX" w:eastAsia="en-US"/>
        </w:rPr>
      </w:pPr>
    </w:p>
    <w:p w14:paraId="7E2189D3" w14:textId="7AC30147" w:rsidR="00AC7E00" w:rsidRPr="00CB6201" w:rsidRDefault="00AC7E00" w:rsidP="00CC5C4E">
      <w:pPr>
        <w:pStyle w:val="NormalINE"/>
        <w:numPr>
          <w:ilvl w:val="1"/>
          <w:numId w:val="24"/>
        </w:numPr>
        <w:spacing w:after="200"/>
        <w:ind w:left="0" w:hanging="567"/>
        <w:rPr>
          <w:rFonts w:asciiTheme="minorHAnsi" w:hAnsiTheme="minorHAnsi" w:cs="Arial"/>
          <w:b/>
          <w:color w:val="641345" w:themeColor="accent5"/>
          <w:sz w:val="24"/>
          <w:szCs w:val="22"/>
        </w:rPr>
      </w:pPr>
      <w:r w:rsidRPr="00CB6201">
        <w:rPr>
          <w:rFonts w:asciiTheme="minorHAnsi" w:hAnsiTheme="minorHAnsi" w:cs="Arial"/>
          <w:b/>
          <w:color w:val="641345" w:themeColor="accent5"/>
          <w:sz w:val="24"/>
          <w:szCs w:val="22"/>
        </w:rPr>
        <w:t>Trámites de solicitud exitosos</w:t>
      </w:r>
      <w:r w:rsidR="00C42908" w:rsidRPr="00CB6201">
        <w:rPr>
          <w:rFonts w:asciiTheme="minorHAnsi" w:hAnsiTheme="minorHAnsi" w:cs="Arial"/>
          <w:b/>
          <w:color w:val="641345" w:themeColor="accent5"/>
          <w:sz w:val="24"/>
          <w:szCs w:val="22"/>
        </w:rPr>
        <w:t xml:space="preserve"> durante 2020</w:t>
      </w:r>
    </w:p>
    <w:p w14:paraId="322B8952" w14:textId="6A005953" w:rsidR="005426A0" w:rsidRDefault="00412CE3" w:rsidP="00B16CA5">
      <w:pPr>
        <w:spacing w:after="200"/>
        <w:jc w:val="both"/>
        <w:rPr>
          <w:rFonts w:asciiTheme="minorHAnsi" w:hAnsiTheme="minorHAnsi"/>
          <w:sz w:val="22"/>
          <w:szCs w:val="22"/>
        </w:rPr>
      </w:pPr>
      <w:r>
        <w:rPr>
          <w:rFonts w:asciiTheme="minorHAnsi" w:hAnsiTheme="minorHAnsi"/>
          <w:sz w:val="22"/>
          <w:szCs w:val="22"/>
        </w:rPr>
        <w:t>Del 1º de ener</w:t>
      </w:r>
      <w:r w:rsidRPr="00752562">
        <w:rPr>
          <w:rFonts w:asciiTheme="minorHAnsi" w:hAnsiTheme="minorHAnsi"/>
          <w:sz w:val="22"/>
          <w:szCs w:val="22"/>
        </w:rPr>
        <w:t xml:space="preserve">o al </w:t>
      </w:r>
      <w:r w:rsidR="00EA4236" w:rsidRPr="00752562">
        <w:rPr>
          <w:rFonts w:asciiTheme="minorHAnsi" w:hAnsiTheme="minorHAnsi"/>
          <w:sz w:val="22"/>
          <w:szCs w:val="22"/>
        </w:rPr>
        <w:t>30 de noviembre</w:t>
      </w:r>
      <w:r w:rsidR="00087A38" w:rsidRPr="00752562">
        <w:rPr>
          <w:rFonts w:asciiTheme="minorHAnsi" w:hAnsiTheme="minorHAnsi"/>
          <w:sz w:val="22"/>
          <w:szCs w:val="22"/>
        </w:rPr>
        <w:t xml:space="preserve"> </w:t>
      </w:r>
      <w:r w:rsidRPr="00752562">
        <w:rPr>
          <w:rFonts w:asciiTheme="minorHAnsi" w:hAnsiTheme="minorHAnsi"/>
          <w:sz w:val="22"/>
          <w:szCs w:val="22"/>
        </w:rPr>
        <w:t>de 20</w:t>
      </w:r>
      <w:r w:rsidR="00DD6B00" w:rsidRPr="00752562">
        <w:rPr>
          <w:rFonts w:asciiTheme="minorHAnsi" w:hAnsiTheme="minorHAnsi"/>
          <w:sz w:val="22"/>
          <w:szCs w:val="22"/>
        </w:rPr>
        <w:t>20</w:t>
      </w:r>
      <w:r w:rsidRPr="00752562">
        <w:rPr>
          <w:rFonts w:asciiTheme="minorHAnsi" w:hAnsiTheme="minorHAnsi"/>
          <w:sz w:val="22"/>
          <w:szCs w:val="22"/>
        </w:rPr>
        <w:t xml:space="preserve">, el CECyRD </w:t>
      </w:r>
      <w:r w:rsidR="006A6614" w:rsidRPr="00752562">
        <w:rPr>
          <w:rFonts w:asciiTheme="minorHAnsi" w:hAnsiTheme="minorHAnsi"/>
          <w:sz w:val="22"/>
          <w:szCs w:val="22"/>
        </w:rPr>
        <w:t>reportó</w:t>
      </w:r>
      <w:r w:rsidR="005E0C42" w:rsidRPr="00752562">
        <w:rPr>
          <w:rFonts w:asciiTheme="minorHAnsi" w:hAnsiTheme="minorHAnsi"/>
          <w:sz w:val="22"/>
          <w:szCs w:val="22"/>
        </w:rPr>
        <w:t xml:space="preserve"> </w:t>
      </w:r>
      <w:r w:rsidR="00752562" w:rsidRPr="00752562">
        <w:rPr>
          <w:rFonts w:asciiTheme="minorHAnsi" w:hAnsiTheme="minorHAnsi"/>
          <w:sz w:val="22"/>
          <w:szCs w:val="22"/>
        </w:rPr>
        <w:t>7</w:t>
      </w:r>
      <w:r w:rsidR="00D60E8D" w:rsidRPr="00752562">
        <w:rPr>
          <w:rFonts w:asciiTheme="minorHAnsi" w:hAnsiTheme="minorHAnsi"/>
          <w:sz w:val="22"/>
          <w:szCs w:val="22"/>
        </w:rPr>
        <w:t>,</w:t>
      </w:r>
      <w:r w:rsidR="00752562" w:rsidRPr="00752562">
        <w:rPr>
          <w:rFonts w:asciiTheme="minorHAnsi" w:hAnsiTheme="minorHAnsi"/>
          <w:sz w:val="22"/>
          <w:szCs w:val="22"/>
        </w:rPr>
        <w:t>860,794</w:t>
      </w:r>
      <w:r w:rsidR="000A4869" w:rsidRPr="002277D6">
        <w:rPr>
          <w:rFonts w:asciiTheme="minorHAnsi" w:hAnsiTheme="minorHAnsi"/>
          <w:sz w:val="22"/>
          <w:szCs w:val="22"/>
        </w:rPr>
        <w:t xml:space="preserve"> </w:t>
      </w:r>
      <w:r w:rsidRPr="002277D6">
        <w:rPr>
          <w:rFonts w:asciiTheme="minorHAnsi" w:hAnsiTheme="minorHAnsi"/>
          <w:sz w:val="22"/>
          <w:szCs w:val="22"/>
        </w:rPr>
        <w:t>trámites</w:t>
      </w:r>
      <w:r w:rsidR="00C42908">
        <w:rPr>
          <w:rFonts w:asciiTheme="minorHAnsi" w:hAnsiTheme="minorHAnsi"/>
          <w:sz w:val="22"/>
          <w:szCs w:val="22"/>
        </w:rPr>
        <w:t xml:space="preserve"> exitosos</w:t>
      </w:r>
      <w:r>
        <w:rPr>
          <w:rFonts w:asciiTheme="minorHAnsi" w:hAnsiTheme="minorHAnsi"/>
          <w:sz w:val="22"/>
          <w:szCs w:val="22"/>
        </w:rPr>
        <w:t xml:space="preserve">, </w:t>
      </w:r>
      <w:r w:rsidR="00B16CA5">
        <w:rPr>
          <w:rFonts w:asciiTheme="minorHAnsi" w:hAnsiTheme="minorHAnsi"/>
          <w:sz w:val="22"/>
          <w:szCs w:val="22"/>
        </w:rPr>
        <w:t xml:space="preserve">con el siguiente </w:t>
      </w:r>
      <w:r w:rsidR="005426A0">
        <w:rPr>
          <w:rFonts w:asciiTheme="minorHAnsi" w:hAnsiTheme="minorHAnsi"/>
          <w:sz w:val="22"/>
          <w:szCs w:val="22"/>
        </w:rPr>
        <w:t>avance mensual:</w:t>
      </w:r>
    </w:p>
    <w:tbl>
      <w:tblPr>
        <w:tblStyle w:val="Tablaconcuadrcula"/>
        <w:tblW w:w="0" w:type="auto"/>
        <w:tblBorders>
          <w:top w:val="single" w:sz="4" w:space="0" w:color="641345" w:themeColor="accent5"/>
          <w:left w:val="single" w:sz="4" w:space="0" w:color="641345" w:themeColor="accent5"/>
          <w:bottom w:val="single" w:sz="4" w:space="0" w:color="641345" w:themeColor="accent5"/>
          <w:right w:val="single" w:sz="4" w:space="0" w:color="641345" w:themeColor="accent5"/>
          <w:insideH w:val="single" w:sz="4" w:space="0" w:color="641345" w:themeColor="accent5"/>
          <w:insideV w:val="single" w:sz="4" w:space="0" w:color="641345" w:themeColor="accent5"/>
        </w:tblBorders>
        <w:tblLook w:val="04A0" w:firstRow="1" w:lastRow="0" w:firstColumn="1" w:lastColumn="0" w:noHBand="0" w:noVBand="1"/>
      </w:tblPr>
      <w:tblGrid>
        <w:gridCol w:w="2156"/>
        <w:gridCol w:w="2156"/>
        <w:gridCol w:w="2156"/>
        <w:gridCol w:w="2157"/>
      </w:tblGrid>
      <w:tr w:rsidR="005426A0" w:rsidRPr="00A71DA9" w14:paraId="13D028B3" w14:textId="77777777" w:rsidTr="00B16CA5">
        <w:trPr>
          <w:cnfStyle w:val="100000000000" w:firstRow="1" w:lastRow="0" w:firstColumn="0" w:lastColumn="0" w:oddVBand="0" w:evenVBand="0" w:oddHBand="0" w:evenHBand="0" w:firstRowFirstColumn="0" w:firstRowLastColumn="0" w:lastRowFirstColumn="0" w:lastRowLastColumn="0"/>
          <w:trHeight w:val="992"/>
        </w:trPr>
        <w:tc>
          <w:tcPr>
            <w:tcW w:w="2156" w:type="dxa"/>
            <w:vMerge w:val="restart"/>
            <w:tcBorders>
              <w:right w:val="none" w:sz="0" w:space="0" w:color="auto"/>
            </w:tcBorders>
            <w:shd w:val="clear" w:color="auto" w:fill="auto"/>
            <w:vAlign w:val="center"/>
          </w:tcPr>
          <w:p w14:paraId="4CDC169A" w14:textId="5EAFDDEC" w:rsidR="005426A0" w:rsidRPr="00A71DA9" w:rsidRDefault="005426A0" w:rsidP="00AF34B1">
            <w:pPr>
              <w:rPr>
                <w:rFonts w:asciiTheme="minorHAnsi" w:hAnsiTheme="minorHAnsi"/>
                <w:color w:val="641345" w:themeColor="accent5"/>
              </w:rPr>
            </w:pPr>
            <w:r>
              <w:rPr>
                <w:rFonts w:asciiTheme="minorHAnsi" w:hAnsiTheme="minorHAnsi"/>
                <w:caps w:val="0"/>
                <w:color w:val="641345" w:themeColor="accent5"/>
              </w:rPr>
              <w:t>TRÁMITES DE SOLICITUD EXITOSOS</w:t>
            </w:r>
            <w:r w:rsidRPr="00A71DA9">
              <w:rPr>
                <w:rFonts w:asciiTheme="minorHAnsi" w:hAnsiTheme="minorHAnsi"/>
                <w:caps w:val="0"/>
                <w:color w:val="641345" w:themeColor="accent5"/>
              </w:rPr>
              <w:t xml:space="preserve"> EN 20</w:t>
            </w:r>
            <w:r w:rsidR="0022779E">
              <w:rPr>
                <w:rFonts w:asciiTheme="minorHAnsi" w:hAnsiTheme="minorHAnsi"/>
                <w:caps w:val="0"/>
                <w:color w:val="641345" w:themeColor="accent5"/>
              </w:rPr>
              <w:t>20</w:t>
            </w:r>
          </w:p>
        </w:tc>
        <w:tc>
          <w:tcPr>
            <w:tcW w:w="2156" w:type="dxa"/>
            <w:tcBorders>
              <w:left w:val="none" w:sz="0" w:space="0" w:color="auto"/>
              <w:right w:val="none" w:sz="0" w:space="0" w:color="auto"/>
            </w:tcBorders>
            <w:shd w:val="clear" w:color="auto" w:fill="auto"/>
          </w:tcPr>
          <w:p w14:paraId="325BFB12" w14:textId="77777777" w:rsidR="005426A0" w:rsidRDefault="005426A0" w:rsidP="00AF34B1">
            <w:pPr>
              <w:jc w:val="left"/>
              <w:rPr>
                <w:rFonts w:asciiTheme="minorHAnsi" w:hAnsiTheme="minorHAnsi"/>
                <w:b w:val="0"/>
                <w:bCs w:val="0"/>
                <w:caps w:val="0"/>
                <w:color w:val="641345" w:themeColor="accent5"/>
              </w:rPr>
            </w:pPr>
            <w:r w:rsidRPr="00A71DA9">
              <w:rPr>
                <w:rFonts w:asciiTheme="minorHAnsi" w:hAnsiTheme="minorHAnsi"/>
                <w:caps w:val="0"/>
                <w:color w:val="641345" w:themeColor="accent5"/>
              </w:rPr>
              <w:t>ENERO</w:t>
            </w:r>
          </w:p>
          <w:p w14:paraId="0DBBB550" w14:textId="77777777" w:rsidR="005426A0" w:rsidRDefault="005426A0" w:rsidP="00AF34B1">
            <w:pPr>
              <w:rPr>
                <w:rFonts w:asciiTheme="minorHAnsi" w:hAnsiTheme="minorHAnsi"/>
                <w:caps w:val="0"/>
                <w:sz w:val="18"/>
                <w:szCs w:val="18"/>
              </w:rPr>
            </w:pPr>
          </w:p>
          <w:p w14:paraId="6A93BE28" w14:textId="0BDB0C40" w:rsidR="00AA53A6" w:rsidRPr="00AA53A6" w:rsidRDefault="00AA53A6" w:rsidP="00AA53A6">
            <w:pPr>
              <w:rPr>
                <w:rFonts w:ascii="Century Gothic" w:hAnsi="Century Gothic" w:cs="Calibri"/>
                <w:b w:val="0"/>
                <w:bCs w:val="0"/>
                <w:sz w:val="18"/>
                <w:szCs w:val="18"/>
              </w:rPr>
            </w:pPr>
            <w:r w:rsidRPr="00AA53A6">
              <w:rPr>
                <w:rFonts w:ascii="Century Gothic" w:hAnsi="Century Gothic" w:cs="Calibri"/>
                <w:b w:val="0"/>
                <w:bCs w:val="0"/>
                <w:sz w:val="18"/>
                <w:szCs w:val="18"/>
              </w:rPr>
              <w:t>1,8</w:t>
            </w:r>
            <w:r w:rsidR="00B16CA5">
              <w:rPr>
                <w:rFonts w:ascii="Century Gothic" w:hAnsi="Century Gothic" w:cs="Calibri"/>
                <w:b w:val="0"/>
                <w:bCs w:val="0"/>
                <w:sz w:val="18"/>
                <w:szCs w:val="18"/>
              </w:rPr>
              <w:t>65</w:t>
            </w:r>
            <w:r w:rsidRPr="00AA53A6">
              <w:rPr>
                <w:rFonts w:ascii="Century Gothic" w:hAnsi="Century Gothic" w:cs="Calibri"/>
                <w:b w:val="0"/>
                <w:bCs w:val="0"/>
                <w:sz w:val="18"/>
                <w:szCs w:val="18"/>
              </w:rPr>
              <w:t>,</w:t>
            </w:r>
            <w:r w:rsidR="00B16CA5">
              <w:rPr>
                <w:rFonts w:ascii="Century Gothic" w:hAnsi="Century Gothic" w:cs="Calibri"/>
                <w:b w:val="0"/>
                <w:bCs w:val="0"/>
                <w:sz w:val="18"/>
                <w:szCs w:val="18"/>
              </w:rPr>
              <w:t>781</w:t>
            </w:r>
          </w:p>
          <w:p w14:paraId="75277462" w14:textId="5AA01405" w:rsidR="005426A0" w:rsidRPr="002B4BC7" w:rsidRDefault="005426A0" w:rsidP="00AF34B1">
            <w:pPr>
              <w:rPr>
                <w:rFonts w:asciiTheme="minorHAnsi" w:hAnsiTheme="minorHAnsi"/>
                <w:caps w:val="0"/>
                <w:sz w:val="18"/>
                <w:szCs w:val="18"/>
              </w:rPr>
            </w:pPr>
          </w:p>
        </w:tc>
        <w:tc>
          <w:tcPr>
            <w:tcW w:w="2156" w:type="dxa"/>
            <w:tcBorders>
              <w:left w:val="none" w:sz="0" w:space="0" w:color="auto"/>
              <w:right w:val="none" w:sz="0" w:space="0" w:color="auto"/>
            </w:tcBorders>
            <w:shd w:val="clear" w:color="auto" w:fill="auto"/>
          </w:tcPr>
          <w:p w14:paraId="05A8C7E5" w14:textId="77777777" w:rsidR="005426A0" w:rsidRDefault="005426A0" w:rsidP="00AF34B1">
            <w:pPr>
              <w:jc w:val="left"/>
              <w:rPr>
                <w:rFonts w:asciiTheme="minorHAnsi" w:hAnsiTheme="minorHAnsi"/>
                <w:b w:val="0"/>
                <w:bCs w:val="0"/>
                <w:caps w:val="0"/>
                <w:color w:val="641345" w:themeColor="accent5"/>
              </w:rPr>
            </w:pPr>
            <w:r>
              <w:rPr>
                <w:rFonts w:asciiTheme="minorHAnsi" w:hAnsiTheme="minorHAnsi"/>
                <w:caps w:val="0"/>
                <w:color w:val="641345" w:themeColor="accent5"/>
              </w:rPr>
              <w:t>FEBRERO</w:t>
            </w:r>
          </w:p>
          <w:p w14:paraId="37094C12" w14:textId="77777777" w:rsidR="005426A0" w:rsidRDefault="005426A0" w:rsidP="00AF34B1">
            <w:pPr>
              <w:rPr>
                <w:rFonts w:asciiTheme="minorHAnsi" w:hAnsiTheme="minorHAnsi"/>
                <w:caps w:val="0"/>
                <w:sz w:val="18"/>
                <w:szCs w:val="18"/>
              </w:rPr>
            </w:pPr>
          </w:p>
          <w:p w14:paraId="30D365C9" w14:textId="29230E88" w:rsidR="00AA53A6" w:rsidRPr="00AA53A6" w:rsidRDefault="00AA53A6" w:rsidP="00AA53A6">
            <w:pPr>
              <w:rPr>
                <w:rFonts w:ascii="Century Gothic" w:eastAsia="Times New Roman" w:hAnsi="Century Gothic" w:cs="Calibri"/>
                <w:b w:val="0"/>
                <w:bCs w:val="0"/>
                <w:sz w:val="18"/>
                <w:szCs w:val="18"/>
                <w:lang w:val="es-MX"/>
              </w:rPr>
            </w:pPr>
            <w:r w:rsidRPr="00AA53A6">
              <w:rPr>
                <w:rFonts w:ascii="Century Gothic" w:hAnsi="Century Gothic" w:cs="Calibri"/>
                <w:b w:val="0"/>
                <w:bCs w:val="0"/>
                <w:sz w:val="18"/>
                <w:szCs w:val="18"/>
              </w:rPr>
              <w:t>1,2</w:t>
            </w:r>
            <w:r w:rsidR="00B16CA5">
              <w:rPr>
                <w:rFonts w:ascii="Century Gothic" w:hAnsi="Century Gothic" w:cs="Calibri"/>
                <w:b w:val="0"/>
                <w:bCs w:val="0"/>
                <w:sz w:val="18"/>
                <w:szCs w:val="18"/>
              </w:rPr>
              <w:t>87</w:t>
            </w:r>
            <w:r w:rsidRPr="00AA53A6">
              <w:rPr>
                <w:rFonts w:ascii="Century Gothic" w:hAnsi="Century Gothic" w:cs="Calibri"/>
                <w:b w:val="0"/>
                <w:bCs w:val="0"/>
                <w:sz w:val="18"/>
                <w:szCs w:val="18"/>
              </w:rPr>
              <w:t>,</w:t>
            </w:r>
            <w:r w:rsidR="00B16CA5">
              <w:rPr>
                <w:rFonts w:ascii="Century Gothic" w:hAnsi="Century Gothic" w:cs="Calibri"/>
                <w:b w:val="0"/>
                <w:bCs w:val="0"/>
                <w:sz w:val="18"/>
                <w:szCs w:val="18"/>
              </w:rPr>
              <w:t>110</w:t>
            </w:r>
          </w:p>
          <w:p w14:paraId="7AB82AFF" w14:textId="58DABD61" w:rsidR="005426A0" w:rsidRPr="00A71DA9" w:rsidRDefault="005426A0" w:rsidP="00AF34B1">
            <w:pPr>
              <w:rPr>
                <w:rFonts w:asciiTheme="minorHAnsi" w:hAnsiTheme="minorHAnsi"/>
                <w:color w:val="641345" w:themeColor="accent5"/>
              </w:rPr>
            </w:pPr>
          </w:p>
        </w:tc>
        <w:tc>
          <w:tcPr>
            <w:tcW w:w="2157" w:type="dxa"/>
            <w:tcBorders>
              <w:left w:val="none" w:sz="0" w:space="0" w:color="auto"/>
            </w:tcBorders>
            <w:shd w:val="clear" w:color="auto" w:fill="auto"/>
          </w:tcPr>
          <w:p w14:paraId="06567E63" w14:textId="77777777" w:rsidR="005426A0" w:rsidRDefault="005426A0" w:rsidP="00AF34B1">
            <w:pPr>
              <w:jc w:val="left"/>
              <w:rPr>
                <w:rFonts w:asciiTheme="minorHAnsi" w:hAnsiTheme="minorHAnsi"/>
                <w:b w:val="0"/>
                <w:bCs w:val="0"/>
                <w:caps w:val="0"/>
                <w:color w:val="641345" w:themeColor="accent5"/>
              </w:rPr>
            </w:pPr>
            <w:r>
              <w:rPr>
                <w:rFonts w:asciiTheme="minorHAnsi" w:hAnsiTheme="minorHAnsi"/>
                <w:caps w:val="0"/>
                <w:color w:val="641345" w:themeColor="accent5"/>
              </w:rPr>
              <w:t>MARZO</w:t>
            </w:r>
          </w:p>
          <w:p w14:paraId="3F3B5848" w14:textId="77777777" w:rsidR="005426A0" w:rsidRDefault="005426A0" w:rsidP="00AF34B1">
            <w:pPr>
              <w:rPr>
                <w:rFonts w:asciiTheme="minorHAnsi" w:hAnsiTheme="minorHAnsi"/>
                <w:caps w:val="0"/>
                <w:sz w:val="18"/>
                <w:szCs w:val="18"/>
              </w:rPr>
            </w:pPr>
          </w:p>
          <w:p w14:paraId="600704DD" w14:textId="63F57E73" w:rsidR="003C51D6" w:rsidRDefault="003C51D6" w:rsidP="003C51D6">
            <w:pPr>
              <w:rPr>
                <w:rFonts w:ascii="Century Gothic" w:eastAsia="Times New Roman" w:hAnsi="Century Gothic" w:cs="Calibri"/>
                <w:b w:val="0"/>
                <w:bCs w:val="0"/>
                <w:color w:val="000000"/>
                <w:sz w:val="18"/>
                <w:szCs w:val="18"/>
                <w:lang w:val="es-MX"/>
              </w:rPr>
            </w:pPr>
            <w:r>
              <w:rPr>
                <w:rFonts w:ascii="Century Gothic" w:hAnsi="Century Gothic" w:cs="Calibri"/>
                <w:b w:val="0"/>
                <w:bCs w:val="0"/>
                <w:color w:val="000000"/>
                <w:sz w:val="18"/>
                <w:szCs w:val="18"/>
              </w:rPr>
              <w:t>8</w:t>
            </w:r>
            <w:r w:rsidR="00B16CA5">
              <w:rPr>
                <w:rFonts w:ascii="Century Gothic" w:hAnsi="Century Gothic" w:cs="Calibri"/>
                <w:b w:val="0"/>
                <w:bCs w:val="0"/>
                <w:color w:val="000000"/>
                <w:sz w:val="18"/>
                <w:szCs w:val="18"/>
              </w:rPr>
              <w:t>61</w:t>
            </w:r>
            <w:r>
              <w:rPr>
                <w:rFonts w:ascii="Century Gothic" w:hAnsi="Century Gothic" w:cs="Calibri"/>
                <w:b w:val="0"/>
                <w:bCs w:val="0"/>
                <w:color w:val="000000"/>
                <w:sz w:val="18"/>
                <w:szCs w:val="18"/>
              </w:rPr>
              <w:t>,</w:t>
            </w:r>
            <w:r w:rsidR="00B16CA5">
              <w:rPr>
                <w:rFonts w:ascii="Century Gothic" w:hAnsi="Century Gothic" w:cs="Calibri"/>
                <w:b w:val="0"/>
                <w:bCs w:val="0"/>
                <w:color w:val="000000"/>
                <w:sz w:val="18"/>
                <w:szCs w:val="18"/>
              </w:rPr>
              <w:t>372</w:t>
            </w:r>
          </w:p>
          <w:p w14:paraId="62B6A476" w14:textId="7AD00EAB" w:rsidR="005426A0" w:rsidRPr="00A71DA9" w:rsidRDefault="005426A0" w:rsidP="00AF34B1">
            <w:pPr>
              <w:rPr>
                <w:rFonts w:asciiTheme="minorHAnsi" w:hAnsiTheme="minorHAnsi"/>
                <w:color w:val="641345" w:themeColor="accent5"/>
              </w:rPr>
            </w:pPr>
          </w:p>
        </w:tc>
      </w:tr>
      <w:tr w:rsidR="005426A0" w:rsidRPr="00A71DA9" w14:paraId="5980552A" w14:textId="77777777" w:rsidTr="00B16CA5">
        <w:trPr>
          <w:cnfStyle w:val="000000100000" w:firstRow="0" w:lastRow="0" w:firstColumn="0" w:lastColumn="0" w:oddVBand="0" w:evenVBand="0" w:oddHBand="1" w:evenHBand="0" w:firstRowFirstColumn="0" w:firstRowLastColumn="0" w:lastRowFirstColumn="0" w:lastRowLastColumn="0"/>
          <w:trHeight w:val="992"/>
        </w:trPr>
        <w:tc>
          <w:tcPr>
            <w:tcW w:w="2156" w:type="dxa"/>
            <w:vMerge/>
            <w:shd w:val="clear" w:color="auto" w:fill="auto"/>
            <w:vAlign w:val="center"/>
          </w:tcPr>
          <w:p w14:paraId="33B608BC" w14:textId="77777777" w:rsidR="005426A0" w:rsidRPr="00A71DA9" w:rsidRDefault="005426A0" w:rsidP="00AF34B1">
            <w:pPr>
              <w:rPr>
                <w:rFonts w:asciiTheme="minorHAnsi" w:hAnsiTheme="minorHAnsi"/>
                <w:b/>
                <w:bCs/>
                <w:color w:val="641345" w:themeColor="accent5"/>
                <w:szCs w:val="16"/>
              </w:rPr>
            </w:pPr>
          </w:p>
        </w:tc>
        <w:tc>
          <w:tcPr>
            <w:tcW w:w="2156" w:type="dxa"/>
            <w:shd w:val="clear" w:color="auto" w:fill="auto"/>
          </w:tcPr>
          <w:p w14:paraId="6979E67E" w14:textId="77777777" w:rsidR="005426A0" w:rsidRPr="002B4BC7" w:rsidRDefault="005426A0" w:rsidP="00AF34B1">
            <w:pPr>
              <w:rPr>
                <w:rFonts w:asciiTheme="minorHAnsi" w:hAnsiTheme="minorHAnsi"/>
                <w:b/>
                <w:bCs/>
                <w:caps/>
                <w:color w:val="641345" w:themeColor="accent5"/>
                <w:szCs w:val="16"/>
              </w:rPr>
            </w:pPr>
            <w:r>
              <w:rPr>
                <w:rFonts w:asciiTheme="minorHAnsi" w:hAnsiTheme="minorHAnsi"/>
                <w:b/>
                <w:bCs/>
                <w:caps/>
                <w:color w:val="641345" w:themeColor="accent5"/>
              </w:rPr>
              <w:t>ABRIL</w:t>
            </w:r>
          </w:p>
          <w:p w14:paraId="0720A216" w14:textId="77777777" w:rsidR="00DC0331" w:rsidRDefault="00DC0331" w:rsidP="00DC0331">
            <w:pPr>
              <w:jc w:val="center"/>
              <w:rPr>
                <w:rFonts w:ascii="Century Gothic" w:hAnsi="Century Gothic" w:cs="Calibri"/>
                <w:caps/>
                <w:sz w:val="18"/>
                <w:szCs w:val="18"/>
              </w:rPr>
            </w:pPr>
          </w:p>
          <w:p w14:paraId="166F2C82" w14:textId="68155703" w:rsidR="005426A0" w:rsidRPr="002B4BC7" w:rsidRDefault="00DC0331" w:rsidP="00DC0331">
            <w:pPr>
              <w:jc w:val="center"/>
              <w:rPr>
                <w:rFonts w:asciiTheme="minorHAnsi" w:hAnsiTheme="minorHAnsi"/>
                <w:color w:val="641345" w:themeColor="accent5"/>
                <w:szCs w:val="16"/>
              </w:rPr>
            </w:pPr>
            <w:r w:rsidRPr="00DC0331">
              <w:rPr>
                <w:rFonts w:ascii="Century Gothic" w:hAnsi="Century Gothic" w:cs="Calibri"/>
                <w:caps/>
                <w:sz w:val="18"/>
                <w:szCs w:val="18"/>
              </w:rPr>
              <w:t>1,</w:t>
            </w:r>
            <w:r w:rsidR="00B16CA5">
              <w:rPr>
                <w:rFonts w:ascii="Century Gothic" w:hAnsi="Century Gothic" w:cs="Calibri"/>
                <w:caps/>
                <w:sz w:val="18"/>
                <w:szCs w:val="18"/>
              </w:rPr>
              <w:t>170</w:t>
            </w:r>
          </w:p>
        </w:tc>
        <w:tc>
          <w:tcPr>
            <w:tcW w:w="2156" w:type="dxa"/>
            <w:shd w:val="clear" w:color="auto" w:fill="auto"/>
          </w:tcPr>
          <w:p w14:paraId="420B459A" w14:textId="0D3340AB" w:rsidR="005426A0" w:rsidRDefault="005426A0" w:rsidP="00AF34B1">
            <w:pPr>
              <w:rPr>
                <w:rFonts w:asciiTheme="minorHAnsi" w:hAnsiTheme="minorHAnsi"/>
                <w:b/>
                <w:bCs/>
                <w:caps/>
                <w:color w:val="641345" w:themeColor="accent5"/>
              </w:rPr>
            </w:pPr>
            <w:r>
              <w:rPr>
                <w:rFonts w:asciiTheme="minorHAnsi" w:hAnsiTheme="minorHAnsi"/>
                <w:b/>
                <w:bCs/>
                <w:caps/>
                <w:color w:val="641345" w:themeColor="accent5"/>
              </w:rPr>
              <w:t>MAYO</w:t>
            </w:r>
          </w:p>
          <w:p w14:paraId="4579FEA2" w14:textId="227AE9D2" w:rsidR="005426A0" w:rsidRDefault="005426A0" w:rsidP="00AF34B1">
            <w:pPr>
              <w:jc w:val="center"/>
              <w:rPr>
                <w:rFonts w:asciiTheme="minorHAnsi" w:hAnsiTheme="minorHAnsi"/>
                <w:sz w:val="18"/>
                <w:szCs w:val="18"/>
              </w:rPr>
            </w:pPr>
          </w:p>
          <w:p w14:paraId="742A76F2" w14:textId="2D58C506" w:rsidR="005426A0" w:rsidRPr="002B4BC7" w:rsidRDefault="00B16CA5" w:rsidP="00AF34B1">
            <w:pPr>
              <w:jc w:val="center"/>
              <w:rPr>
                <w:rFonts w:asciiTheme="minorHAnsi" w:hAnsiTheme="minorHAnsi"/>
                <w:color w:val="641345" w:themeColor="accent5"/>
                <w:szCs w:val="16"/>
              </w:rPr>
            </w:pPr>
            <w:r w:rsidRPr="00B16CA5">
              <w:rPr>
                <w:rFonts w:asciiTheme="minorHAnsi" w:hAnsiTheme="minorHAnsi"/>
                <w:sz w:val="18"/>
                <w:szCs w:val="18"/>
              </w:rPr>
              <w:t>3,677</w:t>
            </w:r>
          </w:p>
        </w:tc>
        <w:tc>
          <w:tcPr>
            <w:tcW w:w="2157" w:type="dxa"/>
            <w:shd w:val="clear" w:color="auto" w:fill="auto"/>
          </w:tcPr>
          <w:p w14:paraId="1C2229E9" w14:textId="77777777" w:rsidR="005426A0" w:rsidRPr="002B4BC7" w:rsidRDefault="005426A0" w:rsidP="00AF34B1">
            <w:pPr>
              <w:rPr>
                <w:rFonts w:asciiTheme="minorHAnsi" w:hAnsiTheme="minorHAnsi"/>
                <w:b/>
                <w:bCs/>
                <w:caps/>
                <w:color w:val="641345" w:themeColor="accent5"/>
                <w:szCs w:val="16"/>
              </w:rPr>
            </w:pPr>
            <w:r>
              <w:rPr>
                <w:rFonts w:asciiTheme="minorHAnsi" w:hAnsiTheme="minorHAnsi"/>
                <w:b/>
                <w:bCs/>
                <w:caps/>
                <w:color w:val="641345" w:themeColor="accent5"/>
              </w:rPr>
              <w:t>JUNIO</w:t>
            </w:r>
          </w:p>
          <w:p w14:paraId="65AE9D31" w14:textId="77777777" w:rsidR="005426A0" w:rsidRDefault="005426A0" w:rsidP="00AF34B1">
            <w:pPr>
              <w:jc w:val="center"/>
              <w:rPr>
                <w:rFonts w:asciiTheme="minorHAnsi" w:hAnsiTheme="minorHAnsi"/>
                <w:sz w:val="18"/>
                <w:szCs w:val="18"/>
              </w:rPr>
            </w:pPr>
          </w:p>
          <w:p w14:paraId="76D160ED" w14:textId="2C4FAADE" w:rsidR="005426A0" w:rsidRPr="002B4BC7" w:rsidRDefault="00361A31" w:rsidP="00AF34B1">
            <w:pPr>
              <w:jc w:val="center"/>
              <w:rPr>
                <w:rFonts w:asciiTheme="minorHAnsi" w:hAnsiTheme="minorHAnsi"/>
                <w:color w:val="641345" w:themeColor="accent5"/>
                <w:szCs w:val="16"/>
              </w:rPr>
            </w:pPr>
            <w:r w:rsidRPr="00361A31">
              <w:rPr>
                <w:rFonts w:asciiTheme="minorHAnsi" w:hAnsiTheme="minorHAnsi"/>
                <w:sz w:val="18"/>
                <w:szCs w:val="18"/>
              </w:rPr>
              <w:t>5,372</w:t>
            </w:r>
          </w:p>
        </w:tc>
      </w:tr>
      <w:tr w:rsidR="005426A0" w:rsidRPr="00A71DA9" w14:paraId="324868B5" w14:textId="77777777" w:rsidTr="00B16CA5">
        <w:trPr>
          <w:trHeight w:val="992"/>
        </w:trPr>
        <w:tc>
          <w:tcPr>
            <w:tcW w:w="2156" w:type="dxa"/>
            <w:vMerge/>
            <w:shd w:val="clear" w:color="auto" w:fill="auto"/>
            <w:vAlign w:val="center"/>
          </w:tcPr>
          <w:p w14:paraId="2B5009D8" w14:textId="77777777" w:rsidR="005426A0" w:rsidRPr="00A71DA9" w:rsidRDefault="005426A0" w:rsidP="00AF34B1">
            <w:pPr>
              <w:rPr>
                <w:rFonts w:asciiTheme="minorHAnsi" w:hAnsiTheme="minorHAnsi"/>
                <w:b/>
                <w:bCs/>
                <w:color w:val="641345" w:themeColor="accent5"/>
                <w:szCs w:val="16"/>
              </w:rPr>
            </w:pPr>
          </w:p>
        </w:tc>
        <w:tc>
          <w:tcPr>
            <w:tcW w:w="2156" w:type="dxa"/>
            <w:shd w:val="clear" w:color="auto" w:fill="auto"/>
          </w:tcPr>
          <w:p w14:paraId="3896784A" w14:textId="77777777" w:rsidR="005426A0" w:rsidRPr="002B4BC7" w:rsidRDefault="005426A0" w:rsidP="00AF34B1">
            <w:pPr>
              <w:rPr>
                <w:rFonts w:asciiTheme="minorHAnsi" w:hAnsiTheme="minorHAnsi"/>
                <w:b/>
                <w:bCs/>
                <w:caps/>
                <w:color w:val="641345" w:themeColor="accent5"/>
                <w:szCs w:val="16"/>
              </w:rPr>
            </w:pPr>
            <w:r>
              <w:rPr>
                <w:rFonts w:asciiTheme="minorHAnsi" w:hAnsiTheme="minorHAnsi"/>
                <w:b/>
                <w:bCs/>
                <w:caps/>
                <w:color w:val="641345" w:themeColor="accent5"/>
              </w:rPr>
              <w:t>JULIO</w:t>
            </w:r>
          </w:p>
          <w:p w14:paraId="7F917A08" w14:textId="77777777" w:rsidR="005426A0" w:rsidRPr="00D452C1" w:rsidRDefault="005426A0" w:rsidP="00AF34B1">
            <w:pPr>
              <w:jc w:val="center"/>
              <w:rPr>
                <w:rFonts w:ascii="Century Gothic" w:hAnsi="Century Gothic" w:cs="Calibri"/>
                <w:caps/>
                <w:sz w:val="18"/>
                <w:szCs w:val="18"/>
              </w:rPr>
            </w:pPr>
          </w:p>
          <w:p w14:paraId="0B038C3B" w14:textId="381E23A9" w:rsidR="005426A0" w:rsidRPr="002B4BC7" w:rsidRDefault="00D452C1" w:rsidP="00AF34B1">
            <w:pPr>
              <w:jc w:val="center"/>
              <w:rPr>
                <w:rFonts w:asciiTheme="minorHAnsi" w:hAnsiTheme="minorHAnsi"/>
                <w:color w:val="641345" w:themeColor="accent5"/>
                <w:szCs w:val="16"/>
              </w:rPr>
            </w:pPr>
            <w:r w:rsidRPr="00D452C1">
              <w:rPr>
                <w:rFonts w:ascii="Century Gothic" w:hAnsi="Century Gothic" w:cs="Calibri"/>
                <w:caps/>
                <w:sz w:val="18"/>
                <w:szCs w:val="18"/>
              </w:rPr>
              <w:t>8,605</w:t>
            </w:r>
          </w:p>
        </w:tc>
        <w:tc>
          <w:tcPr>
            <w:tcW w:w="2156" w:type="dxa"/>
            <w:shd w:val="clear" w:color="auto" w:fill="auto"/>
          </w:tcPr>
          <w:p w14:paraId="222768B6" w14:textId="77777777" w:rsidR="005426A0" w:rsidRPr="002B4BC7" w:rsidRDefault="005426A0" w:rsidP="00AF34B1">
            <w:pPr>
              <w:rPr>
                <w:rFonts w:asciiTheme="minorHAnsi" w:hAnsiTheme="minorHAnsi"/>
                <w:b/>
                <w:bCs/>
                <w:caps/>
                <w:color w:val="641345" w:themeColor="accent5"/>
                <w:szCs w:val="16"/>
              </w:rPr>
            </w:pPr>
            <w:r>
              <w:rPr>
                <w:rFonts w:asciiTheme="minorHAnsi" w:hAnsiTheme="minorHAnsi"/>
                <w:b/>
                <w:bCs/>
                <w:caps/>
                <w:color w:val="641345" w:themeColor="accent5"/>
              </w:rPr>
              <w:t>AGOSTO</w:t>
            </w:r>
          </w:p>
          <w:p w14:paraId="5CE8C736" w14:textId="77777777" w:rsidR="005426A0" w:rsidRDefault="005426A0" w:rsidP="00AF34B1">
            <w:pPr>
              <w:jc w:val="center"/>
              <w:rPr>
                <w:rFonts w:asciiTheme="minorHAnsi" w:hAnsiTheme="minorHAnsi"/>
                <w:sz w:val="18"/>
                <w:szCs w:val="18"/>
              </w:rPr>
            </w:pPr>
          </w:p>
          <w:p w14:paraId="692F4C30" w14:textId="5ACFFD21" w:rsidR="005426A0" w:rsidRPr="002B4BC7" w:rsidRDefault="00DA13AF" w:rsidP="00AF34B1">
            <w:pPr>
              <w:jc w:val="center"/>
              <w:rPr>
                <w:rFonts w:asciiTheme="minorHAnsi" w:hAnsiTheme="minorHAnsi"/>
                <w:color w:val="641345" w:themeColor="accent5"/>
                <w:szCs w:val="16"/>
              </w:rPr>
            </w:pPr>
            <w:r w:rsidRPr="00DA13AF">
              <w:rPr>
                <w:rFonts w:ascii="Century Gothic" w:hAnsi="Century Gothic" w:cs="Calibri"/>
                <w:caps/>
                <w:sz w:val="18"/>
                <w:szCs w:val="18"/>
              </w:rPr>
              <w:t>379,681</w:t>
            </w:r>
          </w:p>
        </w:tc>
        <w:tc>
          <w:tcPr>
            <w:tcW w:w="2157" w:type="dxa"/>
            <w:shd w:val="clear" w:color="auto" w:fill="auto"/>
          </w:tcPr>
          <w:p w14:paraId="568ACB04" w14:textId="77777777" w:rsidR="005426A0" w:rsidRPr="002B4BC7" w:rsidRDefault="005426A0" w:rsidP="00AF34B1">
            <w:pPr>
              <w:rPr>
                <w:rFonts w:asciiTheme="minorHAnsi" w:hAnsiTheme="minorHAnsi"/>
                <w:b/>
                <w:bCs/>
                <w:caps/>
                <w:color w:val="641345" w:themeColor="accent5"/>
                <w:szCs w:val="16"/>
              </w:rPr>
            </w:pPr>
            <w:r>
              <w:rPr>
                <w:rFonts w:asciiTheme="minorHAnsi" w:hAnsiTheme="minorHAnsi"/>
                <w:b/>
                <w:bCs/>
                <w:caps/>
                <w:color w:val="641345" w:themeColor="accent5"/>
              </w:rPr>
              <w:t>SEPTIEMBRE</w:t>
            </w:r>
          </w:p>
          <w:p w14:paraId="259B42C7" w14:textId="77777777" w:rsidR="005426A0" w:rsidRDefault="005426A0" w:rsidP="00AF34B1">
            <w:pPr>
              <w:jc w:val="center"/>
              <w:rPr>
                <w:rFonts w:asciiTheme="minorHAnsi" w:hAnsiTheme="minorHAnsi"/>
                <w:sz w:val="18"/>
                <w:szCs w:val="18"/>
              </w:rPr>
            </w:pPr>
          </w:p>
          <w:p w14:paraId="505D9C77" w14:textId="66963CC0" w:rsidR="005426A0" w:rsidRPr="002B4BC7" w:rsidRDefault="00EA4236" w:rsidP="00AF34B1">
            <w:pPr>
              <w:jc w:val="center"/>
              <w:rPr>
                <w:rFonts w:asciiTheme="minorHAnsi" w:hAnsiTheme="minorHAnsi"/>
                <w:color w:val="641345" w:themeColor="accent5"/>
                <w:szCs w:val="16"/>
              </w:rPr>
            </w:pPr>
            <w:r>
              <w:rPr>
                <w:rFonts w:ascii="Century Gothic" w:hAnsi="Century Gothic" w:cs="Calibri"/>
                <w:caps/>
                <w:sz w:val="18"/>
                <w:szCs w:val="18"/>
              </w:rPr>
              <w:t>865,902</w:t>
            </w:r>
          </w:p>
        </w:tc>
      </w:tr>
      <w:tr w:rsidR="00BE624E" w:rsidRPr="00A71DA9" w14:paraId="3DCAB3E9" w14:textId="77777777" w:rsidTr="00B16CA5">
        <w:trPr>
          <w:cnfStyle w:val="000000100000" w:firstRow="0" w:lastRow="0" w:firstColumn="0" w:lastColumn="0" w:oddVBand="0" w:evenVBand="0" w:oddHBand="1" w:evenHBand="0" w:firstRowFirstColumn="0" w:firstRowLastColumn="0" w:lastRowFirstColumn="0" w:lastRowLastColumn="0"/>
          <w:trHeight w:val="992"/>
        </w:trPr>
        <w:tc>
          <w:tcPr>
            <w:tcW w:w="2156" w:type="dxa"/>
            <w:vMerge/>
            <w:shd w:val="clear" w:color="auto" w:fill="auto"/>
            <w:vAlign w:val="center"/>
          </w:tcPr>
          <w:p w14:paraId="1EE5BBAD" w14:textId="77777777" w:rsidR="00BE624E" w:rsidRPr="00A71DA9" w:rsidRDefault="00BE624E" w:rsidP="00BE624E">
            <w:pPr>
              <w:rPr>
                <w:rFonts w:asciiTheme="minorHAnsi" w:hAnsiTheme="minorHAnsi"/>
                <w:b/>
                <w:bCs/>
                <w:color w:val="641345" w:themeColor="accent5"/>
                <w:szCs w:val="16"/>
              </w:rPr>
            </w:pPr>
          </w:p>
        </w:tc>
        <w:tc>
          <w:tcPr>
            <w:tcW w:w="2156" w:type="dxa"/>
            <w:shd w:val="clear" w:color="auto" w:fill="auto"/>
          </w:tcPr>
          <w:p w14:paraId="6E5DA01B" w14:textId="77777777" w:rsidR="00BE624E" w:rsidRPr="002B4BC7" w:rsidRDefault="00BE624E" w:rsidP="00BE624E">
            <w:pPr>
              <w:rPr>
                <w:rFonts w:asciiTheme="minorHAnsi" w:hAnsiTheme="minorHAnsi"/>
                <w:b/>
                <w:bCs/>
                <w:caps/>
                <w:color w:val="641345" w:themeColor="accent5"/>
                <w:szCs w:val="16"/>
              </w:rPr>
            </w:pPr>
            <w:r>
              <w:rPr>
                <w:rFonts w:asciiTheme="minorHAnsi" w:hAnsiTheme="minorHAnsi"/>
                <w:b/>
                <w:bCs/>
                <w:caps/>
                <w:color w:val="641345" w:themeColor="accent5"/>
              </w:rPr>
              <w:t>OCTUBRE</w:t>
            </w:r>
          </w:p>
          <w:p w14:paraId="18D417DC" w14:textId="77777777" w:rsidR="00BE624E" w:rsidRDefault="00BE624E" w:rsidP="00BE624E">
            <w:pPr>
              <w:jc w:val="center"/>
              <w:rPr>
                <w:rFonts w:asciiTheme="minorHAnsi" w:hAnsiTheme="minorHAnsi"/>
                <w:sz w:val="18"/>
                <w:szCs w:val="18"/>
              </w:rPr>
            </w:pPr>
          </w:p>
          <w:p w14:paraId="1BA403B4" w14:textId="2D4BB856" w:rsidR="00BE624E" w:rsidRPr="002B4BC7" w:rsidRDefault="00BE624E" w:rsidP="00BE624E">
            <w:pPr>
              <w:jc w:val="center"/>
              <w:rPr>
                <w:rFonts w:asciiTheme="minorHAnsi" w:hAnsiTheme="minorHAnsi"/>
                <w:color w:val="641345" w:themeColor="accent5"/>
                <w:szCs w:val="16"/>
              </w:rPr>
            </w:pPr>
            <w:r>
              <w:rPr>
                <w:rFonts w:ascii="Century Gothic" w:hAnsi="Century Gothic" w:cs="Calibri"/>
                <w:caps/>
                <w:sz w:val="18"/>
                <w:szCs w:val="18"/>
              </w:rPr>
              <w:t>1,339,054</w:t>
            </w:r>
          </w:p>
        </w:tc>
        <w:tc>
          <w:tcPr>
            <w:tcW w:w="2156" w:type="dxa"/>
            <w:shd w:val="clear" w:color="auto" w:fill="auto"/>
          </w:tcPr>
          <w:p w14:paraId="07A9C591" w14:textId="283FD9A0" w:rsidR="00BE624E" w:rsidRPr="002B4BC7" w:rsidRDefault="00BE624E" w:rsidP="00BE624E">
            <w:pPr>
              <w:rPr>
                <w:rFonts w:asciiTheme="minorHAnsi" w:hAnsiTheme="minorHAnsi"/>
                <w:b/>
                <w:bCs/>
                <w:caps/>
                <w:color w:val="641345" w:themeColor="accent5"/>
                <w:szCs w:val="16"/>
              </w:rPr>
            </w:pPr>
            <w:r>
              <w:rPr>
                <w:rFonts w:asciiTheme="minorHAnsi" w:hAnsiTheme="minorHAnsi"/>
                <w:b/>
                <w:bCs/>
                <w:caps/>
                <w:color w:val="641345" w:themeColor="accent5"/>
              </w:rPr>
              <w:t>NOVIEMBRE</w:t>
            </w:r>
          </w:p>
          <w:p w14:paraId="170D0500" w14:textId="77777777" w:rsidR="00BE624E" w:rsidRDefault="00BE624E" w:rsidP="00BE624E">
            <w:pPr>
              <w:jc w:val="center"/>
              <w:rPr>
                <w:rFonts w:asciiTheme="minorHAnsi" w:hAnsiTheme="minorHAnsi"/>
                <w:sz w:val="18"/>
                <w:szCs w:val="18"/>
              </w:rPr>
            </w:pPr>
          </w:p>
          <w:p w14:paraId="1CB7C45F" w14:textId="332B385E" w:rsidR="00BE624E" w:rsidRPr="002B4BC7" w:rsidRDefault="00BE624E" w:rsidP="00BE624E">
            <w:pPr>
              <w:jc w:val="center"/>
              <w:rPr>
                <w:rFonts w:asciiTheme="minorHAnsi" w:hAnsiTheme="minorHAnsi"/>
                <w:color w:val="641345" w:themeColor="accent5"/>
                <w:szCs w:val="16"/>
              </w:rPr>
            </w:pPr>
            <w:r>
              <w:rPr>
                <w:rFonts w:ascii="Century Gothic" w:hAnsi="Century Gothic" w:cs="Calibri"/>
                <w:caps/>
                <w:sz w:val="18"/>
                <w:szCs w:val="18"/>
              </w:rPr>
              <w:t>1,243,070</w:t>
            </w:r>
          </w:p>
        </w:tc>
        <w:tc>
          <w:tcPr>
            <w:tcW w:w="2157" w:type="dxa"/>
            <w:shd w:val="clear" w:color="auto" w:fill="auto"/>
          </w:tcPr>
          <w:p w14:paraId="50F5288F" w14:textId="77777777" w:rsidR="00BE624E" w:rsidRPr="002B4BC7" w:rsidRDefault="00BE624E" w:rsidP="00BE624E">
            <w:pPr>
              <w:rPr>
                <w:rFonts w:asciiTheme="minorHAnsi" w:hAnsiTheme="minorHAnsi"/>
                <w:b/>
                <w:bCs/>
                <w:caps/>
                <w:color w:val="641345" w:themeColor="accent5"/>
                <w:szCs w:val="16"/>
              </w:rPr>
            </w:pPr>
            <w:r>
              <w:rPr>
                <w:rFonts w:asciiTheme="minorHAnsi" w:hAnsiTheme="minorHAnsi"/>
                <w:b/>
                <w:bCs/>
                <w:caps/>
                <w:color w:val="641345" w:themeColor="accent5"/>
              </w:rPr>
              <w:t>DICIEMBRE</w:t>
            </w:r>
          </w:p>
          <w:p w14:paraId="6821CAB1" w14:textId="77777777" w:rsidR="00BE624E" w:rsidRDefault="00BE624E" w:rsidP="00BE624E">
            <w:pPr>
              <w:jc w:val="center"/>
              <w:rPr>
                <w:rFonts w:asciiTheme="minorHAnsi" w:hAnsiTheme="minorHAnsi"/>
                <w:sz w:val="18"/>
                <w:szCs w:val="18"/>
              </w:rPr>
            </w:pPr>
          </w:p>
          <w:p w14:paraId="7369D2D9" w14:textId="1BE19D59" w:rsidR="00BE624E" w:rsidRPr="002B4BC7" w:rsidRDefault="00BE624E" w:rsidP="00BE624E">
            <w:pPr>
              <w:jc w:val="center"/>
              <w:rPr>
                <w:rFonts w:asciiTheme="minorHAnsi" w:hAnsiTheme="minorHAnsi"/>
                <w:color w:val="641345" w:themeColor="accent5"/>
                <w:szCs w:val="16"/>
              </w:rPr>
            </w:pPr>
          </w:p>
        </w:tc>
      </w:tr>
      <w:tr w:rsidR="005426A0" w:rsidRPr="00A71DA9" w14:paraId="51AA4F44" w14:textId="77777777" w:rsidTr="00FF10A6">
        <w:trPr>
          <w:trHeight w:val="992"/>
        </w:trPr>
        <w:tc>
          <w:tcPr>
            <w:tcW w:w="2156" w:type="dxa"/>
            <w:shd w:val="clear" w:color="auto" w:fill="auto"/>
            <w:vAlign w:val="center"/>
          </w:tcPr>
          <w:p w14:paraId="2464CCD6" w14:textId="77777777" w:rsidR="005426A0" w:rsidRPr="00A71DA9" w:rsidRDefault="005426A0" w:rsidP="00AF34B1">
            <w:pPr>
              <w:spacing w:before="60" w:after="60"/>
              <w:jc w:val="center"/>
              <w:rPr>
                <w:rFonts w:asciiTheme="minorHAnsi" w:hAnsiTheme="minorHAnsi"/>
                <w:b/>
                <w:bCs/>
                <w:color w:val="641345" w:themeColor="accent5"/>
                <w:szCs w:val="16"/>
              </w:rPr>
            </w:pPr>
            <w:r>
              <w:rPr>
                <w:rFonts w:asciiTheme="minorHAnsi" w:hAnsiTheme="minorHAnsi"/>
                <w:b/>
                <w:bCs/>
                <w:color w:val="641345" w:themeColor="accent5"/>
                <w:szCs w:val="16"/>
              </w:rPr>
              <w:t>TOTAL</w:t>
            </w:r>
          </w:p>
        </w:tc>
        <w:tc>
          <w:tcPr>
            <w:tcW w:w="6469" w:type="dxa"/>
            <w:gridSpan w:val="3"/>
            <w:shd w:val="clear" w:color="auto" w:fill="auto"/>
            <w:vAlign w:val="center"/>
          </w:tcPr>
          <w:p w14:paraId="4A12E364" w14:textId="5E462A65" w:rsidR="005426A0" w:rsidRPr="00A71DA9" w:rsidRDefault="00752562" w:rsidP="003275E7">
            <w:pPr>
              <w:jc w:val="center"/>
              <w:rPr>
                <w:rFonts w:asciiTheme="minorHAnsi" w:hAnsiTheme="minorHAnsi"/>
                <w:b/>
                <w:bCs/>
                <w:color w:val="641345" w:themeColor="accent5"/>
                <w:szCs w:val="16"/>
              </w:rPr>
            </w:pPr>
            <w:r>
              <w:rPr>
                <w:rFonts w:ascii="Century Gothic" w:hAnsi="Century Gothic" w:cs="Calibri"/>
                <w:b/>
                <w:bCs/>
                <w:color w:val="641345"/>
                <w:sz w:val="18"/>
                <w:szCs w:val="18"/>
              </w:rPr>
              <w:t>7</w:t>
            </w:r>
            <w:r w:rsidR="00BE624E">
              <w:rPr>
                <w:rFonts w:ascii="Century Gothic" w:hAnsi="Century Gothic" w:cs="Calibri"/>
                <w:b/>
                <w:bCs/>
                <w:color w:val="641345"/>
                <w:sz w:val="18"/>
                <w:szCs w:val="18"/>
              </w:rPr>
              <w:t>,</w:t>
            </w:r>
            <w:r>
              <w:rPr>
                <w:rFonts w:ascii="Century Gothic" w:hAnsi="Century Gothic" w:cs="Calibri"/>
                <w:b/>
                <w:bCs/>
                <w:color w:val="641345"/>
                <w:sz w:val="18"/>
                <w:szCs w:val="18"/>
              </w:rPr>
              <w:t>860</w:t>
            </w:r>
            <w:r w:rsidR="00BE624E">
              <w:rPr>
                <w:rFonts w:ascii="Century Gothic" w:hAnsi="Century Gothic" w:cs="Calibri"/>
                <w:b/>
                <w:bCs/>
                <w:color w:val="641345"/>
                <w:sz w:val="18"/>
                <w:szCs w:val="18"/>
              </w:rPr>
              <w:t>,</w:t>
            </w:r>
            <w:r>
              <w:rPr>
                <w:rFonts w:ascii="Century Gothic" w:hAnsi="Century Gothic" w:cs="Calibri"/>
                <w:b/>
                <w:bCs/>
                <w:color w:val="641345"/>
                <w:sz w:val="18"/>
                <w:szCs w:val="18"/>
              </w:rPr>
              <w:t>794</w:t>
            </w:r>
          </w:p>
        </w:tc>
      </w:tr>
    </w:tbl>
    <w:p w14:paraId="2E26A8F0" w14:textId="77777777" w:rsidR="00430F15" w:rsidRDefault="00430F15" w:rsidP="000A2C21">
      <w:pPr>
        <w:jc w:val="both"/>
        <w:rPr>
          <w:rFonts w:asciiTheme="minorHAnsi" w:hAnsiTheme="minorHAnsi"/>
          <w:sz w:val="22"/>
          <w:szCs w:val="22"/>
        </w:rPr>
      </w:pPr>
    </w:p>
    <w:p w14:paraId="316BA990" w14:textId="4690057C" w:rsidR="008E003C" w:rsidRPr="00FC6F53" w:rsidRDefault="008E003C" w:rsidP="00FD40CF">
      <w:pPr>
        <w:spacing w:after="200"/>
        <w:jc w:val="both"/>
        <w:rPr>
          <w:rFonts w:asciiTheme="minorHAnsi" w:hAnsiTheme="minorHAnsi"/>
          <w:sz w:val="22"/>
          <w:szCs w:val="22"/>
        </w:rPr>
      </w:pPr>
      <w:r>
        <w:rPr>
          <w:rFonts w:asciiTheme="minorHAnsi" w:hAnsiTheme="minorHAnsi"/>
          <w:sz w:val="22"/>
          <w:szCs w:val="22"/>
        </w:rPr>
        <w:t>Por tipo de trámite</w:t>
      </w:r>
      <w:r w:rsidR="00956217">
        <w:rPr>
          <w:rFonts w:asciiTheme="minorHAnsi" w:hAnsiTheme="minorHAnsi"/>
          <w:sz w:val="22"/>
          <w:szCs w:val="22"/>
        </w:rPr>
        <w:t xml:space="preserve"> de solicitud exitoso</w:t>
      </w:r>
      <w:r>
        <w:rPr>
          <w:rFonts w:asciiTheme="minorHAnsi" w:hAnsiTheme="minorHAnsi"/>
          <w:sz w:val="22"/>
          <w:szCs w:val="22"/>
        </w:rPr>
        <w:t xml:space="preserve">, del 1º de </w:t>
      </w:r>
      <w:r w:rsidRPr="00FC6F53">
        <w:rPr>
          <w:rFonts w:asciiTheme="minorHAnsi" w:hAnsiTheme="minorHAnsi"/>
          <w:sz w:val="22"/>
          <w:szCs w:val="22"/>
        </w:rPr>
        <w:t>enero al 3</w:t>
      </w:r>
      <w:r w:rsidR="00D656DD" w:rsidRPr="00FC6F53">
        <w:rPr>
          <w:rFonts w:asciiTheme="minorHAnsi" w:hAnsiTheme="minorHAnsi"/>
          <w:sz w:val="22"/>
          <w:szCs w:val="22"/>
        </w:rPr>
        <w:t>0</w:t>
      </w:r>
      <w:r w:rsidRPr="00FC6F53">
        <w:rPr>
          <w:rFonts w:asciiTheme="minorHAnsi" w:hAnsiTheme="minorHAnsi"/>
          <w:sz w:val="22"/>
          <w:szCs w:val="22"/>
        </w:rPr>
        <w:t xml:space="preserve"> de </w:t>
      </w:r>
      <w:r w:rsidR="00D656DD" w:rsidRPr="00FC6F53">
        <w:rPr>
          <w:rFonts w:asciiTheme="minorHAnsi" w:hAnsiTheme="minorHAnsi"/>
          <w:sz w:val="22"/>
          <w:szCs w:val="22"/>
        </w:rPr>
        <w:t>noviembre</w:t>
      </w:r>
      <w:r w:rsidRPr="00FC6F53">
        <w:rPr>
          <w:rFonts w:asciiTheme="minorHAnsi" w:hAnsiTheme="minorHAnsi"/>
          <w:sz w:val="22"/>
          <w:szCs w:val="22"/>
        </w:rPr>
        <w:t xml:space="preserve"> de 2020</w:t>
      </w:r>
      <w:r w:rsidR="00FD40CF" w:rsidRPr="00FC6F53">
        <w:rPr>
          <w:rFonts w:asciiTheme="minorHAnsi" w:hAnsiTheme="minorHAnsi"/>
          <w:sz w:val="22"/>
          <w:szCs w:val="22"/>
        </w:rPr>
        <w:t>,</w:t>
      </w:r>
      <w:r w:rsidRPr="00FC6F53">
        <w:rPr>
          <w:rFonts w:asciiTheme="minorHAnsi" w:hAnsiTheme="minorHAnsi"/>
          <w:sz w:val="22"/>
          <w:szCs w:val="22"/>
        </w:rPr>
        <w:t xml:space="preserve"> se reportó el siguiente desglose</w:t>
      </w:r>
      <w:r w:rsidR="00DB4C2B" w:rsidRPr="00FC6F53">
        <w:rPr>
          <w:rFonts w:asciiTheme="minorHAnsi" w:hAnsiTheme="minorHAnsi"/>
          <w:sz w:val="22"/>
          <w:szCs w:val="22"/>
        </w:rPr>
        <w:t xml:space="preserve"> por trámites en territorio nacional (MAC) y</w:t>
      </w:r>
      <w:r w:rsidR="00826067">
        <w:rPr>
          <w:rFonts w:asciiTheme="minorHAnsi" w:hAnsiTheme="minorHAnsi"/>
          <w:sz w:val="22"/>
          <w:szCs w:val="22"/>
        </w:rPr>
        <w:t xml:space="preserve">, además, se incluyen los trámites </w:t>
      </w:r>
      <w:r w:rsidR="00DB4C2B" w:rsidRPr="00FC6F53">
        <w:rPr>
          <w:rFonts w:asciiTheme="minorHAnsi" w:hAnsiTheme="minorHAnsi"/>
          <w:sz w:val="22"/>
          <w:szCs w:val="22"/>
        </w:rPr>
        <w:t>en el extranjero</w:t>
      </w:r>
      <w:r w:rsidR="00826067">
        <w:rPr>
          <w:rFonts w:asciiTheme="minorHAnsi" w:hAnsiTheme="minorHAnsi"/>
          <w:sz w:val="22"/>
          <w:szCs w:val="22"/>
        </w:rPr>
        <w:t>, con apoyo de los</w:t>
      </w:r>
      <w:r w:rsidR="00DB4C2B" w:rsidRPr="00FC6F53">
        <w:rPr>
          <w:rFonts w:asciiTheme="minorHAnsi" w:hAnsiTheme="minorHAnsi"/>
          <w:sz w:val="22"/>
          <w:szCs w:val="22"/>
        </w:rPr>
        <w:t xml:space="preserve"> </w:t>
      </w:r>
      <w:r w:rsidR="00CC4486" w:rsidRPr="00FC6F53">
        <w:rPr>
          <w:rFonts w:asciiTheme="minorHAnsi" w:hAnsiTheme="minorHAnsi"/>
          <w:sz w:val="22"/>
          <w:szCs w:val="22"/>
        </w:rPr>
        <w:t>C</w:t>
      </w:r>
      <w:r w:rsidR="00DB4C2B" w:rsidRPr="00FC6F53">
        <w:rPr>
          <w:rFonts w:asciiTheme="minorHAnsi" w:hAnsiTheme="minorHAnsi"/>
          <w:sz w:val="22"/>
          <w:szCs w:val="22"/>
        </w:rPr>
        <w:t>onsulados</w:t>
      </w:r>
      <w:r w:rsidRPr="00FC6F53">
        <w:rPr>
          <w:rFonts w:asciiTheme="minorHAnsi" w:hAnsiTheme="minorHAnsi"/>
          <w:sz w:val="22"/>
          <w:szCs w:val="22"/>
        </w:rPr>
        <w:t>:</w:t>
      </w:r>
    </w:p>
    <w:tbl>
      <w:tblPr>
        <w:tblStyle w:val="Tablaconcuadrcula"/>
        <w:tblW w:w="0" w:type="auto"/>
        <w:jc w:val="center"/>
        <w:tblBorders>
          <w:top w:val="single" w:sz="4" w:space="0" w:color="641345" w:themeColor="accent5"/>
          <w:left w:val="none" w:sz="0" w:space="0" w:color="auto"/>
          <w:bottom w:val="single" w:sz="4" w:space="0" w:color="641345" w:themeColor="accent5"/>
          <w:right w:val="none" w:sz="0" w:space="0" w:color="auto"/>
          <w:insideH w:val="single" w:sz="4" w:space="0" w:color="641345" w:themeColor="accent5"/>
          <w:insideV w:val="none" w:sz="0" w:space="0" w:color="auto"/>
        </w:tblBorders>
        <w:tblLook w:val="04A0" w:firstRow="1" w:lastRow="0" w:firstColumn="1" w:lastColumn="0" w:noHBand="0" w:noVBand="1"/>
      </w:tblPr>
      <w:tblGrid>
        <w:gridCol w:w="3191"/>
        <w:gridCol w:w="1790"/>
        <w:gridCol w:w="1790"/>
        <w:gridCol w:w="1790"/>
      </w:tblGrid>
      <w:tr w:rsidR="00DB4C2B" w:rsidRPr="00FC6F53" w14:paraId="134D16A0" w14:textId="6FCACDA8" w:rsidTr="00DB4C2B">
        <w:trPr>
          <w:cnfStyle w:val="100000000000" w:firstRow="1" w:lastRow="0" w:firstColumn="0" w:lastColumn="0" w:oddVBand="0" w:evenVBand="0" w:oddHBand="0" w:evenHBand="0" w:firstRowFirstColumn="0" w:firstRowLastColumn="0" w:lastRowFirstColumn="0" w:lastRowLastColumn="0"/>
          <w:tblHeader/>
          <w:jc w:val="center"/>
        </w:trPr>
        <w:tc>
          <w:tcPr>
            <w:tcW w:w="0" w:type="auto"/>
            <w:shd w:val="clear" w:color="auto" w:fill="auto"/>
            <w:vAlign w:val="center"/>
          </w:tcPr>
          <w:p w14:paraId="0FDED127" w14:textId="77777777" w:rsidR="00CC4486" w:rsidRPr="00FC6F53" w:rsidRDefault="00DB4C2B" w:rsidP="00FD40CF">
            <w:pPr>
              <w:spacing w:before="60" w:after="60"/>
              <w:rPr>
                <w:rFonts w:asciiTheme="minorHAnsi" w:hAnsiTheme="minorHAnsi"/>
                <w:b w:val="0"/>
                <w:bCs w:val="0"/>
                <w:caps w:val="0"/>
                <w:color w:val="641345" w:themeColor="accent5"/>
              </w:rPr>
            </w:pPr>
            <w:r w:rsidRPr="00FC6F53">
              <w:rPr>
                <w:rFonts w:asciiTheme="minorHAnsi" w:hAnsiTheme="minorHAnsi"/>
                <w:color w:val="641345" w:themeColor="accent5"/>
              </w:rPr>
              <w:t>trámites exitosos en cec</w:t>
            </w:r>
            <w:r w:rsidRPr="00FC6F53">
              <w:rPr>
                <w:rFonts w:asciiTheme="minorHAnsi" w:hAnsiTheme="minorHAnsi"/>
                <w:caps w:val="0"/>
                <w:color w:val="641345" w:themeColor="accent5"/>
              </w:rPr>
              <w:t>y</w:t>
            </w:r>
            <w:r w:rsidRPr="00FC6F53">
              <w:rPr>
                <w:rFonts w:asciiTheme="minorHAnsi" w:hAnsiTheme="minorHAnsi"/>
                <w:color w:val="641345" w:themeColor="accent5"/>
              </w:rPr>
              <w:t>rd</w:t>
            </w:r>
          </w:p>
          <w:p w14:paraId="4A051135" w14:textId="6F3A8F14" w:rsidR="00DB4C2B" w:rsidRPr="00FC6F53" w:rsidRDefault="00CC4486" w:rsidP="00FD40CF">
            <w:pPr>
              <w:spacing w:before="60" w:after="60"/>
              <w:rPr>
                <w:rFonts w:asciiTheme="minorHAnsi" w:hAnsiTheme="minorHAnsi"/>
                <w:color w:val="641345" w:themeColor="accent5"/>
              </w:rPr>
            </w:pPr>
            <w:r w:rsidRPr="00FC6F53">
              <w:rPr>
                <w:rFonts w:asciiTheme="minorHAnsi" w:hAnsiTheme="minorHAnsi"/>
                <w:color w:val="641345" w:themeColor="accent5"/>
              </w:rPr>
              <w:t>enero-</w:t>
            </w:r>
            <w:r w:rsidR="00FC6F53" w:rsidRPr="00FC6F53">
              <w:rPr>
                <w:rFonts w:asciiTheme="minorHAnsi" w:hAnsiTheme="minorHAnsi"/>
                <w:color w:val="641345" w:themeColor="accent5"/>
              </w:rPr>
              <w:t>NOVIEMBRE</w:t>
            </w:r>
            <w:r w:rsidRPr="00FC6F53">
              <w:rPr>
                <w:rFonts w:asciiTheme="minorHAnsi" w:hAnsiTheme="minorHAnsi"/>
                <w:color w:val="641345" w:themeColor="accent5"/>
              </w:rPr>
              <w:t xml:space="preserve"> 2020</w:t>
            </w:r>
          </w:p>
        </w:tc>
        <w:tc>
          <w:tcPr>
            <w:tcW w:w="1790" w:type="dxa"/>
            <w:shd w:val="clear" w:color="auto" w:fill="auto"/>
            <w:vAlign w:val="center"/>
          </w:tcPr>
          <w:p w14:paraId="3F71FEE9" w14:textId="73D3F057" w:rsidR="00DB4C2B" w:rsidRPr="00FC6F53" w:rsidRDefault="00DB4C2B" w:rsidP="00FD40CF">
            <w:pPr>
              <w:spacing w:before="60" w:after="60"/>
              <w:rPr>
                <w:rFonts w:asciiTheme="minorHAnsi" w:hAnsiTheme="minorHAnsi"/>
                <w:color w:val="641345" w:themeColor="accent5"/>
              </w:rPr>
            </w:pPr>
            <w:r w:rsidRPr="00FC6F53">
              <w:rPr>
                <w:rFonts w:asciiTheme="minorHAnsi" w:hAnsiTheme="minorHAnsi"/>
                <w:color w:val="641345" w:themeColor="accent5"/>
              </w:rPr>
              <w:t>trámites nacional</w:t>
            </w:r>
          </w:p>
        </w:tc>
        <w:tc>
          <w:tcPr>
            <w:tcW w:w="1790" w:type="dxa"/>
            <w:shd w:val="clear" w:color="auto" w:fill="auto"/>
            <w:vAlign w:val="center"/>
          </w:tcPr>
          <w:p w14:paraId="107977BC" w14:textId="6A73E2B6" w:rsidR="00DB4C2B" w:rsidRPr="00FC6F53" w:rsidRDefault="00DB4C2B" w:rsidP="00FD40CF">
            <w:pPr>
              <w:spacing w:before="60" w:after="60"/>
              <w:rPr>
                <w:rFonts w:asciiTheme="minorHAnsi" w:hAnsiTheme="minorHAnsi"/>
                <w:color w:val="641345" w:themeColor="accent5"/>
              </w:rPr>
            </w:pPr>
            <w:r w:rsidRPr="00FC6F53">
              <w:rPr>
                <w:rFonts w:asciiTheme="minorHAnsi" w:hAnsiTheme="minorHAnsi"/>
                <w:color w:val="641345" w:themeColor="accent5"/>
              </w:rPr>
              <w:t>trámites extranjero</w:t>
            </w:r>
          </w:p>
        </w:tc>
        <w:tc>
          <w:tcPr>
            <w:tcW w:w="1790" w:type="dxa"/>
            <w:shd w:val="clear" w:color="auto" w:fill="auto"/>
            <w:vAlign w:val="center"/>
          </w:tcPr>
          <w:p w14:paraId="5240887C" w14:textId="66849AE8" w:rsidR="00DB4C2B" w:rsidRPr="00FC6F53" w:rsidRDefault="00DB4C2B" w:rsidP="00FD40CF">
            <w:pPr>
              <w:spacing w:before="60" w:after="60"/>
              <w:rPr>
                <w:rFonts w:asciiTheme="minorHAnsi" w:hAnsiTheme="minorHAnsi"/>
                <w:color w:val="641345" w:themeColor="accent5"/>
              </w:rPr>
            </w:pPr>
            <w:r w:rsidRPr="00FC6F53">
              <w:rPr>
                <w:rFonts w:asciiTheme="minorHAnsi" w:hAnsiTheme="minorHAnsi"/>
                <w:color w:val="641345" w:themeColor="accent5"/>
              </w:rPr>
              <w:t>total</w:t>
            </w:r>
          </w:p>
        </w:tc>
      </w:tr>
      <w:tr w:rsidR="00895819" w:rsidRPr="00FC6F53" w14:paraId="715E10DE" w14:textId="10C0F0F7" w:rsidTr="00DB4C2B">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0F69B3C5" w14:textId="77777777" w:rsidR="00895819" w:rsidRPr="00FC6F53" w:rsidRDefault="00895819" w:rsidP="00FD40CF">
            <w:pPr>
              <w:spacing w:before="60" w:after="60"/>
              <w:jc w:val="both"/>
              <w:rPr>
                <w:rFonts w:asciiTheme="minorHAnsi" w:hAnsiTheme="minorHAnsi"/>
                <w:sz w:val="18"/>
                <w:szCs w:val="18"/>
              </w:rPr>
            </w:pPr>
            <w:r w:rsidRPr="00FC6F53">
              <w:rPr>
                <w:rFonts w:asciiTheme="minorHAnsi" w:hAnsiTheme="minorHAnsi"/>
                <w:sz w:val="18"/>
                <w:szCs w:val="18"/>
              </w:rPr>
              <w:t>Inscripción al Padrón Electoral</w:t>
            </w:r>
          </w:p>
        </w:tc>
        <w:tc>
          <w:tcPr>
            <w:tcW w:w="1790" w:type="dxa"/>
            <w:shd w:val="clear" w:color="auto" w:fill="auto"/>
            <w:vAlign w:val="center"/>
          </w:tcPr>
          <w:p w14:paraId="65225685" w14:textId="668CE3DC" w:rsidR="00895819" w:rsidRPr="00FC6F53" w:rsidRDefault="00FC6F53" w:rsidP="00FD40CF">
            <w:pPr>
              <w:spacing w:before="60" w:after="60"/>
              <w:jc w:val="center"/>
              <w:rPr>
                <w:rFonts w:asciiTheme="minorHAnsi" w:hAnsiTheme="minorHAnsi"/>
                <w:sz w:val="18"/>
                <w:szCs w:val="18"/>
              </w:rPr>
            </w:pPr>
            <w:r w:rsidRPr="00FC6F53">
              <w:rPr>
                <w:rFonts w:asciiTheme="minorHAnsi" w:hAnsiTheme="minorHAnsi"/>
                <w:sz w:val="18"/>
                <w:szCs w:val="18"/>
              </w:rPr>
              <w:t>1,744,272</w:t>
            </w:r>
          </w:p>
        </w:tc>
        <w:tc>
          <w:tcPr>
            <w:tcW w:w="1790" w:type="dxa"/>
            <w:shd w:val="clear" w:color="auto" w:fill="auto"/>
            <w:vAlign w:val="center"/>
          </w:tcPr>
          <w:p w14:paraId="6F56EF99" w14:textId="7ABD73D1" w:rsidR="00895819" w:rsidRPr="00FC6F53" w:rsidRDefault="00FC6F53" w:rsidP="00FD40CF">
            <w:pPr>
              <w:spacing w:before="60" w:after="60"/>
              <w:jc w:val="center"/>
              <w:rPr>
                <w:rFonts w:ascii="Century Gothic" w:hAnsi="Century Gothic" w:cs="Calibri"/>
                <w:color w:val="000000"/>
                <w:sz w:val="18"/>
                <w:szCs w:val="18"/>
              </w:rPr>
            </w:pPr>
            <w:r w:rsidRPr="00FC6F53">
              <w:rPr>
                <w:rFonts w:ascii="Century Gothic" w:hAnsi="Century Gothic" w:cs="Calibri"/>
                <w:color w:val="000000"/>
                <w:sz w:val="18"/>
                <w:szCs w:val="18"/>
              </w:rPr>
              <w:t>44,932</w:t>
            </w:r>
          </w:p>
        </w:tc>
        <w:tc>
          <w:tcPr>
            <w:tcW w:w="1790" w:type="dxa"/>
            <w:shd w:val="clear" w:color="auto" w:fill="auto"/>
            <w:vAlign w:val="center"/>
          </w:tcPr>
          <w:p w14:paraId="54E8E721" w14:textId="6C74F11E" w:rsidR="00895819" w:rsidRPr="00FC6F53" w:rsidRDefault="00FC6F53" w:rsidP="00FD40CF">
            <w:pPr>
              <w:spacing w:before="60" w:after="60"/>
              <w:jc w:val="center"/>
              <w:rPr>
                <w:rFonts w:ascii="Century Gothic" w:hAnsi="Century Gothic" w:cs="Calibri"/>
                <w:color w:val="000000"/>
                <w:sz w:val="18"/>
                <w:szCs w:val="18"/>
              </w:rPr>
            </w:pPr>
            <w:r w:rsidRPr="00FC6F53">
              <w:rPr>
                <w:rFonts w:ascii="Century Gothic" w:hAnsi="Century Gothic" w:cs="Calibri"/>
                <w:color w:val="000000"/>
                <w:sz w:val="18"/>
                <w:szCs w:val="18"/>
              </w:rPr>
              <w:t>1,789,204</w:t>
            </w:r>
          </w:p>
        </w:tc>
      </w:tr>
      <w:tr w:rsidR="00895819" w:rsidRPr="00FC6F53" w14:paraId="4C6E473F" w14:textId="05F7CE0F" w:rsidTr="00DB4C2B">
        <w:trPr>
          <w:jc w:val="center"/>
        </w:trPr>
        <w:tc>
          <w:tcPr>
            <w:tcW w:w="0" w:type="auto"/>
            <w:shd w:val="clear" w:color="auto" w:fill="auto"/>
            <w:vAlign w:val="center"/>
          </w:tcPr>
          <w:p w14:paraId="40BA0BB6" w14:textId="77777777" w:rsidR="00895819" w:rsidRPr="00FC6F53" w:rsidRDefault="00895819" w:rsidP="00FD40CF">
            <w:pPr>
              <w:spacing w:before="60" w:after="60"/>
              <w:jc w:val="both"/>
              <w:rPr>
                <w:rFonts w:asciiTheme="minorHAnsi" w:hAnsiTheme="minorHAnsi"/>
                <w:sz w:val="18"/>
                <w:szCs w:val="18"/>
              </w:rPr>
            </w:pPr>
            <w:r w:rsidRPr="00FC6F53">
              <w:rPr>
                <w:rFonts w:asciiTheme="minorHAnsi" w:hAnsiTheme="minorHAnsi"/>
                <w:sz w:val="18"/>
                <w:szCs w:val="18"/>
              </w:rPr>
              <w:t>Reincorporación</w:t>
            </w:r>
          </w:p>
        </w:tc>
        <w:tc>
          <w:tcPr>
            <w:tcW w:w="1790" w:type="dxa"/>
            <w:shd w:val="clear" w:color="auto" w:fill="auto"/>
            <w:vAlign w:val="center"/>
          </w:tcPr>
          <w:p w14:paraId="3C6010B8" w14:textId="0F1A6C27" w:rsidR="00895819" w:rsidRPr="00FC6F53" w:rsidRDefault="00FC6F53" w:rsidP="00FD40CF">
            <w:pPr>
              <w:spacing w:before="60" w:after="60"/>
              <w:jc w:val="center"/>
              <w:rPr>
                <w:rFonts w:asciiTheme="minorHAnsi" w:hAnsiTheme="minorHAnsi"/>
                <w:sz w:val="18"/>
                <w:szCs w:val="18"/>
              </w:rPr>
            </w:pPr>
            <w:r w:rsidRPr="00FC6F53">
              <w:rPr>
                <w:rFonts w:asciiTheme="minorHAnsi" w:hAnsiTheme="minorHAnsi"/>
                <w:sz w:val="18"/>
                <w:szCs w:val="18"/>
              </w:rPr>
              <w:t>1,283,214</w:t>
            </w:r>
          </w:p>
        </w:tc>
        <w:tc>
          <w:tcPr>
            <w:tcW w:w="1790" w:type="dxa"/>
            <w:shd w:val="clear" w:color="auto" w:fill="auto"/>
            <w:vAlign w:val="center"/>
          </w:tcPr>
          <w:p w14:paraId="3709718B" w14:textId="632AE386" w:rsidR="00895819" w:rsidRPr="00FC6F53" w:rsidRDefault="00FC6F53" w:rsidP="00FD40CF">
            <w:pPr>
              <w:spacing w:before="60" w:after="60"/>
              <w:jc w:val="center"/>
              <w:rPr>
                <w:rFonts w:ascii="Century Gothic" w:hAnsi="Century Gothic" w:cs="Calibri"/>
                <w:color w:val="000000"/>
                <w:sz w:val="18"/>
                <w:szCs w:val="18"/>
              </w:rPr>
            </w:pPr>
            <w:r w:rsidRPr="00FC6F53">
              <w:rPr>
                <w:rFonts w:ascii="Century Gothic" w:hAnsi="Century Gothic" w:cs="Calibri"/>
                <w:color w:val="000000"/>
                <w:sz w:val="18"/>
                <w:szCs w:val="18"/>
              </w:rPr>
              <w:t>31,726</w:t>
            </w:r>
          </w:p>
        </w:tc>
        <w:tc>
          <w:tcPr>
            <w:tcW w:w="1790" w:type="dxa"/>
            <w:shd w:val="clear" w:color="auto" w:fill="auto"/>
            <w:vAlign w:val="center"/>
          </w:tcPr>
          <w:p w14:paraId="0EA8CC9A" w14:textId="57D904DD" w:rsidR="00895819" w:rsidRPr="00FC6F53" w:rsidRDefault="00FC6F53" w:rsidP="00FD40CF">
            <w:pPr>
              <w:spacing w:before="60" w:after="60"/>
              <w:jc w:val="center"/>
              <w:rPr>
                <w:rFonts w:ascii="Century Gothic" w:hAnsi="Century Gothic" w:cs="Calibri"/>
                <w:color w:val="000000"/>
                <w:sz w:val="18"/>
                <w:szCs w:val="18"/>
              </w:rPr>
            </w:pPr>
            <w:r w:rsidRPr="00FC6F53">
              <w:rPr>
                <w:rFonts w:ascii="Century Gothic" w:hAnsi="Century Gothic" w:cs="Calibri"/>
                <w:color w:val="000000"/>
                <w:sz w:val="18"/>
                <w:szCs w:val="18"/>
              </w:rPr>
              <w:t>1,314,940</w:t>
            </w:r>
          </w:p>
        </w:tc>
      </w:tr>
      <w:tr w:rsidR="00895819" w:rsidRPr="00FC6F53" w14:paraId="7D024F9B" w14:textId="7CBDD76E" w:rsidTr="00DB4C2B">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3DB02503" w14:textId="77777777" w:rsidR="00895819" w:rsidRPr="00FC6F53" w:rsidRDefault="00895819" w:rsidP="00FD40CF">
            <w:pPr>
              <w:spacing w:before="60" w:after="60"/>
              <w:jc w:val="both"/>
              <w:rPr>
                <w:rFonts w:asciiTheme="minorHAnsi" w:hAnsiTheme="minorHAnsi"/>
                <w:sz w:val="18"/>
                <w:szCs w:val="18"/>
              </w:rPr>
            </w:pPr>
            <w:r w:rsidRPr="00FC6F53">
              <w:rPr>
                <w:rFonts w:asciiTheme="minorHAnsi" w:hAnsiTheme="minorHAnsi"/>
                <w:sz w:val="18"/>
                <w:szCs w:val="18"/>
              </w:rPr>
              <w:t>Corrección de datos personales</w:t>
            </w:r>
          </w:p>
        </w:tc>
        <w:tc>
          <w:tcPr>
            <w:tcW w:w="1790" w:type="dxa"/>
            <w:shd w:val="clear" w:color="auto" w:fill="auto"/>
            <w:vAlign w:val="center"/>
          </w:tcPr>
          <w:p w14:paraId="2988B7DD" w14:textId="7BC014D7" w:rsidR="00895819" w:rsidRPr="00FC6F53" w:rsidRDefault="00FC6F53" w:rsidP="00FD40CF">
            <w:pPr>
              <w:spacing w:before="60" w:after="60"/>
              <w:jc w:val="center"/>
              <w:rPr>
                <w:rFonts w:asciiTheme="minorHAnsi" w:hAnsiTheme="minorHAnsi"/>
                <w:sz w:val="18"/>
                <w:szCs w:val="18"/>
              </w:rPr>
            </w:pPr>
            <w:r w:rsidRPr="00FC6F53">
              <w:rPr>
                <w:rFonts w:asciiTheme="minorHAnsi" w:hAnsiTheme="minorHAnsi"/>
                <w:sz w:val="18"/>
                <w:szCs w:val="18"/>
              </w:rPr>
              <w:t>140,173</w:t>
            </w:r>
          </w:p>
        </w:tc>
        <w:tc>
          <w:tcPr>
            <w:tcW w:w="1790" w:type="dxa"/>
            <w:shd w:val="clear" w:color="auto" w:fill="auto"/>
            <w:vAlign w:val="center"/>
          </w:tcPr>
          <w:p w14:paraId="72F27011" w14:textId="1088C840" w:rsidR="00895819" w:rsidRPr="00FC6F53" w:rsidRDefault="00FC6F53" w:rsidP="00FD40CF">
            <w:pPr>
              <w:spacing w:before="60" w:after="60"/>
              <w:jc w:val="center"/>
              <w:rPr>
                <w:rFonts w:asciiTheme="minorHAnsi" w:hAnsiTheme="minorHAnsi"/>
                <w:sz w:val="18"/>
                <w:szCs w:val="18"/>
              </w:rPr>
            </w:pPr>
            <w:r w:rsidRPr="00FC6F53">
              <w:rPr>
                <w:rFonts w:asciiTheme="minorHAnsi" w:hAnsiTheme="minorHAnsi"/>
                <w:sz w:val="18"/>
                <w:szCs w:val="18"/>
              </w:rPr>
              <w:t>434</w:t>
            </w:r>
          </w:p>
        </w:tc>
        <w:tc>
          <w:tcPr>
            <w:tcW w:w="1790" w:type="dxa"/>
            <w:shd w:val="clear" w:color="auto" w:fill="auto"/>
            <w:vAlign w:val="center"/>
          </w:tcPr>
          <w:p w14:paraId="19FE8C9A" w14:textId="598CE6F4" w:rsidR="00895819" w:rsidRPr="00FC6F53" w:rsidRDefault="00FC6F53" w:rsidP="00FD40CF">
            <w:pPr>
              <w:spacing w:before="60" w:after="60"/>
              <w:jc w:val="center"/>
              <w:rPr>
                <w:rFonts w:asciiTheme="minorHAnsi" w:hAnsiTheme="minorHAnsi"/>
                <w:sz w:val="18"/>
                <w:szCs w:val="18"/>
              </w:rPr>
            </w:pPr>
            <w:r w:rsidRPr="00FC6F53">
              <w:rPr>
                <w:rFonts w:asciiTheme="minorHAnsi" w:hAnsiTheme="minorHAnsi"/>
                <w:sz w:val="18"/>
                <w:szCs w:val="18"/>
              </w:rPr>
              <w:t>140,607</w:t>
            </w:r>
          </w:p>
        </w:tc>
      </w:tr>
      <w:tr w:rsidR="00895819" w:rsidRPr="00FC6F53" w14:paraId="793DFB1C" w14:textId="5564AA50" w:rsidTr="00DB4C2B">
        <w:trPr>
          <w:jc w:val="center"/>
        </w:trPr>
        <w:tc>
          <w:tcPr>
            <w:tcW w:w="0" w:type="auto"/>
            <w:shd w:val="clear" w:color="auto" w:fill="auto"/>
            <w:vAlign w:val="center"/>
          </w:tcPr>
          <w:p w14:paraId="5CB4E199" w14:textId="77777777" w:rsidR="00895819" w:rsidRPr="00FC6F53" w:rsidRDefault="00895819" w:rsidP="00FD40CF">
            <w:pPr>
              <w:spacing w:before="60" w:after="60"/>
              <w:jc w:val="both"/>
              <w:rPr>
                <w:rFonts w:asciiTheme="minorHAnsi" w:hAnsiTheme="minorHAnsi"/>
                <w:sz w:val="18"/>
                <w:szCs w:val="18"/>
              </w:rPr>
            </w:pPr>
            <w:r w:rsidRPr="00FC6F53">
              <w:rPr>
                <w:rFonts w:asciiTheme="minorHAnsi" w:hAnsiTheme="minorHAnsi"/>
                <w:sz w:val="18"/>
                <w:szCs w:val="18"/>
              </w:rPr>
              <w:t>Cambio de domicilio</w:t>
            </w:r>
          </w:p>
        </w:tc>
        <w:tc>
          <w:tcPr>
            <w:tcW w:w="1790" w:type="dxa"/>
            <w:shd w:val="clear" w:color="auto" w:fill="auto"/>
            <w:vAlign w:val="center"/>
          </w:tcPr>
          <w:p w14:paraId="223F80D4" w14:textId="75C5F4C1" w:rsidR="00895819" w:rsidRPr="00FC6F53" w:rsidRDefault="00FC6F53" w:rsidP="00FD40CF">
            <w:pPr>
              <w:spacing w:before="60" w:after="60"/>
              <w:jc w:val="center"/>
              <w:rPr>
                <w:rFonts w:asciiTheme="minorHAnsi" w:hAnsiTheme="minorHAnsi"/>
                <w:sz w:val="18"/>
                <w:szCs w:val="18"/>
              </w:rPr>
            </w:pPr>
            <w:r w:rsidRPr="00FC6F53">
              <w:rPr>
                <w:rFonts w:asciiTheme="minorHAnsi" w:hAnsiTheme="minorHAnsi"/>
                <w:sz w:val="18"/>
                <w:szCs w:val="18"/>
              </w:rPr>
              <w:t>1,934,608</w:t>
            </w:r>
          </w:p>
        </w:tc>
        <w:tc>
          <w:tcPr>
            <w:tcW w:w="1790" w:type="dxa"/>
            <w:shd w:val="clear" w:color="auto" w:fill="auto"/>
            <w:vAlign w:val="center"/>
          </w:tcPr>
          <w:p w14:paraId="0C11AFAF" w14:textId="5F8C65BF" w:rsidR="00895819" w:rsidRPr="00FC6F53" w:rsidRDefault="00FC6F53" w:rsidP="00FD40CF">
            <w:pPr>
              <w:spacing w:before="60" w:after="60"/>
              <w:jc w:val="center"/>
              <w:rPr>
                <w:rFonts w:ascii="Century Gothic" w:hAnsi="Century Gothic" w:cs="Calibri"/>
                <w:color w:val="000000"/>
                <w:sz w:val="18"/>
                <w:szCs w:val="18"/>
              </w:rPr>
            </w:pPr>
            <w:r w:rsidRPr="00FC6F53">
              <w:rPr>
                <w:rFonts w:ascii="Century Gothic" w:hAnsi="Century Gothic" w:cs="Calibri"/>
                <w:color w:val="000000"/>
                <w:sz w:val="18"/>
                <w:szCs w:val="18"/>
              </w:rPr>
              <w:t>12,526</w:t>
            </w:r>
          </w:p>
        </w:tc>
        <w:tc>
          <w:tcPr>
            <w:tcW w:w="1790" w:type="dxa"/>
            <w:shd w:val="clear" w:color="auto" w:fill="auto"/>
            <w:vAlign w:val="center"/>
          </w:tcPr>
          <w:p w14:paraId="11E6AC03" w14:textId="75D5C5D7" w:rsidR="00895819" w:rsidRPr="00FC6F53" w:rsidRDefault="00FC6F53" w:rsidP="00FD40CF">
            <w:pPr>
              <w:spacing w:before="60" w:after="60"/>
              <w:jc w:val="center"/>
              <w:rPr>
                <w:rFonts w:ascii="Century Gothic" w:hAnsi="Century Gothic" w:cs="Calibri"/>
                <w:color w:val="000000"/>
                <w:sz w:val="18"/>
                <w:szCs w:val="18"/>
              </w:rPr>
            </w:pPr>
            <w:r w:rsidRPr="00FC6F53">
              <w:rPr>
                <w:rFonts w:ascii="Century Gothic" w:hAnsi="Century Gothic" w:cs="Calibri"/>
                <w:color w:val="000000"/>
                <w:sz w:val="18"/>
                <w:szCs w:val="18"/>
              </w:rPr>
              <w:t>1,947,134</w:t>
            </w:r>
          </w:p>
        </w:tc>
      </w:tr>
      <w:tr w:rsidR="00895819" w:rsidRPr="00FC6F53" w14:paraId="49D15D07" w14:textId="5961A69C" w:rsidTr="00DB4C2B">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59D766EB" w14:textId="77777777" w:rsidR="00895819" w:rsidRPr="00FC6F53" w:rsidRDefault="00895819" w:rsidP="00FD40CF">
            <w:pPr>
              <w:spacing w:before="60" w:after="60"/>
              <w:jc w:val="both"/>
              <w:rPr>
                <w:rFonts w:asciiTheme="minorHAnsi" w:hAnsiTheme="minorHAnsi"/>
                <w:sz w:val="18"/>
                <w:szCs w:val="18"/>
              </w:rPr>
            </w:pPr>
            <w:r w:rsidRPr="00FC6F53">
              <w:rPr>
                <w:rFonts w:asciiTheme="minorHAnsi" w:hAnsiTheme="minorHAnsi"/>
                <w:sz w:val="18"/>
                <w:szCs w:val="18"/>
              </w:rPr>
              <w:t>Reposición de credencial</w:t>
            </w:r>
          </w:p>
        </w:tc>
        <w:tc>
          <w:tcPr>
            <w:tcW w:w="1790" w:type="dxa"/>
            <w:shd w:val="clear" w:color="auto" w:fill="auto"/>
            <w:vAlign w:val="center"/>
          </w:tcPr>
          <w:p w14:paraId="3794280D" w14:textId="2B8D8C4A" w:rsidR="00895819" w:rsidRPr="00FC6F53" w:rsidRDefault="00FC6F53" w:rsidP="00FD40CF">
            <w:pPr>
              <w:spacing w:before="60" w:after="60"/>
              <w:jc w:val="center"/>
              <w:rPr>
                <w:rFonts w:asciiTheme="minorHAnsi" w:hAnsiTheme="minorHAnsi"/>
                <w:sz w:val="18"/>
                <w:szCs w:val="18"/>
              </w:rPr>
            </w:pPr>
            <w:r w:rsidRPr="00FC6F53">
              <w:rPr>
                <w:rFonts w:asciiTheme="minorHAnsi" w:hAnsiTheme="minorHAnsi"/>
                <w:sz w:val="18"/>
                <w:szCs w:val="18"/>
              </w:rPr>
              <w:t>2,350,559</w:t>
            </w:r>
          </w:p>
        </w:tc>
        <w:tc>
          <w:tcPr>
            <w:tcW w:w="1790" w:type="dxa"/>
            <w:shd w:val="clear" w:color="auto" w:fill="auto"/>
            <w:vAlign w:val="center"/>
          </w:tcPr>
          <w:p w14:paraId="5A4ACF50" w14:textId="28C61AC9" w:rsidR="00895819" w:rsidRPr="00FC6F53" w:rsidRDefault="00FC6F53" w:rsidP="00FD40CF">
            <w:pPr>
              <w:spacing w:before="60" w:after="60"/>
              <w:jc w:val="center"/>
              <w:rPr>
                <w:rFonts w:ascii="Century Gothic" w:hAnsi="Century Gothic" w:cs="Calibri"/>
                <w:color w:val="000000"/>
                <w:sz w:val="18"/>
                <w:szCs w:val="18"/>
              </w:rPr>
            </w:pPr>
            <w:r w:rsidRPr="00FC6F53">
              <w:rPr>
                <w:rFonts w:ascii="Century Gothic" w:hAnsi="Century Gothic" w:cs="Calibri"/>
                <w:color w:val="000000"/>
                <w:sz w:val="18"/>
                <w:szCs w:val="18"/>
              </w:rPr>
              <w:t>98</w:t>
            </w:r>
          </w:p>
        </w:tc>
        <w:tc>
          <w:tcPr>
            <w:tcW w:w="1790" w:type="dxa"/>
            <w:shd w:val="clear" w:color="auto" w:fill="auto"/>
            <w:vAlign w:val="center"/>
          </w:tcPr>
          <w:p w14:paraId="12419F5E" w14:textId="06A89BB5" w:rsidR="00895819" w:rsidRPr="00FC6F53" w:rsidRDefault="00FC6F53" w:rsidP="00FD40CF">
            <w:pPr>
              <w:spacing w:before="60" w:after="60"/>
              <w:jc w:val="center"/>
              <w:rPr>
                <w:rFonts w:ascii="Century Gothic" w:hAnsi="Century Gothic" w:cs="Calibri"/>
                <w:color w:val="000000"/>
                <w:sz w:val="18"/>
                <w:szCs w:val="18"/>
              </w:rPr>
            </w:pPr>
            <w:r w:rsidRPr="00FC6F53">
              <w:rPr>
                <w:rFonts w:ascii="Century Gothic" w:hAnsi="Century Gothic" w:cs="Calibri"/>
                <w:color w:val="000000"/>
                <w:sz w:val="18"/>
                <w:szCs w:val="18"/>
              </w:rPr>
              <w:t>2,350,657</w:t>
            </w:r>
          </w:p>
        </w:tc>
      </w:tr>
      <w:tr w:rsidR="00895819" w:rsidRPr="00FC6F53" w14:paraId="38B3C97A" w14:textId="7A8B93D0" w:rsidTr="00DB4C2B">
        <w:trPr>
          <w:jc w:val="center"/>
        </w:trPr>
        <w:tc>
          <w:tcPr>
            <w:tcW w:w="0" w:type="auto"/>
            <w:shd w:val="clear" w:color="auto" w:fill="auto"/>
            <w:vAlign w:val="center"/>
          </w:tcPr>
          <w:p w14:paraId="7FEABB5E" w14:textId="77777777" w:rsidR="00895819" w:rsidRPr="00FC6F53" w:rsidRDefault="00895819" w:rsidP="00FD40CF">
            <w:pPr>
              <w:spacing w:before="60" w:after="60"/>
              <w:jc w:val="both"/>
              <w:rPr>
                <w:rFonts w:asciiTheme="minorHAnsi" w:hAnsiTheme="minorHAnsi"/>
                <w:sz w:val="18"/>
                <w:szCs w:val="18"/>
              </w:rPr>
            </w:pPr>
            <w:r w:rsidRPr="00FC6F53">
              <w:rPr>
                <w:rFonts w:asciiTheme="minorHAnsi" w:hAnsiTheme="minorHAnsi"/>
                <w:sz w:val="18"/>
                <w:szCs w:val="18"/>
              </w:rPr>
              <w:t>Corrección de datos en dirección</w:t>
            </w:r>
          </w:p>
        </w:tc>
        <w:tc>
          <w:tcPr>
            <w:tcW w:w="1790" w:type="dxa"/>
            <w:shd w:val="clear" w:color="auto" w:fill="auto"/>
            <w:vAlign w:val="center"/>
          </w:tcPr>
          <w:p w14:paraId="6B22FF94" w14:textId="4003FF7D" w:rsidR="00895819" w:rsidRPr="00FC6F53" w:rsidRDefault="00FC6F53" w:rsidP="00FD40CF">
            <w:pPr>
              <w:spacing w:before="60" w:after="60"/>
              <w:jc w:val="center"/>
              <w:rPr>
                <w:rFonts w:asciiTheme="minorHAnsi" w:hAnsiTheme="minorHAnsi"/>
                <w:sz w:val="18"/>
                <w:szCs w:val="18"/>
              </w:rPr>
            </w:pPr>
            <w:r w:rsidRPr="00FC6F53">
              <w:rPr>
                <w:rFonts w:asciiTheme="minorHAnsi" w:hAnsiTheme="minorHAnsi"/>
                <w:sz w:val="18"/>
                <w:szCs w:val="18"/>
              </w:rPr>
              <w:t>275,492</w:t>
            </w:r>
          </w:p>
        </w:tc>
        <w:tc>
          <w:tcPr>
            <w:tcW w:w="1790" w:type="dxa"/>
            <w:shd w:val="clear" w:color="auto" w:fill="auto"/>
            <w:vAlign w:val="center"/>
          </w:tcPr>
          <w:p w14:paraId="3648F4E8" w14:textId="676E13CD" w:rsidR="00895819" w:rsidRPr="00FC6F53" w:rsidRDefault="00FC6F53" w:rsidP="00FD40CF">
            <w:pPr>
              <w:spacing w:before="60" w:after="60"/>
              <w:jc w:val="center"/>
              <w:rPr>
                <w:rFonts w:ascii="Century Gothic" w:hAnsi="Century Gothic" w:cs="Calibri"/>
                <w:color w:val="000000"/>
                <w:sz w:val="18"/>
                <w:szCs w:val="18"/>
              </w:rPr>
            </w:pPr>
            <w:r w:rsidRPr="00FC6F53">
              <w:rPr>
                <w:rFonts w:ascii="Century Gothic" w:hAnsi="Century Gothic" w:cs="Calibri"/>
                <w:color w:val="000000"/>
                <w:sz w:val="18"/>
                <w:szCs w:val="18"/>
              </w:rPr>
              <w:t>1,190</w:t>
            </w:r>
          </w:p>
        </w:tc>
        <w:tc>
          <w:tcPr>
            <w:tcW w:w="1790" w:type="dxa"/>
            <w:shd w:val="clear" w:color="auto" w:fill="auto"/>
            <w:vAlign w:val="center"/>
          </w:tcPr>
          <w:p w14:paraId="57B29B61" w14:textId="5CF2697D" w:rsidR="00895819" w:rsidRPr="00FC6F53" w:rsidRDefault="00FC6F53" w:rsidP="00FD40CF">
            <w:pPr>
              <w:spacing w:before="60" w:after="60"/>
              <w:jc w:val="center"/>
              <w:rPr>
                <w:rFonts w:ascii="Century Gothic" w:hAnsi="Century Gothic" w:cs="Calibri"/>
                <w:color w:val="000000"/>
                <w:sz w:val="18"/>
                <w:szCs w:val="18"/>
              </w:rPr>
            </w:pPr>
            <w:r w:rsidRPr="00FC6F53">
              <w:rPr>
                <w:rFonts w:ascii="Century Gothic" w:hAnsi="Century Gothic" w:cs="Calibri"/>
                <w:color w:val="000000"/>
                <w:sz w:val="18"/>
                <w:szCs w:val="18"/>
              </w:rPr>
              <w:t>276,682</w:t>
            </w:r>
          </w:p>
        </w:tc>
      </w:tr>
      <w:tr w:rsidR="00895819" w:rsidRPr="00FC6F53" w14:paraId="6DD1260E" w14:textId="79FFCC26" w:rsidTr="00DB4C2B">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644518C5" w14:textId="77777777" w:rsidR="00895819" w:rsidRPr="00FC6F53" w:rsidRDefault="00895819" w:rsidP="00FD40CF">
            <w:pPr>
              <w:spacing w:before="60" w:after="60"/>
              <w:jc w:val="both"/>
              <w:rPr>
                <w:rFonts w:asciiTheme="minorHAnsi" w:hAnsiTheme="minorHAnsi"/>
                <w:sz w:val="18"/>
                <w:szCs w:val="18"/>
              </w:rPr>
            </w:pPr>
            <w:r w:rsidRPr="00FC6F53">
              <w:rPr>
                <w:rFonts w:asciiTheme="minorHAnsi" w:hAnsiTheme="minorHAnsi"/>
                <w:sz w:val="18"/>
                <w:szCs w:val="18"/>
              </w:rPr>
              <w:t>Reemplazo de credencial</w:t>
            </w:r>
          </w:p>
        </w:tc>
        <w:tc>
          <w:tcPr>
            <w:tcW w:w="1790" w:type="dxa"/>
            <w:shd w:val="clear" w:color="auto" w:fill="auto"/>
            <w:vAlign w:val="center"/>
          </w:tcPr>
          <w:p w14:paraId="49D43A66" w14:textId="75DA242A" w:rsidR="00895819" w:rsidRPr="00FC6F53" w:rsidRDefault="00FC6F53" w:rsidP="00FD40CF">
            <w:pPr>
              <w:spacing w:before="60" w:after="60"/>
              <w:jc w:val="center"/>
              <w:rPr>
                <w:rFonts w:asciiTheme="minorHAnsi" w:hAnsiTheme="minorHAnsi"/>
                <w:sz w:val="18"/>
                <w:szCs w:val="18"/>
              </w:rPr>
            </w:pPr>
            <w:r w:rsidRPr="00FC6F53">
              <w:rPr>
                <w:rFonts w:asciiTheme="minorHAnsi" w:hAnsiTheme="minorHAnsi"/>
                <w:sz w:val="18"/>
                <w:szCs w:val="18"/>
              </w:rPr>
              <w:t>12,476</w:t>
            </w:r>
          </w:p>
        </w:tc>
        <w:tc>
          <w:tcPr>
            <w:tcW w:w="1790" w:type="dxa"/>
            <w:shd w:val="clear" w:color="auto" w:fill="auto"/>
            <w:vAlign w:val="center"/>
          </w:tcPr>
          <w:p w14:paraId="1257BDCC" w14:textId="04FA8D3F" w:rsidR="00895819" w:rsidRPr="00FC6F53" w:rsidRDefault="00FC6F53" w:rsidP="00FD40CF">
            <w:pPr>
              <w:spacing w:before="60" w:after="60"/>
              <w:jc w:val="center"/>
              <w:rPr>
                <w:rFonts w:ascii="Century Gothic" w:hAnsi="Century Gothic" w:cs="Calibri"/>
                <w:color w:val="000000"/>
                <w:sz w:val="18"/>
                <w:szCs w:val="18"/>
              </w:rPr>
            </w:pPr>
            <w:r w:rsidRPr="00FC6F53">
              <w:rPr>
                <w:rFonts w:ascii="Century Gothic" w:hAnsi="Century Gothic" w:cs="Calibri"/>
                <w:color w:val="000000"/>
                <w:sz w:val="18"/>
                <w:szCs w:val="18"/>
              </w:rPr>
              <w:t>0</w:t>
            </w:r>
          </w:p>
        </w:tc>
        <w:tc>
          <w:tcPr>
            <w:tcW w:w="1790" w:type="dxa"/>
            <w:shd w:val="clear" w:color="auto" w:fill="auto"/>
            <w:vAlign w:val="center"/>
          </w:tcPr>
          <w:p w14:paraId="6547CDEE" w14:textId="60B3D998" w:rsidR="00895819" w:rsidRPr="00FC6F53" w:rsidRDefault="00FC6F53" w:rsidP="00FD40CF">
            <w:pPr>
              <w:spacing w:before="60" w:after="60"/>
              <w:jc w:val="center"/>
              <w:rPr>
                <w:rFonts w:ascii="Century Gothic" w:hAnsi="Century Gothic" w:cs="Calibri"/>
                <w:color w:val="000000"/>
                <w:sz w:val="18"/>
                <w:szCs w:val="18"/>
              </w:rPr>
            </w:pPr>
            <w:r w:rsidRPr="00FC6F53">
              <w:rPr>
                <w:rFonts w:ascii="Century Gothic" w:hAnsi="Century Gothic" w:cs="Calibri"/>
                <w:color w:val="000000"/>
                <w:sz w:val="18"/>
                <w:szCs w:val="18"/>
              </w:rPr>
              <w:t>12,476</w:t>
            </w:r>
          </w:p>
        </w:tc>
      </w:tr>
      <w:tr w:rsidR="00895819" w:rsidRPr="00FC6F53" w14:paraId="344F23ED" w14:textId="0EB414AE" w:rsidTr="00DB4C2B">
        <w:trPr>
          <w:jc w:val="center"/>
        </w:trPr>
        <w:tc>
          <w:tcPr>
            <w:tcW w:w="0" w:type="auto"/>
            <w:shd w:val="clear" w:color="auto" w:fill="auto"/>
            <w:vAlign w:val="center"/>
          </w:tcPr>
          <w:p w14:paraId="0BADE079" w14:textId="77777777" w:rsidR="00895819" w:rsidRPr="00FC6F53" w:rsidRDefault="00895819" w:rsidP="00FD40CF">
            <w:pPr>
              <w:spacing w:before="60" w:after="60"/>
              <w:jc w:val="right"/>
              <w:rPr>
                <w:rFonts w:asciiTheme="minorHAnsi" w:hAnsiTheme="minorHAnsi"/>
                <w:b/>
                <w:bCs/>
                <w:color w:val="641345" w:themeColor="accent5"/>
                <w:szCs w:val="16"/>
              </w:rPr>
            </w:pPr>
            <w:r w:rsidRPr="00FC6F53">
              <w:rPr>
                <w:rFonts w:asciiTheme="minorHAnsi" w:hAnsiTheme="minorHAnsi"/>
                <w:b/>
                <w:bCs/>
                <w:color w:val="641345" w:themeColor="accent5"/>
                <w:szCs w:val="16"/>
              </w:rPr>
              <w:t>TOTAL</w:t>
            </w:r>
          </w:p>
        </w:tc>
        <w:tc>
          <w:tcPr>
            <w:tcW w:w="1790" w:type="dxa"/>
            <w:shd w:val="clear" w:color="auto" w:fill="auto"/>
            <w:vAlign w:val="center"/>
          </w:tcPr>
          <w:p w14:paraId="28893F53" w14:textId="538FA21A" w:rsidR="00895819" w:rsidRPr="00FC6F53" w:rsidRDefault="00FC6F53" w:rsidP="00FD40CF">
            <w:pPr>
              <w:spacing w:before="60" w:after="60"/>
              <w:jc w:val="center"/>
              <w:rPr>
                <w:rFonts w:asciiTheme="minorHAnsi" w:hAnsiTheme="minorHAnsi"/>
                <w:b/>
                <w:bCs/>
                <w:color w:val="641345" w:themeColor="accent5"/>
                <w:sz w:val="18"/>
                <w:szCs w:val="18"/>
              </w:rPr>
            </w:pPr>
            <w:r w:rsidRPr="00FC6F53">
              <w:rPr>
                <w:rFonts w:asciiTheme="minorHAnsi" w:hAnsiTheme="minorHAnsi"/>
                <w:b/>
                <w:bCs/>
                <w:color w:val="641345" w:themeColor="accent5"/>
                <w:sz w:val="18"/>
                <w:szCs w:val="18"/>
              </w:rPr>
              <w:t>7,860,794</w:t>
            </w:r>
          </w:p>
        </w:tc>
        <w:tc>
          <w:tcPr>
            <w:tcW w:w="1790" w:type="dxa"/>
            <w:shd w:val="clear" w:color="auto" w:fill="auto"/>
            <w:vAlign w:val="center"/>
          </w:tcPr>
          <w:p w14:paraId="15FBC860" w14:textId="54F98A25" w:rsidR="00895819" w:rsidRPr="00FC6F53" w:rsidRDefault="00FC6F53" w:rsidP="00FD40CF">
            <w:pPr>
              <w:spacing w:before="60" w:after="60"/>
              <w:jc w:val="center"/>
              <w:rPr>
                <w:rFonts w:asciiTheme="minorHAnsi" w:hAnsiTheme="minorHAnsi"/>
                <w:b/>
                <w:bCs/>
                <w:color w:val="641345" w:themeColor="accent5"/>
                <w:sz w:val="18"/>
                <w:szCs w:val="18"/>
              </w:rPr>
            </w:pPr>
            <w:r w:rsidRPr="00FC6F53">
              <w:rPr>
                <w:rFonts w:asciiTheme="minorHAnsi" w:hAnsiTheme="minorHAnsi"/>
                <w:b/>
                <w:bCs/>
                <w:color w:val="641345" w:themeColor="accent5"/>
                <w:sz w:val="18"/>
                <w:szCs w:val="18"/>
              </w:rPr>
              <w:t>90,906</w:t>
            </w:r>
          </w:p>
        </w:tc>
        <w:tc>
          <w:tcPr>
            <w:tcW w:w="1790" w:type="dxa"/>
            <w:shd w:val="clear" w:color="auto" w:fill="auto"/>
            <w:vAlign w:val="center"/>
          </w:tcPr>
          <w:p w14:paraId="2D8A1C4C" w14:textId="2BA90C98" w:rsidR="00895819" w:rsidRPr="00FC6F53" w:rsidRDefault="00FC6F53" w:rsidP="00FD40CF">
            <w:pPr>
              <w:spacing w:before="60" w:after="60"/>
              <w:jc w:val="center"/>
              <w:rPr>
                <w:rFonts w:asciiTheme="minorHAnsi" w:hAnsiTheme="minorHAnsi"/>
                <w:b/>
                <w:bCs/>
                <w:color w:val="641345" w:themeColor="accent5"/>
                <w:sz w:val="18"/>
                <w:szCs w:val="18"/>
              </w:rPr>
            </w:pPr>
            <w:r w:rsidRPr="00FC6F53">
              <w:rPr>
                <w:rFonts w:asciiTheme="minorHAnsi" w:hAnsiTheme="minorHAnsi"/>
                <w:b/>
                <w:bCs/>
                <w:color w:val="641345" w:themeColor="accent5"/>
                <w:sz w:val="18"/>
                <w:szCs w:val="18"/>
              </w:rPr>
              <w:t>7,951,700</w:t>
            </w:r>
          </w:p>
        </w:tc>
      </w:tr>
    </w:tbl>
    <w:p w14:paraId="57BB5DA9" w14:textId="77777777" w:rsidR="008E003C" w:rsidRPr="00FC6F53" w:rsidRDefault="008E003C" w:rsidP="000A2C21">
      <w:pPr>
        <w:jc w:val="both"/>
        <w:rPr>
          <w:rFonts w:asciiTheme="minorHAnsi" w:hAnsiTheme="minorHAnsi"/>
          <w:sz w:val="22"/>
          <w:szCs w:val="22"/>
        </w:rPr>
      </w:pPr>
    </w:p>
    <w:p w14:paraId="3382D9E1" w14:textId="46CD2389" w:rsidR="00412CE3" w:rsidRDefault="00AC7E00" w:rsidP="00FD40CF">
      <w:pPr>
        <w:spacing w:after="200"/>
        <w:jc w:val="both"/>
        <w:rPr>
          <w:rFonts w:asciiTheme="minorHAnsi" w:hAnsiTheme="minorHAnsi"/>
          <w:b/>
          <w:color w:val="660033"/>
          <w:sz w:val="24"/>
          <w:szCs w:val="22"/>
        </w:rPr>
      </w:pPr>
      <w:r w:rsidRPr="00FC6F53">
        <w:rPr>
          <w:rFonts w:asciiTheme="minorHAnsi" w:hAnsiTheme="minorHAnsi"/>
          <w:sz w:val="22"/>
          <w:szCs w:val="22"/>
        </w:rPr>
        <w:t>El detalle de</w:t>
      </w:r>
      <w:r w:rsidR="008E003C" w:rsidRPr="00FC6F53">
        <w:rPr>
          <w:rFonts w:asciiTheme="minorHAnsi" w:hAnsiTheme="minorHAnsi"/>
          <w:sz w:val="22"/>
          <w:szCs w:val="22"/>
        </w:rPr>
        <w:t>l avance anual de los trámites de solicitud exitosos</w:t>
      </w:r>
      <w:r w:rsidRPr="00FC6F53">
        <w:rPr>
          <w:rFonts w:asciiTheme="minorHAnsi" w:hAnsiTheme="minorHAnsi"/>
          <w:sz w:val="22"/>
          <w:szCs w:val="22"/>
        </w:rPr>
        <w:t>, desagregad</w:t>
      </w:r>
      <w:r w:rsidR="00892FC0" w:rsidRPr="00FC6F53">
        <w:rPr>
          <w:rFonts w:asciiTheme="minorHAnsi" w:hAnsiTheme="minorHAnsi"/>
          <w:sz w:val="22"/>
          <w:szCs w:val="22"/>
        </w:rPr>
        <w:t>o</w:t>
      </w:r>
      <w:r w:rsidRPr="00FC6F53">
        <w:rPr>
          <w:rFonts w:asciiTheme="minorHAnsi" w:hAnsiTheme="minorHAnsi"/>
          <w:sz w:val="22"/>
          <w:szCs w:val="22"/>
        </w:rPr>
        <w:t xml:space="preserve"> por mes, día</w:t>
      </w:r>
      <w:r w:rsidR="008E003C" w:rsidRPr="00FC6F53">
        <w:rPr>
          <w:rFonts w:asciiTheme="minorHAnsi" w:hAnsiTheme="minorHAnsi"/>
          <w:sz w:val="22"/>
          <w:szCs w:val="22"/>
        </w:rPr>
        <w:t>,</w:t>
      </w:r>
      <w:r w:rsidRPr="00FC6F53">
        <w:rPr>
          <w:rFonts w:asciiTheme="minorHAnsi" w:hAnsiTheme="minorHAnsi"/>
          <w:sz w:val="22"/>
          <w:szCs w:val="22"/>
        </w:rPr>
        <w:t xml:space="preserve"> MAC</w:t>
      </w:r>
      <w:r w:rsidR="008E003C" w:rsidRPr="00FC6F53">
        <w:rPr>
          <w:rFonts w:asciiTheme="minorHAnsi" w:hAnsiTheme="minorHAnsi"/>
          <w:sz w:val="22"/>
          <w:szCs w:val="22"/>
        </w:rPr>
        <w:t xml:space="preserve"> y Consulados</w:t>
      </w:r>
      <w:r w:rsidR="00CC4486" w:rsidRPr="00FC6F53">
        <w:rPr>
          <w:rFonts w:asciiTheme="minorHAnsi" w:hAnsiTheme="minorHAnsi"/>
          <w:sz w:val="22"/>
          <w:szCs w:val="22"/>
        </w:rPr>
        <w:t>,</w:t>
      </w:r>
      <w:r w:rsidR="008E003C" w:rsidRPr="00FC6F53">
        <w:rPr>
          <w:rFonts w:asciiTheme="minorHAnsi" w:hAnsiTheme="minorHAnsi"/>
          <w:sz w:val="22"/>
          <w:szCs w:val="22"/>
        </w:rPr>
        <w:t xml:space="preserve"> </w:t>
      </w:r>
      <w:r w:rsidRPr="00FC6F53">
        <w:rPr>
          <w:rFonts w:asciiTheme="minorHAnsi" w:hAnsiTheme="minorHAnsi"/>
          <w:sz w:val="22"/>
          <w:szCs w:val="22"/>
        </w:rPr>
        <w:t xml:space="preserve">se </w:t>
      </w:r>
      <w:r w:rsidR="00956217" w:rsidRPr="00FC6F53">
        <w:rPr>
          <w:rFonts w:asciiTheme="minorHAnsi" w:hAnsiTheme="minorHAnsi"/>
          <w:sz w:val="22"/>
          <w:szCs w:val="22"/>
        </w:rPr>
        <w:t>encuentra</w:t>
      </w:r>
      <w:r w:rsidR="00536666" w:rsidRPr="00FC6F53">
        <w:rPr>
          <w:rFonts w:asciiTheme="minorHAnsi" w:hAnsiTheme="minorHAnsi"/>
          <w:sz w:val="22"/>
          <w:szCs w:val="22"/>
        </w:rPr>
        <w:t xml:space="preserve"> en el </w:t>
      </w:r>
      <w:r w:rsidRPr="00FC6F53">
        <w:rPr>
          <w:rFonts w:asciiTheme="minorHAnsi" w:hAnsiTheme="minorHAnsi"/>
          <w:b/>
          <w:bCs/>
          <w:color w:val="641345" w:themeColor="accent5"/>
          <w:sz w:val="22"/>
          <w:szCs w:val="22"/>
        </w:rPr>
        <w:t xml:space="preserve">Anexo </w:t>
      </w:r>
      <w:r w:rsidR="00113D09" w:rsidRPr="00FC6F53">
        <w:rPr>
          <w:rFonts w:asciiTheme="minorHAnsi" w:hAnsiTheme="minorHAnsi"/>
          <w:b/>
          <w:bCs/>
          <w:color w:val="641345" w:themeColor="accent5"/>
          <w:sz w:val="22"/>
          <w:szCs w:val="22"/>
        </w:rPr>
        <w:t>1.</w:t>
      </w:r>
      <w:r w:rsidR="00D656DD" w:rsidRPr="00FC6F53">
        <w:rPr>
          <w:rFonts w:asciiTheme="minorHAnsi" w:hAnsiTheme="minorHAnsi"/>
          <w:b/>
          <w:bCs/>
          <w:color w:val="641345" w:themeColor="accent5"/>
          <w:sz w:val="22"/>
          <w:szCs w:val="22"/>
        </w:rPr>
        <w:t>2</w:t>
      </w:r>
      <w:r w:rsidRPr="00FC6F53">
        <w:rPr>
          <w:rFonts w:asciiTheme="minorHAnsi" w:hAnsiTheme="minorHAnsi"/>
          <w:sz w:val="22"/>
          <w:szCs w:val="22"/>
        </w:rPr>
        <w:t>.</w:t>
      </w:r>
      <w:r w:rsidR="00412CE3">
        <w:rPr>
          <w:rFonts w:asciiTheme="minorHAnsi" w:hAnsiTheme="minorHAnsi"/>
          <w:b/>
          <w:color w:val="660033"/>
          <w:sz w:val="24"/>
          <w:szCs w:val="22"/>
        </w:rPr>
        <w:br w:type="page"/>
      </w:r>
    </w:p>
    <w:p w14:paraId="2D52CD67" w14:textId="01CB27C1" w:rsidR="00176D80" w:rsidRPr="00CC5C4E" w:rsidRDefault="00176D80" w:rsidP="00CC5C4E">
      <w:pPr>
        <w:pStyle w:val="Prrafodelista"/>
        <w:numPr>
          <w:ilvl w:val="1"/>
          <w:numId w:val="24"/>
        </w:numPr>
        <w:spacing w:after="200"/>
        <w:ind w:left="0" w:hanging="567"/>
        <w:jc w:val="both"/>
        <w:rPr>
          <w:rFonts w:asciiTheme="minorHAnsi" w:hAnsiTheme="minorHAnsi"/>
          <w:b/>
          <w:color w:val="660033"/>
          <w:sz w:val="24"/>
          <w:szCs w:val="22"/>
        </w:rPr>
      </w:pPr>
      <w:r w:rsidRPr="00CC5C4E">
        <w:rPr>
          <w:rFonts w:asciiTheme="minorHAnsi" w:hAnsiTheme="minorHAnsi"/>
          <w:b/>
          <w:color w:val="660033"/>
          <w:sz w:val="24"/>
          <w:szCs w:val="22"/>
        </w:rPr>
        <w:lastRenderedPageBreak/>
        <w:t>Padrón Electoral y Lista Nominal de Electores</w:t>
      </w:r>
    </w:p>
    <w:p w14:paraId="3B5D11FB" w14:textId="050051AC" w:rsidR="002C4C2F" w:rsidRDefault="00C52964" w:rsidP="00EC7DDD">
      <w:pPr>
        <w:pStyle w:val="Prrafotitulo"/>
        <w:spacing w:after="200"/>
        <w:ind w:left="0" w:right="0" w:firstLine="0"/>
        <w:rPr>
          <w:rFonts w:asciiTheme="minorHAnsi" w:hAnsiTheme="minorHAnsi" w:cs="Calibri"/>
          <w:sz w:val="22"/>
          <w:szCs w:val="22"/>
        </w:rPr>
      </w:pPr>
      <w:r>
        <w:rPr>
          <w:rFonts w:asciiTheme="minorHAnsi" w:hAnsiTheme="minorHAnsi" w:cs="Calibri"/>
          <w:sz w:val="22"/>
          <w:szCs w:val="22"/>
        </w:rPr>
        <w:t>E</w:t>
      </w:r>
      <w:r w:rsidR="00EF07FF" w:rsidRPr="004C3F42">
        <w:rPr>
          <w:rFonts w:asciiTheme="minorHAnsi" w:hAnsiTheme="minorHAnsi" w:cs="Calibri"/>
          <w:sz w:val="22"/>
          <w:szCs w:val="22"/>
        </w:rPr>
        <w:t>n la siguiente tabla se muestra</w:t>
      </w:r>
      <w:r w:rsidR="001523A0" w:rsidRPr="004C3F42">
        <w:rPr>
          <w:rFonts w:asciiTheme="minorHAnsi" w:hAnsiTheme="minorHAnsi" w:cs="Calibri"/>
          <w:sz w:val="22"/>
          <w:szCs w:val="22"/>
        </w:rPr>
        <w:t>,</w:t>
      </w:r>
      <w:r w:rsidR="00EF07FF" w:rsidRPr="004C3F42">
        <w:rPr>
          <w:rFonts w:asciiTheme="minorHAnsi" w:hAnsiTheme="minorHAnsi" w:cs="Calibri"/>
          <w:sz w:val="22"/>
          <w:szCs w:val="22"/>
        </w:rPr>
        <w:t xml:space="preserve"> por entidad federativa</w:t>
      </w:r>
      <w:r w:rsidR="001523A0" w:rsidRPr="004C3F42">
        <w:rPr>
          <w:rFonts w:asciiTheme="minorHAnsi" w:hAnsiTheme="minorHAnsi" w:cs="Calibri"/>
          <w:sz w:val="22"/>
          <w:szCs w:val="22"/>
        </w:rPr>
        <w:t>,</w:t>
      </w:r>
      <w:r w:rsidR="00EF07FF" w:rsidRPr="004C3F42">
        <w:rPr>
          <w:rFonts w:asciiTheme="minorHAnsi" w:hAnsiTheme="minorHAnsi" w:cs="Calibri"/>
          <w:sz w:val="22"/>
          <w:szCs w:val="22"/>
        </w:rPr>
        <w:t xml:space="preserve"> </w:t>
      </w:r>
      <w:r w:rsidR="008D142D">
        <w:rPr>
          <w:rFonts w:asciiTheme="minorHAnsi" w:hAnsiTheme="minorHAnsi" w:cs="Calibri"/>
          <w:sz w:val="22"/>
          <w:szCs w:val="22"/>
        </w:rPr>
        <w:t>los totales de registros d</w:t>
      </w:r>
      <w:r w:rsidR="00EF07FF" w:rsidRPr="004C3F42">
        <w:rPr>
          <w:rFonts w:asciiTheme="minorHAnsi" w:hAnsiTheme="minorHAnsi" w:cs="Calibri"/>
          <w:sz w:val="22"/>
          <w:szCs w:val="22"/>
        </w:rPr>
        <w:t>el Padrón Electoral y la Lista Nominal de Electores</w:t>
      </w:r>
      <w:r w:rsidR="008D142D">
        <w:rPr>
          <w:rFonts w:asciiTheme="minorHAnsi" w:hAnsiTheme="minorHAnsi" w:cs="Calibri"/>
          <w:sz w:val="22"/>
          <w:szCs w:val="22"/>
        </w:rPr>
        <w:t>,</w:t>
      </w:r>
      <w:r w:rsidR="00416FA9" w:rsidRPr="004C3F42">
        <w:rPr>
          <w:rFonts w:asciiTheme="minorHAnsi" w:hAnsiTheme="minorHAnsi" w:cs="Calibri"/>
          <w:sz w:val="22"/>
          <w:szCs w:val="22"/>
        </w:rPr>
        <w:t xml:space="preserve"> </w:t>
      </w:r>
      <w:r w:rsidR="008D142D">
        <w:rPr>
          <w:rFonts w:asciiTheme="minorHAnsi" w:hAnsiTheme="minorHAnsi" w:cs="Calibri"/>
          <w:sz w:val="22"/>
          <w:szCs w:val="22"/>
        </w:rPr>
        <w:t xml:space="preserve">en territorio nacional </w:t>
      </w:r>
      <w:r w:rsidR="00416FA9" w:rsidRPr="004C3F42">
        <w:rPr>
          <w:rFonts w:asciiTheme="minorHAnsi" w:hAnsiTheme="minorHAnsi" w:cs="Calibri"/>
          <w:sz w:val="22"/>
          <w:szCs w:val="22"/>
        </w:rPr>
        <w:t xml:space="preserve">y </w:t>
      </w:r>
      <w:r w:rsidR="004407EB">
        <w:rPr>
          <w:rFonts w:asciiTheme="minorHAnsi" w:hAnsiTheme="minorHAnsi" w:cs="Calibri"/>
          <w:sz w:val="22"/>
          <w:szCs w:val="22"/>
        </w:rPr>
        <w:t>en el extranjero</w:t>
      </w:r>
      <w:r w:rsidR="00EF07FF" w:rsidRPr="004C3F42">
        <w:rPr>
          <w:rFonts w:asciiTheme="minorHAnsi" w:hAnsiTheme="minorHAnsi" w:cs="Calibri"/>
          <w:sz w:val="22"/>
          <w:szCs w:val="22"/>
        </w:rPr>
        <w:t xml:space="preserve">, </w:t>
      </w:r>
      <w:r w:rsidR="00416FA9" w:rsidRPr="004C3F42">
        <w:rPr>
          <w:rFonts w:asciiTheme="minorHAnsi" w:hAnsiTheme="minorHAnsi" w:cs="Calibri"/>
          <w:sz w:val="22"/>
          <w:szCs w:val="22"/>
        </w:rPr>
        <w:t xml:space="preserve">así como su </w:t>
      </w:r>
      <w:r>
        <w:rPr>
          <w:rFonts w:asciiTheme="minorHAnsi" w:hAnsiTheme="minorHAnsi" w:cs="Calibri"/>
          <w:sz w:val="22"/>
          <w:szCs w:val="22"/>
        </w:rPr>
        <w:t xml:space="preserve">porcentaje de </w:t>
      </w:r>
      <w:r w:rsidR="00416FA9" w:rsidRPr="004C3F42">
        <w:rPr>
          <w:rFonts w:asciiTheme="minorHAnsi" w:hAnsiTheme="minorHAnsi" w:cs="Calibri"/>
          <w:sz w:val="22"/>
          <w:szCs w:val="22"/>
        </w:rPr>
        <w:t xml:space="preserve">cobertura, </w:t>
      </w:r>
      <w:r w:rsidR="00416FA9" w:rsidRPr="00A75CA5">
        <w:rPr>
          <w:rFonts w:asciiTheme="minorHAnsi" w:hAnsiTheme="minorHAnsi" w:cs="Calibri"/>
          <w:sz w:val="22"/>
          <w:szCs w:val="22"/>
        </w:rPr>
        <w:t xml:space="preserve">obtenidos </w:t>
      </w:r>
      <w:r w:rsidR="00956217" w:rsidRPr="00A75CA5">
        <w:rPr>
          <w:rFonts w:asciiTheme="minorHAnsi" w:hAnsiTheme="minorHAnsi" w:cs="Calibri"/>
          <w:sz w:val="22"/>
          <w:szCs w:val="22"/>
        </w:rPr>
        <w:t>hasta e</w:t>
      </w:r>
      <w:r w:rsidR="00416FA9" w:rsidRPr="00A75CA5">
        <w:rPr>
          <w:rFonts w:asciiTheme="minorHAnsi" w:hAnsiTheme="minorHAnsi" w:cs="Calibri"/>
          <w:sz w:val="22"/>
          <w:szCs w:val="22"/>
        </w:rPr>
        <w:t xml:space="preserve">l </w:t>
      </w:r>
      <w:r w:rsidR="001536A2" w:rsidRPr="00A75CA5">
        <w:rPr>
          <w:rFonts w:asciiTheme="minorHAnsi" w:hAnsiTheme="minorHAnsi" w:cs="Calibri"/>
          <w:sz w:val="22"/>
          <w:szCs w:val="22"/>
        </w:rPr>
        <w:t>3</w:t>
      </w:r>
      <w:r w:rsidR="005F0C35" w:rsidRPr="00A75CA5">
        <w:rPr>
          <w:rFonts w:asciiTheme="minorHAnsi" w:hAnsiTheme="minorHAnsi" w:cs="Calibri"/>
          <w:sz w:val="22"/>
          <w:szCs w:val="22"/>
        </w:rPr>
        <w:t>0</w:t>
      </w:r>
      <w:r w:rsidR="001536A2" w:rsidRPr="00A75CA5">
        <w:rPr>
          <w:rFonts w:asciiTheme="minorHAnsi" w:hAnsiTheme="minorHAnsi" w:cs="Calibri"/>
          <w:sz w:val="22"/>
          <w:szCs w:val="22"/>
        </w:rPr>
        <w:t xml:space="preserve"> </w:t>
      </w:r>
      <w:r w:rsidR="00797D7D" w:rsidRPr="00A75CA5">
        <w:rPr>
          <w:rFonts w:asciiTheme="minorHAnsi" w:hAnsiTheme="minorHAnsi" w:cs="Calibri"/>
          <w:sz w:val="22"/>
          <w:szCs w:val="22"/>
        </w:rPr>
        <w:t xml:space="preserve">de </w:t>
      </w:r>
      <w:r w:rsidR="005F0C35" w:rsidRPr="00A75CA5">
        <w:rPr>
          <w:rFonts w:asciiTheme="minorHAnsi" w:hAnsiTheme="minorHAnsi" w:cs="Calibri"/>
          <w:sz w:val="22"/>
          <w:szCs w:val="22"/>
        </w:rPr>
        <w:t>noviembre</w:t>
      </w:r>
      <w:r w:rsidR="001536A2" w:rsidRPr="00A75CA5">
        <w:rPr>
          <w:rFonts w:asciiTheme="minorHAnsi" w:hAnsiTheme="minorHAnsi" w:cs="Calibri"/>
          <w:sz w:val="22"/>
          <w:szCs w:val="22"/>
        </w:rPr>
        <w:t xml:space="preserve"> </w:t>
      </w:r>
      <w:r w:rsidR="00D86AC6" w:rsidRPr="00A75CA5">
        <w:rPr>
          <w:rFonts w:asciiTheme="minorHAnsi" w:hAnsiTheme="minorHAnsi" w:cs="Calibri"/>
          <w:sz w:val="22"/>
          <w:szCs w:val="22"/>
        </w:rPr>
        <w:t>de 20</w:t>
      </w:r>
      <w:r w:rsidR="00FB1C42" w:rsidRPr="00A75CA5">
        <w:rPr>
          <w:rFonts w:asciiTheme="minorHAnsi" w:hAnsiTheme="minorHAnsi" w:cs="Calibri"/>
          <w:sz w:val="22"/>
          <w:szCs w:val="22"/>
        </w:rPr>
        <w:t>20</w:t>
      </w:r>
      <w:r w:rsidR="00416FA9" w:rsidRPr="00A75CA5">
        <w:rPr>
          <w:rFonts w:asciiTheme="minorHAnsi" w:hAnsiTheme="minorHAnsi" w:cs="Calibri"/>
          <w:sz w:val="22"/>
          <w:szCs w:val="22"/>
        </w:rPr>
        <w:t>:</w:t>
      </w:r>
    </w:p>
    <w:tbl>
      <w:tblPr>
        <w:tblW w:w="10341" w:type="dxa"/>
        <w:tblInd w:w="-993" w:type="dxa"/>
        <w:tblBorders>
          <w:top w:val="single" w:sz="4" w:space="0" w:color="641345"/>
          <w:bottom w:val="single" w:sz="4" w:space="0" w:color="641345"/>
          <w:insideH w:val="single" w:sz="4" w:space="0" w:color="641345"/>
        </w:tblBorders>
        <w:tblCellMar>
          <w:left w:w="70" w:type="dxa"/>
          <w:right w:w="70" w:type="dxa"/>
        </w:tblCellMar>
        <w:tblLook w:val="04A0" w:firstRow="1" w:lastRow="0" w:firstColumn="1" w:lastColumn="0" w:noHBand="0" w:noVBand="1"/>
      </w:tblPr>
      <w:tblGrid>
        <w:gridCol w:w="1607"/>
        <w:gridCol w:w="1050"/>
        <w:gridCol w:w="1304"/>
        <w:gridCol w:w="1044"/>
        <w:gridCol w:w="1258"/>
        <w:gridCol w:w="1347"/>
        <w:gridCol w:w="1682"/>
        <w:gridCol w:w="1049"/>
      </w:tblGrid>
      <w:tr w:rsidR="002C4C2F" w:rsidRPr="00C60F87" w14:paraId="66B48578" w14:textId="77777777" w:rsidTr="00A75CA5">
        <w:trPr>
          <w:trHeight w:val="355"/>
          <w:tblHeader/>
        </w:trPr>
        <w:tc>
          <w:tcPr>
            <w:tcW w:w="1607" w:type="dxa"/>
            <w:vMerge w:val="restart"/>
            <w:shd w:val="clear" w:color="auto" w:fill="auto"/>
            <w:vAlign w:val="center"/>
            <w:hideMark/>
          </w:tcPr>
          <w:p w14:paraId="52C5780C" w14:textId="7F9614E3" w:rsidR="002C4C2F" w:rsidRPr="004D1AA0" w:rsidRDefault="004407EB" w:rsidP="004407EB">
            <w:pPr>
              <w:jc w:val="center"/>
              <w:rPr>
                <w:rFonts w:asciiTheme="minorHAnsi" w:eastAsia="Times New Roman" w:hAnsiTheme="minorHAnsi" w:cs="Calibri"/>
                <w:b/>
                <w:bCs/>
                <w:color w:val="641345"/>
                <w:sz w:val="16"/>
                <w:szCs w:val="16"/>
                <w:lang w:val="es-MX" w:eastAsia="es-MX"/>
              </w:rPr>
            </w:pPr>
            <w:r w:rsidRPr="004D1AA0">
              <w:rPr>
                <w:rFonts w:asciiTheme="minorHAnsi" w:eastAsia="Times New Roman" w:hAnsiTheme="minorHAnsi" w:cs="Calibri"/>
                <w:b/>
                <w:bCs/>
                <w:color w:val="641345"/>
                <w:sz w:val="16"/>
                <w:szCs w:val="16"/>
                <w:lang w:val="es-MX" w:eastAsia="es-MX"/>
              </w:rPr>
              <w:t>ENTIDAD</w:t>
            </w:r>
          </w:p>
        </w:tc>
        <w:tc>
          <w:tcPr>
            <w:tcW w:w="2354" w:type="dxa"/>
            <w:gridSpan w:val="2"/>
            <w:shd w:val="clear" w:color="auto" w:fill="auto"/>
            <w:vAlign w:val="center"/>
            <w:hideMark/>
          </w:tcPr>
          <w:p w14:paraId="7C9B3C66" w14:textId="127C60EE" w:rsidR="002C4C2F" w:rsidRPr="004D1AA0" w:rsidRDefault="004407EB" w:rsidP="004407EB">
            <w:pPr>
              <w:jc w:val="center"/>
              <w:rPr>
                <w:rFonts w:asciiTheme="minorHAnsi" w:eastAsia="Times New Roman" w:hAnsiTheme="minorHAnsi" w:cs="Calibri"/>
                <w:b/>
                <w:bCs/>
                <w:color w:val="641345"/>
                <w:sz w:val="16"/>
                <w:szCs w:val="16"/>
                <w:lang w:val="es-MX" w:eastAsia="es-MX"/>
              </w:rPr>
            </w:pPr>
            <w:r w:rsidRPr="004D1AA0">
              <w:rPr>
                <w:rFonts w:asciiTheme="minorHAnsi" w:eastAsia="Times New Roman" w:hAnsiTheme="minorHAnsi" w:cs="Calibri"/>
                <w:b/>
                <w:bCs/>
                <w:color w:val="641345"/>
                <w:sz w:val="16"/>
                <w:szCs w:val="16"/>
                <w:lang w:val="es-MX" w:eastAsia="es-MX"/>
              </w:rPr>
              <w:t>TERRITORIO NACIONAL</w:t>
            </w:r>
          </w:p>
        </w:tc>
        <w:tc>
          <w:tcPr>
            <w:tcW w:w="2302" w:type="dxa"/>
            <w:gridSpan w:val="2"/>
            <w:shd w:val="clear" w:color="auto" w:fill="auto"/>
            <w:vAlign w:val="center"/>
            <w:hideMark/>
          </w:tcPr>
          <w:p w14:paraId="6A68FF4D" w14:textId="0826BA5D" w:rsidR="002C4C2F" w:rsidRPr="004D1AA0" w:rsidRDefault="004407EB" w:rsidP="004407EB">
            <w:pPr>
              <w:jc w:val="center"/>
              <w:rPr>
                <w:rFonts w:asciiTheme="minorHAnsi" w:eastAsia="Times New Roman" w:hAnsiTheme="minorHAnsi" w:cs="Calibri"/>
                <w:b/>
                <w:bCs/>
                <w:color w:val="641345"/>
                <w:sz w:val="16"/>
                <w:szCs w:val="16"/>
                <w:lang w:val="es-MX" w:eastAsia="es-MX"/>
              </w:rPr>
            </w:pPr>
            <w:r>
              <w:rPr>
                <w:rFonts w:asciiTheme="minorHAnsi" w:eastAsia="Times New Roman" w:hAnsiTheme="minorHAnsi" w:cs="Calibri"/>
                <w:b/>
                <w:bCs/>
                <w:color w:val="641345"/>
                <w:sz w:val="16"/>
                <w:szCs w:val="16"/>
                <w:lang w:val="es-MX" w:eastAsia="es-MX"/>
              </w:rPr>
              <w:t>EXTRANJERO (SPECRE)</w:t>
            </w:r>
          </w:p>
        </w:tc>
        <w:tc>
          <w:tcPr>
            <w:tcW w:w="4078" w:type="dxa"/>
            <w:gridSpan w:val="3"/>
            <w:shd w:val="clear" w:color="auto" w:fill="auto"/>
            <w:vAlign w:val="center"/>
            <w:hideMark/>
          </w:tcPr>
          <w:p w14:paraId="59171CB1" w14:textId="26B503A9" w:rsidR="002C4C2F" w:rsidRPr="004D1AA0" w:rsidRDefault="004407EB" w:rsidP="004407EB">
            <w:pPr>
              <w:jc w:val="center"/>
              <w:rPr>
                <w:rFonts w:asciiTheme="minorHAnsi" w:eastAsia="Times New Roman" w:hAnsiTheme="minorHAnsi" w:cs="Calibri"/>
                <w:b/>
                <w:bCs/>
                <w:color w:val="641345"/>
                <w:sz w:val="16"/>
                <w:szCs w:val="16"/>
                <w:lang w:val="es-MX" w:eastAsia="es-MX"/>
              </w:rPr>
            </w:pPr>
            <w:r w:rsidRPr="004D1AA0">
              <w:rPr>
                <w:rFonts w:asciiTheme="minorHAnsi" w:eastAsia="Times New Roman" w:hAnsiTheme="minorHAnsi" w:cs="Calibri"/>
                <w:b/>
                <w:bCs/>
                <w:color w:val="641345"/>
                <w:sz w:val="16"/>
                <w:szCs w:val="16"/>
                <w:lang w:val="es-MX" w:eastAsia="es-MX"/>
              </w:rPr>
              <w:t>TOTALES</w:t>
            </w:r>
          </w:p>
        </w:tc>
      </w:tr>
      <w:tr w:rsidR="002C4C2F" w:rsidRPr="00C60F87" w14:paraId="41DFBAAE" w14:textId="77777777" w:rsidTr="00A75CA5">
        <w:trPr>
          <w:trHeight w:val="631"/>
          <w:tblHeader/>
        </w:trPr>
        <w:tc>
          <w:tcPr>
            <w:tcW w:w="1607" w:type="dxa"/>
            <w:vMerge/>
            <w:vAlign w:val="center"/>
            <w:hideMark/>
          </w:tcPr>
          <w:p w14:paraId="36713E43" w14:textId="77777777" w:rsidR="002C4C2F" w:rsidRPr="004D1AA0" w:rsidRDefault="002C4C2F" w:rsidP="004407EB">
            <w:pPr>
              <w:jc w:val="center"/>
              <w:rPr>
                <w:rFonts w:asciiTheme="minorHAnsi" w:eastAsia="Times New Roman" w:hAnsiTheme="minorHAnsi" w:cs="Calibri"/>
                <w:b/>
                <w:bCs/>
                <w:color w:val="641345"/>
                <w:sz w:val="16"/>
                <w:szCs w:val="16"/>
                <w:lang w:val="es-MX" w:eastAsia="es-MX"/>
              </w:rPr>
            </w:pPr>
          </w:p>
        </w:tc>
        <w:tc>
          <w:tcPr>
            <w:tcW w:w="1050" w:type="dxa"/>
            <w:shd w:val="clear" w:color="auto" w:fill="auto"/>
            <w:vAlign w:val="center"/>
            <w:hideMark/>
          </w:tcPr>
          <w:p w14:paraId="316E58DF" w14:textId="61C59F58" w:rsidR="002C4C2F" w:rsidRPr="004D1AA0" w:rsidRDefault="004407EB" w:rsidP="004407EB">
            <w:pPr>
              <w:jc w:val="center"/>
              <w:rPr>
                <w:rFonts w:asciiTheme="minorHAnsi" w:eastAsia="Times New Roman" w:hAnsiTheme="minorHAnsi" w:cs="Calibri"/>
                <w:b/>
                <w:bCs/>
                <w:color w:val="641345"/>
                <w:sz w:val="16"/>
                <w:szCs w:val="16"/>
                <w:lang w:val="es-MX" w:eastAsia="es-MX"/>
              </w:rPr>
            </w:pPr>
            <w:r w:rsidRPr="004D1AA0">
              <w:rPr>
                <w:rFonts w:asciiTheme="minorHAnsi" w:eastAsia="Times New Roman" w:hAnsiTheme="minorHAnsi" w:cs="Calibri"/>
                <w:b/>
                <w:bCs/>
                <w:color w:val="641345"/>
                <w:sz w:val="16"/>
                <w:szCs w:val="16"/>
                <w:lang w:val="es-MX" w:eastAsia="es-MX"/>
              </w:rPr>
              <w:t>PADRÓN ELECTORAL</w:t>
            </w:r>
          </w:p>
        </w:tc>
        <w:tc>
          <w:tcPr>
            <w:tcW w:w="1304" w:type="dxa"/>
            <w:shd w:val="clear" w:color="auto" w:fill="auto"/>
            <w:vAlign w:val="center"/>
            <w:hideMark/>
          </w:tcPr>
          <w:p w14:paraId="71543641" w14:textId="20AE62E5" w:rsidR="002C4C2F" w:rsidRPr="004D1AA0" w:rsidRDefault="004407EB" w:rsidP="004407EB">
            <w:pPr>
              <w:jc w:val="center"/>
              <w:rPr>
                <w:rFonts w:asciiTheme="minorHAnsi" w:eastAsia="Times New Roman" w:hAnsiTheme="minorHAnsi" w:cs="Calibri"/>
                <w:b/>
                <w:bCs/>
                <w:color w:val="641345"/>
                <w:sz w:val="16"/>
                <w:szCs w:val="16"/>
                <w:lang w:val="es-MX" w:eastAsia="es-MX"/>
              </w:rPr>
            </w:pPr>
            <w:r w:rsidRPr="004D1AA0">
              <w:rPr>
                <w:rFonts w:asciiTheme="minorHAnsi" w:eastAsia="Times New Roman" w:hAnsiTheme="minorHAnsi" w:cs="Calibri"/>
                <w:b/>
                <w:bCs/>
                <w:color w:val="641345"/>
                <w:sz w:val="16"/>
                <w:szCs w:val="16"/>
                <w:lang w:val="es-MX" w:eastAsia="es-MX"/>
              </w:rPr>
              <w:t>LISTA NOMINAL DE ELECTORES</w:t>
            </w:r>
          </w:p>
        </w:tc>
        <w:tc>
          <w:tcPr>
            <w:tcW w:w="1044" w:type="dxa"/>
            <w:shd w:val="clear" w:color="auto" w:fill="auto"/>
            <w:vAlign w:val="center"/>
            <w:hideMark/>
          </w:tcPr>
          <w:p w14:paraId="46B2543F" w14:textId="7BE10EBD" w:rsidR="002C4C2F" w:rsidRPr="004D1AA0" w:rsidRDefault="004407EB" w:rsidP="004407EB">
            <w:pPr>
              <w:jc w:val="center"/>
              <w:rPr>
                <w:rFonts w:asciiTheme="minorHAnsi" w:eastAsia="Times New Roman" w:hAnsiTheme="minorHAnsi" w:cs="Calibri"/>
                <w:b/>
                <w:bCs/>
                <w:color w:val="641345"/>
                <w:sz w:val="16"/>
                <w:szCs w:val="16"/>
                <w:lang w:val="es-MX" w:eastAsia="es-MX"/>
              </w:rPr>
            </w:pPr>
            <w:r w:rsidRPr="004D1AA0">
              <w:rPr>
                <w:rFonts w:asciiTheme="minorHAnsi" w:eastAsia="Times New Roman" w:hAnsiTheme="minorHAnsi" w:cs="Calibri"/>
                <w:b/>
                <w:bCs/>
                <w:color w:val="641345"/>
                <w:sz w:val="16"/>
                <w:szCs w:val="16"/>
                <w:lang w:val="es-MX" w:eastAsia="es-MX"/>
              </w:rPr>
              <w:t>PADRÓN ELECTORAL</w:t>
            </w:r>
          </w:p>
        </w:tc>
        <w:tc>
          <w:tcPr>
            <w:tcW w:w="1258" w:type="dxa"/>
            <w:shd w:val="clear" w:color="auto" w:fill="auto"/>
            <w:vAlign w:val="center"/>
            <w:hideMark/>
          </w:tcPr>
          <w:p w14:paraId="4256DFCF" w14:textId="6674BB67" w:rsidR="002C4C2F" w:rsidRPr="004D1AA0" w:rsidRDefault="004407EB" w:rsidP="004407EB">
            <w:pPr>
              <w:jc w:val="center"/>
              <w:rPr>
                <w:rFonts w:asciiTheme="minorHAnsi" w:eastAsia="Times New Roman" w:hAnsiTheme="minorHAnsi" w:cs="Calibri"/>
                <w:b/>
                <w:bCs/>
                <w:color w:val="641345"/>
                <w:sz w:val="16"/>
                <w:szCs w:val="16"/>
                <w:lang w:val="es-MX" w:eastAsia="es-MX"/>
              </w:rPr>
            </w:pPr>
            <w:r>
              <w:rPr>
                <w:rFonts w:asciiTheme="minorHAnsi" w:eastAsia="Times New Roman" w:hAnsiTheme="minorHAnsi" w:cs="Calibri"/>
                <w:b/>
                <w:bCs/>
                <w:color w:val="641345"/>
                <w:sz w:val="16"/>
                <w:szCs w:val="16"/>
                <w:lang w:val="es-MX" w:eastAsia="es-MX"/>
              </w:rPr>
              <w:t>CON CPV CONFIRMADA</w:t>
            </w:r>
          </w:p>
        </w:tc>
        <w:tc>
          <w:tcPr>
            <w:tcW w:w="1347" w:type="dxa"/>
            <w:shd w:val="clear" w:color="auto" w:fill="auto"/>
            <w:vAlign w:val="center"/>
            <w:hideMark/>
          </w:tcPr>
          <w:p w14:paraId="19D4E9C2" w14:textId="2B6F22CE" w:rsidR="002C4C2F" w:rsidRPr="004D1AA0" w:rsidRDefault="004407EB" w:rsidP="004407EB">
            <w:pPr>
              <w:jc w:val="center"/>
              <w:rPr>
                <w:rFonts w:asciiTheme="minorHAnsi" w:eastAsia="Times New Roman" w:hAnsiTheme="minorHAnsi" w:cs="Calibri"/>
                <w:b/>
                <w:bCs/>
                <w:color w:val="641345"/>
                <w:sz w:val="16"/>
                <w:szCs w:val="16"/>
                <w:lang w:val="es-MX" w:eastAsia="es-MX"/>
              </w:rPr>
            </w:pPr>
            <w:r w:rsidRPr="004D1AA0">
              <w:rPr>
                <w:rFonts w:asciiTheme="minorHAnsi" w:eastAsia="Times New Roman" w:hAnsiTheme="minorHAnsi" w:cs="Calibri"/>
                <w:b/>
                <w:bCs/>
                <w:color w:val="641345"/>
                <w:sz w:val="16"/>
                <w:szCs w:val="16"/>
                <w:lang w:val="es-MX" w:eastAsia="es-MX"/>
              </w:rPr>
              <w:t>PADRÓN ELECTORAL</w:t>
            </w:r>
          </w:p>
        </w:tc>
        <w:tc>
          <w:tcPr>
            <w:tcW w:w="1682" w:type="dxa"/>
            <w:shd w:val="clear" w:color="auto" w:fill="auto"/>
            <w:vAlign w:val="center"/>
            <w:hideMark/>
          </w:tcPr>
          <w:p w14:paraId="18187DFD" w14:textId="274650C3" w:rsidR="002C4C2F" w:rsidRPr="004D1AA0" w:rsidRDefault="004407EB" w:rsidP="004407EB">
            <w:pPr>
              <w:jc w:val="center"/>
              <w:rPr>
                <w:rFonts w:asciiTheme="minorHAnsi" w:eastAsia="Times New Roman" w:hAnsiTheme="minorHAnsi" w:cs="Calibri"/>
                <w:b/>
                <w:bCs/>
                <w:color w:val="641345"/>
                <w:sz w:val="16"/>
                <w:szCs w:val="16"/>
                <w:lang w:val="es-MX" w:eastAsia="es-MX"/>
              </w:rPr>
            </w:pPr>
            <w:r w:rsidRPr="004D1AA0">
              <w:rPr>
                <w:rFonts w:asciiTheme="minorHAnsi" w:eastAsia="Times New Roman" w:hAnsiTheme="minorHAnsi" w:cs="Calibri"/>
                <w:b/>
                <w:bCs/>
                <w:color w:val="641345"/>
                <w:sz w:val="16"/>
                <w:szCs w:val="16"/>
                <w:lang w:val="es-MX" w:eastAsia="es-MX"/>
              </w:rPr>
              <w:t xml:space="preserve">LISTA NOMINAL DE ELECTORES / </w:t>
            </w:r>
            <w:r>
              <w:rPr>
                <w:rFonts w:asciiTheme="minorHAnsi" w:eastAsia="Times New Roman" w:hAnsiTheme="minorHAnsi" w:cs="Calibri"/>
                <w:b/>
                <w:bCs/>
                <w:color w:val="641345"/>
                <w:sz w:val="16"/>
                <w:szCs w:val="16"/>
                <w:lang w:val="es-MX" w:eastAsia="es-MX"/>
              </w:rPr>
              <w:t>CON CPVE CONFIRMADA</w:t>
            </w:r>
          </w:p>
        </w:tc>
        <w:tc>
          <w:tcPr>
            <w:tcW w:w="1049" w:type="dxa"/>
            <w:shd w:val="clear" w:color="auto" w:fill="auto"/>
            <w:vAlign w:val="center"/>
            <w:hideMark/>
          </w:tcPr>
          <w:p w14:paraId="7EA60376" w14:textId="5000922D" w:rsidR="002C4C2F" w:rsidRPr="004D1AA0" w:rsidRDefault="004407EB" w:rsidP="004407EB">
            <w:pPr>
              <w:jc w:val="center"/>
              <w:rPr>
                <w:rFonts w:asciiTheme="minorHAnsi" w:eastAsia="Times New Roman" w:hAnsiTheme="minorHAnsi" w:cs="Calibri"/>
                <w:b/>
                <w:bCs/>
                <w:color w:val="641345"/>
                <w:sz w:val="16"/>
                <w:szCs w:val="16"/>
                <w:lang w:val="es-MX" w:eastAsia="es-MX"/>
              </w:rPr>
            </w:pPr>
            <w:r w:rsidRPr="004D1AA0">
              <w:rPr>
                <w:rFonts w:asciiTheme="minorHAnsi" w:eastAsia="Times New Roman" w:hAnsiTheme="minorHAnsi" w:cs="Calibri"/>
                <w:b/>
                <w:bCs/>
                <w:color w:val="641345"/>
                <w:sz w:val="16"/>
                <w:szCs w:val="16"/>
                <w:lang w:val="es-MX" w:eastAsia="es-MX"/>
              </w:rPr>
              <w:t>COBERTURA %</w:t>
            </w:r>
          </w:p>
        </w:tc>
      </w:tr>
      <w:tr w:rsidR="00A75CA5" w:rsidRPr="000E0438" w14:paraId="4CCAE5CC" w14:textId="77777777" w:rsidTr="00A75CA5">
        <w:trPr>
          <w:trHeight w:val="227"/>
        </w:trPr>
        <w:tc>
          <w:tcPr>
            <w:tcW w:w="1607" w:type="dxa"/>
            <w:shd w:val="clear" w:color="auto" w:fill="auto"/>
            <w:vAlign w:val="center"/>
            <w:hideMark/>
          </w:tcPr>
          <w:p w14:paraId="3F0985F2"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Aguascalientes</w:t>
            </w:r>
          </w:p>
        </w:tc>
        <w:tc>
          <w:tcPr>
            <w:tcW w:w="1050" w:type="dxa"/>
            <w:shd w:val="clear" w:color="auto" w:fill="auto"/>
            <w:vAlign w:val="center"/>
          </w:tcPr>
          <w:p w14:paraId="6B645B7F" w14:textId="2004ACF2"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1,007,306</w:t>
            </w:r>
          </w:p>
        </w:tc>
        <w:tc>
          <w:tcPr>
            <w:tcW w:w="1304" w:type="dxa"/>
            <w:shd w:val="clear" w:color="auto" w:fill="auto"/>
            <w:vAlign w:val="center"/>
          </w:tcPr>
          <w:p w14:paraId="0416F507" w14:textId="301BDC9D"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994,165</w:t>
            </w:r>
          </w:p>
        </w:tc>
        <w:tc>
          <w:tcPr>
            <w:tcW w:w="1044" w:type="dxa"/>
            <w:shd w:val="clear" w:color="auto" w:fill="auto"/>
            <w:vAlign w:val="center"/>
          </w:tcPr>
          <w:p w14:paraId="7FC2B194" w14:textId="59D6F4B3"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8,911</w:t>
            </w:r>
          </w:p>
        </w:tc>
        <w:tc>
          <w:tcPr>
            <w:tcW w:w="1258" w:type="dxa"/>
            <w:shd w:val="clear" w:color="auto" w:fill="auto"/>
            <w:vAlign w:val="center"/>
          </w:tcPr>
          <w:p w14:paraId="6B238921" w14:textId="264DCC33"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3,268</w:t>
            </w:r>
          </w:p>
        </w:tc>
        <w:tc>
          <w:tcPr>
            <w:tcW w:w="1347" w:type="dxa"/>
            <w:shd w:val="clear" w:color="auto" w:fill="auto"/>
            <w:vAlign w:val="center"/>
          </w:tcPr>
          <w:p w14:paraId="4D509553" w14:textId="2EDB88E5"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1,016,217</w:t>
            </w:r>
          </w:p>
        </w:tc>
        <w:tc>
          <w:tcPr>
            <w:tcW w:w="1682" w:type="dxa"/>
            <w:shd w:val="clear" w:color="auto" w:fill="auto"/>
            <w:vAlign w:val="center"/>
          </w:tcPr>
          <w:p w14:paraId="277D5F01" w14:textId="51DCA5A1"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997,433</w:t>
            </w:r>
          </w:p>
        </w:tc>
        <w:tc>
          <w:tcPr>
            <w:tcW w:w="1049" w:type="dxa"/>
            <w:shd w:val="clear" w:color="auto" w:fill="auto"/>
            <w:vAlign w:val="center"/>
          </w:tcPr>
          <w:p w14:paraId="0FB278A4" w14:textId="3BF7C416"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98.15</w:t>
            </w:r>
          </w:p>
        </w:tc>
      </w:tr>
      <w:tr w:rsidR="00A75CA5" w:rsidRPr="000E0438" w14:paraId="44EA98DF" w14:textId="77777777" w:rsidTr="00A75CA5">
        <w:trPr>
          <w:trHeight w:val="227"/>
        </w:trPr>
        <w:tc>
          <w:tcPr>
            <w:tcW w:w="1607" w:type="dxa"/>
            <w:shd w:val="clear" w:color="auto" w:fill="auto"/>
            <w:vAlign w:val="center"/>
            <w:hideMark/>
          </w:tcPr>
          <w:p w14:paraId="1EDEA21F"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Baja California</w:t>
            </w:r>
          </w:p>
        </w:tc>
        <w:tc>
          <w:tcPr>
            <w:tcW w:w="1050" w:type="dxa"/>
            <w:shd w:val="clear" w:color="auto" w:fill="auto"/>
            <w:vAlign w:val="center"/>
          </w:tcPr>
          <w:p w14:paraId="5DFE3F06" w14:textId="0F60F91C"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2,902,921</w:t>
            </w:r>
          </w:p>
        </w:tc>
        <w:tc>
          <w:tcPr>
            <w:tcW w:w="1304" w:type="dxa"/>
            <w:shd w:val="clear" w:color="auto" w:fill="auto"/>
            <w:vAlign w:val="center"/>
          </w:tcPr>
          <w:p w14:paraId="7DC4B91E" w14:textId="66B7C786"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2,864,013</w:t>
            </w:r>
          </w:p>
        </w:tc>
        <w:tc>
          <w:tcPr>
            <w:tcW w:w="1044" w:type="dxa"/>
            <w:shd w:val="clear" w:color="auto" w:fill="auto"/>
            <w:vAlign w:val="center"/>
          </w:tcPr>
          <w:p w14:paraId="7EFEC255" w14:textId="28AC9D74"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13,256</w:t>
            </w:r>
          </w:p>
        </w:tc>
        <w:tc>
          <w:tcPr>
            <w:tcW w:w="1258" w:type="dxa"/>
            <w:shd w:val="clear" w:color="auto" w:fill="auto"/>
            <w:vAlign w:val="center"/>
          </w:tcPr>
          <w:p w14:paraId="0E7242A0" w14:textId="71244819"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5,581</w:t>
            </w:r>
          </w:p>
        </w:tc>
        <w:tc>
          <w:tcPr>
            <w:tcW w:w="1347" w:type="dxa"/>
            <w:shd w:val="clear" w:color="auto" w:fill="auto"/>
            <w:vAlign w:val="center"/>
          </w:tcPr>
          <w:p w14:paraId="50729E75" w14:textId="42BE7DB8"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2,916,177</w:t>
            </w:r>
          </w:p>
        </w:tc>
        <w:tc>
          <w:tcPr>
            <w:tcW w:w="1682" w:type="dxa"/>
            <w:shd w:val="clear" w:color="auto" w:fill="auto"/>
            <w:vAlign w:val="center"/>
          </w:tcPr>
          <w:p w14:paraId="5835E065" w14:textId="4701FD60"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2,869,594</w:t>
            </w:r>
          </w:p>
        </w:tc>
        <w:tc>
          <w:tcPr>
            <w:tcW w:w="1049" w:type="dxa"/>
            <w:shd w:val="clear" w:color="auto" w:fill="auto"/>
            <w:vAlign w:val="center"/>
          </w:tcPr>
          <w:p w14:paraId="25EE6021" w14:textId="78342755"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98.40</w:t>
            </w:r>
          </w:p>
        </w:tc>
      </w:tr>
      <w:tr w:rsidR="00A75CA5" w:rsidRPr="000E0438" w14:paraId="2F9D06EA" w14:textId="77777777" w:rsidTr="00A75CA5">
        <w:trPr>
          <w:trHeight w:val="227"/>
        </w:trPr>
        <w:tc>
          <w:tcPr>
            <w:tcW w:w="1607" w:type="dxa"/>
            <w:shd w:val="clear" w:color="auto" w:fill="auto"/>
            <w:vAlign w:val="center"/>
            <w:hideMark/>
          </w:tcPr>
          <w:p w14:paraId="76F77667"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Baja California Sur</w:t>
            </w:r>
          </w:p>
        </w:tc>
        <w:tc>
          <w:tcPr>
            <w:tcW w:w="1050" w:type="dxa"/>
            <w:shd w:val="clear" w:color="auto" w:fill="auto"/>
            <w:vAlign w:val="center"/>
          </w:tcPr>
          <w:p w14:paraId="0E8653FE" w14:textId="40A55A6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556,434</w:t>
            </w:r>
          </w:p>
        </w:tc>
        <w:tc>
          <w:tcPr>
            <w:tcW w:w="1304" w:type="dxa"/>
            <w:shd w:val="clear" w:color="auto" w:fill="auto"/>
            <w:vAlign w:val="center"/>
          </w:tcPr>
          <w:p w14:paraId="5250F371" w14:textId="292737B4"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550,110</w:t>
            </w:r>
          </w:p>
        </w:tc>
        <w:tc>
          <w:tcPr>
            <w:tcW w:w="1044" w:type="dxa"/>
            <w:shd w:val="clear" w:color="auto" w:fill="auto"/>
            <w:vAlign w:val="center"/>
          </w:tcPr>
          <w:p w14:paraId="06980A6D" w14:textId="28EF1C89"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696</w:t>
            </w:r>
          </w:p>
        </w:tc>
        <w:tc>
          <w:tcPr>
            <w:tcW w:w="1258" w:type="dxa"/>
            <w:shd w:val="clear" w:color="auto" w:fill="auto"/>
            <w:vAlign w:val="center"/>
          </w:tcPr>
          <w:p w14:paraId="11D498F2" w14:textId="7A278A6F"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296</w:t>
            </w:r>
          </w:p>
        </w:tc>
        <w:tc>
          <w:tcPr>
            <w:tcW w:w="1347" w:type="dxa"/>
            <w:shd w:val="clear" w:color="auto" w:fill="auto"/>
            <w:vAlign w:val="center"/>
          </w:tcPr>
          <w:p w14:paraId="23FC28E0" w14:textId="6C3CF102"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557,130</w:t>
            </w:r>
          </w:p>
        </w:tc>
        <w:tc>
          <w:tcPr>
            <w:tcW w:w="1682" w:type="dxa"/>
            <w:shd w:val="clear" w:color="auto" w:fill="auto"/>
            <w:vAlign w:val="center"/>
          </w:tcPr>
          <w:p w14:paraId="1BB8CC41" w14:textId="31722CDE"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550,406</w:t>
            </w:r>
          </w:p>
        </w:tc>
        <w:tc>
          <w:tcPr>
            <w:tcW w:w="1049" w:type="dxa"/>
            <w:shd w:val="clear" w:color="auto" w:fill="auto"/>
            <w:vAlign w:val="center"/>
          </w:tcPr>
          <w:p w14:paraId="1B8099E8" w14:textId="4144A3D0"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98.79</w:t>
            </w:r>
          </w:p>
        </w:tc>
      </w:tr>
      <w:tr w:rsidR="00A75CA5" w:rsidRPr="000E0438" w14:paraId="103E7253" w14:textId="77777777" w:rsidTr="00A75CA5">
        <w:trPr>
          <w:trHeight w:val="227"/>
        </w:trPr>
        <w:tc>
          <w:tcPr>
            <w:tcW w:w="1607" w:type="dxa"/>
            <w:shd w:val="clear" w:color="auto" w:fill="auto"/>
            <w:vAlign w:val="center"/>
            <w:hideMark/>
          </w:tcPr>
          <w:p w14:paraId="361F0A3D"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Campeche</w:t>
            </w:r>
          </w:p>
        </w:tc>
        <w:tc>
          <w:tcPr>
            <w:tcW w:w="1050" w:type="dxa"/>
            <w:shd w:val="clear" w:color="auto" w:fill="auto"/>
            <w:vAlign w:val="center"/>
          </w:tcPr>
          <w:p w14:paraId="5FD887B9" w14:textId="082D6E76"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661,353</w:t>
            </w:r>
          </w:p>
        </w:tc>
        <w:tc>
          <w:tcPr>
            <w:tcW w:w="1304" w:type="dxa"/>
            <w:shd w:val="clear" w:color="auto" w:fill="auto"/>
            <w:vAlign w:val="center"/>
          </w:tcPr>
          <w:p w14:paraId="10DB9B94" w14:textId="7DDC18CC"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652,632</w:t>
            </w:r>
          </w:p>
        </w:tc>
        <w:tc>
          <w:tcPr>
            <w:tcW w:w="1044" w:type="dxa"/>
            <w:shd w:val="clear" w:color="auto" w:fill="auto"/>
            <w:vAlign w:val="center"/>
          </w:tcPr>
          <w:p w14:paraId="53EC284C" w14:textId="276224C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1,496</w:t>
            </w:r>
          </w:p>
        </w:tc>
        <w:tc>
          <w:tcPr>
            <w:tcW w:w="1258" w:type="dxa"/>
            <w:shd w:val="clear" w:color="auto" w:fill="auto"/>
            <w:vAlign w:val="center"/>
          </w:tcPr>
          <w:p w14:paraId="25D2D9E8" w14:textId="0F6B7F9C"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608</w:t>
            </w:r>
          </w:p>
        </w:tc>
        <w:tc>
          <w:tcPr>
            <w:tcW w:w="1347" w:type="dxa"/>
            <w:shd w:val="clear" w:color="auto" w:fill="auto"/>
            <w:vAlign w:val="center"/>
          </w:tcPr>
          <w:p w14:paraId="24FE5B25" w14:textId="09EB0E84"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662,849</w:t>
            </w:r>
          </w:p>
        </w:tc>
        <w:tc>
          <w:tcPr>
            <w:tcW w:w="1682" w:type="dxa"/>
            <w:shd w:val="clear" w:color="auto" w:fill="auto"/>
            <w:vAlign w:val="center"/>
          </w:tcPr>
          <w:p w14:paraId="4CFB6751" w14:textId="0ED62634"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653,240</w:t>
            </w:r>
          </w:p>
        </w:tc>
        <w:tc>
          <w:tcPr>
            <w:tcW w:w="1049" w:type="dxa"/>
            <w:shd w:val="clear" w:color="auto" w:fill="auto"/>
            <w:vAlign w:val="center"/>
          </w:tcPr>
          <w:p w14:paraId="63B77633" w14:textId="168982CA"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98.55</w:t>
            </w:r>
          </w:p>
        </w:tc>
      </w:tr>
      <w:tr w:rsidR="00A75CA5" w:rsidRPr="000E0438" w14:paraId="5A8445DE" w14:textId="77777777" w:rsidTr="00A75CA5">
        <w:trPr>
          <w:trHeight w:val="227"/>
        </w:trPr>
        <w:tc>
          <w:tcPr>
            <w:tcW w:w="1607" w:type="dxa"/>
            <w:shd w:val="clear" w:color="auto" w:fill="auto"/>
            <w:vAlign w:val="center"/>
            <w:hideMark/>
          </w:tcPr>
          <w:p w14:paraId="46B48DED"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Coahuila</w:t>
            </w:r>
          </w:p>
        </w:tc>
        <w:tc>
          <w:tcPr>
            <w:tcW w:w="1050" w:type="dxa"/>
            <w:shd w:val="clear" w:color="auto" w:fill="auto"/>
            <w:vAlign w:val="center"/>
          </w:tcPr>
          <w:p w14:paraId="17B5AAA5" w14:textId="1048AB10"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2,247,515</w:t>
            </w:r>
          </w:p>
        </w:tc>
        <w:tc>
          <w:tcPr>
            <w:tcW w:w="1304" w:type="dxa"/>
            <w:shd w:val="clear" w:color="auto" w:fill="auto"/>
            <w:vAlign w:val="center"/>
          </w:tcPr>
          <w:p w14:paraId="2F6044D9" w14:textId="3101C74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2,218,331</w:t>
            </w:r>
          </w:p>
        </w:tc>
        <w:tc>
          <w:tcPr>
            <w:tcW w:w="1044" w:type="dxa"/>
            <w:shd w:val="clear" w:color="auto" w:fill="auto"/>
            <w:vAlign w:val="center"/>
          </w:tcPr>
          <w:p w14:paraId="1B3E088F" w14:textId="35D8DA81"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16,436</w:t>
            </w:r>
          </w:p>
        </w:tc>
        <w:tc>
          <w:tcPr>
            <w:tcW w:w="1258" w:type="dxa"/>
            <w:shd w:val="clear" w:color="auto" w:fill="auto"/>
            <w:vAlign w:val="center"/>
          </w:tcPr>
          <w:p w14:paraId="35DB139E" w14:textId="3F77D261"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6,951</w:t>
            </w:r>
          </w:p>
        </w:tc>
        <w:tc>
          <w:tcPr>
            <w:tcW w:w="1347" w:type="dxa"/>
            <w:shd w:val="clear" w:color="auto" w:fill="auto"/>
            <w:vAlign w:val="center"/>
          </w:tcPr>
          <w:p w14:paraId="308C5AAF" w14:textId="7BC78179"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2,263,951</w:t>
            </w:r>
          </w:p>
        </w:tc>
        <w:tc>
          <w:tcPr>
            <w:tcW w:w="1682" w:type="dxa"/>
            <w:shd w:val="clear" w:color="auto" w:fill="auto"/>
            <w:vAlign w:val="center"/>
          </w:tcPr>
          <w:p w14:paraId="137FAD97" w14:textId="4AA93829"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2,225,282</w:t>
            </w:r>
          </w:p>
        </w:tc>
        <w:tc>
          <w:tcPr>
            <w:tcW w:w="1049" w:type="dxa"/>
            <w:shd w:val="clear" w:color="auto" w:fill="auto"/>
            <w:vAlign w:val="center"/>
          </w:tcPr>
          <w:p w14:paraId="24332E4F" w14:textId="1AF7B971"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98.29</w:t>
            </w:r>
          </w:p>
        </w:tc>
      </w:tr>
      <w:tr w:rsidR="00A75CA5" w:rsidRPr="000E0438" w14:paraId="74BC16C7" w14:textId="77777777" w:rsidTr="00A75CA5">
        <w:trPr>
          <w:trHeight w:val="227"/>
        </w:trPr>
        <w:tc>
          <w:tcPr>
            <w:tcW w:w="1607" w:type="dxa"/>
            <w:shd w:val="clear" w:color="auto" w:fill="auto"/>
            <w:vAlign w:val="center"/>
            <w:hideMark/>
          </w:tcPr>
          <w:p w14:paraId="1F794631"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Colima</w:t>
            </w:r>
          </w:p>
        </w:tc>
        <w:tc>
          <w:tcPr>
            <w:tcW w:w="1050" w:type="dxa"/>
            <w:shd w:val="clear" w:color="auto" w:fill="auto"/>
            <w:vAlign w:val="center"/>
          </w:tcPr>
          <w:p w14:paraId="0A8698E6" w14:textId="73C9736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552,158</w:t>
            </w:r>
          </w:p>
        </w:tc>
        <w:tc>
          <w:tcPr>
            <w:tcW w:w="1304" w:type="dxa"/>
            <w:shd w:val="clear" w:color="auto" w:fill="auto"/>
            <w:vAlign w:val="center"/>
          </w:tcPr>
          <w:p w14:paraId="68A473E3" w14:textId="237A1939"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544,845</w:t>
            </w:r>
          </w:p>
        </w:tc>
        <w:tc>
          <w:tcPr>
            <w:tcW w:w="1044" w:type="dxa"/>
            <w:shd w:val="clear" w:color="auto" w:fill="auto"/>
            <w:vAlign w:val="center"/>
          </w:tcPr>
          <w:p w14:paraId="07FEBE7C" w14:textId="42AD7D14"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6,686</w:t>
            </w:r>
          </w:p>
        </w:tc>
        <w:tc>
          <w:tcPr>
            <w:tcW w:w="1258" w:type="dxa"/>
            <w:shd w:val="clear" w:color="auto" w:fill="auto"/>
            <w:vAlign w:val="center"/>
          </w:tcPr>
          <w:p w14:paraId="52DE478E" w14:textId="7BC84024"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2,663</w:t>
            </w:r>
          </w:p>
        </w:tc>
        <w:tc>
          <w:tcPr>
            <w:tcW w:w="1347" w:type="dxa"/>
            <w:shd w:val="clear" w:color="auto" w:fill="auto"/>
            <w:vAlign w:val="center"/>
          </w:tcPr>
          <w:p w14:paraId="346BE861" w14:textId="744FA0B0"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558,844</w:t>
            </w:r>
          </w:p>
        </w:tc>
        <w:tc>
          <w:tcPr>
            <w:tcW w:w="1682" w:type="dxa"/>
            <w:shd w:val="clear" w:color="auto" w:fill="auto"/>
            <w:vAlign w:val="center"/>
          </w:tcPr>
          <w:p w14:paraId="2ABEAA41" w14:textId="4D1C4D33"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547,508</w:t>
            </w:r>
          </w:p>
        </w:tc>
        <w:tc>
          <w:tcPr>
            <w:tcW w:w="1049" w:type="dxa"/>
            <w:shd w:val="clear" w:color="auto" w:fill="auto"/>
            <w:vAlign w:val="center"/>
          </w:tcPr>
          <w:p w14:paraId="6F96515C" w14:textId="61042F4A"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97.97</w:t>
            </w:r>
          </w:p>
        </w:tc>
      </w:tr>
      <w:tr w:rsidR="00A75CA5" w:rsidRPr="000E0438" w14:paraId="4E4BC36D" w14:textId="77777777" w:rsidTr="00A75CA5">
        <w:trPr>
          <w:trHeight w:val="227"/>
        </w:trPr>
        <w:tc>
          <w:tcPr>
            <w:tcW w:w="1607" w:type="dxa"/>
            <w:shd w:val="clear" w:color="auto" w:fill="auto"/>
            <w:vAlign w:val="center"/>
            <w:hideMark/>
          </w:tcPr>
          <w:p w14:paraId="6EC2C0E8"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Chiapas</w:t>
            </w:r>
          </w:p>
        </w:tc>
        <w:tc>
          <w:tcPr>
            <w:tcW w:w="1050" w:type="dxa"/>
            <w:shd w:val="clear" w:color="auto" w:fill="auto"/>
            <w:vAlign w:val="center"/>
          </w:tcPr>
          <w:p w14:paraId="406F84C9" w14:textId="58E04F0D"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3,756,698</w:t>
            </w:r>
          </w:p>
        </w:tc>
        <w:tc>
          <w:tcPr>
            <w:tcW w:w="1304" w:type="dxa"/>
            <w:shd w:val="clear" w:color="auto" w:fill="auto"/>
            <w:vAlign w:val="center"/>
          </w:tcPr>
          <w:p w14:paraId="1145DA48" w14:textId="79ADD5C5"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3,708,631</w:t>
            </w:r>
          </w:p>
        </w:tc>
        <w:tc>
          <w:tcPr>
            <w:tcW w:w="1044" w:type="dxa"/>
            <w:shd w:val="clear" w:color="auto" w:fill="auto"/>
            <w:vAlign w:val="center"/>
          </w:tcPr>
          <w:p w14:paraId="3FD3A5AB" w14:textId="10ED49C9"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15,587</w:t>
            </w:r>
          </w:p>
        </w:tc>
        <w:tc>
          <w:tcPr>
            <w:tcW w:w="1258" w:type="dxa"/>
            <w:shd w:val="clear" w:color="auto" w:fill="auto"/>
            <w:vAlign w:val="center"/>
          </w:tcPr>
          <w:p w14:paraId="35875CBA" w14:textId="47B6B62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6,004</w:t>
            </w:r>
          </w:p>
        </w:tc>
        <w:tc>
          <w:tcPr>
            <w:tcW w:w="1347" w:type="dxa"/>
            <w:shd w:val="clear" w:color="auto" w:fill="auto"/>
            <w:vAlign w:val="center"/>
          </w:tcPr>
          <w:p w14:paraId="24FD099D" w14:textId="3CE44902"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3,772,285</w:t>
            </w:r>
          </w:p>
        </w:tc>
        <w:tc>
          <w:tcPr>
            <w:tcW w:w="1682" w:type="dxa"/>
            <w:shd w:val="clear" w:color="auto" w:fill="auto"/>
            <w:vAlign w:val="center"/>
          </w:tcPr>
          <w:p w14:paraId="1A668ECD" w14:textId="315C7A9C"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3,714,635</w:t>
            </w:r>
          </w:p>
        </w:tc>
        <w:tc>
          <w:tcPr>
            <w:tcW w:w="1049" w:type="dxa"/>
            <w:shd w:val="clear" w:color="auto" w:fill="auto"/>
            <w:vAlign w:val="center"/>
          </w:tcPr>
          <w:p w14:paraId="6B80FBE0" w14:textId="63A4E581"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98.47</w:t>
            </w:r>
          </w:p>
        </w:tc>
      </w:tr>
      <w:tr w:rsidR="00A75CA5" w:rsidRPr="000E0438" w14:paraId="77CC7CCD" w14:textId="77777777" w:rsidTr="00A75CA5">
        <w:trPr>
          <w:trHeight w:val="227"/>
        </w:trPr>
        <w:tc>
          <w:tcPr>
            <w:tcW w:w="1607" w:type="dxa"/>
            <w:shd w:val="clear" w:color="auto" w:fill="auto"/>
            <w:vAlign w:val="center"/>
            <w:hideMark/>
          </w:tcPr>
          <w:p w14:paraId="4B94FA99"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Chihuahua</w:t>
            </w:r>
          </w:p>
        </w:tc>
        <w:tc>
          <w:tcPr>
            <w:tcW w:w="1050" w:type="dxa"/>
            <w:shd w:val="clear" w:color="auto" w:fill="auto"/>
            <w:vAlign w:val="center"/>
          </w:tcPr>
          <w:p w14:paraId="2D5E9CCB" w14:textId="13E16F49"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2,875,173</w:t>
            </w:r>
          </w:p>
        </w:tc>
        <w:tc>
          <w:tcPr>
            <w:tcW w:w="1304" w:type="dxa"/>
            <w:shd w:val="clear" w:color="auto" w:fill="auto"/>
            <w:vAlign w:val="center"/>
          </w:tcPr>
          <w:p w14:paraId="21B1F017" w14:textId="535B4A60"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2,841,226</w:t>
            </w:r>
          </w:p>
        </w:tc>
        <w:tc>
          <w:tcPr>
            <w:tcW w:w="1044" w:type="dxa"/>
            <w:shd w:val="clear" w:color="auto" w:fill="auto"/>
            <w:vAlign w:val="center"/>
          </w:tcPr>
          <w:p w14:paraId="42545BC0" w14:textId="0C07F262"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30,795</w:t>
            </w:r>
          </w:p>
        </w:tc>
        <w:tc>
          <w:tcPr>
            <w:tcW w:w="1258" w:type="dxa"/>
            <w:shd w:val="clear" w:color="auto" w:fill="auto"/>
            <w:vAlign w:val="center"/>
          </w:tcPr>
          <w:p w14:paraId="3950B3D6" w14:textId="617C56DE"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12,244</w:t>
            </w:r>
          </w:p>
        </w:tc>
        <w:tc>
          <w:tcPr>
            <w:tcW w:w="1347" w:type="dxa"/>
            <w:shd w:val="clear" w:color="auto" w:fill="auto"/>
            <w:vAlign w:val="center"/>
          </w:tcPr>
          <w:p w14:paraId="680FDF79" w14:textId="57A508B7"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2,905,968</w:t>
            </w:r>
          </w:p>
        </w:tc>
        <w:tc>
          <w:tcPr>
            <w:tcW w:w="1682" w:type="dxa"/>
            <w:shd w:val="clear" w:color="auto" w:fill="auto"/>
            <w:vAlign w:val="center"/>
          </w:tcPr>
          <w:p w14:paraId="43FD10C7" w14:textId="1185DDE1"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2,853,470</w:t>
            </w:r>
          </w:p>
        </w:tc>
        <w:tc>
          <w:tcPr>
            <w:tcW w:w="1049" w:type="dxa"/>
            <w:shd w:val="clear" w:color="auto" w:fill="auto"/>
            <w:vAlign w:val="center"/>
          </w:tcPr>
          <w:p w14:paraId="5E798ABE" w14:textId="59D7DF7A"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98.19</w:t>
            </w:r>
          </w:p>
        </w:tc>
      </w:tr>
      <w:tr w:rsidR="00A75CA5" w:rsidRPr="000E0438" w14:paraId="403024C9" w14:textId="77777777" w:rsidTr="00A75CA5">
        <w:trPr>
          <w:trHeight w:val="227"/>
        </w:trPr>
        <w:tc>
          <w:tcPr>
            <w:tcW w:w="1607" w:type="dxa"/>
            <w:shd w:val="clear" w:color="auto" w:fill="auto"/>
            <w:vAlign w:val="center"/>
            <w:hideMark/>
          </w:tcPr>
          <w:p w14:paraId="7ADCC63F"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Pr>
                <w:rFonts w:asciiTheme="minorHAnsi" w:eastAsia="Times New Roman" w:hAnsiTheme="minorHAnsi" w:cs="Calibri"/>
                <w:sz w:val="16"/>
                <w:szCs w:val="16"/>
                <w:lang w:val="es-MX" w:eastAsia="es-MX"/>
              </w:rPr>
              <w:t>Ciudad de México</w:t>
            </w:r>
          </w:p>
        </w:tc>
        <w:tc>
          <w:tcPr>
            <w:tcW w:w="1050" w:type="dxa"/>
            <w:shd w:val="clear" w:color="auto" w:fill="auto"/>
            <w:vAlign w:val="center"/>
          </w:tcPr>
          <w:p w14:paraId="02AE4FCF" w14:textId="60E2984E"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7,766,120</w:t>
            </w:r>
          </w:p>
        </w:tc>
        <w:tc>
          <w:tcPr>
            <w:tcW w:w="1304" w:type="dxa"/>
            <w:shd w:val="clear" w:color="auto" w:fill="auto"/>
            <w:vAlign w:val="center"/>
          </w:tcPr>
          <w:p w14:paraId="7438617B" w14:textId="5D66F553"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7,673,561</w:t>
            </w:r>
          </w:p>
        </w:tc>
        <w:tc>
          <w:tcPr>
            <w:tcW w:w="1044" w:type="dxa"/>
            <w:shd w:val="clear" w:color="auto" w:fill="auto"/>
            <w:vAlign w:val="center"/>
          </w:tcPr>
          <w:p w14:paraId="3200AF1D" w14:textId="5C900EA9"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81,748</w:t>
            </w:r>
          </w:p>
        </w:tc>
        <w:tc>
          <w:tcPr>
            <w:tcW w:w="1258" w:type="dxa"/>
            <w:shd w:val="clear" w:color="auto" w:fill="auto"/>
            <w:vAlign w:val="center"/>
          </w:tcPr>
          <w:p w14:paraId="5F4AA6A7" w14:textId="2046361A"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38,897</w:t>
            </w:r>
          </w:p>
        </w:tc>
        <w:tc>
          <w:tcPr>
            <w:tcW w:w="1347" w:type="dxa"/>
            <w:shd w:val="clear" w:color="auto" w:fill="auto"/>
            <w:vAlign w:val="center"/>
          </w:tcPr>
          <w:p w14:paraId="4DE83A92" w14:textId="6271979B"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7,847,868</w:t>
            </w:r>
          </w:p>
        </w:tc>
        <w:tc>
          <w:tcPr>
            <w:tcW w:w="1682" w:type="dxa"/>
            <w:shd w:val="clear" w:color="auto" w:fill="auto"/>
            <w:vAlign w:val="center"/>
          </w:tcPr>
          <w:p w14:paraId="611BCE13" w14:textId="248B0290"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7,712,458</w:t>
            </w:r>
          </w:p>
        </w:tc>
        <w:tc>
          <w:tcPr>
            <w:tcW w:w="1049" w:type="dxa"/>
            <w:shd w:val="clear" w:color="auto" w:fill="auto"/>
            <w:vAlign w:val="center"/>
          </w:tcPr>
          <w:p w14:paraId="02BDA358" w14:textId="5F56D691"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98.27</w:t>
            </w:r>
          </w:p>
        </w:tc>
      </w:tr>
      <w:tr w:rsidR="00A75CA5" w:rsidRPr="000E0438" w14:paraId="47FD8757" w14:textId="77777777" w:rsidTr="00A75CA5">
        <w:trPr>
          <w:trHeight w:val="227"/>
        </w:trPr>
        <w:tc>
          <w:tcPr>
            <w:tcW w:w="1607" w:type="dxa"/>
            <w:shd w:val="clear" w:color="auto" w:fill="auto"/>
            <w:vAlign w:val="center"/>
            <w:hideMark/>
          </w:tcPr>
          <w:p w14:paraId="1200073F"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Durango</w:t>
            </w:r>
          </w:p>
        </w:tc>
        <w:tc>
          <w:tcPr>
            <w:tcW w:w="1050" w:type="dxa"/>
            <w:shd w:val="clear" w:color="auto" w:fill="auto"/>
            <w:vAlign w:val="center"/>
          </w:tcPr>
          <w:p w14:paraId="2622A64C" w14:textId="3CAE82C7"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1,327,862</w:t>
            </w:r>
          </w:p>
        </w:tc>
        <w:tc>
          <w:tcPr>
            <w:tcW w:w="1304" w:type="dxa"/>
            <w:shd w:val="clear" w:color="auto" w:fill="auto"/>
            <w:vAlign w:val="center"/>
          </w:tcPr>
          <w:p w14:paraId="1A52841C" w14:textId="46638BAE"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1,309,294</w:t>
            </w:r>
          </w:p>
        </w:tc>
        <w:tc>
          <w:tcPr>
            <w:tcW w:w="1044" w:type="dxa"/>
            <w:shd w:val="clear" w:color="auto" w:fill="auto"/>
            <w:vAlign w:val="center"/>
          </w:tcPr>
          <w:p w14:paraId="6AA2D91F" w14:textId="37F9AB72"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29,200</w:t>
            </w:r>
          </w:p>
        </w:tc>
        <w:tc>
          <w:tcPr>
            <w:tcW w:w="1258" w:type="dxa"/>
            <w:shd w:val="clear" w:color="auto" w:fill="auto"/>
            <w:vAlign w:val="center"/>
          </w:tcPr>
          <w:p w14:paraId="047067E3" w14:textId="3F5540B4"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11,182</w:t>
            </w:r>
          </w:p>
        </w:tc>
        <w:tc>
          <w:tcPr>
            <w:tcW w:w="1347" w:type="dxa"/>
            <w:shd w:val="clear" w:color="auto" w:fill="auto"/>
            <w:vAlign w:val="center"/>
          </w:tcPr>
          <w:p w14:paraId="674E18F9" w14:textId="4AAFEE45"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1,357,062</w:t>
            </w:r>
          </w:p>
        </w:tc>
        <w:tc>
          <w:tcPr>
            <w:tcW w:w="1682" w:type="dxa"/>
            <w:shd w:val="clear" w:color="auto" w:fill="auto"/>
            <w:vAlign w:val="center"/>
          </w:tcPr>
          <w:p w14:paraId="3A20FA6C" w14:textId="7C65E605"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1,320,476</w:t>
            </w:r>
          </w:p>
        </w:tc>
        <w:tc>
          <w:tcPr>
            <w:tcW w:w="1049" w:type="dxa"/>
            <w:shd w:val="clear" w:color="auto" w:fill="auto"/>
            <w:vAlign w:val="center"/>
          </w:tcPr>
          <w:p w14:paraId="1E33E5A4" w14:textId="78ACBAF5"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97.30</w:t>
            </w:r>
          </w:p>
        </w:tc>
      </w:tr>
      <w:tr w:rsidR="00A75CA5" w:rsidRPr="000E0438" w14:paraId="2F49A124" w14:textId="77777777" w:rsidTr="00A75CA5">
        <w:trPr>
          <w:trHeight w:val="227"/>
        </w:trPr>
        <w:tc>
          <w:tcPr>
            <w:tcW w:w="1607" w:type="dxa"/>
            <w:shd w:val="clear" w:color="auto" w:fill="auto"/>
            <w:vAlign w:val="center"/>
            <w:hideMark/>
          </w:tcPr>
          <w:p w14:paraId="643DE860"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Guanajuato</w:t>
            </w:r>
          </w:p>
        </w:tc>
        <w:tc>
          <w:tcPr>
            <w:tcW w:w="1050" w:type="dxa"/>
            <w:shd w:val="clear" w:color="auto" w:fill="auto"/>
            <w:vAlign w:val="center"/>
          </w:tcPr>
          <w:p w14:paraId="36088790" w14:textId="69E1F51E"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4,576,010</w:t>
            </w:r>
          </w:p>
        </w:tc>
        <w:tc>
          <w:tcPr>
            <w:tcW w:w="1304" w:type="dxa"/>
            <w:shd w:val="clear" w:color="auto" w:fill="auto"/>
            <w:vAlign w:val="center"/>
          </w:tcPr>
          <w:p w14:paraId="00456D3E" w14:textId="459C3921"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4,525,227</w:t>
            </w:r>
          </w:p>
        </w:tc>
        <w:tc>
          <w:tcPr>
            <w:tcW w:w="1044" w:type="dxa"/>
            <w:shd w:val="clear" w:color="auto" w:fill="auto"/>
            <w:vAlign w:val="center"/>
          </w:tcPr>
          <w:p w14:paraId="027C9368" w14:textId="1AE4A6C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78,529</w:t>
            </w:r>
          </w:p>
        </w:tc>
        <w:tc>
          <w:tcPr>
            <w:tcW w:w="1258" w:type="dxa"/>
            <w:shd w:val="clear" w:color="auto" w:fill="auto"/>
            <w:vAlign w:val="center"/>
          </w:tcPr>
          <w:p w14:paraId="002FB2E3" w14:textId="19A3E8AF"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29,895</w:t>
            </w:r>
          </w:p>
        </w:tc>
        <w:tc>
          <w:tcPr>
            <w:tcW w:w="1347" w:type="dxa"/>
            <w:shd w:val="clear" w:color="auto" w:fill="auto"/>
            <w:vAlign w:val="center"/>
          </w:tcPr>
          <w:p w14:paraId="40EE4F7F" w14:textId="7D510EC2"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4,654,539</w:t>
            </w:r>
          </w:p>
        </w:tc>
        <w:tc>
          <w:tcPr>
            <w:tcW w:w="1682" w:type="dxa"/>
            <w:shd w:val="clear" w:color="auto" w:fill="auto"/>
            <w:vAlign w:val="center"/>
          </w:tcPr>
          <w:p w14:paraId="116C9910" w14:textId="672C4056"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4,555,122</w:t>
            </w:r>
          </w:p>
        </w:tc>
        <w:tc>
          <w:tcPr>
            <w:tcW w:w="1049" w:type="dxa"/>
            <w:shd w:val="clear" w:color="auto" w:fill="auto"/>
            <w:vAlign w:val="center"/>
          </w:tcPr>
          <w:p w14:paraId="0E38ACCB" w14:textId="35BA5AAB"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97.86</w:t>
            </w:r>
          </w:p>
        </w:tc>
      </w:tr>
      <w:tr w:rsidR="00A75CA5" w:rsidRPr="000E0438" w14:paraId="51401111" w14:textId="77777777" w:rsidTr="00A75CA5">
        <w:trPr>
          <w:trHeight w:val="227"/>
        </w:trPr>
        <w:tc>
          <w:tcPr>
            <w:tcW w:w="1607" w:type="dxa"/>
            <w:shd w:val="clear" w:color="auto" w:fill="auto"/>
            <w:vAlign w:val="center"/>
            <w:hideMark/>
          </w:tcPr>
          <w:p w14:paraId="36B7C12A"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Guerrero</w:t>
            </w:r>
          </w:p>
        </w:tc>
        <w:tc>
          <w:tcPr>
            <w:tcW w:w="1050" w:type="dxa"/>
            <w:shd w:val="clear" w:color="auto" w:fill="auto"/>
            <w:vAlign w:val="center"/>
          </w:tcPr>
          <w:p w14:paraId="427A2EFE" w14:textId="1654C005"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2,549,564</w:t>
            </w:r>
          </w:p>
        </w:tc>
        <w:tc>
          <w:tcPr>
            <w:tcW w:w="1304" w:type="dxa"/>
            <w:shd w:val="clear" w:color="auto" w:fill="auto"/>
            <w:vAlign w:val="center"/>
          </w:tcPr>
          <w:p w14:paraId="64698BBB" w14:textId="47E1BB3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2,512,068</w:t>
            </w:r>
          </w:p>
        </w:tc>
        <w:tc>
          <w:tcPr>
            <w:tcW w:w="1044" w:type="dxa"/>
            <w:shd w:val="clear" w:color="auto" w:fill="auto"/>
            <w:vAlign w:val="center"/>
          </w:tcPr>
          <w:p w14:paraId="40226D62" w14:textId="378BFBC1"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66,372</w:t>
            </w:r>
          </w:p>
        </w:tc>
        <w:tc>
          <w:tcPr>
            <w:tcW w:w="1258" w:type="dxa"/>
            <w:shd w:val="clear" w:color="auto" w:fill="auto"/>
            <w:vAlign w:val="center"/>
          </w:tcPr>
          <w:p w14:paraId="03CB2A63" w14:textId="635ACE46"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25,466</w:t>
            </w:r>
          </w:p>
        </w:tc>
        <w:tc>
          <w:tcPr>
            <w:tcW w:w="1347" w:type="dxa"/>
            <w:shd w:val="clear" w:color="auto" w:fill="auto"/>
            <w:vAlign w:val="center"/>
          </w:tcPr>
          <w:p w14:paraId="2425CD04" w14:textId="28E8D5B6"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2,615,936</w:t>
            </w:r>
          </w:p>
        </w:tc>
        <w:tc>
          <w:tcPr>
            <w:tcW w:w="1682" w:type="dxa"/>
            <w:shd w:val="clear" w:color="auto" w:fill="auto"/>
            <w:vAlign w:val="center"/>
          </w:tcPr>
          <w:p w14:paraId="5936DD01" w14:textId="5C6C28CE"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2,537,534</w:t>
            </w:r>
          </w:p>
        </w:tc>
        <w:tc>
          <w:tcPr>
            <w:tcW w:w="1049" w:type="dxa"/>
            <w:shd w:val="clear" w:color="auto" w:fill="auto"/>
            <w:vAlign w:val="center"/>
          </w:tcPr>
          <w:p w14:paraId="28C9654D" w14:textId="3A58D82F"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97.00</w:t>
            </w:r>
          </w:p>
        </w:tc>
      </w:tr>
      <w:tr w:rsidR="00A75CA5" w:rsidRPr="000E0438" w14:paraId="3C719E94" w14:textId="77777777" w:rsidTr="00A75CA5">
        <w:trPr>
          <w:trHeight w:val="227"/>
        </w:trPr>
        <w:tc>
          <w:tcPr>
            <w:tcW w:w="1607" w:type="dxa"/>
            <w:shd w:val="clear" w:color="auto" w:fill="auto"/>
            <w:vAlign w:val="center"/>
            <w:hideMark/>
          </w:tcPr>
          <w:p w14:paraId="21DB87B4"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Hidalgo</w:t>
            </w:r>
          </w:p>
        </w:tc>
        <w:tc>
          <w:tcPr>
            <w:tcW w:w="1050" w:type="dxa"/>
            <w:shd w:val="clear" w:color="auto" w:fill="auto"/>
            <w:vAlign w:val="center"/>
          </w:tcPr>
          <w:p w14:paraId="7DF1C5A6" w14:textId="72E600E9"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2,220,694</w:t>
            </w:r>
          </w:p>
        </w:tc>
        <w:tc>
          <w:tcPr>
            <w:tcW w:w="1304" w:type="dxa"/>
            <w:shd w:val="clear" w:color="auto" w:fill="auto"/>
            <w:vAlign w:val="center"/>
          </w:tcPr>
          <w:p w14:paraId="3F387986" w14:textId="1DB08F87"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2,186,976</w:t>
            </w:r>
          </w:p>
        </w:tc>
        <w:tc>
          <w:tcPr>
            <w:tcW w:w="1044" w:type="dxa"/>
            <w:shd w:val="clear" w:color="auto" w:fill="auto"/>
            <w:vAlign w:val="center"/>
          </w:tcPr>
          <w:p w14:paraId="749AEC35" w14:textId="375E91CB"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25,124</w:t>
            </w:r>
          </w:p>
        </w:tc>
        <w:tc>
          <w:tcPr>
            <w:tcW w:w="1258" w:type="dxa"/>
            <w:shd w:val="clear" w:color="auto" w:fill="auto"/>
            <w:vAlign w:val="center"/>
          </w:tcPr>
          <w:p w14:paraId="7664A7FC" w14:textId="60072EEC"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9,545</w:t>
            </w:r>
          </w:p>
        </w:tc>
        <w:tc>
          <w:tcPr>
            <w:tcW w:w="1347" w:type="dxa"/>
            <w:shd w:val="clear" w:color="auto" w:fill="auto"/>
            <w:vAlign w:val="center"/>
          </w:tcPr>
          <w:p w14:paraId="0E8D5CC5" w14:textId="2841B3E3"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2,245,818</w:t>
            </w:r>
          </w:p>
        </w:tc>
        <w:tc>
          <w:tcPr>
            <w:tcW w:w="1682" w:type="dxa"/>
            <w:shd w:val="clear" w:color="auto" w:fill="auto"/>
            <w:vAlign w:val="center"/>
          </w:tcPr>
          <w:p w14:paraId="602CAC89" w14:textId="16E454A3"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2,196,521</w:t>
            </w:r>
          </w:p>
        </w:tc>
        <w:tc>
          <w:tcPr>
            <w:tcW w:w="1049" w:type="dxa"/>
            <w:shd w:val="clear" w:color="auto" w:fill="auto"/>
            <w:vAlign w:val="center"/>
          </w:tcPr>
          <w:p w14:paraId="2CE3DBBD" w14:textId="313AF126"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97.80</w:t>
            </w:r>
          </w:p>
        </w:tc>
      </w:tr>
      <w:tr w:rsidR="00A75CA5" w:rsidRPr="000E0438" w14:paraId="61B351C3" w14:textId="77777777" w:rsidTr="00A75CA5">
        <w:trPr>
          <w:trHeight w:val="227"/>
        </w:trPr>
        <w:tc>
          <w:tcPr>
            <w:tcW w:w="1607" w:type="dxa"/>
            <w:shd w:val="clear" w:color="auto" w:fill="auto"/>
            <w:vAlign w:val="center"/>
            <w:hideMark/>
          </w:tcPr>
          <w:p w14:paraId="6DDD6117"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Jalisco</w:t>
            </w:r>
          </w:p>
        </w:tc>
        <w:tc>
          <w:tcPr>
            <w:tcW w:w="1050" w:type="dxa"/>
            <w:shd w:val="clear" w:color="auto" w:fill="auto"/>
            <w:vAlign w:val="center"/>
          </w:tcPr>
          <w:p w14:paraId="60E29A94" w14:textId="279C32F3"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6,168,799</w:t>
            </w:r>
          </w:p>
        </w:tc>
        <w:tc>
          <w:tcPr>
            <w:tcW w:w="1304" w:type="dxa"/>
            <w:shd w:val="clear" w:color="auto" w:fill="auto"/>
            <w:vAlign w:val="center"/>
          </w:tcPr>
          <w:p w14:paraId="7050F6E8" w14:textId="009CF49D"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6,104,232</w:t>
            </w:r>
          </w:p>
        </w:tc>
        <w:tc>
          <w:tcPr>
            <w:tcW w:w="1044" w:type="dxa"/>
            <w:shd w:val="clear" w:color="auto" w:fill="auto"/>
            <w:vAlign w:val="center"/>
          </w:tcPr>
          <w:p w14:paraId="6D1D05A2" w14:textId="40984A01"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94,670</w:t>
            </w:r>
          </w:p>
        </w:tc>
        <w:tc>
          <w:tcPr>
            <w:tcW w:w="1258" w:type="dxa"/>
            <w:shd w:val="clear" w:color="auto" w:fill="auto"/>
            <w:vAlign w:val="center"/>
          </w:tcPr>
          <w:p w14:paraId="0D6E12AA" w14:textId="36C72046"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41,329</w:t>
            </w:r>
          </w:p>
        </w:tc>
        <w:tc>
          <w:tcPr>
            <w:tcW w:w="1347" w:type="dxa"/>
            <w:shd w:val="clear" w:color="auto" w:fill="auto"/>
            <w:vAlign w:val="center"/>
          </w:tcPr>
          <w:p w14:paraId="52CEAC25" w14:textId="4B044B50"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6,263,469</w:t>
            </w:r>
          </w:p>
        </w:tc>
        <w:tc>
          <w:tcPr>
            <w:tcW w:w="1682" w:type="dxa"/>
            <w:shd w:val="clear" w:color="auto" w:fill="auto"/>
            <w:vAlign w:val="center"/>
          </w:tcPr>
          <w:p w14:paraId="5DAEDD9C" w14:textId="28E819E7"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6,145,561</w:t>
            </w:r>
          </w:p>
        </w:tc>
        <w:tc>
          <w:tcPr>
            <w:tcW w:w="1049" w:type="dxa"/>
            <w:shd w:val="clear" w:color="auto" w:fill="auto"/>
            <w:vAlign w:val="center"/>
          </w:tcPr>
          <w:p w14:paraId="18787F2B" w14:textId="25305242"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98.12</w:t>
            </w:r>
          </w:p>
        </w:tc>
      </w:tr>
      <w:tr w:rsidR="00A75CA5" w:rsidRPr="000E0438" w14:paraId="240C6A36" w14:textId="77777777" w:rsidTr="00A75CA5">
        <w:trPr>
          <w:trHeight w:val="227"/>
        </w:trPr>
        <w:tc>
          <w:tcPr>
            <w:tcW w:w="1607" w:type="dxa"/>
            <w:shd w:val="clear" w:color="auto" w:fill="auto"/>
            <w:vAlign w:val="center"/>
            <w:hideMark/>
          </w:tcPr>
          <w:p w14:paraId="37548812"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México</w:t>
            </w:r>
          </w:p>
        </w:tc>
        <w:tc>
          <w:tcPr>
            <w:tcW w:w="1050" w:type="dxa"/>
            <w:shd w:val="clear" w:color="auto" w:fill="auto"/>
            <w:vAlign w:val="center"/>
          </w:tcPr>
          <w:p w14:paraId="40F4F966" w14:textId="5A656EBE"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12,316,445</w:t>
            </w:r>
          </w:p>
        </w:tc>
        <w:tc>
          <w:tcPr>
            <w:tcW w:w="1304" w:type="dxa"/>
            <w:shd w:val="clear" w:color="auto" w:fill="auto"/>
            <w:vAlign w:val="center"/>
          </w:tcPr>
          <w:p w14:paraId="11109640" w14:textId="0AC2C61D"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12,197,731</w:t>
            </w:r>
          </w:p>
        </w:tc>
        <w:tc>
          <w:tcPr>
            <w:tcW w:w="1044" w:type="dxa"/>
            <w:shd w:val="clear" w:color="auto" w:fill="auto"/>
            <w:vAlign w:val="center"/>
          </w:tcPr>
          <w:p w14:paraId="4460C0B5" w14:textId="72139A46"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42,822</w:t>
            </w:r>
          </w:p>
        </w:tc>
        <w:tc>
          <w:tcPr>
            <w:tcW w:w="1258" w:type="dxa"/>
            <w:shd w:val="clear" w:color="auto" w:fill="auto"/>
            <w:vAlign w:val="center"/>
          </w:tcPr>
          <w:p w14:paraId="4ECDC714" w14:textId="5C211053"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17,221</w:t>
            </w:r>
          </w:p>
        </w:tc>
        <w:tc>
          <w:tcPr>
            <w:tcW w:w="1347" w:type="dxa"/>
            <w:shd w:val="clear" w:color="auto" w:fill="auto"/>
            <w:vAlign w:val="center"/>
          </w:tcPr>
          <w:p w14:paraId="475B369D" w14:textId="66E649F0"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12,359,267</w:t>
            </w:r>
          </w:p>
        </w:tc>
        <w:tc>
          <w:tcPr>
            <w:tcW w:w="1682" w:type="dxa"/>
            <w:shd w:val="clear" w:color="auto" w:fill="auto"/>
            <w:vAlign w:val="center"/>
          </w:tcPr>
          <w:p w14:paraId="114AF18A" w14:textId="0404F3DE"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12,214,952</w:t>
            </w:r>
          </w:p>
        </w:tc>
        <w:tc>
          <w:tcPr>
            <w:tcW w:w="1049" w:type="dxa"/>
            <w:shd w:val="clear" w:color="auto" w:fill="auto"/>
            <w:vAlign w:val="center"/>
          </w:tcPr>
          <w:p w14:paraId="03210012" w14:textId="6C9620FF"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98.83</w:t>
            </w:r>
          </w:p>
        </w:tc>
      </w:tr>
      <w:tr w:rsidR="00A75CA5" w:rsidRPr="000E0438" w14:paraId="49CB9EA5" w14:textId="77777777" w:rsidTr="00A75CA5">
        <w:trPr>
          <w:trHeight w:val="227"/>
        </w:trPr>
        <w:tc>
          <w:tcPr>
            <w:tcW w:w="1607" w:type="dxa"/>
            <w:shd w:val="clear" w:color="auto" w:fill="auto"/>
            <w:vAlign w:val="center"/>
            <w:hideMark/>
          </w:tcPr>
          <w:p w14:paraId="0B5371E3"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Michoacán</w:t>
            </w:r>
          </w:p>
        </w:tc>
        <w:tc>
          <w:tcPr>
            <w:tcW w:w="1050" w:type="dxa"/>
            <w:shd w:val="clear" w:color="auto" w:fill="auto"/>
            <w:vAlign w:val="center"/>
          </w:tcPr>
          <w:p w14:paraId="1B44DAE6" w14:textId="0E3F485F"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3,551,987</w:t>
            </w:r>
          </w:p>
        </w:tc>
        <w:tc>
          <w:tcPr>
            <w:tcW w:w="1304" w:type="dxa"/>
            <w:shd w:val="clear" w:color="auto" w:fill="auto"/>
            <w:vAlign w:val="center"/>
          </w:tcPr>
          <w:p w14:paraId="3B8E5D55" w14:textId="16BF8EE2"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3,513,845</w:t>
            </w:r>
          </w:p>
        </w:tc>
        <w:tc>
          <w:tcPr>
            <w:tcW w:w="1044" w:type="dxa"/>
            <w:shd w:val="clear" w:color="auto" w:fill="auto"/>
            <w:vAlign w:val="center"/>
          </w:tcPr>
          <w:p w14:paraId="5F9F4D0F" w14:textId="1EDE89CB"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102,440</w:t>
            </w:r>
          </w:p>
        </w:tc>
        <w:tc>
          <w:tcPr>
            <w:tcW w:w="1258" w:type="dxa"/>
            <w:shd w:val="clear" w:color="auto" w:fill="auto"/>
            <w:vAlign w:val="center"/>
          </w:tcPr>
          <w:p w14:paraId="7D5C27B7" w14:textId="21D03282"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41,002</w:t>
            </w:r>
          </w:p>
        </w:tc>
        <w:tc>
          <w:tcPr>
            <w:tcW w:w="1347" w:type="dxa"/>
            <w:shd w:val="clear" w:color="auto" w:fill="auto"/>
            <w:vAlign w:val="center"/>
          </w:tcPr>
          <w:p w14:paraId="536C8D91" w14:textId="4D0D978D"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3,654,427</w:t>
            </w:r>
          </w:p>
        </w:tc>
        <w:tc>
          <w:tcPr>
            <w:tcW w:w="1682" w:type="dxa"/>
            <w:shd w:val="clear" w:color="auto" w:fill="auto"/>
            <w:vAlign w:val="center"/>
          </w:tcPr>
          <w:p w14:paraId="067FD7B5" w14:textId="3545792A"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3,554,847</w:t>
            </w:r>
          </w:p>
        </w:tc>
        <w:tc>
          <w:tcPr>
            <w:tcW w:w="1049" w:type="dxa"/>
            <w:shd w:val="clear" w:color="auto" w:fill="auto"/>
            <w:vAlign w:val="center"/>
          </w:tcPr>
          <w:p w14:paraId="71830109" w14:textId="2A4D8652"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97.28</w:t>
            </w:r>
          </w:p>
        </w:tc>
      </w:tr>
      <w:tr w:rsidR="00A75CA5" w:rsidRPr="000E0438" w14:paraId="7A6EC197" w14:textId="77777777" w:rsidTr="00A75CA5">
        <w:trPr>
          <w:trHeight w:val="227"/>
        </w:trPr>
        <w:tc>
          <w:tcPr>
            <w:tcW w:w="1607" w:type="dxa"/>
            <w:shd w:val="clear" w:color="auto" w:fill="auto"/>
            <w:vAlign w:val="center"/>
            <w:hideMark/>
          </w:tcPr>
          <w:p w14:paraId="2391FAD5"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Morelos</w:t>
            </w:r>
          </w:p>
        </w:tc>
        <w:tc>
          <w:tcPr>
            <w:tcW w:w="1050" w:type="dxa"/>
            <w:shd w:val="clear" w:color="auto" w:fill="auto"/>
            <w:vAlign w:val="center"/>
          </w:tcPr>
          <w:p w14:paraId="32507D85" w14:textId="18901E55"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1,490,140</w:t>
            </w:r>
          </w:p>
        </w:tc>
        <w:tc>
          <w:tcPr>
            <w:tcW w:w="1304" w:type="dxa"/>
            <w:shd w:val="clear" w:color="auto" w:fill="auto"/>
            <w:vAlign w:val="center"/>
          </w:tcPr>
          <w:p w14:paraId="54EC1D60" w14:textId="4A937AC0"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1,476,450</w:t>
            </w:r>
          </w:p>
        </w:tc>
        <w:tc>
          <w:tcPr>
            <w:tcW w:w="1044" w:type="dxa"/>
            <w:shd w:val="clear" w:color="auto" w:fill="auto"/>
            <w:vAlign w:val="center"/>
          </w:tcPr>
          <w:p w14:paraId="012FBF59" w14:textId="19B396CF"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17,927</w:t>
            </w:r>
          </w:p>
        </w:tc>
        <w:tc>
          <w:tcPr>
            <w:tcW w:w="1258" w:type="dxa"/>
            <w:shd w:val="clear" w:color="auto" w:fill="auto"/>
            <w:vAlign w:val="center"/>
          </w:tcPr>
          <w:p w14:paraId="1FCC7A26" w14:textId="26F4870E"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6,722</w:t>
            </w:r>
          </w:p>
        </w:tc>
        <w:tc>
          <w:tcPr>
            <w:tcW w:w="1347" w:type="dxa"/>
            <w:shd w:val="clear" w:color="auto" w:fill="auto"/>
            <w:vAlign w:val="center"/>
          </w:tcPr>
          <w:p w14:paraId="0276BBDB" w14:textId="795976A3"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1,508,067</w:t>
            </w:r>
          </w:p>
        </w:tc>
        <w:tc>
          <w:tcPr>
            <w:tcW w:w="1682" w:type="dxa"/>
            <w:shd w:val="clear" w:color="auto" w:fill="auto"/>
            <w:vAlign w:val="center"/>
          </w:tcPr>
          <w:p w14:paraId="20117A71" w14:textId="5FC401B5"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1,483,172</w:t>
            </w:r>
          </w:p>
        </w:tc>
        <w:tc>
          <w:tcPr>
            <w:tcW w:w="1049" w:type="dxa"/>
            <w:shd w:val="clear" w:color="auto" w:fill="auto"/>
            <w:vAlign w:val="center"/>
          </w:tcPr>
          <w:p w14:paraId="599313E3" w14:textId="0EF87799"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98.35</w:t>
            </w:r>
          </w:p>
        </w:tc>
      </w:tr>
      <w:tr w:rsidR="00A75CA5" w:rsidRPr="000E0438" w14:paraId="6FC6B08B" w14:textId="77777777" w:rsidTr="00A75CA5">
        <w:trPr>
          <w:trHeight w:val="227"/>
        </w:trPr>
        <w:tc>
          <w:tcPr>
            <w:tcW w:w="1607" w:type="dxa"/>
            <w:shd w:val="clear" w:color="auto" w:fill="auto"/>
            <w:vAlign w:val="center"/>
            <w:hideMark/>
          </w:tcPr>
          <w:p w14:paraId="0605C960"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Nayarit</w:t>
            </w:r>
          </w:p>
        </w:tc>
        <w:tc>
          <w:tcPr>
            <w:tcW w:w="1050" w:type="dxa"/>
            <w:shd w:val="clear" w:color="auto" w:fill="auto"/>
            <w:vAlign w:val="center"/>
          </w:tcPr>
          <w:p w14:paraId="270B23BF" w14:textId="3ACB7DA4"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885,816</w:t>
            </w:r>
          </w:p>
        </w:tc>
        <w:tc>
          <w:tcPr>
            <w:tcW w:w="1304" w:type="dxa"/>
            <w:shd w:val="clear" w:color="auto" w:fill="auto"/>
            <w:vAlign w:val="center"/>
          </w:tcPr>
          <w:p w14:paraId="71670EE1" w14:textId="2A9EBED3"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873,812</w:t>
            </w:r>
          </w:p>
        </w:tc>
        <w:tc>
          <w:tcPr>
            <w:tcW w:w="1044" w:type="dxa"/>
            <w:shd w:val="clear" w:color="auto" w:fill="auto"/>
            <w:vAlign w:val="center"/>
          </w:tcPr>
          <w:p w14:paraId="19B2CC4B" w14:textId="7DC447AB"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14,566</w:t>
            </w:r>
          </w:p>
        </w:tc>
        <w:tc>
          <w:tcPr>
            <w:tcW w:w="1258" w:type="dxa"/>
            <w:shd w:val="clear" w:color="auto" w:fill="auto"/>
            <w:vAlign w:val="center"/>
          </w:tcPr>
          <w:p w14:paraId="7B542B24" w14:textId="5348ADD5"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5,912</w:t>
            </w:r>
          </w:p>
        </w:tc>
        <w:tc>
          <w:tcPr>
            <w:tcW w:w="1347" w:type="dxa"/>
            <w:shd w:val="clear" w:color="auto" w:fill="auto"/>
            <w:vAlign w:val="center"/>
          </w:tcPr>
          <w:p w14:paraId="6707F25F" w14:textId="3DE121B5"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900,382</w:t>
            </w:r>
          </w:p>
        </w:tc>
        <w:tc>
          <w:tcPr>
            <w:tcW w:w="1682" w:type="dxa"/>
            <w:shd w:val="clear" w:color="auto" w:fill="auto"/>
            <w:vAlign w:val="center"/>
          </w:tcPr>
          <w:p w14:paraId="36EA0EBD" w14:textId="501B49C6"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879,724</w:t>
            </w:r>
          </w:p>
        </w:tc>
        <w:tc>
          <w:tcPr>
            <w:tcW w:w="1049" w:type="dxa"/>
            <w:shd w:val="clear" w:color="auto" w:fill="auto"/>
            <w:vAlign w:val="center"/>
          </w:tcPr>
          <w:p w14:paraId="4C443589" w14:textId="48C91A6E"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97.71</w:t>
            </w:r>
          </w:p>
        </w:tc>
      </w:tr>
      <w:tr w:rsidR="00A75CA5" w:rsidRPr="000E0438" w14:paraId="74AFC2A4" w14:textId="77777777" w:rsidTr="00A75CA5">
        <w:trPr>
          <w:trHeight w:val="227"/>
        </w:trPr>
        <w:tc>
          <w:tcPr>
            <w:tcW w:w="1607" w:type="dxa"/>
            <w:shd w:val="clear" w:color="auto" w:fill="auto"/>
            <w:vAlign w:val="center"/>
            <w:hideMark/>
          </w:tcPr>
          <w:p w14:paraId="346FB44A"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Nuevo León</w:t>
            </w:r>
          </w:p>
        </w:tc>
        <w:tc>
          <w:tcPr>
            <w:tcW w:w="1050" w:type="dxa"/>
            <w:shd w:val="clear" w:color="auto" w:fill="auto"/>
            <w:vAlign w:val="center"/>
          </w:tcPr>
          <w:p w14:paraId="3C645506" w14:textId="528900A7"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4,158,916</w:t>
            </w:r>
          </w:p>
        </w:tc>
        <w:tc>
          <w:tcPr>
            <w:tcW w:w="1304" w:type="dxa"/>
            <w:shd w:val="clear" w:color="auto" w:fill="auto"/>
            <w:vAlign w:val="center"/>
          </w:tcPr>
          <w:p w14:paraId="701E8E5C" w14:textId="0CDB6890"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4,110,201</w:t>
            </w:r>
          </w:p>
        </w:tc>
        <w:tc>
          <w:tcPr>
            <w:tcW w:w="1044" w:type="dxa"/>
            <w:shd w:val="clear" w:color="auto" w:fill="auto"/>
            <w:vAlign w:val="center"/>
          </w:tcPr>
          <w:p w14:paraId="5F484EB0" w14:textId="381616FD"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23,589</w:t>
            </w:r>
          </w:p>
        </w:tc>
        <w:tc>
          <w:tcPr>
            <w:tcW w:w="1258" w:type="dxa"/>
            <w:shd w:val="clear" w:color="auto" w:fill="auto"/>
            <w:vAlign w:val="center"/>
          </w:tcPr>
          <w:p w14:paraId="73FFAC19" w14:textId="45950645"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9,977</w:t>
            </w:r>
          </w:p>
        </w:tc>
        <w:tc>
          <w:tcPr>
            <w:tcW w:w="1347" w:type="dxa"/>
            <w:shd w:val="clear" w:color="auto" w:fill="auto"/>
            <w:vAlign w:val="center"/>
          </w:tcPr>
          <w:p w14:paraId="327A2615" w14:textId="0417C85F"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4,182,505</w:t>
            </w:r>
          </w:p>
        </w:tc>
        <w:tc>
          <w:tcPr>
            <w:tcW w:w="1682" w:type="dxa"/>
            <w:shd w:val="clear" w:color="auto" w:fill="auto"/>
            <w:vAlign w:val="center"/>
          </w:tcPr>
          <w:p w14:paraId="1313B5CB" w14:textId="72844E29"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4,120,178</w:t>
            </w:r>
          </w:p>
        </w:tc>
        <w:tc>
          <w:tcPr>
            <w:tcW w:w="1049" w:type="dxa"/>
            <w:shd w:val="clear" w:color="auto" w:fill="auto"/>
            <w:vAlign w:val="center"/>
          </w:tcPr>
          <w:p w14:paraId="7631EF21" w14:textId="0FD6A882"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98.51</w:t>
            </w:r>
          </w:p>
        </w:tc>
      </w:tr>
      <w:tr w:rsidR="00A75CA5" w:rsidRPr="000E0438" w14:paraId="2A8E1C98" w14:textId="77777777" w:rsidTr="00A75CA5">
        <w:trPr>
          <w:trHeight w:val="227"/>
        </w:trPr>
        <w:tc>
          <w:tcPr>
            <w:tcW w:w="1607" w:type="dxa"/>
            <w:shd w:val="clear" w:color="auto" w:fill="auto"/>
            <w:vAlign w:val="center"/>
            <w:hideMark/>
          </w:tcPr>
          <w:p w14:paraId="15CAFEF3"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Oaxaca</w:t>
            </w:r>
          </w:p>
        </w:tc>
        <w:tc>
          <w:tcPr>
            <w:tcW w:w="1050" w:type="dxa"/>
            <w:shd w:val="clear" w:color="auto" w:fill="auto"/>
            <w:vAlign w:val="center"/>
          </w:tcPr>
          <w:p w14:paraId="27A35D03" w14:textId="7CA91B4B"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2,990,678</w:t>
            </w:r>
          </w:p>
        </w:tc>
        <w:tc>
          <w:tcPr>
            <w:tcW w:w="1304" w:type="dxa"/>
            <w:shd w:val="clear" w:color="auto" w:fill="auto"/>
            <w:vAlign w:val="center"/>
          </w:tcPr>
          <w:p w14:paraId="4134006D" w14:textId="6B75C086"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2,950,042</w:t>
            </w:r>
          </w:p>
        </w:tc>
        <w:tc>
          <w:tcPr>
            <w:tcW w:w="1044" w:type="dxa"/>
            <w:shd w:val="clear" w:color="auto" w:fill="auto"/>
            <w:vAlign w:val="center"/>
          </w:tcPr>
          <w:p w14:paraId="03012241" w14:textId="6AF1CFC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55,929</w:t>
            </w:r>
          </w:p>
        </w:tc>
        <w:tc>
          <w:tcPr>
            <w:tcW w:w="1258" w:type="dxa"/>
            <w:shd w:val="clear" w:color="auto" w:fill="auto"/>
            <w:vAlign w:val="center"/>
          </w:tcPr>
          <w:p w14:paraId="5D8BC41F" w14:textId="45ADB242"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22,141</w:t>
            </w:r>
          </w:p>
        </w:tc>
        <w:tc>
          <w:tcPr>
            <w:tcW w:w="1347" w:type="dxa"/>
            <w:shd w:val="clear" w:color="auto" w:fill="auto"/>
            <w:vAlign w:val="center"/>
          </w:tcPr>
          <w:p w14:paraId="55EFAF0E" w14:textId="11533998"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3,046,607</w:t>
            </w:r>
          </w:p>
        </w:tc>
        <w:tc>
          <w:tcPr>
            <w:tcW w:w="1682" w:type="dxa"/>
            <w:shd w:val="clear" w:color="auto" w:fill="auto"/>
            <w:vAlign w:val="center"/>
          </w:tcPr>
          <w:p w14:paraId="671B9C1A" w14:textId="4E42E972"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2,972,183</w:t>
            </w:r>
          </w:p>
        </w:tc>
        <w:tc>
          <w:tcPr>
            <w:tcW w:w="1049" w:type="dxa"/>
            <w:shd w:val="clear" w:color="auto" w:fill="auto"/>
            <w:vAlign w:val="center"/>
          </w:tcPr>
          <w:p w14:paraId="2940807E" w14:textId="187F5673"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97.56</w:t>
            </w:r>
          </w:p>
        </w:tc>
      </w:tr>
      <w:tr w:rsidR="00A75CA5" w:rsidRPr="000E0438" w14:paraId="40E0D0FF" w14:textId="77777777" w:rsidTr="00A75CA5">
        <w:trPr>
          <w:trHeight w:val="227"/>
        </w:trPr>
        <w:tc>
          <w:tcPr>
            <w:tcW w:w="1607" w:type="dxa"/>
            <w:shd w:val="clear" w:color="auto" w:fill="auto"/>
            <w:vAlign w:val="center"/>
            <w:hideMark/>
          </w:tcPr>
          <w:p w14:paraId="28EBBD40"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Puebla</w:t>
            </w:r>
          </w:p>
        </w:tc>
        <w:tc>
          <w:tcPr>
            <w:tcW w:w="1050" w:type="dxa"/>
            <w:shd w:val="clear" w:color="auto" w:fill="auto"/>
            <w:vAlign w:val="center"/>
          </w:tcPr>
          <w:p w14:paraId="76C80568" w14:textId="4F1CA5F5"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4,698,223</w:t>
            </w:r>
          </w:p>
        </w:tc>
        <w:tc>
          <w:tcPr>
            <w:tcW w:w="1304" w:type="dxa"/>
            <w:shd w:val="clear" w:color="auto" w:fill="auto"/>
            <w:vAlign w:val="center"/>
          </w:tcPr>
          <w:p w14:paraId="728459B8" w14:textId="362D8985"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4,644,364</w:t>
            </w:r>
          </w:p>
        </w:tc>
        <w:tc>
          <w:tcPr>
            <w:tcW w:w="1044" w:type="dxa"/>
            <w:shd w:val="clear" w:color="auto" w:fill="auto"/>
            <w:vAlign w:val="center"/>
          </w:tcPr>
          <w:p w14:paraId="5A72DA42" w14:textId="32744A7F"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57,371</w:t>
            </w:r>
          </w:p>
        </w:tc>
        <w:tc>
          <w:tcPr>
            <w:tcW w:w="1258" w:type="dxa"/>
            <w:shd w:val="clear" w:color="auto" w:fill="auto"/>
            <w:vAlign w:val="center"/>
          </w:tcPr>
          <w:p w14:paraId="032BFDE8" w14:textId="5F791B5A"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23,294</w:t>
            </w:r>
          </w:p>
        </w:tc>
        <w:tc>
          <w:tcPr>
            <w:tcW w:w="1347" w:type="dxa"/>
            <w:shd w:val="clear" w:color="auto" w:fill="auto"/>
            <w:vAlign w:val="center"/>
          </w:tcPr>
          <w:p w14:paraId="49B85E49" w14:textId="63A665F8"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4,755,594</w:t>
            </w:r>
          </w:p>
        </w:tc>
        <w:tc>
          <w:tcPr>
            <w:tcW w:w="1682" w:type="dxa"/>
            <w:shd w:val="clear" w:color="auto" w:fill="auto"/>
            <w:vAlign w:val="center"/>
          </w:tcPr>
          <w:p w14:paraId="4105E86B" w14:textId="5E035874"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4,667,658</w:t>
            </w:r>
          </w:p>
        </w:tc>
        <w:tc>
          <w:tcPr>
            <w:tcW w:w="1049" w:type="dxa"/>
            <w:shd w:val="clear" w:color="auto" w:fill="auto"/>
            <w:vAlign w:val="center"/>
          </w:tcPr>
          <w:p w14:paraId="1AB22FCF" w14:textId="66D20FEA"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98.15</w:t>
            </w:r>
          </w:p>
        </w:tc>
      </w:tr>
      <w:tr w:rsidR="00A75CA5" w:rsidRPr="000E0438" w14:paraId="4DF815C6" w14:textId="77777777" w:rsidTr="00A75CA5">
        <w:trPr>
          <w:trHeight w:val="227"/>
        </w:trPr>
        <w:tc>
          <w:tcPr>
            <w:tcW w:w="1607" w:type="dxa"/>
            <w:shd w:val="clear" w:color="auto" w:fill="auto"/>
            <w:vAlign w:val="center"/>
            <w:hideMark/>
          </w:tcPr>
          <w:p w14:paraId="0BBE9457"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Querétaro</w:t>
            </w:r>
          </w:p>
        </w:tc>
        <w:tc>
          <w:tcPr>
            <w:tcW w:w="1050" w:type="dxa"/>
            <w:shd w:val="clear" w:color="auto" w:fill="auto"/>
            <w:vAlign w:val="center"/>
          </w:tcPr>
          <w:p w14:paraId="294D8EF2" w14:textId="1D994E3C"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1,718,742</w:t>
            </w:r>
          </w:p>
        </w:tc>
        <w:tc>
          <w:tcPr>
            <w:tcW w:w="1304" w:type="dxa"/>
            <w:shd w:val="clear" w:color="auto" w:fill="auto"/>
            <w:vAlign w:val="center"/>
          </w:tcPr>
          <w:p w14:paraId="1F719C61" w14:textId="488BF61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1,698,125</w:t>
            </w:r>
          </w:p>
        </w:tc>
        <w:tc>
          <w:tcPr>
            <w:tcW w:w="1044" w:type="dxa"/>
            <w:shd w:val="clear" w:color="auto" w:fill="auto"/>
            <w:vAlign w:val="center"/>
          </w:tcPr>
          <w:p w14:paraId="6488ED22" w14:textId="3392C641"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10,191</w:t>
            </w:r>
          </w:p>
        </w:tc>
        <w:tc>
          <w:tcPr>
            <w:tcW w:w="1258" w:type="dxa"/>
            <w:shd w:val="clear" w:color="auto" w:fill="auto"/>
            <w:vAlign w:val="center"/>
          </w:tcPr>
          <w:p w14:paraId="73FE1E85" w14:textId="5FEF32E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3,809</w:t>
            </w:r>
          </w:p>
        </w:tc>
        <w:tc>
          <w:tcPr>
            <w:tcW w:w="1347" w:type="dxa"/>
            <w:shd w:val="clear" w:color="auto" w:fill="auto"/>
            <w:vAlign w:val="center"/>
          </w:tcPr>
          <w:p w14:paraId="76E5C71B" w14:textId="498C50C4"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1,728,933</w:t>
            </w:r>
          </w:p>
        </w:tc>
        <w:tc>
          <w:tcPr>
            <w:tcW w:w="1682" w:type="dxa"/>
            <w:shd w:val="clear" w:color="auto" w:fill="auto"/>
            <w:vAlign w:val="center"/>
          </w:tcPr>
          <w:p w14:paraId="68143B23" w14:textId="42051477"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1,701,934</w:t>
            </w:r>
          </w:p>
        </w:tc>
        <w:tc>
          <w:tcPr>
            <w:tcW w:w="1049" w:type="dxa"/>
            <w:shd w:val="clear" w:color="auto" w:fill="auto"/>
            <w:vAlign w:val="center"/>
          </w:tcPr>
          <w:p w14:paraId="6B2D8FF2" w14:textId="03859B83"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98.44</w:t>
            </w:r>
          </w:p>
        </w:tc>
      </w:tr>
      <w:tr w:rsidR="00A75CA5" w:rsidRPr="000E0438" w14:paraId="5F7C6A5C" w14:textId="77777777" w:rsidTr="00A75CA5">
        <w:trPr>
          <w:trHeight w:val="227"/>
        </w:trPr>
        <w:tc>
          <w:tcPr>
            <w:tcW w:w="1607" w:type="dxa"/>
            <w:shd w:val="clear" w:color="auto" w:fill="auto"/>
            <w:vAlign w:val="center"/>
            <w:hideMark/>
          </w:tcPr>
          <w:p w14:paraId="41682545"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Quintana Roo</w:t>
            </w:r>
          </w:p>
        </w:tc>
        <w:tc>
          <w:tcPr>
            <w:tcW w:w="1050" w:type="dxa"/>
            <w:shd w:val="clear" w:color="auto" w:fill="auto"/>
            <w:vAlign w:val="center"/>
          </w:tcPr>
          <w:p w14:paraId="536AA7D3" w14:textId="4C049167"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1,316,118</w:t>
            </w:r>
          </w:p>
        </w:tc>
        <w:tc>
          <w:tcPr>
            <w:tcW w:w="1304" w:type="dxa"/>
            <w:shd w:val="clear" w:color="auto" w:fill="auto"/>
            <w:vAlign w:val="center"/>
          </w:tcPr>
          <w:p w14:paraId="3DB528BD" w14:textId="65FB4675"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1,296,349</w:t>
            </w:r>
          </w:p>
        </w:tc>
        <w:tc>
          <w:tcPr>
            <w:tcW w:w="1044" w:type="dxa"/>
            <w:shd w:val="clear" w:color="auto" w:fill="auto"/>
            <w:vAlign w:val="center"/>
          </w:tcPr>
          <w:p w14:paraId="69E8A164" w14:textId="46D58F92"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763</w:t>
            </w:r>
          </w:p>
        </w:tc>
        <w:tc>
          <w:tcPr>
            <w:tcW w:w="1258" w:type="dxa"/>
            <w:shd w:val="clear" w:color="auto" w:fill="auto"/>
            <w:vAlign w:val="center"/>
          </w:tcPr>
          <w:p w14:paraId="1C846527" w14:textId="193AD04F"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315</w:t>
            </w:r>
          </w:p>
        </w:tc>
        <w:tc>
          <w:tcPr>
            <w:tcW w:w="1347" w:type="dxa"/>
            <w:shd w:val="clear" w:color="auto" w:fill="auto"/>
            <w:vAlign w:val="center"/>
          </w:tcPr>
          <w:p w14:paraId="1E294B42" w14:textId="01EC4563"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1,316,881</w:t>
            </w:r>
          </w:p>
        </w:tc>
        <w:tc>
          <w:tcPr>
            <w:tcW w:w="1682" w:type="dxa"/>
            <w:shd w:val="clear" w:color="auto" w:fill="auto"/>
            <w:vAlign w:val="center"/>
          </w:tcPr>
          <w:p w14:paraId="3138DE65" w14:textId="75A5CF94"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1,296,664</w:t>
            </w:r>
          </w:p>
        </w:tc>
        <w:tc>
          <w:tcPr>
            <w:tcW w:w="1049" w:type="dxa"/>
            <w:shd w:val="clear" w:color="auto" w:fill="auto"/>
            <w:vAlign w:val="center"/>
          </w:tcPr>
          <w:p w14:paraId="6DB8A41A" w14:textId="691182C4"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98.46</w:t>
            </w:r>
          </w:p>
        </w:tc>
      </w:tr>
      <w:tr w:rsidR="00A75CA5" w:rsidRPr="000E0438" w14:paraId="2B448FC0" w14:textId="77777777" w:rsidTr="00A75CA5">
        <w:trPr>
          <w:trHeight w:val="227"/>
        </w:trPr>
        <w:tc>
          <w:tcPr>
            <w:tcW w:w="1607" w:type="dxa"/>
            <w:shd w:val="clear" w:color="auto" w:fill="auto"/>
            <w:vAlign w:val="center"/>
            <w:hideMark/>
          </w:tcPr>
          <w:p w14:paraId="4309416F"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San Luis Potosí</w:t>
            </w:r>
          </w:p>
        </w:tc>
        <w:tc>
          <w:tcPr>
            <w:tcW w:w="1050" w:type="dxa"/>
            <w:shd w:val="clear" w:color="auto" w:fill="auto"/>
            <w:vAlign w:val="center"/>
          </w:tcPr>
          <w:p w14:paraId="55201C62" w14:textId="2D98F95A"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2,055,131</w:t>
            </w:r>
          </w:p>
        </w:tc>
        <w:tc>
          <w:tcPr>
            <w:tcW w:w="1304" w:type="dxa"/>
            <w:shd w:val="clear" w:color="auto" w:fill="auto"/>
            <w:vAlign w:val="center"/>
          </w:tcPr>
          <w:p w14:paraId="4BEDCC5E" w14:textId="5D02FF7F"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2,030,124</w:t>
            </w:r>
          </w:p>
        </w:tc>
        <w:tc>
          <w:tcPr>
            <w:tcW w:w="1044" w:type="dxa"/>
            <w:shd w:val="clear" w:color="auto" w:fill="auto"/>
            <w:vAlign w:val="center"/>
          </w:tcPr>
          <w:p w14:paraId="7CC61A25" w14:textId="3242A00B"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35,542</w:t>
            </w:r>
          </w:p>
        </w:tc>
        <w:tc>
          <w:tcPr>
            <w:tcW w:w="1258" w:type="dxa"/>
            <w:shd w:val="clear" w:color="auto" w:fill="auto"/>
            <w:vAlign w:val="center"/>
          </w:tcPr>
          <w:p w14:paraId="56E60223" w14:textId="1906111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12,913</w:t>
            </w:r>
          </w:p>
        </w:tc>
        <w:tc>
          <w:tcPr>
            <w:tcW w:w="1347" w:type="dxa"/>
            <w:shd w:val="clear" w:color="auto" w:fill="auto"/>
            <w:vAlign w:val="center"/>
          </w:tcPr>
          <w:p w14:paraId="50ECECEE" w14:textId="2D1C27DE"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2,090,673</w:t>
            </w:r>
          </w:p>
        </w:tc>
        <w:tc>
          <w:tcPr>
            <w:tcW w:w="1682" w:type="dxa"/>
            <w:shd w:val="clear" w:color="auto" w:fill="auto"/>
            <w:vAlign w:val="center"/>
          </w:tcPr>
          <w:p w14:paraId="2C4A35BD" w14:textId="1FCCD700"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2,043,037</w:t>
            </w:r>
          </w:p>
        </w:tc>
        <w:tc>
          <w:tcPr>
            <w:tcW w:w="1049" w:type="dxa"/>
            <w:shd w:val="clear" w:color="auto" w:fill="auto"/>
            <w:vAlign w:val="center"/>
          </w:tcPr>
          <w:p w14:paraId="35FC4DE1" w14:textId="6D456B55"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97.72</w:t>
            </w:r>
          </w:p>
        </w:tc>
      </w:tr>
      <w:tr w:rsidR="00A75CA5" w:rsidRPr="000E0438" w14:paraId="4F2A29C8" w14:textId="77777777" w:rsidTr="00A75CA5">
        <w:trPr>
          <w:trHeight w:val="227"/>
        </w:trPr>
        <w:tc>
          <w:tcPr>
            <w:tcW w:w="1607" w:type="dxa"/>
            <w:shd w:val="clear" w:color="auto" w:fill="auto"/>
            <w:vAlign w:val="center"/>
            <w:hideMark/>
          </w:tcPr>
          <w:p w14:paraId="004B7885"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Sinaloa</w:t>
            </w:r>
          </w:p>
        </w:tc>
        <w:tc>
          <w:tcPr>
            <w:tcW w:w="1050" w:type="dxa"/>
            <w:shd w:val="clear" w:color="auto" w:fill="auto"/>
            <w:vAlign w:val="center"/>
          </w:tcPr>
          <w:p w14:paraId="6A5B2988" w14:textId="26A9DB5C"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2,242,568</w:t>
            </w:r>
          </w:p>
        </w:tc>
        <w:tc>
          <w:tcPr>
            <w:tcW w:w="1304" w:type="dxa"/>
            <w:shd w:val="clear" w:color="auto" w:fill="auto"/>
            <w:vAlign w:val="center"/>
          </w:tcPr>
          <w:p w14:paraId="46552E7C" w14:textId="0C30867A"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2,215,983</w:t>
            </w:r>
          </w:p>
        </w:tc>
        <w:tc>
          <w:tcPr>
            <w:tcW w:w="1044" w:type="dxa"/>
            <w:shd w:val="clear" w:color="auto" w:fill="auto"/>
            <w:vAlign w:val="center"/>
          </w:tcPr>
          <w:p w14:paraId="4CE5185F" w14:textId="6D6DEC03"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19,132</w:t>
            </w:r>
          </w:p>
        </w:tc>
        <w:tc>
          <w:tcPr>
            <w:tcW w:w="1258" w:type="dxa"/>
            <w:shd w:val="clear" w:color="auto" w:fill="auto"/>
            <w:vAlign w:val="center"/>
          </w:tcPr>
          <w:p w14:paraId="0BE4DFBD" w14:textId="12B71785"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7,463</w:t>
            </w:r>
          </w:p>
        </w:tc>
        <w:tc>
          <w:tcPr>
            <w:tcW w:w="1347" w:type="dxa"/>
            <w:shd w:val="clear" w:color="auto" w:fill="auto"/>
            <w:vAlign w:val="center"/>
          </w:tcPr>
          <w:p w14:paraId="6668065D" w14:textId="543D6E34"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2,261,700</w:t>
            </w:r>
          </w:p>
        </w:tc>
        <w:tc>
          <w:tcPr>
            <w:tcW w:w="1682" w:type="dxa"/>
            <w:shd w:val="clear" w:color="auto" w:fill="auto"/>
            <w:vAlign w:val="center"/>
          </w:tcPr>
          <w:p w14:paraId="3FC8FA2C" w14:textId="123B2C11"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2,223,446</w:t>
            </w:r>
          </w:p>
        </w:tc>
        <w:tc>
          <w:tcPr>
            <w:tcW w:w="1049" w:type="dxa"/>
            <w:shd w:val="clear" w:color="auto" w:fill="auto"/>
            <w:vAlign w:val="center"/>
          </w:tcPr>
          <w:p w14:paraId="1C324267" w14:textId="07266567"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98.31</w:t>
            </w:r>
          </w:p>
        </w:tc>
      </w:tr>
      <w:tr w:rsidR="00A75CA5" w:rsidRPr="000E0438" w14:paraId="588D428F" w14:textId="77777777" w:rsidTr="00A75CA5">
        <w:trPr>
          <w:trHeight w:val="227"/>
        </w:trPr>
        <w:tc>
          <w:tcPr>
            <w:tcW w:w="1607" w:type="dxa"/>
            <w:shd w:val="clear" w:color="auto" w:fill="auto"/>
            <w:vAlign w:val="center"/>
            <w:hideMark/>
          </w:tcPr>
          <w:p w14:paraId="1F91B89F"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Sonora</w:t>
            </w:r>
          </w:p>
        </w:tc>
        <w:tc>
          <w:tcPr>
            <w:tcW w:w="1050" w:type="dxa"/>
            <w:shd w:val="clear" w:color="auto" w:fill="auto"/>
            <w:vAlign w:val="center"/>
          </w:tcPr>
          <w:p w14:paraId="346472DF" w14:textId="7454A7E5"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2,174,888</w:t>
            </w:r>
          </w:p>
        </w:tc>
        <w:tc>
          <w:tcPr>
            <w:tcW w:w="1304" w:type="dxa"/>
            <w:shd w:val="clear" w:color="auto" w:fill="auto"/>
            <w:vAlign w:val="center"/>
          </w:tcPr>
          <w:p w14:paraId="0C9796F4" w14:textId="6DE6D986"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2,151,547</w:t>
            </w:r>
          </w:p>
        </w:tc>
        <w:tc>
          <w:tcPr>
            <w:tcW w:w="1044" w:type="dxa"/>
            <w:shd w:val="clear" w:color="auto" w:fill="auto"/>
            <w:vAlign w:val="center"/>
          </w:tcPr>
          <w:p w14:paraId="2E86BC20" w14:textId="7EB19412"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12,512</w:t>
            </w:r>
          </w:p>
        </w:tc>
        <w:tc>
          <w:tcPr>
            <w:tcW w:w="1258" w:type="dxa"/>
            <w:shd w:val="clear" w:color="auto" w:fill="auto"/>
            <w:vAlign w:val="center"/>
          </w:tcPr>
          <w:p w14:paraId="01EBD4EC" w14:textId="413FA81F"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5,153</w:t>
            </w:r>
          </w:p>
        </w:tc>
        <w:tc>
          <w:tcPr>
            <w:tcW w:w="1347" w:type="dxa"/>
            <w:shd w:val="clear" w:color="auto" w:fill="auto"/>
            <w:vAlign w:val="center"/>
          </w:tcPr>
          <w:p w14:paraId="4F54052D" w14:textId="1BD2BBE9"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2,187,400</w:t>
            </w:r>
          </w:p>
        </w:tc>
        <w:tc>
          <w:tcPr>
            <w:tcW w:w="1682" w:type="dxa"/>
            <w:shd w:val="clear" w:color="auto" w:fill="auto"/>
            <w:vAlign w:val="center"/>
          </w:tcPr>
          <w:p w14:paraId="655765F7" w14:textId="031E38D8"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2,156,700</w:t>
            </w:r>
          </w:p>
        </w:tc>
        <w:tc>
          <w:tcPr>
            <w:tcW w:w="1049" w:type="dxa"/>
            <w:shd w:val="clear" w:color="auto" w:fill="auto"/>
            <w:vAlign w:val="center"/>
          </w:tcPr>
          <w:p w14:paraId="64EFA4AC" w14:textId="3675AB96"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98.60</w:t>
            </w:r>
          </w:p>
        </w:tc>
      </w:tr>
      <w:tr w:rsidR="00A75CA5" w:rsidRPr="000E0438" w14:paraId="5814EB88" w14:textId="77777777" w:rsidTr="00A75CA5">
        <w:trPr>
          <w:trHeight w:val="227"/>
        </w:trPr>
        <w:tc>
          <w:tcPr>
            <w:tcW w:w="1607" w:type="dxa"/>
            <w:shd w:val="clear" w:color="auto" w:fill="auto"/>
            <w:vAlign w:val="center"/>
            <w:hideMark/>
          </w:tcPr>
          <w:p w14:paraId="3E3F4D41"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Tabasco</w:t>
            </w:r>
          </w:p>
        </w:tc>
        <w:tc>
          <w:tcPr>
            <w:tcW w:w="1050" w:type="dxa"/>
            <w:shd w:val="clear" w:color="auto" w:fill="auto"/>
            <w:vAlign w:val="center"/>
          </w:tcPr>
          <w:p w14:paraId="1D838045" w14:textId="6CC42D24"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1,744,331</w:t>
            </w:r>
          </w:p>
        </w:tc>
        <w:tc>
          <w:tcPr>
            <w:tcW w:w="1304" w:type="dxa"/>
            <w:shd w:val="clear" w:color="auto" w:fill="auto"/>
            <w:vAlign w:val="center"/>
          </w:tcPr>
          <w:p w14:paraId="58DC9FBF" w14:textId="7A0D4196"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1,720,505</w:t>
            </w:r>
          </w:p>
        </w:tc>
        <w:tc>
          <w:tcPr>
            <w:tcW w:w="1044" w:type="dxa"/>
            <w:shd w:val="clear" w:color="auto" w:fill="auto"/>
            <w:vAlign w:val="center"/>
          </w:tcPr>
          <w:p w14:paraId="22E94392" w14:textId="57B6F78B"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4,088</w:t>
            </w:r>
          </w:p>
        </w:tc>
        <w:tc>
          <w:tcPr>
            <w:tcW w:w="1258" w:type="dxa"/>
            <w:shd w:val="clear" w:color="auto" w:fill="auto"/>
            <w:vAlign w:val="center"/>
          </w:tcPr>
          <w:p w14:paraId="69D20211" w14:textId="366E48E7"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1,817</w:t>
            </w:r>
          </w:p>
        </w:tc>
        <w:tc>
          <w:tcPr>
            <w:tcW w:w="1347" w:type="dxa"/>
            <w:shd w:val="clear" w:color="auto" w:fill="auto"/>
            <w:vAlign w:val="center"/>
          </w:tcPr>
          <w:p w14:paraId="38A631B3" w14:textId="62A63720"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1,748,419</w:t>
            </w:r>
          </w:p>
        </w:tc>
        <w:tc>
          <w:tcPr>
            <w:tcW w:w="1682" w:type="dxa"/>
            <w:shd w:val="clear" w:color="auto" w:fill="auto"/>
            <w:vAlign w:val="center"/>
          </w:tcPr>
          <w:p w14:paraId="5ACD6C9A" w14:textId="47F8AF2A"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1,722,322</w:t>
            </w:r>
          </w:p>
        </w:tc>
        <w:tc>
          <w:tcPr>
            <w:tcW w:w="1049" w:type="dxa"/>
            <w:shd w:val="clear" w:color="auto" w:fill="auto"/>
            <w:vAlign w:val="center"/>
          </w:tcPr>
          <w:p w14:paraId="15CC4237" w14:textId="732E5D50"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98.51</w:t>
            </w:r>
          </w:p>
        </w:tc>
      </w:tr>
      <w:tr w:rsidR="00A75CA5" w:rsidRPr="000E0438" w14:paraId="02C59149" w14:textId="77777777" w:rsidTr="00A75CA5">
        <w:trPr>
          <w:trHeight w:val="227"/>
        </w:trPr>
        <w:tc>
          <w:tcPr>
            <w:tcW w:w="1607" w:type="dxa"/>
            <w:shd w:val="clear" w:color="auto" w:fill="auto"/>
            <w:vAlign w:val="center"/>
            <w:hideMark/>
          </w:tcPr>
          <w:p w14:paraId="359C990C"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Tamaulipas</w:t>
            </w:r>
          </w:p>
        </w:tc>
        <w:tc>
          <w:tcPr>
            <w:tcW w:w="1050" w:type="dxa"/>
            <w:shd w:val="clear" w:color="auto" w:fill="auto"/>
            <w:vAlign w:val="center"/>
          </w:tcPr>
          <w:p w14:paraId="53A836A0" w14:textId="362D8C00"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2,715,603</w:t>
            </w:r>
          </w:p>
        </w:tc>
        <w:tc>
          <w:tcPr>
            <w:tcW w:w="1304" w:type="dxa"/>
            <w:shd w:val="clear" w:color="auto" w:fill="auto"/>
            <w:vAlign w:val="center"/>
          </w:tcPr>
          <w:p w14:paraId="77448D16" w14:textId="72D405CE"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2,683,146</w:t>
            </w:r>
          </w:p>
        </w:tc>
        <w:tc>
          <w:tcPr>
            <w:tcW w:w="1044" w:type="dxa"/>
            <w:shd w:val="clear" w:color="auto" w:fill="auto"/>
            <w:vAlign w:val="center"/>
          </w:tcPr>
          <w:p w14:paraId="1BE57397" w14:textId="6508466B"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28,820</w:t>
            </w:r>
          </w:p>
        </w:tc>
        <w:tc>
          <w:tcPr>
            <w:tcW w:w="1258" w:type="dxa"/>
            <w:shd w:val="clear" w:color="auto" w:fill="auto"/>
            <w:vAlign w:val="center"/>
          </w:tcPr>
          <w:p w14:paraId="4C901F3A" w14:textId="6C139199"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10,703</w:t>
            </w:r>
          </w:p>
        </w:tc>
        <w:tc>
          <w:tcPr>
            <w:tcW w:w="1347" w:type="dxa"/>
            <w:shd w:val="clear" w:color="auto" w:fill="auto"/>
            <w:vAlign w:val="center"/>
          </w:tcPr>
          <w:p w14:paraId="500AD6D3" w14:textId="48B0441D"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2,744,423</w:t>
            </w:r>
          </w:p>
        </w:tc>
        <w:tc>
          <w:tcPr>
            <w:tcW w:w="1682" w:type="dxa"/>
            <w:shd w:val="clear" w:color="auto" w:fill="auto"/>
            <w:vAlign w:val="center"/>
          </w:tcPr>
          <w:p w14:paraId="4AE045ED" w14:textId="6F59D74B"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2,693,849</w:t>
            </w:r>
          </w:p>
        </w:tc>
        <w:tc>
          <w:tcPr>
            <w:tcW w:w="1049" w:type="dxa"/>
            <w:shd w:val="clear" w:color="auto" w:fill="auto"/>
            <w:vAlign w:val="center"/>
          </w:tcPr>
          <w:p w14:paraId="18E776CF" w14:textId="3430FD1E"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98.16</w:t>
            </w:r>
          </w:p>
        </w:tc>
      </w:tr>
      <w:tr w:rsidR="00A75CA5" w:rsidRPr="000E0438" w14:paraId="619BDC9D" w14:textId="77777777" w:rsidTr="00A75CA5">
        <w:trPr>
          <w:trHeight w:val="227"/>
        </w:trPr>
        <w:tc>
          <w:tcPr>
            <w:tcW w:w="1607" w:type="dxa"/>
            <w:shd w:val="clear" w:color="auto" w:fill="auto"/>
            <w:vAlign w:val="center"/>
            <w:hideMark/>
          </w:tcPr>
          <w:p w14:paraId="706345D4"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Tlaxcala</w:t>
            </w:r>
          </w:p>
        </w:tc>
        <w:tc>
          <w:tcPr>
            <w:tcW w:w="1050" w:type="dxa"/>
            <w:shd w:val="clear" w:color="auto" w:fill="auto"/>
            <w:vAlign w:val="center"/>
          </w:tcPr>
          <w:p w14:paraId="2B7ACB95" w14:textId="69BD78BD"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961,380</w:t>
            </w:r>
          </w:p>
        </w:tc>
        <w:tc>
          <w:tcPr>
            <w:tcW w:w="1304" w:type="dxa"/>
            <w:shd w:val="clear" w:color="auto" w:fill="auto"/>
            <w:vAlign w:val="center"/>
          </w:tcPr>
          <w:p w14:paraId="20E0DD63" w14:textId="0773779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953,304</w:t>
            </w:r>
          </w:p>
        </w:tc>
        <w:tc>
          <w:tcPr>
            <w:tcW w:w="1044" w:type="dxa"/>
            <w:shd w:val="clear" w:color="auto" w:fill="auto"/>
            <w:vAlign w:val="center"/>
          </w:tcPr>
          <w:p w14:paraId="6D99D2AA" w14:textId="1E174EEA"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6,201</w:t>
            </w:r>
          </w:p>
        </w:tc>
        <w:tc>
          <w:tcPr>
            <w:tcW w:w="1258" w:type="dxa"/>
            <w:shd w:val="clear" w:color="auto" w:fill="auto"/>
            <w:vAlign w:val="center"/>
          </w:tcPr>
          <w:p w14:paraId="4133AA56" w14:textId="1B7381B4"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2,344</w:t>
            </w:r>
          </w:p>
        </w:tc>
        <w:tc>
          <w:tcPr>
            <w:tcW w:w="1347" w:type="dxa"/>
            <w:shd w:val="clear" w:color="auto" w:fill="auto"/>
            <w:vAlign w:val="center"/>
          </w:tcPr>
          <w:p w14:paraId="761A7257" w14:textId="6E49641D"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967,581</w:t>
            </w:r>
          </w:p>
        </w:tc>
        <w:tc>
          <w:tcPr>
            <w:tcW w:w="1682" w:type="dxa"/>
            <w:shd w:val="clear" w:color="auto" w:fill="auto"/>
            <w:vAlign w:val="center"/>
          </w:tcPr>
          <w:p w14:paraId="6FA17049" w14:textId="61E90F39"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955,648</w:t>
            </w:r>
          </w:p>
        </w:tc>
        <w:tc>
          <w:tcPr>
            <w:tcW w:w="1049" w:type="dxa"/>
            <w:shd w:val="clear" w:color="auto" w:fill="auto"/>
            <w:vAlign w:val="center"/>
          </w:tcPr>
          <w:p w14:paraId="1F5D83F4" w14:textId="402243C8"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98.77</w:t>
            </w:r>
          </w:p>
        </w:tc>
      </w:tr>
      <w:tr w:rsidR="00A75CA5" w:rsidRPr="000E0438" w14:paraId="1D481BD6" w14:textId="77777777" w:rsidTr="00A75CA5">
        <w:trPr>
          <w:trHeight w:val="227"/>
        </w:trPr>
        <w:tc>
          <w:tcPr>
            <w:tcW w:w="1607" w:type="dxa"/>
            <w:shd w:val="clear" w:color="auto" w:fill="auto"/>
            <w:vAlign w:val="center"/>
            <w:hideMark/>
          </w:tcPr>
          <w:p w14:paraId="336B5CFC"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Veracruz</w:t>
            </w:r>
          </w:p>
        </w:tc>
        <w:tc>
          <w:tcPr>
            <w:tcW w:w="1050" w:type="dxa"/>
            <w:shd w:val="clear" w:color="auto" w:fill="auto"/>
            <w:vAlign w:val="center"/>
          </w:tcPr>
          <w:p w14:paraId="38DB033E" w14:textId="777CE736"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5,935,798</w:t>
            </w:r>
          </w:p>
        </w:tc>
        <w:tc>
          <w:tcPr>
            <w:tcW w:w="1304" w:type="dxa"/>
            <w:shd w:val="clear" w:color="auto" w:fill="auto"/>
            <w:vAlign w:val="center"/>
          </w:tcPr>
          <w:p w14:paraId="4518373E" w14:textId="73B3C5D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5,871,475</w:t>
            </w:r>
          </w:p>
        </w:tc>
        <w:tc>
          <w:tcPr>
            <w:tcW w:w="1044" w:type="dxa"/>
            <w:shd w:val="clear" w:color="auto" w:fill="auto"/>
            <w:vAlign w:val="center"/>
          </w:tcPr>
          <w:p w14:paraId="4D0C1792" w14:textId="404C60C1"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43,576</w:t>
            </w:r>
          </w:p>
        </w:tc>
        <w:tc>
          <w:tcPr>
            <w:tcW w:w="1258" w:type="dxa"/>
            <w:shd w:val="clear" w:color="auto" w:fill="auto"/>
            <w:vAlign w:val="center"/>
          </w:tcPr>
          <w:p w14:paraId="63F111E8" w14:textId="2B08F819"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17,069</w:t>
            </w:r>
          </w:p>
        </w:tc>
        <w:tc>
          <w:tcPr>
            <w:tcW w:w="1347" w:type="dxa"/>
            <w:shd w:val="clear" w:color="auto" w:fill="auto"/>
            <w:vAlign w:val="center"/>
          </w:tcPr>
          <w:p w14:paraId="3248D144" w14:textId="57B381DD"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5,979,374</w:t>
            </w:r>
          </w:p>
        </w:tc>
        <w:tc>
          <w:tcPr>
            <w:tcW w:w="1682" w:type="dxa"/>
            <w:shd w:val="clear" w:color="auto" w:fill="auto"/>
            <w:vAlign w:val="center"/>
          </w:tcPr>
          <w:p w14:paraId="2E90EB55" w14:textId="6EED1C5B"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5,888,544</w:t>
            </w:r>
          </w:p>
        </w:tc>
        <w:tc>
          <w:tcPr>
            <w:tcW w:w="1049" w:type="dxa"/>
            <w:shd w:val="clear" w:color="auto" w:fill="auto"/>
            <w:vAlign w:val="center"/>
          </w:tcPr>
          <w:p w14:paraId="08A0D640" w14:textId="6E381844"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98.48</w:t>
            </w:r>
          </w:p>
        </w:tc>
      </w:tr>
      <w:tr w:rsidR="00A75CA5" w:rsidRPr="000E0438" w14:paraId="53BEF411" w14:textId="77777777" w:rsidTr="00A75CA5">
        <w:trPr>
          <w:trHeight w:val="227"/>
        </w:trPr>
        <w:tc>
          <w:tcPr>
            <w:tcW w:w="1607" w:type="dxa"/>
            <w:shd w:val="clear" w:color="auto" w:fill="auto"/>
            <w:vAlign w:val="center"/>
            <w:hideMark/>
          </w:tcPr>
          <w:p w14:paraId="72609843"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Yucatán</w:t>
            </w:r>
          </w:p>
        </w:tc>
        <w:tc>
          <w:tcPr>
            <w:tcW w:w="1050" w:type="dxa"/>
            <w:shd w:val="clear" w:color="auto" w:fill="auto"/>
            <w:vAlign w:val="center"/>
          </w:tcPr>
          <w:p w14:paraId="7EBE3307" w14:textId="3B37AF60"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1,637,534</w:t>
            </w:r>
          </w:p>
        </w:tc>
        <w:tc>
          <w:tcPr>
            <w:tcW w:w="1304" w:type="dxa"/>
            <w:shd w:val="clear" w:color="auto" w:fill="auto"/>
            <w:vAlign w:val="center"/>
          </w:tcPr>
          <w:p w14:paraId="61B89AF0" w14:textId="2C7E5E88"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1,619,711</w:t>
            </w:r>
          </w:p>
        </w:tc>
        <w:tc>
          <w:tcPr>
            <w:tcW w:w="1044" w:type="dxa"/>
            <w:shd w:val="clear" w:color="auto" w:fill="auto"/>
            <w:vAlign w:val="center"/>
          </w:tcPr>
          <w:p w14:paraId="021CCBB9" w14:textId="3EC55F60"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3,740</w:t>
            </w:r>
          </w:p>
        </w:tc>
        <w:tc>
          <w:tcPr>
            <w:tcW w:w="1258" w:type="dxa"/>
            <w:shd w:val="clear" w:color="auto" w:fill="auto"/>
            <w:vAlign w:val="center"/>
          </w:tcPr>
          <w:p w14:paraId="25C02637" w14:textId="5CB147F3"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1,767</w:t>
            </w:r>
          </w:p>
        </w:tc>
        <w:tc>
          <w:tcPr>
            <w:tcW w:w="1347" w:type="dxa"/>
            <w:shd w:val="clear" w:color="auto" w:fill="auto"/>
            <w:vAlign w:val="center"/>
          </w:tcPr>
          <w:p w14:paraId="5786D3B0" w14:textId="6EE6F558"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1,641,274</w:t>
            </w:r>
          </w:p>
        </w:tc>
        <w:tc>
          <w:tcPr>
            <w:tcW w:w="1682" w:type="dxa"/>
            <w:shd w:val="clear" w:color="auto" w:fill="auto"/>
            <w:vAlign w:val="center"/>
          </w:tcPr>
          <w:p w14:paraId="6A73F142" w14:textId="332B6D91"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1,621,478</w:t>
            </w:r>
          </w:p>
        </w:tc>
        <w:tc>
          <w:tcPr>
            <w:tcW w:w="1049" w:type="dxa"/>
            <w:shd w:val="clear" w:color="auto" w:fill="auto"/>
            <w:vAlign w:val="center"/>
          </w:tcPr>
          <w:p w14:paraId="7CFB6782" w14:textId="26992561"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98.79</w:t>
            </w:r>
          </w:p>
        </w:tc>
      </w:tr>
      <w:tr w:rsidR="00A75CA5" w:rsidRPr="000E0438" w14:paraId="080786FD" w14:textId="77777777" w:rsidTr="00A75CA5">
        <w:trPr>
          <w:trHeight w:val="227"/>
        </w:trPr>
        <w:tc>
          <w:tcPr>
            <w:tcW w:w="1607" w:type="dxa"/>
            <w:shd w:val="clear" w:color="auto" w:fill="auto"/>
            <w:vAlign w:val="center"/>
            <w:hideMark/>
          </w:tcPr>
          <w:p w14:paraId="5FA6042B" w14:textId="77777777" w:rsidR="00A75CA5" w:rsidRPr="004D1AA0" w:rsidRDefault="00A75CA5" w:rsidP="00A75CA5">
            <w:pPr>
              <w:spacing w:before="30" w:after="30"/>
              <w:jc w:val="both"/>
              <w:rPr>
                <w:rFonts w:asciiTheme="minorHAnsi" w:eastAsia="Times New Roman" w:hAnsiTheme="minorHAnsi" w:cs="Calibri"/>
                <w:sz w:val="16"/>
                <w:szCs w:val="16"/>
                <w:lang w:val="es-MX" w:eastAsia="es-MX"/>
              </w:rPr>
            </w:pPr>
            <w:r w:rsidRPr="004D1AA0">
              <w:rPr>
                <w:rFonts w:asciiTheme="minorHAnsi" w:eastAsia="Times New Roman" w:hAnsiTheme="minorHAnsi" w:cs="Calibri"/>
                <w:sz w:val="16"/>
                <w:szCs w:val="16"/>
                <w:lang w:val="es-MX" w:eastAsia="es-MX"/>
              </w:rPr>
              <w:t>Zacatecas</w:t>
            </w:r>
          </w:p>
        </w:tc>
        <w:tc>
          <w:tcPr>
            <w:tcW w:w="1050" w:type="dxa"/>
            <w:shd w:val="clear" w:color="auto" w:fill="auto"/>
            <w:vAlign w:val="center"/>
          </w:tcPr>
          <w:p w14:paraId="7EFAD735" w14:textId="7BC2D1C6"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1,203,614</w:t>
            </w:r>
          </w:p>
        </w:tc>
        <w:tc>
          <w:tcPr>
            <w:tcW w:w="1304" w:type="dxa"/>
            <w:shd w:val="clear" w:color="auto" w:fill="auto"/>
            <w:vAlign w:val="center"/>
          </w:tcPr>
          <w:p w14:paraId="781F1A8A" w14:textId="3E0A22ED"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1,187,986</w:t>
            </w:r>
          </w:p>
        </w:tc>
        <w:tc>
          <w:tcPr>
            <w:tcW w:w="1044" w:type="dxa"/>
            <w:shd w:val="clear" w:color="auto" w:fill="auto"/>
            <w:vAlign w:val="center"/>
          </w:tcPr>
          <w:p w14:paraId="5C4A1DF0" w14:textId="35916709"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38,616</w:t>
            </w:r>
          </w:p>
        </w:tc>
        <w:tc>
          <w:tcPr>
            <w:tcW w:w="1258" w:type="dxa"/>
            <w:shd w:val="clear" w:color="auto" w:fill="auto"/>
            <w:vAlign w:val="center"/>
          </w:tcPr>
          <w:p w14:paraId="226B5921" w14:textId="4D311C22" w:rsidR="00A75CA5" w:rsidRPr="005F0C35" w:rsidRDefault="00A75CA5" w:rsidP="00A75CA5">
            <w:pPr>
              <w:spacing w:before="30" w:after="30"/>
              <w:jc w:val="right"/>
              <w:rPr>
                <w:rFonts w:asciiTheme="minorHAnsi" w:eastAsia="Times New Roman" w:hAnsiTheme="minorHAnsi" w:cs="Calibri"/>
                <w:sz w:val="16"/>
                <w:szCs w:val="16"/>
                <w:highlight w:val="yellow"/>
                <w:lang w:val="es-MX" w:eastAsia="es-MX"/>
              </w:rPr>
            </w:pPr>
            <w:r w:rsidRPr="003579CB">
              <w:rPr>
                <w:rFonts w:asciiTheme="minorHAnsi" w:eastAsia="Times New Roman" w:hAnsiTheme="minorHAnsi" w:cs="Calibri"/>
                <w:sz w:val="16"/>
                <w:szCs w:val="16"/>
                <w:lang w:val="es-MX" w:eastAsia="es-MX"/>
              </w:rPr>
              <w:t>15,008</w:t>
            </w:r>
          </w:p>
        </w:tc>
        <w:tc>
          <w:tcPr>
            <w:tcW w:w="1347" w:type="dxa"/>
            <w:shd w:val="clear" w:color="auto" w:fill="auto"/>
            <w:vAlign w:val="center"/>
          </w:tcPr>
          <w:p w14:paraId="0B4711C5" w14:textId="5F3567A4"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1,242,230</w:t>
            </w:r>
          </w:p>
        </w:tc>
        <w:tc>
          <w:tcPr>
            <w:tcW w:w="1682" w:type="dxa"/>
            <w:shd w:val="clear" w:color="auto" w:fill="auto"/>
            <w:vAlign w:val="center"/>
          </w:tcPr>
          <w:p w14:paraId="408170AF" w14:textId="0C5258C1"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1,202,994</w:t>
            </w:r>
          </w:p>
        </w:tc>
        <w:tc>
          <w:tcPr>
            <w:tcW w:w="1049" w:type="dxa"/>
            <w:shd w:val="clear" w:color="auto" w:fill="auto"/>
            <w:vAlign w:val="center"/>
          </w:tcPr>
          <w:p w14:paraId="40CCB34E" w14:textId="475003F5" w:rsidR="00A75CA5" w:rsidRPr="005F0C35" w:rsidRDefault="00A75CA5" w:rsidP="00A75CA5">
            <w:pPr>
              <w:spacing w:before="30" w:after="30"/>
              <w:jc w:val="right"/>
              <w:rPr>
                <w:rFonts w:asciiTheme="minorHAnsi" w:eastAsia="Times New Roman" w:hAnsiTheme="minorHAnsi" w:cs="Calibri"/>
                <w:b/>
                <w:bCs/>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96.84</w:t>
            </w:r>
          </w:p>
        </w:tc>
      </w:tr>
      <w:tr w:rsidR="00A75CA5" w:rsidRPr="00C60F87" w14:paraId="121DDA04" w14:textId="77777777" w:rsidTr="00A75CA5">
        <w:trPr>
          <w:trHeight w:val="213"/>
        </w:trPr>
        <w:tc>
          <w:tcPr>
            <w:tcW w:w="1607" w:type="dxa"/>
            <w:shd w:val="clear" w:color="auto" w:fill="auto"/>
            <w:vAlign w:val="center"/>
            <w:hideMark/>
          </w:tcPr>
          <w:p w14:paraId="23D24E9C" w14:textId="77777777" w:rsidR="00A75CA5" w:rsidRPr="004407EB" w:rsidRDefault="00A75CA5" w:rsidP="00A75CA5">
            <w:pPr>
              <w:spacing w:before="60" w:after="60"/>
              <w:jc w:val="right"/>
              <w:rPr>
                <w:rFonts w:asciiTheme="minorHAnsi" w:eastAsia="Times New Roman" w:hAnsiTheme="minorHAnsi" w:cs="Calibri"/>
                <w:b/>
                <w:bCs/>
                <w:caps/>
                <w:color w:val="641345"/>
                <w:sz w:val="16"/>
                <w:szCs w:val="16"/>
                <w:lang w:val="es-MX" w:eastAsia="es-MX"/>
              </w:rPr>
            </w:pPr>
            <w:r w:rsidRPr="004407EB">
              <w:rPr>
                <w:rFonts w:asciiTheme="minorHAnsi" w:eastAsia="Times New Roman" w:hAnsiTheme="minorHAnsi" w:cs="Calibri"/>
                <w:b/>
                <w:bCs/>
                <w:caps/>
                <w:color w:val="641345"/>
                <w:sz w:val="16"/>
                <w:szCs w:val="16"/>
                <w:lang w:val="es-MX" w:eastAsia="es-MX"/>
              </w:rPr>
              <w:t>Total</w:t>
            </w:r>
          </w:p>
        </w:tc>
        <w:tc>
          <w:tcPr>
            <w:tcW w:w="1050" w:type="dxa"/>
            <w:shd w:val="clear" w:color="auto" w:fill="auto"/>
            <w:vAlign w:val="center"/>
          </w:tcPr>
          <w:p w14:paraId="561E8113" w14:textId="24D1588E" w:rsidR="00A75CA5" w:rsidRPr="005F0C35" w:rsidRDefault="00A75CA5" w:rsidP="00A75CA5">
            <w:pPr>
              <w:spacing w:before="60" w:after="60"/>
              <w:jc w:val="right"/>
              <w:rPr>
                <w:rFonts w:ascii="Century Gothic" w:eastAsia="Times New Roman" w:hAnsi="Century Gothic" w:cs="Calibri"/>
                <w:b/>
                <w:bCs/>
                <w:color w:val="641345"/>
                <w:sz w:val="16"/>
                <w:szCs w:val="16"/>
                <w:highlight w:val="yellow"/>
                <w:lang w:val="es-MX" w:eastAsia="es-MX"/>
              </w:rPr>
            </w:pPr>
            <w:r>
              <w:rPr>
                <w:rFonts w:ascii="Century Gothic" w:eastAsia="Times New Roman" w:hAnsi="Century Gothic" w:cs="Calibri"/>
                <w:b/>
                <w:bCs/>
                <w:color w:val="641345"/>
                <w:sz w:val="16"/>
                <w:szCs w:val="16"/>
                <w:lang w:val="es-MX" w:eastAsia="es-MX"/>
              </w:rPr>
              <w:fldChar w:fldCharType="begin"/>
            </w:r>
            <w:r>
              <w:rPr>
                <w:rFonts w:ascii="Century Gothic" w:eastAsia="Times New Roman" w:hAnsi="Century Gothic" w:cs="Calibri"/>
                <w:b/>
                <w:bCs/>
                <w:color w:val="641345"/>
                <w:sz w:val="16"/>
                <w:szCs w:val="16"/>
                <w:lang w:val="es-MX" w:eastAsia="es-MX"/>
              </w:rPr>
              <w:instrText xml:space="preserve"> =SUM(ABOVE) </w:instrText>
            </w:r>
            <w:r>
              <w:rPr>
                <w:rFonts w:ascii="Century Gothic" w:eastAsia="Times New Roman" w:hAnsi="Century Gothic" w:cs="Calibri"/>
                <w:b/>
                <w:bCs/>
                <w:color w:val="641345"/>
                <w:sz w:val="16"/>
                <w:szCs w:val="16"/>
                <w:lang w:val="es-MX" w:eastAsia="es-MX"/>
              </w:rPr>
              <w:fldChar w:fldCharType="separate"/>
            </w:r>
            <w:r>
              <w:rPr>
                <w:rFonts w:ascii="Century Gothic" w:eastAsia="Times New Roman" w:hAnsi="Century Gothic" w:cs="Calibri"/>
                <w:b/>
                <w:bCs/>
                <w:noProof/>
                <w:color w:val="641345"/>
                <w:sz w:val="16"/>
                <w:szCs w:val="16"/>
                <w:lang w:val="es-MX" w:eastAsia="es-MX"/>
              </w:rPr>
              <w:t>92,966,519</w:t>
            </w:r>
            <w:r>
              <w:rPr>
                <w:rFonts w:ascii="Century Gothic" w:eastAsia="Times New Roman" w:hAnsi="Century Gothic" w:cs="Calibri"/>
                <w:b/>
                <w:bCs/>
                <w:color w:val="641345"/>
                <w:sz w:val="16"/>
                <w:szCs w:val="16"/>
                <w:lang w:val="es-MX" w:eastAsia="es-MX"/>
              </w:rPr>
              <w:fldChar w:fldCharType="end"/>
            </w:r>
          </w:p>
        </w:tc>
        <w:tc>
          <w:tcPr>
            <w:tcW w:w="1304" w:type="dxa"/>
            <w:shd w:val="clear" w:color="auto" w:fill="auto"/>
            <w:vAlign w:val="center"/>
          </w:tcPr>
          <w:p w14:paraId="6B4A9DE7" w14:textId="24D386E0" w:rsidR="00A75CA5" w:rsidRPr="005F0C35" w:rsidRDefault="00A75CA5" w:rsidP="00A75CA5">
            <w:pPr>
              <w:spacing w:before="60" w:after="60"/>
              <w:jc w:val="right"/>
              <w:rPr>
                <w:rFonts w:ascii="Century Gothic" w:eastAsia="Times New Roman" w:hAnsi="Century Gothic" w:cs="Calibri"/>
                <w:b/>
                <w:bCs/>
                <w:color w:val="641345"/>
                <w:sz w:val="16"/>
                <w:szCs w:val="16"/>
                <w:highlight w:val="yellow"/>
                <w:lang w:val="es-MX" w:eastAsia="es-MX"/>
              </w:rPr>
            </w:pPr>
            <w:r>
              <w:rPr>
                <w:rFonts w:ascii="Century Gothic" w:eastAsia="Times New Roman" w:hAnsi="Century Gothic" w:cs="Calibri"/>
                <w:b/>
                <w:bCs/>
                <w:color w:val="641345"/>
                <w:sz w:val="16"/>
                <w:szCs w:val="16"/>
                <w:lang w:val="es-MX" w:eastAsia="es-MX"/>
              </w:rPr>
              <w:fldChar w:fldCharType="begin"/>
            </w:r>
            <w:r>
              <w:rPr>
                <w:rFonts w:ascii="Century Gothic" w:eastAsia="Times New Roman" w:hAnsi="Century Gothic" w:cs="Calibri"/>
                <w:b/>
                <w:bCs/>
                <w:color w:val="641345"/>
                <w:sz w:val="16"/>
                <w:szCs w:val="16"/>
                <w:lang w:val="es-MX" w:eastAsia="es-MX"/>
              </w:rPr>
              <w:instrText xml:space="preserve"> =SUM(ABOVE) </w:instrText>
            </w:r>
            <w:r>
              <w:rPr>
                <w:rFonts w:ascii="Century Gothic" w:eastAsia="Times New Roman" w:hAnsi="Century Gothic" w:cs="Calibri"/>
                <w:b/>
                <w:bCs/>
                <w:color w:val="641345"/>
                <w:sz w:val="16"/>
                <w:szCs w:val="16"/>
                <w:lang w:val="es-MX" w:eastAsia="es-MX"/>
              </w:rPr>
              <w:fldChar w:fldCharType="separate"/>
            </w:r>
            <w:r>
              <w:rPr>
                <w:rFonts w:ascii="Century Gothic" w:eastAsia="Times New Roman" w:hAnsi="Century Gothic" w:cs="Calibri"/>
                <w:b/>
                <w:bCs/>
                <w:noProof/>
                <w:color w:val="641345"/>
                <w:sz w:val="16"/>
                <w:szCs w:val="16"/>
                <w:lang w:val="es-MX" w:eastAsia="es-MX"/>
              </w:rPr>
              <w:t>91,880,011</w:t>
            </w:r>
            <w:r>
              <w:rPr>
                <w:rFonts w:ascii="Century Gothic" w:eastAsia="Times New Roman" w:hAnsi="Century Gothic" w:cs="Calibri"/>
                <w:b/>
                <w:bCs/>
                <w:color w:val="641345"/>
                <w:sz w:val="16"/>
                <w:szCs w:val="16"/>
                <w:lang w:val="es-MX" w:eastAsia="es-MX"/>
              </w:rPr>
              <w:fldChar w:fldCharType="end"/>
            </w:r>
          </w:p>
        </w:tc>
        <w:tc>
          <w:tcPr>
            <w:tcW w:w="1044" w:type="dxa"/>
            <w:shd w:val="clear" w:color="auto" w:fill="auto"/>
            <w:vAlign w:val="center"/>
          </w:tcPr>
          <w:p w14:paraId="28988541" w14:textId="6BAB321A" w:rsidR="00A75CA5" w:rsidRPr="005F0C35" w:rsidRDefault="00A75CA5" w:rsidP="00A75CA5">
            <w:pPr>
              <w:spacing w:before="60" w:after="60"/>
              <w:jc w:val="right"/>
              <w:rPr>
                <w:rFonts w:ascii="Century Gothic" w:eastAsia="Times New Roman" w:hAnsi="Century Gothic" w:cs="Calibri"/>
                <w:b/>
                <w:bCs/>
                <w:color w:val="641345"/>
                <w:sz w:val="16"/>
                <w:szCs w:val="16"/>
                <w:highlight w:val="yellow"/>
                <w:lang w:val="es-MX" w:eastAsia="es-MX"/>
              </w:rPr>
            </w:pPr>
            <w:r>
              <w:rPr>
                <w:rFonts w:ascii="Century Gothic" w:eastAsia="Times New Roman" w:hAnsi="Century Gothic" w:cs="Calibri"/>
                <w:b/>
                <w:bCs/>
                <w:color w:val="641345"/>
                <w:sz w:val="16"/>
                <w:szCs w:val="16"/>
                <w:lang w:val="es-MX" w:eastAsia="es-MX"/>
              </w:rPr>
              <w:fldChar w:fldCharType="begin"/>
            </w:r>
            <w:r>
              <w:rPr>
                <w:rFonts w:ascii="Century Gothic" w:eastAsia="Times New Roman" w:hAnsi="Century Gothic" w:cs="Calibri"/>
                <w:b/>
                <w:bCs/>
                <w:color w:val="641345"/>
                <w:sz w:val="16"/>
                <w:szCs w:val="16"/>
                <w:lang w:val="es-MX" w:eastAsia="es-MX"/>
              </w:rPr>
              <w:instrText xml:space="preserve"> =SUM(ABOVE) </w:instrText>
            </w:r>
            <w:r>
              <w:rPr>
                <w:rFonts w:ascii="Century Gothic" w:eastAsia="Times New Roman" w:hAnsi="Century Gothic" w:cs="Calibri"/>
                <w:b/>
                <w:bCs/>
                <w:color w:val="641345"/>
                <w:sz w:val="16"/>
                <w:szCs w:val="16"/>
                <w:lang w:val="es-MX" w:eastAsia="es-MX"/>
              </w:rPr>
              <w:fldChar w:fldCharType="separate"/>
            </w:r>
            <w:r>
              <w:rPr>
                <w:rFonts w:ascii="Century Gothic" w:eastAsia="Times New Roman" w:hAnsi="Century Gothic" w:cs="Calibri"/>
                <w:b/>
                <w:bCs/>
                <w:noProof/>
                <w:color w:val="641345"/>
                <w:sz w:val="16"/>
                <w:szCs w:val="16"/>
                <w:lang w:val="es-MX" w:eastAsia="es-MX"/>
              </w:rPr>
              <w:t>987,331</w:t>
            </w:r>
            <w:r>
              <w:rPr>
                <w:rFonts w:ascii="Century Gothic" w:eastAsia="Times New Roman" w:hAnsi="Century Gothic" w:cs="Calibri"/>
                <w:b/>
                <w:bCs/>
                <w:color w:val="641345"/>
                <w:sz w:val="16"/>
                <w:szCs w:val="16"/>
                <w:lang w:val="es-MX" w:eastAsia="es-MX"/>
              </w:rPr>
              <w:fldChar w:fldCharType="end"/>
            </w:r>
          </w:p>
        </w:tc>
        <w:tc>
          <w:tcPr>
            <w:tcW w:w="1258" w:type="dxa"/>
            <w:shd w:val="clear" w:color="auto" w:fill="auto"/>
            <w:vAlign w:val="center"/>
          </w:tcPr>
          <w:p w14:paraId="7E3CDC76" w14:textId="28C71CAA" w:rsidR="00A75CA5" w:rsidRPr="005F0C35" w:rsidRDefault="00A75CA5" w:rsidP="00A75CA5">
            <w:pPr>
              <w:spacing w:before="60" w:after="60"/>
              <w:jc w:val="right"/>
              <w:rPr>
                <w:rFonts w:ascii="Century Gothic" w:eastAsia="Times New Roman" w:hAnsi="Century Gothic" w:cs="Calibri"/>
                <w:b/>
                <w:bCs/>
                <w:color w:val="641345"/>
                <w:sz w:val="16"/>
                <w:szCs w:val="16"/>
                <w:highlight w:val="yellow"/>
                <w:lang w:val="es-MX" w:eastAsia="es-MX"/>
              </w:rPr>
            </w:pPr>
            <w:r>
              <w:rPr>
                <w:rFonts w:ascii="Century Gothic" w:eastAsia="Times New Roman" w:hAnsi="Century Gothic" w:cs="Calibri"/>
                <w:b/>
                <w:bCs/>
                <w:color w:val="641345"/>
                <w:sz w:val="16"/>
                <w:szCs w:val="16"/>
                <w:lang w:val="es-MX" w:eastAsia="es-MX"/>
              </w:rPr>
              <w:fldChar w:fldCharType="begin"/>
            </w:r>
            <w:r>
              <w:rPr>
                <w:rFonts w:ascii="Century Gothic" w:eastAsia="Times New Roman" w:hAnsi="Century Gothic" w:cs="Calibri"/>
                <w:b/>
                <w:bCs/>
                <w:color w:val="641345"/>
                <w:sz w:val="16"/>
                <w:szCs w:val="16"/>
                <w:lang w:val="es-MX" w:eastAsia="es-MX"/>
              </w:rPr>
              <w:instrText xml:space="preserve"> =SUM(ABOVE) </w:instrText>
            </w:r>
            <w:r>
              <w:rPr>
                <w:rFonts w:ascii="Century Gothic" w:eastAsia="Times New Roman" w:hAnsi="Century Gothic" w:cs="Calibri"/>
                <w:b/>
                <w:bCs/>
                <w:color w:val="641345"/>
                <w:sz w:val="16"/>
                <w:szCs w:val="16"/>
                <w:lang w:val="es-MX" w:eastAsia="es-MX"/>
              </w:rPr>
              <w:fldChar w:fldCharType="separate"/>
            </w:r>
            <w:r>
              <w:rPr>
                <w:rFonts w:ascii="Century Gothic" w:eastAsia="Times New Roman" w:hAnsi="Century Gothic" w:cs="Calibri"/>
                <w:b/>
                <w:bCs/>
                <w:noProof/>
                <w:color w:val="641345"/>
                <w:sz w:val="16"/>
                <w:szCs w:val="16"/>
                <w:lang w:val="es-MX" w:eastAsia="es-MX"/>
              </w:rPr>
              <w:t>398,559</w:t>
            </w:r>
            <w:r>
              <w:rPr>
                <w:rFonts w:ascii="Century Gothic" w:eastAsia="Times New Roman" w:hAnsi="Century Gothic" w:cs="Calibri"/>
                <w:b/>
                <w:bCs/>
                <w:color w:val="641345"/>
                <w:sz w:val="16"/>
                <w:szCs w:val="16"/>
                <w:lang w:val="es-MX" w:eastAsia="es-MX"/>
              </w:rPr>
              <w:fldChar w:fldCharType="end"/>
            </w:r>
          </w:p>
        </w:tc>
        <w:tc>
          <w:tcPr>
            <w:tcW w:w="1347" w:type="dxa"/>
            <w:shd w:val="clear" w:color="auto" w:fill="auto"/>
            <w:vAlign w:val="center"/>
          </w:tcPr>
          <w:p w14:paraId="7FE29080" w14:textId="0CB6EC8C" w:rsidR="00A75CA5" w:rsidRPr="005F0C35" w:rsidRDefault="00A75CA5" w:rsidP="00A75CA5">
            <w:pPr>
              <w:spacing w:before="60" w:after="60"/>
              <w:jc w:val="right"/>
              <w:rPr>
                <w:rFonts w:ascii="Century Gothic" w:eastAsia="Times New Roman" w:hAnsi="Century Gothic" w:cs="Calibri"/>
                <w:b/>
                <w:bCs/>
                <w:color w:val="641345"/>
                <w:sz w:val="16"/>
                <w:szCs w:val="16"/>
                <w:highlight w:val="yellow"/>
                <w:lang w:val="es-MX" w:eastAsia="es-MX"/>
              </w:rPr>
            </w:pPr>
            <w:r>
              <w:rPr>
                <w:rFonts w:ascii="Century Gothic" w:eastAsia="Times New Roman" w:hAnsi="Century Gothic" w:cs="Calibri"/>
                <w:b/>
                <w:bCs/>
                <w:color w:val="641345"/>
                <w:sz w:val="16"/>
                <w:szCs w:val="16"/>
                <w:lang w:val="es-MX" w:eastAsia="es-MX"/>
              </w:rPr>
              <w:fldChar w:fldCharType="begin"/>
            </w:r>
            <w:r>
              <w:rPr>
                <w:rFonts w:ascii="Century Gothic" w:eastAsia="Times New Roman" w:hAnsi="Century Gothic" w:cs="Calibri"/>
                <w:b/>
                <w:bCs/>
                <w:color w:val="641345"/>
                <w:sz w:val="16"/>
                <w:szCs w:val="16"/>
                <w:lang w:val="es-MX" w:eastAsia="es-MX"/>
              </w:rPr>
              <w:instrText xml:space="preserve"> =SUM(ABOVE) </w:instrText>
            </w:r>
            <w:r>
              <w:rPr>
                <w:rFonts w:ascii="Century Gothic" w:eastAsia="Times New Roman" w:hAnsi="Century Gothic" w:cs="Calibri"/>
                <w:b/>
                <w:bCs/>
                <w:color w:val="641345"/>
                <w:sz w:val="16"/>
                <w:szCs w:val="16"/>
                <w:lang w:val="es-MX" w:eastAsia="es-MX"/>
              </w:rPr>
              <w:fldChar w:fldCharType="separate"/>
            </w:r>
            <w:r>
              <w:rPr>
                <w:rFonts w:ascii="Century Gothic" w:eastAsia="Times New Roman" w:hAnsi="Century Gothic" w:cs="Calibri"/>
                <w:b/>
                <w:bCs/>
                <w:noProof/>
                <w:color w:val="641345"/>
                <w:sz w:val="16"/>
                <w:szCs w:val="16"/>
                <w:lang w:val="es-MX" w:eastAsia="es-MX"/>
              </w:rPr>
              <w:t>93,953,850</w:t>
            </w:r>
            <w:r>
              <w:rPr>
                <w:rFonts w:ascii="Century Gothic" w:eastAsia="Times New Roman" w:hAnsi="Century Gothic" w:cs="Calibri"/>
                <w:b/>
                <w:bCs/>
                <w:color w:val="641345"/>
                <w:sz w:val="16"/>
                <w:szCs w:val="16"/>
                <w:lang w:val="es-MX" w:eastAsia="es-MX"/>
              </w:rPr>
              <w:fldChar w:fldCharType="end"/>
            </w:r>
          </w:p>
        </w:tc>
        <w:tc>
          <w:tcPr>
            <w:tcW w:w="1682" w:type="dxa"/>
            <w:shd w:val="clear" w:color="auto" w:fill="auto"/>
            <w:vAlign w:val="center"/>
          </w:tcPr>
          <w:p w14:paraId="31CE8599" w14:textId="12B1AF28" w:rsidR="00A75CA5" w:rsidRPr="005F0C35" w:rsidRDefault="00A75CA5" w:rsidP="00A75CA5">
            <w:pPr>
              <w:spacing w:before="60" w:after="60"/>
              <w:jc w:val="right"/>
              <w:rPr>
                <w:rFonts w:ascii="Century Gothic" w:eastAsia="Times New Roman" w:hAnsi="Century Gothic" w:cs="Calibri"/>
                <w:b/>
                <w:bCs/>
                <w:color w:val="641345"/>
                <w:sz w:val="16"/>
                <w:szCs w:val="16"/>
                <w:highlight w:val="yellow"/>
                <w:lang w:val="es-MX" w:eastAsia="es-MX"/>
              </w:rPr>
            </w:pPr>
            <w:r>
              <w:rPr>
                <w:rFonts w:ascii="Century Gothic" w:eastAsia="Times New Roman" w:hAnsi="Century Gothic" w:cs="Calibri"/>
                <w:b/>
                <w:bCs/>
                <w:color w:val="641345"/>
                <w:sz w:val="16"/>
                <w:szCs w:val="16"/>
                <w:lang w:val="es-MX" w:eastAsia="es-MX"/>
              </w:rPr>
              <w:fldChar w:fldCharType="begin"/>
            </w:r>
            <w:r>
              <w:rPr>
                <w:rFonts w:ascii="Century Gothic" w:eastAsia="Times New Roman" w:hAnsi="Century Gothic" w:cs="Calibri"/>
                <w:b/>
                <w:bCs/>
                <w:color w:val="641345"/>
                <w:sz w:val="16"/>
                <w:szCs w:val="16"/>
                <w:lang w:val="es-MX" w:eastAsia="es-MX"/>
              </w:rPr>
              <w:instrText xml:space="preserve"> =SUM(ABOVE) </w:instrText>
            </w:r>
            <w:r>
              <w:rPr>
                <w:rFonts w:ascii="Century Gothic" w:eastAsia="Times New Roman" w:hAnsi="Century Gothic" w:cs="Calibri"/>
                <w:b/>
                <w:bCs/>
                <w:color w:val="641345"/>
                <w:sz w:val="16"/>
                <w:szCs w:val="16"/>
                <w:lang w:val="es-MX" w:eastAsia="es-MX"/>
              </w:rPr>
              <w:fldChar w:fldCharType="separate"/>
            </w:r>
            <w:r>
              <w:rPr>
                <w:rFonts w:ascii="Century Gothic" w:eastAsia="Times New Roman" w:hAnsi="Century Gothic" w:cs="Calibri"/>
                <w:b/>
                <w:bCs/>
                <w:noProof/>
                <w:color w:val="641345"/>
                <w:sz w:val="16"/>
                <w:szCs w:val="16"/>
                <w:lang w:val="es-MX" w:eastAsia="es-MX"/>
              </w:rPr>
              <w:t>92,278,570</w:t>
            </w:r>
            <w:r>
              <w:rPr>
                <w:rFonts w:ascii="Century Gothic" w:eastAsia="Times New Roman" w:hAnsi="Century Gothic" w:cs="Calibri"/>
                <w:b/>
                <w:bCs/>
                <w:color w:val="641345"/>
                <w:sz w:val="16"/>
                <w:szCs w:val="16"/>
                <w:lang w:val="es-MX" w:eastAsia="es-MX"/>
              </w:rPr>
              <w:fldChar w:fldCharType="end"/>
            </w:r>
          </w:p>
        </w:tc>
        <w:tc>
          <w:tcPr>
            <w:tcW w:w="1049" w:type="dxa"/>
            <w:shd w:val="clear" w:color="auto" w:fill="auto"/>
            <w:vAlign w:val="center"/>
          </w:tcPr>
          <w:p w14:paraId="5AE8053D" w14:textId="27184B73" w:rsidR="00A75CA5" w:rsidRPr="005F0C35" w:rsidRDefault="00A75CA5" w:rsidP="00A75CA5">
            <w:pPr>
              <w:spacing w:before="60" w:after="60"/>
              <w:jc w:val="right"/>
              <w:rPr>
                <w:rFonts w:ascii="Century Gothic" w:eastAsia="Times New Roman" w:hAnsi="Century Gothic" w:cs="Calibri"/>
                <w:b/>
                <w:bCs/>
                <w:noProof/>
                <w:color w:val="641345"/>
                <w:sz w:val="16"/>
                <w:szCs w:val="16"/>
                <w:highlight w:val="yellow"/>
                <w:lang w:val="es-MX" w:eastAsia="es-MX"/>
              </w:rPr>
            </w:pPr>
            <w:r w:rsidRPr="003579CB">
              <w:rPr>
                <w:rFonts w:asciiTheme="minorHAnsi" w:eastAsia="Times New Roman" w:hAnsiTheme="minorHAnsi" w:cs="Calibri"/>
                <w:b/>
                <w:bCs/>
                <w:color w:val="641345"/>
                <w:sz w:val="16"/>
                <w:szCs w:val="16"/>
                <w:lang w:val="es-MX" w:eastAsia="es-MX"/>
              </w:rPr>
              <w:t>98.22</w:t>
            </w:r>
          </w:p>
        </w:tc>
      </w:tr>
    </w:tbl>
    <w:p w14:paraId="799B3822" w14:textId="4188B208" w:rsidR="002C4C2F" w:rsidRDefault="002C4C2F" w:rsidP="00EC7DDD">
      <w:pPr>
        <w:pStyle w:val="Prrafotitulo"/>
        <w:spacing w:after="200"/>
        <w:ind w:left="0" w:right="0" w:firstLine="0"/>
        <w:rPr>
          <w:rFonts w:asciiTheme="minorHAnsi" w:hAnsiTheme="minorHAnsi" w:cs="Calibri"/>
          <w:sz w:val="22"/>
          <w:szCs w:val="22"/>
        </w:rPr>
      </w:pPr>
    </w:p>
    <w:p w14:paraId="47880B1A" w14:textId="38EA87B1" w:rsidR="00BA3682" w:rsidRPr="00652E21" w:rsidRDefault="00BA3682" w:rsidP="00F92976">
      <w:pPr>
        <w:pStyle w:val="Ttulo4"/>
        <w:pageBreakBefore/>
        <w:numPr>
          <w:ilvl w:val="0"/>
          <w:numId w:val="24"/>
        </w:numPr>
        <w:ind w:left="0" w:hanging="567"/>
        <w:jc w:val="left"/>
        <w:rPr>
          <w:rFonts w:asciiTheme="minorHAnsi" w:eastAsia="Meiryo" w:hAnsiTheme="minorHAnsi"/>
          <w:b w:val="0"/>
          <w:bCs/>
          <w:color w:val="641345" w:themeColor="accent5"/>
          <w:sz w:val="32"/>
          <w:szCs w:val="26"/>
        </w:rPr>
      </w:pPr>
      <w:r w:rsidRPr="00652E21">
        <w:rPr>
          <w:rFonts w:asciiTheme="minorHAnsi" w:hAnsiTheme="minorHAnsi"/>
          <w:noProof/>
          <w:lang w:val="es-MX" w:eastAsia="es-MX"/>
        </w:rPr>
        <w:lastRenderedPageBreak/>
        <mc:AlternateContent>
          <mc:Choice Requires="wps">
            <w:drawing>
              <wp:anchor distT="0" distB="0" distL="114300" distR="114300" simplePos="0" relativeHeight="252216320" behindDoc="0" locked="0" layoutInCell="1" allowOverlap="1" wp14:anchorId="40132CD7" wp14:editId="5C111E7A">
                <wp:simplePos x="0" y="0"/>
                <wp:positionH relativeFrom="column">
                  <wp:posOffset>-1427480</wp:posOffset>
                </wp:positionH>
                <wp:positionV relativeFrom="paragraph">
                  <wp:posOffset>295275</wp:posOffset>
                </wp:positionV>
                <wp:extent cx="4826000" cy="19050"/>
                <wp:effectExtent l="0" t="0" r="31750" b="19050"/>
                <wp:wrapNone/>
                <wp:docPr id="6" name="Conector recto 6"/>
                <wp:cNvGraphicFramePr/>
                <a:graphic xmlns:a="http://schemas.openxmlformats.org/drawingml/2006/main">
                  <a:graphicData uri="http://schemas.microsoft.com/office/word/2010/wordprocessingShape">
                    <wps:wsp>
                      <wps:cNvCnPr/>
                      <wps:spPr>
                        <a:xfrm>
                          <a:off x="0" y="0"/>
                          <a:ext cx="4826000" cy="1905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483035" id="Conector recto 6" o:spid="_x0000_s1026" style="position:absolute;z-index:25221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2.4pt,23.25pt" to="267.6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" strokecolor="#641345 [3208]" strokeweight="1.5pt"/>
            </w:pict>
          </mc:Fallback>
        </mc:AlternateContent>
      </w:r>
      <w:r w:rsidR="00316773" w:rsidRPr="00652E21">
        <w:rPr>
          <w:rFonts w:asciiTheme="minorHAnsi" w:eastAsia="Meiryo" w:hAnsiTheme="minorHAnsi"/>
          <w:b w:val="0"/>
          <w:bCs/>
          <w:color w:val="641345" w:themeColor="accent5"/>
          <w:sz w:val="32"/>
          <w:szCs w:val="26"/>
        </w:rPr>
        <w:t>Depuración del Padrón Electoral</w:t>
      </w:r>
    </w:p>
    <w:p w14:paraId="491EAFE6" w14:textId="77777777" w:rsidR="00BA3682" w:rsidRPr="004C3F42" w:rsidRDefault="00BA3682" w:rsidP="00BA3682">
      <w:pPr>
        <w:rPr>
          <w:rFonts w:asciiTheme="minorHAnsi" w:hAnsiTheme="minorHAnsi"/>
          <w:sz w:val="22"/>
          <w:szCs w:val="22"/>
        </w:rPr>
      </w:pPr>
    </w:p>
    <w:p w14:paraId="3D86757B" w14:textId="52C976E2" w:rsidR="00316773" w:rsidRPr="004C3F42" w:rsidRDefault="00316773" w:rsidP="00316773">
      <w:pPr>
        <w:spacing w:after="200"/>
        <w:jc w:val="both"/>
        <w:rPr>
          <w:rFonts w:asciiTheme="minorHAnsi" w:hAnsiTheme="minorHAnsi"/>
          <w:sz w:val="22"/>
          <w:szCs w:val="22"/>
        </w:rPr>
      </w:pPr>
    </w:p>
    <w:p w14:paraId="2B32E7EA" w14:textId="35C842F0" w:rsidR="00783D6C" w:rsidRPr="00CC5C4E" w:rsidRDefault="00783D6C" w:rsidP="00202D3A">
      <w:pPr>
        <w:pStyle w:val="Prrafodelista"/>
        <w:numPr>
          <w:ilvl w:val="1"/>
          <w:numId w:val="24"/>
        </w:numPr>
        <w:spacing w:after="200"/>
        <w:ind w:left="0" w:hanging="567"/>
        <w:contextualSpacing w:val="0"/>
        <w:jc w:val="both"/>
        <w:rPr>
          <w:rFonts w:asciiTheme="minorHAnsi" w:hAnsiTheme="minorHAnsi"/>
          <w:b/>
          <w:color w:val="641345" w:themeColor="accent5"/>
          <w:sz w:val="24"/>
          <w:szCs w:val="22"/>
        </w:rPr>
      </w:pPr>
      <w:r w:rsidRPr="00CC5C4E">
        <w:rPr>
          <w:rFonts w:asciiTheme="minorHAnsi" w:hAnsiTheme="minorHAnsi"/>
          <w:b/>
          <w:color w:val="641345" w:themeColor="accent5"/>
          <w:sz w:val="24"/>
          <w:szCs w:val="22"/>
        </w:rPr>
        <w:t>Bajas aplicadas al Padrón Electoral</w:t>
      </w:r>
    </w:p>
    <w:p w14:paraId="5400CE3C" w14:textId="1852984C" w:rsidR="001E34F8" w:rsidRDefault="001E34F8" w:rsidP="00202D3A">
      <w:pPr>
        <w:spacing w:after="200"/>
        <w:jc w:val="both"/>
        <w:rPr>
          <w:rFonts w:asciiTheme="minorHAnsi" w:hAnsiTheme="minorHAnsi"/>
          <w:sz w:val="22"/>
          <w:szCs w:val="22"/>
        </w:rPr>
      </w:pPr>
      <w:r w:rsidRPr="004C3F42">
        <w:rPr>
          <w:rFonts w:asciiTheme="minorHAnsi" w:hAnsiTheme="minorHAnsi"/>
          <w:sz w:val="22"/>
          <w:szCs w:val="22"/>
        </w:rPr>
        <w:t xml:space="preserve">En la siguiente </w:t>
      </w:r>
      <w:r>
        <w:rPr>
          <w:rFonts w:asciiTheme="minorHAnsi" w:hAnsiTheme="minorHAnsi"/>
          <w:sz w:val="22"/>
          <w:szCs w:val="22"/>
        </w:rPr>
        <w:t>tabla, se muestra el detalle de</w:t>
      </w:r>
      <w:r w:rsidRPr="004C3F42">
        <w:rPr>
          <w:rFonts w:asciiTheme="minorHAnsi" w:hAnsiTheme="minorHAnsi"/>
          <w:sz w:val="22"/>
          <w:szCs w:val="22"/>
        </w:rPr>
        <w:t xml:space="preserve"> las bajas aplicadas al Padrón Electoral en el </w:t>
      </w:r>
      <w:r w:rsidRPr="00D76628">
        <w:rPr>
          <w:rFonts w:asciiTheme="minorHAnsi" w:hAnsiTheme="minorHAnsi"/>
          <w:sz w:val="22"/>
          <w:szCs w:val="22"/>
        </w:rPr>
        <w:t xml:space="preserve">periodo correspondiente a los meses de </w:t>
      </w:r>
      <w:r w:rsidR="00F709CD" w:rsidRPr="00D76628">
        <w:rPr>
          <w:rFonts w:asciiTheme="minorHAnsi" w:hAnsiTheme="minorHAnsi"/>
          <w:sz w:val="22"/>
          <w:szCs w:val="22"/>
        </w:rPr>
        <w:t>septiembre, octubre y noviembre</w:t>
      </w:r>
      <w:r w:rsidR="007622D9" w:rsidRPr="00D76628">
        <w:rPr>
          <w:rFonts w:asciiTheme="minorHAnsi" w:hAnsiTheme="minorHAnsi"/>
          <w:sz w:val="22"/>
          <w:szCs w:val="22"/>
        </w:rPr>
        <w:t xml:space="preserve"> </w:t>
      </w:r>
      <w:r w:rsidRPr="00D76628">
        <w:rPr>
          <w:rFonts w:asciiTheme="minorHAnsi" w:hAnsiTheme="minorHAnsi"/>
          <w:sz w:val="22"/>
          <w:szCs w:val="22"/>
        </w:rPr>
        <w:t>de</w:t>
      </w:r>
      <w:r w:rsidRPr="007622D9">
        <w:rPr>
          <w:rFonts w:asciiTheme="minorHAnsi" w:hAnsiTheme="minorHAnsi"/>
          <w:sz w:val="22"/>
          <w:szCs w:val="22"/>
        </w:rPr>
        <w:t xml:space="preserve"> 20</w:t>
      </w:r>
      <w:r w:rsidR="00FB1C42" w:rsidRPr="007622D9">
        <w:rPr>
          <w:rFonts w:asciiTheme="minorHAnsi" w:hAnsiTheme="minorHAnsi"/>
          <w:sz w:val="22"/>
          <w:szCs w:val="22"/>
        </w:rPr>
        <w:t>20</w:t>
      </w:r>
      <w:r w:rsidRPr="007622D9">
        <w:rPr>
          <w:rFonts w:asciiTheme="minorHAnsi" w:hAnsiTheme="minorHAnsi"/>
          <w:sz w:val="22"/>
          <w:szCs w:val="22"/>
        </w:rPr>
        <w:t>:</w:t>
      </w:r>
      <w:r w:rsidRPr="004C3F42">
        <w:rPr>
          <w:rFonts w:asciiTheme="minorHAnsi" w:hAnsiTheme="minorHAnsi"/>
          <w:sz w:val="22"/>
          <w:szCs w:val="22"/>
        </w:rPr>
        <w:t xml:space="preserve"> </w:t>
      </w:r>
    </w:p>
    <w:tbl>
      <w:tblPr>
        <w:tblW w:w="9356" w:type="dxa"/>
        <w:tblInd w:w="-567" w:type="dxa"/>
        <w:tblBorders>
          <w:top w:val="single" w:sz="4" w:space="0" w:color="641345" w:themeColor="accent5"/>
          <w:bottom w:val="single" w:sz="4" w:space="0" w:color="641345" w:themeColor="accent5"/>
          <w:insideH w:val="single" w:sz="4" w:space="0" w:color="641345" w:themeColor="accent5"/>
        </w:tblBorders>
        <w:tblLayout w:type="fixed"/>
        <w:tblCellMar>
          <w:left w:w="70" w:type="dxa"/>
          <w:right w:w="70" w:type="dxa"/>
        </w:tblCellMar>
        <w:tblLook w:val="04A0" w:firstRow="1" w:lastRow="0" w:firstColumn="1" w:lastColumn="0" w:noHBand="0" w:noVBand="1"/>
      </w:tblPr>
      <w:tblGrid>
        <w:gridCol w:w="3048"/>
        <w:gridCol w:w="3048"/>
        <w:gridCol w:w="1086"/>
        <w:gridCol w:w="1087"/>
        <w:gridCol w:w="1087"/>
      </w:tblGrid>
      <w:tr w:rsidR="007622D9" w:rsidRPr="004C3F42" w14:paraId="68BF6438" w14:textId="45F34FF7" w:rsidTr="00F709CD">
        <w:trPr>
          <w:trHeight w:val="210"/>
          <w:tblHeader/>
        </w:trPr>
        <w:tc>
          <w:tcPr>
            <w:tcW w:w="3048" w:type="dxa"/>
            <w:vAlign w:val="center"/>
            <w:hideMark/>
          </w:tcPr>
          <w:p w14:paraId="3DF4A35F" w14:textId="77777777" w:rsidR="007622D9" w:rsidRPr="001E34F8" w:rsidRDefault="007622D9" w:rsidP="00202D3A">
            <w:pPr>
              <w:spacing w:before="60" w:after="60"/>
              <w:jc w:val="center"/>
              <w:rPr>
                <w:rFonts w:asciiTheme="minorHAnsi" w:hAnsiTheme="minorHAnsi"/>
                <w:b/>
                <w:color w:val="641345" w:themeColor="accent5"/>
                <w:sz w:val="16"/>
                <w:szCs w:val="16"/>
              </w:rPr>
            </w:pPr>
            <w:r w:rsidRPr="001E34F8">
              <w:rPr>
                <w:rFonts w:asciiTheme="minorHAnsi" w:hAnsiTheme="minorHAnsi"/>
                <w:b/>
                <w:color w:val="641345" w:themeColor="accent5"/>
                <w:sz w:val="16"/>
                <w:szCs w:val="16"/>
              </w:rPr>
              <w:t xml:space="preserve">PROGRAMA </w:t>
            </w:r>
          </w:p>
        </w:tc>
        <w:tc>
          <w:tcPr>
            <w:tcW w:w="3048" w:type="dxa"/>
            <w:vAlign w:val="center"/>
            <w:hideMark/>
          </w:tcPr>
          <w:p w14:paraId="6D2C499A" w14:textId="77777777" w:rsidR="007622D9" w:rsidRPr="001E34F8" w:rsidRDefault="007622D9" w:rsidP="00202D3A">
            <w:pPr>
              <w:spacing w:before="60" w:after="60"/>
              <w:ind w:left="360"/>
              <w:jc w:val="center"/>
              <w:rPr>
                <w:rFonts w:asciiTheme="minorHAnsi" w:hAnsiTheme="minorHAnsi"/>
                <w:b/>
                <w:color w:val="641345" w:themeColor="accent5"/>
                <w:sz w:val="16"/>
                <w:szCs w:val="16"/>
              </w:rPr>
            </w:pPr>
            <w:r w:rsidRPr="001E34F8">
              <w:rPr>
                <w:rFonts w:asciiTheme="minorHAnsi" w:hAnsiTheme="minorHAnsi"/>
                <w:b/>
                <w:color w:val="641345" w:themeColor="accent5"/>
                <w:sz w:val="16"/>
                <w:szCs w:val="16"/>
              </w:rPr>
              <w:t xml:space="preserve">RESULTADOS </w:t>
            </w:r>
          </w:p>
        </w:tc>
        <w:tc>
          <w:tcPr>
            <w:tcW w:w="1086" w:type="dxa"/>
            <w:vAlign w:val="center"/>
          </w:tcPr>
          <w:p w14:paraId="57108DD5" w14:textId="43A8F634" w:rsidR="007622D9" w:rsidRPr="001E34F8" w:rsidRDefault="00F709CD" w:rsidP="00202D3A">
            <w:pPr>
              <w:spacing w:before="60" w:after="60"/>
              <w:jc w:val="center"/>
              <w:rPr>
                <w:rFonts w:asciiTheme="minorHAnsi" w:hAnsiTheme="minorHAnsi"/>
                <w:b/>
                <w:color w:val="641345" w:themeColor="accent5"/>
                <w:sz w:val="16"/>
                <w:szCs w:val="16"/>
              </w:rPr>
            </w:pPr>
            <w:r>
              <w:rPr>
                <w:rFonts w:asciiTheme="minorHAnsi" w:hAnsiTheme="minorHAnsi"/>
                <w:b/>
                <w:color w:val="641345" w:themeColor="accent5"/>
                <w:sz w:val="16"/>
                <w:szCs w:val="16"/>
              </w:rPr>
              <w:t>SEP</w:t>
            </w:r>
          </w:p>
        </w:tc>
        <w:tc>
          <w:tcPr>
            <w:tcW w:w="1087" w:type="dxa"/>
            <w:vAlign w:val="center"/>
          </w:tcPr>
          <w:p w14:paraId="311E0C02" w14:textId="052110F3" w:rsidR="007622D9" w:rsidRPr="001E34F8" w:rsidRDefault="00F709CD" w:rsidP="00202D3A">
            <w:pPr>
              <w:spacing w:before="60" w:after="60"/>
              <w:jc w:val="center"/>
              <w:rPr>
                <w:rFonts w:asciiTheme="minorHAnsi" w:hAnsiTheme="minorHAnsi"/>
                <w:b/>
                <w:color w:val="641345" w:themeColor="accent5"/>
                <w:sz w:val="16"/>
                <w:szCs w:val="16"/>
              </w:rPr>
            </w:pPr>
            <w:r>
              <w:rPr>
                <w:rFonts w:asciiTheme="minorHAnsi" w:hAnsiTheme="minorHAnsi"/>
                <w:b/>
                <w:color w:val="641345" w:themeColor="accent5"/>
                <w:sz w:val="16"/>
                <w:szCs w:val="16"/>
              </w:rPr>
              <w:t>OCT</w:t>
            </w:r>
          </w:p>
        </w:tc>
        <w:tc>
          <w:tcPr>
            <w:tcW w:w="1087" w:type="dxa"/>
            <w:vAlign w:val="center"/>
          </w:tcPr>
          <w:p w14:paraId="224F9644" w14:textId="10195C3E" w:rsidR="007622D9" w:rsidRDefault="00F709CD" w:rsidP="00202D3A">
            <w:pPr>
              <w:spacing w:before="60" w:after="60"/>
              <w:jc w:val="center"/>
              <w:rPr>
                <w:rFonts w:asciiTheme="minorHAnsi" w:hAnsiTheme="minorHAnsi"/>
                <w:b/>
                <w:color w:val="641345" w:themeColor="accent5"/>
                <w:sz w:val="16"/>
                <w:szCs w:val="16"/>
              </w:rPr>
            </w:pPr>
            <w:r>
              <w:rPr>
                <w:rFonts w:ascii="Century Gothic" w:hAnsi="Century Gothic" w:cs="Calibri"/>
                <w:b/>
                <w:bCs/>
                <w:color w:val="641345"/>
                <w:sz w:val="16"/>
                <w:szCs w:val="16"/>
              </w:rPr>
              <w:t>NOV</w:t>
            </w:r>
          </w:p>
        </w:tc>
      </w:tr>
      <w:tr w:rsidR="00537330" w:rsidRPr="004C3F42" w14:paraId="00507823" w14:textId="624478E1" w:rsidTr="00F709CD">
        <w:trPr>
          <w:trHeight w:val="319"/>
        </w:trPr>
        <w:tc>
          <w:tcPr>
            <w:tcW w:w="3048" w:type="dxa"/>
            <w:vAlign w:val="center"/>
            <w:hideMark/>
          </w:tcPr>
          <w:p w14:paraId="11749ABA" w14:textId="77777777"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Procedimiento para dar Tratamiento a las Notificaciones de Defunción que emite el Registro Civil</w:t>
            </w:r>
          </w:p>
        </w:tc>
        <w:tc>
          <w:tcPr>
            <w:tcW w:w="3048" w:type="dxa"/>
            <w:vAlign w:val="center"/>
            <w:hideMark/>
          </w:tcPr>
          <w:p w14:paraId="41609801" w14:textId="4590D4AC" w:rsidR="00537330" w:rsidRPr="0042482E" w:rsidRDefault="00537330" w:rsidP="00202D3A">
            <w:pPr>
              <w:tabs>
                <w:tab w:val="left" w:pos="50"/>
              </w:tabs>
              <w:spacing w:before="60" w:after="60"/>
              <w:rPr>
                <w:rFonts w:asciiTheme="minorHAnsi" w:hAnsiTheme="minorHAnsi"/>
                <w:sz w:val="16"/>
                <w:szCs w:val="16"/>
              </w:rPr>
            </w:pPr>
            <w:r w:rsidRPr="0042482E">
              <w:rPr>
                <w:rFonts w:asciiTheme="minorHAnsi" w:hAnsiTheme="minorHAnsi"/>
                <w:sz w:val="16"/>
                <w:szCs w:val="16"/>
              </w:rPr>
              <w:t>Bajas de la base de datos del Padrón Electoral</w:t>
            </w:r>
          </w:p>
        </w:tc>
        <w:tc>
          <w:tcPr>
            <w:tcW w:w="1086" w:type="dxa"/>
            <w:vAlign w:val="center"/>
          </w:tcPr>
          <w:p w14:paraId="31B42E50" w14:textId="1EBF9EE6" w:rsidR="00537330" w:rsidRPr="00D2627F"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65,872</w:t>
            </w:r>
          </w:p>
        </w:tc>
        <w:tc>
          <w:tcPr>
            <w:tcW w:w="1087" w:type="dxa"/>
            <w:vAlign w:val="center"/>
          </w:tcPr>
          <w:p w14:paraId="686185A2" w14:textId="4661D43B" w:rsidR="00537330" w:rsidRPr="007104D8"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119,815</w:t>
            </w:r>
          </w:p>
        </w:tc>
        <w:tc>
          <w:tcPr>
            <w:tcW w:w="1087" w:type="dxa"/>
            <w:vAlign w:val="center"/>
          </w:tcPr>
          <w:p w14:paraId="77DE4932" w14:textId="565D7388" w:rsidR="00537330" w:rsidRPr="00537330" w:rsidRDefault="00D76628" w:rsidP="00202D3A">
            <w:pPr>
              <w:spacing w:before="60" w:after="60"/>
              <w:jc w:val="center"/>
              <w:rPr>
                <w:rFonts w:ascii="Century Gothic" w:hAnsi="Century Gothic" w:cs="Calibri"/>
                <w:bCs/>
                <w:sz w:val="18"/>
                <w:szCs w:val="18"/>
              </w:rPr>
            </w:pPr>
            <w:r>
              <w:rPr>
                <w:rFonts w:ascii="Century Gothic" w:hAnsi="Century Gothic" w:cs="Calibri"/>
                <w:bCs/>
                <w:sz w:val="18"/>
                <w:szCs w:val="18"/>
              </w:rPr>
              <w:t>100,786</w:t>
            </w:r>
          </w:p>
        </w:tc>
      </w:tr>
      <w:tr w:rsidR="00537330" w:rsidRPr="004C3F42" w14:paraId="79CB16D3" w14:textId="25AAEDDD" w:rsidTr="00F709CD">
        <w:trPr>
          <w:trHeight w:val="319"/>
        </w:trPr>
        <w:tc>
          <w:tcPr>
            <w:tcW w:w="3048" w:type="dxa"/>
            <w:vAlign w:val="center"/>
            <w:hideMark/>
          </w:tcPr>
          <w:p w14:paraId="2A1D99DA" w14:textId="77777777"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Procedimiento alterno para dar de baja del Padrón Electoral los registros de ciudadanos fallecidos</w:t>
            </w:r>
          </w:p>
        </w:tc>
        <w:tc>
          <w:tcPr>
            <w:tcW w:w="3048" w:type="dxa"/>
            <w:vAlign w:val="center"/>
            <w:hideMark/>
          </w:tcPr>
          <w:p w14:paraId="4CA41072" w14:textId="77777777" w:rsidR="00537330" w:rsidRPr="0042482E" w:rsidRDefault="00537330" w:rsidP="00202D3A">
            <w:pPr>
              <w:tabs>
                <w:tab w:val="left" w:pos="50"/>
              </w:tabs>
              <w:spacing w:before="60" w:after="60"/>
              <w:rPr>
                <w:rFonts w:asciiTheme="minorHAnsi" w:hAnsiTheme="minorHAnsi"/>
                <w:sz w:val="16"/>
                <w:szCs w:val="16"/>
              </w:rPr>
            </w:pPr>
            <w:r w:rsidRPr="0042482E">
              <w:rPr>
                <w:rFonts w:asciiTheme="minorHAnsi" w:hAnsiTheme="minorHAnsi"/>
                <w:sz w:val="16"/>
                <w:szCs w:val="16"/>
              </w:rPr>
              <w:t>Bajas de la base de datos del Padrón Electoral a partir de avisos provenientes de familiares</w:t>
            </w:r>
          </w:p>
        </w:tc>
        <w:tc>
          <w:tcPr>
            <w:tcW w:w="1086" w:type="dxa"/>
            <w:vAlign w:val="center"/>
          </w:tcPr>
          <w:p w14:paraId="4D17BBE1" w14:textId="383FAE7A" w:rsidR="00537330" w:rsidRPr="00D2627F"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0</w:t>
            </w:r>
          </w:p>
        </w:tc>
        <w:tc>
          <w:tcPr>
            <w:tcW w:w="1087" w:type="dxa"/>
            <w:vAlign w:val="center"/>
          </w:tcPr>
          <w:p w14:paraId="228F981B" w14:textId="38ADDCCA" w:rsidR="00537330" w:rsidRPr="007104D8"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830</w:t>
            </w:r>
          </w:p>
        </w:tc>
        <w:tc>
          <w:tcPr>
            <w:tcW w:w="1087" w:type="dxa"/>
            <w:vAlign w:val="center"/>
          </w:tcPr>
          <w:p w14:paraId="297403F0" w14:textId="6F087CDF" w:rsidR="00537330" w:rsidRPr="00537330" w:rsidRDefault="00D76628" w:rsidP="00202D3A">
            <w:pPr>
              <w:spacing w:before="60" w:after="60"/>
              <w:jc w:val="center"/>
              <w:rPr>
                <w:rFonts w:ascii="Century Gothic" w:hAnsi="Century Gothic" w:cs="Calibri"/>
                <w:bCs/>
                <w:sz w:val="18"/>
                <w:szCs w:val="18"/>
              </w:rPr>
            </w:pPr>
            <w:r>
              <w:rPr>
                <w:rFonts w:ascii="Century Gothic" w:hAnsi="Century Gothic" w:cs="Calibri"/>
                <w:bCs/>
                <w:sz w:val="18"/>
                <w:szCs w:val="18"/>
              </w:rPr>
              <w:t>2,165</w:t>
            </w:r>
          </w:p>
        </w:tc>
      </w:tr>
      <w:tr w:rsidR="00537330" w:rsidRPr="004C3F42" w14:paraId="4A394171" w14:textId="62C7E10E" w:rsidTr="00F709CD">
        <w:trPr>
          <w:trHeight w:val="319"/>
        </w:trPr>
        <w:tc>
          <w:tcPr>
            <w:tcW w:w="3048" w:type="dxa"/>
            <w:vAlign w:val="center"/>
            <w:hideMark/>
          </w:tcPr>
          <w:p w14:paraId="7F37A6BE" w14:textId="77777777"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Procedimiento para el Tratamiento a las Notificaciones de suspensión de derechos políticos que formula la autoridad jurisdiccional</w:t>
            </w:r>
          </w:p>
        </w:tc>
        <w:tc>
          <w:tcPr>
            <w:tcW w:w="3048" w:type="dxa"/>
            <w:vAlign w:val="center"/>
            <w:hideMark/>
          </w:tcPr>
          <w:p w14:paraId="1504BE3D" w14:textId="77777777" w:rsidR="00537330" w:rsidRPr="0042482E" w:rsidRDefault="00537330" w:rsidP="00202D3A">
            <w:pPr>
              <w:tabs>
                <w:tab w:val="left" w:pos="50"/>
              </w:tabs>
              <w:spacing w:before="60" w:after="60"/>
              <w:rPr>
                <w:rFonts w:asciiTheme="minorHAnsi" w:hAnsiTheme="minorHAnsi"/>
                <w:sz w:val="16"/>
                <w:szCs w:val="16"/>
              </w:rPr>
            </w:pPr>
            <w:r w:rsidRPr="0042482E">
              <w:rPr>
                <w:rFonts w:asciiTheme="minorHAnsi" w:hAnsiTheme="minorHAnsi"/>
                <w:sz w:val="16"/>
                <w:szCs w:val="16"/>
              </w:rPr>
              <w:t>Bajas de la base de datos del Padrón Electoral</w:t>
            </w:r>
          </w:p>
        </w:tc>
        <w:tc>
          <w:tcPr>
            <w:tcW w:w="1086" w:type="dxa"/>
            <w:vAlign w:val="center"/>
          </w:tcPr>
          <w:p w14:paraId="7202DD55" w14:textId="12787099" w:rsidR="00537330" w:rsidRPr="00D2627F"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829</w:t>
            </w:r>
          </w:p>
        </w:tc>
        <w:tc>
          <w:tcPr>
            <w:tcW w:w="1087" w:type="dxa"/>
            <w:vAlign w:val="center"/>
          </w:tcPr>
          <w:p w14:paraId="72F20867" w14:textId="18C9DA5A" w:rsidR="00537330" w:rsidRPr="007104D8"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777</w:t>
            </w:r>
          </w:p>
        </w:tc>
        <w:tc>
          <w:tcPr>
            <w:tcW w:w="1087" w:type="dxa"/>
            <w:vAlign w:val="center"/>
          </w:tcPr>
          <w:p w14:paraId="2911D23E" w14:textId="2A69FB60" w:rsidR="00537330" w:rsidRPr="00537330" w:rsidRDefault="00D76628" w:rsidP="00202D3A">
            <w:pPr>
              <w:spacing w:before="60" w:after="60"/>
              <w:jc w:val="center"/>
              <w:rPr>
                <w:rFonts w:ascii="Century Gothic" w:hAnsi="Century Gothic" w:cs="Calibri"/>
                <w:bCs/>
                <w:sz w:val="18"/>
                <w:szCs w:val="18"/>
              </w:rPr>
            </w:pPr>
            <w:r>
              <w:rPr>
                <w:rFonts w:ascii="Century Gothic" w:hAnsi="Century Gothic" w:cs="Calibri"/>
                <w:bCs/>
                <w:sz w:val="18"/>
                <w:szCs w:val="18"/>
              </w:rPr>
              <w:t>2,131</w:t>
            </w:r>
          </w:p>
        </w:tc>
      </w:tr>
      <w:tr w:rsidR="00537330" w:rsidRPr="004C3F42" w14:paraId="6E433222" w14:textId="2BBB6D8A" w:rsidTr="00F709CD">
        <w:trPr>
          <w:trHeight w:val="319"/>
        </w:trPr>
        <w:tc>
          <w:tcPr>
            <w:tcW w:w="3048" w:type="dxa"/>
            <w:vAlign w:val="center"/>
            <w:hideMark/>
          </w:tcPr>
          <w:p w14:paraId="119066CB" w14:textId="77777777"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Procedimiento para la detección y baja de registros duplicados</w:t>
            </w:r>
          </w:p>
        </w:tc>
        <w:tc>
          <w:tcPr>
            <w:tcW w:w="3048" w:type="dxa"/>
            <w:vAlign w:val="center"/>
            <w:hideMark/>
          </w:tcPr>
          <w:p w14:paraId="6BC42BF2" w14:textId="77777777" w:rsidR="00537330" w:rsidRPr="0042482E" w:rsidRDefault="00537330" w:rsidP="00202D3A">
            <w:pPr>
              <w:tabs>
                <w:tab w:val="left" w:pos="50"/>
              </w:tabs>
              <w:spacing w:before="60" w:after="60"/>
              <w:rPr>
                <w:rFonts w:asciiTheme="minorHAnsi" w:hAnsiTheme="minorHAnsi"/>
                <w:sz w:val="16"/>
                <w:szCs w:val="16"/>
              </w:rPr>
            </w:pPr>
            <w:r w:rsidRPr="0042482E">
              <w:rPr>
                <w:rFonts w:asciiTheme="minorHAnsi" w:hAnsiTheme="minorHAnsi"/>
                <w:sz w:val="16"/>
                <w:szCs w:val="16"/>
              </w:rPr>
              <w:t>Bajas de registros determinados como duplicados</w:t>
            </w:r>
          </w:p>
        </w:tc>
        <w:tc>
          <w:tcPr>
            <w:tcW w:w="1086" w:type="dxa"/>
            <w:vAlign w:val="center"/>
          </w:tcPr>
          <w:p w14:paraId="5FD6D793" w14:textId="3BB0A36D" w:rsidR="00537330" w:rsidRPr="00D2627F"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81</w:t>
            </w:r>
          </w:p>
        </w:tc>
        <w:tc>
          <w:tcPr>
            <w:tcW w:w="1087" w:type="dxa"/>
            <w:vAlign w:val="center"/>
          </w:tcPr>
          <w:p w14:paraId="50191B90" w14:textId="5CBF553D" w:rsidR="00537330" w:rsidRPr="007104D8"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170</w:t>
            </w:r>
          </w:p>
        </w:tc>
        <w:tc>
          <w:tcPr>
            <w:tcW w:w="1087" w:type="dxa"/>
            <w:vAlign w:val="center"/>
          </w:tcPr>
          <w:p w14:paraId="506618E1" w14:textId="61A392FE" w:rsidR="00537330" w:rsidRPr="00537330" w:rsidRDefault="00D76628" w:rsidP="00202D3A">
            <w:pPr>
              <w:spacing w:before="60" w:after="60"/>
              <w:jc w:val="center"/>
              <w:rPr>
                <w:rFonts w:ascii="Century Gothic" w:hAnsi="Century Gothic" w:cs="Calibri"/>
                <w:bCs/>
                <w:sz w:val="18"/>
                <w:szCs w:val="18"/>
              </w:rPr>
            </w:pPr>
            <w:r>
              <w:rPr>
                <w:rFonts w:ascii="Century Gothic" w:hAnsi="Century Gothic" w:cs="Calibri"/>
                <w:bCs/>
                <w:sz w:val="18"/>
                <w:szCs w:val="18"/>
              </w:rPr>
              <w:t>140</w:t>
            </w:r>
          </w:p>
        </w:tc>
      </w:tr>
      <w:tr w:rsidR="00537330" w:rsidRPr="004C3F42" w14:paraId="3A9A1B11" w14:textId="77D55018" w:rsidTr="00F709CD">
        <w:trPr>
          <w:trHeight w:val="319"/>
        </w:trPr>
        <w:tc>
          <w:tcPr>
            <w:tcW w:w="3048" w:type="dxa"/>
            <w:vAlign w:val="center"/>
            <w:hideMark/>
          </w:tcPr>
          <w:p w14:paraId="22E745DA" w14:textId="77777777"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Procedimiento para el Tratamiento de Registros y Trámites con datos personales irregulares</w:t>
            </w:r>
          </w:p>
        </w:tc>
        <w:tc>
          <w:tcPr>
            <w:tcW w:w="3048" w:type="dxa"/>
            <w:vAlign w:val="center"/>
            <w:hideMark/>
          </w:tcPr>
          <w:p w14:paraId="1D6F8DA5" w14:textId="77777777" w:rsidR="00537330" w:rsidRPr="0042482E" w:rsidRDefault="00537330" w:rsidP="00202D3A">
            <w:pPr>
              <w:tabs>
                <w:tab w:val="left" w:pos="50"/>
              </w:tabs>
              <w:spacing w:before="60" w:after="60"/>
              <w:rPr>
                <w:rFonts w:asciiTheme="minorHAnsi" w:hAnsiTheme="minorHAnsi"/>
                <w:sz w:val="16"/>
                <w:szCs w:val="16"/>
              </w:rPr>
            </w:pPr>
            <w:r w:rsidRPr="0042482E">
              <w:rPr>
                <w:rFonts w:asciiTheme="minorHAnsi" w:hAnsiTheme="minorHAnsi"/>
                <w:sz w:val="16"/>
                <w:szCs w:val="16"/>
              </w:rPr>
              <w:t>Bajas aplicadas al Padrón Electoral</w:t>
            </w:r>
          </w:p>
        </w:tc>
        <w:tc>
          <w:tcPr>
            <w:tcW w:w="1086" w:type="dxa"/>
            <w:vAlign w:val="center"/>
          </w:tcPr>
          <w:p w14:paraId="5B99B76D" w14:textId="293AB095" w:rsidR="00537330" w:rsidRPr="00D2627F"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48</w:t>
            </w:r>
          </w:p>
        </w:tc>
        <w:tc>
          <w:tcPr>
            <w:tcW w:w="1087" w:type="dxa"/>
            <w:vAlign w:val="center"/>
          </w:tcPr>
          <w:p w14:paraId="331EAB30" w14:textId="121E3FC9" w:rsidR="00537330" w:rsidRPr="007104D8"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153</w:t>
            </w:r>
          </w:p>
        </w:tc>
        <w:tc>
          <w:tcPr>
            <w:tcW w:w="1087" w:type="dxa"/>
            <w:vAlign w:val="center"/>
          </w:tcPr>
          <w:p w14:paraId="4D6E9930" w14:textId="373C05CC" w:rsidR="00537330" w:rsidRPr="00537330" w:rsidRDefault="00D76628" w:rsidP="00202D3A">
            <w:pPr>
              <w:spacing w:before="60" w:after="60"/>
              <w:jc w:val="center"/>
              <w:rPr>
                <w:rFonts w:ascii="Century Gothic" w:hAnsi="Century Gothic" w:cs="Calibri"/>
                <w:bCs/>
                <w:sz w:val="18"/>
                <w:szCs w:val="18"/>
              </w:rPr>
            </w:pPr>
            <w:r>
              <w:rPr>
                <w:rFonts w:ascii="Century Gothic" w:hAnsi="Century Gothic" w:cs="Calibri"/>
                <w:bCs/>
                <w:sz w:val="18"/>
                <w:szCs w:val="18"/>
              </w:rPr>
              <w:t>238</w:t>
            </w:r>
          </w:p>
        </w:tc>
      </w:tr>
      <w:tr w:rsidR="00537330" w:rsidRPr="004C3F42" w14:paraId="2F4C2EBB" w14:textId="26F792A4" w:rsidTr="00F709CD">
        <w:trPr>
          <w:trHeight w:val="319"/>
        </w:trPr>
        <w:tc>
          <w:tcPr>
            <w:tcW w:w="3048" w:type="dxa"/>
            <w:vAlign w:val="center"/>
          </w:tcPr>
          <w:p w14:paraId="450D31B8" w14:textId="77777777"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Bajas por Domicilios Irregulares</w:t>
            </w:r>
          </w:p>
        </w:tc>
        <w:tc>
          <w:tcPr>
            <w:tcW w:w="3048" w:type="dxa"/>
            <w:vAlign w:val="center"/>
          </w:tcPr>
          <w:p w14:paraId="263931D1" w14:textId="77777777" w:rsidR="00537330" w:rsidRPr="0042482E" w:rsidRDefault="00537330" w:rsidP="00202D3A">
            <w:pPr>
              <w:tabs>
                <w:tab w:val="left" w:pos="50"/>
              </w:tabs>
              <w:spacing w:before="60" w:after="60"/>
              <w:rPr>
                <w:rFonts w:asciiTheme="minorHAnsi" w:hAnsiTheme="minorHAnsi"/>
                <w:sz w:val="16"/>
                <w:szCs w:val="16"/>
              </w:rPr>
            </w:pPr>
            <w:r w:rsidRPr="0042482E">
              <w:rPr>
                <w:rFonts w:asciiTheme="minorHAnsi" w:hAnsiTheme="minorHAnsi"/>
                <w:sz w:val="16"/>
                <w:szCs w:val="16"/>
              </w:rPr>
              <w:t>Bajas de la base de datos del Padrón Electoral</w:t>
            </w:r>
          </w:p>
        </w:tc>
        <w:tc>
          <w:tcPr>
            <w:tcW w:w="1086" w:type="dxa"/>
            <w:vAlign w:val="center"/>
          </w:tcPr>
          <w:p w14:paraId="7B38EDD2" w14:textId="4B9506D1" w:rsidR="00537330" w:rsidRPr="00D2627F"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0</w:t>
            </w:r>
          </w:p>
        </w:tc>
        <w:tc>
          <w:tcPr>
            <w:tcW w:w="1087" w:type="dxa"/>
            <w:vAlign w:val="center"/>
          </w:tcPr>
          <w:p w14:paraId="52089BC1" w14:textId="2D81C59B" w:rsidR="00537330" w:rsidRPr="007104D8"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0</w:t>
            </w:r>
          </w:p>
        </w:tc>
        <w:tc>
          <w:tcPr>
            <w:tcW w:w="1087" w:type="dxa"/>
            <w:vAlign w:val="center"/>
          </w:tcPr>
          <w:p w14:paraId="02C16D02" w14:textId="14B73C80" w:rsidR="00537330" w:rsidRPr="00537330" w:rsidRDefault="00D76628" w:rsidP="00202D3A">
            <w:pPr>
              <w:spacing w:before="60" w:after="60"/>
              <w:jc w:val="center"/>
              <w:rPr>
                <w:rFonts w:ascii="Century Gothic" w:hAnsi="Century Gothic" w:cs="Calibri"/>
                <w:bCs/>
                <w:sz w:val="18"/>
                <w:szCs w:val="18"/>
              </w:rPr>
            </w:pPr>
            <w:r>
              <w:rPr>
                <w:rFonts w:ascii="Century Gothic" w:hAnsi="Century Gothic" w:cs="Calibri"/>
                <w:bCs/>
                <w:sz w:val="18"/>
                <w:szCs w:val="18"/>
              </w:rPr>
              <w:t>0</w:t>
            </w:r>
          </w:p>
        </w:tc>
      </w:tr>
      <w:tr w:rsidR="00537330" w:rsidRPr="004C3F42" w14:paraId="017072B7" w14:textId="517F8785" w:rsidTr="00F709CD">
        <w:trPr>
          <w:trHeight w:val="319"/>
        </w:trPr>
        <w:tc>
          <w:tcPr>
            <w:tcW w:w="3048" w:type="dxa"/>
            <w:vAlign w:val="center"/>
          </w:tcPr>
          <w:p w14:paraId="18A979D4" w14:textId="77777777"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Bajas por Pérdida de vigencia</w:t>
            </w:r>
            <w:r w:rsidRPr="0042482E">
              <w:rPr>
                <w:rStyle w:val="Refdenotaalpie"/>
                <w:rFonts w:asciiTheme="minorHAnsi" w:hAnsiTheme="minorHAnsi"/>
                <w:sz w:val="16"/>
                <w:szCs w:val="16"/>
              </w:rPr>
              <w:footnoteReference w:id="3"/>
            </w:r>
            <w:r w:rsidRPr="0042482E">
              <w:rPr>
                <w:rFonts w:asciiTheme="minorHAnsi" w:hAnsiTheme="minorHAnsi"/>
                <w:sz w:val="16"/>
                <w:szCs w:val="16"/>
              </w:rPr>
              <w:t xml:space="preserve"> </w:t>
            </w:r>
          </w:p>
        </w:tc>
        <w:tc>
          <w:tcPr>
            <w:tcW w:w="3048" w:type="dxa"/>
            <w:vAlign w:val="center"/>
          </w:tcPr>
          <w:p w14:paraId="38B36ED7" w14:textId="77777777" w:rsidR="00537330" w:rsidRPr="0042482E" w:rsidRDefault="00537330" w:rsidP="00202D3A">
            <w:pPr>
              <w:tabs>
                <w:tab w:val="left" w:pos="50"/>
              </w:tabs>
              <w:spacing w:before="60" w:after="60"/>
              <w:rPr>
                <w:rFonts w:asciiTheme="minorHAnsi" w:hAnsiTheme="minorHAnsi"/>
                <w:sz w:val="16"/>
                <w:szCs w:val="16"/>
              </w:rPr>
            </w:pPr>
            <w:r w:rsidRPr="0042482E">
              <w:rPr>
                <w:rFonts w:asciiTheme="minorHAnsi" w:hAnsiTheme="minorHAnsi"/>
                <w:sz w:val="16"/>
                <w:szCs w:val="16"/>
              </w:rPr>
              <w:t>Bajas aplicadas al Padrón Electoral por pérdida de vigencia</w:t>
            </w:r>
          </w:p>
        </w:tc>
        <w:tc>
          <w:tcPr>
            <w:tcW w:w="1086" w:type="dxa"/>
            <w:vAlign w:val="center"/>
          </w:tcPr>
          <w:p w14:paraId="56B00A1E" w14:textId="0A7AFBCE" w:rsidR="00537330" w:rsidRPr="00D2627F"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1,118,041</w:t>
            </w:r>
          </w:p>
        </w:tc>
        <w:tc>
          <w:tcPr>
            <w:tcW w:w="1087" w:type="dxa"/>
            <w:vAlign w:val="center"/>
          </w:tcPr>
          <w:p w14:paraId="3A80FCD6" w14:textId="558EBF15" w:rsidR="00537330" w:rsidRPr="007104D8"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27</w:t>
            </w:r>
          </w:p>
        </w:tc>
        <w:tc>
          <w:tcPr>
            <w:tcW w:w="1087" w:type="dxa"/>
            <w:vAlign w:val="center"/>
          </w:tcPr>
          <w:p w14:paraId="247ED016" w14:textId="04595354" w:rsidR="00537330" w:rsidRPr="00537330" w:rsidRDefault="00D76628" w:rsidP="00202D3A">
            <w:pPr>
              <w:spacing w:before="60" w:after="60"/>
              <w:jc w:val="center"/>
              <w:rPr>
                <w:rFonts w:ascii="Century Gothic" w:hAnsi="Century Gothic" w:cs="Calibri"/>
                <w:bCs/>
                <w:sz w:val="18"/>
                <w:szCs w:val="18"/>
              </w:rPr>
            </w:pPr>
            <w:r>
              <w:rPr>
                <w:rFonts w:ascii="Century Gothic" w:hAnsi="Century Gothic" w:cs="Calibri"/>
                <w:bCs/>
                <w:sz w:val="18"/>
                <w:szCs w:val="18"/>
              </w:rPr>
              <w:t>27</w:t>
            </w:r>
          </w:p>
        </w:tc>
      </w:tr>
      <w:tr w:rsidR="00537330" w:rsidRPr="004C3F42" w14:paraId="6CB0625F" w14:textId="3001B382" w:rsidTr="00F709CD">
        <w:trPr>
          <w:trHeight w:val="319"/>
        </w:trPr>
        <w:tc>
          <w:tcPr>
            <w:tcW w:w="3048" w:type="dxa"/>
            <w:vAlign w:val="center"/>
          </w:tcPr>
          <w:p w14:paraId="51ED8935" w14:textId="77777777"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Procedimiento para la cancelación de solicitud de trámite</w:t>
            </w:r>
          </w:p>
        </w:tc>
        <w:tc>
          <w:tcPr>
            <w:tcW w:w="3048" w:type="dxa"/>
            <w:vAlign w:val="center"/>
          </w:tcPr>
          <w:p w14:paraId="20B58EF9" w14:textId="77777777" w:rsidR="00537330" w:rsidRPr="0042482E" w:rsidRDefault="00537330" w:rsidP="00202D3A">
            <w:pPr>
              <w:tabs>
                <w:tab w:val="left" w:pos="50"/>
              </w:tabs>
              <w:spacing w:before="60" w:after="60"/>
              <w:rPr>
                <w:rFonts w:asciiTheme="minorHAnsi" w:hAnsiTheme="minorHAnsi"/>
                <w:sz w:val="16"/>
                <w:szCs w:val="16"/>
              </w:rPr>
            </w:pPr>
            <w:r w:rsidRPr="0042482E">
              <w:rPr>
                <w:rFonts w:asciiTheme="minorHAnsi" w:hAnsiTheme="minorHAnsi"/>
                <w:sz w:val="16"/>
                <w:szCs w:val="16"/>
              </w:rPr>
              <w:t>Bajas aplicadas al Padrón Electoral por cancelación del trámite</w:t>
            </w:r>
          </w:p>
        </w:tc>
        <w:tc>
          <w:tcPr>
            <w:tcW w:w="1086" w:type="dxa"/>
            <w:vAlign w:val="center"/>
          </w:tcPr>
          <w:p w14:paraId="703AA7CB" w14:textId="2B1AC49C" w:rsidR="00537330" w:rsidRPr="00D2627F"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0</w:t>
            </w:r>
          </w:p>
        </w:tc>
        <w:tc>
          <w:tcPr>
            <w:tcW w:w="1087" w:type="dxa"/>
            <w:vAlign w:val="center"/>
          </w:tcPr>
          <w:p w14:paraId="1543FF93" w14:textId="60455AAC" w:rsidR="00537330" w:rsidRPr="007104D8"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0</w:t>
            </w:r>
          </w:p>
        </w:tc>
        <w:tc>
          <w:tcPr>
            <w:tcW w:w="1087" w:type="dxa"/>
            <w:vAlign w:val="center"/>
          </w:tcPr>
          <w:p w14:paraId="4C50620F" w14:textId="71DE6320" w:rsidR="00537330" w:rsidRPr="00537330" w:rsidRDefault="00D76628" w:rsidP="00202D3A">
            <w:pPr>
              <w:spacing w:before="60" w:after="60"/>
              <w:jc w:val="center"/>
              <w:rPr>
                <w:rFonts w:ascii="Century Gothic" w:hAnsi="Century Gothic" w:cs="Calibri"/>
                <w:bCs/>
                <w:sz w:val="18"/>
                <w:szCs w:val="18"/>
              </w:rPr>
            </w:pPr>
            <w:r>
              <w:rPr>
                <w:rFonts w:ascii="Century Gothic" w:hAnsi="Century Gothic" w:cs="Calibri"/>
                <w:bCs/>
                <w:sz w:val="18"/>
                <w:szCs w:val="18"/>
              </w:rPr>
              <w:t>0</w:t>
            </w:r>
          </w:p>
        </w:tc>
      </w:tr>
      <w:tr w:rsidR="00537330" w:rsidRPr="004C3F42" w14:paraId="7012692B" w14:textId="42CEBF80" w:rsidTr="00F709CD">
        <w:trPr>
          <w:trHeight w:val="319"/>
        </w:trPr>
        <w:tc>
          <w:tcPr>
            <w:tcW w:w="3048" w:type="dxa"/>
            <w:vAlign w:val="center"/>
          </w:tcPr>
          <w:p w14:paraId="45BACAA7" w14:textId="77777777"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Procedimiento para dar tratamiento a las notificaciones de pérdida de la ciudadanía o renuncia de la nacionalidad que formule la SRE</w:t>
            </w:r>
          </w:p>
        </w:tc>
        <w:tc>
          <w:tcPr>
            <w:tcW w:w="3048" w:type="dxa"/>
            <w:vAlign w:val="center"/>
          </w:tcPr>
          <w:p w14:paraId="29FD3120" w14:textId="77777777"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Bajas aplicadas al Padrón Electoral por pérdida de nacionalidad</w:t>
            </w:r>
          </w:p>
        </w:tc>
        <w:tc>
          <w:tcPr>
            <w:tcW w:w="1086" w:type="dxa"/>
            <w:vAlign w:val="center"/>
          </w:tcPr>
          <w:p w14:paraId="715264E6" w14:textId="3CF5660B" w:rsidR="00537330" w:rsidRPr="00D2627F"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0</w:t>
            </w:r>
          </w:p>
        </w:tc>
        <w:tc>
          <w:tcPr>
            <w:tcW w:w="1087" w:type="dxa"/>
            <w:vAlign w:val="center"/>
          </w:tcPr>
          <w:p w14:paraId="00F5C851" w14:textId="5FB474B7" w:rsidR="00537330" w:rsidRPr="007104D8"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0</w:t>
            </w:r>
          </w:p>
        </w:tc>
        <w:tc>
          <w:tcPr>
            <w:tcW w:w="1087" w:type="dxa"/>
            <w:vAlign w:val="center"/>
          </w:tcPr>
          <w:p w14:paraId="10957A7A" w14:textId="7B8DC9DE" w:rsidR="00537330" w:rsidRPr="00537330" w:rsidRDefault="00D76628" w:rsidP="00202D3A">
            <w:pPr>
              <w:spacing w:before="60" w:after="60"/>
              <w:jc w:val="center"/>
              <w:rPr>
                <w:rFonts w:ascii="Century Gothic" w:hAnsi="Century Gothic" w:cs="Calibri"/>
                <w:bCs/>
                <w:sz w:val="18"/>
                <w:szCs w:val="18"/>
              </w:rPr>
            </w:pPr>
            <w:r>
              <w:rPr>
                <w:rFonts w:ascii="Century Gothic" w:hAnsi="Century Gothic" w:cs="Calibri"/>
                <w:bCs/>
                <w:sz w:val="18"/>
                <w:szCs w:val="18"/>
              </w:rPr>
              <w:t>0</w:t>
            </w:r>
          </w:p>
        </w:tc>
      </w:tr>
      <w:tr w:rsidR="00537330" w:rsidRPr="004C3F42" w14:paraId="13BF8939" w14:textId="51886027" w:rsidTr="00F709CD">
        <w:trPr>
          <w:trHeight w:val="319"/>
        </w:trPr>
        <w:tc>
          <w:tcPr>
            <w:tcW w:w="3048" w:type="dxa"/>
            <w:vAlign w:val="center"/>
          </w:tcPr>
          <w:p w14:paraId="0D599B19" w14:textId="4368C239"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 xml:space="preserve">Bajas por </w:t>
            </w:r>
            <w:r w:rsidR="002D4264">
              <w:rPr>
                <w:rFonts w:asciiTheme="minorHAnsi" w:hAnsiTheme="minorHAnsi"/>
                <w:sz w:val="16"/>
                <w:szCs w:val="16"/>
              </w:rPr>
              <w:t>u</w:t>
            </w:r>
            <w:r w:rsidRPr="0042482E">
              <w:rPr>
                <w:rFonts w:asciiTheme="minorHAnsi" w:hAnsiTheme="minorHAnsi"/>
                <w:sz w:val="16"/>
                <w:szCs w:val="16"/>
              </w:rPr>
              <w:t>surpación de identidad</w:t>
            </w:r>
          </w:p>
        </w:tc>
        <w:tc>
          <w:tcPr>
            <w:tcW w:w="3048" w:type="dxa"/>
            <w:vAlign w:val="center"/>
          </w:tcPr>
          <w:p w14:paraId="419FD27E" w14:textId="77777777"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Bajas aplicadas al Padrón Electoral por Usurpación</w:t>
            </w:r>
          </w:p>
        </w:tc>
        <w:tc>
          <w:tcPr>
            <w:tcW w:w="1086" w:type="dxa"/>
            <w:vAlign w:val="center"/>
          </w:tcPr>
          <w:p w14:paraId="2B5AFF65" w14:textId="31C156D8" w:rsidR="00537330" w:rsidRPr="00D2627F"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15</w:t>
            </w:r>
          </w:p>
        </w:tc>
        <w:tc>
          <w:tcPr>
            <w:tcW w:w="1087" w:type="dxa"/>
            <w:vAlign w:val="center"/>
          </w:tcPr>
          <w:p w14:paraId="5D049471" w14:textId="5E5D52DB" w:rsidR="00537330" w:rsidRPr="007104D8"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43</w:t>
            </w:r>
          </w:p>
        </w:tc>
        <w:tc>
          <w:tcPr>
            <w:tcW w:w="1087" w:type="dxa"/>
            <w:vAlign w:val="center"/>
          </w:tcPr>
          <w:p w14:paraId="77DD9D18" w14:textId="7F02CAFE" w:rsidR="00537330" w:rsidRPr="00537330" w:rsidRDefault="00D76628" w:rsidP="00202D3A">
            <w:pPr>
              <w:spacing w:before="60" w:after="60"/>
              <w:jc w:val="center"/>
              <w:rPr>
                <w:rFonts w:ascii="Century Gothic" w:hAnsi="Century Gothic" w:cs="Calibri"/>
                <w:bCs/>
                <w:sz w:val="18"/>
                <w:szCs w:val="18"/>
              </w:rPr>
            </w:pPr>
            <w:r>
              <w:rPr>
                <w:rFonts w:ascii="Century Gothic" w:hAnsi="Century Gothic" w:cs="Calibri"/>
                <w:bCs/>
                <w:sz w:val="18"/>
                <w:szCs w:val="18"/>
              </w:rPr>
              <w:t>37</w:t>
            </w:r>
          </w:p>
        </w:tc>
      </w:tr>
      <w:tr w:rsidR="00537330" w:rsidRPr="004C3F42" w14:paraId="1C8E05AB" w14:textId="0BE09543" w:rsidTr="00F709CD">
        <w:trPr>
          <w:trHeight w:val="319"/>
        </w:trPr>
        <w:tc>
          <w:tcPr>
            <w:tcW w:w="3048" w:type="dxa"/>
            <w:tcBorders>
              <w:bottom w:val="single" w:sz="4" w:space="0" w:color="641345" w:themeColor="accent5"/>
            </w:tcBorders>
            <w:vAlign w:val="center"/>
          </w:tcPr>
          <w:p w14:paraId="35FFFED6" w14:textId="77777777"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Documentación apócrifa</w:t>
            </w:r>
          </w:p>
        </w:tc>
        <w:tc>
          <w:tcPr>
            <w:tcW w:w="3048" w:type="dxa"/>
            <w:vAlign w:val="center"/>
          </w:tcPr>
          <w:p w14:paraId="38E03B3F" w14:textId="77777777" w:rsidR="00537330" w:rsidRPr="0042482E" w:rsidRDefault="00537330" w:rsidP="00202D3A">
            <w:pPr>
              <w:spacing w:before="60" w:after="60"/>
              <w:rPr>
                <w:rFonts w:asciiTheme="minorHAnsi" w:hAnsiTheme="minorHAnsi"/>
                <w:sz w:val="16"/>
                <w:szCs w:val="16"/>
              </w:rPr>
            </w:pPr>
            <w:r w:rsidRPr="0042482E">
              <w:rPr>
                <w:rFonts w:asciiTheme="minorHAnsi" w:hAnsiTheme="minorHAnsi"/>
                <w:sz w:val="16"/>
                <w:szCs w:val="16"/>
              </w:rPr>
              <w:t>Bajas aplicadas al Padrón Electoral por presentar documentación apócrifa durante el levantamiento del trámite</w:t>
            </w:r>
          </w:p>
        </w:tc>
        <w:tc>
          <w:tcPr>
            <w:tcW w:w="1086" w:type="dxa"/>
            <w:vAlign w:val="center"/>
          </w:tcPr>
          <w:p w14:paraId="0D4DC21F" w14:textId="4A51ADDF" w:rsidR="00537330" w:rsidRPr="00D2627F"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0</w:t>
            </w:r>
          </w:p>
        </w:tc>
        <w:tc>
          <w:tcPr>
            <w:tcW w:w="1087" w:type="dxa"/>
            <w:vAlign w:val="center"/>
          </w:tcPr>
          <w:p w14:paraId="7B1CD7C1" w14:textId="3D407C4B" w:rsidR="00537330" w:rsidRPr="007104D8" w:rsidRDefault="00F709CD" w:rsidP="00202D3A">
            <w:pPr>
              <w:spacing w:before="60" w:after="60"/>
              <w:jc w:val="center"/>
              <w:rPr>
                <w:rFonts w:ascii="Century Gothic" w:hAnsi="Century Gothic" w:cs="Calibri"/>
                <w:sz w:val="18"/>
                <w:szCs w:val="18"/>
              </w:rPr>
            </w:pPr>
            <w:r>
              <w:rPr>
                <w:rFonts w:ascii="Century Gothic" w:hAnsi="Century Gothic" w:cs="Calibri"/>
                <w:sz w:val="18"/>
                <w:szCs w:val="18"/>
              </w:rPr>
              <w:t>4</w:t>
            </w:r>
          </w:p>
        </w:tc>
        <w:tc>
          <w:tcPr>
            <w:tcW w:w="1087" w:type="dxa"/>
            <w:vAlign w:val="center"/>
          </w:tcPr>
          <w:p w14:paraId="41CAE26A" w14:textId="29326690" w:rsidR="00537330" w:rsidRPr="00537330" w:rsidRDefault="00D76628" w:rsidP="00202D3A">
            <w:pPr>
              <w:spacing w:before="60" w:after="60"/>
              <w:jc w:val="center"/>
              <w:rPr>
                <w:rFonts w:ascii="Century Gothic" w:hAnsi="Century Gothic" w:cs="Calibri"/>
                <w:bCs/>
                <w:sz w:val="18"/>
                <w:szCs w:val="18"/>
              </w:rPr>
            </w:pPr>
            <w:r>
              <w:rPr>
                <w:rFonts w:ascii="Century Gothic" w:hAnsi="Century Gothic" w:cs="Calibri"/>
                <w:bCs/>
                <w:sz w:val="18"/>
                <w:szCs w:val="18"/>
              </w:rPr>
              <w:t>0</w:t>
            </w:r>
          </w:p>
        </w:tc>
      </w:tr>
      <w:tr w:rsidR="007104D8" w:rsidRPr="007622D9" w14:paraId="721D4E6B" w14:textId="1F5CC364" w:rsidTr="00F709CD">
        <w:trPr>
          <w:trHeight w:val="265"/>
        </w:trPr>
        <w:tc>
          <w:tcPr>
            <w:tcW w:w="3048" w:type="dxa"/>
            <w:tcBorders>
              <w:bottom w:val="nil"/>
            </w:tcBorders>
            <w:vAlign w:val="center"/>
          </w:tcPr>
          <w:p w14:paraId="0F7C4305" w14:textId="77777777" w:rsidR="007104D8" w:rsidRPr="007622D9" w:rsidRDefault="007104D8" w:rsidP="00202D3A">
            <w:pPr>
              <w:pStyle w:val="cifras"/>
              <w:spacing w:before="60" w:after="60"/>
              <w:rPr>
                <w:rFonts w:asciiTheme="minorHAnsi" w:hAnsiTheme="minorHAnsi"/>
                <w:color w:val="641345"/>
                <w:sz w:val="18"/>
                <w:szCs w:val="18"/>
                <w:u w:val="none"/>
              </w:rPr>
            </w:pPr>
          </w:p>
        </w:tc>
        <w:tc>
          <w:tcPr>
            <w:tcW w:w="3048" w:type="dxa"/>
            <w:vAlign w:val="center"/>
          </w:tcPr>
          <w:p w14:paraId="2D23DEC0" w14:textId="77777777" w:rsidR="007104D8" w:rsidRPr="001E671F" w:rsidRDefault="007104D8" w:rsidP="002D4264">
            <w:pPr>
              <w:pStyle w:val="cifras"/>
              <w:spacing w:before="60" w:after="60"/>
              <w:jc w:val="right"/>
              <w:rPr>
                <w:rFonts w:asciiTheme="minorHAnsi" w:hAnsiTheme="minorHAnsi"/>
                <w:color w:val="641345"/>
                <w:sz w:val="18"/>
                <w:szCs w:val="18"/>
                <w:u w:val="none"/>
              </w:rPr>
            </w:pPr>
            <w:r w:rsidRPr="002D4264">
              <w:rPr>
                <w:rFonts w:asciiTheme="minorHAnsi" w:hAnsiTheme="minorHAnsi"/>
                <w:color w:val="641345"/>
                <w:sz w:val="16"/>
                <w:u w:val="none"/>
              </w:rPr>
              <w:t>TOTAL</w:t>
            </w:r>
          </w:p>
        </w:tc>
        <w:tc>
          <w:tcPr>
            <w:tcW w:w="1086" w:type="dxa"/>
            <w:vAlign w:val="center"/>
          </w:tcPr>
          <w:p w14:paraId="54252D9C" w14:textId="071A6E07" w:rsidR="007104D8" w:rsidRPr="001E671F" w:rsidRDefault="00F709CD" w:rsidP="00202D3A">
            <w:pPr>
              <w:pStyle w:val="cifras"/>
              <w:spacing w:before="60" w:after="60"/>
              <w:rPr>
                <w:rFonts w:asciiTheme="minorHAnsi" w:hAnsiTheme="minorHAnsi"/>
                <w:color w:val="641345"/>
                <w:sz w:val="18"/>
                <w:szCs w:val="18"/>
                <w:u w:val="none"/>
              </w:rPr>
            </w:pPr>
            <w:r>
              <w:rPr>
                <w:rFonts w:asciiTheme="minorHAnsi" w:hAnsiTheme="minorHAnsi"/>
                <w:color w:val="641345"/>
                <w:sz w:val="18"/>
                <w:szCs w:val="18"/>
                <w:u w:val="none"/>
              </w:rPr>
              <w:t>1,184,886</w:t>
            </w:r>
          </w:p>
        </w:tc>
        <w:tc>
          <w:tcPr>
            <w:tcW w:w="1087" w:type="dxa"/>
            <w:vAlign w:val="center"/>
          </w:tcPr>
          <w:p w14:paraId="3153ACEA" w14:textId="4DB74511" w:rsidR="007104D8" w:rsidRPr="001E671F" w:rsidRDefault="00F709CD" w:rsidP="00202D3A">
            <w:pPr>
              <w:pStyle w:val="cifras"/>
              <w:spacing w:before="60" w:after="60"/>
              <w:rPr>
                <w:rFonts w:asciiTheme="minorHAnsi" w:hAnsiTheme="minorHAnsi"/>
                <w:color w:val="641345"/>
                <w:sz w:val="18"/>
                <w:szCs w:val="18"/>
                <w:u w:val="none"/>
              </w:rPr>
            </w:pPr>
            <w:r>
              <w:rPr>
                <w:rFonts w:asciiTheme="minorHAnsi" w:hAnsiTheme="minorHAnsi"/>
                <w:color w:val="641345"/>
                <w:sz w:val="18"/>
                <w:szCs w:val="18"/>
                <w:u w:val="none"/>
              </w:rPr>
              <w:t>121,819</w:t>
            </w:r>
          </w:p>
        </w:tc>
        <w:tc>
          <w:tcPr>
            <w:tcW w:w="1087" w:type="dxa"/>
            <w:vAlign w:val="center"/>
          </w:tcPr>
          <w:p w14:paraId="44C0A6B9" w14:textId="5DBA4FEB" w:rsidR="007104D8" w:rsidRPr="009054ED" w:rsidRDefault="00D76628" w:rsidP="00202D3A">
            <w:pPr>
              <w:pStyle w:val="cifras"/>
              <w:spacing w:before="60" w:after="60"/>
              <w:rPr>
                <w:rFonts w:asciiTheme="minorHAnsi" w:hAnsiTheme="minorHAnsi"/>
                <w:color w:val="641345"/>
                <w:sz w:val="18"/>
                <w:szCs w:val="18"/>
                <w:u w:val="none"/>
              </w:rPr>
            </w:pPr>
            <w:r>
              <w:rPr>
                <w:rFonts w:asciiTheme="minorHAnsi" w:hAnsiTheme="minorHAnsi"/>
                <w:color w:val="641345"/>
                <w:sz w:val="18"/>
                <w:szCs w:val="18"/>
                <w:u w:val="none"/>
              </w:rPr>
              <w:t>105,524</w:t>
            </w:r>
          </w:p>
        </w:tc>
      </w:tr>
    </w:tbl>
    <w:p w14:paraId="4FB130E4" w14:textId="77777777" w:rsidR="00EE6F72" w:rsidRDefault="00EE6F72" w:rsidP="00EE6F72">
      <w:pPr>
        <w:jc w:val="both"/>
        <w:rPr>
          <w:rFonts w:asciiTheme="minorHAnsi" w:hAnsiTheme="minorHAnsi"/>
          <w:sz w:val="22"/>
          <w:szCs w:val="22"/>
        </w:rPr>
      </w:pPr>
    </w:p>
    <w:p w14:paraId="7B88153D" w14:textId="2C640743" w:rsidR="009D4941" w:rsidRDefault="001E34F8" w:rsidP="00202D3A">
      <w:pPr>
        <w:spacing w:after="200"/>
        <w:jc w:val="both"/>
        <w:rPr>
          <w:rFonts w:asciiTheme="minorHAnsi" w:hAnsiTheme="minorHAnsi"/>
          <w:sz w:val="22"/>
          <w:szCs w:val="22"/>
        </w:rPr>
      </w:pPr>
      <w:r>
        <w:rPr>
          <w:rFonts w:asciiTheme="minorHAnsi" w:hAnsiTheme="minorHAnsi"/>
          <w:sz w:val="22"/>
          <w:szCs w:val="22"/>
        </w:rPr>
        <w:t xml:space="preserve">Por lo que respecta a las bajas aplicadas al Padrón Electoral de enero a </w:t>
      </w:r>
      <w:r w:rsidR="00D76628">
        <w:rPr>
          <w:rFonts w:asciiTheme="minorHAnsi" w:hAnsiTheme="minorHAnsi"/>
          <w:sz w:val="22"/>
          <w:szCs w:val="22"/>
        </w:rPr>
        <w:t>noviembre</w:t>
      </w:r>
      <w:r w:rsidR="00244B4F">
        <w:rPr>
          <w:rFonts w:asciiTheme="minorHAnsi" w:hAnsiTheme="minorHAnsi"/>
          <w:sz w:val="22"/>
          <w:szCs w:val="22"/>
        </w:rPr>
        <w:t xml:space="preserve"> </w:t>
      </w:r>
      <w:r>
        <w:rPr>
          <w:rFonts w:asciiTheme="minorHAnsi" w:hAnsiTheme="minorHAnsi"/>
          <w:sz w:val="22"/>
          <w:szCs w:val="22"/>
        </w:rPr>
        <w:t>de 20</w:t>
      </w:r>
      <w:r w:rsidR="00422D57">
        <w:rPr>
          <w:rFonts w:asciiTheme="minorHAnsi" w:hAnsiTheme="minorHAnsi"/>
          <w:sz w:val="22"/>
          <w:szCs w:val="22"/>
        </w:rPr>
        <w:t>20</w:t>
      </w:r>
      <w:r>
        <w:rPr>
          <w:rFonts w:asciiTheme="minorHAnsi" w:hAnsiTheme="minorHAnsi"/>
          <w:sz w:val="22"/>
          <w:szCs w:val="22"/>
        </w:rPr>
        <w:t>, e</w:t>
      </w:r>
      <w:r w:rsidR="009D4941">
        <w:rPr>
          <w:rFonts w:asciiTheme="minorHAnsi" w:hAnsiTheme="minorHAnsi"/>
          <w:sz w:val="22"/>
          <w:szCs w:val="22"/>
        </w:rPr>
        <w:t xml:space="preserve">n la siguiente tabla se muestra el total </w:t>
      </w:r>
      <w:r>
        <w:rPr>
          <w:rFonts w:asciiTheme="minorHAnsi" w:hAnsiTheme="minorHAnsi"/>
          <w:sz w:val="22"/>
          <w:szCs w:val="22"/>
        </w:rPr>
        <w:t xml:space="preserve">desglosado </w:t>
      </w:r>
      <w:r w:rsidR="00AB69D3">
        <w:rPr>
          <w:rFonts w:asciiTheme="minorHAnsi" w:hAnsiTheme="minorHAnsi"/>
          <w:sz w:val="22"/>
          <w:szCs w:val="22"/>
        </w:rPr>
        <w:t>de manera mensual</w:t>
      </w:r>
      <w:r w:rsidR="009D4941">
        <w:rPr>
          <w:rFonts w:asciiTheme="minorHAnsi" w:hAnsiTheme="minorHAnsi"/>
          <w:sz w:val="22"/>
          <w:szCs w:val="22"/>
        </w:rPr>
        <w:t>:</w:t>
      </w:r>
    </w:p>
    <w:tbl>
      <w:tblPr>
        <w:tblStyle w:val="Tablaconcuadrcula"/>
        <w:tblW w:w="0" w:type="auto"/>
        <w:tblBorders>
          <w:top w:val="single" w:sz="4" w:space="0" w:color="641345" w:themeColor="accent5"/>
          <w:left w:val="single" w:sz="4" w:space="0" w:color="641345" w:themeColor="accent5"/>
          <w:bottom w:val="single" w:sz="4" w:space="0" w:color="641345" w:themeColor="accent5"/>
          <w:right w:val="single" w:sz="4" w:space="0" w:color="641345" w:themeColor="accent5"/>
          <w:insideH w:val="single" w:sz="4" w:space="0" w:color="641345" w:themeColor="accent5"/>
          <w:insideV w:val="single" w:sz="4" w:space="0" w:color="641345" w:themeColor="accent5"/>
        </w:tblBorders>
        <w:tblLook w:val="04A0" w:firstRow="1" w:lastRow="0" w:firstColumn="1" w:lastColumn="0" w:noHBand="0" w:noVBand="1"/>
      </w:tblPr>
      <w:tblGrid>
        <w:gridCol w:w="2156"/>
        <w:gridCol w:w="2156"/>
        <w:gridCol w:w="2156"/>
        <w:gridCol w:w="2157"/>
      </w:tblGrid>
      <w:tr w:rsidR="002B4BC7" w:rsidRPr="00A71DA9" w14:paraId="4ADEC697" w14:textId="77777777" w:rsidTr="0042482E">
        <w:trPr>
          <w:cnfStyle w:val="100000000000" w:firstRow="1" w:lastRow="0" w:firstColumn="0" w:lastColumn="0" w:oddVBand="0" w:evenVBand="0" w:oddHBand="0" w:evenHBand="0" w:firstRowFirstColumn="0" w:firstRowLastColumn="0" w:lastRowFirstColumn="0" w:lastRowLastColumn="0"/>
          <w:trHeight w:val="992"/>
        </w:trPr>
        <w:tc>
          <w:tcPr>
            <w:tcW w:w="2156" w:type="dxa"/>
            <w:vMerge w:val="restart"/>
            <w:tcBorders>
              <w:right w:val="none" w:sz="0" w:space="0" w:color="auto"/>
            </w:tcBorders>
            <w:shd w:val="clear" w:color="auto" w:fill="auto"/>
            <w:vAlign w:val="center"/>
          </w:tcPr>
          <w:p w14:paraId="04B4E7EA" w14:textId="18EA1ED4" w:rsidR="002B4BC7" w:rsidRPr="00A71DA9" w:rsidRDefault="002B4BC7" w:rsidP="002B4BC7">
            <w:pPr>
              <w:rPr>
                <w:rFonts w:asciiTheme="minorHAnsi" w:hAnsiTheme="minorHAnsi"/>
                <w:color w:val="641345" w:themeColor="accent5"/>
              </w:rPr>
            </w:pPr>
            <w:r w:rsidRPr="00A71DA9">
              <w:rPr>
                <w:rFonts w:asciiTheme="minorHAnsi" w:hAnsiTheme="minorHAnsi"/>
                <w:caps w:val="0"/>
                <w:color w:val="641345" w:themeColor="accent5"/>
              </w:rPr>
              <w:t>BAJAS APLICADAS EN 20</w:t>
            </w:r>
            <w:r w:rsidR="00422D57">
              <w:rPr>
                <w:rFonts w:asciiTheme="minorHAnsi" w:hAnsiTheme="minorHAnsi"/>
                <w:caps w:val="0"/>
                <w:color w:val="641345" w:themeColor="accent5"/>
              </w:rPr>
              <w:t>20</w:t>
            </w:r>
          </w:p>
        </w:tc>
        <w:tc>
          <w:tcPr>
            <w:tcW w:w="2156" w:type="dxa"/>
            <w:tcBorders>
              <w:left w:val="none" w:sz="0" w:space="0" w:color="auto"/>
              <w:right w:val="none" w:sz="0" w:space="0" w:color="auto"/>
            </w:tcBorders>
            <w:shd w:val="clear" w:color="auto" w:fill="auto"/>
          </w:tcPr>
          <w:p w14:paraId="122DB573" w14:textId="77777777" w:rsidR="002B4BC7" w:rsidRDefault="002B4BC7" w:rsidP="002B4BC7">
            <w:pPr>
              <w:jc w:val="left"/>
              <w:rPr>
                <w:rFonts w:asciiTheme="minorHAnsi" w:hAnsiTheme="minorHAnsi"/>
                <w:b w:val="0"/>
                <w:bCs w:val="0"/>
                <w:caps w:val="0"/>
                <w:color w:val="641345" w:themeColor="accent5"/>
              </w:rPr>
            </w:pPr>
            <w:r w:rsidRPr="00A71DA9">
              <w:rPr>
                <w:rFonts w:asciiTheme="minorHAnsi" w:hAnsiTheme="minorHAnsi"/>
                <w:caps w:val="0"/>
                <w:color w:val="641345" w:themeColor="accent5"/>
              </w:rPr>
              <w:t>ENERO</w:t>
            </w:r>
          </w:p>
          <w:p w14:paraId="64F36240" w14:textId="77777777" w:rsidR="002B4BC7" w:rsidRDefault="002B4BC7" w:rsidP="002B4BC7">
            <w:pPr>
              <w:rPr>
                <w:rFonts w:asciiTheme="minorHAnsi" w:hAnsiTheme="minorHAnsi"/>
                <w:caps w:val="0"/>
                <w:sz w:val="18"/>
                <w:szCs w:val="18"/>
              </w:rPr>
            </w:pPr>
          </w:p>
          <w:p w14:paraId="0565104B" w14:textId="77777777" w:rsidR="00422D57" w:rsidRDefault="00422D57" w:rsidP="00422D57">
            <w:pPr>
              <w:rPr>
                <w:rFonts w:ascii="Century Gothic" w:eastAsia="Times New Roman" w:hAnsi="Century Gothic" w:cs="Calibri"/>
                <w:b w:val="0"/>
                <w:bCs w:val="0"/>
                <w:color w:val="000000"/>
                <w:sz w:val="18"/>
                <w:szCs w:val="18"/>
                <w:lang w:val="es-MX"/>
              </w:rPr>
            </w:pPr>
            <w:r>
              <w:rPr>
                <w:rFonts w:ascii="Century Gothic" w:hAnsi="Century Gothic" w:cs="Calibri"/>
                <w:b w:val="0"/>
                <w:bCs w:val="0"/>
                <w:color w:val="000000"/>
                <w:sz w:val="18"/>
                <w:szCs w:val="18"/>
              </w:rPr>
              <w:t>1,962,621</w:t>
            </w:r>
          </w:p>
          <w:p w14:paraId="2B31AE96" w14:textId="68AD6994" w:rsidR="002B4BC7" w:rsidRPr="002B4BC7" w:rsidRDefault="002B4BC7" w:rsidP="002B4BC7">
            <w:pPr>
              <w:rPr>
                <w:rFonts w:asciiTheme="minorHAnsi" w:hAnsiTheme="minorHAnsi"/>
                <w:caps w:val="0"/>
                <w:sz w:val="18"/>
                <w:szCs w:val="18"/>
              </w:rPr>
            </w:pPr>
          </w:p>
        </w:tc>
        <w:tc>
          <w:tcPr>
            <w:tcW w:w="2156" w:type="dxa"/>
            <w:tcBorders>
              <w:left w:val="none" w:sz="0" w:space="0" w:color="auto"/>
              <w:right w:val="none" w:sz="0" w:space="0" w:color="auto"/>
            </w:tcBorders>
            <w:shd w:val="clear" w:color="auto" w:fill="auto"/>
          </w:tcPr>
          <w:p w14:paraId="76EC9EA1" w14:textId="203AE24E" w:rsidR="002B4BC7" w:rsidRDefault="002B4BC7" w:rsidP="002B4BC7">
            <w:pPr>
              <w:jc w:val="left"/>
              <w:rPr>
                <w:rFonts w:asciiTheme="minorHAnsi" w:hAnsiTheme="minorHAnsi"/>
                <w:b w:val="0"/>
                <w:bCs w:val="0"/>
                <w:caps w:val="0"/>
                <w:color w:val="641345" w:themeColor="accent5"/>
              </w:rPr>
            </w:pPr>
            <w:r>
              <w:rPr>
                <w:rFonts w:asciiTheme="minorHAnsi" w:hAnsiTheme="minorHAnsi"/>
                <w:caps w:val="0"/>
                <w:color w:val="641345" w:themeColor="accent5"/>
              </w:rPr>
              <w:t>FEBRERO</w:t>
            </w:r>
          </w:p>
          <w:p w14:paraId="59328EB9" w14:textId="77777777" w:rsidR="002B4BC7" w:rsidRDefault="002B4BC7" w:rsidP="002B4BC7">
            <w:pPr>
              <w:rPr>
                <w:rFonts w:asciiTheme="minorHAnsi" w:hAnsiTheme="minorHAnsi"/>
                <w:caps w:val="0"/>
                <w:sz w:val="18"/>
                <w:szCs w:val="18"/>
              </w:rPr>
            </w:pPr>
          </w:p>
          <w:p w14:paraId="74B8E4CD" w14:textId="77777777" w:rsidR="00422D57" w:rsidRPr="00D2627F" w:rsidRDefault="00422D57" w:rsidP="00422D57">
            <w:pPr>
              <w:rPr>
                <w:rFonts w:ascii="Century Gothic" w:hAnsi="Century Gothic" w:cs="Calibri"/>
                <w:b w:val="0"/>
                <w:bCs w:val="0"/>
                <w:color w:val="000000"/>
                <w:sz w:val="18"/>
                <w:szCs w:val="18"/>
              </w:rPr>
            </w:pPr>
            <w:r>
              <w:rPr>
                <w:rFonts w:ascii="Century Gothic" w:hAnsi="Century Gothic" w:cs="Calibri"/>
                <w:b w:val="0"/>
                <w:bCs w:val="0"/>
                <w:color w:val="000000"/>
                <w:sz w:val="18"/>
                <w:szCs w:val="18"/>
              </w:rPr>
              <w:t>42,677</w:t>
            </w:r>
          </w:p>
          <w:p w14:paraId="2C037B46" w14:textId="5FB8464E" w:rsidR="002B4BC7" w:rsidRPr="00A71DA9" w:rsidRDefault="002B4BC7" w:rsidP="002B4BC7">
            <w:pPr>
              <w:rPr>
                <w:rFonts w:asciiTheme="minorHAnsi" w:hAnsiTheme="minorHAnsi"/>
                <w:color w:val="641345" w:themeColor="accent5"/>
              </w:rPr>
            </w:pPr>
          </w:p>
        </w:tc>
        <w:tc>
          <w:tcPr>
            <w:tcW w:w="2157" w:type="dxa"/>
            <w:tcBorders>
              <w:left w:val="none" w:sz="0" w:space="0" w:color="auto"/>
            </w:tcBorders>
            <w:shd w:val="clear" w:color="auto" w:fill="auto"/>
          </w:tcPr>
          <w:p w14:paraId="38B17B63" w14:textId="0D09F35A" w:rsidR="002B4BC7" w:rsidRDefault="002B4BC7" w:rsidP="002B4BC7">
            <w:pPr>
              <w:jc w:val="left"/>
              <w:rPr>
                <w:rFonts w:asciiTheme="minorHAnsi" w:hAnsiTheme="minorHAnsi"/>
                <w:b w:val="0"/>
                <w:bCs w:val="0"/>
                <w:caps w:val="0"/>
                <w:color w:val="641345" w:themeColor="accent5"/>
              </w:rPr>
            </w:pPr>
            <w:r>
              <w:rPr>
                <w:rFonts w:asciiTheme="minorHAnsi" w:hAnsiTheme="minorHAnsi"/>
                <w:caps w:val="0"/>
                <w:color w:val="641345" w:themeColor="accent5"/>
              </w:rPr>
              <w:t>MARZO</w:t>
            </w:r>
          </w:p>
          <w:p w14:paraId="4CDA9AE2" w14:textId="77777777" w:rsidR="002B4BC7" w:rsidRDefault="002B4BC7" w:rsidP="002B4BC7">
            <w:pPr>
              <w:rPr>
                <w:rFonts w:asciiTheme="minorHAnsi" w:hAnsiTheme="minorHAnsi"/>
                <w:caps w:val="0"/>
                <w:sz w:val="18"/>
                <w:szCs w:val="18"/>
              </w:rPr>
            </w:pPr>
          </w:p>
          <w:p w14:paraId="1C9CEA8C" w14:textId="58CA2E22" w:rsidR="002B4BC7" w:rsidRPr="00A71DA9" w:rsidRDefault="008471A5" w:rsidP="002B4BC7">
            <w:pPr>
              <w:rPr>
                <w:rFonts w:asciiTheme="minorHAnsi" w:hAnsiTheme="minorHAnsi"/>
                <w:color w:val="641345" w:themeColor="accent5"/>
              </w:rPr>
            </w:pPr>
            <w:r w:rsidRPr="008471A5">
              <w:rPr>
                <w:rFonts w:ascii="Century Gothic" w:hAnsi="Century Gothic" w:cs="Calibri"/>
                <w:b w:val="0"/>
                <w:bCs w:val="0"/>
                <w:color w:val="000000"/>
                <w:sz w:val="18"/>
                <w:szCs w:val="18"/>
              </w:rPr>
              <w:t>98,084</w:t>
            </w:r>
          </w:p>
        </w:tc>
      </w:tr>
      <w:tr w:rsidR="002B4BC7" w:rsidRPr="00A71DA9" w14:paraId="661BFBD5" w14:textId="77777777" w:rsidTr="0042482E">
        <w:trPr>
          <w:cnfStyle w:val="000000100000" w:firstRow="0" w:lastRow="0" w:firstColumn="0" w:lastColumn="0" w:oddVBand="0" w:evenVBand="0" w:oddHBand="1" w:evenHBand="0" w:firstRowFirstColumn="0" w:firstRowLastColumn="0" w:lastRowFirstColumn="0" w:lastRowLastColumn="0"/>
          <w:trHeight w:val="992"/>
        </w:trPr>
        <w:tc>
          <w:tcPr>
            <w:tcW w:w="2156" w:type="dxa"/>
            <w:vMerge/>
            <w:shd w:val="clear" w:color="auto" w:fill="auto"/>
            <w:vAlign w:val="center"/>
          </w:tcPr>
          <w:p w14:paraId="5F755E81" w14:textId="77777777" w:rsidR="002B4BC7" w:rsidRPr="00A71DA9" w:rsidRDefault="002B4BC7" w:rsidP="002B4BC7">
            <w:pPr>
              <w:rPr>
                <w:rFonts w:asciiTheme="minorHAnsi" w:hAnsiTheme="minorHAnsi"/>
                <w:b/>
                <w:bCs/>
                <w:color w:val="641345" w:themeColor="accent5"/>
                <w:szCs w:val="16"/>
              </w:rPr>
            </w:pPr>
          </w:p>
        </w:tc>
        <w:tc>
          <w:tcPr>
            <w:tcW w:w="2156" w:type="dxa"/>
            <w:shd w:val="clear" w:color="auto" w:fill="auto"/>
          </w:tcPr>
          <w:p w14:paraId="5A0BABA9" w14:textId="36E7C01D" w:rsidR="002B4BC7" w:rsidRPr="002B4BC7" w:rsidRDefault="002B4BC7" w:rsidP="002B4BC7">
            <w:pPr>
              <w:rPr>
                <w:rFonts w:asciiTheme="minorHAnsi" w:hAnsiTheme="minorHAnsi"/>
                <w:b/>
                <w:bCs/>
                <w:caps/>
                <w:color w:val="641345" w:themeColor="accent5"/>
                <w:szCs w:val="16"/>
              </w:rPr>
            </w:pPr>
            <w:r>
              <w:rPr>
                <w:rFonts w:asciiTheme="minorHAnsi" w:hAnsiTheme="minorHAnsi"/>
                <w:b/>
                <w:bCs/>
                <w:caps/>
                <w:color w:val="641345" w:themeColor="accent5"/>
              </w:rPr>
              <w:t>ABRIL</w:t>
            </w:r>
          </w:p>
          <w:p w14:paraId="0C123D79" w14:textId="77777777" w:rsidR="00CF636A" w:rsidRDefault="00CF636A" w:rsidP="00CF636A">
            <w:pPr>
              <w:jc w:val="center"/>
              <w:rPr>
                <w:rFonts w:ascii="Century Gothic" w:hAnsi="Century Gothic" w:cs="Calibri"/>
                <w:color w:val="000000"/>
                <w:sz w:val="18"/>
                <w:szCs w:val="18"/>
              </w:rPr>
            </w:pPr>
          </w:p>
          <w:p w14:paraId="0CED259D" w14:textId="3013DE82" w:rsidR="002B4BC7" w:rsidRPr="00D2627F" w:rsidRDefault="00CF636A" w:rsidP="002B4BC7">
            <w:pPr>
              <w:jc w:val="center"/>
              <w:rPr>
                <w:rFonts w:ascii="Century Gothic" w:hAnsi="Century Gothic" w:cs="Calibri"/>
                <w:caps/>
                <w:color w:val="000000"/>
                <w:sz w:val="18"/>
                <w:szCs w:val="18"/>
              </w:rPr>
            </w:pPr>
            <w:r w:rsidRPr="00D2627F">
              <w:rPr>
                <w:rFonts w:ascii="Century Gothic" w:hAnsi="Century Gothic" w:cs="Calibri"/>
                <w:caps/>
                <w:color w:val="000000"/>
                <w:sz w:val="18"/>
                <w:szCs w:val="18"/>
              </w:rPr>
              <w:t>32,719</w:t>
            </w:r>
          </w:p>
          <w:p w14:paraId="34B757ED" w14:textId="2A03A5CF" w:rsidR="002B4BC7" w:rsidRPr="002B4BC7" w:rsidRDefault="002B4BC7" w:rsidP="002B4BC7">
            <w:pPr>
              <w:jc w:val="center"/>
              <w:rPr>
                <w:rFonts w:asciiTheme="minorHAnsi" w:hAnsiTheme="minorHAnsi"/>
                <w:color w:val="641345" w:themeColor="accent5"/>
                <w:szCs w:val="16"/>
              </w:rPr>
            </w:pPr>
          </w:p>
        </w:tc>
        <w:tc>
          <w:tcPr>
            <w:tcW w:w="2156" w:type="dxa"/>
            <w:shd w:val="clear" w:color="auto" w:fill="auto"/>
          </w:tcPr>
          <w:p w14:paraId="4BE67B61" w14:textId="29F7F7E7" w:rsidR="002B4BC7" w:rsidRPr="002B4BC7" w:rsidRDefault="002B4BC7" w:rsidP="002B4BC7">
            <w:pPr>
              <w:rPr>
                <w:rFonts w:asciiTheme="minorHAnsi" w:hAnsiTheme="minorHAnsi"/>
                <w:b/>
                <w:bCs/>
                <w:caps/>
                <w:color w:val="641345" w:themeColor="accent5"/>
                <w:szCs w:val="16"/>
              </w:rPr>
            </w:pPr>
            <w:r>
              <w:rPr>
                <w:rFonts w:asciiTheme="minorHAnsi" w:hAnsiTheme="minorHAnsi"/>
                <w:b/>
                <w:bCs/>
                <w:caps/>
                <w:color w:val="641345" w:themeColor="accent5"/>
              </w:rPr>
              <w:t>MAYO</w:t>
            </w:r>
          </w:p>
          <w:p w14:paraId="2C8E1C18" w14:textId="77777777" w:rsidR="002B4BC7" w:rsidRDefault="002B4BC7" w:rsidP="002B4BC7">
            <w:pPr>
              <w:jc w:val="center"/>
              <w:rPr>
                <w:rFonts w:asciiTheme="minorHAnsi" w:hAnsiTheme="minorHAnsi"/>
                <w:sz w:val="18"/>
                <w:szCs w:val="18"/>
              </w:rPr>
            </w:pPr>
          </w:p>
          <w:p w14:paraId="78B4E980" w14:textId="7968D622" w:rsidR="002B4BC7" w:rsidRPr="002B4BC7" w:rsidRDefault="0042482E" w:rsidP="002B4BC7">
            <w:pPr>
              <w:jc w:val="center"/>
              <w:rPr>
                <w:rFonts w:asciiTheme="minorHAnsi" w:hAnsiTheme="minorHAnsi"/>
                <w:color w:val="641345" w:themeColor="accent5"/>
                <w:szCs w:val="16"/>
              </w:rPr>
            </w:pPr>
            <w:r w:rsidRPr="00D2627F">
              <w:rPr>
                <w:rFonts w:ascii="Century Gothic" w:hAnsi="Century Gothic" w:cs="Calibri"/>
                <w:caps/>
                <w:color w:val="000000"/>
                <w:sz w:val="18"/>
                <w:szCs w:val="18"/>
              </w:rPr>
              <w:t>15,221</w:t>
            </w:r>
          </w:p>
        </w:tc>
        <w:tc>
          <w:tcPr>
            <w:tcW w:w="2157" w:type="dxa"/>
            <w:shd w:val="clear" w:color="auto" w:fill="auto"/>
          </w:tcPr>
          <w:p w14:paraId="5687B222" w14:textId="500DD445" w:rsidR="002B4BC7" w:rsidRPr="002B4BC7" w:rsidRDefault="002B4BC7" w:rsidP="002B4BC7">
            <w:pPr>
              <w:rPr>
                <w:rFonts w:asciiTheme="minorHAnsi" w:hAnsiTheme="minorHAnsi"/>
                <w:b/>
                <w:bCs/>
                <w:caps/>
                <w:color w:val="641345" w:themeColor="accent5"/>
                <w:szCs w:val="16"/>
              </w:rPr>
            </w:pPr>
            <w:r>
              <w:rPr>
                <w:rFonts w:asciiTheme="minorHAnsi" w:hAnsiTheme="minorHAnsi"/>
                <w:b/>
                <w:bCs/>
                <w:caps/>
                <w:color w:val="641345" w:themeColor="accent5"/>
              </w:rPr>
              <w:t>JUNIO</w:t>
            </w:r>
          </w:p>
          <w:p w14:paraId="26682940" w14:textId="77777777" w:rsidR="002B4BC7" w:rsidRDefault="002B4BC7" w:rsidP="002B4BC7">
            <w:pPr>
              <w:jc w:val="center"/>
              <w:rPr>
                <w:rFonts w:asciiTheme="minorHAnsi" w:hAnsiTheme="minorHAnsi"/>
                <w:sz w:val="18"/>
                <w:szCs w:val="18"/>
              </w:rPr>
            </w:pPr>
          </w:p>
          <w:p w14:paraId="4F6EBB80" w14:textId="474606D4" w:rsidR="002B4BC7" w:rsidRPr="002B4BC7" w:rsidRDefault="00D2627F" w:rsidP="002B4BC7">
            <w:pPr>
              <w:jc w:val="center"/>
              <w:rPr>
                <w:rFonts w:asciiTheme="minorHAnsi" w:hAnsiTheme="minorHAnsi"/>
                <w:color w:val="641345" w:themeColor="accent5"/>
                <w:szCs w:val="16"/>
              </w:rPr>
            </w:pPr>
            <w:r w:rsidRPr="00D2627F">
              <w:rPr>
                <w:rFonts w:ascii="Century Gothic" w:hAnsi="Century Gothic" w:cs="Calibri"/>
                <w:caps/>
                <w:color w:val="000000"/>
                <w:sz w:val="18"/>
                <w:szCs w:val="18"/>
              </w:rPr>
              <w:t>29,504</w:t>
            </w:r>
          </w:p>
        </w:tc>
      </w:tr>
      <w:tr w:rsidR="002B4BC7" w:rsidRPr="00A71DA9" w14:paraId="1AFD82F0" w14:textId="77777777" w:rsidTr="0042482E">
        <w:trPr>
          <w:trHeight w:val="992"/>
        </w:trPr>
        <w:tc>
          <w:tcPr>
            <w:tcW w:w="2156" w:type="dxa"/>
            <w:vMerge/>
            <w:shd w:val="clear" w:color="auto" w:fill="auto"/>
            <w:vAlign w:val="center"/>
          </w:tcPr>
          <w:p w14:paraId="5A990E84" w14:textId="77777777" w:rsidR="002B4BC7" w:rsidRPr="00A71DA9" w:rsidRDefault="002B4BC7" w:rsidP="002B4BC7">
            <w:pPr>
              <w:rPr>
                <w:rFonts w:asciiTheme="minorHAnsi" w:hAnsiTheme="minorHAnsi"/>
                <w:b/>
                <w:bCs/>
                <w:color w:val="641345" w:themeColor="accent5"/>
                <w:szCs w:val="16"/>
              </w:rPr>
            </w:pPr>
          </w:p>
        </w:tc>
        <w:tc>
          <w:tcPr>
            <w:tcW w:w="2156" w:type="dxa"/>
            <w:shd w:val="clear" w:color="auto" w:fill="auto"/>
          </w:tcPr>
          <w:p w14:paraId="4F72E976" w14:textId="4A459735" w:rsidR="002B4BC7" w:rsidRPr="002B4BC7" w:rsidRDefault="002B4BC7" w:rsidP="002B4BC7">
            <w:pPr>
              <w:rPr>
                <w:rFonts w:asciiTheme="minorHAnsi" w:hAnsiTheme="minorHAnsi"/>
                <w:b/>
                <w:bCs/>
                <w:caps/>
                <w:color w:val="641345" w:themeColor="accent5"/>
                <w:szCs w:val="16"/>
              </w:rPr>
            </w:pPr>
            <w:r>
              <w:rPr>
                <w:rFonts w:asciiTheme="minorHAnsi" w:hAnsiTheme="minorHAnsi"/>
                <w:b/>
                <w:bCs/>
                <w:caps/>
                <w:color w:val="641345" w:themeColor="accent5"/>
              </w:rPr>
              <w:t>JULIO</w:t>
            </w:r>
          </w:p>
          <w:p w14:paraId="6BFC22AC" w14:textId="77777777" w:rsidR="002B4BC7" w:rsidRDefault="002B4BC7" w:rsidP="002B4BC7">
            <w:pPr>
              <w:jc w:val="center"/>
              <w:rPr>
                <w:rFonts w:asciiTheme="minorHAnsi" w:hAnsiTheme="minorHAnsi"/>
                <w:sz w:val="18"/>
                <w:szCs w:val="18"/>
              </w:rPr>
            </w:pPr>
          </w:p>
          <w:p w14:paraId="6E0ABDF3" w14:textId="77777777" w:rsidR="007104D8" w:rsidRPr="007104D8" w:rsidRDefault="007104D8" w:rsidP="007104D8">
            <w:pPr>
              <w:jc w:val="center"/>
              <w:rPr>
                <w:rFonts w:ascii="Century Gothic" w:hAnsi="Century Gothic" w:cs="Calibri"/>
                <w:caps/>
                <w:color w:val="000000"/>
                <w:sz w:val="18"/>
                <w:szCs w:val="18"/>
              </w:rPr>
            </w:pPr>
            <w:r w:rsidRPr="007104D8">
              <w:rPr>
                <w:rFonts w:ascii="Century Gothic" w:hAnsi="Century Gothic" w:cs="Calibri"/>
                <w:caps/>
                <w:color w:val="000000"/>
                <w:sz w:val="18"/>
                <w:szCs w:val="18"/>
              </w:rPr>
              <w:t>48,713</w:t>
            </w:r>
          </w:p>
          <w:p w14:paraId="3CCECC9F" w14:textId="68FCB968" w:rsidR="002B4BC7" w:rsidRPr="002B4BC7" w:rsidRDefault="002B4BC7" w:rsidP="002B4BC7">
            <w:pPr>
              <w:jc w:val="center"/>
              <w:rPr>
                <w:rFonts w:asciiTheme="minorHAnsi" w:hAnsiTheme="minorHAnsi"/>
                <w:color w:val="641345" w:themeColor="accent5"/>
                <w:szCs w:val="16"/>
              </w:rPr>
            </w:pPr>
          </w:p>
        </w:tc>
        <w:tc>
          <w:tcPr>
            <w:tcW w:w="2156" w:type="dxa"/>
            <w:shd w:val="clear" w:color="auto" w:fill="auto"/>
          </w:tcPr>
          <w:p w14:paraId="208DF93D" w14:textId="7727EFD0" w:rsidR="002B4BC7" w:rsidRPr="002B4BC7" w:rsidRDefault="002B4BC7" w:rsidP="002B4BC7">
            <w:pPr>
              <w:rPr>
                <w:rFonts w:asciiTheme="minorHAnsi" w:hAnsiTheme="minorHAnsi"/>
                <w:b/>
                <w:bCs/>
                <w:caps/>
                <w:color w:val="641345" w:themeColor="accent5"/>
                <w:szCs w:val="16"/>
              </w:rPr>
            </w:pPr>
            <w:r>
              <w:rPr>
                <w:rFonts w:asciiTheme="minorHAnsi" w:hAnsiTheme="minorHAnsi"/>
                <w:b/>
                <w:bCs/>
                <w:caps/>
                <w:color w:val="641345" w:themeColor="accent5"/>
              </w:rPr>
              <w:t>AGOSTO</w:t>
            </w:r>
          </w:p>
          <w:p w14:paraId="02F7510A" w14:textId="77777777" w:rsidR="002B4BC7" w:rsidRDefault="002B4BC7" w:rsidP="002B4BC7">
            <w:pPr>
              <w:jc w:val="center"/>
              <w:rPr>
                <w:rFonts w:asciiTheme="minorHAnsi" w:hAnsiTheme="minorHAnsi"/>
                <w:sz w:val="18"/>
                <w:szCs w:val="18"/>
              </w:rPr>
            </w:pPr>
          </w:p>
          <w:p w14:paraId="45962713" w14:textId="77777777" w:rsidR="005B0F5E" w:rsidRPr="005B0F5E" w:rsidRDefault="005B0F5E" w:rsidP="005B0F5E">
            <w:pPr>
              <w:jc w:val="center"/>
              <w:rPr>
                <w:rFonts w:ascii="Century Gothic" w:eastAsia="Times New Roman" w:hAnsi="Century Gothic" w:cs="Calibri"/>
                <w:color w:val="000000"/>
                <w:sz w:val="18"/>
                <w:szCs w:val="18"/>
                <w:lang w:val="es-MX"/>
              </w:rPr>
            </w:pPr>
            <w:r w:rsidRPr="005B0F5E">
              <w:rPr>
                <w:rFonts w:ascii="Century Gothic" w:hAnsi="Century Gothic" w:cs="Calibri"/>
                <w:color w:val="000000"/>
                <w:sz w:val="18"/>
                <w:szCs w:val="18"/>
              </w:rPr>
              <w:t>65,882</w:t>
            </w:r>
          </w:p>
          <w:p w14:paraId="648CD477" w14:textId="4261C85C" w:rsidR="002B4BC7" w:rsidRPr="002B4BC7" w:rsidRDefault="002B4BC7" w:rsidP="002B4BC7">
            <w:pPr>
              <w:jc w:val="center"/>
              <w:rPr>
                <w:rFonts w:asciiTheme="minorHAnsi" w:hAnsiTheme="minorHAnsi"/>
                <w:color w:val="641345" w:themeColor="accent5"/>
                <w:szCs w:val="16"/>
              </w:rPr>
            </w:pPr>
          </w:p>
        </w:tc>
        <w:tc>
          <w:tcPr>
            <w:tcW w:w="2157" w:type="dxa"/>
            <w:shd w:val="clear" w:color="auto" w:fill="auto"/>
          </w:tcPr>
          <w:p w14:paraId="600674C5" w14:textId="151D065D" w:rsidR="002B4BC7" w:rsidRPr="002B4BC7" w:rsidRDefault="002B4BC7" w:rsidP="002B4BC7">
            <w:pPr>
              <w:rPr>
                <w:rFonts w:asciiTheme="minorHAnsi" w:hAnsiTheme="minorHAnsi"/>
                <w:b/>
                <w:bCs/>
                <w:caps/>
                <w:color w:val="641345" w:themeColor="accent5"/>
                <w:szCs w:val="16"/>
              </w:rPr>
            </w:pPr>
            <w:r>
              <w:rPr>
                <w:rFonts w:asciiTheme="minorHAnsi" w:hAnsiTheme="minorHAnsi"/>
                <w:b/>
                <w:bCs/>
                <w:caps/>
                <w:color w:val="641345" w:themeColor="accent5"/>
              </w:rPr>
              <w:t>SEPTIEMBRE</w:t>
            </w:r>
          </w:p>
          <w:p w14:paraId="654E3DC4" w14:textId="77777777" w:rsidR="002B4BC7" w:rsidRDefault="002B4BC7" w:rsidP="002B4BC7">
            <w:pPr>
              <w:jc w:val="center"/>
              <w:rPr>
                <w:rFonts w:asciiTheme="minorHAnsi" w:hAnsiTheme="minorHAnsi"/>
                <w:sz w:val="18"/>
                <w:szCs w:val="18"/>
              </w:rPr>
            </w:pPr>
          </w:p>
          <w:p w14:paraId="09BFB7DE" w14:textId="44B5C489" w:rsidR="002B4BC7" w:rsidRPr="002B4BC7" w:rsidRDefault="00EE6F72" w:rsidP="002B4BC7">
            <w:pPr>
              <w:jc w:val="center"/>
              <w:rPr>
                <w:rFonts w:asciiTheme="minorHAnsi" w:hAnsiTheme="minorHAnsi"/>
                <w:color w:val="641345" w:themeColor="accent5"/>
                <w:szCs w:val="16"/>
              </w:rPr>
            </w:pPr>
            <w:r>
              <w:rPr>
                <w:rFonts w:ascii="Century Gothic" w:hAnsi="Century Gothic" w:cs="Calibri"/>
                <w:color w:val="000000"/>
                <w:sz w:val="18"/>
                <w:szCs w:val="18"/>
              </w:rPr>
              <w:t>1,184,886</w:t>
            </w:r>
          </w:p>
        </w:tc>
      </w:tr>
      <w:tr w:rsidR="00D76628" w:rsidRPr="00A71DA9" w14:paraId="04BD2BEE" w14:textId="77777777" w:rsidTr="0042482E">
        <w:trPr>
          <w:cnfStyle w:val="000000100000" w:firstRow="0" w:lastRow="0" w:firstColumn="0" w:lastColumn="0" w:oddVBand="0" w:evenVBand="0" w:oddHBand="1" w:evenHBand="0" w:firstRowFirstColumn="0" w:firstRowLastColumn="0" w:lastRowFirstColumn="0" w:lastRowLastColumn="0"/>
          <w:trHeight w:val="992"/>
        </w:trPr>
        <w:tc>
          <w:tcPr>
            <w:tcW w:w="2156" w:type="dxa"/>
            <w:vMerge/>
            <w:shd w:val="clear" w:color="auto" w:fill="auto"/>
            <w:vAlign w:val="center"/>
          </w:tcPr>
          <w:p w14:paraId="5BD10E1C" w14:textId="77777777" w:rsidR="00D76628" w:rsidRPr="00A71DA9" w:rsidRDefault="00D76628" w:rsidP="00D76628">
            <w:pPr>
              <w:rPr>
                <w:rFonts w:asciiTheme="minorHAnsi" w:hAnsiTheme="minorHAnsi"/>
                <w:b/>
                <w:bCs/>
                <w:color w:val="641345" w:themeColor="accent5"/>
                <w:szCs w:val="16"/>
              </w:rPr>
            </w:pPr>
          </w:p>
        </w:tc>
        <w:tc>
          <w:tcPr>
            <w:tcW w:w="2156" w:type="dxa"/>
            <w:shd w:val="clear" w:color="auto" w:fill="auto"/>
          </w:tcPr>
          <w:p w14:paraId="63116F47" w14:textId="3788CC85" w:rsidR="00D76628" w:rsidRPr="002B4BC7" w:rsidRDefault="00D76628" w:rsidP="00D76628">
            <w:pPr>
              <w:rPr>
                <w:rFonts w:asciiTheme="minorHAnsi" w:hAnsiTheme="minorHAnsi"/>
                <w:b/>
                <w:bCs/>
                <w:caps/>
                <w:color w:val="641345" w:themeColor="accent5"/>
                <w:szCs w:val="16"/>
              </w:rPr>
            </w:pPr>
            <w:r>
              <w:rPr>
                <w:rFonts w:asciiTheme="minorHAnsi" w:hAnsiTheme="minorHAnsi"/>
                <w:b/>
                <w:bCs/>
                <w:caps/>
                <w:color w:val="641345" w:themeColor="accent5"/>
              </w:rPr>
              <w:t>OCTUBRE</w:t>
            </w:r>
          </w:p>
          <w:p w14:paraId="116B6DFA" w14:textId="77777777" w:rsidR="00D76628" w:rsidRDefault="00D76628" w:rsidP="00D76628">
            <w:pPr>
              <w:jc w:val="center"/>
              <w:rPr>
                <w:rFonts w:asciiTheme="minorHAnsi" w:hAnsiTheme="minorHAnsi"/>
                <w:sz w:val="18"/>
                <w:szCs w:val="18"/>
              </w:rPr>
            </w:pPr>
          </w:p>
          <w:p w14:paraId="7E173EEE" w14:textId="344B67F8" w:rsidR="00D76628" w:rsidRPr="002B4BC7" w:rsidRDefault="00D76628" w:rsidP="00D76628">
            <w:pPr>
              <w:jc w:val="center"/>
              <w:rPr>
                <w:rFonts w:asciiTheme="minorHAnsi" w:hAnsiTheme="minorHAnsi"/>
                <w:color w:val="641345" w:themeColor="accent5"/>
                <w:szCs w:val="16"/>
              </w:rPr>
            </w:pPr>
            <w:r>
              <w:rPr>
                <w:rFonts w:ascii="Century Gothic" w:hAnsi="Century Gothic" w:cs="Calibri"/>
                <w:color w:val="000000"/>
                <w:sz w:val="18"/>
                <w:szCs w:val="18"/>
              </w:rPr>
              <w:t>121,819</w:t>
            </w:r>
          </w:p>
        </w:tc>
        <w:tc>
          <w:tcPr>
            <w:tcW w:w="2156" w:type="dxa"/>
            <w:shd w:val="clear" w:color="auto" w:fill="auto"/>
          </w:tcPr>
          <w:p w14:paraId="0600A643" w14:textId="2DC01794" w:rsidR="00D76628" w:rsidRPr="002B4BC7" w:rsidRDefault="00D76628" w:rsidP="00D76628">
            <w:pPr>
              <w:rPr>
                <w:rFonts w:asciiTheme="minorHAnsi" w:hAnsiTheme="minorHAnsi"/>
                <w:b/>
                <w:bCs/>
                <w:caps/>
                <w:color w:val="641345" w:themeColor="accent5"/>
                <w:szCs w:val="16"/>
              </w:rPr>
            </w:pPr>
            <w:r>
              <w:rPr>
                <w:rFonts w:asciiTheme="minorHAnsi" w:hAnsiTheme="minorHAnsi"/>
                <w:b/>
                <w:bCs/>
                <w:caps/>
                <w:color w:val="641345" w:themeColor="accent5"/>
              </w:rPr>
              <w:t>NOVIEMBRE</w:t>
            </w:r>
          </w:p>
          <w:p w14:paraId="61F6FCAE" w14:textId="77777777" w:rsidR="00D76628" w:rsidRDefault="00D76628" w:rsidP="00D76628">
            <w:pPr>
              <w:jc w:val="center"/>
              <w:rPr>
                <w:rFonts w:asciiTheme="minorHAnsi" w:hAnsiTheme="minorHAnsi"/>
                <w:sz w:val="18"/>
                <w:szCs w:val="18"/>
              </w:rPr>
            </w:pPr>
          </w:p>
          <w:p w14:paraId="5CD62CD7" w14:textId="3C42B962" w:rsidR="00D76628" w:rsidRPr="002B4BC7" w:rsidRDefault="00D76628" w:rsidP="00D76628">
            <w:pPr>
              <w:jc w:val="center"/>
              <w:rPr>
                <w:rFonts w:asciiTheme="minorHAnsi" w:hAnsiTheme="minorHAnsi"/>
                <w:color w:val="641345" w:themeColor="accent5"/>
                <w:szCs w:val="16"/>
              </w:rPr>
            </w:pPr>
            <w:r>
              <w:rPr>
                <w:rFonts w:ascii="Century Gothic" w:hAnsi="Century Gothic" w:cs="Calibri"/>
                <w:color w:val="000000"/>
                <w:sz w:val="18"/>
                <w:szCs w:val="18"/>
              </w:rPr>
              <w:t>105,524</w:t>
            </w:r>
          </w:p>
        </w:tc>
        <w:tc>
          <w:tcPr>
            <w:tcW w:w="2157" w:type="dxa"/>
            <w:shd w:val="clear" w:color="auto" w:fill="auto"/>
          </w:tcPr>
          <w:p w14:paraId="4362DEBF" w14:textId="533A9AAE" w:rsidR="00D76628" w:rsidRPr="002B4BC7" w:rsidRDefault="00D76628" w:rsidP="00D76628">
            <w:pPr>
              <w:rPr>
                <w:rFonts w:asciiTheme="minorHAnsi" w:hAnsiTheme="minorHAnsi"/>
                <w:b/>
                <w:bCs/>
                <w:caps/>
                <w:color w:val="641345" w:themeColor="accent5"/>
                <w:szCs w:val="16"/>
              </w:rPr>
            </w:pPr>
            <w:r>
              <w:rPr>
                <w:rFonts w:asciiTheme="minorHAnsi" w:hAnsiTheme="minorHAnsi"/>
                <w:b/>
                <w:bCs/>
                <w:caps/>
                <w:color w:val="641345" w:themeColor="accent5"/>
              </w:rPr>
              <w:t>DICIEMBRE</w:t>
            </w:r>
          </w:p>
          <w:p w14:paraId="4B44EF5E" w14:textId="77777777" w:rsidR="00D76628" w:rsidRDefault="00D76628" w:rsidP="00D76628">
            <w:pPr>
              <w:jc w:val="center"/>
              <w:rPr>
                <w:rFonts w:asciiTheme="minorHAnsi" w:hAnsiTheme="minorHAnsi"/>
                <w:sz w:val="18"/>
                <w:szCs w:val="18"/>
              </w:rPr>
            </w:pPr>
          </w:p>
          <w:p w14:paraId="1F832207" w14:textId="71DC7E8F" w:rsidR="00D76628" w:rsidRPr="002B4BC7" w:rsidRDefault="00D76628" w:rsidP="00D76628">
            <w:pPr>
              <w:jc w:val="center"/>
              <w:rPr>
                <w:rFonts w:asciiTheme="minorHAnsi" w:hAnsiTheme="minorHAnsi"/>
                <w:color w:val="641345" w:themeColor="accent5"/>
                <w:szCs w:val="16"/>
              </w:rPr>
            </w:pPr>
          </w:p>
        </w:tc>
      </w:tr>
      <w:tr w:rsidR="002B4BC7" w:rsidRPr="00A71DA9" w14:paraId="06942F0B" w14:textId="77777777" w:rsidTr="00FF10A6">
        <w:trPr>
          <w:trHeight w:val="992"/>
        </w:trPr>
        <w:tc>
          <w:tcPr>
            <w:tcW w:w="2156" w:type="dxa"/>
            <w:shd w:val="clear" w:color="auto" w:fill="auto"/>
            <w:vAlign w:val="center"/>
          </w:tcPr>
          <w:p w14:paraId="0A94E903" w14:textId="697D2CD1" w:rsidR="002B4BC7" w:rsidRPr="00A71DA9" w:rsidRDefault="002B4BC7" w:rsidP="002B4BC7">
            <w:pPr>
              <w:spacing w:before="60" w:after="60"/>
              <w:jc w:val="center"/>
              <w:rPr>
                <w:rFonts w:asciiTheme="minorHAnsi" w:hAnsiTheme="minorHAnsi"/>
                <w:b/>
                <w:bCs/>
                <w:color w:val="641345" w:themeColor="accent5"/>
                <w:szCs w:val="16"/>
              </w:rPr>
            </w:pPr>
            <w:r>
              <w:rPr>
                <w:rFonts w:asciiTheme="minorHAnsi" w:hAnsiTheme="minorHAnsi"/>
                <w:b/>
                <w:bCs/>
                <w:color w:val="641345" w:themeColor="accent5"/>
                <w:szCs w:val="16"/>
              </w:rPr>
              <w:t>TOTAL</w:t>
            </w:r>
          </w:p>
        </w:tc>
        <w:tc>
          <w:tcPr>
            <w:tcW w:w="6469" w:type="dxa"/>
            <w:gridSpan w:val="3"/>
            <w:shd w:val="clear" w:color="auto" w:fill="auto"/>
            <w:vAlign w:val="center"/>
          </w:tcPr>
          <w:p w14:paraId="0D22AEAF" w14:textId="728CDEB2" w:rsidR="002B4BC7" w:rsidRPr="00A71DA9" w:rsidRDefault="00D76628" w:rsidP="002B4BC7">
            <w:pPr>
              <w:spacing w:before="60" w:after="60"/>
              <w:jc w:val="center"/>
              <w:rPr>
                <w:rFonts w:asciiTheme="minorHAnsi" w:hAnsiTheme="minorHAnsi"/>
                <w:b/>
                <w:bCs/>
                <w:color w:val="641345" w:themeColor="accent5"/>
                <w:szCs w:val="16"/>
              </w:rPr>
            </w:pPr>
            <w:r>
              <w:rPr>
                <w:rFonts w:asciiTheme="minorHAnsi" w:hAnsiTheme="minorHAnsi"/>
                <w:b/>
                <w:bCs/>
                <w:color w:val="641345" w:themeColor="accent5"/>
                <w:sz w:val="18"/>
                <w:szCs w:val="18"/>
              </w:rPr>
              <w:t>3,707,650</w:t>
            </w:r>
          </w:p>
        </w:tc>
      </w:tr>
    </w:tbl>
    <w:p w14:paraId="34ECC1C5" w14:textId="79D26699" w:rsidR="00A71DA9" w:rsidRDefault="00A71DA9" w:rsidP="00202D3A">
      <w:pPr>
        <w:jc w:val="both"/>
        <w:rPr>
          <w:rFonts w:asciiTheme="minorHAnsi" w:hAnsiTheme="minorHAnsi"/>
          <w:sz w:val="22"/>
          <w:szCs w:val="22"/>
        </w:rPr>
      </w:pPr>
    </w:p>
    <w:p w14:paraId="08E8B8D4" w14:textId="77777777" w:rsidR="00EE6F72" w:rsidRDefault="00EE6F72" w:rsidP="00202D3A">
      <w:pPr>
        <w:spacing w:after="200"/>
        <w:jc w:val="both"/>
        <w:rPr>
          <w:rFonts w:asciiTheme="minorHAnsi" w:hAnsiTheme="minorHAnsi"/>
          <w:sz w:val="22"/>
          <w:szCs w:val="22"/>
        </w:rPr>
      </w:pPr>
      <w:r>
        <w:rPr>
          <w:rFonts w:asciiTheme="minorHAnsi" w:hAnsiTheme="minorHAnsi"/>
          <w:sz w:val="22"/>
          <w:szCs w:val="22"/>
        </w:rPr>
        <w:t>Como se puede apreciar, en los meses de enero y septiembre de 2020 se registró una mayor cantidad de bajas aplicadas. Dicha situación se explica por las siguientes razones:</w:t>
      </w:r>
    </w:p>
    <w:p w14:paraId="1592C209" w14:textId="634B4CF6" w:rsidR="00EE6F72" w:rsidRDefault="00EE6F72" w:rsidP="00031B94">
      <w:pPr>
        <w:pStyle w:val="Prrafodelista"/>
        <w:numPr>
          <w:ilvl w:val="0"/>
          <w:numId w:val="32"/>
        </w:numPr>
        <w:spacing w:after="200"/>
        <w:ind w:left="714" w:hanging="357"/>
        <w:contextualSpacing w:val="0"/>
        <w:jc w:val="both"/>
        <w:rPr>
          <w:rFonts w:asciiTheme="minorHAnsi" w:hAnsiTheme="minorHAnsi"/>
          <w:sz w:val="22"/>
          <w:szCs w:val="22"/>
        </w:rPr>
      </w:pPr>
      <w:r>
        <w:rPr>
          <w:rFonts w:asciiTheme="minorHAnsi" w:hAnsiTheme="minorHAnsi"/>
          <w:sz w:val="22"/>
          <w:szCs w:val="22"/>
        </w:rPr>
        <w:t>E</w:t>
      </w:r>
      <w:r w:rsidRPr="00EE6F72">
        <w:rPr>
          <w:rFonts w:asciiTheme="minorHAnsi" w:hAnsiTheme="minorHAnsi"/>
          <w:sz w:val="22"/>
          <w:szCs w:val="22"/>
        </w:rPr>
        <w:t xml:space="preserve">n el mes de enero de 2020, la DERFE aplicó la baja al Padrón Electoral </w:t>
      </w:r>
      <w:r>
        <w:rPr>
          <w:rFonts w:asciiTheme="minorHAnsi" w:hAnsiTheme="minorHAnsi"/>
          <w:sz w:val="22"/>
          <w:szCs w:val="22"/>
        </w:rPr>
        <w:t xml:space="preserve">y/o la Lista Nominal de Electores </w:t>
      </w:r>
      <w:r w:rsidRPr="00EE6F72">
        <w:rPr>
          <w:rFonts w:asciiTheme="minorHAnsi" w:hAnsiTheme="minorHAnsi"/>
          <w:sz w:val="22"/>
          <w:szCs w:val="22"/>
        </w:rPr>
        <w:t>de 1,908,329 registros correspondientes a CPV con vigencia 2019.</w:t>
      </w:r>
    </w:p>
    <w:p w14:paraId="79C7FE1E" w14:textId="02B74D5A" w:rsidR="00EE6F72" w:rsidRPr="00EE6F72" w:rsidRDefault="00EE6F72" w:rsidP="00031B94">
      <w:pPr>
        <w:pStyle w:val="Prrafodelista"/>
        <w:numPr>
          <w:ilvl w:val="0"/>
          <w:numId w:val="32"/>
        </w:numPr>
        <w:spacing w:after="200"/>
        <w:ind w:left="714" w:hanging="357"/>
        <w:contextualSpacing w:val="0"/>
        <w:jc w:val="both"/>
        <w:rPr>
          <w:rFonts w:asciiTheme="minorHAnsi" w:hAnsiTheme="minorHAnsi"/>
          <w:sz w:val="22"/>
          <w:szCs w:val="22"/>
        </w:rPr>
      </w:pPr>
      <w:r>
        <w:rPr>
          <w:rFonts w:asciiTheme="minorHAnsi" w:hAnsiTheme="minorHAnsi"/>
          <w:sz w:val="22"/>
          <w:szCs w:val="22"/>
        </w:rPr>
        <w:t>E</w:t>
      </w:r>
      <w:r w:rsidRPr="00EE6F72">
        <w:rPr>
          <w:rFonts w:asciiTheme="minorHAnsi" w:hAnsiTheme="minorHAnsi"/>
          <w:sz w:val="22"/>
          <w:szCs w:val="22"/>
        </w:rPr>
        <w:t>l 2 de septiembre de 2020, la DERFE</w:t>
      </w:r>
      <w:r>
        <w:rPr>
          <w:rFonts w:asciiTheme="minorHAnsi" w:hAnsiTheme="minorHAnsi"/>
          <w:sz w:val="22"/>
          <w:szCs w:val="22"/>
        </w:rPr>
        <w:t xml:space="preserve"> aplicó la baja al Padrón Electoral de 1,118,025 registros correspondientes a CPV con vigencia 2019, en atención al Acuerdo INE/CG92/2020.</w:t>
      </w:r>
    </w:p>
    <w:p w14:paraId="4C6DD8B8" w14:textId="12AB9DAC" w:rsidR="00AC7E00" w:rsidRDefault="00AC7E00" w:rsidP="00202D3A">
      <w:pPr>
        <w:spacing w:after="200"/>
        <w:jc w:val="both"/>
        <w:rPr>
          <w:rFonts w:asciiTheme="minorHAnsi" w:hAnsiTheme="minorHAnsi"/>
          <w:sz w:val="22"/>
          <w:szCs w:val="22"/>
        </w:rPr>
      </w:pPr>
      <w:r w:rsidRPr="00975851">
        <w:rPr>
          <w:rFonts w:asciiTheme="minorHAnsi" w:hAnsiTheme="minorHAnsi"/>
          <w:sz w:val="22"/>
          <w:szCs w:val="22"/>
        </w:rPr>
        <w:t>El detalle de esta información</w:t>
      </w:r>
      <w:r w:rsidR="0031434F" w:rsidRPr="00975851">
        <w:rPr>
          <w:rFonts w:asciiTheme="minorHAnsi" w:hAnsiTheme="minorHAnsi"/>
          <w:sz w:val="22"/>
          <w:szCs w:val="22"/>
        </w:rPr>
        <w:t xml:space="preserve"> anual</w:t>
      </w:r>
      <w:r w:rsidRPr="00975851">
        <w:rPr>
          <w:rFonts w:asciiTheme="minorHAnsi" w:hAnsiTheme="minorHAnsi"/>
          <w:sz w:val="22"/>
          <w:szCs w:val="22"/>
        </w:rPr>
        <w:t>, desagregada por mes</w:t>
      </w:r>
      <w:r w:rsidR="00AB1C2E">
        <w:rPr>
          <w:rFonts w:asciiTheme="minorHAnsi" w:hAnsiTheme="minorHAnsi"/>
          <w:sz w:val="22"/>
          <w:szCs w:val="22"/>
        </w:rPr>
        <w:t xml:space="preserve"> y tipo de baja aplicada en el Padrón Electoral</w:t>
      </w:r>
      <w:r w:rsidRPr="00975851">
        <w:rPr>
          <w:rFonts w:asciiTheme="minorHAnsi" w:hAnsiTheme="minorHAnsi"/>
          <w:sz w:val="22"/>
          <w:szCs w:val="22"/>
        </w:rPr>
        <w:t xml:space="preserve">, se encuentra disponible en el </w:t>
      </w:r>
      <w:r w:rsidRPr="002C764E">
        <w:rPr>
          <w:rFonts w:asciiTheme="minorHAnsi" w:hAnsiTheme="minorHAnsi"/>
          <w:b/>
          <w:bCs/>
          <w:color w:val="641345" w:themeColor="accent5"/>
          <w:sz w:val="22"/>
          <w:szCs w:val="22"/>
        </w:rPr>
        <w:t xml:space="preserve">Anexo </w:t>
      </w:r>
      <w:r w:rsidR="00113D09">
        <w:rPr>
          <w:rFonts w:asciiTheme="minorHAnsi" w:hAnsiTheme="minorHAnsi"/>
          <w:b/>
          <w:bCs/>
          <w:color w:val="641345" w:themeColor="accent5"/>
          <w:sz w:val="22"/>
          <w:szCs w:val="22"/>
        </w:rPr>
        <w:t>2</w:t>
      </w:r>
      <w:r w:rsidRPr="00975851">
        <w:rPr>
          <w:rFonts w:asciiTheme="minorHAnsi" w:hAnsiTheme="minorHAnsi"/>
          <w:sz w:val="22"/>
          <w:szCs w:val="22"/>
        </w:rPr>
        <w:t>.</w:t>
      </w:r>
    </w:p>
    <w:p w14:paraId="4D757D79" w14:textId="69DE2BDE" w:rsidR="002B4BC7" w:rsidRPr="008B0A9B" w:rsidRDefault="002B4BC7" w:rsidP="00EE6F72">
      <w:pPr>
        <w:rPr>
          <w:rFonts w:asciiTheme="minorHAnsi" w:hAnsiTheme="minorHAnsi"/>
          <w:b/>
          <w:color w:val="641345" w:themeColor="accent5"/>
          <w:sz w:val="22"/>
        </w:rPr>
      </w:pPr>
    </w:p>
    <w:p w14:paraId="2DCC6721" w14:textId="20FD1FAD" w:rsidR="00C35679" w:rsidRPr="00C81A5F" w:rsidRDefault="00C35679" w:rsidP="00202D3A">
      <w:pPr>
        <w:pStyle w:val="Prrafodelista"/>
        <w:numPr>
          <w:ilvl w:val="1"/>
          <w:numId w:val="24"/>
        </w:numPr>
        <w:spacing w:after="200"/>
        <w:ind w:left="0" w:hanging="567"/>
        <w:jc w:val="both"/>
        <w:rPr>
          <w:rFonts w:asciiTheme="minorHAnsi" w:hAnsiTheme="minorHAnsi"/>
          <w:b/>
          <w:color w:val="641345" w:themeColor="accent5"/>
          <w:sz w:val="24"/>
          <w:szCs w:val="22"/>
        </w:rPr>
      </w:pPr>
      <w:r w:rsidRPr="00C81A5F">
        <w:rPr>
          <w:rFonts w:asciiTheme="minorHAnsi" w:hAnsiTheme="minorHAnsi"/>
          <w:b/>
          <w:color w:val="641345" w:themeColor="accent5"/>
          <w:sz w:val="24"/>
          <w:szCs w:val="22"/>
        </w:rPr>
        <w:t>Reincorporaciones al Padrón Electoral</w:t>
      </w:r>
    </w:p>
    <w:p w14:paraId="774924D9" w14:textId="57B2301C" w:rsidR="001E34F8" w:rsidRPr="004C3F42" w:rsidRDefault="001E34F8" w:rsidP="00202D3A">
      <w:pPr>
        <w:spacing w:after="200"/>
        <w:jc w:val="both"/>
        <w:rPr>
          <w:rFonts w:asciiTheme="minorHAnsi" w:hAnsiTheme="minorHAnsi"/>
          <w:sz w:val="22"/>
        </w:rPr>
      </w:pPr>
      <w:r w:rsidRPr="004C3F42">
        <w:rPr>
          <w:rFonts w:asciiTheme="minorHAnsi" w:hAnsiTheme="minorHAnsi"/>
          <w:sz w:val="22"/>
        </w:rPr>
        <w:t xml:space="preserve">En la siguiente tabla, se muestran las reincorporaciones al Padrón Electoral por rehabilitación de derechos políticos y por exclusión indebida, obtenidas en los meses de </w:t>
      </w:r>
      <w:r w:rsidR="00EE6F72">
        <w:rPr>
          <w:rFonts w:asciiTheme="minorHAnsi" w:hAnsiTheme="minorHAnsi"/>
          <w:sz w:val="22"/>
        </w:rPr>
        <w:t xml:space="preserve">septiembre, </w:t>
      </w:r>
      <w:r w:rsidR="00EE6F72" w:rsidRPr="00D76628">
        <w:rPr>
          <w:rFonts w:asciiTheme="minorHAnsi" w:hAnsiTheme="minorHAnsi"/>
          <w:sz w:val="22"/>
        </w:rPr>
        <w:t>octubre y noviembre</w:t>
      </w:r>
      <w:r w:rsidRPr="00D76628">
        <w:rPr>
          <w:rFonts w:asciiTheme="minorHAnsi" w:hAnsiTheme="minorHAnsi"/>
          <w:sz w:val="22"/>
        </w:rPr>
        <w:t xml:space="preserve"> de 20</w:t>
      </w:r>
      <w:r w:rsidR="000E2A9A" w:rsidRPr="00D76628">
        <w:rPr>
          <w:rFonts w:asciiTheme="minorHAnsi" w:hAnsiTheme="minorHAnsi"/>
          <w:sz w:val="22"/>
        </w:rPr>
        <w:t>20</w:t>
      </w:r>
      <w:r w:rsidRPr="004C3F42">
        <w:rPr>
          <w:rFonts w:asciiTheme="minorHAnsi" w:hAnsiTheme="minorHAnsi"/>
          <w:sz w:val="22"/>
        </w:rPr>
        <w:t>:</w:t>
      </w:r>
    </w:p>
    <w:tbl>
      <w:tblPr>
        <w:tblW w:w="8788" w:type="dxa"/>
        <w:tblBorders>
          <w:top w:val="single" w:sz="4" w:space="0" w:color="641345"/>
          <w:bottom w:val="single" w:sz="4" w:space="0" w:color="641345"/>
          <w:insideH w:val="single" w:sz="4" w:space="0" w:color="641345"/>
        </w:tblBorders>
        <w:tblLayout w:type="fixed"/>
        <w:tblCellMar>
          <w:left w:w="70" w:type="dxa"/>
          <w:right w:w="70" w:type="dxa"/>
        </w:tblCellMar>
        <w:tblLook w:val="04A0" w:firstRow="1" w:lastRow="0" w:firstColumn="1" w:lastColumn="0" w:noHBand="0" w:noVBand="1"/>
      </w:tblPr>
      <w:tblGrid>
        <w:gridCol w:w="1701"/>
        <w:gridCol w:w="2268"/>
        <w:gridCol w:w="1701"/>
        <w:gridCol w:w="1039"/>
        <w:gridCol w:w="1039"/>
        <w:gridCol w:w="1040"/>
      </w:tblGrid>
      <w:tr w:rsidR="00540767" w:rsidRPr="00FC2078" w14:paraId="79E27956" w14:textId="28E63EE3" w:rsidTr="00540767">
        <w:trPr>
          <w:trHeight w:val="193"/>
          <w:tblHeader/>
        </w:trPr>
        <w:tc>
          <w:tcPr>
            <w:tcW w:w="1701" w:type="dxa"/>
            <w:tcBorders>
              <w:top w:val="nil"/>
            </w:tcBorders>
            <w:vAlign w:val="center"/>
          </w:tcPr>
          <w:p w14:paraId="4C178481" w14:textId="77777777" w:rsidR="007622D9" w:rsidRPr="001E34F8" w:rsidRDefault="007622D9" w:rsidP="007622D9">
            <w:pPr>
              <w:spacing w:before="60" w:after="60"/>
              <w:jc w:val="center"/>
              <w:rPr>
                <w:rFonts w:asciiTheme="minorHAnsi" w:hAnsiTheme="minorHAnsi"/>
                <w:b/>
                <w:color w:val="640E45"/>
                <w:sz w:val="16"/>
                <w:szCs w:val="16"/>
              </w:rPr>
            </w:pPr>
          </w:p>
        </w:tc>
        <w:tc>
          <w:tcPr>
            <w:tcW w:w="2268" w:type="dxa"/>
            <w:vAlign w:val="center"/>
            <w:hideMark/>
          </w:tcPr>
          <w:p w14:paraId="3D432374" w14:textId="77777777" w:rsidR="007622D9" w:rsidRPr="001E34F8" w:rsidRDefault="007622D9" w:rsidP="007622D9">
            <w:pPr>
              <w:spacing w:before="60" w:after="60"/>
              <w:jc w:val="center"/>
              <w:rPr>
                <w:rFonts w:asciiTheme="minorHAnsi" w:hAnsiTheme="minorHAnsi"/>
                <w:b/>
                <w:color w:val="640E45"/>
                <w:sz w:val="16"/>
                <w:szCs w:val="16"/>
              </w:rPr>
            </w:pPr>
            <w:r w:rsidRPr="001E34F8">
              <w:rPr>
                <w:rFonts w:asciiTheme="minorHAnsi" w:hAnsiTheme="minorHAnsi"/>
                <w:b/>
                <w:color w:val="640E45"/>
                <w:sz w:val="16"/>
                <w:szCs w:val="16"/>
              </w:rPr>
              <w:t>PROGRAMA</w:t>
            </w:r>
          </w:p>
        </w:tc>
        <w:tc>
          <w:tcPr>
            <w:tcW w:w="1701" w:type="dxa"/>
            <w:vAlign w:val="center"/>
            <w:hideMark/>
          </w:tcPr>
          <w:p w14:paraId="53B3E3C5" w14:textId="77777777" w:rsidR="007622D9" w:rsidRPr="001E34F8" w:rsidRDefault="007622D9" w:rsidP="007622D9">
            <w:pPr>
              <w:spacing w:before="60" w:after="60"/>
              <w:jc w:val="center"/>
              <w:rPr>
                <w:rFonts w:asciiTheme="minorHAnsi" w:hAnsiTheme="minorHAnsi"/>
                <w:b/>
                <w:color w:val="640E45"/>
                <w:sz w:val="16"/>
                <w:szCs w:val="16"/>
              </w:rPr>
            </w:pPr>
            <w:r w:rsidRPr="001E34F8">
              <w:rPr>
                <w:rFonts w:asciiTheme="minorHAnsi" w:hAnsiTheme="minorHAnsi"/>
                <w:b/>
                <w:color w:val="640E45"/>
                <w:sz w:val="16"/>
                <w:szCs w:val="16"/>
              </w:rPr>
              <w:t>RESULTADOS</w:t>
            </w:r>
          </w:p>
        </w:tc>
        <w:tc>
          <w:tcPr>
            <w:tcW w:w="1039" w:type="dxa"/>
            <w:vAlign w:val="center"/>
          </w:tcPr>
          <w:p w14:paraId="3735D31C" w14:textId="3FD431DF" w:rsidR="007622D9" w:rsidRPr="001E34F8" w:rsidRDefault="00EE6F72" w:rsidP="007622D9">
            <w:pPr>
              <w:spacing w:before="60" w:after="60"/>
              <w:jc w:val="center"/>
              <w:rPr>
                <w:rFonts w:asciiTheme="minorHAnsi" w:hAnsiTheme="minorHAnsi"/>
                <w:b/>
                <w:color w:val="640E45"/>
                <w:sz w:val="16"/>
                <w:szCs w:val="16"/>
              </w:rPr>
            </w:pPr>
            <w:r>
              <w:rPr>
                <w:rFonts w:asciiTheme="minorHAnsi" w:hAnsiTheme="minorHAnsi"/>
                <w:b/>
                <w:color w:val="640E45"/>
                <w:sz w:val="16"/>
                <w:szCs w:val="16"/>
              </w:rPr>
              <w:t>SEP</w:t>
            </w:r>
          </w:p>
        </w:tc>
        <w:tc>
          <w:tcPr>
            <w:tcW w:w="1039" w:type="dxa"/>
            <w:vAlign w:val="center"/>
          </w:tcPr>
          <w:p w14:paraId="26F0AB25" w14:textId="28C8E672" w:rsidR="007622D9" w:rsidRPr="001E34F8" w:rsidRDefault="00EE6F72" w:rsidP="007622D9">
            <w:pPr>
              <w:spacing w:before="60" w:after="60"/>
              <w:jc w:val="center"/>
              <w:rPr>
                <w:rFonts w:asciiTheme="minorHAnsi" w:hAnsiTheme="minorHAnsi"/>
                <w:b/>
                <w:color w:val="640E45"/>
                <w:sz w:val="16"/>
                <w:szCs w:val="16"/>
              </w:rPr>
            </w:pPr>
            <w:r>
              <w:rPr>
                <w:rFonts w:asciiTheme="minorHAnsi" w:hAnsiTheme="minorHAnsi"/>
                <w:b/>
                <w:color w:val="640E45"/>
                <w:sz w:val="16"/>
                <w:szCs w:val="16"/>
              </w:rPr>
              <w:t>OCT</w:t>
            </w:r>
          </w:p>
        </w:tc>
        <w:tc>
          <w:tcPr>
            <w:tcW w:w="1040" w:type="dxa"/>
            <w:vAlign w:val="center"/>
          </w:tcPr>
          <w:p w14:paraId="240764E8" w14:textId="6E9697D2" w:rsidR="007622D9" w:rsidRDefault="00EE6F72" w:rsidP="007622D9">
            <w:pPr>
              <w:spacing w:before="60" w:after="60"/>
              <w:jc w:val="center"/>
              <w:rPr>
                <w:rFonts w:asciiTheme="minorHAnsi" w:hAnsiTheme="minorHAnsi"/>
                <w:b/>
                <w:color w:val="640E45"/>
                <w:sz w:val="16"/>
                <w:szCs w:val="16"/>
              </w:rPr>
            </w:pPr>
            <w:r>
              <w:rPr>
                <w:rFonts w:ascii="Century Gothic" w:hAnsi="Century Gothic" w:cs="Calibri"/>
                <w:b/>
                <w:bCs/>
                <w:color w:val="640E45"/>
                <w:sz w:val="16"/>
                <w:szCs w:val="16"/>
              </w:rPr>
              <w:t>NOV</w:t>
            </w:r>
          </w:p>
        </w:tc>
      </w:tr>
      <w:tr w:rsidR="00A428FD" w:rsidRPr="00FC2078" w14:paraId="3ACE47BC" w14:textId="4AB6D4F9" w:rsidTr="00540767">
        <w:trPr>
          <w:trHeight w:val="294"/>
        </w:trPr>
        <w:tc>
          <w:tcPr>
            <w:tcW w:w="1701" w:type="dxa"/>
            <w:vMerge w:val="restart"/>
            <w:vAlign w:val="center"/>
          </w:tcPr>
          <w:p w14:paraId="0055E2B7" w14:textId="77777777" w:rsidR="00A428FD" w:rsidRPr="00FC2078" w:rsidRDefault="00A428FD" w:rsidP="00A428FD">
            <w:pPr>
              <w:spacing w:before="60" w:after="60"/>
              <w:rPr>
                <w:rFonts w:asciiTheme="minorHAnsi" w:hAnsiTheme="minorHAnsi"/>
                <w:sz w:val="18"/>
                <w:szCs w:val="18"/>
              </w:rPr>
            </w:pPr>
            <w:r w:rsidRPr="00540767">
              <w:rPr>
                <w:rFonts w:asciiTheme="minorHAnsi" w:hAnsiTheme="minorHAnsi"/>
                <w:sz w:val="16"/>
                <w:szCs w:val="16"/>
              </w:rPr>
              <w:t>Reincorporaciones con impacto en la evolución del Padrón Electoral</w:t>
            </w:r>
          </w:p>
        </w:tc>
        <w:tc>
          <w:tcPr>
            <w:tcW w:w="2268" w:type="dxa"/>
            <w:vAlign w:val="center"/>
            <w:hideMark/>
          </w:tcPr>
          <w:p w14:paraId="79E72D5D" w14:textId="05A872DE" w:rsidR="00A428FD" w:rsidRPr="00540767" w:rsidRDefault="00A428FD" w:rsidP="00A428FD">
            <w:pPr>
              <w:spacing w:before="60" w:after="60"/>
              <w:rPr>
                <w:rFonts w:asciiTheme="minorHAnsi" w:hAnsiTheme="minorHAnsi"/>
                <w:sz w:val="16"/>
                <w:szCs w:val="16"/>
              </w:rPr>
            </w:pPr>
            <w:r w:rsidRPr="00540767">
              <w:rPr>
                <w:rFonts w:asciiTheme="minorHAnsi" w:hAnsiTheme="minorHAnsi"/>
                <w:sz w:val="16"/>
                <w:szCs w:val="16"/>
              </w:rPr>
              <w:t>Reincorporación de ciudadanas(os) rehabilitadas(os) en sus derechos políticos por Notificación Judicial</w:t>
            </w:r>
          </w:p>
        </w:tc>
        <w:tc>
          <w:tcPr>
            <w:tcW w:w="1701" w:type="dxa"/>
            <w:vAlign w:val="center"/>
            <w:hideMark/>
          </w:tcPr>
          <w:p w14:paraId="34C45368" w14:textId="7717C9F4" w:rsidR="00A428FD" w:rsidRPr="00540767" w:rsidRDefault="00A428FD" w:rsidP="00A428FD">
            <w:pPr>
              <w:spacing w:before="60" w:after="60"/>
              <w:rPr>
                <w:rFonts w:asciiTheme="minorHAnsi" w:hAnsiTheme="minorHAnsi"/>
                <w:sz w:val="16"/>
                <w:szCs w:val="16"/>
              </w:rPr>
            </w:pPr>
            <w:r w:rsidRPr="00540767">
              <w:rPr>
                <w:rFonts w:asciiTheme="minorHAnsi" w:hAnsiTheme="minorHAnsi"/>
                <w:sz w:val="16"/>
                <w:szCs w:val="16"/>
              </w:rPr>
              <w:t>Ciudadan</w:t>
            </w:r>
            <w:r>
              <w:rPr>
                <w:rFonts w:asciiTheme="minorHAnsi" w:hAnsiTheme="minorHAnsi"/>
                <w:sz w:val="16"/>
                <w:szCs w:val="16"/>
              </w:rPr>
              <w:t>as(</w:t>
            </w:r>
            <w:r w:rsidRPr="00540767">
              <w:rPr>
                <w:rFonts w:asciiTheme="minorHAnsi" w:hAnsiTheme="minorHAnsi"/>
                <w:sz w:val="16"/>
                <w:szCs w:val="16"/>
              </w:rPr>
              <w:t>os</w:t>
            </w:r>
            <w:r>
              <w:rPr>
                <w:rFonts w:asciiTheme="minorHAnsi" w:hAnsiTheme="minorHAnsi"/>
                <w:sz w:val="16"/>
                <w:szCs w:val="16"/>
              </w:rPr>
              <w:t>)</w:t>
            </w:r>
            <w:r w:rsidRPr="00540767">
              <w:rPr>
                <w:rFonts w:asciiTheme="minorHAnsi" w:hAnsiTheme="minorHAnsi"/>
                <w:sz w:val="16"/>
                <w:szCs w:val="16"/>
              </w:rPr>
              <w:t xml:space="preserve"> reincorporad</w:t>
            </w:r>
            <w:r>
              <w:rPr>
                <w:rFonts w:asciiTheme="minorHAnsi" w:hAnsiTheme="minorHAnsi"/>
                <w:sz w:val="16"/>
                <w:szCs w:val="16"/>
              </w:rPr>
              <w:t>as(</w:t>
            </w:r>
            <w:r w:rsidRPr="00540767">
              <w:rPr>
                <w:rFonts w:asciiTheme="minorHAnsi" w:hAnsiTheme="minorHAnsi"/>
                <w:sz w:val="16"/>
                <w:szCs w:val="16"/>
              </w:rPr>
              <w:t>os</w:t>
            </w:r>
            <w:r>
              <w:rPr>
                <w:rFonts w:asciiTheme="minorHAnsi" w:hAnsiTheme="minorHAnsi"/>
                <w:sz w:val="16"/>
                <w:szCs w:val="16"/>
              </w:rPr>
              <w:t>)</w:t>
            </w:r>
            <w:r w:rsidRPr="00540767">
              <w:rPr>
                <w:rFonts w:asciiTheme="minorHAnsi" w:hAnsiTheme="minorHAnsi"/>
                <w:sz w:val="16"/>
                <w:szCs w:val="16"/>
              </w:rPr>
              <w:t xml:space="preserve"> por Notificación Judicial</w:t>
            </w:r>
          </w:p>
        </w:tc>
        <w:tc>
          <w:tcPr>
            <w:tcW w:w="1039" w:type="dxa"/>
            <w:vAlign w:val="center"/>
          </w:tcPr>
          <w:p w14:paraId="6AC07FFD" w14:textId="3B2B6C8E" w:rsidR="00A428FD" w:rsidRPr="00FC2078" w:rsidRDefault="00EE6F72" w:rsidP="00A428FD">
            <w:pPr>
              <w:pStyle w:val="cifras"/>
              <w:spacing w:before="60" w:after="60"/>
              <w:rPr>
                <w:rFonts w:asciiTheme="minorHAnsi" w:hAnsiTheme="minorHAnsi"/>
                <w:b w:val="0"/>
                <w:color w:val="auto"/>
                <w:sz w:val="18"/>
                <w:szCs w:val="18"/>
                <w:u w:val="none"/>
              </w:rPr>
            </w:pPr>
            <w:r>
              <w:rPr>
                <w:rFonts w:asciiTheme="minorHAnsi" w:hAnsiTheme="minorHAnsi"/>
                <w:b w:val="0"/>
                <w:color w:val="auto"/>
                <w:sz w:val="18"/>
                <w:szCs w:val="18"/>
                <w:u w:val="none"/>
              </w:rPr>
              <w:t>170</w:t>
            </w:r>
          </w:p>
        </w:tc>
        <w:tc>
          <w:tcPr>
            <w:tcW w:w="1039" w:type="dxa"/>
            <w:vAlign w:val="center"/>
          </w:tcPr>
          <w:p w14:paraId="75FB0A7D" w14:textId="12525365" w:rsidR="00A428FD" w:rsidRPr="00FC2078" w:rsidRDefault="00EE6F72" w:rsidP="00A428FD">
            <w:pPr>
              <w:pStyle w:val="cifras"/>
              <w:spacing w:before="60" w:after="60"/>
              <w:rPr>
                <w:rFonts w:asciiTheme="minorHAnsi" w:hAnsiTheme="minorHAnsi"/>
                <w:b w:val="0"/>
                <w:color w:val="auto"/>
                <w:sz w:val="18"/>
                <w:szCs w:val="18"/>
                <w:u w:val="none"/>
              </w:rPr>
            </w:pPr>
            <w:r>
              <w:rPr>
                <w:rFonts w:asciiTheme="minorHAnsi" w:hAnsiTheme="minorHAnsi"/>
                <w:b w:val="0"/>
                <w:color w:val="auto"/>
                <w:sz w:val="18"/>
                <w:szCs w:val="18"/>
                <w:u w:val="none"/>
              </w:rPr>
              <w:t>167</w:t>
            </w:r>
          </w:p>
        </w:tc>
        <w:tc>
          <w:tcPr>
            <w:tcW w:w="1040" w:type="dxa"/>
            <w:vAlign w:val="center"/>
          </w:tcPr>
          <w:p w14:paraId="6315333D" w14:textId="39AED769" w:rsidR="00A428FD" w:rsidRDefault="00D76628" w:rsidP="00A428FD">
            <w:pPr>
              <w:pStyle w:val="cifras"/>
              <w:spacing w:before="60" w:after="60"/>
              <w:rPr>
                <w:rFonts w:asciiTheme="minorHAnsi" w:hAnsiTheme="minorHAnsi"/>
                <w:b w:val="0"/>
                <w:color w:val="auto"/>
                <w:sz w:val="18"/>
                <w:szCs w:val="18"/>
                <w:u w:val="none"/>
              </w:rPr>
            </w:pPr>
            <w:r>
              <w:rPr>
                <w:rFonts w:asciiTheme="minorHAnsi" w:hAnsiTheme="minorHAnsi"/>
                <w:b w:val="0"/>
                <w:color w:val="auto"/>
                <w:sz w:val="18"/>
                <w:szCs w:val="18"/>
                <w:u w:val="none"/>
              </w:rPr>
              <w:t>333</w:t>
            </w:r>
          </w:p>
        </w:tc>
      </w:tr>
      <w:tr w:rsidR="00A428FD" w:rsidRPr="00FC2078" w14:paraId="279C3C46" w14:textId="3F5BA2BF" w:rsidTr="009D04A8">
        <w:trPr>
          <w:trHeight w:val="709"/>
        </w:trPr>
        <w:tc>
          <w:tcPr>
            <w:tcW w:w="1701" w:type="dxa"/>
            <w:vMerge/>
            <w:vAlign w:val="center"/>
          </w:tcPr>
          <w:p w14:paraId="16A2C78C" w14:textId="77777777" w:rsidR="00A428FD" w:rsidRPr="00FC2078" w:rsidRDefault="00A428FD" w:rsidP="00A428FD">
            <w:pPr>
              <w:spacing w:before="60" w:after="60"/>
              <w:rPr>
                <w:rFonts w:asciiTheme="minorHAnsi" w:hAnsiTheme="minorHAnsi"/>
                <w:sz w:val="18"/>
                <w:szCs w:val="18"/>
              </w:rPr>
            </w:pPr>
          </w:p>
        </w:tc>
        <w:tc>
          <w:tcPr>
            <w:tcW w:w="2268" w:type="dxa"/>
            <w:vAlign w:val="center"/>
          </w:tcPr>
          <w:p w14:paraId="7DCE0DF0" w14:textId="77777777" w:rsidR="00A428FD" w:rsidRPr="00540767" w:rsidRDefault="00A428FD" w:rsidP="00A428FD">
            <w:pPr>
              <w:spacing w:before="60" w:after="60"/>
              <w:rPr>
                <w:rFonts w:asciiTheme="minorHAnsi" w:hAnsiTheme="minorHAnsi"/>
                <w:sz w:val="16"/>
                <w:szCs w:val="16"/>
              </w:rPr>
            </w:pPr>
            <w:r w:rsidRPr="00540767">
              <w:rPr>
                <w:rFonts w:asciiTheme="minorHAnsi" w:hAnsiTheme="minorHAnsi"/>
                <w:sz w:val="16"/>
                <w:szCs w:val="16"/>
              </w:rPr>
              <w:t>Reincorporación a Padrón Electoral y Lista Nominal por exclusión indebida</w:t>
            </w:r>
          </w:p>
        </w:tc>
        <w:tc>
          <w:tcPr>
            <w:tcW w:w="1701" w:type="dxa"/>
            <w:vAlign w:val="center"/>
          </w:tcPr>
          <w:p w14:paraId="64F9A659" w14:textId="77777777" w:rsidR="00A428FD" w:rsidRPr="00540767" w:rsidRDefault="00A428FD" w:rsidP="00A428FD">
            <w:pPr>
              <w:spacing w:before="60" w:after="60"/>
              <w:rPr>
                <w:rFonts w:asciiTheme="minorHAnsi" w:hAnsiTheme="minorHAnsi"/>
                <w:sz w:val="16"/>
                <w:szCs w:val="16"/>
              </w:rPr>
            </w:pPr>
            <w:r w:rsidRPr="00540767">
              <w:rPr>
                <w:rFonts w:asciiTheme="minorHAnsi" w:hAnsiTheme="minorHAnsi"/>
                <w:sz w:val="16"/>
                <w:szCs w:val="16"/>
              </w:rPr>
              <w:t>Registros reincorporados por exclusión indebida</w:t>
            </w:r>
          </w:p>
        </w:tc>
        <w:tc>
          <w:tcPr>
            <w:tcW w:w="1039" w:type="dxa"/>
            <w:vAlign w:val="center"/>
          </w:tcPr>
          <w:p w14:paraId="586F8F67" w14:textId="595CDE6E" w:rsidR="00A428FD" w:rsidRPr="00FC2078" w:rsidRDefault="00EE6F72" w:rsidP="00A428FD">
            <w:pPr>
              <w:pStyle w:val="cifras"/>
              <w:spacing w:before="60" w:after="60"/>
              <w:rPr>
                <w:rFonts w:asciiTheme="minorHAnsi" w:hAnsiTheme="minorHAnsi"/>
                <w:b w:val="0"/>
                <w:color w:val="auto"/>
                <w:sz w:val="18"/>
                <w:szCs w:val="18"/>
                <w:u w:val="none"/>
              </w:rPr>
            </w:pPr>
            <w:r>
              <w:rPr>
                <w:rFonts w:asciiTheme="minorHAnsi" w:hAnsiTheme="minorHAnsi"/>
                <w:b w:val="0"/>
                <w:color w:val="auto"/>
                <w:sz w:val="18"/>
                <w:szCs w:val="18"/>
                <w:u w:val="none"/>
              </w:rPr>
              <w:t>1,109,430</w:t>
            </w:r>
          </w:p>
        </w:tc>
        <w:tc>
          <w:tcPr>
            <w:tcW w:w="1039" w:type="dxa"/>
            <w:vAlign w:val="center"/>
          </w:tcPr>
          <w:p w14:paraId="4ADD51E9" w14:textId="7B56107F" w:rsidR="00A428FD" w:rsidRPr="00FC2078" w:rsidRDefault="00EE6F72" w:rsidP="00A428FD">
            <w:pPr>
              <w:pStyle w:val="cifras"/>
              <w:spacing w:before="60" w:after="60"/>
              <w:rPr>
                <w:rFonts w:asciiTheme="minorHAnsi" w:hAnsiTheme="minorHAnsi"/>
                <w:b w:val="0"/>
                <w:color w:val="auto"/>
                <w:sz w:val="18"/>
                <w:szCs w:val="18"/>
                <w:u w:val="none"/>
              </w:rPr>
            </w:pPr>
            <w:r>
              <w:rPr>
                <w:rFonts w:asciiTheme="minorHAnsi" w:hAnsiTheme="minorHAnsi"/>
                <w:b w:val="0"/>
                <w:color w:val="auto"/>
                <w:sz w:val="18"/>
                <w:szCs w:val="18"/>
                <w:u w:val="none"/>
              </w:rPr>
              <w:t>4</w:t>
            </w:r>
          </w:p>
        </w:tc>
        <w:tc>
          <w:tcPr>
            <w:tcW w:w="1040" w:type="dxa"/>
            <w:vAlign w:val="center"/>
          </w:tcPr>
          <w:p w14:paraId="397F4F55" w14:textId="038ABBDA" w:rsidR="00A428FD" w:rsidRDefault="00D76628" w:rsidP="00A428FD">
            <w:pPr>
              <w:pStyle w:val="cifras"/>
              <w:spacing w:before="60" w:after="60"/>
              <w:rPr>
                <w:rFonts w:asciiTheme="minorHAnsi" w:hAnsiTheme="minorHAnsi"/>
                <w:b w:val="0"/>
                <w:color w:val="auto"/>
                <w:sz w:val="18"/>
                <w:szCs w:val="18"/>
                <w:u w:val="none"/>
              </w:rPr>
            </w:pPr>
            <w:r>
              <w:rPr>
                <w:rFonts w:asciiTheme="minorHAnsi" w:hAnsiTheme="minorHAnsi"/>
                <w:b w:val="0"/>
                <w:color w:val="auto"/>
                <w:sz w:val="18"/>
                <w:szCs w:val="18"/>
                <w:u w:val="none"/>
              </w:rPr>
              <w:t>5</w:t>
            </w:r>
          </w:p>
        </w:tc>
      </w:tr>
      <w:tr w:rsidR="00A428FD" w:rsidRPr="00FC2078" w14:paraId="3360B399" w14:textId="64133077" w:rsidTr="00540767">
        <w:trPr>
          <w:trHeight w:val="294"/>
        </w:trPr>
        <w:tc>
          <w:tcPr>
            <w:tcW w:w="1701" w:type="dxa"/>
            <w:tcBorders>
              <w:bottom w:val="nil"/>
            </w:tcBorders>
            <w:vAlign w:val="center"/>
          </w:tcPr>
          <w:p w14:paraId="2FC12119" w14:textId="77777777" w:rsidR="00A428FD" w:rsidRPr="00FC2078" w:rsidRDefault="00A428FD" w:rsidP="00A428FD">
            <w:pPr>
              <w:spacing w:before="60" w:after="60"/>
              <w:rPr>
                <w:rFonts w:asciiTheme="minorHAnsi" w:hAnsiTheme="minorHAnsi"/>
                <w:sz w:val="18"/>
                <w:szCs w:val="18"/>
              </w:rPr>
            </w:pPr>
          </w:p>
        </w:tc>
        <w:tc>
          <w:tcPr>
            <w:tcW w:w="2268" w:type="dxa"/>
            <w:tcBorders>
              <w:bottom w:val="single" w:sz="4" w:space="0" w:color="641345"/>
            </w:tcBorders>
            <w:vAlign w:val="center"/>
          </w:tcPr>
          <w:p w14:paraId="1F1F837E" w14:textId="6B287232" w:rsidR="00A428FD" w:rsidRPr="00540767" w:rsidRDefault="00A428FD" w:rsidP="00A428FD">
            <w:pPr>
              <w:spacing w:before="60" w:after="60"/>
              <w:rPr>
                <w:rFonts w:asciiTheme="minorHAnsi" w:hAnsiTheme="minorHAnsi"/>
                <w:sz w:val="16"/>
                <w:szCs w:val="16"/>
              </w:rPr>
            </w:pPr>
            <w:r w:rsidRPr="00540767">
              <w:rPr>
                <w:rFonts w:asciiTheme="minorHAnsi" w:hAnsiTheme="minorHAnsi"/>
                <w:sz w:val="16"/>
                <w:szCs w:val="16"/>
              </w:rPr>
              <w:t>Ciudadanas(os) rehabilitadas(os) en sus derechos políticos por petición ciudadana en el MAC</w:t>
            </w:r>
          </w:p>
        </w:tc>
        <w:tc>
          <w:tcPr>
            <w:tcW w:w="1701" w:type="dxa"/>
            <w:vAlign w:val="center"/>
          </w:tcPr>
          <w:p w14:paraId="17043039" w14:textId="77777777" w:rsidR="00A428FD" w:rsidRPr="00540767" w:rsidRDefault="00A428FD" w:rsidP="00A428FD">
            <w:pPr>
              <w:spacing w:before="60" w:after="60"/>
              <w:rPr>
                <w:rFonts w:asciiTheme="minorHAnsi" w:hAnsiTheme="minorHAnsi"/>
                <w:sz w:val="16"/>
                <w:szCs w:val="16"/>
              </w:rPr>
            </w:pPr>
            <w:r w:rsidRPr="00540767">
              <w:rPr>
                <w:rFonts w:asciiTheme="minorHAnsi" w:hAnsiTheme="minorHAnsi"/>
                <w:sz w:val="16"/>
                <w:szCs w:val="16"/>
              </w:rPr>
              <w:t>Registros reincorporados por petición ciudadana en MAC</w:t>
            </w:r>
          </w:p>
        </w:tc>
        <w:tc>
          <w:tcPr>
            <w:tcW w:w="1039" w:type="dxa"/>
            <w:vAlign w:val="center"/>
          </w:tcPr>
          <w:p w14:paraId="16BABE12" w14:textId="2CBDC032" w:rsidR="00A428FD" w:rsidRPr="00FC2078" w:rsidRDefault="00EE6F72" w:rsidP="00A428FD">
            <w:pPr>
              <w:pStyle w:val="cifras"/>
              <w:spacing w:before="60" w:after="60"/>
              <w:rPr>
                <w:rFonts w:asciiTheme="minorHAnsi" w:hAnsiTheme="minorHAnsi"/>
                <w:b w:val="0"/>
                <w:color w:val="auto"/>
                <w:sz w:val="18"/>
                <w:szCs w:val="18"/>
                <w:u w:val="none"/>
              </w:rPr>
            </w:pPr>
            <w:r>
              <w:rPr>
                <w:rFonts w:asciiTheme="minorHAnsi" w:hAnsiTheme="minorHAnsi"/>
                <w:b w:val="0"/>
                <w:color w:val="auto"/>
                <w:sz w:val="18"/>
                <w:szCs w:val="18"/>
                <w:u w:val="none"/>
              </w:rPr>
              <w:t>0</w:t>
            </w:r>
          </w:p>
        </w:tc>
        <w:tc>
          <w:tcPr>
            <w:tcW w:w="1039" w:type="dxa"/>
            <w:vAlign w:val="center"/>
          </w:tcPr>
          <w:p w14:paraId="151A7755" w14:textId="272C57C0" w:rsidR="00A428FD" w:rsidRPr="00FC2078" w:rsidRDefault="00EE6F72" w:rsidP="00A428FD">
            <w:pPr>
              <w:pStyle w:val="cifras"/>
              <w:spacing w:before="60" w:after="60"/>
              <w:rPr>
                <w:rFonts w:asciiTheme="minorHAnsi" w:hAnsiTheme="minorHAnsi"/>
                <w:b w:val="0"/>
                <w:color w:val="auto"/>
                <w:sz w:val="18"/>
                <w:szCs w:val="18"/>
                <w:u w:val="none"/>
              </w:rPr>
            </w:pPr>
            <w:r>
              <w:rPr>
                <w:rFonts w:asciiTheme="minorHAnsi" w:hAnsiTheme="minorHAnsi"/>
                <w:b w:val="0"/>
                <w:color w:val="auto"/>
                <w:sz w:val="18"/>
                <w:szCs w:val="18"/>
                <w:u w:val="none"/>
              </w:rPr>
              <w:t>1,326</w:t>
            </w:r>
          </w:p>
        </w:tc>
        <w:tc>
          <w:tcPr>
            <w:tcW w:w="1040" w:type="dxa"/>
            <w:vAlign w:val="center"/>
          </w:tcPr>
          <w:p w14:paraId="4F373519" w14:textId="247E7764" w:rsidR="00A428FD" w:rsidRDefault="00D76628" w:rsidP="00A428FD">
            <w:pPr>
              <w:pStyle w:val="cifras"/>
              <w:spacing w:before="60" w:after="60"/>
              <w:rPr>
                <w:rFonts w:asciiTheme="minorHAnsi" w:hAnsiTheme="minorHAnsi"/>
                <w:b w:val="0"/>
                <w:color w:val="auto"/>
                <w:sz w:val="18"/>
                <w:szCs w:val="18"/>
                <w:u w:val="none"/>
              </w:rPr>
            </w:pPr>
            <w:r>
              <w:rPr>
                <w:rFonts w:asciiTheme="minorHAnsi" w:hAnsiTheme="minorHAnsi"/>
                <w:b w:val="0"/>
                <w:color w:val="auto"/>
                <w:sz w:val="18"/>
                <w:szCs w:val="18"/>
                <w:u w:val="none"/>
              </w:rPr>
              <w:t>1,249</w:t>
            </w:r>
          </w:p>
        </w:tc>
      </w:tr>
      <w:tr w:rsidR="00540767" w:rsidRPr="008471A5" w14:paraId="28AF4520" w14:textId="13FCE131" w:rsidTr="00540767">
        <w:trPr>
          <w:trHeight w:val="294"/>
        </w:trPr>
        <w:tc>
          <w:tcPr>
            <w:tcW w:w="1701" w:type="dxa"/>
            <w:tcBorders>
              <w:top w:val="nil"/>
              <w:bottom w:val="nil"/>
            </w:tcBorders>
          </w:tcPr>
          <w:p w14:paraId="1FD6C582" w14:textId="77777777" w:rsidR="007622D9" w:rsidRPr="00FC2078" w:rsidRDefault="007622D9" w:rsidP="007622D9">
            <w:pPr>
              <w:spacing w:before="60" w:after="60"/>
              <w:rPr>
                <w:rFonts w:asciiTheme="minorHAnsi" w:hAnsiTheme="minorHAnsi"/>
                <w:b/>
                <w:color w:val="640E45"/>
                <w:sz w:val="18"/>
                <w:szCs w:val="18"/>
              </w:rPr>
            </w:pPr>
          </w:p>
        </w:tc>
        <w:tc>
          <w:tcPr>
            <w:tcW w:w="2268" w:type="dxa"/>
            <w:tcBorders>
              <w:bottom w:val="nil"/>
            </w:tcBorders>
            <w:vAlign w:val="center"/>
          </w:tcPr>
          <w:p w14:paraId="0D63C64D" w14:textId="77777777" w:rsidR="007622D9" w:rsidRPr="001E34F8" w:rsidRDefault="007622D9" w:rsidP="007622D9">
            <w:pPr>
              <w:spacing w:before="60" w:after="60"/>
              <w:rPr>
                <w:rFonts w:asciiTheme="minorHAnsi" w:hAnsiTheme="minorHAnsi"/>
                <w:b/>
                <w:color w:val="640E45"/>
                <w:sz w:val="16"/>
                <w:szCs w:val="16"/>
              </w:rPr>
            </w:pPr>
          </w:p>
        </w:tc>
        <w:tc>
          <w:tcPr>
            <w:tcW w:w="1701" w:type="dxa"/>
            <w:vAlign w:val="center"/>
          </w:tcPr>
          <w:p w14:paraId="47BB22AF" w14:textId="77777777" w:rsidR="007622D9" w:rsidRPr="001E34F8" w:rsidRDefault="007622D9" w:rsidP="007622D9">
            <w:pPr>
              <w:pStyle w:val="cifras"/>
              <w:spacing w:before="60" w:after="60"/>
              <w:jc w:val="right"/>
              <w:rPr>
                <w:rFonts w:asciiTheme="minorHAnsi" w:hAnsiTheme="minorHAnsi"/>
                <w:color w:val="641345"/>
                <w:sz w:val="16"/>
                <w:u w:val="none"/>
              </w:rPr>
            </w:pPr>
            <w:r w:rsidRPr="001E34F8">
              <w:rPr>
                <w:rFonts w:asciiTheme="minorHAnsi" w:hAnsiTheme="minorHAnsi"/>
                <w:color w:val="641345"/>
                <w:sz w:val="16"/>
                <w:u w:val="none"/>
              </w:rPr>
              <w:t>TOTAL</w:t>
            </w:r>
          </w:p>
        </w:tc>
        <w:tc>
          <w:tcPr>
            <w:tcW w:w="1039" w:type="dxa"/>
            <w:vAlign w:val="center"/>
          </w:tcPr>
          <w:p w14:paraId="712E5B94" w14:textId="73E80E41" w:rsidR="007622D9" w:rsidRPr="00FC2078" w:rsidRDefault="00EE6F72" w:rsidP="007622D9">
            <w:pPr>
              <w:pStyle w:val="cifras"/>
              <w:spacing w:before="60" w:after="60"/>
              <w:rPr>
                <w:rFonts w:asciiTheme="minorHAnsi" w:hAnsiTheme="minorHAnsi"/>
                <w:color w:val="641345"/>
                <w:sz w:val="18"/>
                <w:szCs w:val="18"/>
                <w:u w:val="none"/>
              </w:rPr>
            </w:pPr>
            <w:r>
              <w:rPr>
                <w:rFonts w:asciiTheme="minorHAnsi" w:hAnsiTheme="minorHAnsi"/>
                <w:color w:val="641345"/>
                <w:sz w:val="18"/>
                <w:szCs w:val="18"/>
                <w:u w:val="none"/>
              </w:rPr>
              <w:t>1,109,600</w:t>
            </w:r>
          </w:p>
        </w:tc>
        <w:tc>
          <w:tcPr>
            <w:tcW w:w="1039" w:type="dxa"/>
            <w:vAlign w:val="center"/>
          </w:tcPr>
          <w:p w14:paraId="1A7C2BF6" w14:textId="592C52DB" w:rsidR="007622D9" w:rsidRPr="00FC2078" w:rsidRDefault="00EE6F72" w:rsidP="007622D9">
            <w:pPr>
              <w:pStyle w:val="cifras"/>
              <w:spacing w:before="60" w:after="60"/>
              <w:rPr>
                <w:rFonts w:asciiTheme="minorHAnsi" w:hAnsiTheme="minorHAnsi"/>
                <w:color w:val="641345"/>
                <w:sz w:val="18"/>
                <w:szCs w:val="18"/>
                <w:u w:val="none"/>
              </w:rPr>
            </w:pPr>
            <w:r>
              <w:rPr>
                <w:rFonts w:asciiTheme="minorHAnsi" w:hAnsiTheme="minorHAnsi"/>
                <w:color w:val="641345"/>
                <w:sz w:val="18"/>
                <w:szCs w:val="18"/>
                <w:u w:val="none"/>
              </w:rPr>
              <w:t>1,497</w:t>
            </w:r>
          </w:p>
        </w:tc>
        <w:tc>
          <w:tcPr>
            <w:tcW w:w="1040" w:type="dxa"/>
            <w:vAlign w:val="center"/>
          </w:tcPr>
          <w:p w14:paraId="6757D7DC" w14:textId="2F1A234C" w:rsidR="007622D9" w:rsidRDefault="00D76628" w:rsidP="007622D9">
            <w:pPr>
              <w:pStyle w:val="cifras"/>
              <w:spacing w:before="60" w:after="60"/>
              <w:rPr>
                <w:rFonts w:asciiTheme="minorHAnsi" w:hAnsiTheme="minorHAnsi"/>
                <w:color w:val="641345"/>
                <w:sz w:val="18"/>
                <w:szCs w:val="18"/>
                <w:u w:val="none"/>
              </w:rPr>
            </w:pPr>
            <w:r>
              <w:rPr>
                <w:rFonts w:asciiTheme="minorHAnsi" w:hAnsiTheme="minorHAnsi"/>
                <w:color w:val="641345"/>
                <w:sz w:val="18"/>
                <w:szCs w:val="18"/>
                <w:u w:val="none"/>
              </w:rPr>
              <w:t>1,587</w:t>
            </w:r>
          </w:p>
        </w:tc>
      </w:tr>
    </w:tbl>
    <w:p w14:paraId="66FB9E69" w14:textId="77777777" w:rsidR="001E34F8" w:rsidRPr="004C3F42" w:rsidRDefault="001E34F8" w:rsidP="00926A92">
      <w:pPr>
        <w:rPr>
          <w:rFonts w:asciiTheme="minorHAnsi" w:hAnsiTheme="minorHAnsi"/>
        </w:rPr>
      </w:pPr>
    </w:p>
    <w:p w14:paraId="159D39FA" w14:textId="283C4ADC" w:rsidR="00C35679" w:rsidRDefault="00C35679" w:rsidP="00202D3A">
      <w:pPr>
        <w:spacing w:after="200"/>
        <w:jc w:val="both"/>
        <w:rPr>
          <w:rFonts w:asciiTheme="minorHAnsi" w:hAnsiTheme="minorHAnsi"/>
          <w:sz w:val="22"/>
          <w:szCs w:val="22"/>
        </w:rPr>
      </w:pPr>
      <w:r>
        <w:rPr>
          <w:rFonts w:asciiTheme="minorHAnsi" w:hAnsiTheme="minorHAnsi"/>
          <w:sz w:val="22"/>
          <w:szCs w:val="22"/>
        </w:rPr>
        <w:t>En la siguiente tabla se muestra el total de reincorporaciones al Padrón Electoral en 20</w:t>
      </w:r>
      <w:r w:rsidR="001A60BF">
        <w:rPr>
          <w:rFonts w:asciiTheme="minorHAnsi" w:hAnsiTheme="minorHAnsi"/>
          <w:sz w:val="22"/>
          <w:szCs w:val="22"/>
        </w:rPr>
        <w:t>20</w:t>
      </w:r>
      <w:r>
        <w:rPr>
          <w:rFonts w:asciiTheme="minorHAnsi" w:hAnsiTheme="minorHAnsi"/>
          <w:sz w:val="22"/>
          <w:szCs w:val="22"/>
        </w:rPr>
        <w:t>, por rehabilitación de derechos político</w:t>
      </w:r>
      <w:r w:rsidR="00771C5D">
        <w:rPr>
          <w:rFonts w:asciiTheme="minorHAnsi" w:hAnsiTheme="minorHAnsi"/>
          <w:sz w:val="22"/>
          <w:szCs w:val="22"/>
        </w:rPr>
        <w:t>-electorale</w:t>
      </w:r>
      <w:r>
        <w:rPr>
          <w:rFonts w:asciiTheme="minorHAnsi" w:hAnsiTheme="minorHAnsi"/>
          <w:sz w:val="22"/>
          <w:szCs w:val="22"/>
        </w:rPr>
        <w:t>s y por exclusión indebida</w:t>
      </w:r>
      <w:r w:rsidR="00AB69D3">
        <w:rPr>
          <w:rFonts w:asciiTheme="minorHAnsi" w:hAnsiTheme="minorHAnsi"/>
          <w:sz w:val="22"/>
          <w:szCs w:val="22"/>
        </w:rPr>
        <w:t>, de manera mensual</w:t>
      </w:r>
      <w:r>
        <w:rPr>
          <w:rFonts w:asciiTheme="minorHAnsi" w:hAnsiTheme="minorHAnsi"/>
          <w:sz w:val="22"/>
          <w:szCs w:val="22"/>
        </w:rPr>
        <w:t>:</w:t>
      </w:r>
    </w:p>
    <w:tbl>
      <w:tblPr>
        <w:tblStyle w:val="Tablaconcuadrcula"/>
        <w:tblW w:w="0" w:type="auto"/>
        <w:tblBorders>
          <w:top w:val="single" w:sz="4" w:space="0" w:color="641345" w:themeColor="accent5"/>
          <w:left w:val="single" w:sz="4" w:space="0" w:color="641345" w:themeColor="accent5"/>
          <w:bottom w:val="single" w:sz="4" w:space="0" w:color="641345" w:themeColor="accent5"/>
          <w:right w:val="single" w:sz="4" w:space="0" w:color="641345" w:themeColor="accent5"/>
          <w:insideH w:val="single" w:sz="4" w:space="0" w:color="641345" w:themeColor="accent5"/>
          <w:insideV w:val="single" w:sz="4" w:space="0" w:color="641345" w:themeColor="accent5"/>
        </w:tblBorders>
        <w:tblLook w:val="04A0" w:firstRow="1" w:lastRow="0" w:firstColumn="1" w:lastColumn="0" w:noHBand="0" w:noVBand="1"/>
      </w:tblPr>
      <w:tblGrid>
        <w:gridCol w:w="2156"/>
        <w:gridCol w:w="2156"/>
        <w:gridCol w:w="2156"/>
        <w:gridCol w:w="2157"/>
      </w:tblGrid>
      <w:tr w:rsidR="002B4BC7" w:rsidRPr="00A71DA9" w14:paraId="27FE2084" w14:textId="77777777" w:rsidTr="00540767">
        <w:trPr>
          <w:cnfStyle w:val="100000000000" w:firstRow="1" w:lastRow="0" w:firstColumn="0" w:lastColumn="0" w:oddVBand="0" w:evenVBand="0" w:oddHBand="0" w:evenHBand="0" w:firstRowFirstColumn="0" w:firstRowLastColumn="0" w:lastRowFirstColumn="0" w:lastRowLastColumn="0"/>
          <w:trHeight w:val="992"/>
        </w:trPr>
        <w:tc>
          <w:tcPr>
            <w:tcW w:w="2156" w:type="dxa"/>
            <w:vMerge w:val="restart"/>
            <w:tcBorders>
              <w:right w:val="none" w:sz="0" w:space="0" w:color="auto"/>
            </w:tcBorders>
            <w:shd w:val="clear" w:color="auto" w:fill="auto"/>
            <w:vAlign w:val="center"/>
          </w:tcPr>
          <w:p w14:paraId="47AAA35C" w14:textId="0941D9A4" w:rsidR="002B4BC7" w:rsidRPr="00A71DA9" w:rsidRDefault="002B4BC7" w:rsidP="00AF34B1">
            <w:pPr>
              <w:rPr>
                <w:rFonts w:asciiTheme="minorHAnsi" w:hAnsiTheme="minorHAnsi"/>
                <w:color w:val="641345" w:themeColor="accent5"/>
              </w:rPr>
            </w:pPr>
            <w:r>
              <w:rPr>
                <w:rFonts w:asciiTheme="minorHAnsi" w:hAnsiTheme="minorHAnsi"/>
                <w:caps w:val="0"/>
                <w:color w:val="641345" w:themeColor="accent5"/>
              </w:rPr>
              <w:t>REINCORPORACIONES AL PADRÓN ELECTORAL</w:t>
            </w:r>
            <w:r w:rsidRPr="00A71DA9">
              <w:rPr>
                <w:rFonts w:asciiTheme="minorHAnsi" w:hAnsiTheme="minorHAnsi"/>
                <w:caps w:val="0"/>
                <w:color w:val="641345" w:themeColor="accent5"/>
              </w:rPr>
              <w:t xml:space="preserve"> EN 20</w:t>
            </w:r>
            <w:r w:rsidR="00C30E95">
              <w:rPr>
                <w:rFonts w:asciiTheme="minorHAnsi" w:hAnsiTheme="minorHAnsi"/>
                <w:caps w:val="0"/>
                <w:color w:val="641345" w:themeColor="accent5"/>
              </w:rPr>
              <w:t>20</w:t>
            </w:r>
          </w:p>
        </w:tc>
        <w:tc>
          <w:tcPr>
            <w:tcW w:w="2156" w:type="dxa"/>
            <w:tcBorders>
              <w:left w:val="none" w:sz="0" w:space="0" w:color="auto"/>
              <w:right w:val="none" w:sz="0" w:space="0" w:color="auto"/>
            </w:tcBorders>
            <w:shd w:val="clear" w:color="auto" w:fill="auto"/>
          </w:tcPr>
          <w:p w14:paraId="7849D337" w14:textId="77777777" w:rsidR="002B4BC7" w:rsidRDefault="002B4BC7" w:rsidP="00AF34B1">
            <w:pPr>
              <w:jc w:val="left"/>
              <w:rPr>
                <w:rFonts w:asciiTheme="minorHAnsi" w:hAnsiTheme="minorHAnsi"/>
                <w:b w:val="0"/>
                <w:bCs w:val="0"/>
                <w:caps w:val="0"/>
                <w:color w:val="641345" w:themeColor="accent5"/>
              </w:rPr>
            </w:pPr>
            <w:r w:rsidRPr="00A71DA9">
              <w:rPr>
                <w:rFonts w:asciiTheme="minorHAnsi" w:hAnsiTheme="minorHAnsi"/>
                <w:caps w:val="0"/>
                <w:color w:val="641345" w:themeColor="accent5"/>
              </w:rPr>
              <w:t>ENERO</w:t>
            </w:r>
          </w:p>
          <w:p w14:paraId="4338DA2B" w14:textId="77777777" w:rsidR="002B4BC7" w:rsidRDefault="002B4BC7" w:rsidP="00AF34B1">
            <w:pPr>
              <w:rPr>
                <w:rFonts w:asciiTheme="minorHAnsi" w:hAnsiTheme="minorHAnsi"/>
                <w:caps w:val="0"/>
                <w:sz w:val="18"/>
                <w:szCs w:val="18"/>
              </w:rPr>
            </w:pPr>
          </w:p>
          <w:p w14:paraId="27079395" w14:textId="77777777" w:rsidR="00C30E95" w:rsidRDefault="00C30E95" w:rsidP="00C30E95">
            <w:pPr>
              <w:rPr>
                <w:rFonts w:ascii="Century Gothic" w:eastAsia="Times New Roman" w:hAnsi="Century Gothic" w:cs="Calibri"/>
                <w:b w:val="0"/>
                <w:bCs w:val="0"/>
                <w:color w:val="000000"/>
                <w:sz w:val="18"/>
                <w:szCs w:val="18"/>
                <w:lang w:val="es-MX"/>
              </w:rPr>
            </w:pPr>
            <w:r>
              <w:rPr>
                <w:rFonts w:ascii="Century Gothic" w:hAnsi="Century Gothic" w:cs="Calibri"/>
                <w:b w:val="0"/>
                <w:bCs w:val="0"/>
                <w:color w:val="000000"/>
                <w:sz w:val="18"/>
                <w:szCs w:val="18"/>
              </w:rPr>
              <w:t>3,115</w:t>
            </w:r>
          </w:p>
          <w:p w14:paraId="771680C1" w14:textId="3E471B3B" w:rsidR="002B4BC7" w:rsidRPr="002B4BC7" w:rsidRDefault="002B4BC7" w:rsidP="00AF34B1">
            <w:pPr>
              <w:rPr>
                <w:rFonts w:asciiTheme="minorHAnsi" w:hAnsiTheme="minorHAnsi"/>
                <w:caps w:val="0"/>
                <w:sz w:val="18"/>
                <w:szCs w:val="18"/>
              </w:rPr>
            </w:pPr>
          </w:p>
        </w:tc>
        <w:tc>
          <w:tcPr>
            <w:tcW w:w="2156" w:type="dxa"/>
            <w:tcBorders>
              <w:left w:val="none" w:sz="0" w:space="0" w:color="auto"/>
              <w:right w:val="none" w:sz="0" w:space="0" w:color="auto"/>
            </w:tcBorders>
            <w:shd w:val="clear" w:color="auto" w:fill="auto"/>
          </w:tcPr>
          <w:p w14:paraId="355663DA" w14:textId="77777777" w:rsidR="002B4BC7" w:rsidRDefault="002B4BC7" w:rsidP="00AF34B1">
            <w:pPr>
              <w:jc w:val="left"/>
              <w:rPr>
                <w:rFonts w:asciiTheme="minorHAnsi" w:hAnsiTheme="minorHAnsi"/>
                <w:b w:val="0"/>
                <w:bCs w:val="0"/>
                <w:caps w:val="0"/>
                <w:color w:val="641345" w:themeColor="accent5"/>
              </w:rPr>
            </w:pPr>
            <w:r>
              <w:rPr>
                <w:rFonts w:asciiTheme="minorHAnsi" w:hAnsiTheme="minorHAnsi"/>
                <w:caps w:val="0"/>
                <w:color w:val="641345" w:themeColor="accent5"/>
              </w:rPr>
              <w:t>FEBRERO</w:t>
            </w:r>
          </w:p>
          <w:p w14:paraId="4E415FDC" w14:textId="77777777" w:rsidR="002B4BC7" w:rsidRDefault="002B4BC7" w:rsidP="00AF34B1">
            <w:pPr>
              <w:rPr>
                <w:rFonts w:asciiTheme="minorHAnsi" w:hAnsiTheme="minorHAnsi"/>
                <w:caps w:val="0"/>
                <w:sz w:val="18"/>
                <w:szCs w:val="18"/>
              </w:rPr>
            </w:pPr>
          </w:p>
          <w:p w14:paraId="1434694F" w14:textId="77777777" w:rsidR="00C30E95" w:rsidRDefault="00C30E95" w:rsidP="00C30E95">
            <w:pPr>
              <w:rPr>
                <w:rFonts w:ascii="Century Gothic" w:eastAsia="Times New Roman" w:hAnsi="Century Gothic" w:cs="Calibri"/>
                <w:b w:val="0"/>
                <w:bCs w:val="0"/>
                <w:color w:val="000000"/>
                <w:sz w:val="18"/>
                <w:szCs w:val="18"/>
                <w:lang w:val="es-MX"/>
              </w:rPr>
            </w:pPr>
            <w:r>
              <w:rPr>
                <w:rFonts w:ascii="Century Gothic" w:hAnsi="Century Gothic" w:cs="Calibri"/>
                <w:b w:val="0"/>
                <w:bCs w:val="0"/>
                <w:color w:val="000000"/>
                <w:sz w:val="18"/>
                <w:szCs w:val="18"/>
              </w:rPr>
              <w:t>2,433</w:t>
            </w:r>
          </w:p>
          <w:p w14:paraId="3D076792" w14:textId="48EC782E" w:rsidR="002B4BC7" w:rsidRPr="00A71DA9" w:rsidRDefault="002B4BC7" w:rsidP="00AF34B1">
            <w:pPr>
              <w:rPr>
                <w:rFonts w:asciiTheme="minorHAnsi" w:hAnsiTheme="minorHAnsi"/>
                <w:color w:val="641345" w:themeColor="accent5"/>
              </w:rPr>
            </w:pPr>
          </w:p>
        </w:tc>
        <w:tc>
          <w:tcPr>
            <w:tcW w:w="2157" w:type="dxa"/>
            <w:tcBorders>
              <w:left w:val="none" w:sz="0" w:space="0" w:color="auto"/>
            </w:tcBorders>
            <w:shd w:val="clear" w:color="auto" w:fill="auto"/>
          </w:tcPr>
          <w:p w14:paraId="601D0E0D" w14:textId="77777777" w:rsidR="002B4BC7" w:rsidRPr="008471A5" w:rsidRDefault="002B4BC7" w:rsidP="00AF34B1">
            <w:pPr>
              <w:jc w:val="left"/>
              <w:rPr>
                <w:rFonts w:asciiTheme="minorHAnsi" w:hAnsiTheme="minorHAnsi"/>
                <w:color w:val="641345" w:themeColor="accent5"/>
                <w:szCs w:val="20"/>
              </w:rPr>
            </w:pPr>
            <w:r w:rsidRPr="008471A5">
              <w:rPr>
                <w:rFonts w:asciiTheme="minorHAnsi" w:hAnsiTheme="minorHAnsi"/>
                <w:color w:val="641345" w:themeColor="accent5"/>
                <w:szCs w:val="20"/>
              </w:rPr>
              <w:t>MARZO</w:t>
            </w:r>
          </w:p>
          <w:p w14:paraId="55B0E389" w14:textId="77777777" w:rsidR="002B4BC7" w:rsidRPr="008471A5" w:rsidRDefault="002B4BC7" w:rsidP="00AF34B1">
            <w:pPr>
              <w:rPr>
                <w:rFonts w:asciiTheme="minorHAnsi" w:hAnsiTheme="minorHAnsi"/>
                <w:color w:val="641345" w:themeColor="accent5"/>
                <w:szCs w:val="20"/>
              </w:rPr>
            </w:pPr>
          </w:p>
          <w:p w14:paraId="7E15DE4D" w14:textId="0CA9AC1E" w:rsidR="002B4BC7" w:rsidRPr="008471A5" w:rsidRDefault="008471A5" w:rsidP="00AF34B1">
            <w:pPr>
              <w:rPr>
                <w:rFonts w:asciiTheme="minorHAnsi" w:hAnsiTheme="minorHAnsi"/>
                <w:color w:val="641345" w:themeColor="accent5"/>
                <w:szCs w:val="20"/>
              </w:rPr>
            </w:pPr>
            <w:r w:rsidRPr="008471A5">
              <w:rPr>
                <w:rFonts w:ascii="Century Gothic" w:hAnsi="Century Gothic" w:cs="Calibri"/>
                <w:b w:val="0"/>
                <w:bCs w:val="0"/>
                <w:color w:val="000000"/>
                <w:sz w:val="18"/>
                <w:szCs w:val="18"/>
              </w:rPr>
              <w:t>1</w:t>
            </w:r>
            <w:r w:rsidR="0009229E">
              <w:rPr>
                <w:rFonts w:ascii="Century Gothic" w:hAnsi="Century Gothic" w:cs="Calibri"/>
                <w:b w:val="0"/>
                <w:bCs w:val="0"/>
                <w:color w:val="000000"/>
                <w:sz w:val="18"/>
                <w:szCs w:val="18"/>
              </w:rPr>
              <w:t>,</w:t>
            </w:r>
            <w:r w:rsidRPr="008471A5">
              <w:rPr>
                <w:rFonts w:ascii="Century Gothic" w:hAnsi="Century Gothic" w:cs="Calibri"/>
                <w:b w:val="0"/>
                <w:bCs w:val="0"/>
                <w:color w:val="000000"/>
                <w:sz w:val="18"/>
                <w:szCs w:val="18"/>
              </w:rPr>
              <w:t>503</w:t>
            </w:r>
          </w:p>
        </w:tc>
      </w:tr>
      <w:tr w:rsidR="002B4BC7" w:rsidRPr="00A71DA9" w14:paraId="74FBA276" w14:textId="77777777" w:rsidTr="00540767">
        <w:trPr>
          <w:cnfStyle w:val="000000100000" w:firstRow="0" w:lastRow="0" w:firstColumn="0" w:lastColumn="0" w:oddVBand="0" w:evenVBand="0" w:oddHBand="1" w:evenHBand="0" w:firstRowFirstColumn="0" w:firstRowLastColumn="0" w:lastRowFirstColumn="0" w:lastRowLastColumn="0"/>
          <w:trHeight w:val="992"/>
        </w:trPr>
        <w:tc>
          <w:tcPr>
            <w:tcW w:w="2156" w:type="dxa"/>
            <w:vMerge/>
            <w:shd w:val="clear" w:color="auto" w:fill="auto"/>
            <w:vAlign w:val="center"/>
          </w:tcPr>
          <w:p w14:paraId="5B323B32" w14:textId="77777777" w:rsidR="002B4BC7" w:rsidRPr="00A71DA9" w:rsidRDefault="002B4BC7" w:rsidP="00AF34B1">
            <w:pPr>
              <w:rPr>
                <w:rFonts w:asciiTheme="minorHAnsi" w:hAnsiTheme="minorHAnsi"/>
                <w:b/>
                <w:bCs/>
                <w:color w:val="641345" w:themeColor="accent5"/>
                <w:szCs w:val="16"/>
              </w:rPr>
            </w:pPr>
          </w:p>
        </w:tc>
        <w:tc>
          <w:tcPr>
            <w:tcW w:w="2156" w:type="dxa"/>
            <w:shd w:val="clear" w:color="auto" w:fill="auto"/>
          </w:tcPr>
          <w:p w14:paraId="3115E5CD" w14:textId="77777777" w:rsidR="002B4BC7" w:rsidRPr="002B4BC7" w:rsidRDefault="002B4BC7" w:rsidP="00AF34B1">
            <w:pPr>
              <w:rPr>
                <w:rFonts w:asciiTheme="minorHAnsi" w:hAnsiTheme="minorHAnsi"/>
                <w:b/>
                <w:bCs/>
                <w:caps/>
                <w:color w:val="641345" w:themeColor="accent5"/>
                <w:szCs w:val="16"/>
              </w:rPr>
            </w:pPr>
            <w:r>
              <w:rPr>
                <w:rFonts w:asciiTheme="minorHAnsi" w:hAnsiTheme="minorHAnsi"/>
                <w:b/>
                <w:bCs/>
                <w:caps/>
                <w:color w:val="641345" w:themeColor="accent5"/>
              </w:rPr>
              <w:t>ABRIL</w:t>
            </w:r>
          </w:p>
          <w:p w14:paraId="26AD3212" w14:textId="77777777" w:rsidR="00540767" w:rsidRDefault="00540767" w:rsidP="00AF34B1">
            <w:pPr>
              <w:jc w:val="center"/>
              <w:rPr>
                <w:rFonts w:asciiTheme="minorHAnsi" w:hAnsiTheme="minorHAnsi"/>
                <w:sz w:val="18"/>
                <w:szCs w:val="18"/>
              </w:rPr>
            </w:pPr>
          </w:p>
          <w:p w14:paraId="301DADE2" w14:textId="2A4B529E" w:rsidR="002B4BC7" w:rsidRDefault="003B310F" w:rsidP="00AF34B1">
            <w:pPr>
              <w:jc w:val="center"/>
              <w:rPr>
                <w:rFonts w:asciiTheme="minorHAnsi" w:hAnsiTheme="minorHAnsi"/>
                <w:sz w:val="18"/>
                <w:szCs w:val="18"/>
              </w:rPr>
            </w:pPr>
            <w:r>
              <w:rPr>
                <w:rFonts w:asciiTheme="minorHAnsi" w:hAnsiTheme="minorHAnsi"/>
                <w:sz w:val="18"/>
                <w:szCs w:val="18"/>
              </w:rPr>
              <w:t>32</w:t>
            </w:r>
          </w:p>
          <w:p w14:paraId="7DA48AB8" w14:textId="40EA55FF" w:rsidR="002B4BC7" w:rsidRPr="002B4BC7" w:rsidRDefault="002B4BC7" w:rsidP="00AF34B1">
            <w:pPr>
              <w:jc w:val="center"/>
              <w:rPr>
                <w:rFonts w:asciiTheme="minorHAnsi" w:hAnsiTheme="minorHAnsi"/>
                <w:color w:val="641345" w:themeColor="accent5"/>
                <w:szCs w:val="16"/>
              </w:rPr>
            </w:pPr>
          </w:p>
        </w:tc>
        <w:tc>
          <w:tcPr>
            <w:tcW w:w="2156" w:type="dxa"/>
            <w:shd w:val="clear" w:color="auto" w:fill="auto"/>
          </w:tcPr>
          <w:p w14:paraId="2C6AA9F5" w14:textId="77777777" w:rsidR="002B4BC7" w:rsidRPr="002B4BC7" w:rsidRDefault="002B4BC7" w:rsidP="00AF34B1">
            <w:pPr>
              <w:rPr>
                <w:rFonts w:asciiTheme="minorHAnsi" w:hAnsiTheme="minorHAnsi"/>
                <w:b/>
                <w:bCs/>
                <w:caps/>
                <w:color w:val="641345" w:themeColor="accent5"/>
                <w:szCs w:val="16"/>
              </w:rPr>
            </w:pPr>
            <w:r>
              <w:rPr>
                <w:rFonts w:asciiTheme="minorHAnsi" w:hAnsiTheme="minorHAnsi"/>
                <w:b/>
                <w:bCs/>
                <w:caps/>
                <w:color w:val="641345" w:themeColor="accent5"/>
              </w:rPr>
              <w:t>MAYO</w:t>
            </w:r>
          </w:p>
          <w:p w14:paraId="1306F240" w14:textId="77777777" w:rsidR="002B4BC7" w:rsidRDefault="002B4BC7" w:rsidP="00AF34B1">
            <w:pPr>
              <w:jc w:val="center"/>
              <w:rPr>
                <w:rFonts w:asciiTheme="minorHAnsi" w:hAnsiTheme="minorHAnsi"/>
                <w:sz w:val="18"/>
                <w:szCs w:val="18"/>
              </w:rPr>
            </w:pPr>
          </w:p>
          <w:p w14:paraId="0C88375A" w14:textId="70721296" w:rsidR="002B4BC7" w:rsidRPr="002B4BC7" w:rsidRDefault="00540767" w:rsidP="00AF34B1">
            <w:pPr>
              <w:jc w:val="center"/>
              <w:rPr>
                <w:rFonts w:asciiTheme="minorHAnsi" w:hAnsiTheme="minorHAnsi"/>
                <w:color w:val="641345" w:themeColor="accent5"/>
                <w:szCs w:val="16"/>
              </w:rPr>
            </w:pPr>
            <w:r w:rsidRPr="00540767">
              <w:rPr>
                <w:rFonts w:asciiTheme="minorHAnsi" w:hAnsiTheme="minorHAnsi"/>
                <w:sz w:val="18"/>
                <w:szCs w:val="18"/>
              </w:rPr>
              <w:t>1,150,492</w:t>
            </w:r>
          </w:p>
        </w:tc>
        <w:tc>
          <w:tcPr>
            <w:tcW w:w="2157" w:type="dxa"/>
            <w:shd w:val="clear" w:color="auto" w:fill="auto"/>
          </w:tcPr>
          <w:p w14:paraId="60C030B7" w14:textId="77777777" w:rsidR="002B4BC7" w:rsidRPr="002B4BC7" w:rsidRDefault="002B4BC7" w:rsidP="00AF34B1">
            <w:pPr>
              <w:rPr>
                <w:rFonts w:asciiTheme="minorHAnsi" w:hAnsiTheme="minorHAnsi"/>
                <w:b/>
                <w:bCs/>
                <w:caps/>
                <w:color w:val="641345" w:themeColor="accent5"/>
                <w:szCs w:val="16"/>
              </w:rPr>
            </w:pPr>
            <w:r>
              <w:rPr>
                <w:rFonts w:asciiTheme="minorHAnsi" w:hAnsiTheme="minorHAnsi"/>
                <w:b/>
                <w:bCs/>
                <w:caps/>
                <w:color w:val="641345" w:themeColor="accent5"/>
              </w:rPr>
              <w:t>JUNIO</w:t>
            </w:r>
          </w:p>
          <w:p w14:paraId="4819BF16" w14:textId="77777777" w:rsidR="002B4BC7" w:rsidRDefault="002B4BC7" w:rsidP="00AF34B1">
            <w:pPr>
              <w:jc w:val="center"/>
              <w:rPr>
                <w:rFonts w:asciiTheme="minorHAnsi" w:hAnsiTheme="minorHAnsi"/>
                <w:sz w:val="18"/>
                <w:szCs w:val="18"/>
              </w:rPr>
            </w:pPr>
          </w:p>
          <w:p w14:paraId="1EC48A55" w14:textId="45737705" w:rsidR="002B4BC7" w:rsidRPr="002B4BC7" w:rsidRDefault="0018730C" w:rsidP="00AF34B1">
            <w:pPr>
              <w:jc w:val="center"/>
              <w:rPr>
                <w:rFonts w:asciiTheme="minorHAnsi" w:hAnsiTheme="minorHAnsi"/>
                <w:color w:val="641345" w:themeColor="accent5"/>
                <w:szCs w:val="16"/>
              </w:rPr>
            </w:pPr>
            <w:r w:rsidRPr="0018730C">
              <w:rPr>
                <w:rFonts w:asciiTheme="minorHAnsi" w:hAnsiTheme="minorHAnsi"/>
                <w:sz w:val="18"/>
                <w:szCs w:val="18"/>
              </w:rPr>
              <w:t>32</w:t>
            </w:r>
          </w:p>
        </w:tc>
      </w:tr>
      <w:tr w:rsidR="002B4BC7" w:rsidRPr="00A71DA9" w14:paraId="30214107" w14:textId="77777777" w:rsidTr="00540767">
        <w:trPr>
          <w:trHeight w:val="992"/>
        </w:trPr>
        <w:tc>
          <w:tcPr>
            <w:tcW w:w="2156" w:type="dxa"/>
            <w:vMerge/>
            <w:shd w:val="clear" w:color="auto" w:fill="auto"/>
            <w:vAlign w:val="center"/>
          </w:tcPr>
          <w:p w14:paraId="749482EC" w14:textId="77777777" w:rsidR="002B4BC7" w:rsidRPr="00A71DA9" w:rsidRDefault="002B4BC7" w:rsidP="00AF34B1">
            <w:pPr>
              <w:rPr>
                <w:rFonts w:asciiTheme="minorHAnsi" w:hAnsiTheme="minorHAnsi"/>
                <w:b/>
                <w:bCs/>
                <w:color w:val="641345" w:themeColor="accent5"/>
                <w:szCs w:val="16"/>
              </w:rPr>
            </w:pPr>
          </w:p>
        </w:tc>
        <w:tc>
          <w:tcPr>
            <w:tcW w:w="2156" w:type="dxa"/>
            <w:shd w:val="clear" w:color="auto" w:fill="auto"/>
          </w:tcPr>
          <w:p w14:paraId="006F93E5" w14:textId="77777777" w:rsidR="002B4BC7" w:rsidRPr="002B4BC7" w:rsidRDefault="002B4BC7" w:rsidP="00AF34B1">
            <w:pPr>
              <w:rPr>
                <w:rFonts w:asciiTheme="minorHAnsi" w:hAnsiTheme="minorHAnsi"/>
                <w:b/>
                <w:bCs/>
                <w:caps/>
                <w:color w:val="641345" w:themeColor="accent5"/>
                <w:szCs w:val="16"/>
              </w:rPr>
            </w:pPr>
            <w:r>
              <w:rPr>
                <w:rFonts w:asciiTheme="minorHAnsi" w:hAnsiTheme="minorHAnsi"/>
                <w:b/>
                <w:bCs/>
                <w:caps/>
                <w:color w:val="641345" w:themeColor="accent5"/>
              </w:rPr>
              <w:t>JULIO</w:t>
            </w:r>
          </w:p>
          <w:p w14:paraId="53896AEB" w14:textId="77777777" w:rsidR="002B4BC7" w:rsidRDefault="002B4BC7" w:rsidP="00AF34B1">
            <w:pPr>
              <w:jc w:val="center"/>
              <w:rPr>
                <w:rFonts w:asciiTheme="minorHAnsi" w:hAnsiTheme="minorHAnsi"/>
                <w:sz w:val="18"/>
                <w:szCs w:val="18"/>
              </w:rPr>
            </w:pPr>
          </w:p>
          <w:p w14:paraId="59D79216" w14:textId="4407C5E9" w:rsidR="002B4BC7" w:rsidRPr="002B4BC7" w:rsidRDefault="00511ACA" w:rsidP="00AF34B1">
            <w:pPr>
              <w:jc w:val="center"/>
              <w:rPr>
                <w:rFonts w:asciiTheme="minorHAnsi" w:hAnsiTheme="minorHAnsi"/>
                <w:color w:val="641345" w:themeColor="accent5"/>
                <w:szCs w:val="16"/>
              </w:rPr>
            </w:pPr>
            <w:r w:rsidRPr="000C200F">
              <w:rPr>
                <w:rFonts w:asciiTheme="minorHAnsi" w:hAnsiTheme="minorHAnsi"/>
                <w:sz w:val="18"/>
                <w:szCs w:val="18"/>
              </w:rPr>
              <w:t>159</w:t>
            </w:r>
          </w:p>
        </w:tc>
        <w:tc>
          <w:tcPr>
            <w:tcW w:w="2156" w:type="dxa"/>
            <w:shd w:val="clear" w:color="auto" w:fill="auto"/>
          </w:tcPr>
          <w:p w14:paraId="3E0C3DB2" w14:textId="77777777" w:rsidR="002B4BC7" w:rsidRPr="002B4BC7" w:rsidRDefault="002B4BC7" w:rsidP="00AF34B1">
            <w:pPr>
              <w:rPr>
                <w:rFonts w:asciiTheme="minorHAnsi" w:hAnsiTheme="minorHAnsi"/>
                <w:b/>
                <w:bCs/>
                <w:caps/>
                <w:color w:val="641345" w:themeColor="accent5"/>
                <w:szCs w:val="16"/>
              </w:rPr>
            </w:pPr>
            <w:r>
              <w:rPr>
                <w:rFonts w:asciiTheme="minorHAnsi" w:hAnsiTheme="minorHAnsi"/>
                <w:b/>
                <w:bCs/>
                <w:caps/>
                <w:color w:val="641345" w:themeColor="accent5"/>
              </w:rPr>
              <w:t>AGOSTO</w:t>
            </w:r>
          </w:p>
          <w:p w14:paraId="76A7981F" w14:textId="77777777" w:rsidR="002B4BC7" w:rsidRDefault="002B4BC7" w:rsidP="00AF34B1">
            <w:pPr>
              <w:jc w:val="center"/>
              <w:rPr>
                <w:rFonts w:asciiTheme="minorHAnsi" w:hAnsiTheme="minorHAnsi"/>
                <w:sz w:val="18"/>
                <w:szCs w:val="18"/>
              </w:rPr>
            </w:pPr>
          </w:p>
          <w:p w14:paraId="1683E1E3" w14:textId="401CBE78" w:rsidR="002B4BC7" w:rsidRPr="002B4BC7" w:rsidRDefault="00C4346D" w:rsidP="00AF34B1">
            <w:pPr>
              <w:jc w:val="center"/>
              <w:rPr>
                <w:rFonts w:asciiTheme="minorHAnsi" w:hAnsiTheme="minorHAnsi"/>
                <w:color w:val="641345" w:themeColor="accent5"/>
                <w:szCs w:val="16"/>
              </w:rPr>
            </w:pPr>
            <w:r w:rsidRPr="00C4346D">
              <w:rPr>
                <w:rFonts w:asciiTheme="minorHAnsi" w:hAnsiTheme="minorHAnsi"/>
                <w:sz w:val="18"/>
                <w:szCs w:val="18"/>
              </w:rPr>
              <w:t>88</w:t>
            </w:r>
          </w:p>
        </w:tc>
        <w:tc>
          <w:tcPr>
            <w:tcW w:w="2157" w:type="dxa"/>
            <w:shd w:val="clear" w:color="auto" w:fill="auto"/>
          </w:tcPr>
          <w:p w14:paraId="5C7D886C" w14:textId="77777777" w:rsidR="002B4BC7" w:rsidRPr="002B4BC7" w:rsidRDefault="002B4BC7" w:rsidP="00AF34B1">
            <w:pPr>
              <w:rPr>
                <w:rFonts w:asciiTheme="minorHAnsi" w:hAnsiTheme="minorHAnsi"/>
                <w:b/>
                <w:bCs/>
                <w:caps/>
                <w:color w:val="641345" w:themeColor="accent5"/>
                <w:szCs w:val="16"/>
              </w:rPr>
            </w:pPr>
            <w:r>
              <w:rPr>
                <w:rFonts w:asciiTheme="minorHAnsi" w:hAnsiTheme="minorHAnsi"/>
                <w:b/>
                <w:bCs/>
                <w:caps/>
                <w:color w:val="641345" w:themeColor="accent5"/>
              </w:rPr>
              <w:t>SEPTIEMBRE</w:t>
            </w:r>
          </w:p>
          <w:p w14:paraId="56E77199" w14:textId="77777777" w:rsidR="002B4BC7" w:rsidRDefault="002B4BC7" w:rsidP="00AF34B1">
            <w:pPr>
              <w:jc w:val="center"/>
              <w:rPr>
                <w:rFonts w:asciiTheme="minorHAnsi" w:hAnsiTheme="minorHAnsi"/>
                <w:sz w:val="18"/>
                <w:szCs w:val="18"/>
              </w:rPr>
            </w:pPr>
          </w:p>
          <w:p w14:paraId="07FDD6AC" w14:textId="158FF103" w:rsidR="002B4BC7" w:rsidRPr="002B4BC7" w:rsidRDefault="00EE6F72" w:rsidP="00AF34B1">
            <w:pPr>
              <w:jc w:val="center"/>
              <w:rPr>
                <w:rFonts w:asciiTheme="minorHAnsi" w:hAnsiTheme="minorHAnsi"/>
                <w:color w:val="641345" w:themeColor="accent5"/>
                <w:szCs w:val="16"/>
              </w:rPr>
            </w:pPr>
            <w:r>
              <w:rPr>
                <w:rFonts w:asciiTheme="minorHAnsi" w:hAnsiTheme="minorHAnsi"/>
                <w:sz w:val="18"/>
                <w:szCs w:val="18"/>
              </w:rPr>
              <w:t>1,109,600</w:t>
            </w:r>
          </w:p>
        </w:tc>
      </w:tr>
      <w:tr w:rsidR="00D76628" w:rsidRPr="00A71DA9" w14:paraId="721BBE33" w14:textId="77777777" w:rsidTr="00540767">
        <w:trPr>
          <w:cnfStyle w:val="000000100000" w:firstRow="0" w:lastRow="0" w:firstColumn="0" w:lastColumn="0" w:oddVBand="0" w:evenVBand="0" w:oddHBand="1" w:evenHBand="0" w:firstRowFirstColumn="0" w:firstRowLastColumn="0" w:lastRowFirstColumn="0" w:lastRowLastColumn="0"/>
          <w:trHeight w:val="992"/>
        </w:trPr>
        <w:tc>
          <w:tcPr>
            <w:tcW w:w="2156" w:type="dxa"/>
            <w:vMerge/>
            <w:shd w:val="clear" w:color="auto" w:fill="auto"/>
            <w:vAlign w:val="center"/>
          </w:tcPr>
          <w:p w14:paraId="06C87A65" w14:textId="77777777" w:rsidR="00D76628" w:rsidRPr="00A71DA9" w:rsidRDefault="00D76628" w:rsidP="00D76628">
            <w:pPr>
              <w:rPr>
                <w:rFonts w:asciiTheme="minorHAnsi" w:hAnsiTheme="minorHAnsi"/>
                <w:b/>
                <w:bCs/>
                <w:color w:val="641345" w:themeColor="accent5"/>
                <w:szCs w:val="16"/>
              </w:rPr>
            </w:pPr>
          </w:p>
        </w:tc>
        <w:tc>
          <w:tcPr>
            <w:tcW w:w="2156" w:type="dxa"/>
            <w:shd w:val="clear" w:color="auto" w:fill="auto"/>
          </w:tcPr>
          <w:p w14:paraId="540C27CB" w14:textId="77777777" w:rsidR="00D76628" w:rsidRPr="002B4BC7" w:rsidRDefault="00D76628" w:rsidP="00D76628">
            <w:pPr>
              <w:rPr>
                <w:rFonts w:asciiTheme="minorHAnsi" w:hAnsiTheme="minorHAnsi"/>
                <w:b/>
                <w:bCs/>
                <w:caps/>
                <w:color w:val="641345" w:themeColor="accent5"/>
                <w:szCs w:val="16"/>
              </w:rPr>
            </w:pPr>
            <w:r>
              <w:rPr>
                <w:rFonts w:asciiTheme="minorHAnsi" w:hAnsiTheme="minorHAnsi"/>
                <w:b/>
                <w:bCs/>
                <w:caps/>
                <w:color w:val="641345" w:themeColor="accent5"/>
              </w:rPr>
              <w:t>OCTUBRE</w:t>
            </w:r>
          </w:p>
          <w:p w14:paraId="715F6BF0" w14:textId="77777777" w:rsidR="00D76628" w:rsidRDefault="00D76628" w:rsidP="00D76628">
            <w:pPr>
              <w:jc w:val="center"/>
              <w:rPr>
                <w:rFonts w:asciiTheme="minorHAnsi" w:hAnsiTheme="minorHAnsi"/>
                <w:sz w:val="18"/>
                <w:szCs w:val="18"/>
              </w:rPr>
            </w:pPr>
          </w:p>
          <w:p w14:paraId="74BCC42E" w14:textId="4A77F030" w:rsidR="00D76628" w:rsidRPr="002B4BC7" w:rsidRDefault="00D76628" w:rsidP="00D76628">
            <w:pPr>
              <w:jc w:val="center"/>
              <w:rPr>
                <w:rFonts w:asciiTheme="minorHAnsi" w:hAnsiTheme="minorHAnsi"/>
                <w:color w:val="641345" w:themeColor="accent5"/>
                <w:szCs w:val="16"/>
              </w:rPr>
            </w:pPr>
            <w:r w:rsidRPr="00EE6F72">
              <w:rPr>
                <w:rFonts w:asciiTheme="minorHAnsi" w:hAnsiTheme="minorHAnsi"/>
                <w:sz w:val="18"/>
                <w:szCs w:val="18"/>
              </w:rPr>
              <w:t>1,497</w:t>
            </w:r>
          </w:p>
        </w:tc>
        <w:tc>
          <w:tcPr>
            <w:tcW w:w="2156" w:type="dxa"/>
            <w:shd w:val="clear" w:color="auto" w:fill="auto"/>
          </w:tcPr>
          <w:p w14:paraId="4533324B" w14:textId="2DFBE507" w:rsidR="00D76628" w:rsidRPr="002B4BC7" w:rsidRDefault="00D76628" w:rsidP="00D76628">
            <w:pPr>
              <w:rPr>
                <w:rFonts w:asciiTheme="minorHAnsi" w:hAnsiTheme="minorHAnsi"/>
                <w:b/>
                <w:bCs/>
                <w:caps/>
                <w:color w:val="641345" w:themeColor="accent5"/>
                <w:szCs w:val="16"/>
              </w:rPr>
            </w:pPr>
            <w:r>
              <w:rPr>
                <w:rFonts w:asciiTheme="minorHAnsi" w:hAnsiTheme="minorHAnsi"/>
                <w:b/>
                <w:bCs/>
                <w:caps/>
                <w:color w:val="641345" w:themeColor="accent5"/>
              </w:rPr>
              <w:t>NOVIEMBRE</w:t>
            </w:r>
          </w:p>
          <w:p w14:paraId="581D4A9A" w14:textId="77777777" w:rsidR="00D76628" w:rsidRDefault="00D76628" w:rsidP="00D76628">
            <w:pPr>
              <w:jc w:val="center"/>
              <w:rPr>
                <w:rFonts w:asciiTheme="minorHAnsi" w:hAnsiTheme="minorHAnsi"/>
                <w:sz w:val="18"/>
                <w:szCs w:val="18"/>
              </w:rPr>
            </w:pPr>
          </w:p>
          <w:p w14:paraId="685A4A26" w14:textId="4FDFE294" w:rsidR="00D76628" w:rsidRPr="002B4BC7" w:rsidRDefault="00D76628" w:rsidP="00D76628">
            <w:pPr>
              <w:jc w:val="center"/>
              <w:rPr>
                <w:rFonts w:asciiTheme="minorHAnsi" w:hAnsiTheme="minorHAnsi"/>
                <w:color w:val="641345" w:themeColor="accent5"/>
                <w:szCs w:val="16"/>
              </w:rPr>
            </w:pPr>
            <w:r w:rsidRPr="00EE6F72">
              <w:rPr>
                <w:rFonts w:asciiTheme="minorHAnsi" w:hAnsiTheme="minorHAnsi"/>
                <w:sz w:val="18"/>
                <w:szCs w:val="18"/>
              </w:rPr>
              <w:t>1,</w:t>
            </w:r>
            <w:r>
              <w:rPr>
                <w:rFonts w:asciiTheme="minorHAnsi" w:hAnsiTheme="minorHAnsi"/>
                <w:sz w:val="18"/>
                <w:szCs w:val="18"/>
              </w:rPr>
              <w:t>587</w:t>
            </w:r>
          </w:p>
        </w:tc>
        <w:tc>
          <w:tcPr>
            <w:tcW w:w="2157" w:type="dxa"/>
            <w:shd w:val="clear" w:color="auto" w:fill="auto"/>
          </w:tcPr>
          <w:p w14:paraId="6ADB8D90" w14:textId="77777777" w:rsidR="00D76628" w:rsidRPr="002B4BC7" w:rsidRDefault="00D76628" w:rsidP="00D76628">
            <w:pPr>
              <w:rPr>
                <w:rFonts w:asciiTheme="minorHAnsi" w:hAnsiTheme="minorHAnsi"/>
                <w:b/>
                <w:bCs/>
                <w:caps/>
                <w:color w:val="641345" w:themeColor="accent5"/>
                <w:szCs w:val="16"/>
              </w:rPr>
            </w:pPr>
            <w:r>
              <w:rPr>
                <w:rFonts w:asciiTheme="minorHAnsi" w:hAnsiTheme="minorHAnsi"/>
                <w:b/>
                <w:bCs/>
                <w:caps/>
                <w:color w:val="641345" w:themeColor="accent5"/>
              </w:rPr>
              <w:t>DICIEMBRE</w:t>
            </w:r>
          </w:p>
          <w:p w14:paraId="03D2AD86" w14:textId="77777777" w:rsidR="00D76628" w:rsidRDefault="00D76628" w:rsidP="00D76628">
            <w:pPr>
              <w:jc w:val="center"/>
              <w:rPr>
                <w:rFonts w:asciiTheme="minorHAnsi" w:hAnsiTheme="minorHAnsi"/>
                <w:sz w:val="18"/>
                <w:szCs w:val="18"/>
              </w:rPr>
            </w:pPr>
          </w:p>
          <w:p w14:paraId="4457A9D9" w14:textId="222A6E3B" w:rsidR="00D76628" w:rsidRPr="002B4BC7" w:rsidRDefault="00D76628" w:rsidP="00D76628">
            <w:pPr>
              <w:jc w:val="center"/>
              <w:rPr>
                <w:rFonts w:asciiTheme="minorHAnsi" w:hAnsiTheme="minorHAnsi"/>
                <w:color w:val="641345" w:themeColor="accent5"/>
                <w:szCs w:val="16"/>
              </w:rPr>
            </w:pPr>
          </w:p>
        </w:tc>
      </w:tr>
      <w:tr w:rsidR="002B4BC7" w:rsidRPr="00A71DA9" w14:paraId="279A6F08" w14:textId="77777777" w:rsidTr="00FF10A6">
        <w:trPr>
          <w:trHeight w:val="992"/>
        </w:trPr>
        <w:tc>
          <w:tcPr>
            <w:tcW w:w="2156" w:type="dxa"/>
            <w:shd w:val="clear" w:color="auto" w:fill="auto"/>
            <w:vAlign w:val="center"/>
          </w:tcPr>
          <w:p w14:paraId="2D5C9899" w14:textId="77777777" w:rsidR="002B4BC7" w:rsidRPr="00A71DA9" w:rsidRDefault="002B4BC7" w:rsidP="00AF34B1">
            <w:pPr>
              <w:spacing w:before="60" w:after="60"/>
              <w:jc w:val="center"/>
              <w:rPr>
                <w:rFonts w:asciiTheme="minorHAnsi" w:hAnsiTheme="minorHAnsi"/>
                <w:b/>
                <w:bCs/>
                <w:color w:val="641345" w:themeColor="accent5"/>
                <w:szCs w:val="16"/>
              </w:rPr>
            </w:pPr>
            <w:r>
              <w:rPr>
                <w:rFonts w:asciiTheme="minorHAnsi" w:hAnsiTheme="minorHAnsi"/>
                <w:b/>
                <w:bCs/>
                <w:color w:val="641345" w:themeColor="accent5"/>
                <w:szCs w:val="16"/>
              </w:rPr>
              <w:t>TOTAL</w:t>
            </w:r>
          </w:p>
        </w:tc>
        <w:tc>
          <w:tcPr>
            <w:tcW w:w="6469" w:type="dxa"/>
            <w:gridSpan w:val="3"/>
            <w:shd w:val="clear" w:color="auto" w:fill="auto"/>
            <w:vAlign w:val="center"/>
          </w:tcPr>
          <w:p w14:paraId="5456F8FA" w14:textId="765492C2" w:rsidR="002B4BC7" w:rsidRPr="00A71DA9" w:rsidRDefault="00D76628" w:rsidP="00AF34B1">
            <w:pPr>
              <w:spacing w:before="60" w:after="60"/>
              <w:jc w:val="center"/>
              <w:rPr>
                <w:rFonts w:asciiTheme="minorHAnsi" w:hAnsiTheme="minorHAnsi"/>
                <w:b/>
                <w:bCs/>
                <w:color w:val="641345" w:themeColor="accent5"/>
                <w:szCs w:val="16"/>
              </w:rPr>
            </w:pPr>
            <w:r>
              <w:rPr>
                <w:rFonts w:asciiTheme="minorHAnsi" w:hAnsiTheme="minorHAnsi"/>
                <w:b/>
                <w:bCs/>
                <w:color w:val="641345" w:themeColor="accent5"/>
                <w:sz w:val="18"/>
                <w:szCs w:val="18"/>
              </w:rPr>
              <w:t>2,270,538</w:t>
            </w:r>
          </w:p>
        </w:tc>
      </w:tr>
    </w:tbl>
    <w:p w14:paraId="5AB72C3E" w14:textId="77777777" w:rsidR="00EE6F72" w:rsidRDefault="00EE6F72" w:rsidP="00762500">
      <w:pPr>
        <w:jc w:val="both"/>
        <w:rPr>
          <w:rFonts w:asciiTheme="minorHAnsi" w:hAnsiTheme="minorHAnsi"/>
          <w:sz w:val="22"/>
          <w:szCs w:val="22"/>
        </w:rPr>
      </w:pPr>
    </w:p>
    <w:p w14:paraId="759F4D85" w14:textId="24EB3BBC" w:rsidR="009D0425" w:rsidRDefault="009D0425" w:rsidP="009D0425">
      <w:pPr>
        <w:spacing w:after="200"/>
        <w:jc w:val="both"/>
        <w:rPr>
          <w:rFonts w:asciiTheme="minorHAnsi" w:hAnsiTheme="minorHAnsi"/>
          <w:sz w:val="22"/>
          <w:szCs w:val="22"/>
        </w:rPr>
      </w:pPr>
      <w:r>
        <w:rPr>
          <w:rFonts w:asciiTheme="minorHAnsi" w:hAnsiTheme="minorHAnsi"/>
          <w:sz w:val="22"/>
          <w:szCs w:val="22"/>
        </w:rPr>
        <w:t>En los meses de mayo y septiembre de 2020 se registró una mayor cantidad de reincorporaciones, lo cual se explica por las siguientes razones:</w:t>
      </w:r>
    </w:p>
    <w:p w14:paraId="0C5A3188" w14:textId="14C5615B" w:rsidR="00EE6F72" w:rsidRPr="009D0425" w:rsidRDefault="00EE6F72" w:rsidP="00031B94">
      <w:pPr>
        <w:pStyle w:val="Prrafodelista"/>
        <w:numPr>
          <w:ilvl w:val="0"/>
          <w:numId w:val="33"/>
        </w:numPr>
        <w:spacing w:after="200"/>
        <w:ind w:left="714" w:hanging="357"/>
        <w:contextualSpacing w:val="0"/>
        <w:jc w:val="both"/>
        <w:rPr>
          <w:rFonts w:asciiTheme="minorHAnsi" w:hAnsiTheme="minorHAnsi"/>
          <w:sz w:val="22"/>
          <w:szCs w:val="22"/>
        </w:rPr>
      </w:pPr>
      <w:r w:rsidRPr="009D0425">
        <w:rPr>
          <w:rFonts w:asciiTheme="minorHAnsi" w:hAnsiTheme="minorHAnsi"/>
          <w:sz w:val="22"/>
          <w:szCs w:val="22"/>
        </w:rPr>
        <w:t>En mayo de 2020, se reincorporaron 1,149,260 registros al Padrón Electoral, en acatamiento al Acuerdo INE/CG92/2020, por el que se apro</w:t>
      </w:r>
      <w:r w:rsidR="009D0425">
        <w:rPr>
          <w:rFonts w:asciiTheme="minorHAnsi" w:hAnsiTheme="minorHAnsi"/>
          <w:sz w:val="22"/>
          <w:szCs w:val="22"/>
        </w:rPr>
        <w:t>b</w:t>
      </w:r>
      <w:r w:rsidRPr="009D0425">
        <w:rPr>
          <w:rFonts w:asciiTheme="minorHAnsi" w:hAnsiTheme="minorHAnsi"/>
          <w:sz w:val="22"/>
          <w:szCs w:val="22"/>
        </w:rPr>
        <w:t xml:space="preserve">ó que las CPV que perdieron vigencia el 1º de enero de 2020 y que no han sido renovadas continúen vigentes hasta el 1º de septiembre de 2020, con </w:t>
      </w:r>
      <w:r w:rsidRPr="009D0425">
        <w:rPr>
          <w:rFonts w:asciiTheme="minorHAnsi" w:hAnsiTheme="minorHAnsi"/>
          <w:sz w:val="22"/>
          <w:szCs w:val="22"/>
        </w:rPr>
        <w:lastRenderedPageBreak/>
        <w:t>motivo de la declaratoria de emergencia sanitaria por la pandemia de Covid-19.</w:t>
      </w:r>
    </w:p>
    <w:p w14:paraId="5EFA09A3" w14:textId="76260941" w:rsidR="00AE52D3" w:rsidRPr="009D0425" w:rsidRDefault="009D0425" w:rsidP="00031B94">
      <w:pPr>
        <w:pStyle w:val="Prrafodelista"/>
        <w:numPr>
          <w:ilvl w:val="0"/>
          <w:numId w:val="33"/>
        </w:numPr>
        <w:spacing w:after="200"/>
        <w:ind w:left="714" w:hanging="357"/>
        <w:contextualSpacing w:val="0"/>
        <w:jc w:val="both"/>
        <w:rPr>
          <w:rFonts w:asciiTheme="minorHAnsi" w:hAnsiTheme="minorHAnsi"/>
          <w:sz w:val="22"/>
          <w:szCs w:val="22"/>
        </w:rPr>
      </w:pPr>
      <w:r>
        <w:rPr>
          <w:rFonts w:asciiTheme="minorHAnsi" w:hAnsiTheme="minorHAnsi"/>
          <w:sz w:val="22"/>
          <w:szCs w:val="22"/>
        </w:rPr>
        <w:t>E</w:t>
      </w:r>
      <w:r w:rsidR="00EE6F72" w:rsidRPr="009D0425">
        <w:rPr>
          <w:rFonts w:asciiTheme="minorHAnsi" w:hAnsiTheme="minorHAnsi"/>
          <w:sz w:val="22"/>
          <w:szCs w:val="22"/>
        </w:rPr>
        <w:t>l 7 de septiembre de 2020</w:t>
      </w:r>
      <w:r>
        <w:rPr>
          <w:rFonts w:asciiTheme="minorHAnsi" w:hAnsiTheme="minorHAnsi"/>
          <w:sz w:val="22"/>
          <w:szCs w:val="22"/>
        </w:rPr>
        <w:t>,</w:t>
      </w:r>
      <w:r w:rsidR="00EE6F72" w:rsidRPr="009D0425">
        <w:rPr>
          <w:rFonts w:asciiTheme="minorHAnsi" w:hAnsiTheme="minorHAnsi"/>
          <w:sz w:val="22"/>
          <w:szCs w:val="22"/>
        </w:rPr>
        <w:t xml:space="preserve"> se reinco</w:t>
      </w:r>
      <w:r w:rsidR="00762500">
        <w:rPr>
          <w:rFonts w:asciiTheme="minorHAnsi" w:hAnsiTheme="minorHAnsi"/>
          <w:sz w:val="22"/>
          <w:szCs w:val="22"/>
        </w:rPr>
        <w:t>r</w:t>
      </w:r>
      <w:r w:rsidR="00EE6F72" w:rsidRPr="009D0425">
        <w:rPr>
          <w:rFonts w:asciiTheme="minorHAnsi" w:hAnsiTheme="minorHAnsi"/>
          <w:sz w:val="22"/>
          <w:szCs w:val="22"/>
        </w:rPr>
        <w:t>poraron 1,109,429 registros al Padrón Electoral y a la Lista Nominal de Electores, en acatamiento al Acuerdo INE/CG284/2020, por el que se aprobó la ampliación de la vigencia de las CPV con vigencia 2019</w:t>
      </w:r>
      <w:r w:rsidR="00762500">
        <w:rPr>
          <w:rFonts w:asciiTheme="minorHAnsi" w:hAnsiTheme="minorHAnsi"/>
          <w:sz w:val="22"/>
          <w:szCs w:val="22"/>
        </w:rPr>
        <w:t xml:space="preserve"> (emit</w:t>
      </w:r>
      <w:r w:rsidR="00D54ED4">
        <w:rPr>
          <w:rFonts w:asciiTheme="minorHAnsi" w:hAnsiTheme="minorHAnsi"/>
          <w:sz w:val="22"/>
          <w:szCs w:val="22"/>
        </w:rPr>
        <w:t>i</w:t>
      </w:r>
      <w:r w:rsidR="00762500">
        <w:rPr>
          <w:rFonts w:asciiTheme="minorHAnsi" w:hAnsiTheme="minorHAnsi"/>
          <w:sz w:val="22"/>
          <w:szCs w:val="22"/>
        </w:rPr>
        <w:t xml:space="preserve">das en 2009 con </w:t>
      </w:r>
      <w:r w:rsidR="00D54ED4">
        <w:rPr>
          <w:rFonts w:asciiTheme="minorHAnsi" w:hAnsiTheme="minorHAnsi"/>
          <w:sz w:val="22"/>
          <w:szCs w:val="22"/>
        </w:rPr>
        <w:t xml:space="preserve">una </w:t>
      </w:r>
      <w:r w:rsidR="00762500">
        <w:rPr>
          <w:rFonts w:asciiTheme="minorHAnsi" w:hAnsiTheme="minorHAnsi"/>
          <w:sz w:val="22"/>
          <w:szCs w:val="22"/>
        </w:rPr>
        <w:t>vigencia de 10 años)</w:t>
      </w:r>
      <w:r w:rsidR="00EE6F72" w:rsidRPr="009D0425">
        <w:rPr>
          <w:rFonts w:asciiTheme="minorHAnsi" w:hAnsiTheme="minorHAnsi"/>
          <w:sz w:val="22"/>
          <w:szCs w:val="22"/>
        </w:rPr>
        <w:t>.</w:t>
      </w:r>
    </w:p>
    <w:p w14:paraId="33A0A290" w14:textId="77777777" w:rsidR="00EE6F72" w:rsidRPr="009C4D8B" w:rsidRDefault="00EE6F72" w:rsidP="00EE6F72">
      <w:pPr>
        <w:jc w:val="both"/>
        <w:rPr>
          <w:rFonts w:asciiTheme="minorHAnsi" w:hAnsiTheme="minorHAnsi"/>
          <w:sz w:val="22"/>
          <w:szCs w:val="22"/>
        </w:rPr>
      </w:pPr>
    </w:p>
    <w:p w14:paraId="0B7B7586" w14:textId="77777777" w:rsidR="009C4D8B" w:rsidRPr="009E55FC" w:rsidRDefault="009C4D8B" w:rsidP="009C4D8B">
      <w:pPr>
        <w:pStyle w:val="Prrafodelista"/>
        <w:numPr>
          <w:ilvl w:val="1"/>
          <w:numId w:val="24"/>
        </w:numPr>
        <w:spacing w:after="200"/>
        <w:ind w:left="0" w:hanging="567"/>
        <w:contextualSpacing w:val="0"/>
        <w:rPr>
          <w:rFonts w:asciiTheme="minorHAnsi" w:hAnsiTheme="minorHAnsi"/>
          <w:b/>
          <w:color w:val="641345" w:themeColor="accent5"/>
          <w:sz w:val="24"/>
        </w:rPr>
      </w:pPr>
      <w:r w:rsidRPr="009E55FC">
        <w:rPr>
          <w:rFonts w:asciiTheme="minorHAnsi" w:hAnsiTheme="minorHAnsi"/>
          <w:b/>
          <w:color w:val="641345" w:themeColor="accent5"/>
          <w:sz w:val="24"/>
        </w:rPr>
        <w:t>Mecanismos para garantizar el derecho a la identidad de las personas suspendidas en sus derechos político-electorales</w:t>
      </w:r>
    </w:p>
    <w:p w14:paraId="1A585333" w14:textId="6603EB18" w:rsidR="009C4D8B" w:rsidRPr="00E26DA6" w:rsidRDefault="009C4D8B" w:rsidP="009C4D8B">
      <w:pPr>
        <w:pStyle w:val="Default"/>
        <w:spacing w:after="200"/>
        <w:jc w:val="both"/>
        <w:rPr>
          <w:rFonts w:ascii="Century Gothic" w:hAnsi="Century Gothic"/>
          <w:sz w:val="22"/>
          <w:szCs w:val="22"/>
        </w:rPr>
      </w:pPr>
      <w:r w:rsidRPr="00E26DA6">
        <w:rPr>
          <w:rFonts w:ascii="Century Gothic" w:hAnsi="Century Gothic"/>
          <w:sz w:val="22"/>
          <w:szCs w:val="22"/>
        </w:rPr>
        <w:t>El 21 de febrero de 2020</w:t>
      </w:r>
      <w:r>
        <w:rPr>
          <w:rFonts w:ascii="Century Gothic" w:hAnsi="Century Gothic"/>
          <w:sz w:val="22"/>
          <w:szCs w:val="22"/>
        </w:rPr>
        <w:t>,</w:t>
      </w:r>
      <w:r w:rsidRPr="00E26DA6">
        <w:rPr>
          <w:rFonts w:ascii="Century Gothic" w:hAnsi="Century Gothic"/>
          <w:sz w:val="22"/>
          <w:szCs w:val="22"/>
        </w:rPr>
        <w:t xml:space="preserve"> </w:t>
      </w:r>
      <w:r w:rsidR="009D0425">
        <w:rPr>
          <w:rFonts w:ascii="Century Gothic" w:hAnsi="Century Gothic"/>
          <w:sz w:val="22"/>
          <w:szCs w:val="22"/>
        </w:rPr>
        <w:t>mediante</w:t>
      </w:r>
      <w:r w:rsidR="00FD35BB">
        <w:rPr>
          <w:rFonts w:ascii="Century Gothic" w:hAnsi="Century Gothic"/>
          <w:sz w:val="22"/>
          <w:szCs w:val="22"/>
        </w:rPr>
        <w:t xml:space="preserve"> </w:t>
      </w:r>
      <w:r>
        <w:rPr>
          <w:rFonts w:ascii="Century Gothic" w:hAnsi="Century Gothic"/>
          <w:sz w:val="22"/>
          <w:szCs w:val="22"/>
        </w:rPr>
        <w:t xml:space="preserve">Acuerdo INE/CG62/2020, </w:t>
      </w:r>
      <w:r w:rsidR="00FD35BB">
        <w:rPr>
          <w:rFonts w:ascii="Century Gothic" w:hAnsi="Century Gothic"/>
          <w:sz w:val="22"/>
          <w:szCs w:val="22"/>
        </w:rPr>
        <w:t>se aprobaron</w:t>
      </w:r>
      <w:r w:rsidRPr="00E26DA6">
        <w:rPr>
          <w:rFonts w:ascii="Century Gothic" w:hAnsi="Century Gothic"/>
          <w:sz w:val="22"/>
          <w:szCs w:val="22"/>
        </w:rPr>
        <w:t xml:space="preserve"> los </w:t>
      </w:r>
      <w:bookmarkStart w:id="1" w:name="_Hlk42006871"/>
      <w:r w:rsidRPr="00E26DA6">
        <w:rPr>
          <w:rFonts w:ascii="Century Gothic" w:hAnsi="Century Gothic"/>
          <w:sz w:val="22"/>
          <w:szCs w:val="22"/>
        </w:rPr>
        <w:t>mecanismos para garantizar el derecho a la identidad de las personas suspendidas en sus derechos político-electorales</w:t>
      </w:r>
      <w:bookmarkEnd w:id="1"/>
      <w:r w:rsidRPr="00E26DA6">
        <w:rPr>
          <w:rFonts w:ascii="Century Gothic" w:hAnsi="Century Gothic"/>
          <w:sz w:val="22"/>
          <w:szCs w:val="22"/>
        </w:rPr>
        <w:t xml:space="preserve">, en acatamiento a la sentencia SCM-JDC-1050/2019, dictada por la Sala Regional Ciudad de México del </w:t>
      </w:r>
      <w:r>
        <w:rPr>
          <w:rFonts w:ascii="Century Gothic" w:hAnsi="Century Gothic"/>
          <w:sz w:val="22"/>
          <w:szCs w:val="22"/>
        </w:rPr>
        <w:t>TEPJF</w:t>
      </w:r>
      <w:r w:rsidRPr="00E26DA6">
        <w:rPr>
          <w:rFonts w:ascii="Century Gothic" w:hAnsi="Century Gothic"/>
          <w:sz w:val="22"/>
          <w:szCs w:val="22"/>
        </w:rPr>
        <w:t>.</w:t>
      </w:r>
    </w:p>
    <w:p w14:paraId="1907DBCD" w14:textId="4025ED08" w:rsidR="009C4D8B" w:rsidRDefault="009C4D8B" w:rsidP="009C4D8B">
      <w:pPr>
        <w:pStyle w:val="Default"/>
        <w:spacing w:after="200"/>
        <w:jc w:val="both"/>
        <w:rPr>
          <w:rFonts w:ascii="Century Gothic" w:hAnsi="Century Gothic"/>
          <w:sz w:val="22"/>
          <w:szCs w:val="22"/>
        </w:rPr>
      </w:pPr>
      <w:bookmarkStart w:id="2" w:name="_Hlk50997100"/>
      <w:r>
        <w:rPr>
          <w:rFonts w:ascii="Century Gothic" w:hAnsi="Century Gothic"/>
          <w:sz w:val="22"/>
          <w:szCs w:val="22"/>
        </w:rPr>
        <w:t xml:space="preserve">A continuación, </w:t>
      </w:r>
      <w:r w:rsidRPr="00E26DA6">
        <w:rPr>
          <w:rFonts w:ascii="Century Gothic" w:hAnsi="Century Gothic"/>
          <w:sz w:val="22"/>
          <w:szCs w:val="22"/>
        </w:rPr>
        <w:t xml:space="preserve">se presenta el reporte estadístico </w:t>
      </w:r>
      <w:r w:rsidR="009000FB">
        <w:rPr>
          <w:rFonts w:ascii="Century Gothic" w:hAnsi="Century Gothic"/>
          <w:sz w:val="22"/>
          <w:szCs w:val="22"/>
        </w:rPr>
        <w:t>trimestral</w:t>
      </w:r>
      <w:r>
        <w:rPr>
          <w:rFonts w:ascii="Century Gothic" w:hAnsi="Century Gothic"/>
          <w:sz w:val="22"/>
          <w:szCs w:val="22"/>
        </w:rPr>
        <w:t xml:space="preserve"> </w:t>
      </w:r>
      <w:r w:rsidRPr="00E26DA6">
        <w:rPr>
          <w:rFonts w:ascii="Century Gothic" w:hAnsi="Century Gothic"/>
          <w:sz w:val="22"/>
          <w:szCs w:val="22"/>
        </w:rPr>
        <w:t xml:space="preserve">correspondiente al </w:t>
      </w:r>
      <w:r>
        <w:rPr>
          <w:rFonts w:ascii="Century Gothic" w:hAnsi="Century Gothic"/>
          <w:sz w:val="22"/>
          <w:szCs w:val="22"/>
        </w:rPr>
        <w:t xml:space="preserve">periodo del 1º de </w:t>
      </w:r>
      <w:r w:rsidR="00264B92">
        <w:rPr>
          <w:rFonts w:ascii="Century Gothic" w:hAnsi="Century Gothic"/>
          <w:sz w:val="22"/>
          <w:szCs w:val="22"/>
        </w:rPr>
        <w:t>julio</w:t>
      </w:r>
      <w:r>
        <w:rPr>
          <w:rFonts w:ascii="Century Gothic" w:hAnsi="Century Gothic"/>
          <w:sz w:val="22"/>
          <w:szCs w:val="22"/>
        </w:rPr>
        <w:t xml:space="preserve"> al 30 de </w:t>
      </w:r>
      <w:r w:rsidR="00264B92">
        <w:rPr>
          <w:rFonts w:ascii="Century Gothic" w:hAnsi="Century Gothic"/>
          <w:sz w:val="22"/>
          <w:szCs w:val="22"/>
        </w:rPr>
        <w:t>septiembre</w:t>
      </w:r>
      <w:r>
        <w:rPr>
          <w:rFonts w:ascii="Century Gothic" w:hAnsi="Century Gothic"/>
          <w:sz w:val="22"/>
          <w:szCs w:val="22"/>
        </w:rPr>
        <w:t xml:space="preserve"> de 2020 (que se suma a la</w:t>
      </w:r>
      <w:r w:rsidR="00C62C6B">
        <w:rPr>
          <w:rFonts w:ascii="Century Gothic" w:hAnsi="Century Gothic"/>
          <w:sz w:val="22"/>
          <w:szCs w:val="22"/>
        </w:rPr>
        <w:t>s</w:t>
      </w:r>
      <w:r>
        <w:rPr>
          <w:rFonts w:ascii="Century Gothic" w:hAnsi="Century Gothic"/>
          <w:sz w:val="22"/>
          <w:szCs w:val="22"/>
        </w:rPr>
        <w:t xml:space="preserve"> cifras registradas del </w:t>
      </w:r>
      <w:r w:rsidRPr="00516F25">
        <w:rPr>
          <w:rFonts w:ascii="Century Gothic" w:hAnsi="Century Gothic"/>
          <w:sz w:val="22"/>
          <w:szCs w:val="22"/>
        </w:rPr>
        <w:t xml:space="preserve">21 de febrero al 31 de </w:t>
      </w:r>
      <w:r w:rsidR="00264B92">
        <w:rPr>
          <w:rFonts w:ascii="Century Gothic" w:hAnsi="Century Gothic"/>
          <w:sz w:val="22"/>
          <w:szCs w:val="22"/>
        </w:rPr>
        <w:t>agosto</w:t>
      </w:r>
      <w:r w:rsidRPr="00E26DA6">
        <w:rPr>
          <w:rFonts w:ascii="Century Gothic" w:hAnsi="Century Gothic"/>
          <w:sz w:val="22"/>
          <w:szCs w:val="22"/>
        </w:rPr>
        <w:t xml:space="preserve"> de</w:t>
      </w:r>
      <w:r w:rsidR="00264B92">
        <w:rPr>
          <w:rFonts w:ascii="Century Gothic" w:hAnsi="Century Gothic"/>
          <w:sz w:val="22"/>
          <w:szCs w:val="22"/>
        </w:rPr>
        <w:t>l mismo año</w:t>
      </w:r>
      <w:r>
        <w:rPr>
          <w:rFonts w:ascii="Century Gothic" w:hAnsi="Century Gothic"/>
          <w:sz w:val="22"/>
          <w:szCs w:val="22"/>
        </w:rPr>
        <w:t>):</w:t>
      </w:r>
    </w:p>
    <w:tbl>
      <w:tblPr>
        <w:tblStyle w:val="Tablaconcuadrcula"/>
        <w:tblW w:w="0" w:type="auto"/>
        <w:jc w:val="center"/>
        <w:tblBorders>
          <w:top w:val="single" w:sz="4" w:space="0" w:color="641345" w:themeColor="accent5"/>
          <w:left w:val="none" w:sz="0" w:space="0" w:color="auto"/>
          <w:bottom w:val="single" w:sz="4" w:space="0" w:color="641345" w:themeColor="accent5"/>
          <w:right w:val="none" w:sz="0" w:space="0" w:color="auto"/>
          <w:insideH w:val="single" w:sz="4" w:space="0" w:color="641345" w:themeColor="accent5"/>
          <w:insideV w:val="none" w:sz="0" w:space="0" w:color="auto"/>
        </w:tblBorders>
        <w:tblLook w:val="04A0" w:firstRow="1" w:lastRow="0" w:firstColumn="1" w:lastColumn="0" w:noHBand="0" w:noVBand="1"/>
      </w:tblPr>
      <w:tblGrid>
        <w:gridCol w:w="5593"/>
        <w:gridCol w:w="796"/>
        <w:gridCol w:w="718"/>
        <w:gridCol w:w="695"/>
        <w:gridCol w:w="843"/>
      </w:tblGrid>
      <w:tr w:rsidR="00264B92" w:rsidRPr="007C6CF1" w14:paraId="266ED4EA" w14:textId="77777777" w:rsidTr="00264B92">
        <w:trPr>
          <w:cnfStyle w:val="100000000000" w:firstRow="1" w:lastRow="0" w:firstColumn="0" w:lastColumn="0" w:oddVBand="0" w:evenVBand="0" w:oddHBand="0" w:evenHBand="0" w:firstRowFirstColumn="0" w:firstRowLastColumn="0" w:lastRowFirstColumn="0" w:lastRowLastColumn="0"/>
          <w:trHeight w:val="326"/>
          <w:tblHeader/>
          <w:jc w:val="center"/>
        </w:trPr>
        <w:tc>
          <w:tcPr>
            <w:tcW w:w="0" w:type="auto"/>
            <w:shd w:val="clear" w:color="auto" w:fill="auto"/>
            <w:vAlign w:val="center"/>
            <w:hideMark/>
          </w:tcPr>
          <w:p w14:paraId="5D88147F" w14:textId="77777777" w:rsidR="00264B92" w:rsidRPr="002F64B7" w:rsidRDefault="00264B92" w:rsidP="009C4D8B">
            <w:pPr>
              <w:spacing w:before="60" w:after="60"/>
              <w:rPr>
                <w:rFonts w:ascii="Century Gothic" w:hAnsi="Century Gothic"/>
                <w:smallCaps/>
                <w:color w:val="641345"/>
              </w:rPr>
            </w:pPr>
            <w:r>
              <w:rPr>
                <w:rFonts w:ascii="Century Gothic" w:hAnsi="Century Gothic"/>
                <w:smallCaps/>
                <w:color w:val="641345"/>
              </w:rPr>
              <w:t>concepto</w:t>
            </w:r>
          </w:p>
        </w:tc>
        <w:tc>
          <w:tcPr>
            <w:tcW w:w="0" w:type="auto"/>
            <w:shd w:val="clear" w:color="auto" w:fill="auto"/>
            <w:vAlign w:val="center"/>
            <w:hideMark/>
          </w:tcPr>
          <w:p w14:paraId="488741D9" w14:textId="4C0020D9" w:rsidR="00264B92" w:rsidRPr="003C468A" w:rsidRDefault="00264B92" w:rsidP="009C4D8B">
            <w:pPr>
              <w:spacing w:before="60" w:after="60"/>
              <w:rPr>
                <w:rFonts w:ascii="Century Gothic" w:hAnsi="Century Gothic"/>
                <w:caps w:val="0"/>
                <w:smallCaps/>
                <w:color w:val="641345"/>
              </w:rPr>
            </w:pPr>
            <w:r>
              <w:rPr>
                <w:rFonts w:ascii="Century Gothic" w:hAnsi="Century Gothic"/>
                <w:caps w:val="0"/>
                <w:smallCaps/>
                <w:color w:val="641345"/>
              </w:rPr>
              <w:t>FEB-MAR</w:t>
            </w:r>
          </w:p>
        </w:tc>
        <w:tc>
          <w:tcPr>
            <w:tcW w:w="0" w:type="auto"/>
            <w:shd w:val="clear" w:color="auto" w:fill="auto"/>
            <w:vAlign w:val="center"/>
          </w:tcPr>
          <w:p w14:paraId="07F60963" w14:textId="1E1FDD8E" w:rsidR="00264B92" w:rsidRDefault="00264B92" w:rsidP="009C4D8B">
            <w:pPr>
              <w:spacing w:before="60" w:after="60"/>
              <w:rPr>
                <w:rFonts w:ascii="Century Gothic" w:hAnsi="Century Gothic"/>
                <w:caps w:val="0"/>
                <w:smallCaps/>
                <w:color w:val="641345"/>
              </w:rPr>
            </w:pPr>
            <w:r>
              <w:rPr>
                <w:rFonts w:ascii="Century Gothic" w:hAnsi="Century Gothic"/>
                <w:caps w:val="0"/>
                <w:smallCaps/>
                <w:color w:val="641345"/>
              </w:rPr>
              <w:t>ABR-JUN</w:t>
            </w:r>
          </w:p>
        </w:tc>
        <w:tc>
          <w:tcPr>
            <w:tcW w:w="0" w:type="auto"/>
            <w:shd w:val="clear" w:color="auto" w:fill="auto"/>
            <w:vAlign w:val="center"/>
          </w:tcPr>
          <w:p w14:paraId="45D7A031" w14:textId="7A036D57" w:rsidR="00264B92" w:rsidRDefault="00264B92" w:rsidP="009C4D8B">
            <w:pPr>
              <w:spacing w:before="60" w:after="60"/>
              <w:rPr>
                <w:rFonts w:ascii="Century Gothic" w:hAnsi="Century Gothic"/>
                <w:caps w:val="0"/>
                <w:smallCaps/>
                <w:color w:val="641345"/>
              </w:rPr>
            </w:pPr>
            <w:r>
              <w:rPr>
                <w:rFonts w:ascii="Century Gothic" w:hAnsi="Century Gothic"/>
                <w:caps w:val="0"/>
                <w:smallCaps/>
                <w:color w:val="641345"/>
              </w:rPr>
              <w:t>JUL-SEP</w:t>
            </w:r>
          </w:p>
        </w:tc>
        <w:tc>
          <w:tcPr>
            <w:tcW w:w="0" w:type="auto"/>
            <w:shd w:val="clear" w:color="auto" w:fill="auto"/>
            <w:vAlign w:val="center"/>
          </w:tcPr>
          <w:p w14:paraId="04D2CF7E" w14:textId="3DE2EE2A" w:rsidR="00264B92" w:rsidRDefault="00264B92" w:rsidP="009C4D8B">
            <w:pPr>
              <w:spacing w:before="60" w:after="60"/>
              <w:rPr>
                <w:rFonts w:ascii="Century Gothic" w:hAnsi="Century Gothic"/>
                <w:caps w:val="0"/>
                <w:smallCaps/>
                <w:color w:val="641345"/>
              </w:rPr>
            </w:pPr>
            <w:r>
              <w:rPr>
                <w:rFonts w:ascii="Century Gothic" w:hAnsi="Century Gothic"/>
                <w:caps w:val="0"/>
                <w:smallCaps/>
                <w:color w:val="641345"/>
              </w:rPr>
              <w:t>TOTAL 2020</w:t>
            </w:r>
          </w:p>
        </w:tc>
      </w:tr>
      <w:tr w:rsidR="00264B92" w:rsidRPr="007C6CF1" w14:paraId="73FC8371" w14:textId="77777777" w:rsidTr="00264B92">
        <w:trPr>
          <w:cnfStyle w:val="000000100000" w:firstRow="0" w:lastRow="0" w:firstColumn="0" w:lastColumn="0" w:oddVBand="0" w:evenVBand="0" w:oddHBand="1" w:evenHBand="0" w:firstRowFirstColumn="0" w:firstRowLastColumn="0" w:lastRowFirstColumn="0" w:lastRowLastColumn="0"/>
          <w:trHeight w:val="242"/>
          <w:jc w:val="center"/>
        </w:trPr>
        <w:tc>
          <w:tcPr>
            <w:tcW w:w="0" w:type="auto"/>
            <w:shd w:val="clear" w:color="auto" w:fill="auto"/>
            <w:vAlign w:val="center"/>
            <w:hideMark/>
          </w:tcPr>
          <w:p w14:paraId="04EADB12" w14:textId="41539E49" w:rsidR="00264B92" w:rsidRPr="007C6CF1" w:rsidRDefault="00264B92" w:rsidP="009C4D8B">
            <w:pPr>
              <w:spacing w:before="60" w:after="60"/>
              <w:rPr>
                <w:rFonts w:ascii="Century Gothic" w:hAnsi="Century Gothic"/>
                <w:sz w:val="18"/>
                <w:szCs w:val="18"/>
              </w:rPr>
            </w:pPr>
            <w:r>
              <w:rPr>
                <w:rFonts w:ascii="Century Gothic" w:hAnsi="Century Gothic"/>
                <w:sz w:val="18"/>
                <w:szCs w:val="18"/>
              </w:rPr>
              <w:t>CPV expedidas a ciudadanas(os) suspendidas(os) en sus derechos político-electorales, y que acudieron a los MAC a solicitar su credencial para ser utilizada únicamente como medio de identificación.</w:t>
            </w:r>
          </w:p>
        </w:tc>
        <w:tc>
          <w:tcPr>
            <w:tcW w:w="0" w:type="auto"/>
            <w:shd w:val="clear" w:color="auto" w:fill="auto"/>
            <w:vAlign w:val="center"/>
          </w:tcPr>
          <w:p w14:paraId="40E2EEA5" w14:textId="77777777" w:rsidR="00264B92" w:rsidRPr="005F2E73" w:rsidRDefault="00264B92" w:rsidP="009C4D8B">
            <w:pPr>
              <w:spacing w:before="60" w:after="60"/>
              <w:jc w:val="center"/>
              <w:rPr>
                <w:rFonts w:ascii="Century Gothic" w:hAnsi="Century Gothic"/>
                <w:sz w:val="18"/>
                <w:szCs w:val="18"/>
              </w:rPr>
            </w:pPr>
            <w:r w:rsidRPr="005F2E73">
              <w:rPr>
                <w:rFonts w:ascii="Century Gothic" w:hAnsi="Century Gothic"/>
                <w:sz w:val="18"/>
                <w:szCs w:val="18"/>
              </w:rPr>
              <w:t>138</w:t>
            </w:r>
          </w:p>
        </w:tc>
        <w:tc>
          <w:tcPr>
            <w:tcW w:w="0" w:type="auto"/>
            <w:shd w:val="clear" w:color="auto" w:fill="auto"/>
            <w:vAlign w:val="center"/>
          </w:tcPr>
          <w:p w14:paraId="5CEA171E" w14:textId="76B19D52" w:rsidR="00264B92" w:rsidRPr="005F2E73" w:rsidRDefault="00264B92" w:rsidP="009C4D8B">
            <w:pPr>
              <w:spacing w:before="60" w:after="60"/>
              <w:jc w:val="center"/>
              <w:rPr>
                <w:rFonts w:ascii="Century Gothic" w:hAnsi="Century Gothic" w:cs="Calibri"/>
                <w:caps/>
                <w:color w:val="000000"/>
                <w:sz w:val="18"/>
                <w:szCs w:val="18"/>
              </w:rPr>
            </w:pPr>
            <w:r w:rsidRPr="005F2E73">
              <w:rPr>
                <w:rFonts w:ascii="Century Gothic" w:hAnsi="Century Gothic" w:cs="Calibri"/>
                <w:caps/>
                <w:color w:val="000000"/>
                <w:sz w:val="18"/>
                <w:szCs w:val="18"/>
              </w:rPr>
              <w:t>41</w:t>
            </w:r>
          </w:p>
        </w:tc>
        <w:tc>
          <w:tcPr>
            <w:tcW w:w="0" w:type="auto"/>
            <w:shd w:val="clear" w:color="auto" w:fill="auto"/>
            <w:vAlign w:val="center"/>
          </w:tcPr>
          <w:p w14:paraId="58F9E911" w14:textId="0A9F1464" w:rsidR="00264B92" w:rsidRPr="00264B92" w:rsidRDefault="00264B92" w:rsidP="009C4D8B">
            <w:pPr>
              <w:spacing w:before="60" w:after="60"/>
              <w:jc w:val="center"/>
              <w:rPr>
                <w:rFonts w:ascii="Century Gothic" w:hAnsi="Century Gothic" w:cs="Calibri"/>
                <w:caps/>
                <w:sz w:val="18"/>
                <w:szCs w:val="18"/>
              </w:rPr>
            </w:pPr>
            <w:r w:rsidRPr="00264B92">
              <w:rPr>
                <w:rFonts w:ascii="Century Gothic" w:hAnsi="Century Gothic" w:cs="Calibri"/>
                <w:caps/>
                <w:sz w:val="18"/>
                <w:szCs w:val="18"/>
              </w:rPr>
              <w:t>165</w:t>
            </w:r>
          </w:p>
        </w:tc>
        <w:tc>
          <w:tcPr>
            <w:tcW w:w="0" w:type="auto"/>
            <w:shd w:val="clear" w:color="auto" w:fill="auto"/>
            <w:vAlign w:val="center"/>
          </w:tcPr>
          <w:p w14:paraId="1B85B850" w14:textId="357FEE86" w:rsidR="00264B92" w:rsidRPr="005F2E73" w:rsidRDefault="00264B92" w:rsidP="009C4D8B">
            <w:pPr>
              <w:spacing w:before="60" w:after="60"/>
              <w:jc w:val="center"/>
              <w:rPr>
                <w:rFonts w:ascii="Century Gothic" w:hAnsi="Century Gothic" w:cs="Calibri"/>
                <w:b/>
                <w:bCs/>
                <w:caps/>
                <w:color w:val="641345" w:themeColor="accent5"/>
                <w:sz w:val="18"/>
                <w:szCs w:val="18"/>
              </w:rPr>
            </w:pPr>
            <w:r>
              <w:rPr>
                <w:rFonts w:ascii="Century Gothic" w:hAnsi="Century Gothic" w:cs="Calibri"/>
                <w:b/>
                <w:bCs/>
                <w:caps/>
                <w:color w:val="641345" w:themeColor="accent5"/>
                <w:sz w:val="18"/>
                <w:szCs w:val="18"/>
              </w:rPr>
              <w:t>344</w:t>
            </w:r>
          </w:p>
        </w:tc>
      </w:tr>
      <w:tr w:rsidR="00264B92" w:rsidRPr="007C6CF1" w14:paraId="55A68F87" w14:textId="77777777" w:rsidTr="00264B92">
        <w:trPr>
          <w:trHeight w:val="242"/>
          <w:jc w:val="center"/>
        </w:trPr>
        <w:tc>
          <w:tcPr>
            <w:tcW w:w="0" w:type="auto"/>
            <w:shd w:val="clear" w:color="auto" w:fill="auto"/>
            <w:vAlign w:val="center"/>
          </w:tcPr>
          <w:p w14:paraId="394B7099" w14:textId="77777777" w:rsidR="00264B92" w:rsidRPr="007D554E" w:rsidRDefault="00264B92" w:rsidP="009C4D8B">
            <w:pPr>
              <w:spacing w:before="60" w:after="60"/>
              <w:rPr>
                <w:rFonts w:ascii="Century Gothic" w:hAnsi="Century Gothic"/>
                <w:sz w:val="18"/>
                <w:szCs w:val="18"/>
              </w:rPr>
            </w:pPr>
            <w:r>
              <w:rPr>
                <w:rFonts w:ascii="Century Gothic" w:hAnsi="Century Gothic"/>
                <w:sz w:val="18"/>
                <w:szCs w:val="18"/>
              </w:rPr>
              <w:t>B</w:t>
            </w:r>
            <w:r w:rsidRPr="005333C5">
              <w:rPr>
                <w:rFonts w:ascii="Century Gothic" w:hAnsi="Century Gothic"/>
                <w:sz w:val="18"/>
                <w:szCs w:val="18"/>
              </w:rPr>
              <w:t>ajas por suspensión de derechos político-electorales, correspondientes a ciudadanas(os) que contaban con una CPV vigente</w:t>
            </w:r>
            <w:r>
              <w:rPr>
                <w:rFonts w:ascii="Century Gothic" w:hAnsi="Century Gothic"/>
                <w:sz w:val="18"/>
                <w:szCs w:val="18"/>
              </w:rPr>
              <w:t>.</w:t>
            </w:r>
          </w:p>
        </w:tc>
        <w:tc>
          <w:tcPr>
            <w:tcW w:w="0" w:type="auto"/>
            <w:shd w:val="clear" w:color="auto" w:fill="auto"/>
            <w:vAlign w:val="center"/>
          </w:tcPr>
          <w:p w14:paraId="1E2B82D0" w14:textId="77777777" w:rsidR="00264B92" w:rsidRPr="005F2E73" w:rsidRDefault="00264B92" w:rsidP="009C4D8B">
            <w:pPr>
              <w:spacing w:before="60" w:after="60"/>
              <w:jc w:val="center"/>
              <w:rPr>
                <w:rFonts w:ascii="Century Gothic" w:hAnsi="Century Gothic"/>
                <w:sz w:val="18"/>
                <w:szCs w:val="18"/>
              </w:rPr>
            </w:pPr>
            <w:r w:rsidRPr="005F2E73">
              <w:rPr>
                <w:rFonts w:ascii="Century Gothic" w:hAnsi="Century Gothic"/>
                <w:sz w:val="18"/>
                <w:szCs w:val="18"/>
              </w:rPr>
              <w:t>2,203</w:t>
            </w:r>
          </w:p>
        </w:tc>
        <w:tc>
          <w:tcPr>
            <w:tcW w:w="0" w:type="auto"/>
            <w:shd w:val="clear" w:color="auto" w:fill="auto"/>
            <w:vAlign w:val="center"/>
          </w:tcPr>
          <w:p w14:paraId="06462841" w14:textId="5D053F7C" w:rsidR="00264B92" w:rsidRPr="005F2E73" w:rsidRDefault="00264B92" w:rsidP="009C4D8B">
            <w:pPr>
              <w:spacing w:before="60" w:after="60"/>
              <w:jc w:val="center"/>
              <w:rPr>
                <w:rFonts w:ascii="Century Gothic" w:hAnsi="Century Gothic" w:cs="Calibri"/>
                <w:color w:val="000000"/>
                <w:sz w:val="18"/>
                <w:szCs w:val="18"/>
              </w:rPr>
            </w:pPr>
            <w:r w:rsidRPr="005F2E73">
              <w:rPr>
                <w:rFonts w:ascii="Century Gothic" w:hAnsi="Century Gothic" w:cs="Calibri"/>
                <w:color w:val="000000"/>
                <w:sz w:val="18"/>
                <w:szCs w:val="18"/>
              </w:rPr>
              <w:t>864</w:t>
            </w:r>
          </w:p>
        </w:tc>
        <w:tc>
          <w:tcPr>
            <w:tcW w:w="0" w:type="auto"/>
            <w:shd w:val="clear" w:color="auto" w:fill="auto"/>
            <w:vAlign w:val="center"/>
          </w:tcPr>
          <w:p w14:paraId="6F1D1211" w14:textId="7D67A661" w:rsidR="00264B92" w:rsidRPr="00264B92" w:rsidRDefault="00264B92" w:rsidP="009C4D8B">
            <w:pPr>
              <w:spacing w:before="60" w:after="60"/>
              <w:jc w:val="center"/>
              <w:rPr>
                <w:rFonts w:ascii="Century Gothic" w:hAnsi="Century Gothic" w:cs="Calibri"/>
                <w:sz w:val="18"/>
                <w:szCs w:val="18"/>
              </w:rPr>
            </w:pPr>
            <w:r>
              <w:rPr>
                <w:rFonts w:ascii="Century Gothic" w:hAnsi="Century Gothic" w:cs="Calibri"/>
                <w:sz w:val="18"/>
                <w:szCs w:val="18"/>
              </w:rPr>
              <w:t>1,934</w:t>
            </w:r>
          </w:p>
        </w:tc>
        <w:tc>
          <w:tcPr>
            <w:tcW w:w="0" w:type="auto"/>
            <w:shd w:val="clear" w:color="auto" w:fill="auto"/>
            <w:vAlign w:val="center"/>
          </w:tcPr>
          <w:p w14:paraId="4C82EC0D" w14:textId="7377BCF8" w:rsidR="00264B92" w:rsidRPr="005F2E73" w:rsidRDefault="00264B92" w:rsidP="009C4D8B">
            <w:pPr>
              <w:spacing w:before="60" w:after="60"/>
              <w:jc w:val="center"/>
              <w:rPr>
                <w:rFonts w:ascii="Century Gothic" w:hAnsi="Century Gothic" w:cs="Calibri"/>
                <w:b/>
                <w:bCs/>
                <w:color w:val="641345" w:themeColor="accent5"/>
                <w:sz w:val="18"/>
                <w:szCs w:val="18"/>
              </w:rPr>
            </w:pPr>
            <w:r>
              <w:rPr>
                <w:rFonts w:ascii="Century Gothic" w:hAnsi="Century Gothic" w:cs="Calibri"/>
                <w:b/>
                <w:bCs/>
                <w:color w:val="641345" w:themeColor="accent5"/>
                <w:sz w:val="18"/>
                <w:szCs w:val="18"/>
              </w:rPr>
              <w:t>5,001</w:t>
            </w:r>
          </w:p>
        </w:tc>
      </w:tr>
      <w:tr w:rsidR="00264B92" w:rsidRPr="007C6CF1" w14:paraId="00895E1E" w14:textId="77777777" w:rsidTr="00264B92">
        <w:trPr>
          <w:cnfStyle w:val="000000100000" w:firstRow="0" w:lastRow="0" w:firstColumn="0" w:lastColumn="0" w:oddVBand="0" w:evenVBand="0" w:oddHBand="1" w:evenHBand="0" w:firstRowFirstColumn="0" w:firstRowLastColumn="0" w:lastRowFirstColumn="0" w:lastRowLastColumn="0"/>
          <w:trHeight w:val="242"/>
          <w:jc w:val="center"/>
        </w:trPr>
        <w:tc>
          <w:tcPr>
            <w:tcW w:w="0" w:type="auto"/>
            <w:shd w:val="clear" w:color="auto" w:fill="auto"/>
            <w:vAlign w:val="center"/>
          </w:tcPr>
          <w:p w14:paraId="5C56B25C" w14:textId="6985A442" w:rsidR="00264B92" w:rsidRDefault="00264B92" w:rsidP="009C4D8B">
            <w:pPr>
              <w:spacing w:before="60" w:after="60"/>
              <w:rPr>
                <w:rFonts w:ascii="Century Gothic" w:hAnsi="Century Gothic"/>
                <w:sz w:val="18"/>
                <w:szCs w:val="18"/>
              </w:rPr>
            </w:pPr>
            <w:r>
              <w:rPr>
                <w:rFonts w:ascii="Century Gothic" w:hAnsi="Century Gothic"/>
                <w:sz w:val="18"/>
                <w:szCs w:val="18"/>
              </w:rPr>
              <w:t>Registros de ciudadanas(os) suspendidas(os) en sus derechos político-electorales, cuya CPV fue reactivada en cumplimiento al Acuerdo INE/CG92/2020, únicamente como medio de identificación.</w:t>
            </w:r>
            <w:r>
              <w:rPr>
                <w:rStyle w:val="Refdenotaalpie"/>
                <w:rFonts w:ascii="Century Gothic" w:hAnsi="Century Gothic"/>
                <w:sz w:val="18"/>
                <w:szCs w:val="18"/>
              </w:rPr>
              <w:footnoteReference w:id="4"/>
            </w:r>
          </w:p>
        </w:tc>
        <w:tc>
          <w:tcPr>
            <w:tcW w:w="0" w:type="auto"/>
            <w:shd w:val="clear" w:color="auto" w:fill="auto"/>
            <w:vAlign w:val="center"/>
          </w:tcPr>
          <w:p w14:paraId="05056DDC" w14:textId="5D9EF751" w:rsidR="00264B92" w:rsidRPr="005F2E73" w:rsidRDefault="00264B92" w:rsidP="009C4D8B">
            <w:pPr>
              <w:spacing w:before="60" w:after="60"/>
              <w:jc w:val="center"/>
              <w:rPr>
                <w:rFonts w:ascii="Century Gothic" w:hAnsi="Century Gothic"/>
                <w:sz w:val="18"/>
                <w:szCs w:val="18"/>
              </w:rPr>
            </w:pPr>
            <w:r w:rsidRPr="005F2E73">
              <w:rPr>
                <w:rFonts w:ascii="Century Gothic" w:hAnsi="Century Gothic"/>
                <w:sz w:val="18"/>
                <w:szCs w:val="18"/>
              </w:rPr>
              <w:t>—</w:t>
            </w:r>
          </w:p>
        </w:tc>
        <w:tc>
          <w:tcPr>
            <w:tcW w:w="0" w:type="auto"/>
            <w:shd w:val="clear" w:color="auto" w:fill="auto"/>
            <w:vAlign w:val="center"/>
          </w:tcPr>
          <w:p w14:paraId="3C543CC1" w14:textId="1C0F0319" w:rsidR="00264B92" w:rsidRPr="005F2E73" w:rsidRDefault="00264B92" w:rsidP="009C4D8B">
            <w:pPr>
              <w:spacing w:before="60" w:after="60"/>
              <w:jc w:val="center"/>
              <w:rPr>
                <w:rFonts w:ascii="Century Gothic" w:hAnsi="Century Gothic" w:cs="Calibri"/>
                <w:color w:val="000000"/>
                <w:sz w:val="18"/>
                <w:szCs w:val="18"/>
              </w:rPr>
            </w:pPr>
            <w:r w:rsidRPr="005F2E73">
              <w:rPr>
                <w:rFonts w:ascii="Century Gothic" w:hAnsi="Century Gothic" w:cs="Calibri"/>
                <w:color w:val="000000"/>
                <w:sz w:val="18"/>
                <w:szCs w:val="18"/>
              </w:rPr>
              <w:t>6,337</w:t>
            </w:r>
          </w:p>
        </w:tc>
        <w:tc>
          <w:tcPr>
            <w:tcW w:w="0" w:type="auto"/>
            <w:shd w:val="clear" w:color="auto" w:fill="auto"/>
            <w:vAlign w:val="center"/>
          </w:tcPr>
          <w:p w14:paraId="60B1D877" w14:textId="0C66D4F9" w:rsidR="00264B92" w:rsidRPr="00264B92" w:rsidRDefault="00264B92" w:rsidP="009C4D8B">
            <w:pPr>
              <w:spacing w:before="60" w:after="60"/>
              <w:jc w:val="center"/>
              <w:rPr>
                <w:rFonts w:ascii="Century Gothic" w:hAnsi="Century Gothic" w:cs="Calibri"/>
                <w:sz w:val="18"/>
                <w:szCs w:val="18"/>
              </w:rPr>
            </w:pPr>
            <w:r>
              <w:rPr>
                <w:rFonts w:ascii="Century Gothic" w:hAnsi="Century Gothic" w:cs="Calibri"/>
                <w:sz w:val="18"/>
                <w:szCs w:val="18"/>
              </w:rPr>
              <w:t>—</w:t>
            </w:r>
          </w:p>
        </w:tc>
        <w:tc>
          <w:tcPr>
            <w:tcW w:w="0" w:type="auto"/>
            <w:shd w:val="clear" w:color="auto" w:fill="auto"/>
            <w:vAlign w:val="center"/>
          </w:tcPr>
          <w:p w14:paraId="06AB9BEC" w14:textId="35574E31" w:rsidR="00264B92" w:rsidRPr="005F2E73" w:rsidRDefault="00264B92" w:rsidP="009C4D8B">
            <w:pPr>
              <w:spacing w:before="60" w:after="60"/>
              <w:jc w:val="center"/>
              <w:rPr>
                <w:rFonts w:ascii="Century Gothic" w:hAnsi="Century Gothic" w:cs="Calibri"/>
                <w:b/>
                <w:bCs/>
                <w:color w:val="641345" w:themeColor="accent5"/>
                <w:sz w:val="18"/>
                <w:szCs w:val="18"/>
              </w:rPr>
            </w:pPr>
            <w:r>
              <w:rPr>
                <w:rFonts w:ascii="Century Gothic" w:hAnsi="Century Gothic" w:cs="Calibri"/>
                <w:b/>
                <w:bCs/>
                <w:color w:val="641345" w:themeColor="accent5"/>
                <w:sz w:val="18"/>
                <w:szCs w:val="18"/>
              </w:rPr>
              <w:t>6,337</w:t>
            </w:r>
          </w:p>
        </w:tc>
      </w:tr>
      <w:tr w:rsidR="00264B92" w:rsidRPr="007C6CF1" w14:paraId="00654467" w14:textId="77777777" w:rsidTr="00264B92">
        <w:trPr>
          <w:trHeight w:val="242"/>
          <w:jc w:val="center"/>
        </w:trPr>
        <w:tc>
          <w:tcPr>
            <w:tcW w:w="0" w:type="auto"/>
            <w:shd w:val="clear" w:color="auto" w:fill="auto"/>
            <w:vAlign w:val="center"/>
          </w:tcPr>
          <w:p w14:paraId="71DD21F4" w14:textId="77777777" w:rsidR="00264B92" w:rsidRPr="005333C5" w:rsidRDefault="00264B92" w:rsidP="009C4D8B">
            <w:pPr>
              <w:spacing w:before="60" w:after="60"/>
              <w:rPr>
                <w:rFonts w:ascii="Century Gothic" w:hAnsi="Century Gothic"/>
                <w:sz w:val="18"/>
                <w:szCs w:val="18"/>
              </w:rPr>
            </w:pPr>
            <w:r>
              <w:rPr>
                <w:rFonts w:ascii="Century Gothic" w:hAnsi="Century Gothic"/>
                <w:sz w:val="18"/>
                <w:szCs w:val="18"/>
              </w:rPr>
              <w:t>Registros incorporados a la Lista Nominal de Electores de ciudadanas(os) que fueron rehabilitadas(os) en sus derechos político-electorales y que contaban con una CPV vigente.</w:t>
            </w:r>
          </w:p>
        </w:tc>
        <w:tc>
          <w:tcPr>
            <w:tcW w:w="0" w:type="auto"/>
            <w:shd w:val="clear" w:color="auto" w:fill="auto"/>
            <w:vAlign w:val="center"/>
          </w:tcPr>
          <w:p w14:paraId="4B6C8DC5" w14:textId="77777777" w:rsidR="00264B92" w:rsidRPr="005F2E73" w:rsidRDefault="00264B92" w:rsidP="009C4D8B">
            <w:pPr>
              <w:spacing w:before="60" w:after="60"/>
              <w:jc w:val="center"/>
              <w:rPr>
                <w:rFonts w:ascii="Century Gothic" w:hAnsi="Century Gothic"/>
                <w:sz w:val="18"/>
                <w:szCs w:val="18"/>
              </w:rPr>
            </w:pPr>
            <w:r w:rsidRPr="005F2E73">
              <w:rPr>
                <w:rFonts w:ascii="Century Gothic" w:hAnsi="Century Gothic"/>
                <w:sz w:val="18"/>
                <w:szCs w:val="18"/>
              </w:rPr>
              <w:t>18,943</w:t>
            </w:r>
          </w:p>
        </w:tc>
        <w:tc>
          <w:tcPr>
            <w:tcW w:w="0" w:type="auto"/>
            <w:shd w:val="clear" w:color="auto" w:fill="auto"/>
            <w:vAlign w:val="center"/>
          </w:tcPr>
          <w:p w14:paraId="1E87896C" w14:textId="418CFF7F" w:rsidR="00264B92" w:rsidRPr="005F2E73" w:rsidRDefault="00264B92" w:rsidP="009C4D8B">
            <w:pPr>
              <w:spacing w:before="60" w:after="60"/>
              <w:jc w:val="center"/>
              <w:rPr>
                <w:rFonts w:ascii="Century Gothic" w:hAnsi="Century Gothic" w:cs="Calibri"/>
                <w:color w:val="000000"/>
                <w:sz w:val="18"/>
                <w:szCs w:val="18"/>
              </w:rPr>
            </w:pPr>
            <w:r w:rsidRPr="005F2E73">
              <w:rPr>
                <w:rFonts w:ascii="Century Gothic" w:hAnsi="Century Gothic" w:cs="Calibri"/>
                <w:color w:val="000000"/>
                <w:sz w:val="18"/>
                <w:szCs w:val="18"/>
              </w:rPr>
              <w:t>187</w:t>
            </w:r>
          </w:p>
        </w:tc>
        <w:tc>
          <w:tcPr>
            <w:tcW w:w="0" w:type="auto"/>
            <w:shd w:val="clear" w:color="auto" w:fill="auto"/>
            <w:vAlign w:val="center"/>
          </w:tcPr>
          <w:p w14:paraId="678B1E32" w14:textId="0B75862F" w:rsidR="00264B92" w:rsidRPr="00264B92" w:rsidRDefault="00264B92" w:rsidP="009C4D8B">
            <w:pPr>
              <w:spacing w:before="60" w:after="60"/>
              <w:jc w:val="center"/>
              <w:rPr>
                <w:rFonts w:ascii="Century Gothic" w:hAnsi="Century Gothic" w:cs="Calibri"/>
                <w:sz w:val="18"/>
                <w:szCs w:val="18"/>
              </w:rPr>
            </w:pPr>
            <w:r>
              <w:rPr>
                <w:rFonts w:ascii="Century Gothic" w:hAnsi="Century Gothic" w:cs="Calibri"/>
                <w:sz w:val="18"/>
                <w:szCs w:val="18"/>
              </w:rPr>
              <w:t>251</w:t>
            </w:r>
          </w:p>
        </w:tc>
        <w:tc>
          <w:tcPr>
            <w:tcW w:w="0" w:type="auto"/>
            <w:shd w:val="clear" w:color="auto" w:fill="auto"/>
            <w:vAlign w:val="center"/>
          </w:tcPr>
          <w:p w14:paraId="50AFB951" w14:textId="3BF3BA1E" w:rsidR="00264B92" w:rsidRPr="005F2E73" w:rsidRDefault="00264B92" w:rsidP="009C4D8B">
            <w:pPr>
              <w:spacing w:before="60" w:after="60"/>
              <w:jc w:val="center"/>
              <w:rPr>
                <w:rFonts w:ascii="Century Gothic" w:hAnsi="Century Gothic" w:cs="Calibri"/>
                <w:b/>
                <w:bCs/>
                <w:color w:val="641345" w:themeColor="accent5"/>
                <w:sz w:val="18"/>
                <w:szCs w:val="18"/>
              </w:rPr>
            </w:pPr>
            <w:r>
              <w:rPr>
                <w:rFonts w:ascii="Century Gothic" w:hAnsi="Century Gothic" w:cs="Calibri"/>
                <w:b/>
                <w:bCs/>
                <w:color w:val="641345" w:themeColor="accent5"/>
                <w:sz w:val="18"/>
                <w:szCs w:val="18"/>
              </w:rPr>
              <w:t>19,381</w:t>
            </w:r>
          </w:p>
        </w:tc>
      </w:tr>
    </w:tbl>
    <w:p w14:paraId="47FDCD14" w14:textId="77777777" w:rsidR="009C4D8B" w:rsidRDefault="009C4D8B" w:rsidP="008D142D">
      <w:pPr>
        <w:jc w:val="both"/>
        <w:rPr>
          <w:rFonts w:ascii="Century Gothic" w:hAnsi="Century Gothic" w:cs="Arial"/>
          <w:sz w:val="22"/>
          <w:szCs w:val="22"/>
        </w:rPr>
      </w:pPr>
    </w:p>
    <w:bookmarkEnd w:id="2"/>
    <w:p w14:paraId="29FF3412" w14:textId="18F78B29" w:rsidR="00775602" w:rsidRDefault="009C4D8B" w:rsidP="009000FB">
      <w:pPr>
        <w:spacing w:after="200"/>
        <w:jc w:val="both"/>
        <w:rPr>
          <w:rFonts w:asciiTheme="minorHAnsi" w:eastAsia="MS Gothic" w:hAnsiTheme="minorHAnsi"/>
          <w:szCs w:val="24"/>
          <w:lang w:val="es-MX"/>
        </w:rPr>
      </w:pPr>
      <w:r>
        <w:rPr>
          <w:rFonts w:ascii="Century Gothic" w:hAnsi="Century Gothic" w:cs="Arial"/>
          <w:sz w:val="22"/>
          <w:szCs w:val="22"/>
        </w:rPr>
        <w:t>Las</w:t>
      </w:r>
      <w:r w:rsidRPr="00E26DA6">
        <w:rPr>
          <w:rFonts w:ascii="Century Gothic" w:hAnsi="Century Gothic" w:cs="Arial"/>
          <w:sz w:val="22"/>
          <w:szCs w:val="22"/>
        </w:rPr>
        <w:t xml:space="preserve"> CPV </w:t>
      </w:r>
      <w:r>
        <w:rPr>
          <w:rFonts w:ascii="Century Gothic" w:hAnsi="Century Gothic" w:cs="Arial"/>
          <w:sz w:val="22"/>
          <w:szCs w:val="22"/>
        </w:rPr>
        <w:t xml:space="preserve">de las y los ciudadanos que se reportaron en los rubros anteriores, </w:t>
      </w:r>
      <w:r w:rsidRPr="00E26DA6">
        <w:rPr>
          <w:rFonts w:ascii="Century Gothic" w:hAnsi="Century Gothic" w:cs="Arial"/>
          <w:sz w:val="22"/>
          <w:szCs w:val="22"/>
        </w:rPr>
        <w:t>podrán consultar</w:t>
      </w:r>
      <w:r>
        <w:rPr>
          <w:rFonts w:ascii="Century Gothic" w:hAnsi="Century Gothic" w:cs="Arial"/>
          <w:sz w:val="22"/>
          <w:szCs w:val="22"/>
        </w:rPr>
        <w:t>se</w:t>
      </w:r>
      <w:r w:rsidRPr="00E26DA6">
        <w:rPr>
          <w:rFonts w:ascii="Century Gothic" w:hAnsi="Century Gothic" w:cs="Arial"/>
          <w:sz w:val="22"/>
          <w:szCs w:val="22"/>
        </w:rPr>
        <w:t xml:space="preserve"> a través de los servicios de verificación o consulta de la base de datos del Padrón Electoral, en donde es posible constatar que se encuentran activas como medio de identificación.</w:t>
      </w:r>
      <w:r w:rsidRPr="00E26DA6">
        <w:rPr>
          <w:rFonts w:asciiTheme="minorHAnsi" w:hAnsiTheme="minorHAnsi"/>
          <w:bCs/>
          <w:szCs w:val="16"/>
        </w:rPr>
        <w:t xml:space="preserve"> </w:t>
      </w:r>
    </w:p>
    <w:p w14:paraId="18224E65" w14:textId="6544350D" w:rsidR="009A0701" w:rsidRPr="004C3F42" w:rsidRDefault="005426A0" w:rsidP="00F92976">
      <w:pPr>
        <w:pStyle w:val="Ttulo4"/>
        <w:pageBreakBefore/>
        <w:numPr>
          <w:ilvl w:val="0"/>
          <w:numId w:val="24"/>
        </w:numPr>
        <w:ind w:left="0" w:right="2266" w:hanging="567"/>
        <w:jc w:val="left"/>
        <w:rPr>
          <w:rFonts w:asciiTheme="minorHAnsi" w:eastAsia="Meiryo" w:hAnsiTheme="minorHAnsi"/>
          <w:b w:val="0"/>
          <w:bCs/>
          <w:color w:val="641345" w:themeColor="accent5"/>
          <w:sz w:val="32"/>
          <w:szCs w:val="26"/>
        </w:rPr>
      </w:pPr>
      <w:r w:rsidRPr="002B4BC7">
        <w:rPr>
          <w:rFonts w:asciiTheme="minorHAnsi" w:hAnsiTheme="minorHAnsi"/>
          <w:b w:val="0"/>
          <w:noProof/>
          <w:color w:val="641345" w:themeColor="accent5"/>
          <w:sz w:val="32"/>
          <w:szCs w:val="18"/>
          <w:lang w:val="es-MX" w:eastAsia="es-MX"/>
        </w:rPr>
        <w:lastRenderedPageBreak/>
        <mc:AlternateContent>
          <mc:Choice Requires="wps">
            <w:drawing>
              <wp:anchor distT="0" distB="0" distL="114300" distR="114300" simplePos="0" relativeHeight="251642880" behindDoc="0" locked="0" layoutInCell="1" allowOverlap="1" wp14:anchorId="517FCFE3" wp14:editId="383C92AB">
                <wp:simplePos x="0" y="0"/>
                <wp:positionH relativeFrom="page">
                  <wp:posOffset>-205740</wp:posOffset>
                </wp:positionH>
                <wp:positionV relativeFrom="paragraph">
                  <wp:posOffset>248285</wp:posOffset>
                </wp:positionV>
                <wp:extent cx="3848100" cy="22860"/>
                <wp:effectExtent l="0" t="0" r="19050" b="34290"/>
                <wp:wrapNone/>
                <wp:docPr id="298" name="Conector recto 298"/>
                <wp:cNvGraphicFramePr/>
                <a:graphic xmlns:a="http://schemas.openxmlformats.org/drawingml/2006/main">
                  <a:graphicData uri="http://schemas.microsoft.com/office/word/2010/wordprocessingShape">
                    <wps:wsp>
                      <wps:cNvCnPr/>
                      <wps:spPr>
                        <a:xfrm>
                          <a:off x="0" y="0"/>
                          <a:ext cx="3848100" cy="2286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D9649F" id="Conector recto 298" o:spid="_x0000_s1026" style="position:absolute;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6.2pt,19.55pt" to="286.8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" strokecolor="#641345 [3208]" strokeweight="1.5pt">
                <w10:wrap anchorx="page"/>
              </v:line>
            </w:pict>
          </mc:Fallback>
        </mc:AlternateContent>
      </w:r>
      <w:r w:rsidR="00247EED" w:rsidRPr="002B4BC7">
        <w:rPr>
          <w:rFonts w:asciiTheme="minorHAnsi" w:hAnsiTheme="minorHAnsi"/>
          <w:b w:val="0"/>
          <w:noProof/>
          <w:color w:val="641345" w:themeColor="accent5"/>
          <w:sz w:val="32"/>
          <w:szCs w:val="18"/>
          <w:lang w:val="es-MX" w:eastAsia="es-MX"/>
        </w:rPr>
        <w:t>Atención Ciudadana</w:t>
      </w:r>
    </w:p>
    <w:p w14:paraId="77263215" w14:textId="00CA2042" w:rsidR="00DC1884" w:rsidRPr="004C3F42" w:rsidRDefault="00DC1884" w:rsidP="006D735F">
      <w:pPr>
        <w:jc w:val="both"/>
        <w:rPr>
          <w:rFonts w:asciiTheme="minorHAnsi" w:hAnsiTheme="minorHAnsi"/>
        </w:rPr>
      </w:pPr>
    </w:p>
    <w:p w14:paraId="0F5C5514" w14:textId="3F5EE68A" w:rsidR="006173F1" w:rsidRDefault="006173F1" w:rsidP="006F59B0">
      <w:pPr>
        <w:spacing w:after="200"/>
        <w:jc w:val="both"/>
        <w:rPr>
          <w:rFonts w:asciiTheme="minorHAnsi" w:hAnsiTheme="minorHAnsi"/>
        </w:rPr>
      </w:pPr>
    </w:p>
    <w:p w14:paraId="5F69F066" w14:textId="40A91FF6" w:rsidR="0053136C" w:rsidRPr="0053136C" w:rsidRDefault="0053136C" w:rsidP="00C81A5F">
      <w:pPr>
        <w:pStyle w:val="Textoindependiente"/>
        <w:numPr>
          <w:ilvl w:val="1"/>
          <w:numId w:val="24"/>
        </w:numPr>
        <w:spacing w:after="200"/>
        <w:ind w:left="0" w:hanging="567"/>
        <w:rPr>
          <w:rFonts w:asciiTheme="minorHAnsi" w:hAnsiTheme="minorHAnsi" w:cs="Arial"/>
          <w:b/>
          <w:color w:val="641345" w:themeColor="accent5"/>
          <w:sz w:val="24"/>
          <w:szCs w:val="22"/>
        </w:rPr>
      </w:pPr>
      <w:r>
        <w:rPr>
          <w:rFonts w:asciiTheme="minorHAnsi" w:hAnsiTheme="minorHAnsi" w:cs="Arial"/>
          <w:b/>
          <w:color w:val="641345" w:themeColor="accent5"/>
          <w:sz w:val="24"/>
          <w:szCs w:val="22"/>
        </w:rPr>
        <w:t>Consultas ciudadanas</w:t>
      </w:r>
    </w:p>
    <w:p w14:paraId="58A66248" w14:textId="506EC244" w:rsidR="00CC5D35" w:rsidRDefault="0053136C" w:rsidP="0053136C">
      <w:pPr>
        <w:pStyle w:val="Textoindependiente"/>
        <w:spacing w:after="200"/>
        <w:rPr>
          <w:rFonts w:asciiTheme="minorHAnsi" w:hAnsiTheme="minorHAnsi" w:cs="Arial"/>
          <w:sz w:val="22"/>
          <w:szCs w:val="22"/>
        </w:rPr>
      </w:pPr>
      <w:r>
        <w:rPr>
          <w:rFonts w:asciiTheme="minorHAnsi" w:hAnsiTheme="minorHAnsi" w:cs="Arial"/>
          <w:sz w:val="22"/>
          <w:szCs w:val="22"/>
        </w:rPr>
        <w:t xml:space="preserve">Como parte de los servicios que brinda la Dirección de Atención Ciudadana de la DERFE, se presenta la siguiente información de las consultas atendidas en los meses de </w:t>
      </w:r>
      <w:r w:rsidR="009D0425">
        <w:rPr>
          <w:rFonts w:asciiTheme="minorHAnsi" w:hAnsiTheme="minorHAnsi" w:cs="Arial"/>
          <w:sz w:val="22"/>
          <w:szCs w:val="22"/>
        </w:rPr>
        <w:t xml:space="preserve">septiembre, </w:t>
      </w:r>
      <w:r w:rsidR="009D0425" w:rsidRPr="00D76628">
        <w:rPr>
          <w:rFonts w:asciiTheme="minorHAnsi" w:hAnsiTheme="minorHAnsi" w:cs="Arial"/>
          <w:sz w:val="22"/>
          <w:szCs w:val="22"/>
        </w:rPr>
        <w:t>octubre y noviembre</w:t>
      </w:r>
      <w:r w:rsidR="003550B8">
        <w:rPr>
          <w:rFonts w:asciiTheme="minorHAnsi" w:hAnsiTheme="minorHAnsi" w:cs="Arial"/>
          <w:sz w:val="22"/>
          <w:szCs w:val="22"/>
        </w:rPr>
        <w:t xml:space="preserve"> </w:t>
      </w:r>
      <w:r>
        <w:rPr>
          <w:rFonts w:asciiTheme="minorHAnsi" w:hAnsiTheme="minorHAnsi" w:cs="Arial"/>
          <w:sz w:val="22"/>
          <w:szCs w:val="22"/>
        </w:rPr>
        <w:t>de 20</w:t>
      </w:r>
      <w:r w:rsidR="006E7583">
        <w:rPr>
          <w:rFonts w:asciiTheme="minorHAnsi" w:hAnsiTheme="minorHAnsi" w:cs="Arial"/>
          <w:sz w:val="22"/>
          <w:szCs w:val="22"/>
        </w:rPr>
        <w:t>20</w:t>
      </w:r>
      <w:r>
        <w:rPr>
          <w:rFonts w:asciiTheme="minorHAnsi" w:hAnsiTheme="minorHAnsi" w:cs="Arial"/>
          <w:sz w:val="22"/>
          <w:szCs w:val="22"/>
        </w:rPr>
        <w:t>:</w:t>
      </w:r>
    </w:p>
    <w:tbl>
      <w:tblPr>
        <w:tblStyle w:val="Tablaconcuadrcula"/>
        <w:tblW w:w="0" w:type="auto"/>
        <w:tblInd w:w="-567" w:type="dxa"/>
        <w:tblBorders>
          <w:top w:val="single" w:sz="4" w:space="0" w:color="641345" w:themeColor="accent5"/>
          <w:left w:val="none" w:sz="0" w:space="0" w:color="auto"/>
          <w:bottom w:val="single" w:sz="4" w:space="0" w:color="641345" w:themeColor="accent5"/>
          <w:right w:val="none" w:sz="0" w:space="0" w:color="auto"/>
          <w:insideH w:val="single" w:sz="4" w:space="0" w:color="641345" w:themeColor="accent5"/>
          <w:insideV w:val="none" w:sz="0" w:space="0" w:color="auto"/>
        </w:tblBorders>
        <w:tblLook w:val="04A0" w:firstRow="1" w:lastRow="0" w:firstColumn="1" w:lastColumn="0" w:noHBand="0" w:noVBand="1"/>
      </w:tblPr>
      <w:tblGrid>
        <w:gridCol w:w="1488"/>
        <w:gridCol w:w="4655"/>
        <w:gridCol w:w="1023"/>
        <w:gridCol w:w="1023"/>
        <w:gridCol w:w="1023"/>
      </w:tblGrid>
      <w:tr w:rsidR="00B60B56" w:rsidRPr="009A17DA" w14:paraId="69B2EB53" w14:textId="542C416A" w:rsidTr="009D0425">
        <w:trPr>
          <w:cnfStyle w:val="100000000000" w:firstRow="1" w:lastRow="0" w:firstColumn="0" w:lastColumn="0" w:oddVBand="0" w:evenVBand="0" w:oddHBand="0" w:evenHBand="0" w:firstRowFirstColumn="0" w:firstRowLastColumn="0" w:lastRowFirstColumn="0" w:lastRowLastColumn="0"/>
          <w:tblHeader/>
        </w:trPr>
        <w:tc>
          <w:tcPr>
            <w:tcW w:w="0" w:type="auto"/>
            <w:gridSpan w:val="2"/>
            <w:shd w:val="clear" w:color="auto" w:fill="auto"/>
            <w:vAlign w:val="center"/>
          </w:tcPr>
          <w:p w14:paraId="368DC832" w14:textId="00BB3BFA" w:rsidR="00B60B56" w:rsidRPr="008E04D4" w:rsidRDefault="00B60B56" w:rsidP="008E04D4">
            <w:pPr>
              <w:pStyle w:val="Textoindependiente"/>
              <w:spacing w:before="15" w:after="15"/>
              <w:jc w:val="center"/>
              <w:rPr>
                <w:rFonts w:asciiTheme="minorHAnsi" w:hAnsiTheme="minorHAnsi" w:cs="Arial"/>
                <w:caps w:val="0"/>
                <w:smallCaps/>
                <w:color w:val="641345" w:themeColor="accent5"/>
              </w:rPr>
            </w:pPr>
            <w:r w:rsidRPr="008E04D4">
              <w:rPr>
                <w:rFonts w:asciiTheme="minorHAnsi" w:hAnsiTheme="minorHAnsi" w:cs="Arial"/>
                <w:caps w:val="0"/>
                <w:smallCaps/>
                <w:color w:val="641345" w:themeColor="accent5"/>
              </w:rPr>
              <w:t>DESGLOSE DE CONSULTAS CIUDADANAS</w:t>
            </w:r>
          </w:p>
        </w:tc>
        <w:tc>
          <w:tcPr>
            <w:tcW w:w="0" w:type="auto"/>
            <w:shd w:val="clear" w:color="auto" w:fill="auto"/>
            <w:vAlign w:val="center"/>
          </w:tcPr>
          <w:p w14:paraId="784602D9" w14:textId="6E28A495" w:rsidR="00B60B56" w:rsidRPr="008E04D4" w:rsidRDefault="009D0425" w:rsidP="008E04D4">
            <w:pPr>
              <w:pStyle w:val="Textoindependiente"/>
              <w:spacing w:before="15" w:after="15"/>
              <w:jc w:val="center"/>
              <w:rPr>
                <w:rFonts w:asciiTheme="minorHAnsi" w:hAnsiTheme="minorHAnsi" w:cs="Arial"/>
                <w:caps w:val="0"/>
                <w:smallCaps/>
                <w:color w:val="641345" w:themeColor="accent5"/>
              </w:rPr>
            </w:pPr>
            <w:r>
              <w:rPr>
                <w:rFonts w:asciiTheme="minorHAnsi" w:hAnsiTheme="minorHAnsi" w:cs="Arial"/>
                <w:caps w:val="0"/>
                <w:smallCaps/>
                <w:color w:val="641345" w:themeColor="accent5"/>
              </w:rPr>
              <w:t>SEP</w:t>
            </w:r>
          </w:p>
        </w:tc>
        <w:tc>
          <w:tcPr>
            <w:tcW w:w="0" w:type="auto"/>
            <w:shd w:val="clear" w:color="auto" w:fill="auto"/>
            <w:vAlign w:val="center"/>
          </w:tcPr>
          <w:p w14:paraId="30E8331F" w14:textId="0D3C1B0B" w:rsidR="00B60B56" w:rsidRPr="008E04D4" w:rsidRDefault="009D0425" w:rsidP="008E04D4">
            <w:pPr>
              <w:pStyle w:val="Textoindependiente"/>
              <w:spacing w:before="15" w:after="15"/>
              <w:jc w:val="center"/>
              <w:rPr>
                <w:rFonts w:asciiTheme="minorHAnsi" w:hAnsiTheme="minorHAnsi" w:cs="Arial"/>
                <w:caps w:val="0"/>
                <w:smallCaps/>
                <w:color w:val="641345" w:themeColor="accent5"/>
              </w:rPr>
            </w:pPr>
            <w:r>
              <w:rPr>
                <w:rFonts w:asciiTheme="minorHAnsi" w:hAnsiTheme="minorHAnsi" w:cs="Arial"/>
                <w:caps w:val="0"/>
                <w:smallCaps/>
                <w:color w:val="641345" w:themeColor="accent5"/>
              </w:rPr>
              <w:t>OCT</w:t>
            </w:r>
          </w:p>
        </w:tc>
        <w:tc>
          <w:tcPr>
            <w:tcW w:w="0" w:type="auto"/>
            <w:shd w:val="clear" w:color="auto" w:fill="auto"/>
            <w:vAlign w:val="center"/>
          </w:tcPr>
          <w:p w14:paraId="40D6591F" w14:textId="7CC1F810" w:rsidR="00B60B56" w:rsidRDefault="009D0425" w:rsidP="008E04D4">
            <w:pPr>
              <w:pStyle w:val="Textoindependiente"/>
              <w:spacing w:before="15" w:after="15"/>
              <w:jc w:val="center"/>
              <w:rPr>
                <w:rFonts w:asciiTheme="minorHAnsi" w:hAnsiTheme="minorHAnsi" w:cs="Arial"/>
                <w:caps w:val="0"/>
                <w:smallCaps/>
                <w:color w:val="641345" w:themeColor="accent5"/>
              </w:rPr>
            </w:pPr>
            <w:r>
              <w:rPr>
                <w:rFonts w:asciiTheme="minorHAnsi" w:hAnsiTheme="minorHAnsi" w:cs="Arial"/>
                <w:caps w:val="0"/>
                <w:smallCaps/>
                <w:color w:val="641345" w:themeColor="accent5"/>
              </w:rPr>
              <w:t>NOV</w:t>
            </w:r>
          </w:p>
        </w:tc>
      </w:tr>
      <w:tr w:rsidR="00FA45B6" w:rsidRPr="009A17DA" w14:paraId="04B8473C" w14:textId="7A25DD63" w:rsidTr="009D0425">
        <w:trPr>
          <w:cnfStyle w:val="000000100000" w:firstRow="0" w:lastRow="0" w:firstColumn="0" w:lastColumn="0" w:oddVBand="0" w:evenVBand="0" w:oddHBand="1" w:evenHBand="0" w:firstRowFirstColumn="0" w:firstRowLastColumn="0" w:lastRowFirstColumn="0" w:lastRowLastColumn="0"/>
        </w:trPr>
        <w:tc>
          <w:tcPr>
            <w:tcW w:w="0" w:type="auto"/>
            <w:vMerge w:val="restart"/>
            <w:shd w:val="clear" w:color="auto" w:fill="auto"/>
            <w:vAlign w:val="center"/>
          </w:tcPr>
          <w:p w14:paraId="0FFAAE8A" w14:textId="21EB21F0" w:rsidR="00FA45B6" w:rsidRPr="009A17DA" w:rsidRDefault="00FA45B6" w:rsidP="00FA45B6">
            <w:pPr>
              <w:pStyle w:val="Textoindependiente"/>
              <w:spacing w:before="15" w:after="15"/>
              <w:jc w:val="center"/>
              <w:rPr>
                <w:rFonts w:asciiTheme="minorHAnsi" w:hAnsiTheme="minorHAnsi" w:cs="Arial"/>
                <w:b/>
                <w:color w:val="641345" w:themeColor="accent5"/>
                <w:sz w:val="18"/>
                <w:szCs w:val="18"/>
              </w:rPr>
            </w:pPr>
            <w:r w:rsidRPr="009A17DA">
              <w:rPr>
                <w:rFonts w:asciiTheme="minorHAnsi" w:hAnsiTheme="minorHAnsi" w:cs="Arial"/>
                <w:b/>
                <w:color w:val="641345" w:themeColor="accent5"/>
                <w:sz w:val="18"/>
                <w:szCs w:val="18"/>
              </w:rPr>
              <w:t xml:space="preserve">Consultas </w:t>
            </w:r>
            <w:r>
              <w:rPr>
                <w:rFonts w:asciiTheme="minorHAnsi" w:hAnsiTheme="minorHAnsi" w:cs="Arial"/>
                <w:b/>
                <w:color w:val="641345" w:themeColor="accent5"/>
                <w:sz w:val="18"/>
                <w:szCs w:val="18"/>
              </w:rPr>
              <w:t>RFE</w:t>
            </w:r>
          </w:p>
        </w:tc>
        <w:tc>
          <w:tcPr>
            <w:tcW w:w="0" w:type="auto"/>
            <w:shd w:val="clear" w:color="auto" w:fill="auto"/>
            <w:vAlign w:val="center"/>
          </w:tcPr>
          <w:p w14:paraId="1F06A061" w14:textId="62D2BD2E" w:rsidR="00FA45B6" w:rsidRPr="009A17DA" w:rsidRDefault="00FA45B6" w:rsidP="00FA45B6">
            <w:pPr>
              <w:pStyle w:val="Textoindependiente"/>
              <w:spacing w:before="15" w:after="15"/>
              <w:jc w:val="left"/>
              <w:rPr>
                <w:rFonts w:asciiTheme="minorHAnsi" w:hAnsiTheme="minorHAnsi" w:cs="Arial"/>
                <w:sz w:val="18"/>
                <w:szCs w:val="18"/>
              </w:rPr>
            </w:pPr>
            <w:r>
              <w:rPr>
                <w:rFonts w:asciiTheme="minorHAnsi" w:hAnsiTheme="minorHAnsi" w:cs="Arial"/>
                <w:sz w:val="18"/>
                <w:szCs w:val="18"/>
              </w:rPr>
              <w:t>Credencial para Votar</w:t>
            </w:r>
          </w:p>
        </w:tc>
        <w:tc>
          <w:tcPr>
            <w:tcW w:w="0" w:type="auto"/>
            <w:shd w:val="clear" w:color="auto" w:fill="auto"/>
            <w:vAlign w:val="center"/>
          </w:tcPr>
          <w:p w14:paraId="5C435E36" w14:textId="0DDDDB14" w:rsidR="00FA45B6" w:rsidRPr="00C25A7C" w:rsidRDefault="009D0425" w:rsidP="00FA45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22,302</w:t>
            </w:r>
          </w:p>
        </w:tc>
        <w:tc>
          <w:tcPr>
            <w:tcW w:w="0" w:type="auto"/>
            <w:shd w:val="clear" w:color="auto" w:fill="auto"/>
            <w:vAlign w:val="center"/>
          </w:tcPr>
          <w:p w14:paraId="1F822791" w14:textId="56A6B9F2" w:rsidR="00FA45B6" w:rsidRPr="00FA45B6" w:rsidRDefault="009D0425" w:rsidP="00FA45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22,697</w:t>
            </w:r>
          </w:p>
        </w:tc>
        <w:tc>
          <w:tcPr>
            <w:tcW w:w="0" w:type="auto"/>
            <w:tcBorders>
              <w:top w:val="nil"/>
              <w:left w:val="nil"/>
              <w:bottom w:val="single" w:sz="4" w:space="0" w:color="641345"/>
              <w:right w:val="nil"/>
            </w:tcBorders>
            <w:shd w:val="clear" w:color="auto" w:fill="auto"/>
            <w:vAlign w:val="center"/>
          </w:tcPr>
          <w:p w14:paraId="19AB2B15" w14:textId="57E3A7DF" w:rsidR="00FA45B6" w:rsidRDefault="00D76628" w:rsidP="00FA45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24,295</w:t>
            </w:r>
          </w:p>
        </w:tc>
      </w:tr>
      <w:tr w:rsidR="00FA45B6" w:rsidRPr="009A17DA" w14:paraId="7EFBCAE6" w14:textId="77777777" w:rsidTr="009D0425">
        <w:tc>
          <w:tcPr>
            <w:tcW w:w="0" w:type="auto"/>
            <w:vMerge/>
            <w:shd w:val="clear" w:color="auto" w:fill="auto"/>
            <w:vAlign w:val="center"/>
          </w:tcPr>
          <w:p w14:paraId="1EAF2F6F" w14:textId="77777777" w:rsidR="00FA45B6" w:rsidRPr="009A17DA" w:rsidRDefault="00FA45B6" w:rsidP="00FA45B6">
            <w:pPr>
              <w:pStyle w:val="Textoindependiente"/>
              <w:spacing w:before="15" w:after="15"/>
              <w:jc w:val="center"/>
              <w:rPr>
                <w:rFonts w:asciiTheme="minorHAnsi" w:hAnsiTheme="minorHAnsi" w:cs="Arial"/>
                <w:b/>
                <w:color w:val="641345" w:themeColor="accent5"/>
                <w:sz w:val="18"/>
                <w:szCs w:val="18"/>
              </w:rPr>
            </w:pPr>
          </w:p>
        </w:tc>
        <w:tc>
          <w:tcPr>
            <w:tcW w:w="0" w:type="auto"/>
            <w:shd w:val="clear" w:color="auto" w:fill="auto"/>
            <w:vAlign w:val="center"/>
          </w:tcPr>
          <w:p w14:paraId="41BB763E" w14:textId="0DF70C40" w:rsidR="00FA45B6" w:rsidRDefault="00FA45B6" w:rsidP="00FA45B6">
            <w:pPr>
              <w:rPr>
                <w:rFonts w:asciiTheme="minorHAnsi" w:hAnsiTheme="minorHAnsi" w:cs="Arial"/>
                <w:sz w:val="18"/>
                <w:szCs w:val="18"/>
              </w:rPr>
            </w:pPr>
            <w:r w:rsidRPr="00C25A7C">
              <w:rPr>
                <w:rFonts w:asciiTheme="minorHAnsi" w:hAnsiTheme="minorHAnsi" w:cs="Arial"/>
                <w:sz w:val="18"/>
                <w:szCs w:val="18"/>
              </w:rPr>
              <w:t>Solicitud de Información Constancia Digital</w:t>
            </w:r>
          </w:p>
        </w:tc>
        <w:tc>
          <w:tcPr>
            <w:tcW w:w="0" w:type="auto"/>
            <w:shd w:val="clear" w:color="auto" w:fill="auto"/>
            <w:vAlign w:val="center"/>
          </w:tcPr>
          <w:p w14:paraId="4FB3EEF5" w14:textId="00562C5C" w:rsidR="00FA45B6" w:rsidRDefault="009D0425" w:rsidP="00FA45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145</w:t>
            </w:r>
          </w:p>
        </w:tc>
        <w:tc>
          <w:tcPr>
            <w:tcW w:w="0" w:type="auto"/>
            <w:shd w:val="clear" w:color="auto" w:fill="auto"/>
            <w:vAlign w:val="center"/>
          </w:tcPr>
          <w:p w14:paraId="44E2FCF4" w14:textId="553864BC" w:rsidR="00FA45B6" w:rsidRPr="00FA45B6" w:rsidRDefault="009D0425" w:rsidP="00FA45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1</w:t>
            </w:r>
          </w:p>
        </w:tc>
        <w:tc>
          <w:tcPr>
            <w:tcW w:w="0" w:type="auto"/>
            <w:tcBorders>
              <w:top w:val="single" w:sz="4" w:space="0" w:color="641345"/>
              <w:left w:val="nil"/>
              <w:bottom w:val="single" w:sz="4" w:space="0" w:color="641345"/>
              <w:right w:val="nil"/>
            </w:tcBorders>
            <w:shd w:val="clear" w:color="auto" w:fill="auto"/>
            <w:vAlign w:val="center"/>
          </w:tcPr>
          <w:p w14:paraId="530EEF36" w14:textId="2AD5FEF4" w:rsidR="00FA45B6" w:rsidRDefault="00D76628" w:rsidP="00FA45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w:t>
            </w:r>
          </w:p>
        </w:tc>
      </w:tr>
      <w:tr w:rsidR="00FA45B6" w:rsidRPr="009A17DA" w14:paraId="4B583B8A" w14:textId="56A091E1" w:rsidTr="009D0425">
        <w:trPr>
          <w:cnfStyle w:val="000000100000" w:firstRow="0" w:lastRow="0" w:firstColumn="0" w:lastColumn="0" w:oddVBand="0" w:evenVBand="0" w:oddHBand="1" w:evenHBand="0" w:firstRowFirstColumn="0" w:firstRowLastColumn="0" w:lastRowFirstColumn="0" w:lastRowLastColumn="0"/>
        </w:trPr>
        <w:tc>
          <w:tcPr>
            <w:tcW w:w="0" w:type="auto"/>
            <w:vMerge/>
            <w:shd w:val="clear" w:color="auto" w:fill="auto"/>
            <w:vAlign w:val="center"/>
          </w:tcPr>
          <w:p w14:paraId="2C91747B" w14:textId="77777777" w:rsidR="00FA45B6" w:rsidRPr="009A17DA" w:rsidRDefault="00FA45B6" w:rsidP="00FA45B6">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632E688D" w14:textId="266C026A" w:rsidR="00FA45B6" w:rsidRPr="009A17DA" w:rsidRDefault="00FA45B6" w:rsidP="00FA45B6">
            <w:pPr>
              <w:pStyle w:val="Textoindependiente"/>
              <w:spacing w:before="15" w:after="15"/>
              <w:jc w:val="left"/>
              <w:rPr>
                <w:rFonts w:asciiTheme="minorHAnsi" w:hAnsiTheme="minorHAnsi" w:cs="Arial"/>
                <w:sz w:val="18"/>
                <w:szCs w:val="18"/>
              </w:rPr>
            </w:pPr>
            <w:r>
              <w:rPr>
                <w:rFonts w:asciiTheme="minorHAnsi" w:hAnsiTheme="minorHAnsi" w:cs="Arial"/>
                <w:sz w:val="18"/>
                <w:szCs w:val="18"/>
              </w:rPr>
              <w:t>Módulos de Atención Ciudadana</w:t>
            </w:r>
          </w:p>
        </w:tc>
        <w:tc>
          <w:tcPr>
            <w:tcW w:w="0" w:type="auto"/>
            <w:shd w:val="clear" w:color="auto" w:fill="auto"/>
            <w:vAlign w:val="center"/>
          </w:tcPr>
          <w:p w14:paraId="066DC936" w14:textId="074BBF1F" w:rsidR="00FA45B6" w:rsidRPr="009A17DA" w:rsidRDefault="009D0425" w:rsidP="00FA45B6">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1,262</w:t>
            </w:r>
          </w:p>
        </w:tc>
        <w:tc>
          <w:tcPr>
            <w:tcW w:w="0" w:type="auto"/>
            <w:shd w:val="clear" w:color="auto" w:fill="auto"/>
            <w:vAlign w:val="center"/>
          </w:tcPr>
          <w:p w14:paraId="3CCCC3E1" w14:textId="2D99711E" w:rsidR="00FA45B6" w:rsidRPr="009A17DA" w:rsidRDefault="009D0425" w:rsidP="00FA45B6">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1,973</w:t>
            </w:r>
          </w:p>
        </w:tc>
        <w:tc>
          <w:tcPr>
            <w:tcW w:w="0" w:type="auto"/>
            <w:tcBorders>
              <w:top w:val="single" w:sz="4" w:space="0" w:color="641345"/>
              <w:left w:val="nil"/>
              <w:bottom w:val="single" w:sz="4" w:space="0" w:color="641345"/>
              <w:right w:val="nil"/>
            </w:tcBorders>
            <w:shd w:val="clear" w:color="auto" w:fill="auto"/>
            <w:vAlign w:val="center"/>
          </w:tcPr>
          <w:p w14:paraId="690948FD" w14:textId="06510D8B" w:rsidR="00FA45B6" w:rsidRDefault="00D76628" w:rsidP="00FA45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1,753</w:t>
            </w:r>
          </w:p>
        </w:tc>
      </w:tr>
      <w:tr w:rsidR="00FA45B6" w:rsidRPr="009A17DA" w14:paraId="37A55237" w14:textId="24421377" w:rsidTr="009D0425">
        <w:tc>
          <w:tcPr>
            <w:tcW w:w="0" w:type="auto"/>
            <w:vMerge/>
            <w:shd w:val="clear" w:color="auto" w:fill="auto"/>
            <w:vAlign w:val="center"/>
          </w:tcPr>
          <w:p w14:paraId="12F0FB05" w14:textId="77777777" w:rsidR="00FA45B6" w:rsidRPr="009A17DA" w:rsidRDefault="00FA45B6" w:rsidP="00FA45B6">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41DAB925" w14:textId="77899224" w:rsidR="00FA45B6" w:rsidRPr="009A17DA" w:rsidRDefault="00FA45B6" w:rsidP="00FA45B6">
            <w:pPr>
              <w:pStyle w:val="Textoindependiente"/>
              <w:spacing w:before="15" w:after="15"/>
              <w:jc w:val="left"/>
              <w:rPr>
                <w:rFonts w:asciiTheme="minorHAnsi" w:hAnsiTheme="minorHAnsi" w:cs="Arial"/>
                <w:sz w:val="18"/>
                <w:szCs w:val="18"/>
              </w:rPr>
            </w:pPr>
            <w:r>
              <w:rPr>
                <w:rFonts w:asciiTheme="minorHAnsi" w:hAnsiTheme="minorHAnsi" w:cs="Arial"/>
                <w:sz w:val="18"/>
                <w:szCs w:val="18"/>
              </w:rPr>
              <w:t>Consultas a la Información Registral</w:t>
            </w:r>
          </w:p>
        </w:tc>
        <w:tc>
          <w:tcPr>
            <w:tcW w:w="0" w:type="auto"/>
            <w:shd w:val="clear" w:color="auto" w:fill="auto"/>
            <w:vAlign w:val="center"/>
          </w:tcPr>
          <w:p w14:paraId="7EFDA178" w14:textId="11FB596A" w:rsidR="00FA45B6" w:rsidRPr="009A17DA" w:rsidRDefault="009D0425" w:rsidP="00FA45B6">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3,089</w:t>
            </w:r>
          </w:p>
        </w:tc>
        <w:tc>
          <w:tcPr>
            <w:tcW w:w="0" w:type="auto"/>
            <w:shd w:val="clear" w:color="auto" w:fill="auto"/>
            <w:vAlign w:val="center"/>
          </w:tcPr>
          <w:p w14:paraId="63288169" w14:textId="5A5BF748" w:rsidR="00FA45B6" w:rsidRPr="009A17DA" w:rsidRDefault="009D0425" w:rsidP="00FA45B6">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4,475</w:t>
            </w:r>
          </w:p>
        </w:tc>
        <w:tc>
          <w:tcPr>
            <w:tcW w:w="0" w:type="auto"/>
            <w:tcBorders>
              <w:top w:val="single" w:sz="4" w:space="0" w:color="641345"/>
              <w:left w:val="nil"/>
              <w:bottom w:val="single" w:sz="4" w:space="0" w:color="641345"/>
              <w:right w:val="nil"/>
            </w:tcBorders>
            <w:shd w:val="clear" w:color="auto" w:fill="auto"/>
            <w:vAlign w:val="center"/>
          </w:tcPr>
          <w:p w14:paraId="15F171E2" w14:textId="62C5CB0A" w:rsidR="00FA45B6" w:rsidRDefault="00D76628" w:rsidP="00FA45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4,485</w:t>
            </w:r>
          </w:p>
        </w:tc>
      </w:tr>
      <w:tr w:rsidR="00FA45B6" w:rsidRPr="009A17DA" w14:paraId="1977DB36" w14:textId="6AAAA0AC" w:rsidTr="009D0425">
        <w:trPr>
          <w:cnfStyle w:val="000000100000" w:firstRow="0" w:lastRow="0" w:firstColumn="0" w:lastColumn="0" w:oddVBand="0" w:evenVBand="0" w:oddHBand="1" w:evenHBand="0" w:firstRowFirstColumn="0" w:firstRowLastColumn="0" w:lastRowFirstColumn="0" w:lastRowLastColumn="0"/>
        </w:trPr>
        <w:tc>
          <w:tcPr>
            <w:tcW w:w="0" w:type="auto"/>
            <w:vMerge/>
            <w:shd w:val="clear" w:color="auto" w:fill="auto"/>
            <w:vAlign w:val="center"/>
          </w:tcPr>
          <w:p w14:paraId="5C4FD2AF" w14:textId="77777777" w:rsidR="00FA45B6" w:rsidRPr="009A17DA" w:rsidRDefault="00FA45B6" w:rsidP="00FA45B6">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7D526115" w14:textId="67175CD3" w:rsidR="00FA45B6" w:rsidRPr="009A17DA" w:rsidRDefault="00FA45B6" w:rsidP="00FA45B6">
            <w:pPr>
              <w:pStyle w:val="Textoindependiente"/>
              <w:spacing w:before="15" w:after="15"/>
              <w:jc w:val="left"/>
              <w:rPr>
                <w:rFonts w:asciiTheme="minorHAnsi" w:hAnsiTheme="minorHAnsi" w:cs="Arial"/>
                <w:sz w:val="18"/>
                <w:szCs w:val="18"/>
              </w:rPr>
            </w:pPr>
            <w:r>
              <w:rPr>
                <w:rFonts w:asciiTheme="minorHAnsi" w:hAnsiTheme="minorHAnsi" w:cs="Arial"/>
                <w:sz w:val="18"/>
                <w:szCs w:val="18"/>
              </w:rPr>
              <w:t>Verificación de la Lista Nominal</w:t>
            </w:r>
            <w:r w:rsidR="006F59B0">
              <w:rPr>
                <w:rFonts w:asciiTheme="minorHAnsi" w:hAnsiTheme="minorHAnsi" w:cs="Arial"/>
                <w:sz w:val="18"/>
                <w:szCs w:val="18"/>
              </w:rPr>
              <w:t xml:space="preserve"> de Electores</w:t>
            </w:r>
          </w:p>
        </w:tc>
        <w:tc>
          <w:tcPr>
            <w:tcW w:w="0" w:type="auto"/>
            <w:shd w:val="clear" w:color="auto" w:fill="auto"/>
            <w:vAlign w:val="center"/>
          </w:tcPr>
          <w:p w14:paraId="5C6356D7" w14:textId="3EBE2594" w:rsidR="00FA45B6" w:rsidRPr="009A17DA" w:rsidRDefault="009D0425" w:rsidP="00FA45B6">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745</w:t>
            </w:r>
          </w:p>
        </w:tc>
        <w:tc>
          <w:tcPr>
            <w:tcW w:w="0" w:type="auto"/>
            <w:shd w:val="clear" w:color="auto" w:fill="auto"/>
            <w:vAlign w:val="center"/>
          </w:tcPr>
          <w:p w14:paraId="6A076BD1" w14:textId="1B65CCDD" w:rsidR="00FA45B6" w:rsidRPr="009A17DA" w:rsidRDefault="009D0425" w:rsidP="00FA45B6">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2,643</w:t>
            </w:r>
          </w:p>
        </w:tc>
        <w:tc>
          <w:tcPr>
            <w:tcW w:w="0" w:type="auto"/>
            <w:tcBorders>
              <w:top w:val="single" w:sz="4" w:space="0" w:color="641345"/>
              <w:left w:val="nil"/>
              <w:bottom w:val="single" w:sz="4" w:space="0" w:color="641345"/>
              <w:right w:val="nil"/>
            </w:tcBorders>
            <w:shd w:val="clear" w:color="auto" w:fill="auto"/>
            <w:vAlign w:val="center"/>
          </w:tcPr>
          <w:p w14:paraId="2EE2E1D1" w14:textId="1DE6A08E" w:rsidR="00FA45B6" w:rsidRDefault="00D76628" w:rsidP="00FA45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2,255</w:t>
            </w:r>
          </w:p>
        </w:tc>
      </w:tr>
      <w:tr w:rsidR="00FA45B6" w:rsidRPr="009A17DA" w14:paraId="48382869" w14:textId="50FDE804" w:rsidTr="009D0425">
        <w:tc>
          <w:tcPr>
            <w:tcW w:w="0" w:type="auto"/>
            <w:vMerge/>
            <w:shd w:val="clear" w:color="auto" w:fill="auto"/>
            <w:vAlign w:val="center"/>
          </w:tcPr>
          <w:p w14:paraId="262166C2" w14:textId="77777777" w:rsidR="00FA45B6" w:rsidRPr="009A17DA" w:rsidRDefault="00FA45B6" w:rsidP="00FA45B6">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6A6FE688" w14:textId="0BEB1C14" w:rsidR="00FA45B6" w:rsidRPr="009A17DA" w:rsidRDefault="00FA45B6" w:rsidP="00FA45B6">
            <w:pPr>
              <w:pStyle w:val="Textoindependiente"/>
              <w:spacing w:before="15" w:after="15"/>
              <w:jc w:val="left"/>
              <w:rPr>
                <w:rFonts w:asciiTheme="minorHAnsi" w:hAnsiTheme="minorHAnsi" w:cs="Arial"/>
                <w:sz w:val="18"/>
                <w:szCs w:val="18"/>
              </w:rPr>
            </w:pPr>
            <w:r>
              <w:rPr>
                <w:rFonts w:asciiTheme="minorHAnsi" w:hAnsiTheme="minorHAnsi" w:cs="Arial"/>
                <w:sz w:val="18"/>
                <w:szCs w:val="18"/>
              </w:rPr>
              <w:t>Reporte de ciudadan</w:t>
            </w:r>
            <w:r w:rsidR="006F59B0">
              <w:rPr>
                <w:rFonts w:asciiTheme="minorHAnsi" w:hAnsiTheme="minorHAnsi" w:cs="Arial"/>
                <w:sz w:val="18"/>
                <w:szCs w:val="18"/>
              </w:rPr>
              <w:t>as(</w:t>
            </w:r>
            <w:r>
              <w:rPr>
                <w:rFonts w:asciiTheme="minorHAnsi" w:hAnsiTheme="minorHAnsi" w:cs="Arial"/>
                <w:sz w:val="18"/>
                <w:szCs w:val="18"/>
              </w:rPr>
              <w:t>os</w:t>
            </w:r>
            <w:r w:rsidR="006F59B0">
              <w:rPr>
                <w:rFonts w:asciiTheme="minorHAnsi" w:hAnsiTheme="minorHAnsi" w:cs="Arial"/>
                <w:sz w:val="18"/>
                <w:szCs w:val="18"/>
              </w:rPr>
              <w:t>)</w:t>
            </w:r>
            <w:r>
              <w:rPr>
                <w:rFonts w:asciiTheme="minorHAnsi" w:hAnsiTheme="minorHAnsi" w:cs="Arial"/>
                <w:sz w:val="18"/>
                <w:szCs w:val="18"/>
              </w:rPr>
              <w:t xml:space="preserve"> fallecid</w:t>
            </w:r>
            <w:r w:rsidR="006F59B0">
              <w:rPr>
                <w:rFonts w:asciiTheme="minorHAnsi" w:hAnsiTheme="minorHAnsi" w:cs="Arial"/>
                <w:sz w:val="18"/>
                <w:szCs w:val="18"/>
              </w:rPr>
              <w:t>as(</w:t>
            </w:r>
            <w:r>
              <w:rPr>
                <w:rFonts w:asciiTheme="minorHAnsi" w:hAnsiTheme="minorHAnsi" w:cs="Arial"/>
                <w:sz w:val="18"/>
                <w:szCs w:val="18"/>
              </w:rPr>
              <w:t>os</w:t>
            </w:r>
            <w:r w:rsidR="006F59B0">
              <w:rPr>
                <w:rFonts w:asciiTheme="minorHAnsi" w:hAnsiTheme="minorHAnsi" w:cs="Arial"/>
                <w:sz w:val="18"/>
                <w:szCs w:val="18"/>
              </w:rPr>
              <w:t>)</w:t>
            </w:r>
          </w:p>
        </w:tc>
        <w:tc>
          <w:tcPr>
            <w:tcW w:w="0" w:type="auto"/>
            <w:shd w:val="clear" w:color="auto" w:fill="auto"/>
            <w:vAlign w:val="center"/>
          </w:tcPr>
          <w:p w14:paraId="61EBE93D" w14:textId="69DCBFF8" w:rsidR="00FA45B6" w:rsidRPr="009A17DA" w:rsidRDefault="009D0425" w:rsidP="00FA45B6">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42</w:t>
            </w:r>
          </w:p>
        </w:tc>
        <w:tc>
          <w:tcPr>
            <w:tcW w:w="0" w:type="auto"/>
            <w:shd w:val="clear" w:color="auto" w:fill="auto"/>
            <w:vAlign w:val="center"/>
          </w:tcPr>
          <w:p w14:paraId="325FB056" w14:textId="2A1DDC58" w:rsidR="00FA45B6" w:rsidRPr="009A17DA" w:rsidRDefault="009D0425" w:rsidP="00FA45B6">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52</w:t>
            </w:r>
          </w:p>
        </w:tc>
        <w:tc>
          <w:tcPr>
            <w:tcW w:w="0" w:type="auto"/>
            <w:tcBorders>
              <w:top w:val="single" w:sz="4" w:space="0" w:color="641345"/>
              <w:left w:val="nil"/>
              <w:bottom w:val="single" w:sz="4" w:space="0" w:color="641345"/>
              <w:right w:val="nil"/>
            </w:tcBorders>
            <w:shd w:val="clear" w:color="auto" w:fill="auto"/>
            <w:vAlign w:val="center"/>
          </w:tcPr>
          <w:p w14:paraId="37BABA2B" w14:textId="20B49CCA" w:rsidR="00FA45B6" w:rsidRDefault="00D76628" w:rsidP="00FA45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44</w:t>
            </w:r>
          </w:p>
        </w:tc>
      </w:tr>
      <w:tr w:rsidR="00FA45B6" w:rsidRPr="009A17DA" w14:paraId="395A28FE" w14:textId="1184DFDC" w:rsidTr="009D0425">
        <w:trPr>
          <w:cnfStyle w:val="000000100000" w:firstRow="0" w:lastRow="0" w:firstColumn="0" w:lastColumn="0" w:oddVBand="0" w:evenVBand="0" w:oddHBand="1" w:evenHBand="0" w:firstRowFirstColumn="0" w:firstRowLastColumn="0" w:lastRowFirstColumn="0" w:lastRowLastColumn="0"/>
        </w:trPr>
        <w:tc>
          <w:tcPr>
            <w:tcW w:w="0" w:type="auto"/>
            <w:vMerge/>
            <w:shd w:val="clear" w:color="auto" w:fill="auto"/>
            <w:vAlign w:val="center"/>
          </w:tcPr>
          <w:p w14:paraId="63276054" w14:textId="77777777" w:rsidR="00FA45B6" w:rsidRPr="009A17DA" w:rsidRDefault="00FA45B6" w:rsidP="00FA45B6">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78A76F4C" w14:textId="62F4FB2D" w:rsidR="00FA45B6" w:rsidRDefault="00FA45B6" w:rsidP="00FA45B6">
            <w:pPr>
              <w:pStyle w:val="Textoindependiente"/>
              <w:spacing w:before="15" w:after="15"/>
              <w:jc w:val="left"/>
              <w:rPr>
                <w:rFonts w:asciiTheme="minorHAnsi" w:hAnsiTheme="minorHAnsi" w:cs="Arial"/>
                <w:sz w:val="18"/>
                <w:szCs w:val="18"/>
              </w:rPr>
            </w:pPr>
            <w:r>
              <w:rPr>
                <w:rFonts w:asciiTheme="minorHAnsi" w:hAnsiTheme="minorHAnsi" w:cs="Arial"/>
                <w:sz w:val="18"/>
                <w:szCs w:val="18"/>
              </w:rPr>
              <w:t>Credencialización en el Extranjero</w:t>
            </w:r>
          </w:p>
        </w:tc>
        <w:tc>
          <w:tcPr>
            <w:tcW w:w="0" w:type="auto"/>
            <w:shd w:val="clear" w:color="auto" w:fill="auto"/>
            <w:vAlign w:val="center"/>
          </w:tcPr>
          <w:p w14:paraId="4A65AF52" w14:textId="7A7B042B" w:rsidR="00FA45B6" w:rsidRDefault="009D0425" w:rsidP="00FA45B6">
            <w:pPr>
              <w:pStyle w:val="Textoindependiente"/>
              <w:spacing w:before="15" w:after="15"/>
              <w:jc w:val="center"/>
              <w:rPr>
                <w:rFonts w:ascii="Century Gothic" w:hAnsi="Century Gothic"/>
                <w:color w:val="000000"/>
                <w:sz w:val="18"/>
                <w:szCs w:val="18"/>
              </w:rPr>
            </w:pPr>
            <w:r>
              <w:rPr>
                <w:rFonts w:ascii="Century Gothic" w:hAnsi="Century Gothic"/>
                <w:color w:val="000000"/>
                <w:sz w:val="18"/>
                <w:szCs w:val="18"/>
              </w:rPr>
              <w:t>1,839</w:t>
            </w:r>
          </w:p>
        </w:tc>
        <w:tc>
          <w:tcPr>
            <w:tcW w:w="0" w:type="auto"/>
            <w:shd w:val="clear" w:color="auto" w:fill="auto"/>
            <w:vAlign w:val="center"/>
          </w:tcPr>
          <w:p w14:paraId="3A03A83E" w14:textId="3B37C93E" w:rsidR="00FA45B6" w:rsidRDefault="009D0425" w:rsidP="00FA45B6">
            <w:pPr>
              <w:pStyle w:val="Textoindependiente"/>
              <w:spacing w:before="15" w:after="15"/>
              <w:jc w:val="center"/>
              <w:rPr>
                <w:rFonts w:ascii="Century Gothic" w:hAnsi="Century Gothic"/>
                <w:color w:val="000000"/>
                <w:sz w:val="18"/>
                <w:szCs w:val="18"/>
              </w:rPr>
            </w:pPr>
            <w:r>
              <w:rPr>
                <w:rFonts w:ascii="Century Gothic" w:hAnsi="Century Gothic"/>
                <w:color w:val="000000"/>
                <w:sz w:val="18"/>
                <w:szCs w:val="18"/>
              </w:rPr>
              <w:t>2,089</w:t>
            </w:r>
          </w:p>
        </w:tc>
        <w:tc>
          <w:tcPr>
            <w:tcW w:w="0" w:type="auto"/>
            <w:tcBorders>
              <w:top w:val="single" w:sz="4" w:space="0" w:color="641345"/>
              <w:left w:val="nil"/>
              <w:bottom w:val="single" w:sz="4" w:space="0" w:color="641345"/>
              <w:right w:val="nil"/>
            </w:tcBorders>
            <w:shd w:val="clear" w:color="auto" w:fill="auto"/>
            <w:vAlign w:val="center"/>
          </w:tcPr>
          <w:p w14:paraId="318CC567" w14:textId="4BD0F864" w:rsidR="00FA45B6" w:rsidRDefault="00D76628" w:rsidP="00FA45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1,677</w:t>
            </w:r>
          </w:p>
        </w:tc>
      </w:tr>
      <w:tr w:rsidR="007026B6" w:rsidRPr="009A17DA" w14:paraId="10B1B287" w14:textId="30C281D8" w:rsidTr="009D0425">
        <w:tc>
          <w:tcPr>
            <w:tcW w:w="0" w:type="auto"/>
            <w:gridSpan w:val="2"/>
            <w:shd w:val="clear" w:color="auto" w:fill="auto"/>
            <w:vAlign w:val="center"/>
          </w:tcPr>
          <w:p w14:paraId="574A08EE" w14:textId="7CB6443E" w:rsidR="007026B6" w:rsidRPr="00AB69D3" w:rsidRDefault="007026B6" w:rsidP="007026B6">
            <w:pPr>
              <w:pStyle w:val="Textoindependiente"/>
              <w:spacing w:before="15" w:after="15"/>
              <w:jc w:val="right"/>
              <w:rPr>
                <w:rFonts w:asciiTheme="minorHAnsi" w:hAnsiTheme="minorHAnsi" w:cs="Arial"/>
                <w:b/>
                <w:smallCaps/>
                <w:color w:val="641345" w:themeColor="accent5"/>
                <w:sz w:val="18"/>
                <w:szCs w:val="18"/>
              </w:rPr>
            </w:pPr>
            <w:r w:rsidRPr="008E04D4">
              <w:rPr>
                <w:rFonts w:asciiTheme="minorHAnsi" w:hAnsiTheme="minorHAnsi" w:cs="Arial"/>
                <w:b/>
                <w:smallCaps/>
                <w:color w:val="641345" w:themeColor="accent5"/>
                <w:szCs w:val="16"/>
              </w:rPr>
              <w:t>SUBTOTAL CONSULTAS RFE</w:t>
            </w:r>
          </w:p>
        </w:tc>
        <w:tc>
          <w:tcPr>
            <w:tcW w:w="0" w:type="auto"/>
            <w:shd w:val="clear" w:color="auto" w:fill="auto"/>
            <w:vAlign w:val="center"/>
          </w:tcPr>
          <w:p w14:paraId="4E456CD3" w14:textId="7F28624D" w:rsidR="007026B6" w:rsidRPr="009A17DA" w:rsidRDefault="009D0425" w:rsidP="007026B6">
            <w:pPr>
              <w:jc w:val="center"/>
              <w:rPr>
                <w:rFonts w:asciiTheme="minorHAnsi" w:hAnsiTheme="minorHAnsi" w:cs="Arial"/>
                <w:b/>
                <w:color w:val="641345" w:themeColor="accent5"/>
                <w:sz w:val="18"/>
                <w:szCs w:val="18"/>
              </w:rPr>
            </w:pPr>
            <w:r>
              <w:rPr>
                <w:rFonts w:asciiTheme="minorHAnsi" w:hAnsiTheme="minorHAnsi" w:cs="Arial"/>
                <w:b/>
                <w:color w:val="641345" w:themeColor="accent5"/>
                <w:sz w:val="18"/>
                <w:szCs w:val="18"/>
              </w:rPr>
              <w:t>29,424</w:t>
            </w:r>
          </w:p>
        </w:tc>
        <w:tc>
          <w:tcPr>
            <w:tcW w:w="0" w:type="auto"/>
            <w:shd w:val="clear" w:color="auto" w:fill="auto"/>
            <w:vAlign w:val="center"/>
          </w:tcPr>
          <w:p w14:paraId="586CB6BD" w14:textId="21C9322E" w:rsidR="007026B6" w:rsidRPr="009A17DA" w:rsidRDefault="009D0425" w:rsidP="007026B6">
            <w:pPr>
              <w:pStyle w:val="Textoindependiente"/>
              <w:spacing w:before="15" w:after="15"/>
              <w:jc w:val="center"/>
              <w:rPr>
                <w:rFonts w:asciiTheme="minorHAnsi" w:hAnsiTheme="minorHAnsi" w:cs="Arial"/>
                <w:b/>
                <w:color w:val="641345" w:themeColor="accent5"/>
                <w:sz w:val="18"/>
                <w:szCs w:val="18"/>
              </w:rPr>
            </w:pPr>
            <w:r>
              <w:rPr>
                <w:rFonts w:asciiTheme="minorHAnsi" w:hAnsiTheme="minorHAnsi" w:cs="Arial"/>
                <w:b/>
                <w:color w:val="641345" w:themeColor="accent5"/>
                <w:sz w:val="18"/>
                <w:szCs w:val="18"/>
              </w:rPr>
              <w:t>33,930</w:t>
            </w:r>
          </w:p>
        </w:tc>
        <w:tc>
          <w:tcPr>
            <w:tcW w:w="0" w:type="auto"/>
            <w:tcBorders>
              <w:top w:val="single" w:sz="4" w:space="0" w:color="641345"/>
            </w:tcBorders>
            <w:shd w:val="clear" w:color="auto" w:fill="auto"/>
            <w:vAlign w:val="center"/>
          </w:tcPr>
          <w:p w14:paraId="30FC0BDE" w14:textId="504C2E24" w:rsidR="007026B6" w:rsidRDefault="00D76628" w:rsidP="007026B6">
            <w:pPr>
              <w:jc w:val="center"/>
              <w:rPr>
                <w:rFonts w:ascii="Century Gothic" w:hAnsi="Century Gothic" w:cs="Calibri"/>
                <w:b/>
                <w:bCs/>
                <w:color w:val="641345"/>
                <w:sz w:val="18"/>
                <w:szCs w:val="18"/>
              </w:rPr>
            </w:pPr>
            <w:r>
              <w:rPr>
                <w:rFonts w:ascii="Century Gothic" w:hAnsi="Century Gothic" w:cs="Calibri"/>
                <w:b/>
                <w:bCs/>
                <w:color w:val="641345"/>
                <w:sz w:val="18"/>
                <w:szCs w:val="18"/>
              </w:rPr>
              <w:t>34,509</w:t>
            </w:r>
          </w:p>
        </w:tc>
      </w:tr>
      <w:tr w:rsidR="007026B6" w:rsidRPr="009A17DA" w14:paraId="5E34A00A" w14:textId="506019AA" w:rsidTr="009D0425">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228C7252" w14:textId="77777777" w:rsidR="007026B6" w:rsidRPr="002061ED" w:rsidRDefault="007026B6" w:rsidP="007026B6">
            <w:pPr>
              <w:pStyle w:val="Textoindependiente"/>
              <w:spacing w:before="15" w:after="15"/>
              <w:jc w:val="center"/>
              <w:rPr>
                <w:rFonts w:asciiTheme="minorHAnsi" w:hAnsiTheme="minorHAnsi" w:cs="Arial"/>
                <w:sz w:val="4"/>
                <w:szCs w:val="4"/>
              </w:rPr>
            </w:pPr>
          </w:p>
        </w:tc>
        <w:tc>
          <w:tcPr>
            <w:tcW w:w="0" w:type="auto"/>
            <w:shd w:val="clear" w:color="auto" w:fill="auto"/>
            <w:vAlign w:val="center"/>
          </w:tcPr>
          <w:p w14:paraId="010A7AE6" w14:textId="77777777" w:rsidR="007026B6" w:rsidRPr="002061ED" w:rsidRDefault="007026B6" w:rsidP="007026B6">
            <w:pPr>
              <w:pStyle w:val="Textoindependiente"/>
              <w:spacing w:before="15" w:after="15"/>
              <w:jc w:val="left"/>
              <w:rPr>
                <w:rFonts w:asciiTheme="minorHAnsi" w:hAnsiTheme="minorHAnsi" w:cs="Arial"/>
                <w:sz w:val="4"/>
                <w:szCs w:val="4"/>
              </w:rPr>
            </w:pPr>
          </w:p>
        </w:tc>
        <w:tc>
          <w:tcPr>
            <w:tcW w:w="0" w:type="auto"/>
            <w:shd w:val="clear" w:color="auto" w:fill="auto"/>
            <w:vAlign w:val="center"/>
          </w:tcPr>
          <w:p w14:paraId="0A198B7F" w14:textId="304364E8" w:rsidR="007026B6" w:rsidRPr="002061ED" w:rsidRDefault="007026B6" w:rsidP="007026B6">
            <w:pPr>
              <w:pStyle w:val="Textoindependiente"/>
              <w:spacing w:before="15" w:after="15"/>
              <w:jc w:val="center"/>
              <w:rPr>
                <w:rFonts w:asciiTheme="minorHAnsi" w:hAnsiTheme="minorHAnsi" w:cs="Arial"/>
                <w:sz w:val="4"/>
                <w:szCs w:val="4"/>
              </w:rPr>
            </w:pPr>
          </w:p>
        </w:tc>
        <w:tc>
          <w:tcPr>
            <w:tcW w:w="0" w:type="auto"/>
            <w:shd w:val="clear" w:color="auto" w:fill="auto"/>
            <w:vAlign w:val="center"/>
          </w:tcPr>
          <w:p w14:paraId="1109349F" w14:textId="77777777" w:rsidR="007026B6" w:rsidRPr="002061ED" w:rsidRDefault="007026B6" w:rsidP="007026B6">
            <w:pPr>
              <w:pStyle w:val="Textoindependiente"/>
              <w:spacing w:before="15" w:after="15"/>
              <w:jc w:val="center"/>
              <w:rPr>
                <w:rFonts w:asciiTheme="minorHAnsi" w:hAnsiTheme="minorHAnsi" w:cs="Arial"/>
                <w:sz w:val="4"/>
                <w:szCs w:val="4"/>
              </w:rPr>
            </w:pPr>
          </w:p>
        </w:tc>
        <w:tc>
          <w:tcPr>
            <w:tcW w:w="0" w:type="auto"/>
            <w:shd w:val="clear" w:color="auto" w:fill="auto"/>
            <w:vAlign w:val="center"/>
          </w:tcPr>
          <w:p w14:paraId="11C57CAE" w14:textId="77777777" w:rsidR="007026B6" w:rsidRPr="002061ED" w:rsidRDefault="007026B6" w:rsidP="007026B6">
            <w:pPr>
              <w:pStyle w:val="Textoindependiente"/>
              <w:spacing w:before="15" w:after="15"/>
              <w:jc w:val="center"/>
              <w:rPr>
                <w:rFonts w:asciiTheme="minorHAnsi" w:hAnsiTheme="minorHAnsi" w:cs="Arial"/>
                <w:sz w:val="4"/>
                <w:szCs w:val="4"/>
              </w:rPr>
            </w:pPr>
          </w:p>
        </w:tc>
      </w:tr>
      <w:tr w:rsidR="00A32023" w:rsidRPr="009A17DA" w14:paraId="73700D58" w14:textId="604CE498" w:rsidTr="009D0425">
        <w:tc>
          <w:tcPr>
            <w:tcW w:w="0" w:type="auto"/>
            <w:vMerge w:val="restart"/>
            <w:shd w:val="clear" w:color="auto" w:fill="auto"/>
            <w:vAlign w:val="center"/>
          </w:tcPr>
          <w:p w14:paraId="23EC76AA" w14:textId="4CA553B9" w:rsidR="00A32023" w:rsidRPr="002061ED" w:rsidRDefault="00A32023" w:rsidP="00A32023">
            <w:pPr>
              <w:pStyle w:val="Textoindependiente"/>
              <w:spacing w:before="15" w:after="15"/>
              <w:jc w:val="center"/>
              <w:rPr>
                <w:rFonts w:asciiTheme="minorHAnsi" w:hAnsiTheme="minorHAnsi" w:cs="Arial"/>
                <w:b/>
                <w:color w:val="641345" w:themeColor="accent5"/>
                <w:sz w:val="18"/>
                <w:szCs w:val="18"/>
              </w:rPr>
            </w:pPr>
            <w:r w:rsidRPr="002061ED">
              <w:rPr>
                <w:rFonts w:asciiTheme="minorHAnsi" w:hAnsiTheme="minorHAnsi" w:cs="Arial"/>
                <w:b/>
                <w:color w:val="641345" w:themeColor="accent5"/>
                <w:sz w:val="18"/>
                <w:szCs w:val="18"/>
              </w:rPr>
              <w:t>Citas</w:t>
            </w:r>
          </w:p>
        </w:tc>
        <w:tc>
          <w:tcPr>
            <w:tcW w:w="0" w:type="auto"/>
            <w:shd w:val="clear" w:color="auto" w:fill="auto"/>
            <w:vAlign w:val="center"/>
          </w:tcPr>
          <w:p w14:paraId="41911D71" w14:textId="42D0C818" w:rsidR="00A32023" w:rsidRPr="009A17DA" w:rsidRDefault="00A32023" w:rsidP="00A32023">
            <w:pPr>
              <w:pStyle w:val="Textoindependiente"/>
              <w:spacing w:before="15" w:after="15"/>
              <w:jc w:val="left"/>
              <w:rPr>
                <w:rFonts w:asciiTheme="minorHAnsi" w:hAnsiTheme="minorHAnsi" w:cs="Arial"/>
                <w:sz w:val="18"/>
                <w:szCs w:val="18"/>
              </w:rPr>
            </w:pPr>
            <w:r>
              <w:rPr>
                <w:rFonts w:asciiTheme="minorHAnsi" w:hAnsiTheme="minorHAnsi" w:cs="Arial"/>
                <w:sz w:val="18"/>
                <w:szCs w:val="18"/>
              </w:rPr>
              <w:t>Información de citas</w:t>
            </w:r>
          </w:p>
        </w:tc>
        <w:tc>
          <w:tcPr>
            <w:tcW w:w="0" w:type="auto"/>
            <w:shd w:val="clear" w:color="auto" w:fill="auto"/>
            <w:vAlign w:val="center"/>
          </w:tcPr>
          <w:p w14:paraId="77234F0A" w14:textId="31BE7475" w:rsidR="00A32023" w:rsidRPr="006F59B0" w:rsidRDefault="009D0425" w:rsidP="00A32023">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41,133</w:t>
            </w:r>
          </w:p>
        </w:tc>
        <w:tc>
          <w:tcPr>
            <w:tcW w:w="0" w:type="auto"/>
            <w:shd w:val="clear" w:color="auto" w:fill="auto"/>
            <w:vAlign w:val="center"/>
          </w:tcPr>
          <w:p w14:paraId="209C2E6B" w14:textId="3E0917ED" w:rsidR="00A32023" w:rsidRPr="006F59B0" w:rsidRDefault="009D0425" w:rsidP="00A32023">
            <w:pPr>
              <w:jc w:val="center"/>
              <w:rPr>
                <w:rFonts w:asciiTheme="minorHAnsi" w:hAnsiTheme="minorHAnsi" w:cs="Arial"/>
                <w:sz w:val="18"/>
                <w:szCs w:val="18"/>
              </w:rPr>
            </w:pPr>
            <w:r>
              <w:rPr>
                <w:rFonts w:asciiTheme="minorHAnsi" w:hAnsiTheme="minorHAnsi" w:cs="Arial"/>
                <w:sz w:val="18"/>
                <w:szCs w:val="18"/>
              </w:rPr>
              <w:t>31,145</w:t>
            </w:r>
          </w:p>
        </w:tc>
        <w:tc>
          <w:tcPr>
            <w:tcW w:w="0" w:type="auto"/>
            <w:tcBorders>
              <w:top w:val="nil"/>
              <w:left w:val="nil"/>
              <w:bottom w:val="single" w:sz="4" w:space="0" w:color="641345"/>
              <w:right w:val="nil"/>
            </w:tcBorders>
            <w:shd w:val="clear" w:color="auto" w:fill="auto"/>
            <w:vAlign w:val="center"/>
          </w:tcPr>
          <w:p w14:paraId="00EA7CB4" w14:textId="1A9F924C" w:rsidR="00A32023" w:rsidRDefault="00D76628" w:rsidP="00A32023">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21,476</w:t>
            </w:r>
          </w:p>
        </w:tc>
      </w:tr>
      <w:tr w:rsidR="00A32023" w:rsidRPr="009A17DA" w14:paraId="7387E26B" w14:textId="3EBEC4EE" w:rsidTr="009D0425">
        <w:trPr>
          <w:cnfStyle w:val="000000100000" w:firstRow="0" w:lastRow="0" w:firstColumn="0" w:lastColumn="0" w:oddVBand="0" w:evenVBand="0" w:oddHBand="1" w:evenHBand="0" w:firstRowFirstColumn="0" w:firstRowLastColumn="0" w:lastRowFirstColumn="0" w:lastRowLastColumn="0"/>
        </w:trPr>
        <w:tc>
          <w:tcPr>
            <w:tcW w:w="0" w:type="auto"/>
            <w:vMerge/>
            <w:shd w:val="clear" w:color="auto" w:fill="auto"/>
            <w:vAlign w:val="center"/>
          </w:tcPr>
          <w:p w14:paraId="567BD527" w14:textId="77777777" w:rsidR="00A32023" w:rsidRPr="009A17DA" w:rsidRDefault="00A32023" w:rsidP="00A32023">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67AD0D29" w14:textId="24F5526B" w:rsidR="00A32023" w:rsidRPr="009A17DA" w:rsidRDefault="00A32023" w:rsidP="00A32023">
            <w:pPr>
              <w:pStyle w:val="Textoindependiente"/>
              <w:spacing w:before="15" w:after="15"/>
              <w:jc w:val="left"/>
              <w:rPr>
                <w:rFonts w:asciiTheme="minorHAnsi" w:hAnsiTheme="minorHAnsi" w:cs="Arial"/>
                <w:sz w:val="18"/>
                <w:szCs w:val="18"/>
              </w:rPr>
            </w:pPr>
            <w:r>
              <w:rPr>
                <w:rFonts w:asciiTheme="minorHAnsi" w:hAnsiTheme="minorHAnsi" w:cs="Arial"/>
                <w:sz w:val="18"/>
                <w:szCs w:val="18"/>
              </w:rPr>
              <w:t>Citas agendadas en la página web del INE</w:t>
            </w:r>
          </w:p>
        </w:tc>
        <w:tc>
          <w:tcPr>
            <w:tcW w:w="0" w:type="auto"/>
            <w:shd w:val="clear" w:color="auto" w:fill="auto"/>
            <w:vAlign w:val="center"/>
          </w:tcPr>
          <w:p w14:paraId="74DECF7C" w14:textId="734FC718" w:rsidR="00A32023" w:rsidRPr="009A17DA" w:rsidRDefault="009D0425" w:rsidP="00A32023">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1,379,250</w:t>
            </w:r>
          </w:p>
        </w:tc>
        <w:tc>
          <w:tcPr>
            <w:tcW w:w="0" w:type="auto"/>
            <w:shd w:val="clear" w:color="auto" w:fill="auto"/>
            <w:vAlign w:val="center"/>
          </w:tcPr>
          <w:p w14:paraId="22CAAFF9" w14:textId="658CC852" w:rsidR="00A32023" w:rsidRPr="009A17DA" w:rsidRDefault="009D0425" w:rsidP="00A32023">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1,813,470</w:t>
            </w:r>
          </w:p>
        </w:tc>
        <w:tc>
          <w:tcPr>
            <w:tcW w:w="0" w:type="auto"/>
            <w:tcBorders>
              <w:top w:val="single" w:sz="4" w:space="0" w:color="641345"/>
              <w:left w:val="nil"/>
              <w:bottom w:val="single" w:sz="4" w:space="0" w:color="641345"/>
              <w:right w:val="nil"/>
            </w:tcBorders>
            <w:shd w:val="clear" w:color="auto" w:fill="auto"/>
            <w:vAlign w:val="center"/>
          </w:tcPr>
          <w:p w14:paraId="3795B980" w14:textId="3A59D2A6" w:rsidR="00A32023" w:rsidRDefault="00D76628" w:rsidP="00A32023">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1,552,407</w:t>
            </w:r>
          </w:p>
        </w:tc>
      </w:tr>
      <w:tr w:rsidR="00A32023" w:rsidRPr="009A17DA" w14:paraId="42E66278" w14:textId="05FA3D0B" w:rsidTr="009D0425">
        <w:tc>
          <w:tcPr>
            <w:tcW w:w="0" w:type="auto"/>
            <w:vMerge/>
            <w:shd w:val="clear" w:color="auto" w:fill="auto"/>
            <w:vAlign w:val="center"/>
          </w:tcPr>
          <w:p w14:paraId="3F060D0B" w14:textId="77777777" w:rsidR="00A32023" w:rsidRPr="009A17DA" w:rsidRDefault="00A32023" w:rsidP="00A32023">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662F47AB" w14:textId="583177C5" w:rsidR="00A32023" w:rsidRPr="009A17DA" w:rsidRDefault="00A32023" w:rsidP="00A32023">
            <w:pPr>
              <w:pStyle w:val="Textoindependiente"/>
              <w:spacing w:before="15" w:after="15"/>
              <w:jc w:val="left"/>
              <w:rPr>
                <w:rFonts w:asciiTheme="minorHAnsi" w:hAnsiTheme="minorHAnsi" w:cs="Arial"/>
                <w:sz w:val="18"/>
                <w:szCs w:val="18"/>
              </w:rPr>
            </w:pPr>
            <w:r>
              <w:rPr>
                <w:rFonts w:asciiTheme="minorHAnsi" w:hAnsiTheme="minorHAnsi" w:cs="Arial"/>
                <w:sz w:val="18"/>
                <w:szCs w:val="18"/>
              </w:rPr>
              <w:t>Citas agendadas a través de INETEL</w:t>
            </w:r>
          </w:p>
        </w:tc>
        <w:tc>
          <w:tcPr>
            <w:tcW w:w="0" w:type="auto"/>
            <w:shd w:val="clear" w:color="auto" w:fill="auto"/>
            <w:vAlign w:val="center"/>
          </w:tcPr>
          <w:p w14:paraId="3EDD61CF" w14:textId="2522FDE3" w:rsidR="00A32023" w:rsidRPr="009A17DA" w:rsidRDefault="009D0425" w:rsidP="00A32023">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20,217</w:t>
            </w:r>
          </w:p>
        </w:tc>
        <w:tc>
          <w:tcPr>
            <w:tcW w:w="0" w:type="auto"/>
            <w:shd w:val="clear" w:color="auto" w:fill="auto"/>
            <w:vAlign w:val="center"/>
          </w:tcPr>
          <w:p w14:paraId="4DFE113F" w14:textId="1C8C9A42" w:rsidR="00A32023" w:rsidRPr="009A17DA" w:rsidRDefault="009D0425" w:rsidP="00A32023">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18,981</w:t>
            </w:r>
          </w:p>
        </w:tc>
        <w:tc>
          <w:tcPr>
            <w:tcW w:w="0" w:type="auto"/>
            <w:tcBorders>
              <w:top w:val="single" w:sz="4" w:space="0" w:color="641345"/>
              <w:left w:val="nil"/>
              <w:bottom w:val="single" w:sz="4" w:space="0" w:color="641345"/>
              <w:right w:val="nil"/>
            </w:tcBorders>
            <w:shd w:val="clear" w:color="auto" w:fill="auto"/>
            <w:vAlign w:val="center"/>
          </w:tcPr>
          <w:p w14:paraId="6C0484CB" w14:textId="220E1DB0" w:rsidR="00A32023" w:rsidRDefault="00D76628" w:rsidP="00A32023">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17,867</w:t>
            </w:r>
          </w:p>
        </w:tc>
      </w:tr>
      <w:tr w:rsidR="007026B6" w:rsidRPr="009A17DA" w14:paraId="23BB93D4" w14:textId="046749A0" w:rsidTr="009D0425">
        <w:trPr>
          <w:cnfStyle w:val="000000100000" w:firstRow="0" w:lastRow="0" w:firstColumn="0" w:lastColumn="0" w:oddVBand="0" w:evenVBand="0" w:oddHBand="1" w:evenHBand="0" w:firstRowFirstColumn="0" w:firstRowLastColumn="0" w:lastRowFirstColumn="0" w:lastRowLastColumn="0"/>
        </w:trPr>
        <w:tc>
          <w:tcPr>
            <w:tcW w:w="0" w:type="auto"/>
            <w:gridSpan w:val="2"/>
            <w:shd w:val="clear" w:color="auto" w:fill="auto"/>
            <w:vAlign w:val="center"/>
          </w:tcPr>
          <w:p w14:paraId="45D813BA" w14:textId="75F21551" w:rsidR="007026B6" w:rsidRPr="00AB69D3" w:rsidRDefault="007026B6" w:rsidP="007026B6">
            <w:pPr>
              <w:pStyle w:val="Textoindependiente"/>
              <w:spacing w:before="15" w:after="15"/>
              <w:jc w:val="right"/>
              <w:rPr>
                <w:rFonts w:asciiTheme="minorHAnsi" w:hAnsiTheme="minorHAnsi" w:cs="Arial"/>
                <w:b/>
                <w:smallCaps/>
                <w:color w:val="641345" w:themeColor="accent5"/>
                <w:sz w:val="18"/>
                <w:szCs w:val="18"/>
              </w:rPr>
            </w:pPr>
            <w:r w:rsidRPr="008E04D4">
              <w:rPr>
                <w:rFonts w:asciiTheme="minorHAnsi" w:hAnsiTheme="minorHAnsi" w:cs="Arial"/>
                <w:b/>
                <w:smallCaps/>
                <w:color w:val="641345" w:themeColor="accent5"/>
                <w:szCs w:val="16"/>
              </w:rPr>
              <w:t>SUBTOTAL CITAS</w:t>
            </w:r>
          </w:p>
        </w:tc>
        <w:tc>
          <w:tcPr>
            <w:tcW w:w="0" w:type="auto"/>
            <w:shd w:val="clear" w:color="auto" w:fill="auto"/>
            <w:vAlign w:val="center"/>
          </w:tcPr>
          <w:p w14:paraId="0D799FBD" w14:textId="002FBEE2" w:rsidR="007026B6" w:rsidRPr="002061ED" w:rsidRDefault="009D0425" w:rsidP="007026B6">
            <w:pPr>
              <w:jc w:val="center"/>
              <w:rPr>
                <w:rFonts w:asciiTheme="minorHAnsi" w:hAnsiTheme="minorHAnsi" w:cs="Arial"/>
                <w:b/>
                <w:noProof/>
                <w:color w:val="641345" w:themeColor="accent5"/>
                <w:sz w:val="18"/>
                <w:szCs w:val="18"/>
              </w:rPr>
            </w:pPr>
            <w:r>
              <w:rPr>
                <w:rFonts w:asciiTheme="minorHAnsi" w:hAnsiTheme="minorHAnsi" w:cs="Arial"/>
                <w:b/>
                <w:noProof/>
                <w:color w:val="641345" w:themeColor="accent5"/>
                <w:sz w:val="18"/>
                <w:szCs w:val="18"/>
              </w:rPr>
              <w:t>1,440,600</w:t>
            </w:r>
          </w:p>
        </w:tc>
        <w:tc>
          <w:tcPr>
            <w:tcW w:w="0" w:type="auto"/>
            <w:shd w:val="clear" w:color="auto" w:fill="auto"/>
            <w:vAlign w:val="center"/>
          </w:tcPr>
          <w:p w14:paraId="0DF1CEFC" w14:textId="091EE49B" w:rsidR="007026B6" w:rsidRPr="007026B6" w:rsidRDefault="009D0425" w:rsidP="007026B6">
            <w:pPr>
              <w:jc w:val="center"/>
              <w:rPr>
                <w:rFonts w:asciiTheme="minorHAnsi" w:hAnsiTheme="minorHAnsi" w:cs="Arial"/>
                <w:b/>
                <w:noProof/>
                <w:color w:val="641345" w:themeColor="accent5"/>
                <w:sz w:val="18"/>
                <w:szCs w:val="18"/>
              </w:rPr>
            </w:pPr>
            <w:r>
              <w:rPr>
                <w:rFonts w:asciiTheme="minorHAnsi" w:hAnsiTheme="minorHAnsi" w:cs="Arial"/>
                <w:b/>
                <w:noProof/>
                <w:color w:val="641345" w:themeColor="accent5"/>
                <w:sz w:val="18"/>
                <w:szCs w:val="18"/>
              </w:rPr>
              <w:t>1,863,596</w:t>
            </w:r>
          </w:p>
        </w:tc>
        <w:tc>
          <w:tcPr>
            <w:tcW w:w="0" w:type="auto"/>
            <w:tcBorders>
              <w:top w:val="single" w:sz="4" w:space="0" w:color="641345"/>
            </w:tcBorders>
            <w:shd w:val="clear" w:color="auto" w:fill="auto"/>
            <w:vAlign w:val="center"/>
          </w:tcPr>
          <w:p w14:paraId="09802591" w14:textId="295838A1" w:rsidR="007026B6" w:rsidRPr="007026B6" w:rsidRDefault="00D76628" w:rsidP="007026B6">
            <w:pPr>
              <w:jc w:val="center"/>
              <w:rPr>
                <w:rFonts w:asciiTheme="minorHAnsi" w:hAnsiTheme="minorHAnsi" w:cs="Arial"/>
                <w:b/>
                <w:noProof/>
                <w:color w:val="641345" w:themeColor="accent5"/>
                <w:sz w:val="18"/>
                <w:szCs w:val="18"/>
              </w:rPr>
            </w:pPr>
            <w:r>
              <w:rPr>
                <w:rFonts w:asciiTheme="minorHAnsi" w:hAnsiTheme="minorHAnsi" w:cs="Arial"/>
                <w:b/>
                <w:noProof/>
                <w:color w:val="641345" w:themeColor="accent5"/>
                <w:sz w:val="18"/>
                <w:szCs w:val="18"/>
              </w:rPr>
              <w:t>1,591,750</w:t>
            </w:r>
          </w:p>
        </w:tc>
      </w:tr>
      <w:tr w:rsidR="007026B6" w:rsidRPr="009A17DA" w14:paraId="4E951FDE" w14:textId="142DE61F" w:rsidTr="009D0425">
        <w:tc>
          <w:tcPr>
            <w:tcW w:w="0" w:type="auto"/>
            <w:shd w:val="clear" w:color="auto" w:fill="auto"/>
            <w:vAlign w:val="center"/>
          </w:tcPr>
          <w:p w14:paraId="6E22F119" w14:textId="77777777" w:rsidR="007026B6" w:rsidRPr="002061ED" w:rsidRDefault="007026B6" w:rsidP="007026B6">
            <w:pPr>
              <w:pStyle w:val="Textoindependiente"/>
              <w:spacing w:before="15" w:after="15"/>
              <w:jc w:val="center"/>
              <w:rPr>
                <w:rFonts w:asciiTheme="minorHAnsi" w:hAnsiTheme="minorHAnsi" w:cs="Arial"/>
                <w:sz w:val="4"/>
                <w:szCs w:val="4"/>
              </w:rPr>
            </w:pPr>
          </w:p>
        </w:tc>
        <w:tc>
          <w:tcPr>
            <w:tcW w:w="0" w:type="auto"/>
            <w:shd w:val="clear" w:color="auto" w:fill="auto"/>
            <w:vAlign w:val="center"/>
          </w:tcPr>
          <w:p w14:paraId="4D88380E" w14:textId="77777777" w:rsidR="007026B6" w:rsidRPr="002061ED" w:rsidRDefault="007026B6" w:rsidP="007026B6">
            <w:pPr>
              <w:pStyle w:val="Textoindependiente"/>
              <w:spacing w:before="15" w:after="15"/>
              <w:jc w:val="left"/>
              <w:rPr>
                <w:rFonts w:asciiTheme="minorHAnsi" w:hAnsiTheme="minorHAnsi" w:cs="Arial"/>
                <w:sz w:val="4"/>
                <w:szCs w:val="4"/>
              </w:rPr>
            </w:pPr>
          </w:p>
        </w:tc>
        <w:tc>
          <w:tcPr>
            <w:tcW w:w="0" w:type="auto"/>
            <w:shd w:val="clear" w:color="auto" w:fill="auto"/>
            <w:vAlign w:val="center"/>
          </w:tcPr>
          <w:p w14:paraId="7DDB412E" w14:textId="77777777" w:rsidR="007026B6" w:rsidRPr="002061ED" w:rsidRDefault="007026B6" w:rsidP="007026B6">
            <w:pPr>
              <w:pStyle w:val="Textoindependiente"/>
              <w:spacing w:before="15" w:after="15"/>
              <w:jc w:val="center"/>
              <w:rPr>
                <w:rFonts w:asciiTheme="minorHAnsi" w:hAnsiTheme="minorHAnsi" w:cs="Arial"/>
                <w:sz w:val="4"/>
                <w:szCs w:val="4"/>
              </w:rPr>
            </w:pPr>
          </w:p>
        </w:tc>
        <w:tc>
          <w:tcPr>
            <w:tcW w:w="0" w:type="auto"/>
            <w:shd w:val="clear" w:color="auto" w:fill="auto"/>
            <w:vAlign w:val="center"/>
          </w:tcPr>
          <w:p w14:paraId="5F608895" w14:textId="77777777" w:rsidR="007026B6" w:rsidRPr="002061ED" w:rsidRDefault="007026B6" w:rsidP="007026B6">
            <w:pPr>
              <w:pStyle w:val="Textoindependiente"/>
              <w:spacing w:before="15" w:after="15"/>
              <w:jc w:val="center"/>
              <w:rPr>
                <w:rFonts w:asciiTheme="minorHAnsi" w:hAnsiTheme="minorHAnsi" w:cs="Arial"/>
                <w:sz w:val="4"/>
                <w:szCs w:val="4"/>
              </w:rPr>
            </w:pPr>
          </w:p>
        </w:tc>
        <w:tc>
          <w:tcPr>
            <w:tcW w:w="0" w:type="auto"/>
            <w:shd w:val="clear" w:color="auto" w:fill="auto"/>
            <w:vAlign w:val="center"/>
          </w:tcPr>
          <w:p w14:paraId="3FE200D0" w14:textId="77777777" w:rsidR="007026B6" w:rsidRPr="002061ED" w:rsidRDefault="007026B6" w:rsidP="007026B6">
            <w:pPr>
              <w:pStyle w:val="Textoindependiente"/>
              <w:spacing w:before="15" w:after="15"/>
              <w:jc w:val="center"/>
              <w:rPr>
                <w:rFonts w:asciiTheme="minorHAnsi" w:hAnsiTheme="minorHAnsi" w:cs="Arial"/>
                <w:sz w:val="4"/>
                <w:szCs w:val="4"/>
              </w:rPr>
            </w:pPr>
          </w:p>
        </w:tc>
      </w:tr>
      <w:tr w:rsidR="00390871" w:rsidRPr="009A17DA" w14:paraId="50058C56" w14:textId="5C460553" w:rsidTr="009D0425">
        <w:trPr>
          <w:cnfStyle w:val="000000100000" w:firstRow="0" w:lastRow="0" w:firstColumn="0" w:lastColumn="0" w:oddVBand="0" w:evenVBand="0" w:oddHBand="1" w:evenHBand="0" w:firstRowFirstColumn="0" w:firstRowLastColumn="0" w:lastRowFirstColumn="0" w:lastRowLastColumn="0"/>
        </w:trPr>
        <w:tc>
          <w:tcPr>
            <w:tcW w:w="0" w:type="auto"/>
            <w:vMerge w:val="restart"/>
            <w:shd w:val="clear" w:color="auto" w:fill="auto"/>
            <w:vAlign w:val="center"/>
          </w:tcPr>
          <w:p w14:paraId="49F47737" w14:textId="508F2095" w:rsidR="00390871" w:rsidRPr="002061ED" w:rsidRDefault="00390871" w:rsidP="00390871">
            <w:pPr>
              <w:pStyle w:val="Textoindependiente"/>
              <w:spacing w:before="15" w:after="15"/>
              <w:jc w:val="center"/>
              <w:rPr>
                <w:rFonts w:asciiTheme="minorHAnsi" w:hAnsiTheme="minorHAnsi" w:cs="Arial"/>
                <w:b/>
                <w:color w:val="641345" w:themeColor="accent5"/>
                <w:sz w:val="18"/>
                <w:szCs w:val="18"/>
              </w:rPr>
            </w:pPr>
            <w:r w:rsidRPr="002061ED">
              <w:rPr>
                <w:rFonts w:asciiTheme="minorHAnsi" w:hAnsiTheme="minorHAnsi" w:cs="Arial"/>
                <w:b/>
                <w:color w:val="641345" w:themeColor="accent5"/>
                <w:sz w:val="18"/>
                <w:szCs w:val="18"/>
              </w:rPr>
              <w:t>Calidad de la Atención</w:t>
            </w:r>
          </w:p>
        </w:tc>
        <w:tc>
          <w:tcPr>
            <w:tcW w:w="0" w:type="auto"/>
            <w:shd w:val="clear" w:color="auto" w:fill="auto"/>
            <w:vAlign w:val="center"/>
          </w:tcPr>
          <w:p w14:paraId="428E6494" w14:textId="14F5C144" w:rsidR="00390871" w:rsidRPr="009A17DA" w:rsidRDefault="00390871" w:rsidP="00390871">
            <w:pPr>
              <w:pStyle w:val="Textoindependiente"/>
              <w:spacing w:before="15" w:after="15"/>
              <w:jc w:val="left"/>
              <w:rPr>
                <w:rFonts w:asciiTheme="minorHAnsi" w:hAnsiTheme="minorHAnsi" w:cs="Arial"/>
                <w:sz w:val="18"/>
                <w:szCs w:val="18"/>
              </w:rPr>
            </w:pPr>
            <w:r>
              <w:rPr>
                <w:rFonts w:asciiTheme="minorHAnsi" w:hAnsiTheme="minorHAnsi" w:cs="Arial"/>
                <w:sz w:val="18"/>
                <w:szCs w:val="18"/>
              </w:rPr>
              <w:t>Reconocimientos</w:t>
            </w:r>
          </w:p>
        </w:tc>
        <w:tc>
          <w:tcPr>
            <w:tcW w:w="0" w:type="auto"/>
            <w:shd w:val="clear" w:color="auto" w:fill="auto"/>
            <w:vAlign w:val="center"/>
          </w:tcPr>
          <w:p w14:paraId="6BB5554F" w14:textId="69FC4EB1" w:rsidR="00390871" w:rsidRPr="009A17DA" w:rsidRDefault="009D0425" w:rsidP="00390871">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952</w:t>
            </w:r>
          </w:p>
        </w:tc>
        <w:tc>
          <w:tcPr>
            <w:tcW w:w="0" w:type="auto"/>
            <w:shd w:val="clear" w:color="auto" w:fill="auto"/>
            <w:vAlign w:val="center"/>
          </w:tcPr>
          <w:p w14:paraId="2696A5D8" w14:textId="752E64FD" w:rsidR="00390871" w:rsidRPr="009A17DA" w:rsidRDefault="009D0425" w:rsidP="00390871">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1,607</w:t>
            </w:r>
          </w:p>
        </w:tc>
        <w:tc>
          <w:tcPr>
            <w:tcW w:w="0" w:type="auto"/>
            <w:tcBorders>
              <w:top w:val="nil"/>
              <w:left w:val="nil"/>
              <w:bottom w:val="single" w:sz="4" w:space="0" w:color="641345"/>
              <w:right w:val="nil"/>
            </w:tcBorders>
            <w:shd w:val="clear" w:color="auto" w:fill="auto"/>
            <w:vAlign w:val="center"/>
          </w:tcPr>
          <w:p w14:paraId="05473239" w14:textId="783E9634" w:rsidR="00390871" w:rsidRDefault="00D76628" w:rsidP="00390871">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1,390</w:t>
            </w:r>
          </w:p>
        </w:tc>
      </w:tr>
      <w:tr w:rsidR="00390871" w:rsidRPr="009A17DA" w14:paraId="045E7F7E" w14:textId="175E6BDB" w:rsidTr="009D0425">
        <w:tc>
          <w:tcPr>
            <w:tcW w:w="0" w:type="auto"/>
            <w:vMerge/>
            <w:shd w:val="clear" w:color="auto" w:fill="auto"/>
            <w:vAlign w:val="center"/>
          </w:tcPr>
          <w:p w14:paraId="7FE59E2C" w14:textId="77777777" w:rsidR="00390871" w:rsidRPr="009A17DA" w:rsidRDefault="00390871" w:rsidP="00390871">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26F20382" w14:textId="5936089E" w:rsidR="00390871" w:rsidRPr="009A17DA" w:rsidRDefault="00390871" w:rsidP="00390871">
            <w:pPr>
              <w:pStyle w:val="Textoindependiente"/>
              <w:spacing w:before="15" w:after="15"/>
              <w:jc w:val="left"/>
              <w:rPr>
                <w:rFonts w:asciiTheme="minorHAnsi" w:hAnsiTheme="minorHAnsi" w:cs="Arial"/>
                <w:sz w:val="18"/>
                <w:szCs w:val="18"/>
              </w:rPr>
            </w:pPr>
            <w:r>
              <w:rPr>
                <w:rFonts w:asciiTheme="minorHAnsi" w:hAnsiTheme="minorHAnsi" w:cs="Arial"/>
                <w:sz w:val="18"/>
                <w:szCs w:val="18"/>
              </w:rPr>
              <w:t>Quejas</w:t>
            </w:r>
          </w:p>
        </w:tc>
        <w:tc>
          <w:tcPr>
            <w:tcW w:w="0" w:type="auto"/>
            <w:shd w:val="clear" w:color="auto" w:fill="auto"/>
            <w:vAlign w:val="center"/>
          </w:tcPr>
          <w:p w14:paraId="2D7D6014" w14:textId="207A3A49" w:rsidR="00390871" w:rsidRPr="009A17DA" w:rsidRDefault="009D0425" w:rsidP="00390871">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159</w:t>
            </w:r>
          </w:p>
        </w:tc>
        <w:tc>
          <w:tcPr>
            <w:tcW w:w="0" w:type="auto"/>
            <w:shd w:val="clear" w:color="auto" w:fill="auto"/>
            <w:vAlign w:val="center"/>
          </w:tcPr>
          <w:p w14:paraId="3DDBAE8A" w14:textId="280CCABD" w:rsidR="00390871" w:rsidRPr="009A17DA" w:rsidRDefault="009D0425" w:rsidP="00390871">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179</w:t>
            </w:r>
          </w:p>
        </w:tc>
        <w:tc>
          <w:tcPr>
            <w:tcW w:w="0" w:type="auto"/>
            <w:tcBorders>
              <w:top w:val="single" w:sz="4" w:space="0" w:color="641345"/>
              <w:left w:val="nil"/>
              <w:bottom w:val="single" w:sz="4" w:space="0" w:color="641345"/>
              <w:right w:val="nil"/>
            </w:tcBorders>
            <w:shd w:val="clear" w:color="auto" w:fill="auto"/>
            <w:vAlign w:val="center"/>
          </w:tcPr>
          <w:p w14:paraId="1C5C7E69" w14:textId="1321C069" w:rsidR="00390871" w:rsidRDefault="00D76628" w:rsidP="00390871">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173</w:t>
            </w:r>
          </w:p>
        </w:tc>
      </w:tr>
      <w:tr w:rsidR="00390871" w:rsidRPr="009A17DA" w14:paraId="6DA164E9" w14:textId="236A516C" w:rsidTr="009D0425">
        <w:trPr>
          <w:cnfStyle w:val="000000100000" w:firstRow="0" w:lastRow="0" w:firstColumn="0" w:lastColumn="0" w:oddVBand="0" w:evenVBand="0" w:oddHBand="1" w:evenHBand="0" w:firstRowFirstColumn="0" w:firstRowLastColumn="0" w:lastRowFirstColumn="0" w:lastRowLastColumn="0"/>
        </w:trPr>
        <w:tc>
          <w:tcPr>
            <w:tcW w:w="0" w:type="auto"/>
            <w:vMerge/>
            <w:shd w:val="clear" w:color="auto" w:fill="auto"/>
            <w:vAlign w:val="center"/>
          </w:tcPr>
          <w:p w14:paraId="384DC48A" w14:textId="77777777" w:rsidR="00390871" w:rsidRPr="009A17DA" w:rsidRDefault="00390871" w:rsidP="00390871">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1A79ABB7" w14:textId="24EE6342" w:rsidR="00390871" w:rsidRPr="009A17DA" w:rsidRDefault="00390871" w:rsidP="00390871">
            <w:pPr>
              <w:pStyle w:val="Textoindependiente"/>
              <w:spacing w:before="15" w:after="15"/>
              <w:jc w:val="left"/>
              <w:rPr>
                <w:rFonts w:asciiTheme="minorHAnsi" w:hAnsiTheme="minorHAnsi" w:cs="Arial"/>
                <w:sz w:val="18"/>
                <w:szCs w:val="18"/>
              </w:rPr>
            </w:pPr>
            <w:r>
              <w:rPr>
                <w:rFonts w:asciiTheme="minorHAnsi" w:hAnsiTheme="minorHAnsi" w:cs="Arial"/>
                <w:sz w:val="18"/>
                <w:szCs w:val="18"/>
              </w:rPr>
              <w:t>Sugerencias</w:t>
            </w:r>
          </w:p>
        </w:tc>
        <w:tc>
          <w:tcPr>
            <w:tcW w:w="0" w:type="auto"/>
            <w:shd w:val="clear" w:color="auto" w:fill="auto"/>
            <w:vAlign w:val="center"/>
          </w:tcPr>
          <w:p w14:paraId="48BD4D31" w14:textId="569DEBAE" w:rsidR="00390871" w:rsidRPr="009A17DA" w:rsidRDefault="009D0425" w:rsidP="00390871">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167</w:t>
            </w:r>
          </w:p>
        </w:tc>
        <w:tc>
          <w:tcPr>
            <w:tcW w:w="0" w:type="auto"/>
            <w:shd w:val="clear" w:color="auto" w:fill="auto"/>
            <w:vAlign w:val="center"/>
          </w:tcPr>
          <w:p w14:paraId="2147361B" w14:textId="67E67423" w:rsidR="00390871" w:rsidRPr="009A17DA" w:rsidRDefault="009D0425" w:rsidP="00390871">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355</w:t>
            </w:r>
          </w:p>
        </w:tc>
        <w:tc>
          <w:tcPr>
            <w:tcW w:w="0" w:type="auto"/>
            <w:tcBorders>
              <w:top w:val="single" w:sz="4" w:space="0" w:color="641345"/>
              <w:left w:val="nil"/>
              <w:bottom w:val="single" w:sz="4" w:space="0" w:color="641345"/>
              <w:right w:val="nil"/>
            </w:tcBorders>
            <w:shd w:val="clear" w:color="auto" w:fill="auto"/>
            <w:vAlign w:val="center"/>
          </w:tcPr>
          <w:p w14:paraId="40C25674" w14:textId="3ECDC5BF" w:rsidR="00390871" w:rsidRDefault="00D76628" w:rsidP="00390871">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154</w:t>
            </w:r>
          </w:p>
        </w:tc>
      </w:tr>
      <w:tr w:rsidR="007026B6" w:rsidRPr="009A17DA" w14:paraId="2CF12401" w14:textId="7A7B7F25" w:rsidTr="009D0425">
        <w:tc>
          <w:tcPr>
            <w:tcW w:w="0" w:type="auto"/>
            <w:gridSpan w:val="2"/>
            <w:shd w:val="clear" w:color="auto" w:fill="auto"/>
            <w:vAlign w:val="center"/>
          </w:tcPr>
          <w:p w14:paraId="6A36D21E" w14:textId="2E962007" w:rsidR="007026B6" w:rsidRPr="008E04D4" w:rsidRDefault="007026B6" w:rsidP="007026B6">
            <w:pPr>
              <w:pStyle w:val="Textoindependiente"/>
              <w:spacing w:before="15" w:after="15"/>
              <w:jc w:val="right"/>
              <w:rPr>
                <w:rFonts w:asciiTheme="minorHAnsi" w:hAnsiTheme="minorHAnsi" w:cs="Arial"/>
                <w:b/>
                <w:smallCaps/>
                <w:color w:val="641345" w:themeColor="accent5"/>
                <w:szCs w:val="16"/>
              </w:rPr>
            </w:pPr>
            <w:r w:rsidRPr="008E04D4">
              <w:rPr>
                <w:rFonts w:asciiTheme="minorHAnsi" w:hAnsiTheme="minorHAnsi" w:cs="Arial"/>
                <w:b/>
                <w:smallCaps/>
                <w:color w:val="641345" w:themeColor="accent5"/>
                <w:szCs w:val="16"/>
              </w:rPr>
              <w:t>SUBTOTAL CALIDAD DE LA ATENCIÓN</w:t>
            </w:r>
          </w:p>
        </w:tc>
        <w:tc>
          <w:tcPr>
            <w:tcW w:w="0" w:type="auto"/>
            <w:shd w:val="clear" w:color="auto" w:fill="auto"/>
            <w:vAlign w:val="center"/>
          </w:tcPr>
          <w:p w14:paraId="5427BB63" w14:textId="615BA588" w:rsidR="007026B6" w:rsidRPr="002061ED" w:rsidRDefault="009D0425" w:rsidP="007026B6">
            <w:pPr>
              <w:pStyle w:val="Textoindependiente"/>
              <w:spacing w:before="15" w:after="15"/>
              <w:jc w:val="center"/>
              <w:rPr>
                <w:rFonts w:asciiTheme="minorHAnsi" w:hAnsiTheme="minorHAnsi" w:cs="Arial"/>
                <w:b/>
                <w:color w:val="641345" w:themeColor="accent5"/>
                <w:sz w:val="18"/>
                <w:szCs w:val="18"/>
              </w:rPr>
            </w:pPr>
            <w:r>
              <w:rPr>
                <w:rFonts w:asciiTheme="minorHAnsi" w:hAnsiTheme="minorHAnsi" w:cs="Arial"/>
                <w:b/>
                <w:color w:val="641345" w:themeColor="accent5"/>
                <w:sz w:val="18"/>
                <w:szCs w:val="18"/>
              </w:rPr>
              <w:t>1,278</w:t>
            </w:r>
          </w:p>
        </w:tc>
        <w:tc>
          <w:tcPr>
            <w:tcW w:w="0" w:type="auto"/>
            <w:shd w:val="clear" w:color="auto" w:fill="auto"/>
            <w:vAlign w:val="center"/>
          </w:tcPr>
          <w:p w14:paraId="134CB3C9" w14:textId="78381A33" w:rsidR="007026B6" w:rsidRPr="002061ED" w:rsidRDefault="009D0425" w:rsidP="007026B6">
            <w:pPr>
              <w:pStyle w:val="Textoindependiente"/>
              <w:spacing w:before="15" w:after="15"/>
              <w:jc w:val="center"/>
              <w:rPr>
                <w:rFonts w:asciiTheme="minorHAnsi" w:hAnsiTheme="minorHAnsi" w:cs="Arial"/>
                <w:b/>
                <w:color w:val="641345" w:themeColor="accent5"/>
                <w:sz w:val="18"/>
                <w:szCs w:val="18"/>
              </w:rPr>
            </w:pPr>
            <w:r>
              <w:rPr>
                <w:rFonts w:asciiTheme="minorHAnsi" w:hAnsiTheme="minorHAnsi" w:cs="Arial"/>
                <w:b/>
                <w:color w:val="641345" w:themeColor="accent5"/>
                <w:sz w:val="18"/>
                <w:szCs w:val="18"/>
              </w:rPr>
              <w:t>2,141</w:t>
            </w:r>
          </w:p>
        </w:tc>
        <w:tc>
          <w:tcPr>
            <w:tcW w:w="0" w:type="auto"/>
            <w:tcBorders>
              <w:top w:val="single" w:sz="4" w:space="0" w:color="641345"/>
            </w:tcBorders>
            <w:shd w:val="clear" w:color="auto" w:fill="auto"/>
            <w:vAlign w:val="center"/>
          </w:tcPr>
          <w:p w14:paraId="6EC9BAEE" w14:textId="17D1B8F5" w:rsidR="007026B6" w:rsidRDefault="00D76628" w:rsidP="007026B6">
            <w:pPr>
              <w:pStyle w:val="Textoindependiente"/>
              <w:spacing w:before="15" w:after="15"/>
              <w:jc w:val="center"/>
              <w:rPr>
                <w:rFonts w:ascii="Century Gothic" w:hAnsi="Century Gothic" w:cs="Calibri"/>
                <w:b/>
                <w:bCs/>
                <w:color w:val="641345"/>
                <w:sz w:val="18"/>
                <w:szCs w:val="18"/>
              </w:rPr>
            </w:pPr>
            <w:r>
              <w:rPr>
                <w:rFonts w:ascii="Century Gothic" w:hAnsi="Century Gothic" w:cs="Calibri"/>
                <w:b/>
                <w:bCs/>
                <w:color w:val="641345"/>
                <w:sz w:val="18"/>
                <w:szCs w:val="18"/>
              </w:rPr>
              <w:t>1,717</w:t>
            </w:r>
          </w:p>
        </w:tc>
      </w:tr>
      <w:tr w:rsidR="007026B6" w:rsidRPr="009A17DA" w14:paraId="3F8BF67C" w14:textId="4C152C7A" w:rsidTr="009D0425">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39FEFE66" w14:textId="77777777" w:rsidR="007026B6" w:rsidRPr="002061ED" w:rsidRDefault="007026B6" w:rsidP="007026B6">
            <w:pPr>
              <w:pStyle w:val="Textoindependiente"/>
              <w:spacing w:before="15" w:after="15"/>
              <w:jc w:val="center"/>
              <w:rPr>
                <w:rFonts w:asciiTheme="minorHAnsi" w:hAnsiTheme="minorHAnsi" w:cs="Arial"/>
                <w:sz w:val="4"/>
                <w:szCs w:val="4"/>
              </w:rPr>
            </w:pPr>
          </w:p>
        </w:tc>
        <w:tc>
          <w:tcPr>
            <w:tcW w:w="0" w:type="auto"/>
            <w:shd w:val="clear" w:color="auto" w:fill="auto"/>
            <w:vAlign w:val="center"/>
          </w:tcPr>
          <w:p w14:paraId="067271B4" w14:textId="77777777" w:rsidR="007026B6" w:rsidRPr="002061ED" w:rsidRDefault="007026B6" w:rsidP="007026B6">
            <w:pPr>
              <w:pStyle w:val="Textoindependiente"/>
              <w:spacing w:before="15" w:after="15"/>
              <w:jc w:val="left"/>
              <w:rPr>
                <w:rFonts w:asciiTheme="minorHAnsi" w:hAnsiTheme="minorHAnsi" w:cs="Arial"/>
                <w:sz w:val="4"/>
                <w:szCs w:val="4"/>
              </w:rPr>
            </w:pPr>
          </w:p>
        </w:tc>
        <w:tc>
          <w:tcPr>
            <w:tcW w:w="0" w:type="auto"/>
            <w:shd w:val="clear" w:color="auto" w:fill="auto"/>
            <w:vAlign w:val="center"/>
          </w:tcPr>
          <w:p w14:paraId="6F80ABB4" w14:textId="77777777" w:rsidR="007026B6" w:rsidRPr="002061ED" w:rsidRDefault="007026B6" w:rsidP="007026B6">
            <w:pPr>
              <w:pStyle w:val="Textoindependiente"/>
              <w:spacing w:before="15" w:after="15"/>
              <w:jc w:val="center"/>
              <w:rPr>
                <w:rFonts w:asciiTheme="minorHAnsi" w:hAnsiTheme="minorHAnsi" w:cs="Arial"/>
                <w:sz w:val="4"/>
                <w:szCs w:val="4"/>
              </w:rPr>
            </w:pPr>
          </w:p>
        </w:tc>
        <w:tc>
          <w:tcPr>
            <w:tcW w:w="0" w:type="auto"/>
            <w:shd w:val="clear" w:color="auto" w:fill="auto"/>
            <w:vAlign w:val="center"/>
          </w:tcPr>
          <w:p w14:paraId="364803C4" w14:textId="77777777" w:rsidR="007026B6" w:rsidRPr="002061ED" w:rsidRDefault="007026B6" w:rsidP="007026B6">
            <w:pPr>
              <w:pStyle w:val="Textoindependiente"/>
              <w:spacing w:before="15" w:after="15"/>
              <w:jc w:val="center"/>
              <w:rPr>
                <w:rFonts w:asciiTheme="minorHAnsi" w:hAnsiTheme="minorHAnsi" w:cs="Arial"/>
                <w:sz w:val="4"/>
                <w:szCs w:val="4"/>
              </w:rPr>
            </w:pPr>
          </w:p>
        </w:tc>
        <w:tc>
          <w:tcPr>
            <w:tcW w:w="0" w:type="auto"/>
            <w:shd w:val="clear" w:color="auto" w:fill="auto"/>
            <w:vAlign w:val="center"/>
          </w:tcPr>
          <w:p w14:paraId="63583370" w14:textId="4B9FCF08" w:rsidR="007026B6" w:rsidRPr="002061ED" w:rsidRDefault="007026B6" w:rsidP="007026B6">
            <w:pPr>
              <w:pStyle w:val="Textoindependiente"/>
              <w:spacing w:before="15" w:after="15"/>
              <w:jc w:val="center"/>
              <w:rPr>
                <w:rFonts w:asciiTheme="minorHAnsi" w:hAnsiTheme="minorHAnsi" w:cs="Arial"/>
                <w:sz w:val="4"/>
                <w:szCs w:val="4"/>
              </w:rPr>
            </w:pPr>
          </w:p>
        </w:tc>
      </w:tr>
      <w:tr w:rsidR="007E2C1D" w:rsidRPr="009A17DA" w14:paraId="37C13D8D" w14:textId="49BA37D6" w:rsidTr="009D0425">
        <w:tc>
          <w:tcPr>
            <w:tcW w:w="0" w:type="auto"/>
            <w:vMerge w:val="restart"/>
            <w:shd w:val="clear" w:color="auto" w:fill="auto"/>
            <w:vAlign w:val="center"/>
          </w:tcPr>
          <w:p w14:paraId="777BC816" w14:textId="2F6A4F73" w:rsidR="007E2C1D" w:rsidRPr="002061ED" w:rsidRDefault="007E2C1D" w:rsidP="007E2C1D">
            <w:pPr>
              <w:pStyle w:val="Textoindependiente"/>
              <w:spacing w:before="15" w:after="15"/>
              <w:jc w:val="center"/>
              <w:rPr>
                <w:rFonts w:asciiTheme="minorHAnsi" w:hAnsiTheme="minorHAnsi" w:cs="Arial"/>
                <w:b/>
                <w:color w:val="641345" w:themeColor="accent5"/>
                <w:sz w:val="18"/>
                <w:szCs w:val="18"/>
              </w:rPr>
            </w:pPr>
            <w:r w:rsidRPr="002061ED">
              <w:rPr>
                <w:rFonts w:asciiTheme="minorHAnsi" w:hAnsiTheme="minorHAnsi" w:cs="Arial"/>
                <w:b/>
                <w:color w:val="641345" w:themeColor="accent5"/>
                <w:sz w:val="18"/>
                <w:szCs w:val="18"/>
              </w:rPr>
              <w:t>Consultas Diversas</w:t>
            </w:r>
          </w:p>
        </w:tc>
        <w:tc>
          <w:tcPr>
            <w:tcW w:w="0" w:type="auto"/>
            <w:shd w:val="clear" w:color="auto" w:fill="auto"/>
            <w:vAlign w:val="center"/>
          </w:tcPr>
          <w:p w14:paraId="62B7FA69" w14:textId="2E0B2E0F" w:rsidR="007E2C1D" w:rsidRPr="009A17DA" w:rsidRDefault="007E2C1D" w:rsidP="007E2C1D">
            <w:pPr>
              <w:pStyle w:val="Textoindependiente"/>
              <w:spacing w:before="15" w:after="15"/>
              <w:jc w:val="left"/>
              <w:rPr>
                <w:rFonts w:asciiTheme="minorHAnsi" w:hAnsiTheme="minorHAnsi" w:cs="Arial"/>
                <w:sz w:val="18"/>
                <w:szCs w:val="18"/>
              </w:rPr>
            </w:pPr>
            <w:r>
              <w:rPr>
                <w:rFonts w:asciiTheme="minorHAnsi" w:hAnsiTheme="minorHAnsi" w:cs="Arial"/>
                <w:sz w:val="18"/>
                <w:szCs w:val="18"/>
              </w:rPr>
              <w:t>Transparencia y Acceso a la Información</w:t>
            </w:r>
          </w:p>
        </w:tc>
        <w:tc>
          <w:tcPr>
            <w:tcW w:w="0" w:type="auto"/>
            <w:shd w:val="clear" w:color="auto" w:fill="auto"/>
            <w:vAlign w:val="center"/>
          </w:tcPr>
          <w:p w14:paraId="470E8940" w14:textId="67815EB5" w:rsidR="007E2C1D" w:rsidRPr="009A17DA"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278</w:t>
            </w:r>
          </w:p>
        </w:tc>
        <w:tc>
          <w:tcPr>
            <w:tcW w:w="0" w:type="auto"/>
            <w:shd w:val="clear" w:color="auto" w:fill="auto"/>
            <w:vAlign w:val="center"/>
          </w:tcPr>
          <w:p w14:paraId="13B446CD" w14:textId="1A890C78" w:rsidR="007E2C1D" w:rsidRPr="009A17DA"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241</w:t>
            </w:r>
          </w:p>
        </w:tc>
        <w:tc>
          <w:tcPr>
            <w:tcW w:w="0" w:type="auto"/>
            <w:shd w:val="clear" w:color="auto" w:fill="auto"/>
            <w:vAlign w:val="center"/>
          </w:tcPr>
          <w:p w14:paraId="07FCF904" w14:textId="1BCC4512" w:rsidR="007E2C1D" w:rsidRDefault="00D76628" w:rsidP="007E2C1D">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391</w:t>
            </w:r>
          </w:p>
        </w:tc>
      </w:tr>
      <w:tr w:rsidR="007E2C1D" w:rsidRPr="009A17DA" w14:paraId="3ACC0E2E" w14:textId="0EE9D3FD" w:rsidTr="009D0425">
        <w:trPr>
          <w:cnfStyle w:val="000000100000" w:firstRow="0" w:lastRow="0" w:firstColumn="0" w:lastColumn="0" w:oddVBand="0" w:evenVBand="0" w:oddHBand="1" w:evenHBand="0" w:firstRowFirstColumn="0" w:firstRowLastColumn="0" w:lastRowFirstColumn="0" w:lastRowLastColumn="0"/>
        </w:trPr>
        <w:tc>
          <w:tcPr>
            <w:tcW w:w="0" w:type="auto"/>
            <w:vMerge/>
            <w:shd w:val="clear" w:color="auto" w:fill="auto"/>
            <w:vAlign w:val="center"/>
          </w:tcPr>
          <w:p w14:paraId="2CBCEDD1" w14:textId="77777777" w:rsidR="007E2C1D" w:rsidRPr="009A17DA" w:rsidRDefault="007E2C1D" w:rsidP="007E2C1D">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66FC46B6" w14:textId="0339213B" w:rsidR="007E2C1D" w:rsidRPr="009A17DA" w:rsidRDefault="007E2C1D" w:rsidP="007E2C1D">
            <w:pPr>
              <w:pStyle w:val="Textoindependiente"/>
              <w:spacing w:before="15" w:after="15"/>
              <w:jc w:val="left"/>
              <w:rPr>
                <w:rFonts w:asciiTheme="minorHAnsi" w:hAnsiTheme="minorHAnsi" w:cs="Arial"/>
                <w:sz w:val="18"/>
                <w:szCs w:val="18"/>
              </w:rPr>
            </w:pPr>
            <w:r>
              <w:rPr>
                <w:rFonts w:asciiTheme="minorHAnsi" w:hAnsiTheme="minorHAnsi" w:cs="Arial"/>
                <w:sz w:val="18"/>
                <w:szCs w:val="18"/>
              </w:rPr>
              <w:t>Sistema Integral de Fiscalización / Sistema de Registro Nacional de Proveedores</w:t>
            </w:r>
          </w:p>
        </w:tc>
        <w:tc>
          <w:tcPr>
            <w:tcW w:w="0" w:type="auto"/>
            <w:shd w:val="clear" w:color="auto" w:fill="auto"/>
            <w:vAlign w:val="center"/>
          </w:tcPr>
          <w:p w14:paraId="7731A182" w14:textId="56299BBE" w:rsidR="007E2C1D" w:rsidRPr="009A17DA"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15</w:t>
            </w:r>
          </w:p>
        </w:tc>
        <w:tc>
          <w:tcPr>
            <w:tcW w:w="0" w:type="auto"/>
            <w:shd w:val="clear" w:color="auto" w:fill="auto"/>
            <w:vAlign w:val="center"/>
          </w:tcPr>
          <w:p w14:paraId="460DFFEC" w14:textId="7F514D68" w:rsidR="007E2C1D" w:rsidRPr="009A17DA"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16</w:t>
            </w:r>
          </w:p>
        </w:tc>
        <w:tc>
          <w:tcPr>
            <w:tcW w:w="0" w:type="auto"/>
            <w:shd w:val="clear" w:color="auto" w:fill="auto"/>
            <w:vAlign w:val="center"/>
          </w:tcPr>
          <w:p w14:paraId="3B7659F7" w14:textId="58FC8504" w:rsidR="007E2C1D" w:rsidRDefault="00D76628" w:rsidP="007E2C1D">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23</w:t>
            </w:r>
          </w:p>
        </w:tc>
      </w:tr>
      <w:tr w:rsidR="007E2C1D" w:rsidRPr="009A17DA" w14:paraId="46084263" w14:textId="46663664" w:rsidTr="009D0425">
        <w:tc>
          <w:tcPr>
            <w:tcW w:w="0" w:type="auto"/>
            <w:vMerge/>
            <w:shd w:val="clear" w:color="auto" w:fill="auto"/>
            <w:vAlign w:val="center"/>
          </w:tcPr>
          <w:p w14:paraId="4148C3EB" w14:textId="77777777" w:rsidR="007E2C1D" w:rsidRPr="009A17DA" w:rsidRDefault="007E2C1D" w:rsidP="007E2C1D">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1F90D39B" w14:textId="68C97F87" w:rsidR="007E2C1D" w:rsidRPr="009A17DA" w:rsidRDefault="007E2C1D" w:rsidP="007E2C1D">
            <w:pPr>
              <w:pStyle w:val="Textoindependiente"/>
              <w:spacing w:before="15" w:after="15"/>
              <w:jc w:val="left"/>
              <w:rPr>
                <w:rFonts w:asciiTheme="minorHAnsi" w:hAnsiTheme="minorHAnsi" w:cs="Arial"/>
                <w:sz w:val="18"/>
                <w:szCs w:val="18"/>
              </w:rPr>
            </w:pPr>
            <w:r>
              <w:rPr>
                <w:rFonts w:asciiTheme="minorHAnsi" w:hAnsiTheme="minorHAnsi" w:cs="Arial"/>
                <w:sz w:val="18"/>
                <w:szCs w:val="18"/>
              </w:rPr>
              <w:t>Sistema electrónico para la recepción, entrega y puesta a disposición de materiales y órdenes de transmisión</w:t>
            </w:r>
          </w:p>
        </w:tc>
        <w:tc>
          <w:tcPr>
            <w:tcW w:w="0" w:type="auto"/>
            <w:shd w:val="clear" w:color="auto" w:fill="auto"/>
            <w:vAlign w:val="center"/>
          </w:tcPr>
          <w:p w14:paraId="1212B4DB" w14:textId="2286FE25" w:rsidR="007E2C1D" w:rsidRPr="009A17DA"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26</w:t>
            </w:r>
          </w:p>
        </w:tc>
        <w:tc>
          <w:tcPr>
            <w:tcW w:w="0" w:type="auto"/>
            <w:shd w:val="clear" w:color="auto" w:fill="auto"/>
            <w:vAlign w:val="center"/>
          </w:tcPr>
          <w:p w14:paraId="72B0FD56" w14:textId="241BD761" w:rsidR="007E2C1D" w:rsidRPr="009A17DA"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17</w:t>
            </w:r>
          </w:p>
        </w:tc>
        <w:tc>
          <w:tcPr>
            <w:tcW w:w="0" w:type="auto"/>
            <w:shd w:val="clear" w:color="auto" w:fill="auto"/>
            <w:vAlign w:val="center"/>
          </w:tcPr>
          <w:p w14:paraId="5A41761D" w14:textId="7850E295" w:rsidR="007E2C1D" w:rsidRDefault="00D76628" w:rsidP="007E2C1D">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20</w:t>
            </w:r>
          </w:p>
        </w:tc>
      </w:tr>
      <w:tr w:rsidR="007E2C1D" w:rsidRPr="009A17DA" w14:paraId="3479EE74" w14:textId="1C5D23EF" w:rsidTr="009D0425">
        <w:trPr>
          <w:cnfStyle w:val="000000100000" w:firstRow="0" w:lastRow="0" w:firstColumn="0" w:lastColumn="0" w:oddVBand="0" w:evenVBand="0" w:oddHBand="1" w:evenHBand="0" w:firstRowFirstColumn="0" w:firstRowLastColumn="0" w:lastRowFirstColumn="0" w:lastRowLastColumn="0"/>
        </w:trPr>
        <w:tc>
          <w:tcPr>
            <w:tcW w:w="0" w:type="auto"/>
            <w:vMerge/>
            <w:shd w:val="clear" w:color="auto" w:fill="auto"/>
            <w:vAlign w:val="center"/>
          </w:tcPr>
          <w:p w14:paraId="45E79799" w14:textId="77777777" w:rsidR="007E2C1D" w:rsidRPr="009A17DA" w:rsidRDefault="007E2C1D" w:rsidP="007E2C1D">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60AF94EF" w14:textId="3B4E6D82" w:rsidR="007E2C1D" w:rsidRPr="009A17DA" w:rsidRDefault="007E2C1D" w:rsidP="007E2C1D">
            <w:pPr>
              <w:pStyle w:val="Textoindependiente"/>
              <w:spacing w:before="15" w:after="15"/>
              <w:jc w:val="left"/>
              <w:rPr>
                <w:rFonts w:asciiTheme="minorHAnsi" w:hAnsiTheme="minorHAnsi" w:cs="Arial"/>
                <w:sz w:val="18"/>
                <w:szCs w:val="18"/>
              </w:rPr>
            </w:pPr>
            <w:r>
              <w:rPr>
                <w:rFonts w:asciiTheme="minorHAnsi" w:hAnsiTheme="minorHAnsi" w:cs="Arial"/>
                <w:sz w:val="18"/>
                <w:szCs w:val="18"/>
              </w:rPr>
              <w:t>Convocatorias institucionales</w:t>
            </w:r>
          </w:p>
        </w:tc>
        <w:tc>
          <w:tcPr>
            <w:tcW w:w="0" w:type="auto"/>
            <w:shd w:val="clear" w:color="auto" w:fill="auto"/>
            <w:vAlign w:val="center"/>
          </w:tcPr>
          <w:p w14:paraId="4AF1722F" w14:textId="6A48B6CE" w:rsidR="007E2C1D" w:rsidRPr="009A17DA"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66</w:t>
            </w:r>
          </w:p>
        </w:tc>
        <w:tc>
          <w:tcPr>
            <w:tcW w:w="0" w:type="auto"/>
            <w:shd w:val="clear" w:color="auto" w:fill="auto"/>
            <w:vAlign w:val="center"/>
          </w:tcPr>
          <w:p w14:paraId="2BB65B5A" w14:textId="7831CB76" w:rsidR="007E2C1D" w:rsidRPr="009A17DA"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166</w:t>
            </w:r>
          </w:p>
        </w:tc>
        <w:tc>
          <w:tcPr>
            <w:tcW w:w="0" w:type="auto"/>
            <w:shd w:val="clear" w:color="auto" w:fill="auto"/>
            <w:vAlign w:val="center"/>
          </w:tcPr>
          <w:p w14:paraId="3C3842CB" w14:textId="3CC64263" w:rsidR="007E2C1D" w:rsidRDefault="00C15571" w:rsidP="007E2C1D">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451</w:t>
            </w:r>
          </w:p>
        </w:tc>
      </w:tr>
      <w:tr w:rsidR="007E2C1D" w:rsidRPr="009A17DA" w14:paraId="507261E7" w14:textId="37E0E062" w:rsidTr="009D0425">
        <w:tc>
          <w:tcPr>
            <w:tcW w:w="0" w:type="auto"/>
            <w:vMerge/>
            <w:shd w:val="clear" w:color="auto" w:fill="auto"/>
            <w:vAlign w:val="center"/>
          </w:tcPr>
          <w:p w14:paraId="331263DA" w14:textId="77777777" w:rsidR="007E2C1D" w:rsidRPr="009A17DA" w:rsidRDefault="007E2C1D" w:rsidP="007E2C1D">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638D7DD5" w14:textId="418DBCA4" w:rsidR="007E2C1D" w:rsidRPr="009A17DA" w:rsidRDefault="007E2C1D" w:rsidP="007E2C1D">
            <w:pPr>
              <w:pStyle w:val="Textoindependiente"/>
              <w:spacing w:before="15" w:after="15"/>
              <w:jc w:val="left"/>
              <w:rPr>
                <w:rFonts w:asciiTheme="minorHAnsi" w:hAnsiTheme="minorHAnsi" w:cs="Arial"/>
                <w:sz w:val="18"/>
                <w:szCs w:val="18"/>
              </w:rPr>
            </w:pPr>
            <w:r>
              <w:rPr>
                <w:rFonts w:asciiTheme="minorHAnsi" w:hAnsiTheme="minorHAnsi" w:cs="Arial"/>
                <w:sz w:val="18"/>
                <w:szCs w:val="18"/>
              </w:rPr>
              <w:t>Información de temas relacionados con el INE</w:t>
            </w:r>
          </w:p>
        </w:tc>
        <w:tc>
          <w:tcPr>
            <w:tcW w:w="0" w:type="auto"/>
            <w:shd w:val="clear" w:color="auto" w:fill="auto"/>
            <w:vAlign w:val="center"/>
          </w:tcPr>
          <w:p w14:paraId="462133D6" w14:textId="68CC7775" w:rsidR="007E2C1D" w:rsidRPr="009A17DA"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10</w:t>
            </w:r>
          </w:p>
        </w:tc>
        <w:tc>
          <w:tcPr>
            <w:tcW w:w="0" w:type="auto"/>
            <w:shd w:val="clear" w:color="auto" w:fill="auto"/>
            <w:vAlign w:val="center"/>
          </w:tcPr>
          <w:p w14:paraId="02CE8252" w14:textId="1A99751E" w:rsidR="007E2C1D" w:rsidRPr="009A17DA"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13</w:t>
            </w:r>
          </w:p>
        </w:tc>
        <w:tc>
          <w:tcPr>
            <w:tcW w:w="0" w:type="auto"/>
            <w:shd w:val="clear" w:color="auto" w:fill="auto"/>
            <w:vAlign w:val="center"/>
          </w:tcPr>
          <w:p w14:paraId="490CD476" w14:textId="65FC8578" w:rsidR="007E2C1D" w:rsidRDefault="00C15571" w:rsidP="007E2C1D">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13</w:t>
            </w:r>
          </w:p>
        </w:tc>
      </w:tr>
      <w:tr w:rsidR="007E2C1D" w:rsidRPr="009A17DA" w14:paraId="123809B2" w14:textId="0C3F89F0" w:rsidTr="009D0425">
        <w:trPr>
          <w:cnfStyle w:val="000000100000" w:firstRow="0" w:lastRow="0" w:firstColumn="0" w:lastColumn="0" w:oddVBand="0" w:evenVBand="0" w:oddHBand="1" w:evenHBand="0" w:firstRowFirstColumn="0" w:firstRowLastColumn="0" w:lastRowFirstColumn="0" w:lastRowLastColumn="0"/>
        </w:trPr>
        <w:tc>
          <w:tcPr>
            <w:tcW w:w="0" w:type="auto"/>
            <w:vMerge/>
            <w:shd w:val="clear" w:color="auto" w:fill="auto"/>
            <w:vAlign w:val="center"/>
          </w:tcPr>
          <w:p w14:paraId="4F22C218" w14:textId="77777777" w:rsidR="007E2C1D" w:rsidRPr="009A17DA" w:rsidRDefault="007E2C1D" w:rsidP="007E2C1D">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037CF122" w14:textId="79619CA0" w:rsidR="007E2C1D" w:rsidRPr="009A17DA" w:rsidRDefault="007E2C1D" w:rsidP="007E2C1D">
            <w:pPr>
              <w:pStyle w:val="Textoindependiente"/>
              <w:spacing w:before="15" w:after="15"/>
              <w:jc w:val="left"/>
              <w:rPr>
                <w:rFonts w:asciiTheme="minorHAnsi" w:hAnsiTheme="minorHAnsi" w:cs="Arial"/>
                <w:sz w:val="18"/>
                <w:szCs w:val="18"/>
              </w:rPr>
            </w:pPr>
            <w:r>
              <w:rPr>
                <w:rFonts w:asciiTheme="minorHAnsi" w:hAnsiTheme="minorHAnsi" w:cs="Arial"/>
                <w:sz w:val="18"/>
                <w:szCs w:val="18"/>
              </w:rPr>
              <w:t>Información no relacionada con el INE</w:t>
            </w:r>
          </w:p>
        </w:tc>
        <w:tc>
          <w:tcPr>
            <w:tcW w:w="0" w:type="auto"/>
            <w:shd w:val="clear" w:color="auto" w:fill="auto"/>
            <w:vAlign w:val="center"/>
          </w:tcPr>
          <w:p w14:paraId="6B3B53BB" w14:textId="605FE446" w:rsidR="007E2C1D" w:rsidRPr="009A17DA"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125</w:t>
            </w:r>
          </w:p>
        </w:tc>
        <w:tc>
          <w:tcPr>
            <w:tcW w:w="0" w:type="auto"/>
            <w:shd w:val="clear" w:color="auto" w:fill="auto"/>
            <w:vAlign w:val="center"/>
          </w:tcPr>
          <w:p w14:paraId="5E08177B" w14:textId="75E963F3" w:rsidR="007E2C1D" w:rsidRPr="009A17DA"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78</w:t>
            </w:r>
          </w:p>
        </w:tc>
        <w:tc>
          <w:tcPr>
            <w:tcW w:w="0" w:type="auto"/>
            <w:shd w:val="clear" w:color="auto" w:fill="auto"/>
            <w:vAlign w:val="center"/>
          </w:tcPr>
          <w:p w14:paraId="7C9B7235" w14:textId="493B55C4" w:rsidR="007E2C1D" w:rsidRDefault="00C15571" w:rsidP="007E2C1D">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59</w:t>
            </w:r>
          </w:p>
        </w:tc>
      </w:tr>
      <w:tr w:rsidR="007E2C1D" w:rsidRPr="009A17DA" w14:paraId="6D424F1C" w14:textId="72795A08" w:rsidTr="009D0425">
        <w:tc>
          <w:tcPr>
            <w:tcW w:w="0" w:type="auto"/>
            <w:vMerge/>
            <w:shd w:val="clear" w:color="auto" w:fill="auto"/>
            <w:vAlign w:val="center"/>
          </w:tcPr>
          <w:p w14:paraId="3A489820" w14:textId="77777777" w:rsidR="007E2C1D" w:rsidRPr="009A17DA" w:rsidRDefault="007E2C1D" w:rsidP="007E2C1D">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0E00DD51" w14:textId="7F3D7797" w:rsidR="007E2C1D" w:rsidRPr="00400A37" w:rsidRDefault="007E2C1D" w:rsidP="007E2C1D">
            <w:pPr>
              <w:pStyle w:val="Textoindependiente"/>
              <w:spacing w:before="15" w:after="15"/>
              <w:jc w:val="left"/>
              <w:rPr>
                <w:rFonts w:asciiTheme="minorHAnsi" w:hAnsiTheme="minorHAnsi" w:cs="Arial"/>
                <w:sz w:val="18"/>
                <w:szCs w:val="18"/>
              </w:rPr>
            </w:pPr>
            <w:r w:rsidRPr="00400A37">
              <w:rPr>
                <w:rFonts w:asciiTheme="minorHAnsi" w:hAnsiTheme="minorHAnsi" w:cs="Arial"/>
                <w:sz w:val="18"/>
                <w:szCs w:val="18"/>
              </w:rPr>
              <w:t>Proceso Electoral Local</w:t>
            </w:r>
          </w:p>
        </w:tc>
        <w:tc>
          <w:tcPr>
            <w:tcW w:w="0" w:type="auto"/>
            <w:shd w:val="clear" w:color="auto" w:fill="auto"/>
            <w:vAlign w:val="center"/>
          </w:tcPr>
          <w:p w14:paraId="52373029" w14:textId="6E1D7651" w:rsidR="007E2C1D" w:rsidRPr="00400A37"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10</w:t>
            </w:r>
          </w:p>
        </w:tc>
        <w:tc>
          <w:tcPr>
            <w:tcW w:w="0" w:type="auto"/>
            <w:shd w:val="clear" w:color="auto" w:fill="auto"/>
            <w:vAlign w:val="center"/>
          </w:tcPr>
          <w:p w14:paraId="2A3F7687" w14:textId="49C9B116" w:rsidR="007E2C1D" w:rsidRPr="00400A37"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682</w:t>
            </w:r>
          </w:p>
        </w:tc>
        <w:tc>
          <w:tcPr>
            <w:tcW w:w="0" w:type="auto"/>
            <w:shd w:val="clear" w:color="auto" w:fill="auto"/>
            <w:vAlign w:val="center"/>
          </w:tcPr>
          <w:p w14:paraId="347FCBA2" w14:textId="224705E6" w:rsidR="007E2C1D" w:rsidRDefault="00C15571" w:rsidP="007E2C1D">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3</w:t>
            </w:r>
          </w:p>
        </w:tc>
      </w:tr>
      <w:tr w:rsidR="009D0425" w:rsidRPr="009A17DA" w14:paraId="4B6D9EEE" w14:textId="77777777" w:rsidTr="009D0425">
        <w:trPr>
          <w:cnfStyle w:val="000000100000" w:firstRow="0" w:lastRow="0" w:firstColumn="0" w:lastColumn="0" w:oddVBand="0" w:evenVBand="0" w:oddHBand="1" w:evenHBand="0" w:firstRowFirstColumn="0" w:firstRowLastColumn="0" w:lastRowFirstColumn="0" w:lastRowLastColumn="0"/>
        </w:trPr>
        <w:tc>
          <w:tcPr>
            <w:tcW w:w="0" w:type="auto"/>
            <w:vMerge/>
            <w:shd w:val="clear" w:color="auto" w:fill="auto"/>
            <w:vAlign w:val="center"/>
          </w:tcPr>
          <w:p w14:paraId="5D0563D0" w14:textId="77777777" w:rsidR="009D0425" w:rsidRPr="009A17DA" w:rsidRDefault="009D0425" w:rsidP="007E2C1D">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32D2FA9B" w14:textId="272DE8E6" w:rsidR="009D0425" w:rsidRPr="00400A37" w:rsidRDefault="009D0425" w:rsidP="007E2C1D">
            <w:pPr>
              <w:pStyle w:val="Textoindependiente"/>
              <w:spacing w:before="15" w:after="15"/>
              <w:jc w:val="left"/>
              <w:rPr>
                <w:rFonts w:asciiTheme="minorHAnsi" w:hAnsiTheme="minorHAnsi" w:cs="Arial"/>
                <w:sz w:val="18"/>
                <w:szCs w:val="18"/>
              </w:rPr>
            </w:pPr>
            <w:r>
              <w:rPr>
                <w:rFonts w:asciiTheme="minorHAnsi" w:hAnsiTheme="minorHAnsi" w:cs="Arial"/>
                <w:sz w:val="18"/>
                <w:szCs w:val="18"/>
              </w:rPr>
              <w:t>Proceso Electoral Federal</w:t>
            </w:r>
          </w:p>
        </w:tc>
        <w:tc>
          <w:tcPr>
            <w:tcW w:w="0" w:type="auto"/>
            <w:shd w:val="clear" w:color="auto" w:fill="auto"/>
            <w:vAlign w:val="center"/>
          </w:tcPr>
          <w:p w14:paraId="62E4D031" w14:textId="274C93B3" w:rsidR="009D0425"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w:t>
            </w:r>
          </w:p>
        </w:tc>
        <w:tc>
          <w:tcPr>
            <w:tcW w:w="0" w:type="auto"/>
            <w:shd w:val="clear" w:color="auto" w:fill="auto"/>
            <w:vAlign w:val="center"/>
          </w:tcPr>
          <w:p w14:paraId="7F13D75E" w14:textId="6CAC1E7B" w:rsidR="009D0425"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20</w:t>
            </w:r>
          </w:p>
        </w:tc>
        <w:tc>
          <w:tcPr>
            <w:tcW w:w="0" w:type="auto"/>
            <w:shd w:val="clear" w:color="auto" w:fill="auto"/>
            <w:vAlign w:val="center"/>
          </w:tcPr>
          <w:p w14:paraId="373A1CBF" w14:textId="12482B14" w:rsidR="009D0425" w:rsidRDefault="00C15571" w:rsidP="007E2C1D">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15</w:t>
            </w:r>
          </w:p>
        </w:tc>
      </w:tr>
      <w:tr w:rsidR="00202D3A" w:rsidRPr="009A17DA" w14:paraId="5F21B00D" w14:textId="77777777" w:rsidTr="009D0425">
        <w:tc>
          <w:tcPr>
            <w:tcW w:w="0" w:type="auto"/>
            <w:vMerge/>
            <w:shd w:val="clear" w:color="auto" w:fill="auto"/>
            <w:vAlign w:val="center"/>
          </w:tcPr>
          <w:p w14:paraId="1CC2E8FD" w14:textId="77777777" w:rsidR="00202D3A" w:rsidRPr="009A17DA" w:rsidRDefault="00202D3A" w:rsidP="007E2C1D">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7C71011B" w14:textId="774FC50A" w:rsidR="00202D3A" w:rsidRPr="00400A37" w:rsidRDefault="004032C4" w:rsidP="007E2C1D">
            <w:pPr>
              <w:pStyle w:val="Textoindependiente"/>
              <w:spacing w:before="15" w:after="15"/>
              <w:jc w:val="left"/>
              <w:rPr>
                <w:rFonts w:asciiTheme="minorHAnsi" w:hAnsiTheme="minorHAnsi" w:cs="Arial"/>
                <w:sz w:val="18"/>
                <w:szCs w:val="18"/>
              </w:rPr>
            </w:pPr>
            <w:r>
              <w:rPr>
                <w:rFonts w:asciiTheme="minorHAnsi" w:hAnsiTheme="minorHAnsi" w:cs="Arial"/>
                <w:sz w:val="18"/>
                <w:szCs w:val="18"/>
              </w:rPr>
              <w:t>Sistema Integral de Gestión de Requerimientos en materia de radio y televisión</w:t>
            </w:r>
          </w:p>
        </w:tc>
        <w:tc>
          <w:tcPr>
            <w:tcW w:w="0" w:type="auto"/>
            <w:shd w:val="clear" w:color="auto" w:fill="auto"/>
            <w:vAlign w:val="center"/>
          </w:tcPr>
          <w:p w14:paraId="164468CA" w14:textId="59C54BA3" w:rsidR="00202D3A" w:rsidRDefault="009D0425" w:rsidP="007E2C1D">
            <w:pPr>
              <w:pStyle w:val="Textoindependiente"/>
              <w:spacing w:before="15" w:after="15"/>
              <w:jc w:val="center"/>
              <w:rPr>
                <w:rFonts w:asciiTheme="minorHAnsi" w:hAnsiTheme="minorHAnsi" w:cs="Arial"/>
                <w:sz w:val="18"/>
                <w:szCs w:val="18"/>
              </w:rPr>
            </w:pPr>
            <w:r>
              <w:rPr>
                <w:rFonts w:asciiTheme="minorHAnsi" w:hAnsiTheme="minorHAnsi" w:cs="Arial"/>
                <w:sz w:val="18"/>
                <w:szCs w:val="18"/>
              </w:rPr>
              <w:t>1</w:t>
            </w:r>
          </w:p>
        </w:tc>
        <w:tc>
          <w:tcPr>
            <w:tcW w:w="0" w:type="auto"/>
            <w:shd w:val="clear" w:color="auto" w:fill="auto"/>
            <w:vAlign w:val="center"/>
          </w:tcPr>
          <w:p w14:paraId="5974CA26" w14:textId="5B226FD7" w:rsidR="00202D3A" w:rsidRDefault="009D0425" w:rsidP="007E2C1D">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1</w:t>
            </w:r>
          </w:p>
        </w:tc>
        <w:tc>
          <w:tcPr>
            <w:tcW w:w="0" w:type="auto"/>
            <w:shd w:val="clear" w:color="auto" w:fill="auto"/>
            <w:vAlign w:val="center"/>
          </w:tcPr>
          <w:p w14:paraId="707BF98E" w14:textId="3360C3DF" w:rsidR="00202D3A" w:rsidRDefault="00C15571" w:rsidP="007E2C1D">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1</w:t>
            </w:r>
          </w:p>
        </w:tc>
      </w:tr>
      <w:tr w:rsidR="007026B6" w:rsidRPr="009A17DA" w14:paraId="402323CC" w14:textId="77777777" w:rsidTr="009D0425">
        <w:trPr>
          <w:cnfStyle w:val="000000100000" w:firstRow="0" w:lastRow="0" w:firstColumn="0" w:lastColumn="0" w:oddVBand="0" w:evenVBand="0" w:oddHBand="1" w:evenHBand="0" w:firstRowFirstColumn="0" w:firstRowLastColumn="0" w:lastRowFirstColumn="0" w:lastRowLastColumn="0"/>
        </w:trPr>
        <w:tc>
          <w:tcPr>
            <w:tcW w:w="0" w:type="auto"/>
            <w:vMerge/>
            <w:shd w:val="clear" w:color="auto" w:fill="auto"/>
            <w:vAlign w:val="center"/>
          </w:tcPr>
          <w:p w14:paraId="0491B782" w14:textId="77777777" w:rsidR="007026B6" w:rsidRPr="009A17DA" w:rsidRDefault="007026B6" w:rsidP="007026B6">
            <w:pPr>
              <w:pStyle w:val="Textoindependiente"/>
              <w:spacing w:before="15" w:after="15"/>
              <w:jc w:val="center"/>
              <w:rPr>
                <w:rFonts w:asciiTheme="minorHAnsi" w:hAnsiTheme="minorHAnsi" w:cs="Arial"/>
                <w:sz w:val="18"/>
                <w:szCs w:val="18"/>
              </w:rPr>
            </w:pPr>
          </w:p>
        </w:tc>
        <w:tc>
          <w:tcPr>
            <w:tcW w:w="0" w:type="auto"/>
            <w:shd w:val="clear" w:color="auto" w:fill="auto"/>
            <w:vAlign w:val="center"/>
          </w:tcPr>
          <w:p w14:paraId="6539BC0F" w14:textId="389D8C62" w:rsidR="007026B6" w:rsidRPr="0088126A" w:rsidRDefault="006F59B0" w:rsidP="007026B6">
            <w:pPr>
              <w:rPr>
                <w:rFonts w:ascii="Century Gothic" w:eastAsia="Times New Roman" w:hAnsi="Century Gothic" w:cs="Calibri"/>
                <w:color w:val="000000"/>
                <w:sz w:val="18"/>
                <w:szCs w:val="18"/>
                <w:lang w:val="es-MX"/>
              </w:rPr>
            </w:pPr>
            <w:r>
              <w:rPr>
                <w:rFonts w:asciiTheme="minorHAnsi" w:hAnsiTheme="minorHAnsi" w:cs="Arial"/>
                <w:sz w:val="18"/>
                <w:szCs w:val="18"/>
              </w:rPr>
              <w:t xml:space="preserve">Voto de las </w:t>
            </w:r>
            <w:proofErr w:type="gramStart"/>
            <w:r>
              <w:rPr>
                <w:rFonts w:asciiTheme="minorHAnsi" w:hAnsiTheme="minorHAnsi" w:cs="Arial"/>
                <w:sz w:val="18"/>
                <w:szCs w:val="18"/>
              </w:rPr>
              <w:t>Mexicanas</w:t>
            </w:r>
            <w:proofErr w:type="gramEnd"/>
            <w:r>
              <w:rPr>
                <w:rFonts w:asciiTheme="minorHAnsi" w:hAnsiTheme="minorHAnsi" w:cs="Arial"/>
                <w:sz w:val="18"/>
                <w:szCs w:val="18"/>
              </w:rPr>
              <w:t xml:space="preserve"> y los Mexicanos Residentes en el Extranjero</w:t>
            </w:r>
          </w:p>
        </w:tc>
        <w:tc>
          <w:tcPr>
            <w:tcW w:w="0" w:type="auto"/>
            <w:shd w:val="clear" w:color="auto" w:fill="auto"/>
            <w:vAlign w:val="center"/>
          </w:tcPr>
          <w:p w14:paraId="72F07060" w14:textId="6A36F78C" w:rsidR="007026B6" w:rsidDel="008B78AA" w:rsidRDefault="009D0425" w:rsidP="007026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4,962</w:t>
            </w:r>
          </w:p>
        </w:tc>
        <w:tc>
          <w:tcPr>
            <w:tcW w:w="0" w:type="auto"/>
            <w:shd w:val="clear" w:color="auto" w:fill="auto"/>
            <w:vAlign w:val="center"/>
          </w:tcPr>
          <w:p w14:paraId="0D14066B" w14:textId="4D679789" w:rsidR="007026B6" w:rsidDel="008B78AA" w:rsidRDefault="009D0425" w:rsidP="007026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4,933</w:t>
            </w:r>
          </w:p>
        </w:tc>
        <w:tc>
          <w:tcPr>
            <w:tcW w:w="0" w:type="auto"/>
            <w:shd w:val="clear" w:color="auto" w:fill="auto"/>
            <w:vAlign w:val="center"/>
          </w:tcPr>
          <w:p w14:paraId="5446EDF1" w14:textId="6E688DC7" w:rsidR="007026B6" w:rsidDel="008B78AA" w:rsidRDefault="00C15571" w:rsidP="007026B6">
            <w:pPr>
              <w:pStyle w:val="Textoindependiente"/>
              <w:spacing w:before="15" w:after="15"/>
              <w:jc w:val="center"/>
              <w:rPr>
                <w:rFonts w:ascii="Century Gothic" w:hAnsi="Century Gothic" w:cs="Calibri"/>
                <w:color w:val="000000"/>
                <w:sz w:val="18"/>
                <w:szCs w:val="18"/>
              </w:rPr>
            </w:pPr>
            <w:r>
              <w:rPr>
                <w:rFonts w:ascii="Century Gothic" w:hAnsi="Century Gothic" w:cs="Calibri"/>
                <w:color w:val="000000"/>
                <w:sz w:val="18"/>
                <w:szCs w:val="18"/>
              </w:rPr>
              <w:t>3,767</w:t>
            </w:r>
          </w:p>
        </w:tc>
      </w:tr>
      <w:tr w:rsidR="007026B6" w:rsidRPr="009A17DA" w14:paraId="2E7A4381" w14:textId="25B3E0E4" w:rsidTr="009D0425">
        <w:tc>
          <w:tcPr>
            <w:tcW w:w="0" w:type="auto"/>
            <w:gridSpan w:val="2"/>
            <w:shd w:val="clear" w:color="auto" w:fill="auto"/>
            <w:vAlign w:val="center"/>
          </w:tcPr>
          <w:p w14:paraId="2A82D88F" w14:textId="235AF9D0" w:rsidR="007026B6" w:rsidRPr="00AB69D3" w:rsidRDefault="007026B6" w:rsidP="007026B6">
            <w:pPr>
              <w:pStyle w:val="Textoindependiente"/>
              <w:spacing w:before="15" w:after="15"/>
              <w:jc w:val="right"/>
              <w:rPr>
                <w:rFonts w:asciiTheme="minorHAnsi" w:hAnsiTheme="minorHAnsi" w:cs="Arial"/>
                <w:b/>
                <w:smallCaps/>
                <w:color w:val="641345" w:themeColor="accent5"/>
                <w:sz w:val="18"/>
                <w:szCs w:val="18"/>
              </w:rPr>
            </w:pPr>
            <w:r w:rsidRPr="002C3421">
              <w:rPr>
                <w:rFonts w:asciiTheme="minorHAnsi" w:hAnsiTheme="minorHAnsi" w:cs="Arial"/>
                <w:b/>
                <w:smallCaps/>
                <w:color w:val="641345" w:themeColor="accent5"/>
                <w:szCs w:val="16"/>
              </w:rPr>
              <w:t>SUBTOTAL CONSULTAS DIVERSAS</w:t>
            </w:r>
          </w:p>
        </w:tc>
        <w:tc>
          <w:tcPr>
            <w:tcW w:w="0" w:type="auto"/>
            <w:shd w:val="clear" w:color="auto" w:fill="auto"/>
            <w:vAlign w:val="center"/>
          </w:tcPr>
          <w:p w14:paraId="78BAB751" w14:textId="4E0433E8" w:rsidR="007026B6" w:rsidRPr="002061ED" w:rsidRDefault="009D0425" w:rsidP="007026B6">
            <w:pPr>
              <w:pStyle w:val="Textoindependiente"/>
              <w:spacing w:before="15" w:after="15"/>
              <w:jc w:val="center"/>
              <w:rPr>
                <w:rFonts w:asciiTheme="minorHAnsi" w:hAnsiTheme="minorHAnsi" w:cs="Arial"/>
                <w:b/>
                <w:color w:val="641345" w:themeColor="accent5"/>
                <w:sz w:val="18"/>
                <w:szCs w:val="18"/>
              </w:rPr>
            </w:pPr>
            <w:r>
              <w:rPr>
                <w:rFonts w:asciiTheme="minorHAnsi" w:hAnsiTheme="minorHAnsi" w:cs="Arial"/>
                <w:b/>
                <w:color w:val="641345" w:themeColor="accent5"/>
                <w:sz w:val="18"/>
                <w:szCs w:val="18"/>
              </w:rPr>
              <w:t>5,493</w:t>
            </w:r>
          </w:p>
        </w:tc>
        <w:tc>
          <w:tcPr>
            <w:tcW w:w="0" w:type="auto"/>
            <w:shd w:val="clear" w:color="auto" w:fill="auto"/>
            <w:vAlign w:val="center"/>
          </w:tcPr>
          <w:p w14:paraId="2E17A8AB" w14:textId="19A23095" w:rsidR="007026B6" w:rsidRPr="002061ED" w:rsidRDefault="009D0425" w:rsidP="007026B6">
            <w:pPr>
              <w:pStyle w:val="Textoindependiente"/>
              <w:spacing w:before="15" w:after="15"/>
              <w:jc w:val="center"/>
              <w:rPr>
                <w:rFonts w:asciiTheme="minorHAnsi" w:hAnsiTheme="minorHAnsi" w:cs="Arial"/>
                <w:b/>
                <w:color w:val="641345" w:themeColor="accent5"/>
                <w:sz w:val="18"/>
                <w:szCs w:val="18"/>
              </w:rPr>
            </w:pPr>
            <w:r>
              <w:rPr>
                <w:rFonts w:asciiTheme="minorHAnsi" w:hAnsiTheme="minorHAnsi" w:cs="Arial"/>
                <w:b/>
                <w:color w:val="641345" w:themeColor="accent5"/>
                <w:sz w:val="18"/>
                <w:szCs w:val="18"/>
              </w:rPr>
              <w:t>6,167</w:t>
            </w:r>
          </w:p>
        </w:tc>
        <w:tc>
          <w:tcPr>
            <w:tcW w:w="0" w:type="auto"/>
            <w:shd w:val="clear" w:color="auto" w:fill="auto"/>
            <w:vAlign w:val="center"/>
          </w:tcPr>
          <w:p w14:paraId="00C758E8" w14:textId="719FE141" w:rsidR="007026B6" w:rsidRDefault="00C15571" w:rsidP="007026B6">
            <w:pPr>
              <w:pStyle w:val="Textoindependiente"/>
              <w:spacing w:before="15" w:after="15"/>
              <w:jc w:val="center"/>
              <w:rPr>
                <w:rFonts w:ascii="Century Gothic" w:hAnsi="Century Gothic" w:cs="Calibri"/>
                <w:b/>
                <w:bCs/>
                <w:color w:val="641345"/>
                <w:sz w:val="18"/>
                <w:szCs w:val="18"/>
              </w:rPr>
            </w:pPr>
            <w:r>
              <w:rPr>
                <w:rFonts w:ascii="Century Gothic" w:hAnsi="Century Gothic" w:cs="Calibri"/>
                <w:b/>
                <w:bCs/>
                <w:color w:val="641345"/>
                <w:sz w:val="18"/>
                <w:szCs w:val="18"/>
              </w:rPr>
              <w:t>4,743</w:t>
            </w:r>
          </w:p>
        </w:tc>
      </w:tr>
      <w:tr w:rsidR="007026B6" w:rsidRPr="009A17DA" w14:paraId="77ACCDC9" w14:textId="7AAA7A18" w:rsidTr="009D0425">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237C81CF" w14:textId="77777777" w:rsidR="007026B6" w:rsidRPr="002061ED" w:rsidRDefault="007026B6" w:rsidP="007026B6">
            <w:pPr>
              <w:pStyle w:val="Textoindependiente"/>
              <w:spacing w:before="15" w:after="15"/>
              <w:jc w:val="center"/>
              <w:rPr>
                <w:rFonts w:asciiTheme="minorHAnsi" w:hAnsiTheme="minorHAnsi" w:cs="Arial"/>
                <w:color w:val="641345" w:themeColor="accent5"/>
                <w:sz w:val="4"/>
                <w:szCs w:val="4"/>
              </w:rPr>
            </w:pPr>
          </w:p>
        </w:tc>
        <w:tc>
          <w:tcPr>
            <w:tcW w:w="0" w:type="auto"/>
            <w:shd w:val="clear" w:color="auto" w:fill="auto"/>
            <w:vAlign w:val="center"/>
          </w:tcPr>
          <w:p w14:paraId="7A8CA2C9" w14:textId="77777777" w:rsidR="007026B6" w:rsidRPr="002061ED" w:rsidRDefault="007026B6" w:rsidP="007026B6">
            <w:pPr>
              <w:pStyle w:val="Textoindependiente"/>
              <w:spacing w:before="15" w:after="15"/>
              <w:jc w:val="left"/>
              <w:rPr>
                <w:rFonts w:asciiTheme="minorHAnsi" w:hAnsiTheme="minorHAnsi" w:cs="Arial"/>
                <w:color w:val="641345" w:themeColor="accent5"/>
                <w:sz w:val="4"/>
                <w:szCs w:val="4"/>
              </w:rPr>
            </w:pPr>
          </w:p>
        </w:tc>
        <w:tc>
          <w:tcPr>
            <w:tcW w:w="0" w:type="auto"/>
            <w:shd w:val="clear" w:color="auto" w:fill="auto"/>
            <w:vAlign w:val="center"/>
          </w:tcPr>
          <w:p w14:paraId="004DE8E4" w14:textId="6CD3C1E2" w:rsidR="007026B6" w:rsidRPr="002061ED" w:rsidRDefault="007026B6" w:rsidP="007026B6">
            <w:pPr>
              <w:pStyle w:val="Textoindependiente"/>
              <w:spacing w:before="15" w:after="15"/>
              <w:jc w:val="center"/>
              <w:rPr>
                <w:rFonts w:asciiTheme="minorHAnsi" w:hAnsiTheme="minorHAnsi" w:cs="Arial"/>
                <w:color w:val="641345" w:themeColor="accent5"/>
                <w:sz w:val="4"/>
                <w:szCs w:val="4"/>
              </w:rPr>
            </w:pPr>
          </w:p>
        </w:tc>
        <w:tc>
          <w:tcPr>
            <w:tcW w:w="0" w:type="auto"/>
            <w:shd w:val="clear" w:color="auto" w:fill="auto"/>
            <w:vAlign w:val="center"/>
          </w:tcPr>
          <w:p w14:paraId="47EC2DA6" w14:textId="77777777" w:rsidR="007026B6" w:rsidRPr="002061ED" w:rsidRDefault="007026B6" w:rsidP="007026B6">
            <w:pPr>
              <w:pStyle w:val="Textoindependiente"/>
              <w:spacing w:before="15" w:after="15"/>
              <w:jc w:val="center"/>
              <w:rPr>
                <w:rFonts w:asciiTheme="minorHAnsi" w:hAnsiTheme="minorHAnsi" w:cs="Arial"/>
                <w:color w:val="641345" w:themeColor="accent5"/>
                <w:sz w:val="4"/>
                <w:szCs w:val="4"/>
              </w:rPr>
            </w:pPr>
          </w:p>
        </w:tc>
        <w:tc>
          <w:tcPr>
            <w:tcW w:w="0" w:type="auto"/>
            <w:shd w:val="clear" w:color="auto" w:fill="auto"/>
            <w:vAlign w:val="center"/>
          </w:tcPr>
          <w:p w14:paraId="791AE54D" w14:textId="77777777" w:rsidR="007026B6" w:rsidRPr="002061ED" w:rsidRDefault="007026B6" w:rsidP="007026B6">
            <w:pPr>
              <w:pStyle w:val="Textoindependiente"/>
              <w:spacing w:before="15" w:after="15"/>
              <w:jc w:val="center"/>
              <w:rPr>
                <w:rFonts w:asciiTheme="minorHAnsi" w:hAnsiTheme="minorHAnsi" w:cs="Arial"/>
                <w:color w:val="641345" w:themeColor="accent5"/>
                <w:sz w:val="4"/>
                <w:szCs w:val="4"/>
              </w:rPr>
            </w:pPr>
          </w:p>
        </w:tc>
      </w:tr>
      <w:tr w:rsidR="009D0425" w:rsidRPr="009A17DA" w14:paraId="5D60700F" w14:textId="17DBA6A6" w:rsidTr="009D0425">
        <w:tc>
          <w:tcPr>
            <w:tcW w:w="0" w:type="auto"/>
            <w:gridSpan w:val="2"/>
            <w:shd w:val="clear" w:color="auto" w:fill="auto"/>
            <w:vAlign w:val="center"/>
          </w:tcPr>
          <w:p w14:paraId="5AAAD3B2" w14:textId="7975DAF0" w:rsidR="009D0425" w:rsidRPr="002061ED" w:rsidRDefault="009D0425" w:rsidP="009D0425">
            <w:pPr>
              <w:pStyle w:val="Textoindependiente"/>
              <w:spacing w:before="15" w:after="15"/>
              <w:jc w:val="right"/>
              <w:rPr>
                <w:rFonts w:asciiTheme="minorHAnsi" w:hAnsiTheme="minorHAnsi" w:cs="Arial"/>
                <w:b/>
                <w:color w:val="641345" w:themeColor="accent5"/>
                <w:sz w:val="18"/>
                <w:szCs w:val="18"/>
              </w:rPr>
            </w:pPr>
            <w:proofErr w:type="gramStart"/>
            <w:r w:rsidRPr="002C3421">
              <w:rPr>
                <w:rFonts w:asciiTheme="minorHAnsi" w:hAnsiTheme="minorHAnsi" w:cs="Arial"/>
                <w:b/>
                <w:smallCaps/>
                <w:color w:val="641345" w:themeColor="accent5"/>
                <w:szCs w:val="16"/>
              </w:rPr>
              <w:t>TOTAL</w:t>
            </w:r>
            <w:proofErr w:type="gramEnd"/>
            <w:r w:rsidRPr="002C3421">
              <w:rPr>
                <w:rFonts w:asciiTheme="minorHAnsi" w:hAnsiTheme="minorHAnsi" w:cs="Arial"/>
                <w:b/>
                <w:smallCaps/>
                <w:color w:val="641345" w:themeColor="accent5"/>
                <w:szCs w:val="16"/>
              </w:rPr>
              <w:t xml:space="preserve"> DE CONSULTAS CIUDADANAS</w:t>
            </w:r>
          </w:p>
        </w:tc>
        <w:tc>
          <w:tcPr>
            <w:tcW w:w="0" w:type="auto"/>
            <w:shd w:val="clear" w:color="auto" w:fill="auto"/>
            <w:vAlign w:val="center"/>
          </w:tcPr>
          <w:p w14:paraId="668836B8" w14:textId="116BD1E2" w:rsidR="009D0425" w:rsidRPr="002061ED" w:rsidRDefault="009D0425" w:rsidP="009D0425">
            <w:pPr>
              <w:pStyle w:val="Textoindependiente"/>
              <w:spacing w:before="15" w:after="15"/>
              <w:jc w:val="center"/>
              <w:rPr>
                <w:rFonts w:asciiTheme="minorHAnsi" w:hAnsiTheme="minorHAnsi" w:cs="Arial"/>
                <w:b/>
                <w:color w:val="641345" w:themeColor="accent5"/>
                <w:sz w:val="18"/>
                <w:szCs w:val="18"/>
              </w:rPr>
            </w:pPr>
            <w:r>
              <w:rPr>
                <w:rFonts w:asciiTheme="minorHAnsi" w:hAnsiTheme="minorHAnsi" w:cs="Arial"/>
                <w:b/>
                <w:color w:val="641345" w:themeColor="accent5"/>
                <w:sz w:val="18"/>
                <w:szCs w:val="18"/>
              </w:rPr>
              <w:t>1,476,795</w:t>
            </w:r>
          </w:p>
        </w:tc>
        <w:tc>
          <w:tcPr>
            <w:tcW w:w="0" w:type="auto"/>
            <w:shd w:val="clear" w:color="auto" w:fill="auto"/>
            <w:vAlign w:val="center"/>
          </w:tcPr>
          <w:p w14:paraId="12A80FA2" w14:textId="09F3F93D" w:rsidR="009D0425" w:rsidRPr="002061ED" w:rsidRDefault="009D0425" w:rsidP="009D0425">
            <w:pPr>
              <w:pStyle w:val="Textoindependiente"/>
              <w:spacing w:before="15" w:after="15"/>
              <w:jc w:val="center"/>
              <w:rPr>
                <w:rFonts w:asciiTheme="minorHAnsi" w:hAnsiTheme="minorHAnsi" w:cs="Arial"/>
                <w:b/>
                <w:color w:val="641345" w:themeColor="accent5"/>
                <w:sz w:val="18"/>
                <w:szCs w:val="18"/>
              </w:rPr>
            </w:pPr>
            <w:r>
              <w:rPr>
                <w:rFonts w:asciiTheme="minorHAnsi" w:hAnsiTheme="minorHAnsi" w:cs="Arial"/>
                <w:b/>
                <w:color w:val="641345" w:themeColor="accent5"/>
                <w:sz w:val="18"/>
                <w:szCs w:val="18"/>
              </w:rPr>
              <w:t>1,905,834</w:t>
            </w:r>
          </w:p>
        </w:tc>
        <w:tc>
          <w:tcPr>
            <w:tcW w:w="0" w:type="auto"/>
            <w:shd w:val="clear" w:color="auto" w:fill="auto"/>
            <w:vAlign w:val="center"/>
          </w:tcPr>
          <w:p w14:paraId="6094E287" w14:textId="2FD36292" w:rsidR="009D0425" w:rsidRDefault="00C15571" w:rsidP="009D0425">
            <w:pPr>
              <w:jc w:val="center"/>
              <w:rPr>
                <w:rFonts w:ascii="Century Gothic" w:hAnsi="Century Gothic" w:cs="Calibri"/>
                <w:b/>
                <w:bCs/>
                <w:color w:val="641345"/>
                <w:sz w:val="18"/>
                <w:szCs w:val="18"/>
              </w:rPr>
            </w:pPr>
            <w:r>
              <w:rPr>
                <w:rFonts w:asciiTheme="minorHAnsi" w:hAnsiTheme="minorHAnsi" w:cs="Arial"/>
                <w:b/>
                <w:color w:val="641345" w:themeColor="accent5"/>
                <w:sz w:val="18"/>
                <w:szCs w:val="18"/>
              </w:rPr>
              <w:t>1,632,719</w:t>
            </w:r>
          </w:p>
        </w:tc>
      </w:tr>
    </w:tbl>
    <w:p w14:paraId="56BD36C7" w14:textId="77777777" w:rsidR="003311A4" w:rsidRDefault="003311A4" w:rsidP="003311A4">
      <w:pPr>
        <w:jc w:val="both"/>
        <w:rPr>
          <w:rFonts w:asciiTheme="minorHAnsi" w:hAnsiTheme="minorHAnsi"/>
          <w:sz w:val="22"/>
          <w:szCs w:val="22"/>
        </w:rPr>
      </w:pPr>
    </w:p>
    <w:p w14:paraId="76BED2D6" w14:textId="140FA4D2" w:rsidR="00714A4C" w:rsidRDefault="00714A4C" w:rsidP="00594A89">
      <w:pPr>
        <w:spacing w:after="200"/>
        <w:jc w:val="both"/>
        <w:rPr>
          <w:rFonts w:asciiTheme="minorHAnsi" w:hAnsiTheme="minorHAnsi"/>
          <w:sz w:val="22"/>
          <w:szCs w:val="22"/>
        </w:rPr>
      </w:pPr>
      <w:r>
        <w:rPr>
          <w:rFonts w:asciiTheme="minorHAnsi" w:hAnsiTheme="minorHAnsi"/>
          <w:sz w:val="22"/>
          <w:szCs w:val="22"/>
        </w:rPr>
        <w:t>En la siguiente tabla</w:t>
      </w:r>
      <w:r w:rsidR="004032C4">
        <w:rPr>
          <w:rFonts w:asciiTheme="minorHAnsi" w:hAnsiTheme="minorHAnsi"/>
          <w:sz w:val="22"/>
          <w:szCs w:val="22"/>
        </w:rPr>
        <w:t>,</w:t>
      </w:r>
      <w:r>
        <w:rPr>
          <w:rFonts w:asciiTheme="minorHAnsi" w:hAnsiTheme="minorHAnsi"/>
          <w:sz w:val="22"/>
          <w:szCs w:val="22"/>
        </w:rPr>
        <w:t xml:space="preserve"> se muestra el comportamiento mensual de las consultas de atención ciudadana </w:t>
      </w:r>
      <w:r w:rsidR="00DE664D">
        <w:rPr>
          <w:rFonts w:asciiTheme="minorHAnsi" w:hAnsiTheme="minorHAnsi"/>
          <w:sz w:val="22"/>
          <w:szCs w:val="22"/>
        </w:rPr>
        <w:t xml:space="preserve">en el trimestre </w:t>
      </w:r>
      <w:r w:rsidR="008E04D4">
        <w:rPr>
          <w:rFonts w:asciiTheme="minorHAnsi" w:hAnsiTheme="minorHAnsi"/>
          <w:sz w:val="22"/>
          <w:szCs w:val="22"/>
        </w:rPr>
        <w:t xml:space="preserve">de </w:t>
      </w:r>
      <w:r w:rsidR="009D0425" w:rsidRPr="00C15571">
        <w:rPr>
          <w:rFonts w:asciiTheme="minorHAnsi" w:hAnsiTheme="minorHAnsi"/>
          <w:sz w:val="22"/>
          <w:szCs w:val="22"/>
        </w:rPr>
        <w:t>septiembre a noviembre</w:t>
      </w:r>
      <w:r w:rsidR="009D7532" w:rsidRPr="00C15571">
        <w:rPr>
          <w:rFonts w:asciiTheme="minorHAnsi" w:hAnsiTheme="minorHAnsi"/>
          <w:sz w:val="22"/>
          <w:szCs w:val="22"/>
        </w:rPr>
        <w:t xml:space="preserve"> </w:t>
      </w:r>
      <w:r w:rsidR="008E04D4" w:rsidRPr="00C15571">
        <w:rPr>
          <w:rFonts w:asciiTheme="minorHAnsi" w:hAnsiTheme="minorHAnsi"/>
          <w:sz w:val="22"/>
          <w:szCs w:val="22"/>
        </w:rPr>
        <w:t>de</w:t>
      </w:r>
      <w:r>
        <w:rPr>
          <w:rFonts w:asciiTheme="minorHAnsi" w:hAnsiTheme="minorHAnsi"/>
          <w:sz w:val="22"/>
          <w:szCs w:val="22"/>
        </w:rPr>
        <w:t xml:space="preserve"> 20</w:t>
      </w:r>
      <w:r w:rsidR="00535DCA">
        <w:rPr>
          <w:rFonts w:asciiTheme="minorHAnsi" w:hAnsiTheme="minorHAnsi"/>
          <w:sz w:val="22"/>
          <w:szCs w:val="22"/>
        </w:rPr>
        <w:t>20</w:t>
      </w:r>
      <w:r>
        <w:rPr>
          <w:rFonts w:asciiTheme="minorHAnsi" w:hAnsiTheme="minorHAnsi"/>
          <w:sz w:val="22"/>
          <w:szCs w:val="22"/>
        </w:rPr>
        <w:t>:</w:t>
      </w:r>
    </w:p>
    <w:tbl>
      <w:tblPr>
        <w:tblW w:w="0" w:type="auto"/>
        <w:jc w:val="center"/>
        <w:tblCellMar>
          <w:left w:w="70" w:type="dxa"/>
          <w:right w:w="70" w:type="dxa"/>
        </w:tblCellMar>
        <w:tblLook w:val="04A0" w:firstRow="1" w:lastRow="0" w:firstColumn="1" w:lastColumn="0" w:noHBand="0" w:noVBand="1"/>
      </w:tblPr>
      <w:tblGrid>
        <w:gridCol w:w="2201"/>
        <w:gridCol w:w="954"/>
        <w:gridCol w:w="955"/>
        <w:gridCol w:w="955"/>
        <w:gridCol w:w="955"/>
      </w:tblGrid>
      <w:tr w:rsidR="00AC0BF3" w:rsidRPr="009549FF" w14:paraId="61C1634C" w14:textId="77777777" w:rsidTr="00594A89">
        <w:trPr>
          <w:trHeight w:val="48"/>
          <w:jc w:val="center"/>
        </w:trPr>
        <w:tc>
          <w:tcPr>
            <w:tcW w:w="0" w:type="auto"/>
            <w:vMerge w:val="restart"/>
            <w:tcBorders>
              <w:top w:val="single" w:sz="8" w:space="0" w:color="641345"/>
              <w:left w:val="nil"/>
              <w:right w:val="single" w:sz="8" w:space="0" w:color="FFFFFF"/>
            </w:tcBorders>
            <w:shd w:val="clear" w:color="auto" w:fill="auto"/>
            <w:vAlign w:val="center"/>
            <w:hideMark/>
          </w:tcPr>
          <w:p w14:paraId="0530FB58" w14:textId="77777777" w:rsidR="00AC0BF3" w:rsidRDefault="00AC0BF3" w:rsidP="00AC0BF3">
            <w:pPr>
              <w:jc w:val="center"/>
              <w:rPr>
                <w:rFonts w:ascii="Century Gothic" w:eastAsia="Times New Roman" w:hAnsi="Century Gothic"/>
                <w:b/>
                <w:bCs/>
                <w:color w:val="641345"/>
                <w:sz w:val="16"/>
                <w:szCs w:val="16"/>
                <w:lang w:eastAsia="es-MX"/>
              </w:rPr>
            </w:pPr>
            <w:r>
              <w:rPr>
                <w:rFonts w:ascii="Century Gothic" w:eastAsia="Times New Roman" w:hAnsi="Century Gothic"/>
                <w:b/>
                <w:bCs/>
                <w:color w:val="641345"/>
                <w:sz w:val="16"/>
                <w:szCs w:val="16"/>
                <w:lang w:eastAsia="es-MX"/>
              </w:rPr>
              <w:lastRenderedPageBreak/>
              <w:t>A</w:t>
            </w:r>
            <w:r w:rsidRPr="009549FF">
              <w:rPr>
                <w:rFonts w:ascii="Century Gothic" w:eastAsia="Times New Roman" w:hAnsi="Century Gothic"/>
                <w:b/>
                <w:bCs/>
                <w:color w:val="641345"/>
                <w:sz w:val="16"/>
                <w:szCs w:val="16"/>
                <w:lang w:eastAsia="es-MX"/>
              </w:rPr>
              <w:t>TENCIONES</w:t>
            </w:r>
          </w:p>
          <w:p w14:paraId="4B55278F" w14:textId="6B10F918" w:rsidR="00AC0BF3" w:rsidRPr="009549FF" w:rsidRDefault="00AC0BF3" w:rsidP="00AC0BF3">
            <w:pPr>
              <w:jc w:val="center"/>
              <w:rPr>
                <w:rFonts w:ascii="Century Gothic" w:eastAsia="Times New Roman" w:hAnsi="Century Gothic"/>
                <w:b/>
                <w:bCs/>
                <w:color w:val="641345"/>
                <w:sz w:val="16"/>
                <w:szCs w:val="16"/>
                <w:lang w:val="es-MX" w:eastAsia="es-MX"/>
              </w:rPr>
            </w:pPr>
            <w:r w:rsidRPr="009549FF">
              <w:rPr>
                <w:rFonts w:ascii="Century Gothic" w:eastAsia="Times New Roman" w:hAnsi="Century Gothic"/>
                <w:b/>
                <w:bCs/>
                <w:color w:val="641345"/>
                <w:sz w:val="16"/>
                <w:szCs w:val="16"/>
                <w:lang w:eastAsia="es-MX"/>
              </w:rPr>
              <w:t>CIUDADANAS</w:t>
            </w:r>
          </w:p>
        </w:tc>
        <w:tc>
          <w:tcPr>
            <w:tcW w:w="2864" w:type="dxa"/>
            <w:gridSpan w:val="3"/>
            <w:tcBorders>
              <w:top w:val="single" w:sz="8" w:space="0" w:color="641345"/>
              <w:left w:val="nil"/>
              <w:bottom w:val="single" w:sz="8" w:space="0" w:color="641345"/>
              <w:right w:val="nil"/>
            </w:tcBorders>
            <w:shd w:val="clear" w:color="auto" w:fill="auto"/>
            <w:vAlign w:val="center"/>
            <w:hideMark/>
          </w:tcPr>
          <w:p w14:paraId="260C57FE" w14:textId="5CFADE00" w:rsidR="00AC0BF3" w:rsidRPr="009549FF" w:rsidRDefault="00AC0BF3" w:rsidP="008E04D4">
            <w:pPr>
              <w:spacing w:before="60" w:after="60"/>
              <w:jc w:val="center"/>
              <w:rPr>
                <w:rFonts w:ascii="Century Gothic" w:eastAsia="Times New Roman" w:hAnsi="Century Gothic"/>
                <w:b/>
                <w:bCs/>
                <w:color w:val="641345"/>
                <w:sz w:val="16"/>
                <w:szCs w:val="16"/>
                <w:lang w:eastAsia="es-MX"/>
              </w:rPr>
            </w:pPr>
            <w:r w:rsidRPr="009549FF">
              <w:rPr>
                <w:rFonts w:ascii="Century Gothic" w:eastAsia="Times New Roman" w:hAnsi="Century Gothic"/>
                <w:b/>
                <w:bCs/>
                <w:color w:val="641345"/>
                <w:sz w:val="16"/>
                <w:szCs w:val="16"/>
                <w:lang w:eastAsia="es-MX"/>
              </w:rPr>
              <w:t>20</w:t>
            </w:r>
            <w:r>
              <w:rPr>
                <w:rFonts w:ascii="Century Gothic" w:eastAsia="Times New Roman" w:hAnsi="Century Gothic"/>
                <w:b/>
                <w:bCs/>
                <w:color w:val="641345"/>
                <w:sz w:val="16"/>
                <w:szCs w:val="16"/>
                <w:lang w:eastAsia="es-MX"/>
              </w:rPr>
              <w:t>20</w:t>
            </w:r>
          </w:p>
        </w:tc>
        <w:tc>
          <w:tcPr>
            <w:tcW w:w="955" w:type="dxa"/>
            <w:vMerge w:val="restart"/>
            <w:tcBorders>
              <w:top w:val="single" w:sz="8" w:space="0" w:color="641345"/>
              <w:left w:val="nil"/>
              <w:right w:val="nil"/>
            </w:tcBorders>
            <w:shd w:val="clear" w:color="auto" w:fill="auto"/>
            <w:vAlign w:val="center"/>
            <w:hideMark/>
          </w:tcPr>
          <w:p w14:paraId="27FAF623" w14:textId="330F9C1E" w:rsidR="00AC0BF3" w:rsidRPr="009549FF" w:rsidRDefault="00AC0BF3" w:rsidP="008E04D4">
            <w:pPr>
              <w:spacing w:before="60" w:after="60"/>
              <w:jc w:val="center"/>
              <w:rPr>
                <w:rFonts w:ascii="Century Gothic" w:eastAsia="Times New Roman" w:hAnsi="Century Gothic"/>
                <w:b/>
                <w:bCs/>
                <w:color w:val="641345"/>
                <w:sz w:val="16"/>
                <w:szCs w:val="16"/>
                <w:lang w:val="es-MX" w:eastAsia="es-MX"/>
              </w:rPr>
            </w:pPr>
            <w:proofErr w:type="gramStart"/>
            <w:r w:rsidRPr="009549FF">
              <w:rPr>
                <w:rFonts w:ascii="Century Gothic" w:eastAsia="Times New Roman" w:hAnsi="Century Gothic"/>
                <w:b/>
                <w:bCs/>
                <w:color w:val="641345"/>
                <w:sz w:val="16"/>
                <w:szCs w:val="16"/>
                <w:lang w:eastAsia="es-MX"/>
              </w:rPr>
              <w:t>TOTAL</w:t>
            </w:r>
            <w:proofErr w:type="gramEnd"/>
            <w:r w:rsidR="00914E69">
              <w:rPr>
                <w:rFonts w:ascii="Century Gothic" w:eastAsia="Times New Roman" w:hAnsi="Century Gothic"/>
                <w:b/>
                <w:bCs/>
                <w:color w:val="641345"/>
                <w:sz w:val="16"/>
                <w:szCs w:val="16"/>
                <w:lang w:eastAsia="es-MX"/>
              </w:rPr>
              <w:t xml:space="preserve"> TRIMESTRE</w:t>
            </w:r>
          </w:p>
        </w:tc>
      </w:tr>
      <w:tr w:rsidR="00AC0BF3" w:rsidRPr="009549FF" w14:paraId="366901CF" w14:textId="77777777" w:rsidTr="00594A89">
        <w:trPr>
          <w:trHeight w:val="48"/>
          <w:jc w:val="center"/>
        </w:trPr>
        <w:tc>
          <w:tcPr>
            <w:tcW w:w="0" w:type="auto"/>
            <w:vMerge/>
            <w:tcBorders>
              <w:left w:val="nil"/>
              <w:bottom w:val="single" w:sz="8" w:space="0" w:color="641345"/>
              <w:right w:val="single" w:sz="8" w:space="0" w:color="FFFFFF"/>
            </w:tcBorders>
            <w:shd w:val="clear" w:color="auto" w:fill="auto"/>
            <w:vAlign w:val="center"/>
            <w:hideMark/>
          </w:tcPr>
          <w:p w14:paraId="530B387E" w14:textId="77777777" w:rsidR="00AC0BF3" w:rsidRPr="009549FF" w:rsidRDefault="00AC0BF3" w:rsidP="008E04D4">
            <w:pPr>
              <w:spacing w:before="60" w:after="60"/>
              <w:rPr>
                <w:rFonts w:ascii="Century Gothic" w:eastAsia="Times New Roman" w:hAnsi="Century Gothic"/>
                <w:b/>
                <w:bCs/>
                <w:color w:val="641345"/>
                <w:sz w:val="16"/>
                <w:szCs w:val="16"/>
                <w:lang w:val="es-MX" w:eastAsia="es-MX"/>
              </w:rPr>
            </w:pPr>
          </w:p>
        </w:tc>
        <w:tc>
          <w:tcPr>
            <w:tcW w:w="954" w:type="dxa"/>
            <w:tcBorders>
              <w:top w:val="nil"/>
              <w:left w:val="nil"/>
              <w:bottom w:val="single" w:sz="8" w:space="0" w:color="641345"/>
              <w:right w:val="nil"/>
            </w:tcBorders>
            <w:shd w:val="clear" w:color="auto" w:fill="auto"/>
            <w:vAlign w:val="center"/>
            <w:hideMark/>
          </w:tcPr>
          <w:p w14:paraId="70832A77" w14:textId="636732CC" w:rsidR="00AC0BF3" w:rsidRPr="009549FF" w:rsidRDefault="009D0425" w:rsidP="008E04D4">
            <w:pPr>
              <w:spacing w:before="60" w:after="60"/>
              <w:jc w:val="center"/>
              <w:rPr>
                <w:rFonts w:ascii="Century Gothic" w:eastAsia="Times New Roman" w:hAnsi="Century Gothic"/>
                <w:b/>
                <w:bCs/>
                <w:color w:val="641345"/>
                <w:sz w:val="16"/>
                <w:szCs w:val="16"/>
                <w:lang w:val="es-MX" w:eastAsia="es-MX"/>
              </w:rPr>
            </w:pPr>
            <w:r>
              <w:rPr>
                <w:rFonts w:ascii="Century Gothic" w:eastAsia="Times New Roman" w:hAnsi="Century Gothic"/>
                <w:b/>
                <w:bCs/>
                <w:color w:val="641345"/>
                <w:sz w:val="16"/>
                <w:szCs w:val="16"/>
                <w:lang w:eastAsia="es-MX"/>
              </w:rPr>
              <w:t>SEP</w:t>
            </w:r>
          </w:p>
        </w:tc>
        <w:tc>
          <w:tcPr>
            <w:tcW w:w="955" w:type="dxa"/>
            <w:tcBorders>
              <w:top w:val="nil"/>
              <w:left w:val="nil"/>
              <w:bottom w:val="single" w:sz="8" w:space="0" w:color="641345"/>
              <w:right w:val="nil"/>
            </w:tcBorders>
            <w:shd w:val="clear" w:color="auto" w:fill="auto"/>
            <w:vAlign w:val="center"/>
            <w:hideMark/>
          </w:tcPr>
          <w:p w14:paraId="7300F843" w14:textId="534D2D2E" w:rsidR="00AC0BF3" w:rsidRPr="009549FF" w:rsidRDefault="009D0425" w:rsidP="008E04D4">
            <w:pPr>
              <w:spacing w:before="60" w:after="60"/>
              <w:jc w:val="center"/>
              <w:rPr>
                <w:rFonts w:ascii="Century Gothic" w:eastAsia="Times New Roman" w:hAnsi="Century Gothic"/>
                <w:b/>
                <w:bCs/>
                <w:color w:val="641345"/>
                <w:sz w:val="16"/>
                <w:szCs w:val="16"/>
                <w:lang w:val="es-MX" w:eastAsia="es-MX"/>
              </w:rPr>
            </w:pPr>
            <w:r>
              <w:rPr>
                <w:rFonts w:ascii="Century Gothic" w:eastAsia="Times New Roman" w:hAnsi="Century Gothic"/>
                <w:b/>
                <w:bCs/>
                <w:color w:val="641345"/>
                <w:sz w:val="16"/>
                <w:szCs w:val="16"/>
                <w:lang w:eastAsia="es-MX"/>
              </w:rPr>
              <w:t>OCT</w:t>
            </w:r>
          </w:p>
        </w:tc>
        <w:tc>
          <w:tcPr>
            <w:tcW w:w="955" w:type="dxa"/>
            <w:tcBorders>
              <w:top w:val="single" w:sz="8" w:space="0" w:color="641345"/>
              <w:left w:val="nil"/>
              <w:bottom w:val="single" w:sz="8" w:space="0" w:color="641345"/>
              <w:right w:val="nil"/>
            </w:tcBorders>
          </w:tcPr>
          <w:p w14:paraId="6E5770CD" w14:textId="5F947C3F" w:rsidR="00AC0BF3" w:rsidRPr="009549FF" w:rsidRDefault="009D0425" w:rsidP="00B1450E">
            <w:pPr>
              <w:spacing w:before="60" w:after="60"/>
              <w:jc w:val="center"/>
              <w:rPr>
                <w:rFonts w:ascii="Century Gothic" w:eastAsia="Times New Roman" w:hAnsi="Century Gothic"/>
                <w:b/>
                <w:bCs/>
                <w:color w:val="641345"/>
                <w:sz w:val="16"/>
                <w:szCs w:val="16"/>
                <w:lang w:val="es-MX" w:eastAsia="es-MX"/>
              </w:rPr>
            </w:pPr>
            <w:r>
              <w:rPr>
                <w:rFonts w:ascii="Century Gothic" w:eastAsia="Times New Roman" w:hAnsi="Century Gothic"/>
                <w:b/>
                <w:bCs/>
                <w:color w:val="641345"/>
                <w:sz w:val="16"/>
                <w:szCs w:val="16"/>
                <w:lang w:val="es-MX" w:eastAsia="es-MX"/>
              </w:rPr>
              <w:t>NOV</w:t>
            </w:r>
          </w:p>
        </w:tc>
        <w:tc>
          <w:tcPr>
            <w:tcW w:w="955" w:type="dxa"/>
            <w:vMerge/>
            <w:tcBorders>
              <w:left w:val="nil"/>
              <w:bottom w:val="single" w:sz="8" w:space="0" w:color="641345"/>
              <w:right w:val="nil"/>
            </w:tcBorders>
            <w:shd w:val="clear" w:color="auto" w:fill="auto"/>
            <w:vAlign w:val="center"/>
            <w:hideMark/>
          </w:tcPr>
          <w:p w14:paraId="0A1A84E5" w14:textId="42987899" w:rsidR="00AC0BF3" w:rsidRPr="009549FF" w:rsidRDefault="00AC0BF3" w:rsidP="008E04D4">
            <w:pPr>
              <w:spacing w:before="60" w:after="60"/>
              <w:rPr>
                <w:rFonts w:ascii="Century Gothic" w:eastAsia="Times New Roman" w:hAnsi="Century Gothic"/>
                <w:b/>
                <w:bCs/>
                <w:color w:val="641345"/>
                <w:sz w:val="16"/>
                <w:szCs w:val="16"/>
                <w:lang w:val="es-MX" w:eastAsia="es-MX"/>
              </w:rPr>
            </w:pPr>
          </w:p>
        </w:tc>
      </w:tr>
      <w:tr w:rsidR="00935BCB" w:rsidRPr="009549FF" w14:paraId="10DCA9A5" w14:textId="77777777" w:rsidTr="00AC0BF3">
        <w:trPr>
          <w:trHeight w:val="20"/>
          <w:jc w:val="center"/>
        </w:trPr>
        <w:tc>
          <w:tcPr>
            <w:tcW w:w="0" w:type="auto"/>
            <w:tcBorders>
              <w:top w:val="nil"/>
              <w:left w:val="nil"/>
              <w:bottom w:val="single" w:sz="8" w:space="0" w:color="641345"/>
              <w:right w:val="nil"/>
            </w:tcBorders>
            <w:shd w:val="clear" w:color="auto" w:fill="auto"/>
            <w:vAlign w:val="center"/>
            <w:hideMark/>
          </w:tcPr>
          <w:p w14:paraId="75773A03" w14:textId="6FAE6B3E" w:rsidR="00935BCB" w:rsidRPr="002F64B7" w:rsidRDefault="00935BCB" w:rsidP="00935BCB">
            <w:pPr>
              <w:spacing w:before="60" w:after="60"/>
              <w:rPr>
                <w:rFonts w:ascii="Century Gothic" w:eastAsia="Times New Roman" w:hAnsi="Century Gothic"/>
                <w:color w:val="000000"/>
                <w:sz w:val="18"/>
                <w:szCs w:val="18"/>
                <w:lang w:val="es-MX" w:eastAsia="es-MX"/>
              </w:rPr>
            </w:pPr>
            <w:r w:rsidRPr="002F64B7">
              <w:rPr>
                <w:rFonts w:ascii="Century Gothic" w:eastAsia="Times New Roman" w:hAnsi="Century Gothic"/>
                <w:color w:val="000000"/>
                <w:sz w:val="18"/>
                <w:szCs w:val="18"/>
                <w:lang w:eastAsia="es-MX"/>
              </w:rPr>
              <w:t>Consultas RFE</w:t>
            </w:r>
          </w:p>
        </w:tc>
        <w:tc>
          <w:tcPr>
            <w:tcW w:w="954" w:type="dxa"/>
            <w:tcBorders>
              <w:top w:val="nil"/>
              <w:left w:val="nil"/>
              <w:bottom w:val="single" w:sz="8" w:space="0" w:color="641345"/>
              <w:right w:val="nil"/>
            </w:tcBorders>
            <w:shd w:val="clear" w:color="auto" w:fill="auto"/>
            <w:vAlign w:val="center"/>
          </w:tcPr>
          <w:p w14:paraId="79F980CB" w14:textId="1D979537" w:rsidR="00935BCB" w:rsidRPr="008E04D4" w:rsidRDefault="006444BB" w:rsidP="00935BCB">
            <w:pPr>
              <w:spacing w:before="60" w:after="60"/>
              <w:jc w:val="center"/>
              <w:rPr>
                <w:rFonts w:ascii="Century Gothic" w:eastAsia="Times New Roman" w:hAnsi="Century Gothic"/>
                <w:color w:val="000000"/>
                <w:sz w:val="18"/>
                <w:szCs w:val="18"/>
                <w:lang w:val="es-MX" w:eastAsia="es-MX"/>
              </w:rPr>
            </w:pPr>
            <w:r>
              <w:rPr>
                <w:rFonts w:ascii="Century Gothic" w:eastAsia="Times New Roman" w:hAnsi="Century Gothic"/>
                <w:color w:val="000000"/>
                <w:sz w:val="18"/>
                <w:szCs w:val="18"/>
                <w:lang w:val="es-MX" w:eastAsia="es-MX"/>
              </w:rPr>
              <w:t>29,424</w:t>
            </w:r>
          </w:p>
        </w:tc>
        <w:tc>
          <w:tcPr>
            <w:tcW w:w="955" w:type="dxa"/>
            <w:tcBorders>
              <w:top w:val="nil"/>
              <w:left w:val="nil"/>
              <w:bottom w:val="single" w:sz="8" w:space="0" w:color="641345"/>
              <w:right w:val="nil"/>
            </w:tcBorders>
            <w:shd w:val="clear" w:color="auto" w:fill="auto"/>
            <w:vAlign w:val="center"/>
          </w:tcPr>
          <w:p w14:paraId="73CEE7C0" w14:textId="0744EB9B" w:rsidR="00935BCB" w:rsidRPr="007026B6" w:rsidRDefault="006444BB" w:rsidP="00935BCB">
            <w:pPr>
              <w:spacing w:before="60" w:after="60"/>
              <w:jc w:val="center"/>
              <w:rPr>
                <w:rFonts w:ascii="Century Gothic" w:hAnsi="Century Gothic" w:cs="Calibri"/>
                <w:color w:val="000000"/>
                <w:sz w:val="18"/>
                <w:szCs w:val="14"/>
              </w:rPr>
            </w:pPr>
            <w:r>
              <w:rPr>
                <w:rFonts w:ascii="Century Gothic" w:hAnsi="Century Gothic" w:cs="Calibri"/>
                <w:color w:val="000000"/>
                <w:sz w:val="18"/>
                <w:szCs w:val="14"/>
              </w:rPr>
              <w:t>33,930</w:t>
            </w:r>
          </w:p>
        </w:tc>
        <w:tc>
          <w:tcPr>
            <w:tcW w:w="955" w:type="dxa"/>
            <w:tcBorders>
              <w:top w:val="nil"/>
              <w:left w:val="nil"/>
              <w:bottom w:val="single" w:sz="8" w:space="0" w:color="641345"/>
              <w:right w:val="nil"/>
            </w:tcBorders>
            <w:vAlign w:val="center"/>
          </w:tcPr>
          <w:p w14:paraId="37452B75" w14:textId="22B9110D" w:rsidR="00935BCB" w:rsidRPr="00C15571" w:rsidRDefault="00C15571" w:rsidP="00935BCB">
            <w:pPr>
              <w:spacing w:before="60" w:after="60"/>
              <w:jc w:val="center"/>
              <w:rPr>
                <w:rFonts w:ascii="Century Gothic" w:eastAsia="Times New Roman" w:hAnsi="Century Gothic"/>
                <w:sz w:val="18"/>
                <w:szCs w:val="18"/>
                <w:lang w:eastAsia="es-MX"/>
              </w:rPr>
            </w:pPr>
            <w:r w:rsidRPr="00C15571">
              <w:rPr>
                <w:rFonts w:ascii="Century Gothic" w:eastAsia="Times New Roman" w:hAnsi="Century Gothic"/>
                <w:sz w:val="18"/>
                <w:szCs w:val="18"/>
                <w:lang w:eastAsia="es-MX"/>
              </w:rPr>
              <w:t>34,509</w:t>
            </w:r>
          </w:p>
        </w:tc>
        <w:tc>
          <w:tcPr>
            <w:tcW w:w="955" w:type="dxa"/>
            <w:tcBorders>
              <w:top w:val="nil"/>
              <w:left w:val="nil"/>
              <w:bottom w:val="single" w:sz="8" w:space="0" w:color="641345"/>
              <w:right w:val="nil"/>
            </w:tcBorders>
            <w:shd w:val="clear" w:color="auto" w:fill="auto"/>
            <w:vAlign w:val="center"/>
          </w:tcPr>
          <w:p w14:paraId="72FA8C13" w14:textId="096B71F5" w:rsidR="00935BCB" w:rsidRPr="00C15571" w:rsidRDefault="00C15571" w:rsidP="00935BCB">
            <w:pPr>
              <w:spacing w:before="60" w:after="60"/>
              <w:jc w:val="center"/>
              <w:rPr>
                <w:rFonts w:ascii="Century Gothic" w:eastAsia="Times New Roman" w:hAnsi="Century Gothic"/>
                <w:b/>
                <w:bCs/>
                <w:color w:val="641345"/>
                <w:sz w:val="18"/>
                <w:szCs w:val="18"/>
                <w:lang w:eastAsia="es-MX"/>
              </w:rPr>
            </w:pPr>
            <w:r>
              <w:rPr>
                <w:rFonts w:ascii="Century Gothic" w:eastAsia="Times New Roman" w:hAnsi="Century Gothic"/>
                <w:b/>
                <w:bCs/>
                <w:color w:val="641345"/>
                <w:sz w:val="18"/>
                <w:szCs w:val="18"/>
                <w:lang w:eastAsia="es-MX"/>
              </w:rPr>
              <w:t>97,863</w:t>
            </w:r>
          </w:p>
        </w:tc>
      </w:tr>
      <w:tr w:rsidR="00935BCB" w:rsidRPr="009549FF" w14:paraId="33CDABC6" w14:textId="77777777" w:rsidTr="00AC0BF3">
        <w:trPr>
          <w:trHeight w:val="20"/>
          <w:jc w:val="center"/>
        </w:trPr>
        <w:tc>
          <w:tcPr>
            <w:tcW w:w="0" w:type="auto"/>
            <w:tcBorders>
              <w:top w:val="nil"/>
              <w:left w:val="nil"/>
              <w:bottom w:val="single" w:sz="8" w:space="0" w:color="641345"/>
              <w:right w:val="nil"/>
            </w:tcBorders>
            <w:shd w:val="clear" w:color="auto" w:fill="auto"/>
            <w:vAlign w:val="center"/>
            <w:hideMark/>
          </w:tcPr>
          <w:p w14:paraId="7C64D26A" w14:textId="77777777" w:rsidR="00935BCB" w:rsidRPr="002F64B7" w:rsidRDefault="00935BCB" w:rsidP="00935BCB">
            <w:pPr>
              <w:spacing w:before="60" w:after="60"/>
              <w:rPr>
                <w:rFonts w:ascii="Century Gothic" w:eastAsia="Times New Roman" w:hAnsi="Century Gothic"/>
                <w:color w:val="000000"/>
                <w:sz w:val="18"/>
                <w:szCs w:val="18"/>
                <w:lang w:val="es-MX" w:eastAsia="es-MX"/>
              </w:rPr>
            </w:pPr>
            <w:r w:rsidRPr="002F64B7">
              <w:rPr>
                <w:rFonts w:ascii="Century Gothic" w:eastAsia="Times New Roman" w:hAnsi="Century Gothic"/>
                <w:color w:val="000000"/>
                <w:sz w:val="18"/>
                <w:szCs w:val="18"/>
                <w:lang w:eastAsia="es-MX"/>
              </w:rPr>
              <w:t>Citas</w:t>
            </w:r>
          </w:p>
        </w:tc>
        <w:tc>
          <w:tcPr>
            <w:tcW w:w="954" w:type="dxa"/>
            <w:tcBorders>
              <w:top w:val="nil"/>
              <w:left w:val="nil"/>
              <w:bottom w:val="single" w:sz="8" w:space="0" w:color="641345"/>
              <w:right w:val="nil"/>
            </w:tcBorders>
            <w:shd w:val="clear" w:color="auto" w:fill="auto"/>
            <w:vAlign w:val="center"/>
          </w:tcPr>
          <w:p w14:paraId="42E9248B" w14:textId="390BF616" w:rsidR="00935BCB" w:rsidRPr="008E04D4" w:rsidRDefault="006444BB" w:rsidP="00935BCB">
            <w:pPr>
              <w:spacing w:before="60" w:after="60"/>
              <w:jc w:val="center"/>
              <w:rPr>
                <w:rFonts w:ascii="Century Gothic" w:eastAsia="Times New Roman" w:hAnsi="Century Gothic"/>
                <w:color w:val="000000"/>
                <w:sz w:val="18"/>
                <w:szCs w:val="18"/>
                <w:lang w:val="es-MX" w:eastAsia="es-MX"/>
              </w:rPr>
            </w:pPr>
            <w:r>
              <w:rPr>
                <w:rFonts w:ascii="Century Gothic" w:eastAsia="Times New Roman" w:hAnsi="Century Gothic"/>
                <w:color w:val="000000"/>
                <w:sz w:val="18"/>
                <w:szCs w:val="18"/>
                <w:lang w:val="es-MX" w:eastAsia="es-MX"/>
              </w:rPr>
              <w:t>1,440,600</w:t>
            </w:r>
          </w:p>
        </w:tc>
        <w:tc>
          <w:tcPr>
            <w:tcW w:w="955" w:type="dxa"/>
            <w:tcBorders>
              <w:top w:val="nil"/>
              <w:left w:val="nil"/>
              <w:bottom w:val="single" w:sz="8" w:space="0" w:color="641345"/>
              <w:right w:val="nil"/>
            </w:tcBorders>
            <w:shd w:val="clear" w:color="auto" w:fill="auto"/>
            <w:vAlign w:val="center"/>
          </w:tcPr>
          <w:p w14:paraId="052BC20A" w14:textId="76E49F05" w:rsidR="00935BCB" w:rsidRPr="007026B6" w:rsidRDefault="006444BB" w:rsidP="00935BCB">
            <w:pPr>
              <w:spacing w:before="60" w:after="60"/>
              <w:jc w:val="center"/>
              <w:rPr>
                <w:rFonts w:ascii="Century Gothic" w:hAnsi="Century Gothic" w:cs="Calibri"/>
                <w:color w:val="000000"/>
                <w:sz w:val="18"/>
                <w:szCs w:val="14"/>
              </w:rPr>
            </w:pPr>
            <w:r>
              <w:rPr>
                <w:rFonts w:ascii="Century Gothic" w:hAnsi="Century Gothic" w:cs="Calibri"/>
                <w:color w:val="000000"/>
                <w:sz w:val="18"/>
                <w:szCs w:val="14"/>
              </w:rPr>
              <w:t>1,863,596</w:t>
            </w:r>
          </w:p>
        </w:tc>
        <w:tc>
          <w:tcPr>
            <w:tcW w:w="955" w:type="dxa"/>
            <w:tcBorders>
              <w:top w:val="nil"/>
              <w:left w:val="nil"/>
              <w:bottom w:val="single" w:sz="8" w:space="0" w:color="641345"/>
              <w:right w:val="nil"/>
            </w:tcBorders>
            <w:vAlign w:val="center"/>
          </w:tcPr>
          <w:p w14:paraId="7EDDAB41" w14:textId="32159592" w:rsidR="00935BCB" w:rsidRPr="00C15571" w:rsidRDefault="00C15571" w:rsidP="00935BCB">
            <w:pPr>
              <w:spacing w:before="60" w:after="60"/>
              <w:jc w:val="center"/>
              <w:rPr>
                <w:rFonts w:ascii="Century Gothic" w:eastAsia="Times New Roman" w:hAnsi="Century Gothic"/>
                <w:sz w:val="18"/>
                <w:szCs w:val="18"/>
                <w:lang w:eastAsia="es-MX"/>
              </w:rPr>
            </w:pPr>
            <w:r w:rsidRPr="00C15571">
              <w:rPr>
                <w:rFonts w:ascii="Century Gothic" w:eastAsia="Times New Roman" w:hAnsi="Century Gothic"/>
                <w:sz w:val="18"/>
                <w:szCs w:val="18"/>
                <w:lang w:eastAsia="es-MX"/>
              </w:rPr>
              <w:t>1,591,750</w:t>
            </w:r>
          </w:p>
        </w:tc>
        <w:tc>
          <w:tcPr>
            <w:tcW w:w="955" w:type="dxa"/>
            <w:tcBorders>
              <w:top w:val="nil"/>
              <w:left w:val="nil"/>
              <w:bottom w:val="single" w:sz="8" w:space="0" w:color="641345"/>
              <w:right w:val="nil"/>
            </w:tcBorders>
            <w:shd w:val="clear" w:color="auto" w:fill="auto"/>
            <w:vAlign w:val="center"/>
          </w:tcPr>
          <w:p w14:paraId="3F517A4D" w14:textId="3E0F2C5A" w:rsidR="00935BCB" w:rsidRPr="00C15571" w:rsidRDefault="00C15571" w:rsidP="00935BCB">
            <w:pPr>
              <w:spacing w:before="60" w:after="60"/>
              <w:jc w:val="center"/>
              <w:rPr>
                <w:rFonts w:ascii="Century Gothic" w:eastAsia="Times New Roman" w:hAnsi="Century Gothic"/>
                <w:b/>
                <w:bCs/>
                <w:color w:val="641345"/>
                <w:sz w:val="18"/>
                <w:szCs w:val="18"/>
                <w:lang w:eastAsia="es-MX"/>
              </w:rPr>
            </w:pPr>
            <w:r>
              <w:rPr>
                <w:rFonts w:ascii="Century Gothic" w:eastAsia="Times New Roman" w:hAnsi="Century Gothic"/>
                <w:b/>
                <w:bCs/>
                <w:color w:val="641345"/>
                <w:sz w:val="18"/>
                <w:szCs w:val="18"/>
                <w:lang w:eastAsia="es-MX"/>
              </w:rPr>
              <w:t>4,895,946</w:t>
            </w:r>
          </w:p>
        </w:tc>
      </w:tr>
      <w:tr w:rsidR="00935BCB" w:rsidRPr="009549FF" w14:paraId="546D034F" w14:textId="77777777" w:rsidTr="00AC0BF3">
        <w:trPr>
          <w:trHeight w:val="20"/>
          <w:jc w:val="center"/>
        </w:trPr>
        <w:tc>
          <w:tcPr>
            <w:tcW w:w="0" w:type="auto"/>
            <w:tcBorders>
              <w:top w:val="nil"/>
              <w:left w:val="nil"/>
              <w:bottom w:val="single" w:sz="8" w:space="0" w:color="641345"/>
              <w:right w:val="nil"/>
            </w:tcBorders>
            <w:shd w:val="clear" w:color="auto" w:fill="auto"/>
            <w:vAlign w:val="center"/>
            <w:hideMark/>
          </w:tcPr>
          <w:p w14:paraId="74438F90" w14:textId="77777777" w:rsidR="00935BCB" w:rsidRPr="002F64B7" w:rsidRDefault="00935BCB" w:rsidP="00935BCB">
            <w:pPr>
              <w:spacing w:before="60" w:after="60"/>
              <w:rPr>
                <w:rFonts w:ascii="Century Gothic" w:eastAsia="Times New Roman" w:hAnsi="Century Gothic"/>
                <w:color w:val="000000"/>
                <w:sz w:val="18"/>
                <w:szCs w:val="18"/>
                <w:lang w:val="es-MX" w:eastAsia="es-MX"/>
              </w:rPr>
            </w:pPr>
            <w:r w:rsidRPr="002F64B7">
              <w:rPr>
                <w:rFonts w:ascii="Century Gothic" w:eastAsia="Times New Roman" w:hAnsi="Century Gothic"/>
                <w:color w:val="000000"/>
                <w:sz w:val="18"/>
                <w:szCs w:val="18"/>
                <w:lang w:eastAsia="es-MX"/>
              </w:rPr>
              <w:t>Calidad de la Atención</w:t>
            </w:r>
          </w:p>
        </w:tc>
        <w:tc>
          <w:tcPr>
            <w:tcW w:w="954" w:type="dxa"/>
            <w:tcBorders>
              <w:top w:val="nil"/>
              <w:left w:val="nil"/>
              <w:bottom w:val="single" w:sz="8" w:space="0" w:color="641345"/>
              <w:right w:val="nil"/>
            </w:tcBorders>
            <w:shd w:val="clear" w:color="auto" w:fill="auto"/>
            <w:vAlign w:val="center"/>
          </w:tcPr>
          <w:p w14:paraId="5EE76FD6" w14:textId="071624FE" w:rsidR="00935BCB" w:rsidRPr="008E04D4" w:rsidRDefault="006444BB" w:rsidP="00935BCB">
            <w:pPr>
              <w:spacing w:before="60" w:after="60"/>
              <w:jc w:val="center"/>
              <w:rPr>
                <w:rFonts w:ascii="Century Gothic" w:eastAsia="Times New Roman" w:hAnsi="Century Gothic"/>
                <w:color w:val="000000"/>
                <w:sz w:val="18"/>
                <w:szCs w:val="18"/>
                <w:lang w:val="es-MX" w:eastAsia="es-MX"/>
              </w:rPr>
            </w:pPr>
            <w:r>
              <w:rPr>
                <w:rFonts w:ascii="Century Gothic" w:eastAsia="Times New Roman" w:hAnsi="Century Gothic"/>
                <w:color w:val="000000"/>
                <w:sz w:val="18"/>
                <w:szCs w:val="18"/>
                <w:lang w:val="es-MX" w:eastAsia="es-MX"/>
              </w:rPr>
              <w:t>1,278</w:t>
            </w:r>
          </w:p>
        </w:tc>
        <w:tc>
          <w:tcPr>
            <w:tcW w:w="955" w:type="dxa"/>
            <w:tcBorders>
              <w:top w:val="nil"/>
              <w:left w:val="nil"/>
              <w:bottom w:val="single" w:sz="8" w:space="0" w:color="641345"/>
              <w:right w:val="nil"/>
            </w:tcBorders>
            <w:shd w:val="clear" w:color="auto" w:fill="auto"/>
            <w:vAlign w:val="center"/>
          </w:tcPr>
          <w:p w14:paraId="6FBA4D90" w14:textId="2CB59511" w:rsidR="00935BCB" w:rsidRPr="007026B6" w:rsidRDefault="006444BB" w:rsidP="00935BCB">
            <w:pPr>
              <w:spacing w:before="60" w:after="60"/>
              <w:jc w:val="center"/>
              <w:rPr>
                <w:rFonts w:ascii="Century Gothic" w:hAnsi="Century Gothic" w:cs="Calibri"/>
                <w:color w:val="000000"/>
                <w:sz w:val="18"/>
                <w:szCs w:val="14"/>
              </w:rPr>
            </w:pPr>
            <w:r>
              <w:rPr>
                <w:rFonts w:ascii="Century Gothic" w:hAnsi="Century Gothic" w:cs="Calibri"/>
                <w:color w:val="000000"/>
                <w:sz w:val="18"/>
                <w:szCs w:val="14"/>
              </w:rPr>
              <w:t>2,141</w:t>
            </w:r>
          </w:p>
        </w:tc>
        <w:tc>
          <w:tcPr>
            <w:tcW w:w="955" w:type="dxa"/>
            <w:tcBorders>
              <w:top w:val="nil"/>
              <w:left w:val="nil"/>
              <w:bottom w:val="single" w:sz="8" w:space="0" w:color="641345"/>
              <w:right w:val="nil"/>
            </w:tcBorders>
            <w:vAlign w:val="center"/>
          </w:tcPr>
          <w:p w14:paraId="2B11CC50" w14:textId="66E7FE3A" w:rsidR="00935BCB" w:rsidRPr="00C15571" w:rsidRDefault="00C15571" w:rsidP="00935BCB">
            <w:pPr>
              <w:spacing w:before="60" w:after="60"/>
              <w:jc w:val="center"/>
              <w:rPr>
                <w:rFonts w:ascii="Century Gothic" w:eastAsia="Times New Roman" w:hAnsi="Century Gothic"/>
                <w:sz w:val="18"/>
                <w:szCs w:val="18"/>
                <w:lang w:eastAsia="es-MX"/>
              </w:rPr>
            </w:pPr>
            <w:r w:rsidRPr="00C15571">
              <w:rPr>
                <w:rFonts w:ascii="Century Gothic" w:eastAsia="Times New Roman" w:hAnsi="Century Gothic"/>
                <w:sz w:val="18"/>
                <w:szCs w:val="18"/>
                <w:lang w:eastAsia="es-MX"/>
              </w:rPr>
              <w:t>1,717</w:t>
            </w:r>
          </w:p>
        </w:tc>
        <w:tc>
          <w:tcPr>
            <w:tcW w:w="955" w:type="dxa"/>
            <w:tcBorders>
              <w:top w:val="nil"/>
              <w:left w:val="nil"/>
              <w:bottom w:val="single" w:sz="8" w:space="0" w:color="641345"/>
              <w:right w:val="nil"/>
            </w:tcBorders>
            <w:shd w:val="clear" w:color="auto" w:fill="auto"/>
            <w:vAlign w:val="center"/>
          </w:tcPr>
          <w:p w14:paraId="0A8CBE4B" w14:textId="305CE33F" w:rsidR="00935BCB" w:rsidRPr="00C15571" w:rsidRDefault="00C15571" w:rsidP="00935BCB">
            <w:pPr>
              <w:spacing w:before="60" w:after="60"/>
              <w:jc w:val="center"/>
              <w:rPr>
                <w:rFonts w:ascii="Century Gothic" w:eastAsia="Times New Roman" w:hAnsi="Century Gothic"/>
                <w:b/>
                <w:bCs/>
                <w:color w:val="641345"/>
                <w:sz w:val="18"/>
                <w:szCs w:val="18"/>
                <w:lang w:eastAsia="es-MX"/>
              </w:rPr>
            </w:pPr>
            <w:r>
              <w:rPr>
                <w:rFonts w:ascii="Century Gothic" w:eastAsia="Times New Roman" w:hAnsi="Century Gothic"/>
                <w:b/>
                <w:bCs/>
                <w:color w:val="641345"/>
                <w:sz w:val="18"/>
                <w:szCs w:val="18"/>
                <w:lang w:eastAsia="es-MX"/>
              </w:rPr>
              <w:t>5,136</w:t>
            </w:r>
          </w:p>
        </w:tc>
      </w:tr>
      <w:tr w:rsidR="00935BCB" w:rsidRPr="009549FF" w14:paraId="52B97A0C" w14:textId="77777777" w:rsidTr="00AC0BF3">
        <w:trPr>
          <w:trHeight w:val="20"/>
          <w:jc w:val="center"/>
        </w:trPr>
        <w:tc>
          <w:tcPr>
            <w:tcW w:w="0" w:type="auto"/>
            <w:tcBorders>
              <w:top w:val="nil"/>
              <w:left w:val="nil"/>
              <w:bottom w:val="single" w:sz="8" w:space="0" w:color="641345"/>
              <w:right w:val="nil"/>
            </w:tcBorders>
            <w:shd w:val="clear" w:color="auto" w:fill="auto"/>
            <w:vAlign w:val="center"/>
          </w:tcPr>
          <w:p w14:paraId="2FE2699C" w14:textId="3723B39D" w:rsidR="00935BCB" w:rsidRPr="002F64B7" w:rsidRDefault="00935BCB" w:rsidP="00935BCB">
            <w:pPr>
              <w:spacing w:before="60" w:after="60"/>
              <w:rPr>
                <w:rFonts w:ascii="Century Gothic" w:eastAsia="Times New Roman" w:hAnsi="Century Gothic"/>
                <w:color w:val="000000"/>
                <w:sz w:val="18"/>
                <w:szCs w:val="18"/>
                <w:lang w:eastAsia="es-MX"/>
              </w:rPr>
            </w:pPr>
            <w:r>
              <w:rPr>
                <w:rFonts w:ascii="Century Gothic" w:eastAsia="Times New Roman" w:hAnsi="Century Gothic"/>
                <w:color w:val="000000"/>
                <w:sz w:val="18"/>
                <w:szCs w:val="18"/>
                <w:lang w:eastAsia="es-MX"/>
              </w:rPr>
              <w:t>Consultas Diversas</w:t>
            </w:r>
          </w:p>
        </w:tc>
        <w:tc>
          <w:tcPr>
            <w:tcW w:w="954" w:type="dxa"/>
            <w:tcBorders>
              <w:top w:val="nil"/>
              <w:left w:val="nil"/>
              <w:bottom w:val="single" w:sz="8" w:space="0" w:color="641345"/>
              <w:right w:val="nil"/>
            </w:tcBorders>
            <w:shd w:val="clear" w:color="auto" w:fill="auto"/>
            <w:vAlign w:val="center"/>
          </w:tcPr>
          <w:p w14:paraId="1BFA418B" w14:textId="00FA8DDE" w:rsidR="00935BCB" w:rsidRDefault="006444BB" w:rsidP="00935BCB">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5,493</w:t>
            </w:r>
          </w:p>
        </w:tc>
        <w:tc>
          <w:tcPr>
            <w:tcW w:w="955" w:type="dxa"/>
            <w:tcBorders>
              <w:top w:val="nil"/>
              <w:left w:val="nil"/>
              <w:bottom w:val="single" w:sz="8" w:space="0" w:color="641345"/>
              <w:right w:val="nil"/>
            </w:tcBorders>
            <w:shd w:val="clear" w:color="auto" w:fill="auto"/>
            <w:vAlign w:val="center"/>
          </w:tcPr>
          <w:p w14:paraId="6AB129FD" w14:textId="35DB7493" w:rsidR="00935BCB" w:rsidRPr="007026B6" w:rsidRDefault="006444BB" w:rsidP="00935BCB">
            <w:pPr>
              <w:spacing w:before="60" w:after="60"/>
              <w:jc w:val="center"/>
              <w:rPr>
                <w:rFonts w:ascii="Century Gothic" w:hAnsi="Century Gothic" w:cs="Calibri"/>
                <w:color w:val="000000"/>
                <w:sz w:val="18"/>
                <w:szCs w:val="14"/>
              </w:rPr>
            </w:pPr>
            <w:r>
              <w:rPr>
                <w:rFonts w:ascii="Century Gothic" w:hAnsi="Century Gothic" w:cs="Calibri"/>
                <w:color w:val="000000"/>
                <w:sz w:val="18"/>
                <w:szCs w:val="14"/>
              </w:rPr>
              <w:t>6,167</w:t>
            </w:r>
          </w:p>
        </w:tc>
        <w:tc>
          <w:tcPr>
            <w:tcW w:w="955" w:type="dxa"/>
            <w:tcBorders>
              <w:top w:val="nil"/>
              <w:left w:val="nil"/>
              <w:bottom w:val="single" w:sz="8" w:space="0" w:color="641345"/>
              <w:right w:val="nil"/>
            </w:tcBorders>
            <w:vAlign w:val="center"/>
          </w:tcPr>
          <w:p w14:paraId="29A4CD77" w14:textId="7ADB5393" w:rsidR="00935BCB" w:rsidRPr="00C15571" w:rsidRDefault="00C15571" w:rsidP="00935BCB">
            <w:pPr>
              <w:spacing w:before="60" w:after="60"/>
              <w:jc w:val="center"/>
              <w:rPr>
                <w:rFonts w:ascii="Century Gothic" w:hAnsi="Century Gothic" w:cs="Calibri"/>
                <w:sz w:val="18"/>
                <w:szCs w:val="18"/>
              </w:rPr>
            </w:pPr>
            <w:r w:rsidRPr="00C15571">
              <w:rPr>
                <w:rFonts w:ascii="Century Gothic" w:hAnsi="Century Gothic" w:cs="Calibri"/>
                <w:sz w:val="18"/>
                <w:szCs w:val="18"/>
              </w:rPr>
              <w:t>4,743</w:t>
            </w:r>
          </w:p>
        </w:tc>
        <w:tc>
          <w:tcPr>
            <w:tcW w:w="955" w:type="dxa"/>
            <w:tcBorders>
              <w:top w:val="nil"/>
              <w:left w:val="nil"/>
              <w:bottom w:val="single" w:sz="8" w:space="0" w:color="641345"/>
              <w:right w:val="nil"/>
            </w:tcBorders>
            <w:shd w:val="clear" w:color="auto" w:fill="auto"/>
            <w:vAlign w:val="center"/>
          </w:tcPr>
          <w:p w14:paraId="326B200E" w14:textId="5638E532" w:rsidR="00935BCB" w:rsidRPr="00C15571" w:rsidRDefault="00C15571" w:rsidP="00935BCB">
            <w:pPr>
              <w:spacing w:before="60" w:after="60"/>
              <w:jc w:val="center"/>
              <w:rPr>
                <w:rFonts w:ascii="Century Gothic" w:eastAsia="Times New Roman" w:hAnsi="Century Gothic"/>
                <w:b/>
                <w:bCs/>
                <w:color w:val="641345"/>
                <w:sz w:val="18"/>
                <w:szCs w:val="18"/>
                <w:lang w:eastAsia="es-MX"/>
              </w:rPr>
            </w:pPr>
            <w:r>
              <w:rPr>
                <w:rFonts w:ascii="Century Gothic" w:eastAsia="Times New Roman" w:hAnsi="Century Gothic"/>
                <w:b/>
                <w:bCs/>
                <w:color w:val="641345"/>
                <w:sz w:val="18"/>
                <w:szCs w:val="18"/>
                <w:lang w:eastAsia="es-MX"/>
              </w:rPr>
              <w:t>16,403</w:t>
            </w:r>
          </w:p>
        </w:tc>
      </w:tr>
      <w:tr w:rsidR="00935BCB" w:rsidRPr="009549FF" w14:paraId="216EDE89" w14:textId="77777777" w:rsidTr="00730E48">
        <w:trPr>
          <w:trHeight w:val="20"/>
          <w:jc w:val="center"/>
        </w:trPr>
        <w:tc>
          <w:tcPr>
            <w:tcW w:w="0" w:type="auto"/>
            <w:tcBorders>
              <w:top w:val="nil"/>
              <w:left w:val="nil"/>
              <w:bottom w:val="single" w:sz="8" w:space="0" w:color="641345"/>
              <w:right w:val="nil"/>
            </w:tcBorders>
            <w:shd w:val="clear" w:color="auto" w:fill="auto"/>
            <w:vAlign w:val="center"/>
            <w:hideMark/>
          </w:tcPr>
          <w:p w14:paraId="7524D326" w14:textId="42AB13A6" w:rsidR="00935BCB" w:rsidRPr="00535DCA" w:rsidRDefault="00935BCB" w:rsidP="006F59B0">
            <w:pPr>
              <w:spacing w:before="60" w:after="60"/>
              <w:jc w:val="right"/>
              <w:rPr>
                <w:rFonts w:ascii="Century Gothic" w:eastAsia="Times New Roman" w:hAnsi="Century Gothic"/>
                <w:b/>
                <w:bCs/>
                <w:color w:val="641345"/>
                <w:sz w:val="16"/>
                <w:szCs w:val="16"/>
                <w:lang w:val="es-MX" w:eastAsia="es-MX"/>
              </w:rPr>
            </w:pPr>
            <w:r w:rsidRPr="00535DCA">
              <w:rPr>
                <w:rFonts w:ascii="Century Gothic" w:eastAsia="Times New Roman" w:hAnsi="Century Gothic"/>
                <w:b/>
                <w:bCs/>
                <w:color w:val="641345"/>
                <w:sz w:val="16"/>
                <w:szCs w:val="16"/>
                <w:lang w:eastAsia="es-MX"/>
              </w:rPr>
              <w:t>TOTAL</w:t>
            </w:r>
          </w:p>
        </w:tc>
        <w:tc>
          <w:tcPr>
            <w:tcW w:w="954" w:type="dxa"/>
            <w:tcBorders>
              <w:top w:val="nil"/>
              <w:left w:val="nil"/>
              <w:bottom w:val="single" w:sz="8" w:space="0" w:color="641345"/>
              <w:right w:val="nil"/>
            </w:tcBorders>
            <w:shd w:val="clear" w:color="auto" w:fill="auto"/>
            <w:vAlign w:val="bottom"/>
          </w:tcPr>
          <w:p w14:paraId="20C556C3" w14:textId="44F44764" w:rsidR="00935BCB" w:rsidRPr="00535DCA" w:rsidRDefault="006444BB" w:rsidP="00935BCB">
            <w:pPr>
              <w:spacing w:before="60" w:after="60"/>
              <w:jc w:val="center"/>
              <w:rPr>
                <w:rFonts w:ascii="Century Gothic" w:eastAsia="Times New Roman" w:hAnsi="Century Gothic"/>
                <w:b/>
                <w:bCs/>
                <w:color w:val="641345"/>
                <w:sz w:val="18"/>
                <w:szCs w:val="18"/>
                <w:lang w:eastAsia="es-MX"/>
              </w:rPr>
            </w:pPr>
            <w:r>
              <w:rPr>
                <w:rFonts w:ascii="Century Gothic" w:eastAsia="Times New Roman" w:hAnsi="Century Gothic"/>
                <w:b/>
                <w:bCs/>
                <w:color w:val="641345"/>
                <w:sz w:val="18"/>
                <w:szCs w:val="18"/>
                <w:lang w:eastAsia="es-MX"/>
              </w:rPr>
              <w:t>1,476,795</w:t>
            </w:r>
          </w:p>
        </w:tc>
        <w:tc>
          <w:tcPr>
            <w:tcW w:w="955" w:type="dxa"/>
            <w:tcBorders>
              <w:top w:val="nil"/>
              <w:left w:val="nil"/>
              <w:bottom w:val="single" w:sz="8" w:space="0" w:color="641345"/>
              <w:right w:val="nil"/>
            </w:tcBorders>
            <w:shd w:val="clear" w:color="auto" w:fill="auto"/>
            <w:vAlign w:val="center"/>
          </w:tcPr>
          <w:p w14:paraId="4D9E375A" w14:textId="12ED6116" w:rsidR="00935BCB" w:rsidRPr="007026B6" w:rsidRDefault="006444BB" w:rsidP="00935BCB">
            <w:pPr>
              <w:spacing w:before="60" w:after="60"/>
              <w:jc w:val="center"/>
              <w:rPr>
                <w:rFonts w:ascii="Century Gothic" w:eastAsia="Times New Roman" w:hAnsi="Century Gothic"/>
                <w:b/>
                <w:bCs/>
                <w:color w:val="641345"/>
                <w:sz w:val="18"/>
                <w:szCs w:val="14"/>
                <w:lang w:eastAsia="es-MX"/>
              </w:rPr>
            </w:pPr>
            <w:r>
              <w:rPr>
                <w:rFonts w:ascii="Century Gothic" w:eastAsia="Times New Roman" w:hAnsi="Century Gothic"/>
                <w:b/>
                <w:bCs/>
                <w:color w:val="641345"/>
                <w:sz w:val="18"/>
                <w:szCs w:val="14"/>
                <w:lang w:eastAsia="es-MX"/>
              </w:rPr>
              <w:t>1,905,834</w:t>
            </w:r>
          </w:p>
        </w:tc>
        <w:tc>
          <w:tcPr>
            <w:tcW w:w="955" w:type="dxa"/>
            <w:tcBorders>
              <w:top w:val="nil"/>
              <w:left w:val="nil"/>
              <w:bottom w:val="single" w:sz="8" w:space="0" w:color="641345"/>
              <w:right w:val="nil"/>
            </w:tcBorders>
            <w:vAlign w:val="bottom"/>
          </w:tcPr>
          <w:p w14:paraId="47F962D8" w14:textId="30BDE9B0" w:rsidR="00935BCB" w:rsidRPr="00C15571" w:rsidRDefault="00C15571" w:rsidP="00935BCB">
            <w:pPr>
              <w:spacing w:before="60" w:after="60"/>
              <w:jc w:val="center"/>
              <w:rPr>
                <w:rFonts w:ascii="Century Gothic" w:eastAsia="Times New Roman" w:hAnsi="Century Gothic"/>
                <w:b/>
                <w:bCs/>
                <w:color w:val="641345"/>
                <w:sz w:val="18"/>
                <w:szCs w:val="18"/>
                <w:lang w:eastAsia="es-MX"/>
              </w:rPr>
            </w:pPr>
            <w:r w:rsidRPr="00C15571">
              <w:rPr>
                <w:rFonts w:ascii="Century Gothic" w:eastAsia="Times New Roman" w:hAnsi="Century Gothic"/>
                <w:b/>
                <w:bCs/>
                <w:color w:val="641345"/>
                <w:sz w:val="18"/>
                <w:szCs w:val="18"/>
                <w:lang w:eastAsia="es-MX"/>
              </w:rPr>
              <w:t>1,637,517</w:t>
            </w:r>
          </w:p>
        </w:tc>
        <w:tc>
          <w:tcPr>
            <w:tcW w:w="955" w:type="dxa"/>
            <w:tcBorders>
              <w:top w:val="nil"/>
              <w:left w:val="nil"/>
              <w:bottom w:val="single" w:sz="8" w:space="0" w:color="641345"/>
              <w:right w:val="nil"/>
            </w:tcBorders>
            <w:shd w:val="clear" w:color="auto" w:fill="auto"/>
            <w:vAlign w:val="center"/>
          </w:tcPr>
          <w:p w14:paraId="695949BE" w14:textId="7061D1C2" w:rsidR="00935BCB" w:rsidRPr="00C15571" w:rsidRDefault="00C15571" w:rsidP="00935BCB">
            <w:pPr>
              <w:spacing w:before="60" w:after="60"/>
              <w:jc w:val="center"/>
              <w:rPr>
                <w:rFonts w:ascii="Century Gothic" w:eastAsia="Times New Roman" w:hAnsi="Century Gothic"/>
                <w:b/>
                <w:bCs/>
                <w:color w:val="641345"/>
                <w:sz w:val="18"/>
                <w:szCs w:val="18"/>
                <w:lang w:eastAsia="es-MX"/>
              </w:rPr>
            </w:pPr>
            <w:r>
              <w:rPr>
                <w:rFonts w:ascii="Century Gothic" w:eastAsia="Times New Roman" w:hAnsi="Century Gothic"/>
                <w:b/>
                <w:bCs/>
                <w:color w:val="641345"/>
                <w:sz w:val="18"/>
                <w:szCs w:val="18"/>
                <w:lang w:eastAsia="es-MX"/>
              </w:rPr>
              <w:t>5,015,348</w:t>
            </w:r>
          </w:p>
        </w:tc>
      </w:tr>
    </w:tbl>
    <w:p w14:paraId="3D104EFD" w14:textId="02B89756" w:rsidR="00FC615E" w:rsidRDefault="00FC615E" w:rsidP="004032C4">
      <w:pPr>
        <w:jc w:val="both"/>
        <w:rPr>
          <w:rFonts w:asciiTheme="minorHAnsi" w:hAnsiTheme="minorHAnsi"/>
          <w:sz w:val="22"/>
          <w:szCs w:val="22"/>
        </w:rPr>
      </w:pPr>
    </w:p>
    <w:p w14:paraId="5B91AEA3" w14:textId="12CB11D2" w:rsidR="00AC0BF3" w:rsidRDefault="00AC0BF3" w:rsidP="00AC0BF3">
      <w:pPr>
        <w:spacing w:after="200"/>
        <w:jc w:val="both"/>
        <w:rPr>
          <w:rFonts w:asciiTheme="minorHAnsi" w:hAnsiTheme="minorHAnsi"/>
          <w:sz w:val="22"/>
          <w:szCs w:val="22"/>
        </w:rPr>
      </w:pPr>
      <w:r>
        <w:rPr>
          <w:rFonts w:asciiTheme="minorHAnsi" w:hAnsiTheme="minorHAnsi"/>
          <w:sz w:val="22"/>
          <w:szCs w:val="22"/>
        </w:rPr>
        <w:t>En la siguiente tabla</w:t>
      </w:r>
      <w:r w:rsidR="00960916">
        <w:rPr>
          <w:rFonts w:asciiTheme="minorHAnsi" w:hAnsiTheme="minorHAnsi"/>
          <w:sz w:val="22"/>
          <w:szCs w:val="22"/>
        </w:rPr>
        <w:t>,</w:t>
      </w:r>
      <w:r>
        <w:rPr>
          <w:rFonts w:asciiTheme="minorHAnsi" w:hAnsiTheme="minorHAnsi"/>
          <w:sz w:val="22"/>
          <w:szCs w:val="22"/>
        </w:rPr>
        <w:t xml:space="preserve"> se muestra el total </w:t>
      </w:r>
      <w:r w:rsidR="00960916">
        <w:rPr>
          <w:rFonts w:asciiTheme="minorHAnsi" w:hAnsiTheme="minorHAnsi"/>
          <w:sz w:val="22"/>
          <w:szCs w:val="22"/>
        </w:rPr>
        <w:t xml:space="preserve">mensual </w:t>
      </w:r>
      <w:r>
        <w:rPr>
          <w:rFonts w:asciiTheme="minorHAnsi" w:hAnsiTheme="minorHAnsi"/>
          <w:sz w:val="22"/>
          <w:szCs w:val="22"/>
        </w:rPr>
        <w:t>de atenciones en 2020:</w:t>
      </w:r>
    </w:p>
    <w:tbl>
      <w:tblPr>
        <w:tblStyle w:val="Tablaconcuadrcula"/>
        <w:tblW w:w="0" w:type="auto"/>
        <w:tblBorders>
          <w:top w:val="single" w:sz="4" w:space="0" w:color="641345" w:themeColor="accent5"/>
          <w:left w:val="single" w:sz="4" w:space="0" w:color="641345" w:themeColor="accent5"/>
          <w:bottom w:val="single" w:sz="4" w:space="0" w:color="641345" w:themeColor="accent5"/>
          <w:right w:val="single" w:sz="4" w:space="0" w:color="641345" w:themeColor="accent5"/>
          <w:insideH w:val="single" w:sz="4" w:space="0" w:color="641345" w:themeColor="accent5"/>
          <w:insideV w:val="single" w:sz="4" w:space="0" w:color="641345" w:themeColor="accent5"/>
        </w:tblBorders>
        <w:tblLook w:val="04A0" w:firstRow="1" w:lastRow="0" w:firstColumn="1" w:lastColumn="0" w:noHBand="0" w:noVBand="1"/>
      </w:tblPr>
      <w:tblGrid>
        <w:gridCol w:w="2156"/>
        <w:gridCol w:w="2156"/>
        <w:gridCol w:w="2156"/>
        <w:gridCol w:w="2157"/>
      </w:tblGrid>
      <w:tr w:rsidR="00AC0BF3" w:rsidRPr="00A71DA9" w14:paraId="10AF0C4E" w14:textId="77777777" w:rsidTr="00074865">
        <w:trPr>
          <w:cnfStyle w:val="100000000000" w:firstRow="1" w:lastRow="0" w:firstColumn="0" w:lastColumn="0" w:oddVBand="0" w:evenVBand="0" w:oddHBand="0" w:evenHBand="0" w:firstRowFirstColumn="0" w:firstRowLastColumn="0" w:lastRowFirstColumn="0" w:lastRowLastColumn="0"/>
          <w:trHeight w:val="992"/>
        </w:trPr>
        <w:tc>
          <w:tcPr>
            <w:tcW w:w="2156" w:type="dxa"/>
            <w:vMerge w:val="restart"/>
            <w:tcBorders>
              <w:right w:val="none" w:sz="0" w:space="0" w:color="auto"/>
            </w:tcBorders>
            <w:shd w:val="clear" w:color="auto" w:fill="auto"/>
            <w:vAlign w:val="center"/>
          </w:tcPr>
          <w:p w14:paraId="7EE591CE" w14:textId="11259394" w:rsidR="00AC0BF3" w:rsidRPr="00A71DA9" w:rsidRDefault="00AC0BF3" w:rsidP="00074865">
            <w:pPr>
              <w:rPr>
                <w:rFonts w:asciiTheme="minorHAnsi" w:hAnsiTheme="minorHAnsi"/>
                <w:color w:val="641345" w:themeColor="accent5"/>
              </w:rPr>
            </w:pPr>
            <w:r>
              <w:rPr>
                <w:rFonts w:asciiTheme="minorHAnsi" w:hAnsiTheme="minorHAnsi"/>
                <w:caps w:val="0"/>
                <w:color w:val="641345" w:themeColor="accent5"/>
              </w:rPr>
              <w:t>ATENCIONES CIUDADANAS</w:t>
            </w:r>
            <w:r w:rsidRPr="00A71DA9">
              <w:rPr>
                <w:rFonts w:asciiTheme="minorHAnsi" w:hAnsiTheme="minorHAnsi"/>
                <w:caps w:val="0"/>
                <w:color w:val="641345" w:themeColor="accent5"/>
              </w:rPr>
              <w:t xml:space="preserve"> EN 20</w:t>
            </w:r>
            <w:r>
              <w:rPr>
                <w:rFonts w:asciiTheme="minorHAnsi" w:hAnsiTheme="minorHAnsi"/>
                <w:caps w:val="0"/>
                <w:color w:val="641345" w:themeColor="accent5"/>
              </w:rPr>
              <w:t>20</w:t>
            </w:r>
          </w:p>
        </w:tc>
        <w:tc>
          <w:tcPr>
            <w:tcW w:w="2156" w:type="dxa"/>
            <w:tcBorders>
              <w:left w:val="none" w:sz="0" w:space="0" w:color="auto"/>
              <w:right w:val="none" w:sz="0" w:space="0" w:color="auto"/>
            </w:tcBorders>
            <w:shd w:val="clear" w:color="auto" w:fill="auto"/>
          </w:tcPr>
          <w:p w14:paraId="48178FEF" w14:textId="77777777" w:rsidR="00AC0BF3" w:rsidRDefault="00AC0BF3" w:rsidP="00074865">
            <w:pPr>
              <w:jc w:val="left"/>
              <w:rPr>
                <w:rFonts w:asciiTheme="minorHAnsi" w:hAnsiTheme="minorHAnsi"/>
                <w:b w:val="0"/>
                <w:bCs w:val="0"/>
                <w:caps w:val="0"/>
                <w:color w:val="641345" w:themeColor="accent5"/>
              </w:rPr>
            </w:pPr>
            <w:r w:rsidRPr="00A71DA9">
              <w:rPr>
                <w:rFonts w:asciiTheme="minorHAnsi" w:hAnsiTheme="minorHAnsi"/>
                <w:caps w:val="0"/>
                <w:color w:val="641345" w:themeColor="accent5"/>
              </w:rPr>
              <w:t>ENERO</w:t>
            </w:r>
          </w:p>
          <w:p w14:paraId="4AF9A6A7" w14:textId="77777777" w:rsidR="00AC0BF3" w:rsidRDefault="00AC0BF3" w:rsidP="00074865">
            <w:pPr>
              <w:rPr>
                <w:rFonts w:asciiTheme="minorHAnsi" w:hAnsiTheme="minorHAnsi"/>
                <w:caps w:val="0"/>
                <w:sz w:val="18"/>
                <w:szCs w:val="18"/>
              </w:rPr>
            </w:pPr>
          </w:p>
          <w:p w14:paraId="667B44E9" w14:textId="04BED289" w:rsidR="00AC0BF3" w:rsidRDefault="00AC0BF3" w:rsidP="00074865">
            <w:pPr>
              <w:rPr>
                <w:rFonts w:ascii="Century Gothic" w:eastAsia="Times New Roman" w:hAnsi="Century Gothic" w:cs="Calibri"/>
                <w:b w:val="0"/>
                <w:bCs w:val="0"/>
                <w:color w:val="000000"/>
                <w:sz w:val="18"/>
                <w:szCs w:val="18"/>
                <w:lang w:val="es-MX"/>
              </w:rPr>
            </w:pPr>
            <w:r>
              <w:rPr>
                <w:rFonts w:ascii="Century Gothic" w:hAnsi="Century Gothic" w:cs="Calibri"/>
                <w:b w:val="0"/>
                <w:bCs w:val="0"/>
                <w:color w:val="000000"/>
                <w:sz w:val="18"/>
                <w:szCs w:val="18"/>
              </w:rPr>
              <w:t>763,479</w:t>
            </w:r>
          </w:p>
          <w:p w14:paraId="220F7C3B" w14:textId="77777777" w:rsidR="00AC0BF3" w:rsidRPr="002B4BC7" w:rsidRDefault="00AC0BF3" w:rsidP="00074865">
            <w:pPr>
              <w:rPr>
                <w:rFonts w:asciiTheme="minorHAnsi" w:hAnsiTheme="minorHAnsi"/>
                <w:caps w:val="0"/>
                <w:sz w:val="18"/>
                <w:szCs w:val="18"/>
              </w:rPr>
            </w:pPr>
          </w:p>
        </w:tc>
        <w:tc>
          <w:tcPr>
            <w:tcW w:w="2156" w:type="dxa"/>
            <w:tcBorders>
              <w:left w:val="none" w:sz="0" w:space="0" w:color="auto"/>
              <w:right w:val="none" w:sz="0" w:space="0" w:color="auto"/>
            </w:tcBorders>
            <w:shd w:val="clear" w:color="auto" w:fill="auto"/>
          </w:tcPr>
          <w:p w14:paraId="471DB841" w14:textId="77777777" w:rsidR="00AC0BF3" w:rsidRDefault="00AC0BF3" w:rsidP="00074865">
            <w:pPr>
              <w:jc w:val="left"/>
              <w:rPr>
                <w:rFonts w:asciiTheme="minorHAnsi" w:hAnsiTheme="minorHAnsi"/>
                <w:b w:val="0"/>
                <w:bCs w:val="0"/>
                <w:caps w:val="0"/>
                <w:color w:val="641345" w:themeColor="accent5"/>
              </w:rPr>
            </w:pPr>
            <w:r>
              <w:rPr>
                <w:rFonts w:asciiTheme="minorHAnsi" w:hAnsiTheme="minorHAnsi"/>
                <w:caps w:val="0"/>
                <w:color w:val="641345" w:themeColor="accent5"/>
              </w:rPr>
              <w:t>FEBRERO</w:t>
            </w:r>
          </w:p>
          <w:p w14:paraId="5A3260C4" w14:textId="77777777" w:rsidR="00AC0BF3" w:rsidRDefault="00AC0BF3" w:rsidP="00074865">
            <w:pPr>
              <w:rPr>
                <w:rFonts w:asciiTheme="minorHAnsi" w:hAnsiTheme="minorHAnsi"/>
                <w:caps w:val="0"/>
                <w:sz w:val="18"/>
                <w:szCs w:val="18"/>
              </w:rPr>
            </w:pPr>
          </w:p>
          <w:p w14:paraId="59B72029" w14:textId="11E6BE64" w:rsidR="00AC0BF3" w:rsidRDefault="00AC0BF3" w:rsidP="00074865">
            <w:pPr>
              <w:rPr>
                <w:rFonts w:ascii="Century Gothic" w:eastAsia="Times New Roman" w:hAnsi="Century Gothic" w:cs="Calibri"/>
                <w:b w:val="0"/>
                <w:bCs w:val="0"/>
                <w:color w:val="000000"/>
                <w:sz w:val="18"/>
                <w:szCs w:val="18"/>
                <w:lang w:val="es-MX"/>
              </w:rPr>
            </w:pPr>
            <w:r>
              <w:rPr>
                <w:rFonts w:ascii="Century Gothic" w:hAnsi="Century Gothic" w:cs="Calibri"/>
                <w:b w:val="0"/>
                <w:bCs w:val="0"/>
                <w:color w:val="000000"/>
                <w:sz w:val="18"/>
                <w:szCs w:val="18"/>
              </w:rPr>
              <w:t>584,443</w:t>
            </w:r>
          </w:p>
          <w:p w14:paraId="6159A061" w14:textId="77777777" w:rsidR="00AC0BF3" w:rsidRPr="00A71DA9" w:rsidRDefault="00AC0BF3" w:rsidP="00074865">
            <w:pPr>
              <w:rPr>
                <w:rFonts w:asciiTheme="minorHAnsi" w:hAnsiTheme="minorHAnsi"/>
                <w:color w:val="641345" w:themeColor="accent5"/>
              </w:rPr>
            </w:pPr>
          </w:p>
        </w:tc>
        <w:tc>
          <w:tcPr>
            <w:tcW w:w="2157" w:type="dxa"/>
            <w:tcBorders>
              <w:left w:val="none" w:sz="0" w:space="0" w:color="auto"/>
            </w:tcBorders>
            <w:shd w:val="clear" w:color="auto" w:fill="auto"/>
          </w:tcPr>
          <w:p w14:paraId="466AA120" w14:textId="77777777" w:rsidR="00AC0BF3" w:rsidRPr="008471A5" w:rsidRDefault="00AC0BF3" w:rsidP="00074865">
            <w:pPr>
              <w:jc w:val="left"/>
              <w:rPr>
                <w:rFonts w:asciiTheme="minorHAnsi" w:hAnsiTheme="minorHAnsi"/>
                <w:color w:val="641345" w:themeColor="accent5"/>
                <w:szCs w:val="20"/>
              </w:rPr>
            </w:pPr>
            <w:r w:rsidRPr="008471A5">
              <w:rPr>
                <w:rFonts w:asciiTheme="minorHAnsi" w:hAnsiTheme="minorHAnsi"/>
                <w:color w:val="641345" w:themeColor="accent5"/>
                <w:szCs w:val="20"/>
              </w:rPr>
              <w:t>MARZO</w:t>
            </w:r>
          </w:p>
          <w:p w14:paraId="03B41415" w14:textId="77777777" w:rsidR="00AC0BF3" w:rsidRPr="008471A5" w:rsidRDefault="00AC0BF3" w:rsidP="00074865">
            <w:pPr>
              <w:rPr>
                <w:rFonts w:asciiTheme="minorHAnsi" w:hAnsiTheme="minorHAnsi"/>
                <w:color w:val="641345" w:themeColor="accent5"/>
                <w:szCs w:val="20"/>
              </w:rPr>
            </w:pPr>
          </w:p>
          <w:p w14:paraId="2E7319BC" w14:textId="1AEE685E" w:rsidR="00AC0BF3" w:rsidRPr="008471A5" w:rsidRDefault="00AC0BF3" w:rsidP="00074865">
            <w:pPr>
              <w:rPr>
                <w:rFonts w:asciiTheme="minorHAnsi" w:hAnsiTheme="minorHAnsi"/>
                <w:color w:val="641345" w:themeColor="accent5"/>
                <w:szCs w:val="20"/>
              </w:rPr>
            </w:pPr>
            <w:r>
              <w:rPr>
                <w:rFonts w:ascii="Century Gothic" w:hAnsi="Century Gothic" w:cs="Calibri"/>
                <w:b w:val="0"/>
                <w:bCs w:val="0"/>
                <w:color w:val="000000"/>
                <w:sz w:val="18"/>
                <w:szCs w:val="18"/>
              </w:rPr>
              <w:t>487,595</w:t>
            </w:r>
          </w:p>
        </w:tc>
      </w:tr>
      <w:tr w:rsidR="00AC0BF3" w:rsidRPr="00A71DA9" w14:paraId="006879C4" w14:textId="77777777" w:rsidTr="00074865">
        <w:trPr>
          <w:cnfStyle w:val="000000100000" w:firstRow="0" w:lastRow="0" w:firstColumn="0" w:lastColumn="0" w:oddVBand="0" w:evenVBand="0" w:oddHBand="1" w:evenHBand="0" w:firstRowFirstColumn="0" w:firstRowLastColumn="0" w:lastRowFirstColumn="0" w:lastRowLastColumn="0"/>
          <w:trHeight w:val="992"/>
        </w:trPr>
        <w:tc>
          <w:tcPr>
            <w:tcW w:w="2156" w:type="dxa"/>
            <w:vMerge/>
            <w:shd w:val="clear" w:color="auto" w:fill="auto"/>
            <w:vAlign w:val="center"/>
          </w:tcPr>
          <w:p w14:paraId="2677B8FF" w14:textId="77777777" w:rsidR="00AC0BF3" w:rsidRPr="00A71DA9" w:rsidRDefault="00AC0BF3" w:rsidP="00074865">
            <w:pPr>
              <w:rPr>
                <w:rFonts w:asciiTheme="minorHAnsi" w:hAnsiTheme="minorHAnsi"/>
                <w:b/>
                <w:bCs/>
                <w:color w:val="641345" w:themeColor="accent5"/>
                <w:szCs w:val="16"/>
              </w:rPr>
            </w:pPr>
          </w:p>
        </w:tc>
        <w:tc>
          <w:tcPr>
            <w:tcW w:w="2156" w:type="dxa"/>
            <w:shd w:val="clear" w:color="auto" w:fill="auto"/>
          </w:tcPr>
          <w:p w14:paraId="5A00CC00" w14:textId="77777777" w:rsidR="00AC0BF3" w:rsidRPr="002B4BC7" w:rsidRDefault="00AC0BF3" w:rsidP="00074865">
            <w:pPr>
              <w:rPr>
                <w:rFonts w:asciiTheme="minorHAnsi" w:hAnsiTheme="minorHAnsi"/>
                <w:b/>
                <w:bCs/>
                <w:caps/>
                <w:color w:val="641345" w:themeColor="accent5"/>
                <w:szCs w:val="16"/>
              </w:rPr>
            </w:pPr>
            <w:r>
              <w:rPr>
                <w:rFonts w:asciiTheme="minorHAnsi" w:hAnsiTheme="minorHAnsi"/>
                <w:b/>
                <w:bCs/>
                <w:caps/>
                <w:color w:val="641345" w:themeColor="accent5"/>
              </w:rPr>
              <w:t>ABRIL</w:t>
            </w:r>
          </w:p>
          <w:p w14:paraId="092E7EA5" w14:textId="77777777" w:rsidR="00AC0BF3" w:rsidRDefault="00AC0BF3" w:rsidP="00074865">
            <w:pPr>
              <w:jc w:val="center"/>
              <w:rPr>
                <w:rFonts w:asciiTheme="minorHAnsi" w:hAnsiTheme="minorHAnsi"/>
                <w:sz w:val="18"/>
                <w:szCs w:val="18"/>
              </w:rPr>
            </w:pPr>
          </w:p>
          <w:p w14:paraId="50ADF836" w14:textId="10B51E2F" w:rsidR="00AC0BF3" w:rsidRDefault="00AC0BF3" w:rsidP="00074865">
            <w:pPr>
              <w:jc w:val="center"/>
              <w:rPr>
                <w:rFonts w:asciiTheme="minorHAnsi" w:hAnsiTheme="minorHAnsi"/>
                <w:sz w:val="18"/>
                <w:szCs w:val="18"/>
              </w:rPr>
            </w:pPr>
            <w:r>
              <w:rPr>
                <w:rFonts w:asciiTheme="minorHAnsi" w:hAnsiTheme="minorHAnsi"/>
                <w:sz w:val="18"/>
                <w:szCs w:val="18"/>
              </w:rPr>
              <w:t>61,313</w:t>
            </w:r>
          </w:p>
          <w:p w14:paraId="3D180902" w14:textId="77777777" w:rsidR="00AC0BF3" w:rsidRPr="002B4BC7" w:rsidRDefault="00AC0BF3" w:rsidP="00074865">
            <w:pPr>
              <w:jc w:val="center"/>
              <w:rPr>
                <w:rFonts w:asciiTheme="minorHAnsi" w:hAnsiTheme="minorHAnsi"/>
                <w:color w:val="641345" w:themeColor="accent5"/>
                <w:szCs w:val="16"/>
              </w:rPr>
            </w:pPr>
          </w:p>
        </w:tc>
        <w:tc>
          <w:tcPr>
            <w:tcW w:w="2156" w:type="dxa"/>
            <w:shd w:val="clear" w:color="auto" w:fill="auto"/>
          </w:tcPr>
          <w:p w14:paraId="5E1E5FF3" w14:textId="77777777" w:rsidR="00AC0BF3" w:rsidRPr="002B4BC7" w:rsidRDefault="00AC0BF3" w:rsidP="00074865">
            <w:pPr>
              <w:rPr>
                <w:rFonts w:asciiTheme="minorHAnsi" w:hAnsiTheme="minorHAnsi"/>
                <w:b/>
                <w:bCs/>
                <w:caps/>
                <w:color w:val="641345" w:themeColor="accent5"/>
                <w:szCs w:val="16"/>
              </w:rPr>
            </w:pPr>
            <w:r>
              <w:rPr>
                <w:rFonts w:asciiTheme="minorHAnsi" w:hAnsiTheme="minorHAnsi"/>
                <w:b/>
                <w:bCs/>
                <w:caps/>
                <w:color w:val="641345" w:themeColor="accent5"/>
              </w:rPr>
              <w:t>MAYO</w:t>
            </w:r>
          </w:p>
          <w:p w14:paraId="4E53DF65" w14:textId="77777777" w:rsidR="00AC0BF3" w:rsidRDefault="00AC0BF3" w:rsidP="00074865">
            <w:pPr>
              <w:jc w:val="center"/>
              <w:rPr>
                <w:rFonts w:asciiTheme="minorHAnsi" w:hAnsiTheme="minorHAnsi"/>
                <w:sz w:val="18"/>
                <w:szCs w:val="18"/>
              </w:rPr>
            </w:pPr>
          </w:p>
          <w:p w14:paraId="02ADF1AC" w14:textId="2B55F78D" w:rsidR="00AC0BF3" w:rsidRPr="002B4BC7" w:rsidRDefault="00AC0BF3" w:rsidP="00074865">
            <w:pPr>
              <w:jc w:val="center"/>
              <w:rPr>
                <w:rFonts w:asciiTheme="minorHAnsi" w:hAnsiTheme="minorHAnsi"/>
                <w:color w:val="641345" w:themeColor="accent5"/>
                <w:szCs w:val="16"/>
              </w:rPr>
            </w:pPr>
            <w:r>
              <w:rPr>
                <w:rFonts w:asciiTheme="minorHAnsi" w:hAnsiTheme="minorHAnsi"/>
                <w:sz w:val="18"/>
                <w:szCs w:val="18"/>
              </w:rPr>
              <w:t>97,524</w:t>
            </w:r>
          </w:p>
        </w:tc>
        <w:tc>
          <w:tcPr>
            <w:tcW w:w="2157" w:type="dxa"/>
            <w:shd w:val="clear" w:color="auto" w:fill="auto"/>
          </w:tcPr>
          <w:p w14:paraId="661D0E00" w14:textId="77777777" w:rsidR="00AC0BF3" w:rsidRPr="002B4BC7" w:rsidRDefault="00AC0BF3" w:rsidP="00074865">
            <w:pPr>
              <w:rPr>
                <w:rFonts w:asciiTheme="minorHAnsi" w:hAnsiTheme="minorHAnsi"/>
                <w:b/>
                <w:bCs/>
                <w:caps/>
                <w:color w:val="641345" w:themeColor="accent5"/>
                <w:szCs w:val="16"/>
              </w:rPr>
            </w:pPr>
            <w:r>
              <w:rPr>
                <w:rFonts w:asciiTheme="minorHAnsi" w:hAnsiTheme="minorHAnsi"/>
                <w:b/>
                <w:bCs/>
                <w:caps/>
                <w:color w:val="641345" w:themeColor="accent5"/>
              </w:rPr>
              <w:t>JUNIO</w:t>
            </w:r>
          </w:p>
          <w:p w14:paraId="03AF10E4" w14:textId="77777777" w:rsidR="00AC0BF3" w:rsidRDefault="00AC0BF3" w:rsidP="00074865">
            <w:pPr>
              <w:jc w:val="center"/>
              <w:rPr>
                <w:rFonts w:asciiTheme="minorHAnsi" w:hAnsiTheme="minorHAnsi"/>
                <w:sz w:val="18"/>
                <w:szCs w:val="18"/>
              </w:rPr>
            </w:pPr>
          </w:p>
          <w:p w14:paraId="6E279ABF" w14:textId="19CE2F09" w:rsidR="00AC0BF3" w:rsidRPr="002B4BC7" w:rsidRDefault="001F1876" w:rsidP="00074865">
            <w:pPr>
              <w:jc w:val="center"/>
              <w:rPr>
                <w:rFonts w:asciiTheme="minorHAnsi" w:hAnsiTheme="minorHAnsi"/>
                <w:color w:val="641345" w:themeColor="accent5"/>
                <w:szCs w:val="16"/>
              </w:rPr>
            </w:pPr>
            <w:r w:rsidRPr="001F1876">
              <w:rPr>
                <w:rFonts w:asciiTheme="minorHAnsi" w:hAnsiTheme="minorHAnsi"/>
                <w:sz w:val="18"/>
                <w:szCs w:val="18"/>
              </w:rPr>
              <w:t>106,947</w:t>
            </w:r>
          </w:p>
        </w:tc>
      </w:tr>
      <w:tr w:rsidR="00AC0BF3" w:rsidRPr="00A71DA9" w14:paraId="541322DD" w14:textId="77777777" w:rsidTr="00074865">
        <w:trPr>
          <w:trHeight w:val="992"/>
        </w:trPr>
        <w:tc>
          <w:tcPr>
            <w:tcW w:w="2156" w:type="dxa"/>
            <w:vMerge/>
            <w:shd w:val="clear" w:color="auto" w:fill="auto"/>
            <w:vAlign w:val="center"/>
          </w:tcPr>
          <w:p w14:paraId="431408BA" w14:textId="77777777" w:rsidR="00AC0BF3" w:rsidRPr="00A71DA9" w:rsidRDefault="00AC0BF3" w:rsidP="00074865">
            <w:pPr>
              <w:rPr>
                <w:rFonts w:asciiTheme="minorHAnsi" w:hAnsiTheme="minorHAnsi"/>
                <w:b/>
                <w:bCs/>
                <w:color w:val="641345" w:themeColor="accent5"/>
                <w:szCs w:val="16"/>
              </w:rPr>
            </w:pPr>
          </w:p>
        </w:tc>
        <w:tc>
          <w:tcPr>
            <w:tcW w:w="2156" w:type="dxa"/>
            <w:shd w:val="clear" w:color="auto" w:fill="auto"/>
          </w:tcPr>
          <w:p w14:paraId="729FAE12" w14:textId="77777777" w:rsidR="00AC0BF3" w:rsidRPr="002B4BC7" w:rsidRDefault="00AC0BF3" w:rsidP="00074865">
            <w:pPr>
              <w:rPr>
                <w:rFonts w:asciiTheme="minorHAnsi" w:hAnsiTheme="minorHAnsi"/>
                <w:b/>
                <w:bCs/>
                <w:caps/>
                <w:color w:val="641345" w:themeColor="accent5"/>
                <w:szCs w:val="16"/>
              </w:rPr>
            </w:pPr>
            <w:r>
              <w:rPr>
                <w:rFonts w:asciiTheme="minorHAnsi" w:hAnsiTheme="minorHAnsi"/>
                <w:b/>
                <w:bCs/>
                <w:caps/>
                <w:color w:val="641345" w:themeColor="accent5"/>
              </w:rPr>
              <w:t>JULIO</w:t>
            </w:r>
          </w:p>
          <w:p w14:paraId="72E5E358" w14:textId="77777777" w:rsidR="00AC0BF3" w:rsidRDefault="00AC0BF3" w:rsidP="00074865">
            <w:pPr>
              <w:jc w:val="center"/>
              <w:rPr>
                <w:rFonts w:asciiTheme="minorHAnsi" w:hAnsiTheme="minorHAnsi"/>
                <w:sz w:val="18"/>
                <w:szCs w:val="18"/>
              </w:rPr>
            </w:pPr>
          </w:p>
          <w:p w14:paraId="00CEF010" w14:textId="77777777" w:rsidR="00E36126" w:rsidRPr="00E36126" w:rsidRDefault="00E36126" w:rsidP="00E36126">
            <w:pPr>
              <w:jc w:val="center"/>
              <w:rPr>
                <w:rFonts w:asciiTheme="minorHAnsi" w:hAnsiTheme="minorHAnsi"/>
                <w:sz w:val="18"/>
                <w:szCs w:val="18"/>
              </w:rPr>
            </w:pPr>
            <w:r w:rsidRPr="00E36126">
              <w:rPr>
                <w:rFonts w:asciiTheme="minorHAnsi" w:hAnsiTheme="minorHAnsi"/>
                <w:sz w:val="18"/>
                <w:szCs w:val="18"/>
              </w:rPr>
              <w:t>94,092</w:t>
            </w:r>
          </w:p>
          <w:p w14:paraId="784F9C14" w14:textId="77777777" w:rsidR="00AC0BF3" w:rsidRPr="002B4BC7" w:rsidRDefault="00AC0BF3" w:rsidP="00074865">
            <w:pPr>
              <w:jc w:val="center"/>
              <w:rPr>
                <w:rFonts w:asciiTheme="minorHAnsi" w:hAnsiTheme="minorHAnsi"/>
                <w:color w:val="641345" w:themeColor="accent5"/>
                <w:szCs w:val="16"/>
              </w:rPr>
            </w:pPr>
          </w:p>
        </w:tc>
        <w:tc>
          <w:tcPr>
            <w:tcW w:w="2156" w:type="dxa"/>
            <w:shd w:val="clear" w:color="auto" w:fill="auto"/>
          </w:tcPr>
          <w:p w14:paraId="2123A7E0" w14:textId="77777777" w:rsidR="00AC0BF3" w:rsidRPr="002B4BC7" w:rsidRDefault="00AC0BF3" w:rsidP="00074865">
            <w:pPr>
              <w:rPr>
                <w:rFonts w:asciiTheme="minorHAnsi" w:hAnsiTheme="minorHAnsi"/>
                <w:b/>
                <w:bCs/>
                <w:caps/>
                <w:color w:val="641345" w:themeColor="accent5"/>
                <w:szCs w:val="16"/>
              </w:rPr>
            </w:pPr>
            <w:r>
              <w:rPr>
                <w:rFonts w:asciiTheme="minorHAnsi" w:hAnsiTheme="minorHAnsi"/>
                <w:b/>
                <w:bCs/>
                <w:caps/>
                <w:color w:val="641345" w:themeColor="accent5"/>
              </w:rPr>
              <w:t>AGOSTO</w:t>
            </w:r>
          </w:p>
          <w:p w14:paraId="6FEBF28C" w14:textId="77777777" w:rsidR="00AC0BF3" w:rsidRDefault="00AC0BF3" w:rsidP="00074865">
            <w:pPr>
              <w:jc w:val="center"/>
              <w:rPr>
                <w:rFonts w:asciiTheme="minorHAnsi" w:hAnsiTheme="minorHAnsi"/>
                <w:sz w:val="18"/>
                <w:szCs w:val="18"/>
              </w:rPr>
            </w:pPr>
          </w:p>
          <w:p w14:paraId="49C4CB36" w14:textId="2ABACC5F" w:rsidR="00AC0BF3" w:rsidRPr="002B4BC7" w:rsidRDefault="00935BCB" w:rsidP="00074865">
            <w:pPr>
              <w:jc w:val="center"/>
              <w:rPr>
                <w:rFonts w:asciiTheme="minorHAnsi" w:hAnsiTheme="minorHAnsi"/>
                <w:color w:val="641345" w:themeColor="accent5"/>
                <w:szCs w:val="16"/>
              </w:rPr>
            </w:pPr>
            <w:r w:rsidRPr="00935BCB">
              <w:rPr>
                <w:rFonts w:asciiTheme="minorHAnsi" w:hAnsiTheme="minorHAnsi"/>
                <w:sz w:val="18"/>
                <w:szCs w:val="18"/>
              </w:rPr>
              <w:t>1,083,806</w:t>
            </w:r>
          </w:p>
        </w:tc>
        <w:tc>
          <w:tcPr>
            <w:tcW w:w="2157" w:type="dxa"/>
            <w:shd w:val="clear" w:color="auto" w:fill="auto"/>
          </w:tcPr>
          <w:p w14:paraId="1DB4B541" w14:textId="77777777" w:rsidR="00AC0BF3" w:rsidRPr="002B4BC7" w:rsidRDefault="00AC0BF3" w:rsidP="00074865">
            <w:pPr>
              <w:rPr>
                <w:rFonts w:asciiTheme="minorHAnsi" w:hAnsiTheme="minorHAnsi"/>
                <w:b/>
                <w:bCs/>
                <w:caps/>
                <w:color w:val="641345" w:themeColor="accent5"/>
                <w:szCs w:val="16"/>
              </w:rPr>
            </w:pPr>
            <w:r>
              <w:rPr>
                <w:rFonts w:asciiTheme="minorHAnsi" w:hAnsiTheme="minorHAnsi"/>
                <w:b/>
                <w:bCs/>
                <w:caps/>
                <w:color w:val="641345" w:themeColor="accent5"/>
              </w:rPr>
              <w:t>SEPTIEMBRE</w:t>
            </w:r>
          </w:p>
          <w:p w14:paraId="389A41E6" w14:textId="77777777" w:rsidR="00AC0BF3" w:rsidRDefault="00AC0BF3" w:rsidP="00074865">
            <w:pPr>
              <w:jc w:val="center"/>
              <w:rPr>
                <w:rFonts w:asciiTheme="minorHAnsi" w:hAnsiTheme="minorHAnsi"/>
                <w:sz w:val="18"/>
                <w:szCs w:val="18"/>
              </w:rPr>
            </w:pPr>
          </w:p>
          <w:p w14:paraId="10DEF2BE" w14:textId="1158D563" w:rsidR="00AC0BF3" w:rsidRPr="002B4BC7" w:rsidRDefault="006444BB" w:rsidP="00074865">
            <w:pPr>
              <w:jc w:val="center"/>
              <w:rPr>
                <w:rFonts w:asciiTheme="minorHAnsi" w:hAnsiTheme="minorHAnsi"/>
                <w:color w:val="641345" w:themeColor="accent5"/>
                <w:szCs w:val="16"/>
              </w:rPr>
            </w:pPr>
            <w:r w:rsidRPr="00935BCB">
              <w:rPr>
                <w:rFonts w:asciiTheme="minorHAnsi" w:hAnsiTheme="minorHAnsi"/>
                <w:sz w:val="18"/>
                <w:szCs w:val="18"/>
              </w:rPr>
              <w:t>1,</w:t>
            </w:r>
            <w:r>
              <w:rPr>
                <w:rFonts w:asciiTheme="minorHAnsi" w:hAnsiTheme="minorHAnsi"/>
                <w:sz w:val="18"/>
                <w:szCs w:val="18"/>
              </w:rPr>
              <w:t>476</w:t>
            </w:r>
            <w:r w:rsidRPr="00935BCB">
              <w:rPr>
                <w:rFonts w:asciiTheme="minorHAnsi" w:hAnsiTheme="minorHAnsi"/>
                <w:sz w:val="18"/>
                <w:szCs w:val="18"/>
              </w:rPr>
              <w:t>,</w:t>
            </w:r>
            <w:r>
              <w:rPr>
                <w:rFonts w:asciiTheme="minorHAnsi" w:hAnsiTheme="minorHAnsi"/>
                <w:sz w:val="18"/>
                <w:szCs w:val="18"/>
              </w:rPr>
              <w:t>795</w:t>
            </w:r>
          </w:p>
        </w:tc>
      </w:tr>
      <w:tr w:rsidR="00C15571" w:rsidRPr="00A71DA9" w14:paraId="13556776" w14:textId="77777777" w:rsidTr="00074865">
        <w:trPr>
          <w:cnfStyle w:val="000000100000" w:firstRow="0" w:lastRow="0" w:firstColumn="0" w:lastColumn="0" w:oddVBand="0" w:evenVBand="0" w:oddHBand="1" w:evenHBand="0" w:firstRowFirstColumn="0" w:firstRowLastColumn="0" w:lastRowFirstColumn="0" w:lastRowLastColumn="0"/>
          <w:trHeight w:val="992"/>
        </w:trPr>
        <w:tc>
          <w:tcPr>
            <w:tcW w:w="2156" w:type="dxa"/>
            <w:vMerge/>
            <w:shd w:val="clear" w:color="auto" w:fill="auto"/>
            <w:vAlign w:val="center"/>
          </w:tcPr>
          <w:p w14:paraId="7D2D48D4" w14:textId="77777777" w:rsidR="00C15571" w:rsidRPr="00A71DA9" w:rsidRDefault="00C15571" w:rsidP="00C15571">
            <w:pPr>
              <w:rPr>
                <w:rFonts w:asciiTheme="minorHAnsi" w:hAnsiTheme="minorHAnsi"/>
                <w:b/>
                <w:bCs/>
                <w:color w:val="641345" w:themeColor="accent5"/>
                <w:szCs w:val="16"/>
              </w:rPr>
            </w:pPr>
          </w:p>
        </w:tc>
        <w:tc>
          <w:tcPr>
            <w:tcW w:w="2156" w:type="dxa"/>
            <w:shd w:val="clear" w:color="auto" w:fill="auto"/>
          </w:tcPr>
          <w:p w14:paraId="4D4FF755" w14:textId="77777777" w:rsidR="00C15571" w:rsidRPr="002B4BC7" w:rsidRDefault="00C15571" w:rsidP="00C15571">
            <w:pPr>
              <w:rPr>
                <w:rFonts w:asciiTheme="minorHAnsi" w:hAnsiTheme="minorHAnsi"/>
                <w:b/>
                <w:bCs/>
                <w:caps/>
                <w:color w:val="641345" w:themeColor="accent5"/>
                <w:szCs w:val="16"/>
              </w:rPr>
            </w:pPr>
            <w:r>
              <w:rPr>
                <w:rFonts w:asciiTheme="minorHAnsi" w:hAnsiTheme="minorHAnsi"/>
                <w:b/>
                <w:bCs/>
                <w:caps/>
                <w:color w:val="641345" w:themeColor="accent5"/>
              </w:rPr>
              <w:t>OCTUBRE</w:t>
            </w:r>
          </w:p>
          <w:p w14:paraId="0FD05DB6" w14:textId="77777777" w:rsidR="00C15571" w:rsidRDefault="00C15571" w:rsidP="00C15571">
            <w:pPr>
              <w:jc w:val="center"/>
              <w:rPr>
                <w:rFonts w:asciiTheme="minorHAnsi" w:hAnsiTheme="minorHAnsi"/>
                <w:sz w:val="18"/>
                <w:szCs w:val="18"/>
              </w:rPr>
            </w:pPr>
          </w:p>
          <w:p w14:paraId="47A7BCD3" w14:textId="4EC7E069" w:rsidR="00C15571" w:rsidRPr="002B4BC7" w:rsidRDefault="00C15571" w:rsidP="00C15571">
            <w:pPr>
              <w:jc w:val="center"/>
              <w:rPr>
                <w:rFonts w:asciiTheme="minorHAnsi" w:hAnsiTheme="minorHAnsi"/>
                <w:color w:val="641345" w:themeColor="accent5"/>
                <w:szCs w:val="16"/>
              </w:rPr>
            </w:pPr>
            <w:r w:rsidRPr="00935BCB">
              <w:rPr>
                <w:rFonts w:asciiTheme="minorHAnsi" w:hAnsiTheme="minorHAnsi"/>
                <w:sz w:val="18"/>
                <w:szCs w:val="18"/>
              </w:rPr>
              <w:t>1,</w:t>
            </w:r>
            <w:r>
              <w:rPr>
                <w:rFonts w:asciiTheme="minorHAnsi" w:hAnsiTheme="minorHAnsi"/>
                <w:sz w:val="18"/>
                <w:szCs w:val="18"/>
              </w:rPr>
              <w:t>905</w:t>
            </w:r>
            <w:r w:rsidRPr="00935BCB">
              <w:rPr>
                <w:rFonts w:asciiTheme="minorHAnsi" w:hAnsiTheme="minorHAnsi"/>
                <w:sz w:val="18"/>
                <w:szCs w:val="18"/>
              </w:rPr>
              <w:t>,</w:t>
            </w:r>
            <w:r>
              <w:rPr>
                <w:rFonts w:asciiTheme="minorHAnsi" w:hAnsiTheme="minorHAnsi"/>
                <w:sz w:val="18"/>
                <w:szCs w:val="18"/>
              </w:rPr>
              <w:t>834</w:t>
            </w:r>
          </w:p>
        </w:tc>
        <w:tc>
          <w:tcPr>
            <w:tcW w:w="2156" w:type="dxa"/>
            <w:shd w:val="clear" w:color="auto" w:fill="auto"/>
          </w:tcPr>
          <w:p w14:paraId="74FC5D20" w14:textId="6A54A156" w:rsidR="00C15571" w:rsidRPr="002B4BC7" w:rsidRDefault="00C15571" w:rsidP="00C15571">
            <w:pPr>
              <w:rPr>
                <w:rFonts w:asciiTheme="minorHAnsi" w:hAnsiTheme="minorHAnsi"/>
                <w:b/>
                <w:bCs/>
                <w:caps/>
                <w:color w:val="641345" w:themeColor="accent5"/>
                <w:szCs w:val="16"/>
              </w:rPr>
            </w:pPr>
            <w:r>
              <w:rPr>
                <w:rFonts w:asciiTheme="minorHAnsi" w:hAnsiTheme="minorHAnsi"/>
                <w:b/>
                <w:bCs/>
                <w:caps/>
                <w:color w:val="641345" w:themeColor="accent5"/>
              </w:rPr>
              <w:t>NOVIEMBRE</w:t>
            </w:r>
          </w:p>
          <w:p w14:paraId="108D9B0D" w14:textId="77777777" w:rsidR="00C15571" w:rsidRDefault="00C15571" w:rsidP="00C15571">
            <w:pPr>
              <w:jc w:val="center"/>
              <w:rPr>
                <w:rFonts w:asciiTheme="minorHAnsi" w:hAnsiTheme="minorHAnsi"/>
                <w:sz w:val="18"/>
                <w:szCs w:val="18"/>
              </w:rPr>
            </w:pPr>
          </w:p>
          <w:p w14:paraId="51CEA8F5" w14:textId="716FD4D2" w:rsidR="00C15571" w:rsidRPr="002B4BC7" w:rsidRDefault="00C15571" w:rsidP="00C15571">
            <w:pPr>
              <w:jc w:val="center"/>
              <w:rPr>
                <w:rFonts w:asciiTheme="minorHAnsi" w:hAnsiTheme="minorHAnsi"/>
                <w:color w:val="641345" w:themeColor="accent5"/>
                <w:szCs w:val="16"/>
              </w:rPr>
            </w:pPr>
            <w:r w:rsidRPr="00935BCB">
              <w:rPr>
                <w:rFonts w:asciiTheme="minorHAnsi" w:hAnsiTheme="minorHAnsi"/>
                <w:sz w:val="18"/>
                <w:szCs w:val="18"/>
              </w:rPr>
              <w:t>1,</w:t>
            </w:r>
            <w:r>
              <w:rPr>
                <w:rFonts w:asciiTheme="minorHAnsi" w:hAnsiTheme="minorHAnsi"/>
                <w:sz w:val="18"/>
                <w:szCs w:val="18"/>
              </w:rPr>
              <w:t>637</w:t>
            </w:r>
            <w:r w:rsidRPr="00935BCB">
              <w:rPr>
                <w:rFonts w:asciiTheme="minorHAnsi" w:hAnsiTheme="minorHAnsi"/>
                <w:sz w:val="18"/>
                <w:szCs w:val="18"/>
              </w:rPr>
              <w:t>,</w:t>
            </w:r>
            <w:r>
              <w:rPr>
                <w:rFonts w:asciiTheme="minorHAnsi" w:hAnsiTheme="minorHAnsi"/>
                <w:sz w:val="18"/>
                <w:szCs w:val="18"/>
              </w:rPr>
              <w:t>517</w:t>
            </w:r>
          </w:p>
        </w:tc>
        <w:tc>
          <w:tcPr>
            <w:tcW w:w="2157" w:type="dxa"/>
            <w:shd w:val="clear" w:color="auto" w:fill="auto"/>
          </w:tcPr>
          <w:p w14:paraId="00348D75" w14:textId="77777777" w:rsidR="00C15571" w:rsidRPr="002B4BC7" w:rsidRDefault="00C15571" w:rsidP="00C15571">
            <w:pPr>
              <w:rPr>
                <w:rFonts w:asciiTheme="minorHAnsi" w:hAnsiTheme="minorHAnsi"/>
                <w:b/>
                <w:bCs/>
                <w:caps/>
                <w:color w:val="641345" w:themeColor="accent5"/>
                <w:szCs w:val="16"/>
              </w:rPr>
            </w:pPr>
            <w:r>
              <w:rPr>
                <w:rFonts w:asciiTheme="minorHAnsi" w:hAnsiTheme="minorHAnsi"/>
                <w:b/>
                <w:bCs/>
                <w:caps/>
                <w:color w:val="641345" w:themeColor="accent5"/>
              </w:rPr>
              <w:t>DICIEMBRE</w:t>
            </w:r>
          </w:p>
          <w:p w14:paraId="7B237BCB" w14:textId="77777777" w:rsidR="00C15571" w:rsidRDefault="00C15571" w:rsidP="00C15571">
            <w:pPr>
              <w:jc w:val="center"/>
              <w:rPr>
                <w:rFonts w:asciiTheme="minorHAnsi" w:hAnsiTheme="minorHAnsi"/>
                <w:sz w:val="18"/>
                <w:szCs w:val="18"/>
              </w:rPr>
            </w:pPr>
          </w:p>
          <w:p w14:paraId="1B512717" w14:textId="77777777" w:rsidR="00C15571" w:rsidRPr="002B4BC7" w:rsidRDefault="00C15571" w:rsidP="00C15571">
            <w:pPr>
              <w:jc w:val="center"/>
              <w:rPr>
                <w:rFonts w:asciiTheme="minorHAnsi" w:hAnsiTheme="minorHAnsi"/>
                <w:color w:val="641345" w:themeColor="accent5"/>
                <w:szCs w:val="16"/>
              </w:rPr>
            </w:pPr>
          </w:p>
        </w:tc>
      </w:tr>
      <w:tr w:rsidR="00AC0BF3" w:rsidRPr="00A71DA9" w14:paraId="5D93D4FF" w14:textId="77777777" w:rsidTr="00074865">
        <w:trPr>
          <w:trHeight w:val="992"/>
        </w:trPr>
        <w:tc>
          <w:tcPr>
            <w:tcW w:w="2156" w:type="dxa"/>
            <w:shd w:val="clear" w:color="auto" w:fill="auto"/>
            <w:vAlign w:val="center"/>
          </w:tcPr>
          <w:p w14:paraId="4E6EE5FE" w14:textId="77777777" w:rsidR="00AC0BF3" w:rsidRPr="00A71DA9" w:rsidRDefault="00AC0BF3" w:rsidP="00074865">
            <w:pPr>
              <w:spacing w:before="60" w:after="60"/>
              <w:jc w:val="center"/>
              <w:rPr>
                <w:rFonts w:asciiTheme="minorHAnsi" w:hAnsiTheme="minorHAnsi"/>
                <w:b/>
                <w:bCs/>
                <w:color w:val="641345" w:themeColor="accent5"/>
                <w:szCs w:val="16"/>
              </w:rPr>
            </w:pPr>
            <w:r>
              <w:rPr>
                <w:rFonts w:asciiTheme="minorHAnsi" w:hAnsiTheme="minorHAnsi"/>
                <w:b/>
                <w:bCs/>
                <w:color w:val="641345" w:themeColor="accent5"/>
                <w:szCs w:val="16"/>
              </w:rPr>
              <w:t>TOTAL</w:t>
            </w:r>
          </w:p>
        </w:tc>
        <w:tc>
          <w:tcPr>
            <w:tcW w:w="6469" w:type="dxa"/>
            <w:gridSpan w:val="3"/>
            <w:shd w:val="clear" w:color="auto" w:fill="auto"/>
            <w:vAlign w:val="center"/>
          </w:tcPr>
          <w:p w14:paraId="0F7A3018" w14:textId="1388B830" w:rsidR="00AC0BF3" w:rsidRPr="00A71DA9" w:rsidRDefault="00C15571" w:rsidP="00074865">
            <w:pPr>
              <w:spacing w:before="60" w:after="60"/>
              <w:jc w:val="center"/>
              <w:rPr>
                <w:rFonts w:asciiTheme="minorHAnsi" w:hAnsiTheme="minorHAnsi"/>
                <w:b/>
                <w:bCs/>
                <w:color w:val="641345" w:themeColor="accent5"/>
                <w:szCs w:val="16"/>
              </w:rPr>
            </w:pPr>
            <w:r>
              <w:rPr>
                <w:rFonts w:asciiTheme="minorHAnsi" w:hAnsiTheme="minorHAnsi"/>
                <w:b/>
                <w:bCs/>
                <w:color w:val="641345" w:themeColor="accent5"/>
                <w:sz w:val="18"/>
                <w:szCs w:val="18"/>
              </w:rPr>
              <w:t>8,299,345</w:t>
            </w:r>
          </w:p>
        </w:tc>
      </w:tr>
    </w:tbl>
    <w:p w14:paraId="2428DB5B" w14:textId="35F84B3B" w:rsidR="00AC0BF3" w:rsidRPr="006D5D91" w:rsidRDefault="00AC0BF3" w:rsidP="006D5D91">
      <w:pPr>
        <w:spacing w:after="200"/>
        <w:rPr>
          <w:rFonts w:asciiTheme="minorHAnsi" w:hAnsiTheme="minorHAnsi" w:cs="Arial"/>
          <w:b/>
          <w:color w:val="641345" w:themeColor="accent5"/>
          <w:sz w:val="22"/>
        </w:rPr>
      </w:pPr>
    </w:p>
    <w:p w14:paraId="70FCD577" w14:textId="35625561" w:rsidR="009A17DA" w:rsidRPr="00FC3707" w:rsidRDefault="00FC3707" w:rsidP="00C81A5F">
      <w:pPr>
        <w:pStyle w:val="Textoindependiente"/>
        <w:numPr>
          <w:ilvl w:val="1"/>
          <w:numId w:val="24"/>
        </w:numPr>
        <w:spacing w:after="200"/>
        <w:ind w:left="0" w:hanging="567"/>
        <w:rPr>
          <w:rFonts w:asciiTheme="minorHAnsi" w:hAnsiTheme="minorHAnsi" w:cs="Arial"/>
          <w:b/>
          <w:color w:val="641345" w:themeColor="accent5"/>
          <w:sz w:val="24"/>
          <w:szCs w:val="22"/>
        </w:rPr>
      </w:pPr>
      <w:r w:rsidRPr="00FC3707">
        <w:rPr>
          <w:rFonts w:asciiTheme="minorHAnsi" w:hAnsiTheme="minorHAnsi" w:cs="Arial"/>
          <w:b/>
          <w:color w:val="641345" w:themeColor="accent5"/>
          <w:sz w:val="24"/>
          <w:szCs w:val="22"/>
        </w:rPr>
        <w:t>Consulta Permanente a la Lista Nominal de Electores</w:t>
      </w:r>
    </w:p>
    <w:p w14:paraId="4D757F81" w14:textId="4D39115A" w:rsidR="00FC3707" w:rsidRPr="00FC3707" w:rsidRDefault="00FC3707" w:rsidP="004032C4">
      <w:pPr>
        <w:spacing w:after="200"/>
        <w:jc w:val="both"/>
        <w:rPr>
          <w:rFonts w:ascii="Century Gothic" w:hAnsi="Century Gothic"/>
          <w:color w:val="000000"/>
          <w:sz w:val="22"/>
          <w:szCs w:val="22"/>
        </w:rPr>
      </w:pPr>
      <w:r>
        <w:rPr>
          <w:rFonts w:ascii="Century Gothic" w:hAnsi="Century Gothic"/>
          <w:color w:val="000000"/>
          <w:sz w:val="22"/>
          <w:szCs w:val="22"/>
        </w:rPr>
        <w:t>La ciudadanía realiz</w:t>
      </w:r>
      <w:r w:rsidR="000636AD">
        <w:rPr>
          <w:rFonts w:ascii="Century Gothic" w:hAnsi="Century Gothic"/>
          <w:color w:val="000000"/>
          <w:sz w:val="22"/>
          <w:szCs w:val="22"/>
        </w:rPr>
        <w:t>a</w:t>
      </w:r>
      <w:r>
        <w:rPr>
          <w:rFonts w:ascii="Century Gothic" w:hAnsi="Century Gothic"/>
          <w:color w:val="000000"/>
          <w:sz w:val="22"/>
          <w:szCs w:val="22"/>
        </w:rPr>
        <w:t xml:space="preserve"> la consulta permanente a la Lista Nominal de Electores mediante el Portal Institucional</w:t>
      </w:r>
      <w:r w:rsidR="00DE664D">
        <w:rPr>
          <w:rFonts w:ascii="Century Gothic" w:hAnsi="Century Gothic"/>
          <w:color w:val="000000"/>
          <w:sz w:val="22"/>
          <w:szCs w:val="22"/>
        </w:rPr>
        <w:t>,</w:t>
      </w:r>
      <w:r>
        <w:rPr>
          <w:rFonts w:ascii="Century Gothic" w:hAnsi="Century Gothic"/>
          <w:color w:val="000000"/>
          <w:sz w:val="22"/>
          <w:szCs w:val="22"/>
        </w:rPr>
        <w:t xml:space="preserve"> </w:t>
      </w:r>
      <w:hyperlink r:id="rId8" w:history="1">
        <w:r w:rsidR="0031235A" w:rsidRPr="00E20536">
          <w:rPr>
            <w:rStyle w:val="Hipervnculo"/>
            <w:rFonts w:ascii="Century Gothic" w:hAnsi="Century Gothic"/>
            <w:sz w:val="22"/>
            <w:szCs w:val="22"/>
          </w:rPr>
          <w:t>https://listanominal.ine.mx/scpln/</w:t>
        </w:r>
      </w:hyperlink>
      <w:r w:rsidR="0031235A">
        <w:rPr>
          <w:rFonts w:ascii="Century Gothic" w:hAnsi="Century Gothic"/>
          <w:color w:val="000000"/>
          <w:sz w:val="22"/>
          <w:szCs w:val="22"/>
        </w:rPr>
        <w:t xml:space="preserve">, </w:t>
      </w:r>
      <w:r w:rsidR="00AC0BF3">
        <w:rPr>
          <w:rFonts w:ascii="Century Gothic" w:hAnsi="Century Gothic"/>
          <w:color w:val="000000"/>
          <w:sz w:val="22"/>
          <w:szCs w:val="22"/>
        </w:rPr>
        <w:t>y en</w:t>
      </w:r>
      <w:r>
        <w:rPr>
          <w:rFonts w:ascii="Century Gothic" w:hAnsi="Century Gothic"/>
          <w:color w:val="000000"/>
          <w:sz w:val="22"/>
          <w:szCs w:val="22"/>
        </w:rPr>
        <w:t xml:space="preserve"> INETEL.</w:t>
      </w:r>
      <w:r w:rsidR="00B17612">
        <w:rPr>
          <w:rFonts w:ascii="Century Gothic" w:hAnsi="Century Gothic"/>
          <w:color w:val="000000"/>
          <w:sz w:val="22"/>
          <w:szCs w:val="22"/>
        </w:rPr>
        <w:t xml:space="preserve"> </w:t>
      </w:r>
      <w:r w:rsidR="006444BB">
        <w:rPr>
          <w:rFonts w:ascii="Century Gothic" w:hAnsi="Century Gothic"/>
          <w:color w:val="000000"/>
          <w:sz w:val="22"/>
          <w:szCs w:val="22"/>
        </w:rPr>
        <w:t>D</w:t>
      </w:r>
      <w:r w:rsidR="00B17612">
        <w:rPr>
          <w:rFonts w:ascii="Century Gothic" w:hAnsi="Century Gothic"/>
          <w:color w:val="000000"/>
          <w:sz w:val="22"/>
          <w:szCs w:val="22"/>
        </w:rPr>
        <w:t xml:space="preserve">e </w:t>
      </w:r>
      <w:r w:rsidR="006444BB" w:rsidRPr="00D51F7F">
        <w:rPr>
          <w:rFonts w:ascii="Century Gothic" w:hAnsi="Century Gothic"/>
          <w:color w:val="000000"/>
          <w:sz w:val="22"/>
          <w:szCs w:val="22"/>
        </w:rPr>
        <w:t>septiembre a noviembre</w:t>
      </w:r>
      <w:r w:rsidR="000B394E" w:rsidRPr="00D51F7F">
        <w:rPr>
          <w:rFonts w:ascii="Century Gothic" w:hAnsi="Century Gothic"/>
          <w:color w:val="000000"/>
          <w:sz w:val="22"/>
          <w:szCs w:val="22"/>
        </w:rPr>
        <w:t xml:space="preserve"> </w:t>
      </w:r>
      <w:r w:rsidR="00B17612" w:rsidRPr="00D51F7F">
        <w:rPr>
          <w:rFonts w:ascii="Century Gothic" w:hAnsi="Century Gothic"/>
          <w:color w:val="000000"/>
          <w:sz w:val="22"/>
          <w:szCs w:val="22"/>
        </w:rPr>
        <w:t>de</w:t>
      </w:r>
      <w:r w:rsidR="00B17612">
        <w:rPr>
          <w:rFonts w:ascii="Century Gothic" w:hAnsi="Century Gothic"/>
          <w:color w:val="000000"/>
          <w:sz w:val="22"/>
          <w:szCs w:val="22"/>
        </w:rPr>
        <w:t xml:space="preserve"> 20</w:t>
      </w:r>
      <w:r w:rsidR="000B394E">
        <w:rPr>
          <w:rFonts w:ascii="Century Gothic" w:hAnsi="Century Gothic"/>
          <w:color w:val="000000"/>
          <w:sz w:val="22"/>
          <w:szCs w:val="22"/>
        </w:rPr>
        <w:t>20</w:t>
      </w:r>
      <w:r w:rsidR="00B17612">
        <w:rPr>
          <w:rFonts w:ascii="Century Gothic" w:hAnsi="Century Gothic"/>
          <w:color w:val="000000"/>
          <w:sz w:val="22"/>
          <w:szCs w:val="22"/>
        </w:rPr>
        <w:t>, se reportaron las siguientes consultas:</w:t>
      </w:r>
    </w:p>
    <w:tbl>
      <w:tblPr>
        <w:tblStyle w:val="Tablaconcuadrcula"/>
        <w:tblW w:w="0" w:type="auto"/>
        <w:jc w:val="center"/>
        <w:tblBorders>
          <w:top w:val="single" w:sz="4" w:space="0" w:color="641345" w:themeColor="accent5"/>
          <w:left w:val="none" w:sz="0" w:space="0" w:color="auto"/>
          <w:bottom w:val="single" w:sz="4" w:space="0" w:color="641345" w:themeColor="accent5"/>
          <w:right w:val="none" w:sz="0" w:space="0" w:color="auto"/>
          <w:insideH w:val="single" w:sz="4" w:space="0" w:color="641345" w:themeColor="accent5"/>
          <w:insideV w:val="none" w:sz="0" w:space="0" w:color="auto"/>
        </w:tblBorders>
        <w:tblLook w:val="04A0" w:firstRow="1" w:lastRow="0" w:firstColumn="1" w:lastColumn="0" w:noHBand="0" w:noVBand="1"/>
      </w:tblPr>
      <w:tblGrid>
        <w:gridCol w:w="2060"/>
        <w:gridCol w:w="1023"/>
        <w:gridCol w:w="1023"/>
        <w:gridCol w:w="1023"/>
      </w:tblGrid>
      <w:tr w:rsidR="002A03FA" w:rsidRPr="007C6CF1" w14:paraId="54B2B02A" w14:textId="70C97246" w:rsidTr="002A03FA">
        <w:trPr>
          <w:cnfStyle w:val="100000000000" w:firstRow="1" w:lastRow="0" w:firstColumn="0" w:lastColumn="0" w:oddVBand="0" w:evenVBand="0" w:oddHBand="0" w:evenHBand="0" w:firstRowFirstColumn="0" w:firstRowLastColumn="0" w:lastRowFirstColumn="0" w:lastRowLastColumn="0"/>
          <w:trHeight w:val="326"/>
          <w:jc w:val="center"/>
        </w:trPr>
        <w:tc>
          <w:tcPr>
            <w:tcW w:w="0" w:type="auto"/>
            <w:shd w:val="clear" w:color="auto" w:fill="auto"/>
            <w:vAlign w:val="center"/>
            <w:hideMark/>
          </w:tcPr>
          <w:p w14:paraId="1F7C2744" w14:textId="5C07E9EF" w:rsidR="002A03FA" w:rsidRPr="002F64B7" w:rsidRDefault="00960916" w:rsidP="0031235A">
            <w:pPr>
              <w:spacing w:before="60" w:after="60"/>
              <w:rPr>
                <w:rFonts w:ascii="Century Gothic" w:hAnsi="Century Gothic"/>
                <w:smallCaps/>
                <w:color w:val="641345"/>
              </w:rPr>
            </w:pPr>
            <w:r>
              <w:rPr>
                <w:rFonts w:ascii="Century Gothic" w:hAnsi="Century Gothic"/>
                <w:caps w:val="0"/>
                <w:smallCaps/>
                <w:color w:val="641345"/>
              </w:rPr>
              <w:t>FUENTE DE LA CONSULTA</w:t>
            </w:r>
          </w:p>
        </w:tc>
        <w:tc>
          <w:tcPr>
            <w:tcW w:w="1023" w:type="dxa"/>
            <w:shd w:val="clear" w:color="auto" w:fill="auto"/>
            <w:vAlign w:val="center"/>
            <w:hideMark/>
          </w:tcPr>
          <w:p w14:paraId="78FB1DC9" w14:textId="729FF74D" w:rsidR="002A03FA" w:rsidRPr="003C468A" w:rsidRDefault="006444BB" w:rsidP="0031235A">
            <w:pPr>
              <w:spacing w:before="60" w:after="60"/>
              <w:rPr>
                <w:rFonts w:ascii="Century Gothic" w:hAnsi="Century Gothic"/>
                <w:caps w:val="0"/>
                <w:smallCaps/>
                <w:color w:val="641345"/>
              </w:rPr>
            </w:pPr>
            <w:r>
              <w:rPr>
                <w:rFonts w:ascii="Century Gothic" w:hAnsi="Century Gothic"/>
                <w:caps w:val="0"/>
                <w:smallCaps/>
                <w:color w:val="641345"/>
              </w:rPr>
              <w:t>SEP</w:t>
            </w:r>
          </w:p>
        </w:tc>
        <w:tc>
          <w:tcPr>
            <w:tcW w:w="1023" w:type="dxa"/>
            <w:shd w:val="clear" w:color="auto" w:fill="auto"/>
            <w:vAlign w:val="center"/>
          </w:tcPr>
          <w:p w14:paraId="4E767A04" w14:textId="5A44F8E7" w:rsidR="002A03FA" w:rsidRPr="002F64B7" w:rsidRDefault="006444BB" w:rsidP="0031235A">
            <w:pPr>
              <w:spacing w:before="60" w:after="60"/>
              <w:rPr>
                <w:rFonts w:ascii="Century Gothic" w:hAnsi="Century Gothic"/>
                <w:caps w:val="0"/>
                <w:smallCaps/>
                <w:color w:val="641345"/>
              </w:rPr>
            </w:pPr>
            <w:r>
              <w:rPr>
                <w:rFonts w:ascii="Century Gothic" w:hAnsi="Century Gothic"/>
                <w:caps w:val="0"/>
                <w:smallCaps/>
                <w:color w:val="641345"/>
              </w:rPr>
              <w:t>OCT</w:t>
            </w:r>
          </w:p>
        </w:tc>
        <w:tc>
          <w:tcPr>
            <w:tcW w:w="1023" w:type="dxa"/>
            <w:shd w:val="clear" w:color="auto" w:fill="auto"/>
            <w:vAlign w:val="center"/>
          </w:tcPr>
          <w:p w14:paraId="2DFF9C55" w14:textId="4BB42D91" w:rsidR="002A03FA" w:rsidRPr="0011797E" w:rsidRDefault="006444BB" w:rsidP="0031235A">
            <w:pPr>
              <w:spacing w:before="60" w:after="60"/>
              <w:rPr>
                <w:rFonts w:ascii="Century Gothic" w:hAnsi="Century Gothic"/>
                <w:caps w:val="0"/>
                <w:smallCaps/>
                <w:color w:val="641345"/>
              </w:rPr>
            </w:pPr>
            <w:r>
              <w:rPr>
                <w:rFonts w:ascii="Century Gothic" w:hAnsi="Century Gothic"/>
                <w:caps w:val="0"/>
                <w:smallCaps/>
                <w:color w:val="641345"/>
              </w:rPr>
              <w:t>NOV</w:t>
            </w:r>
          </w:p>
        </w:tc>
      </w:tr>
      <w:tr w:rsidR="00111E90" w:rsidRPr="007C6CF1" w14:paraId="2FF1AC19" w14:textId="40DB6E47" w:rsidTr="008F3D10">
        <w:trPr>
          <w:cnfStyle w:val="000000100000" w:firstRow="0" w:lastRow="0" w:firstColumn="0" w:lastColumn="0" w:oddVBand="0" w:evenVBand="0" w:oddHBand="1" w:evenHBand="0" w:firstRowFirstColumn="0" w:firstRowLastColumn="0" w:lastRowFirstColumn="0" w:lastRowLastColumn="0"/>
          <w:trHeight w:val="242"/>
          <w:jc w:val="center"/>
        </w:trPr>
        <w:tc>
          <w:tcPr>
            <w:tcW w:w="0" w:type="auto"/>
            <w:shd w:val="clear" w:color="auto" w:fill="auto"/>
            <w:vAlign w:val="center"/>
            <w:hideMark/>
          </w:tcPr>
          <w:p w14:paraId="661D16BE" w14:textId="77777777" w:rsidR="00111E90" w:rsidRPr="007C6CF1" w:rsidRDefault="00111E90" w:rsidP="0031235A">
            <w:pPr>
              <w:spacing w:before="60" w:after="60"/>
              <w:rPr>
                <w:rFonts w:ascii="Century Gothic" w:hAnsi="Century Gothic"/>
                <w:sz w:val="18"/>
                <w:szCs w:val="18"/>
              </w:rPr>
            </w:pPr>
            <w:r w:rsidRPr="007C6CF1">
              <w:rPr>
                <w:rFonts w:ascii="Century Gothic" w:hAnsi="Century Gothic"/>
                <w:sz w:val="18"/>
                <w:szCs w:val="18"/>
              </w:rPr>
              <w:t>INETEL</w:t>
            </w:r>
          </w:p>
        </w:tc>
        <w:tc>
          <w:tcPr>
            <w:tcW w:w="1023" w:type="dxa"/>
            <w:shd w:val="clear" w:color="auto" w:fill="auto"/>
            <w:vAlign w:val="bottom"/>
          </w:tcPr>
          <w:p w14:paraId="04FE6EEA" w14:textId="661C5EC6" w:rsidR="00111E90" w:rsidRPr="00BD49F1" w:rsidRDefault="006444BB" w:rsidP="0031235A">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745</w:t>
            </w:r>
          </w:p>
        </w:tc>
        <w:tc>
          <w:tcPr>
            <w:tcW w:w="1023" w:type="dxa"/>
            <w:shd w:val="clear" w:color="auto" w:fill="auto"/>
            <w:vAlign w:val="bottom"/>
          </w:tcPr>
          <w:p w14:paraId="0ACAD5E4" w14:textId="539C5BE6" w:rsidR="00111E90" w:rsidRPr="00D51F7F" w:rsidRDefault="006444BB" w:rsidP="0031235A">
            <w:pPr>
              <w:spacing w:before="60" w:after="60"/>
              <w:jc w:val="center"/>
              <w:rPr>
                <w:rFonts w:ascii="Century Gothic" w:hAnsi="Century Gothic" w:cs="Calibri"/>
                <w:color w:val="000000"/>
                <w:sz w:val="18"/>
                <w:szCs w:val="18"/>
              </w:rPr>
            </w:pPr>
            <w:r w:rsidRPr="00D51F7F">
              <w:rPr>
                <w:rFonts w:ascii="Century Gothic" w:hAnsi="Century Gothic" w:cs="Calibri"/>
                <w:color w:val="000000"/>
                <w:sz w:val="18"/>
                <w:szCs w:val="18"/>
              </w:rPr>
              <w:t>2,643</w:t>
            </w:r>
          </w:p>
        </w:tc>
        <w:tc>
          <w:tcPr>
            <w:tcW w:w="1023" w:type="dxa"/>
            <w:shd w:val="clear" w:color="auto" w:fill="auto"/>
            <w:vAlign w:val="bottom"/>
          </w:tcPr>
          <w:p w14:paraId="76A3E960" w14:textId="0C4CDCB0" w:rsidR="00111E90" w:rsidRPr="00D51F7F" w:rsidRDefault="00D51F7F" w:rsidP="0031235A">
            <w:pPr>
              <w:spacing w:before="60" w:after="60"/>
              <w:jc w:val="center"/>
              <w:rPr>
                <w:rFonts w:ascii="Century Gothic" w:hAnsi="Century Gothic" w:cs="Calibri"/>
                <w:caps/>
                <w:color w:val="000000"/>
                <w:sz w:val="18"/>
                <w:szCs w:val="18"/>
              </w:rPr>
            </w:pPr>
            <w:r>
              <w:rPr>
                <w:rFonts w:ascii="Century Gothic" w:hAnsi="Century Gothic" w:cs="Calibri"/>
                <w:caps/>
                <w:color w:val="000000"/>
                <w:sz w:val="18"/>
                <w:szCs w:val="18"/>
              </w:rPr>
              <w:t>2,255</w:t>
            </w:r>
          </w:p>
        </w:tc>
      </w:tr>
      <w:tr w:rsidR="00111E90" w:rsidRPr="007C6CF1" w14:paraId="2A8E9918" w14:textId="6B8D389C" w:rsidTr="008F3D10">
        <w:trPr>
          <w:trHeight w:val="242"/>
          <w:jc w:val="center"/>
        </w:trPr>
        <w:tc>
          <w:tcPr>
            <w:tcW w:w="0" w:type="auto"/>
            <w:shd w:val="clear" w:color="auto" w:fill="auto"/>
            <w:vAlign w:val="center"/>
            <w:hideMark/>
          </w:tcPr>
          <w:p w14:paraId="6564118C" w14:textId="77777777" w:rsidR="00111E90" w:rsidRPr="007C6CF1" w:rsidRDefault="00111E90" w:rsidP="0031235A">
            <w:pPr>
              <w:spacing w:before="60" w:after="60"/>
              <w:jc w:val="both"/>
              <w:rPr>
                <w:rFonts w:ascii="Century Gothic" w:hAnsi="Century Gothic"/>
                <w:sz w:val="18"/>
                <w:szCs w:val="18"/>
              </w:rPr>
            </w:pPr>
            <w:r w:rsidRPr="007C6CF1">
              <w:rPr>
                <w:rFonts w:ascii="Century Gothic" w:hAnsi="Century Gothic"/>
                <w:sz w:val="18"/>
                <w:szCs w:val="18"/>
              </w:rPr>
              <w:t>Portal Institucional</w:t>
            </w:r>
          </w:p>
        </w:tc>
        <w:tc>
          <w:tcPr>
            <w:tcW w:w="1023" w:type="dxa"/>
            <w:shd w:val="clear" w:color="auto" w:fill="auto"/>
            <w:vAlign w:val="bottom"/>
          </w:tcPr>
          <w:p w14:paraId="4B02193A" w14:textId="3AF327B7" w:rsidR="00111E90" w:rsidRPr="00BD49F1" w:rsidRDefault="006444BB" w:rsidP="0031235A">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2,112,879</w:t>
            </w:r>
          </w:p>
        </w:tc>
        <w:tc>
          <w:tcPr>
            <w:tcW w:w="1023" w:type="dxa"/>
            <w:shd w:val="clear" w:color="auto" w:fill="auto"/>
            <w:vAlign w:val="bottom"/>
          </w:tcPr>
          <w:p w14:paraId="14057FF8" w14:textId="19CC8EA0" w:rsidR="00111E90" w:rsidRPr="00D51F7F" w:rsidRDefault="006444BB" w:rsidP="0031235A">
            <w:pPr>
              <w:spacing w:before="60" w:after="60"/>
              <w:jc w:val="center"/>
              <w:rPr>
                <w:rFonts w:ascii="Century Gothic" w:hAnsi="Century Gothic" w:cs="Calibri"/>
                <w:color w:val="000000"/>
                <w:sz w:val="18"/>
                <w:szCs w:val="18"/>
              </w:rPr>
            </w:pPr>
            <w:r w:rsidRPr="00D51F7F">
              <w:rPr>
                <w:rFonts w:ascii="Century Gothic" w:hAnsi="Century Gothic" w:cs="Calibri"/>
                <w:color w:val="000000"/>
                <w:sz w:val="18"/>
                <w:szCs w:val="18"/>
              </w:rPr>
              <w:t>2,360,557</w:t>
            </w:r>
          </w:p>
        </w:tc>
        <w:tc>
          <w:tcPr>
            <w:tcW w:w="1023" w:type="dxa"/>
            <w:shd w:val="clear" w:color="auto" w:fill="auto"/>
            <w:vAlign w:val="bottom"/>
          </w:tcPr>
          <w:p w14:paraId="057CF83E" w14:textId="63DBDE62" w:rsidR="00111E90" w:rsidRPr="00D51F7F" w:rsidRDefault="00D51F7F" w:rsidP="0031235A">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2,299,354</w:t>
            </w:r>
          </w:p>
        </w:tc>
      </w:tr>
      <w:tr w:rsidR="00111E90" w:rsidRPr="007C6CF1" w14:paraId="24CEE0B3" w14:textId="58E14680" w:rsidTr="008F3D10">
        <w:trPr>
          <w:cnfStyle w:val="000000100000" w:firstRow="0" w:lastRow="0" w:firstColumn="0" w:lastColumn="0" w:oddVBand="0" w:evenVBand="0" w:oddHBand="1" w:evenHBand="0" w:firstRowFirstColumn="0" w:firstRowLastColumn="0" w:lastRowFirstColumn="0" w:lastRowLastColumn="0"/>
          <w:trHeight w:val="261"/>
          <w:jc w:val="center"/>
        </w:trPr>
        <w:tc>
          <w:tcPr>
            <w:tcW w:w="0" w:type="auto"/>
            <w:shd w:val="clear" w:color="auto" w:fill="auto"/>
            <w:vAlign w:val="center"/>
            <w:hideMark/>
          </w:tcPr>
          <w:p w14:paraId="3B93EB16" w14:textId="3F45963C" w:rsidR="00111E90" w:rsidRPr="007C6CF1" w:rsidRDefault="00111E90" w:rsidP="0031235A">
            <w:pPr>
              <w:spacing w:before="60" w:after="60"/>
              <w:jc w:val="right"/>
              <w:rPr>
                <w:rFonts w:ascii="Century Gothic" w:hAnsi="Century Gothic"/>
                <w:b/>
                <w:smallCaps/>
                <w:color w:val="641345"/>
                <w:sz w:val="18"/>
                <w:szCs w:val="18"/>
              </w:rPr>
            </w:pPr>
            <w:r w:rsidRPr="002F64B7">
              <w:rPr>
                <w:rFonts w:ascii="Century Gothic" w:hAnsi="Century Gothic"/>
                <w:b/>
                <w:smallCaps/>
                <w:color w:val="641345"/>
                <w:szCs w:val="16"/>
              </w:rPr>
              <w:t>TOTAL</w:t>
            </w:r>
          </w:p>
        </w:tc>
        <w:tc>
          <w:tcPr>
            <w:tcW w:w="1023" w:type="dxa"/>
            <w:shd w:val="clear" w:color="auto" w:fill="auto"/>
            <w:vAlign w:val="bottom"/>
          </w:tcPr>
          <w:p w14:paraId="34AE7BC4" w14:textId="65D9C766" w:rsidR="00111E90" w:rsidRPr="00BD49F1" w:rsidRDefault="006444BB" w:rsidP="0031235A">
            <w:pPr>
              <w:tabs>
                <w:tab w:val="left" w:pos="1068"/>
              </w:tabs>
              <w:spacing w:before="60" w:after="60"/>
              <w:jc w:val="center"/>
              <w:rPr>
                <w:rFonts w:asciiTheme="majorHAnsi" w:hAnsiTheme="majorHAnsi"/>
                <w:b/>
                <w:noProof/>
                <w:color w:val="641345"/>
                <w:sz w:val="18"/>
                <w:szCs w:val="18"/>
              </w:rPr>
            </w:pPr>
            <w:r>
              <w:rPr>
                <w:rFonts w:asciiTheme="majorHAnsi" w:hAnsiTheme="majorHAnsi"/>
                <w:b/>
                <w:noProof/>
                <w:color w:val="641345"/>
                <w:sz w:val="18"/>
                <w:szCs w:val="18"/>
              </w:rPr>
              <w:t>2,113,624</w:t>
            </w:r>
          </w:p>
        </w:tc>
        <w:tc>
          <w:tcPr>
            <w:tcW w:w="1023" w:type="dxa"/>
            <w:shd w:val="clear" w:color="auto" w:fill="auto"/>
            <w:vAlign w:val="bottom"/>
          </w:tcPr>
          <w:p w14:paraId="69F9A007" w14:textId="7D496872" w:rsidR="00111E90" w:rsidRPr="00D51F7F" w:rsidRDefault="006444BB" w:rsidP="0031235A">
            <w:pPr>
              <w:tabs>
                <w:tab w:val="left" w:pos="1068"/>
              </w:tabs>
              <w:spacing w:before="60" w:after="60"/>
              <w:jc w:val="center"/>
              <w:rPr>
                <w:rFonts w:asciiTheme="majorHAnsi" w:hAnsiTheme="majorHAnsi"/>
                <w:b/>
                <w:noProof/>
                <w:color w:val="641345"/>
                <w:sz w:val="18"/>
                <w:szCs w:val="18"/>
              </w:rPr>
            </w:pPr>
            <w:r w:rsidRPr="00D51F7F">
              <w:rPr>
                <w:rFonts w:asciiTheme="majorHAnsi" w:hAnsiTheme="majorHAnsi"/>
                <w:b/>
                <w:noProof/>
                <w:color w:val="641345"/>
                <w:sz w:val="18"/>
                <w:szCs w:val="18"/>
              </w:rPr>
              <w:t>2,363,200</w:t>
            </w:r>
          </w:p>
        </w:tc>
        <w:tc>
          <w:tcPr>
            <w:tcW w:w="1023" w:type="dxa"/>
            <w:shd w:val="clear" w:color="auto" w:fill="auto"/>
            <w:vAlign w:val="bottom"/>
          </w:tcPr>
          <w:p w14:paraId="4D3A4F19" w14:textId="4AA97B43" w:rsidR="00111E90" w:rsidRPr="00D51F7F" w:rsidRDefault="00D51F7F" w:rsidP="0031235A">
            <w:pPr>
              <w:tabs>
                <w:tab w:val="left" w:pos="1068"/>
              </w:tabs>
              <w:spacing w:before="60" w:after="60"/>
              <w:jc w:val="center"/>
              <w:rPr>
                <w:rFonts w:asciiTheme="majorHAnsi" w:hAnsiTheme="majorHAnsi"/>
                <w:b/>
                <w:noProof/>
                <w:color w:val="641345"/>
                <w:sz w:val="18"/>
                <w:szCs w:val="18"/>
              </w:rPr>
            </w:pPr>
            <w:r>
              <w:rPr>
                <w:rFonts w:asciiTheme="majorHAnsi" w:hAnsiTheme="majorHAnsi"/>
                <w:b/>
                <w:noProof/>
                <w:color w:val="641345"/>
                <w:sz w:val="18"/>
                <w:szCs w:val="18"/>
              </w:rPr>
              <w:t>2,301,609</w:t>
            </w:r>
          </w:p>
        </w:tc>
      </w:tr>
    </w:tbl>
    <w:p w14:paraId="42A558AE" w14:textId="77777777" w:rsidR="00FC3707" w:rsidRDefault="00FC3707" w:rsidP="006D5D91">
      <w:pPr>
        <w:jc w:val="both"/>
        <w:rPr>
          <w:rFonts w:ascii="Century Gothic" w:hAnsi="Century Gothic"/>
          <w:color w:val="000000"/>
          <w:sz w:val="22"/>
          <w:szCs w:val="22"/>
        </w:rPr>
      </w:pPr>
    </w:p>
    <w:p w14:paraId="1B6E9B1A" w14:textId="5C657831" w:rsidR="00990F99" w:rsidRDefault="004032C4" w:rsidP="004032C4">
      <w:pPr>
        <w:spacing w:after="200"/>
        <w:jc w:val="both"/>
        <w:rPr>
          <w:rFonts w:ascii="Century Gothic" w:hAnsi="Century Gothic"/>
          <w:color w:val="000000"/>
          <w:sz w:val="22"/>
          <w:szCs w:val="22"/>
        </w:rPr>
      </w:pPr>
      <w:r>
        <w:rPr>
          <w:rFonts w:ascii="Century Gothic" w:hAnsi="Century Gothic"/>
          <w:color w:val="000000"/>
          <w:sz w:val="22"/>
          <w:szCs w:val="22"/>
        </w:rPr>
        <w:t>A continuación, se muestran los r</w:t>
      </w:r>
      <w:r w:rsidR="00714A4C">
        <w:rPr>
          <w:rFonts w:ascii="Century Gothic" w:hAnsi="Century Gothic"/>
          <w:color w:val="000000"/>
          <w:sz w:val="22"/>
          <w:szCs w:val="22"/>
        </w:rPr>
        <w:t>esultados</w:t>
      </w:r>
      <w:r>
        <w:rPr>
          <w:rFonts w:ascii="Century Gothic" w:hAnsi="Century Gothic"/>
          <w:color w:val="000000"/>
          <w:sz w:val="22"/>
          <w:szCs w:val="22"/>
        </w:rPr>
        <w:t xml:space="preserve"> </w:t>
      </w:r>
      <w:r w:rsidR="002F7BC5">
        <w:rPr>
          <w:rFonts w:ascii="Century Gothic" w:hAnsi="Century Gothic"/>
          <w:color w:val="000000"/>
          <w:sz w:val="22"/>
          <w:szCs w:val="22"/>
        </w:rPr>
        <w:t>de</w:t>
      </w:r>
      <w:r>
        <w:rPr>
          <w:rFonts w:ascii="Century Gothic" w:hAnsi="Century Gothic"/>
          <w:color w:val="000000"/>
          <w:sz w:val="22"/>
          <w:szCs w:val="22"/>
        </w:rPr>
        <w:t xml:space="preserve"> las consultas ciudadanas</w:t>
      </w:r>
      <w:r w:rsidR="00714A4C">
        <w:rPr>
          <w:rFonts w:ascii="Century Gothic" w:hAnsi="Century Gothic"/>
          <w:color w:val="000000"/>
          <w:sz w:val="22"/>
          <w:szCs w:val="22"/>
        </w:rPr>
        <w:t>:</w:t>
      </w:r>
    </w:p>
    <w:tbl>
      <w:tblPr>
        <w:tblStyle w:val="Tablaconcuadrcula"/>
        <w:tblW w:w="5000" w:type="pct"/>
        <w:jc w:val="center"/>
        <w:tblBorders>
          <w:top w:val="single" w:sz="4" w:space="0" w:color="641345"/>
          <w:left w:val="none" w:sz="0" w:space="0" w:color="auto"/>
          <w:bottom w:val="single" w:sz="4" w:space="0" w:color="641345"/>
          <w:right w:val="none" w:sz="0" w:space="0" w:color="auto"/>
          <w:insideH w:val="single" w:sz="4" w:space="0" w:color="641345"/>
          <w:insideV w:val="none" w:sz="0" w:space="0" w:color="auto"/>
        </w:tblBorders>
        <w:tblLook w:val="04A0" w:firstRow="1" w:lastRow="0" w:firstColumn="1" w:lastColumn="0" w:noHBand="0" w:noVBand="1"/>
      </w:tblPr>
      <w:tblGrid>
        <w:gridCol w:w="5573"/>
        <w:gridCol w:w="1024"/>
        <w:gridCol w:w="1024"/>
        <w:gridCol w:w="1024"/>
      </w:tblGrid>
      <w:tr w:rsidR="003C468A" w14:paraId="63ECA1AF" w14:textId="77777777" w:rsidTr="00CC6585">
        <w:trPr>
          <w:cnfStyle w:val="100000000000" w:firstRow="1" w:lastRow="0" w:firstColumn="0" w:lastColumn="0" w:oddVBand="0" w:evenVBand="0" w:oddHBand="0" w:evenHBand="0" w:firstRowFirstColumn="0" w:firstRowLastColumn="0" w:lastRowFirstColumn="0" w:lastRowLastColumn="0"/>
          <w:jc w:val="center"/>
        </w:trPr>
        <w:tc>
          <w:tcPr>
            <w:tcW w:w="3223" w:type="pct"/>
            <w:tcBorders>
              <w:right w:val="none" w:sz="0" w:space="0" w:color="auto"/>
            </w:tcBorders>
            <w:shd w:val="clear" w:color="auto" w:fill="auto"/>
            <w:vAlign w:val="center"/>
          </w:tcPr>
          <w:p w14:paraId="067F52F2" w14:textId="076B8EA5" w:rsidR="003C468A" w:rsidRDefault="003C468A" w:rsidP="003C468A">
            <w:pPr>
              <w:spacing w:before="60" w:after="60"/>
              <w:rPr>
                <w:rFonts w:ascii="Century Gothic" w:hAnsi="Century Gothic"/>
                <w:color w:val="000000"/>
                <w:sz w:val="22"/>
                <w:szCs w:val="22"/>
              </w:rPr>
            </w:pPr>
            <w:r w:rsidRPr="002F64B7">
              <w:rPr>
                <w:rFonts w:ascii="Century Gothic" w:hAnsi="Century Gothic"/>
                <w:caps w:val="0"/>
                <w:smallCaps/>
                <w:color w:val="641345"/>
                <w:szCs w:val="20"/>
              </w:rPr>
              <w:lastRenderedPageBreak/>
              <w:t>RESULTADO DE LA VERIFICACIÓN</w:t>
            </w:r>
          </w:p>
        </w:tc>
        <w:tc>
          <w:tcPr>
            <w:tcW w:w="592" w:type="pct"/>
            <w:tcBorders>
              <w:left w:val="none" w:sz="0" w:space="0" w:color="auto"/>
              <w:bottom w:val="single" w:sz="4" w:space="0" w:color="641345"/>
              <w:right w:val="none" w:sz="0" w:space="0" w:color="auto"/>
            </w:tcBorders>
            <w:shd w:val="clear" w:color="auto" w:fill="auto"/>
            <w:vAlign w:val="center"/>
          </w:tcPr>
          <w:p w14:paraId="5D9DAF55" w14:textId="69AF1F43" w:rsidR="003C468A" w:rsidRPr="003C468A" w:rsidRDefault="006444BB" w:rsidP="003C468A">
            <w:pPr>
              <w:spacing w:before="60" w:after="60"/>
              <w:rPr>
                <w:rFonts w:ascii="Century Gothic" w:hAnsi="Century Gothic"/>
                <w:caps w:val="0"/>
                <w:smallCaps/>
                <w:color w:val="641345"/>
                <w:szCs w:val="20"/>
              </w:rPr>
            </w:pPr>
            <w:r>
              <w:rPr>
                <w:rFonts w:ascii="Century Gothic" w:hAnsi="Century Gothic"/>
                <w:caps w:val="0"/>
                <w:smallCaps/>
                <w:color w:val="641345"/>
                <w:szCs w:val="20"/>
              </w:rPr>
              <w:t>SEP</w:t>
            </w:r>
          </w:p>
        </w:tc>
        <w:tc>
          <w:tcPr>
            <w:tcW w:w="592" w:type="pct"/>
            <w:tcBorders>
              <w:left w:val="none" w:sz="0" w:space="0" w:color="auto"/>
              <w:bottom w:val="single" w:sz="4" w:space="0" w:color="641345"/>
              <w:right w:val="none" w:sz="0" w:space="0" w:color="auto"/>
            </w:tcBorders>
            <w:shd w:val="clear" w:color="auto" w:fill="auto"/>
            <w:vAlign w:val="center"/>
          </w:tcPr>
          <w:p w14:paraId="055C2A2C" w14:textId="087FAE9B" w:rsidR="003C468A" w:rsidRPr="003C468A" w:rsidRDefault="006444BB" w:rsidP="003C468A">
            <w:pPr>
              <w:spacing w:before="60" w:after="60"/>
              <w:rPr>
                <w:rFonts w:ascii="Century Gothic" w:hAnsi="Century Gothic"/>
                <w:caps w:val="0"/>
                <w:smallCaps/>
                <w:color w:val="641345"/>
                <w:szCs w:val="20"/>
              </w:rPr>
            </w:pPr>
            <w:r>
              <w:rPr>
                <w:rFonts w:ascii="Century Gothic" w:hAnsi="Century Gothic"/>
                <w:caps w:val="0"/>
                <w:smallCaps/>
                <w:color w:val="641345"/>
                <w:szCs w:val="20"/>
              </w:rPr>
              <w:t>OCT</w:t>
            </w:r>
          </w:p>
        </w:tc>
        <w:tc>
          <w:tcPr>
            <w:tcW w:w="592" w:type="pct"/>
            <w:tcBorders>
              <w:left w:val="none" w:sz="0" w:space="0" w:color="auto"/>
              <w:bottom w:val="single" w:sz="4" w:space="0" w:color="641345"/>
            </w:tcBorders>
            <w:shd w:val="clear" w:color="auto" w:fill="auto"/>
            <w:vAlign w:val="center"/>
          </w:tcPr>
          <w:p w14:paraId="3BCA88BD" w14:textId="286BD89F" w:rsidR="003C468A" w:rsidRPr="003C468A" w:rsidRDefault="006444BB" w:rsidP="003C468A">
            <w:pPr>
              <w:spacing w:before="60" w:after="60"/>
              <w:rPr>
                <w:rFonts w:ascii="Century Gothic" w:hAnsi="Century Gothic"/>
                <w:caps w:val="0"/>
                <w:smallCaps/>
                <w:color w:val="641345"/>
                <w:szCs w:val="20"/>
              </w:rPr>
            </w:pPr>
            <w:r>
              <w:rPr>
                <w:rFonts w:ascii="Century Gothic" w:hAnsi="Century Gothic"/>
                <w:caps w:val="0"/>
                <w:smallCaps/>
                <w:color w:val="641345"/>
                <w:szCs w:val="20"/>
              </w:rPr>
              <w:t>NOV</w:t>
            </w:r>
          </w:p>
        </w:tc>
      </w:tr>
      <w:tr w:rsidR="00CC6585" w:rsidRPr="00093548" w14:paraId="51BD6F0A" w14:textId="77777777" w:rsidTr="00CC6585">
        <w:trPr>
          <w:cnfStyle w:val="000000100000" w:firstRow="0" w:lastRow="0" w:firstColumn="0" w:lastColumn="0" w:oddVBand="0" w:evenVBand="0" w:oddHBand="1" w:evenHBand="0" w:firstRowFirstColumn="0" w:firstRowLastColumn="0" w:lastRowFirstColumn="0" w:lastRowLastColumn="0"/>
          <w:trHeight w:val="265"/>
          <w:jc w:val="center"/>
        </w:trPr>
        <w:tc>
          <w:tcPr>
            <w:tcW w:w="3223" w:type="pct"/>
            <w:vMerge w:val="restart"/>
            <w:shd w:val="clear" w:color="auto" w:fill="auto"/>
            <w:vAlign w:val="center"/>
          </w:tcPr>
          <w:p w14:paraId="0803AD6A" w14:textId="03A60EAF" w:rsidR="00CC6585" w:rsidRDefault="00CC6585" w:rsidP="00CC6585">
            <w:pPr>
              <w:spacing w:before="60" w:after="60"/>
              <w:rPr>
                <w:rFonts w:ascii="Century Gothic" w:hAnsi="Century Gothic"/>
                <w:color w:val="000000"/>
                <w:sz w:val="22"/>
                <w:szCs w:val="22"/>
              </w:rPr>
            </w:pPr>
            <w:r>
              <w:rPr>
                <w:rFonts w:ascii="Century Gothic" w:hAnsi="Century Gothic"/>
                <w:sz w:val="18"/>
                <w:szCs w:val="22"/>
              </w:rPr>
              <w:t>CPV vigente como medio de identificación e incluida en la Lista Nominal de Electores</w:t>
            </w:r>
          </w:p>
        </w:tc>
        <w:tc>
          <w:tcPr>
            <w:tcW w:w="592" w:type="pct"/>
            <w:tcBorders>
              <w:bottom w:val="nil"/>
            </w:tcBorders>
            <w:shd w:val="clear" w:color="auto" w:fill="auto"/>
            <w:vAlign w:val="center"/>
          </w:tcPr>
          <w:p w14:paraId="10207222" w14:textId="67F58B56" w:rsidR="00CC6585" w:rsidRPr="005836B0" w:rsidRDefault="006444BB" w:rsidP="00CC6585">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2,113,527</w:t>
            </w:r>
          </w:p>
        </w:tc>
        <w:tc>
          <w:tcPr>
            <w:tcW w:w="592" w:type="pct"/>
            <w:tcBorders>
              <w:bottom w:val="nil"/>
            </w:tcBorders>
            <w:shd w:val="clear" w:color="auto" w:fill="auto"/>
            <w:vAlign w:val="center"/>
          </w:tcPr>
          <w:p w14:paraId="47C745C9" w14:textId="307C8622" w:rsidR="00CC6585" w:rsidRPr="005836B0" w:rsidRDefault="006444BB" w:rsidP="00CC6585">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2,362,864</w:t>
            </w:r>
          </w:p>
        </w:tc>
        <w:tc>
          <w:tcPr>
            <w:tcW w:w="592" w:type="pct"/>
            <w:tcBorders>
              <w:bottom w:val="nil"/>
            </w:tcBorders>
            <w:shd w:val="clear" w:color="auto" w:fill="auto"/>
            <w:vAlign w:val="center"/>
          </w:tcPr>
          <w:p w14:paraId="42CD1C24" w14:textId="28C48507" w:rsidR="00CC6585" w:rsidRPr="00093548" w:rsidRDefault="00D51F7F" w:rsidP="00CC6585">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2,301,459</w:t>
            </w:r>
          </w:p>
        </w:tc>
      </w:tr>
      <w:tr w:rsidR="00D51F7F" w14:paraId="08EEE46C" w14:textId="77777777" w:rsidTr="00CC6585">
        <w:trPr>
          <w:trHeight w:val="151"/>
          <w:jc w:val="center"/>
        </w:trPr>
        <w:tc>
          <w:tcPr>
            <w:tcW w:w="3223" w:type="pct"/>
            <w:vMerge/>
            <w:shd w:val="clear" w:color="auto" w:fill="auto"/>
            <w:vAlign w:val="center"/>
          </w:tcPr>
          <w:p w14:paraId="6B59A3ED" w14:textId="77777777" w:rsidR="00D51F7F" w:rsidRDefault="00D51F7F" w:rsidP="00D51F7F">
            <w:pPr>
              <w:spacing w:before="60" w:after="60"/>
              <w:rPr>
                <w:rFonts w:ascii="Century Gothic" w:hAnsi="Century Gothic"/>
                <w:color w:val="000000"/>
                <w:sz w:val="22"/>
                <w:szCs w:val="22"/>
              </w:rPr>
            </w:pPr>
          </w:p>
        </w:tc>
        <w:tc>
          <w:tcPr>
            <w:tcW w:w="592" w:type="pct"/>
            <w:tcBorders>
              <w:top w:val="nil"/>
              <w:bottom w:val="single" w:sz="4" w:space="0" w:color="641345"/>
            </w:tcBorders>
            <w:shd w:val="clear" w:color="auto" w:fill="auto"/>
            <w:vAlign w:val="center"/>
          </w:tcPr>
          <w:p w14:paraId="68F2BE5F" w14:textId="1DEC1A16" w:rsidR="00D51F7F" w:rsidRPr="005836B0" w:rsidRDefault="00D51F7F" w:rsidP="00D51F7F">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99.99%</w:t>
            </w:r>
          </w:p>
        </w:tc>
        <w:tc>
          <w:tcPr>
            <w:tcW w:w="592" w:type="pct"/>
            <w:tcBorders>
              <w:top w:val="nil"/>
              <w:bottom w:val="single" w:sz="4" w:space="0" w:color="641345"/>
            </w:tcBorders>
            <w:shd w:val="clear" w:color="auto" w:fill="auto"/>
            <w:vAlign w:val="center"/>
          </w:tcPr>
          <w:p w14:paraId="437E2558" w14:textId="540CC167" w:rsidR="00D51F7F" w:rsidRPr="005836B0" w:rsidRDefault="00D51F7F" w:rsidP="00D51F7F">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99.98%</w:t>
            </w:r>
          </w:p>
        </w:tc>
        <w:tc>
          <w:tcPr>
            <w:tcW w:w="592" w:type="pct"/>
            <w:tcBorders>
              <w:top w:val="nil"/>
              <w:bottom w:val="single" w:sz="4" w:space="0" w:color="641345"/>
            </w:tcBorders>
            <w:shd w:val="clear" w:color="auto" w:fill="auto"/>
            <w:vAlign w:val="center"/>
          </w:tcPr>
          <w:p w14:paraId="596B6AD9" w14:textId="1E1D9C93" w:rsidR="00D51F7F" w:rsidRDefault="00D51F7F" w:rsidP="00D51F7F">
            <w:pPr>
              <w:spacing w:before="60" w:after="60"/>
              <w:jc w:val="center"/>
              <w:rPr>
                <w:rFonts w:ascii="Century Gothic" w:hAnsi="Century Gothic"/>
                <w:color w:val="000000"/>
                <w:sz w:val="22"/>
                <w:szCs w:val="22"/>
              </w:rPr>
            </w:pPr>
            <w:r>
              <w:rPr>
                <w:rFonts w:ascii="Century Gothic" w:hAnsi="Century Gothic" w:cs="Calibri"/>
                <w:color w:val="000000"/>
                <w:sz w:val="18"/>
                <w:szCs w:val="18"/>
              </w:rPr>
              <w:t>99.99%</w:t>
            </w:r>
          </w:p>
        </w:tc>
      </w:tr>
      <w:tr w:rsidR="00CC6585" w14:paraId="14615590" w14:textId="77777777" w:rsidTr="00CC6585">
        <w:trPr>
          <w:cnfStyle w:val="000000100000" w:firstRow="0" w:lastRow="0" w:firstColumn="0" w:lastColumn="0" w:oddVBand="0" w:evenVBand="0" w:oddHBand="1" w:evenHBand="0" w:firstRowFirstColumn="0" w:firstRowLastColumn="0" w:lastRowFirstColumn="0" w:lastRowLastColumn="0"/>
          <w:trHeight w:val="151"/>
          <w:jc w:val="center"/>
        </w:trPr>
        <w:tc>
          <w:tcPr>
            <w:tcW w:w="3223" w:type="pct"/>
            <w:vMerge w:val="restart"/>
            <w:shd w:val="clear" w:color="auto" w:fill="auto"/>
            <w:vAlign w:val="center"/>
          </w:tcPr>
          <w:p w14:paraId="4FBDB1B0" w14:textId="220786EC" w:rsidR="00CC6585" w:rsidRDefault="00CC6585" w:rsidP="00CC6585">
            <w:pPr>
              <w:spacing w:before="60" w:after="60"/>
              <w:rPr>
                <w:rFonts w:ascii="Century Gothic" w:hAnsi="Century Gothic"/>
                <w:color w:val="000000"/>
                <w:sz w:val="22"/>
                <w:szCs w:val="22"/>
              </w:rPr>
            </w:pPr>
            <w:r>
              <w:rPr>
                <w:rFonts w:ascii="Century Gothic" w:hAnsi="Century Gothic"/>
                <w:sz w:val="18"/>
                <w:szCs w:val="22"/>
              </w:rPr>
              <w:t>Datos proporcionados no presentan coincidencia con algún registro de la Lista Nominal de Electores</w:t>
            </w:r>
          </w:p>
        </w:tc>
        <w:tc>
          <w:tcPr>
            <w:tcW w:w="592" w:type="pct"/>
            <w:tcBorders>
              <w:bottom w:val="nil"/>
            </w:tcBorders>
            <w:shd w:val="clear" w:color="auto" w:fill="auto"/>
            <w:vAlign w:val="center"/>
          </w:tcPr>
          <w:p w14:paraId="3B569E74" w14:textId="02B9E183" w:rsidR="00CC6585" w:rsidRPr="005836B0" w:rsidRDefault="006444BB" w:rsidP="00CC6585">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97</w:t>
            </w:r>
          </w:p>
        </w:tc>
        <w:tc>
          <w:tcPr>
            <w:tcW w:w="592" w:type="pct"/>
            <w:tcBorders>
              <w:bottom w:val="nil"/>
            </w:tcBorders>
            <w:shd w:val="clear" w:color="auto" w:fill="auto"/>
            <w:vAlign w:val="center"/>
          </w:tcPr>
          <w:p w14:paraId="0509A91A" w14:textId="5E1785A2" w:rsidR="00CC6585" w:rsidRPr="005836B0" w:rsidRDefault="006444BB" w:rsidP="00CC6585">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336</w:t>
            </w:r>
          </w:p>
        </w:tc>
        <w:tc>
          <w:tcPr>
            <w:tcW w:w="592" w:type="pct"/>
            <w:tcBorders>
              <w:bottom w:val="nil"/>
            </w:tcBorders>
            <w:shd w:val="clear" w:color="auto" w:fill="auto"/>
            <w:vAlign w:val="center"/>
          </w:tcPr>
          <w:p w14:paraId="5EA8FF91" w14:textId="6D0021E0" w:rsidR="00CC6585" w:rsidRPr="00D51F7F" w:rsidRDefault="00D51F7F" w:rsidP="00CC6585">
            <w:pPr>
              <w:spacing w:before="60" w:after="60"/>
              <w:jc w:val="center"/>
              <w:rPr>
                <w:rFonts w:ascii="Century Gothic" w:hAnsi="Century Gothic"/>
                <w:color w:val="000000"/>
                <w:sz w:val="18"/>
                <w:szCs w:val="18"/>
              </w:rPr>
            </w:pPr>
            <w:r w:rsidRPr="00D51F7F">
              <w:rPr>
                <w:rFonts w:ascii="Century Gothic" w:hAnsi="Century Gothic"/>
                <w:color w:val="000000"/>
                <w:sz w:val="18"/>
                <w:szCs w:val="18"/>
              </w:rPr>
              <w:t>150</w:t>
            </w:r>
          </w:p>
        </w:tc>
      </w:tr>
      <w:tr w:rsidR="00D51F7F" w14:paraId="2494EB79" w14:textId="77777777" w:rsidTr="00CC6585">
        <w:trPr>
          <w:trHeight w:val="193"/>
          <w:jc w:val="center"/>
        </w:trPr>
        <w:tc>
          <w:tcPr>
            <w:tcW w:w="3223" w:type="pct"/>
            <w:vMerge/>
            <w:shd w:val="clear" w:color="auto" w:fill="auto"/>
            <w:vAlign w:val="center"/>
          </w:tcPr>
          <w:p w14:paraId="751C40C3" w14:textId="77777777" w:rsidR="00D51F7F" w:rsidRDefault="00D51F7F" w:rsidP="00D51F7F">
            <w:pPr>
              <w:spacing w:before="60" w:after="60"/>
              <w:jc w:val="both"/>
              <w:rPr>
                <w:rFonts w:ascii="Century Gothic" w:hAnsi="Century Gothic"/>
                <w:color w:val="000000"/>
                <w:sz w:val="22"/>
                <w:szCs w:val="22"/>
              </w:rPr>
            </w:pPr>
          </w:p>
        </w:tc>
        <w:tc>
          <w:tcPr>
            <w:tcW w:w="592" w:type="pct"/>
            <w:tcBorders>
              <w:top w:val="nil"/>
            </w:tcBorders>
            <w:shd w:val="clear" w:color="auto" w:fill="auto"/>
            <w:vAlign w:val="center"/>
          </w:tcPr>
          <w:p w14:paraId="57ED75AB" w14:textId="4B979C36" w:rsidR="00D51F7F" w:rsidRPr="005836B0" w:rsidRDefault="00D51F7F" w:rsidP="00D51F7F">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0.01%</w:t>
            </w:r>
          </w:p>
        </w:tc>
        <w:tc>
          <w:tcPr>
            <w:tcW w:w="592" w:type="pct"/>
            <w:tcBorders>
              <w:top w:val="nil"/>
            </w:tcBorders>
            <w:shd w:val="clear" w:color="auto" w:fill="auto"/>
            <w:vAlign w:val="center"/>
          </w:tcPr>
          <w:p w14:paraId="4BC812A3" w14:textId="475AFAFD" w:rsidR="00D51F7F" w:rsidRPr="005836B0" w:rsidRDefault="00D51F7F" w:rsidP="00D51F7F">
            <w:pPr>
              <w:spacing w:before="60" w:after="60"/>
              <w:jc w:val="center"/>
              <w:rPr>
                <w:rFonts w:ascii="Century Gothic" w:hAnsi="Century Gothic" w:cs="Calibri"/>
                <w:color w:val="000000"/>
                <w:sz w:val="18"/>
                <w:szCs w:val="18"/>
              </w:rPr>
            </w:pPr>
            <w:r>
              <w:rPr>
                <w:rFonts w:ascii="Century Gothic" w:hAnsi="Century Gothic" w:cs="Calibri"/>
                <w:color w:val="000000"/>
                <w:sz w:val="18"/>
                <w:szCs w:val="18"/>
              </w:rPr>
              <w:t>0.02%</w:t>
            </w:r>
          </w:p>
        </w:tc>
        <w:tc>
          <w:tcPr>
            <w:tcW w:w="592" w:type="pct"/>
            <w:tcBorders>
              <w:top w:val="nil"/>
            </w:tcBorders>
            <w:shd w:val="clear" w:color="auto" w:fill="auto"/>
            <w:vAlign w:val="center"/>
          </w:tcPr>
          <w:p w14:paraId="557FD82C" w14:textId="3EBA984A" w:rsidR="00D51F7F" w:rsidRDefault="00D51F7F" w:rsidP="00D51F7F">
            <w:pPr>
              <w:spacing w:before="60" w:after="60"/>
              <w:jc w:val="center"/>
              <w:rPr>
                <w:rFonts w:ascii="Century Gothic" w:hAnsi="Century Gothic"/>
                <w:color w:val="000000"/>
                <w:sz w:val="22"/>
                <w:szCs w:val="22"/>
              </w:rPr>
            </w:pPr>
            <w:r>
              <w:rPr>
                <w:rFonts w:ascii="Century Gothic" w:hAnsi="Century Gothic" w:cs="Calibri"/>
                <w:color w:val="000000"/>
                <w:sz w:val="18"/>
                <w:szCs w:val="18"/>
              </w:rPr>
              <w:t>0.01%</w:t>
            </w:r>
          </w:p>
        </w:tc>
      </w:tr>
      <w:tr w:rsidR="00D51F7F" w14:paraId="524AAC71" w14:textId="77777777" w:rsidTr="00CC6585">
        <w:trPr>
          <w:cnfStyle w:val="000000100000" w:firstRow="0" w:lastRow="0" w:firstColumn="0" w:lastColumn="0" w:oddVBand="0" w:evenVBand="0" w:oddHBand="1" w:evenHBand="0" w:firstRowFirstColumn="0" w:firstRowLastColumn="0" w:lastRowFirstColumn="0" w:lastRowLastColumn="0"/>
          <w:jc w:val="center"/>
        </w:trPr>
        <w:tc>
          <w:tcPr>
            <w:tcW w:w="3223" w:type="pct"/>
            <w:shd w:val="clear" w:color="auto" w:fill="auto"/>
            <w:vAlign w:val="center"/>
          </w:tcPr>
          <w:p w14:paraId="001A527C" w14:textId="5D320B3D" w:rsidR="00D51F7F" w:rsidRDefault="00D51F7F" w:rsidP="00D51F7F">
            <w:pPr>
              <w:spacing w:before="60" w:after="60"/>
              <w:jc w:val="center"/>
              <w:rPr>
                <w:rFonts w:ascii="Century Gothic" w:hAnsi="Century Gothic"/>
                <w:color w:val="000000"/>
                <w:sz w:val="22"/>
                <w:szCs w:val="22"/>
              </w:rPr>
            </w:pPr>
            <w:r w:rsidRPr="002F64B7">
              <w:rPr>
                <w:rFonts w:ascii="Century Gothic" w:hAnsi="Century Gothic"/>
                <w:b/>
                <w:smallCaps/>
                <w:color w:val="641345"/>
              </w:rPr>
              <w:t>TOTAL</w:t>
            </w:r>
          </w:p>
        </w:tc>
        <w:tc>
          <w:tcPr>
            <w:tcW w:w="592" w:type="pct"/>
            <w:shd w:val="clear" w:color="auto" w:fill="auto"/>
            <w:vAlign w:val="center"/>
          </w:tcPr>
          <w:p w14:paraId="0CDB0424" w14:textId="79CC1423" w:rsidR="00D51F7F" w:rsidRPr="005836B0" w:rsidRDefault="00D51F7F" w:rsidP="00D51F7F">
            <w:pPr>
              <w:spacing w:before="60" w:after="60"/>
              <w:jc w:val="center"/>
              <w:rPr>
                <w:rFonts w:ascii="Century Gothic" w:hAnsi="Century Gothic"/>
                <w:b/>
                <w:bCs/>
                <w:noProof/>
                <w:color w:val="641345"/>
                <w:sz w:val="18"/>
                <w:szCs w:val="18"/>
              </w:rPr>
            </w:pPr>
            <w:r>
              <w:rPr>
                <w:rFonts w:ascii="Century Gothic" w:hAnsi="Century Gothic"/>
                <w:b/>
                <w:bCs/>
                <w:noProof/>
                <w:color w:val="641345"/>
                <w:sz w:val="18"/>
                <w:szCs w:val="18"/>
              </w:rPr>
              <w:t>2,113,624</w:t>
            </w:r>
          </w:p>
        </w:tc>
        <w:tc>
          <w:tcPr>
            <w:tcW w:w="592" w:type="pct"/>
            <w:shd w:val="clear" w:color="auto" w:fill="auto"/>
            <w:vAlign w:val="center"/>
          </w:tcPr>
          <w:p w14:paraId="493A892F" w14:textId="0C2C97DA" w:rsidR="00D51F7F" w:rsidRPr="005836B0" w:rsidRDefault="00D51F7F" w:rsidP="00D51F7F">
            <w:pPr>
              <w:spacing w:before="60" w:after="60"/>
              <w:jc w:val="center"/>
              <w:rPr>
                <w:rFonts w:ascii="Century Gothic" w:hAnsi="Century Gothic"/>
                <w:b/>
                <w:bCs/>
                <w:noProof/>
                <w:color w:val="641345"/>
                <w:sz w:val="18"/>
                <w:szCs w:val="18"/>
              </w:rPr>
            </w:pPr>
            <w:r>
              <w:rPr>
                <w:rFonts w:ascii="Century Gothic" w:hAnsi="Century Gothic"/>
                <w:b/>
                <w:bCs/>
                <w:noProof/>
                <w:color w:val="641345"/>
                <w:sz w:val="18"/>
                <w:szCs w:val="18"/>
              </w:rPr>
              <w:t>2,363,200</w:t>
            </w:r>
          </w:p>
        </w:tc>
        <w:tc>
          <w:tcPr>
            <w:tcW w:w="592" w:type="pct"/>
            <w:shd w:val="clear" w:color="auto" w:fill="auto"/>
            <w:vAlign w:val="center"/>
          </w:tcPr>
          <w:p w14:paraId="65ADA974" w14:textId="68934D22" w:rsidR="00D51F7F" w:rsidRPr="002F7BC5" w:rsidRDefault="008D7F49" w:rsidP="00D51F7F">
            <w:pPr>
              <w:spacing w:before="60" w:after="60"/>
              <w:jc w:val="center"/>
              <w:rPr>
                <w:rFonts w:ascii="Century Gothic" w:hAnsi="Century Gothic"/>
                <w:b/>
                <w:bCs/>
                <w:color w:val="000000"/>
                <w:sz w:val="22"/>
                <w:szCs w:val="22"/>
              </w:rPr>
            </w:pPr>
            <w:r>
              <w:rPr>
                <w:rFonts w:ascii="Century Gothic" w:hAnsi="Century Gothic"/>
                <w:b/>
                <w:bCs/>
                <w:color w:val="641345" w:themeColor="accent5"/>
                <w:sz w:val="18"/>
                <w:szCs w:val="18"/>
              </w:rPr>
              <w:t>2,301,609</w:t>
            </w:r>
          </w:p>
        </w:tc>
      </w:tr>
    </w:tbl>
    <w:p w14:paraId="67F9CAB3" w14:textId="77777777" w:rsidR="005836B0" w:rsidRDefault="005836B0" w:rsidP="00320C00">
      <w:pPr>
        <w:jc w:val="both"/>
        <w:rPr>
          <w:rFonts w:ascii="Century Gothic" w:hAnsi="Century Gothic"/>
          <w:color w:val="000000"/>
          <w:sz w:val="22"/>
          <w:szCs w:val="22"/>
        </w:rPr>
      </w:pPr>
    </w:p>
    <w:p w14:paraId="25608DE2" w14:textId="73FD21E7" w:rsidR="00EF2099" w:rsidRDefault="00EF2099" w:rsidP="004032C4">
      <w:pPr>
        <w:spacing w:after="200"/>
        <w:jc w:val="both"/>
        <w:rPr>
          <w:rFonts w:asciiTheme="minorHAnsi" w:hAnsiTheme="minorHAnsi"/>
          <w:sz w:val="22"/>
          <w:szCs w:val="22"/>
        </w:rPr>
      </w:pPr>
      <w:r>
        <w:rPr>
          <w:rFonts w:asciiTheme="minorHAnsi" w:hAnsiTheme="minorHAnsi"/>
          <w:sz w:val="22"/>
          <w:szCs w:val="22"/>
        </w:rPr>
        <w:t xml:space="preserve">En la siguiente tabla se muestra el total de consultas a la Lista Nominal de Electores realizadas por la ciudadanía en </w:t>
      </w:r>
      <w:r w:rsidR="004032C4">
        <w:rPr>
          <w:rFonts w:asciiTheme="minorHAnsi" w:hAnsiTheme="minorHAnsi"/>
          <w:sz w:val="22"/>
          <w:szCs w:val="22"/>
        </w:rPr>
        <w:t xml:space="preserve">el año </w:t>
      </w:r>
      <w:r>
        <w:rPr>
          <w:rFonts w:asciiTheme="minorHAnsi" w:hAnsiTheme="minorHAnsi"/>
          <w:sz w:val="22"/>
          <w:szCs w:val="22"/>
        </w:rPr>
        <w:t>2020, de manera mensual:</w:t>
      </w:r>
    </w:p>
    <w:tbl>
      <w:tblPr>
        <w:tblStyle w:val="Tablaconcuadrcula"/>
        <w:tblW w:w="0" w:type="auto"/>
        <w:tblBorders>
          <w:top w:val="single" w:sz="4" w:space="0" w:color="641345" w:themeColor="accent5"/>
          <w:left w:val="single" w:sz="4" w:space="0" w:color="641345" w:themeColor="accent5"/>
          <w:bottom w:val="single" w:sz="4" w:space="0" w:color="641345" w:themeColor="accent5"/>
          <w:right w:val="single" w:sz="4" w:space="0" w:color="641345" w:themeColor="accent5"/>
          <w:insideH w:val="single" w:sz="4" w:space="0" w:color="641345" w:themeColor="accent5"/>
          <w:insideV w:val="single" w:sz="4" w:space="0" w:color="641345" w:themeColor="accent5"/>
        </w:tblBorders>
        <w:tblLook w:val="04A0" w:firstRow="1" w:lastRow="0" w:firstColumn="1" w:lastColumn="0" w:noHBand="0" w:noVBand="1"/>
      </w:tblPr>
      <w:tblGrid>
        <w:gridCol w:w="2156"/>
        <w:gridCol w:w="2156"/>
        <w:gridCol w:w="2156"/>
        <w:gridCol w:w="2157"/>
      </w:tblGrid>
      <w:tr w:rsidR="00EF2099" w:rsidRPr="00A71DA9" w14:paraId="65DBAFE3" w14:textId="77777777" w:rsidTr="00074865">
        <w:trPr>
          <w:cnfStyle w:val="100000000000" w:firstRow="1" w:lastRow="0" w:firstColumn="0" w:lastColumn="0" w:oddVBand="0" w:evenVBand="0" w:oddHBand="0" w:evenHBand="0" w:firstRowFirstColumn="0" w:firstRowLastColumn="0" w:lastRowFirstColumn="0" w:lastRowLastColumn="0"/>
          <w:trHeight w:val="992"/>
        </w:trPr>
        <w:tc>
          <w:tcPr>
            <w:tcW w:w="2156" w:type="dxa"/>
            <w:vMerge w:val="restart"/>
            <w:tcBorders>
              <w:right w:val="none" w:sz="0" w:space="0" w:color="auto"/>
            </w:tcBorders>
            <w:shd w:val="clear" w:color="auto" w:fill="auto"/>
            <w:vAlign w:val="center"/>
          </w:tcPr>
          <w:p w14:paraId="042FE5EE" w14:textId="058DF641" w:rsidR="00EF2099" w:rsidRPr="00A71DA9" w:rsidRDefault="002D5C1F" w:rsidP="00074865">
            <w:pPr>
              <w:rPr>
                <w:rFonts w:asciiTheme="minorHAnsi" w:hAnsiTheme="minorHAnsi"/>
                <w:color w:val="641345" w:themeColor="accent5"/>
              </w:rPr>
            </w:pPr>
            <w:r>
              <w:rPr>
                <w:rFonts w:asciiTheme="minorHAnsi" w:hAnsiTheme="minorHAnsi"/>
                <w:caps w:val="0"/>
                <w:color w:val="641345" w:themeColor="accent5"/>
              </w:rPr>
              <w:t>CONSULTAS CIUDADANAS A LA LISTA NOMINAL DE ELECTORES</w:t>
            </w:r>
            <w:r w:rsidR="00EF2099" w:rsidRPr="00A71DA9">
              <w:rPr>
                <w:rFonts w:asciiTheme="minorHAnsi" w:hAnsiTheme="minorHAnsi"/>
                <w:caps w:val="0"/>
                <w:color w:val="641345" w:themeColor="accent5"/>
              </w:rPr>
              <w:t xml:space="preserve"> EN 20</w:t>
            </w:r>
            <w:r w:rsidR="00EF2099">
              <w:rPr>
                <w:rFonts w:asciiTheme="minorHAnsi" w:hAnsiTheme="minorHAnsi"/>
                <w:caps w:val="0"/>
                <w:color w:val="641345" w:themeColor="accent5"/>
              </w:rPr>
              <w:t>20</w:t>
            </w:r>
          </w:p>
        </w:tc>
        <w:tc>
          <w:tcPr>
            <w:tcW w:w="2156" w:type="dxa"/>
            <w:tcBorders>
              <w:left w:val="none" w:sz="0" w:space="0" w:color="auto"/>
              <w:right w:val="none" w:sz="0" w:space="0" w:color="auto"/>
            </w:tcBorders>
            <w:shd w:val="clear" w:color="auto" w:fill="auto"/>
          </w:tcPr>
          <w:p w14:paraId="3C94923C" w14:textId="77777777" w:rsidR="00EF2099" w:rsidRDefault="00EF2099" w:rsidP="00074865">
            <w:pPr>
              <w:jc w:val="left"/>
              <w:rPr>
                <w:rFonts w:asciiTheme="minorHAnsi" w:hAnsiTheme="minorHAnsi"/>
                <w:b w:val="0"/>
                <w:bCs w:val="0"/>
                <w:caps w:val="0"/>
                <w:color w:val="641345" w:themeColor="accent5"/>
              </w:rPr>
            </w:pPr>
            <w:r w:rsidRPr="00A71DA9">
              <w:rPr>
                <w:rFonts w:asciiTheme="minorHAnsi" w:hAnsiTheme="minorHAnsi"/>
                <w:caps w:val="0"/>
                <w:color w:val="641345" w:themeColor="accent5"/>
              </w:rPr>
              <w:t>ENERO</w:t>
            </w:r>
          </w:p>
          <w:p w14:paraId="2ABAD92C" w14:textId="77777777" w:rsidR="00EF2099" w:rsidRDefault="00EF2099" w:rsidP="00074865">
            <w:pPr>
              <w:rPr>
                <w:rFonts w:asciiTheme="minorHAnsi" w:hAnsiTheme="minorHAnsi"/>
                <w:caps w:val="0"/>
                <w:sz w:val="18"/>
                <w:szCs w:val="18"/>
              </w:rPr>
            </w:pPr>
          </w:p>
          <w:p w14:paraId="5D2A2A80" w14:textId="462025F7" w:rsidR="00EF2099" w:rsidRDefault="00EF2099" w:rsidP="00074865">
            <w:pPr>
              <w:rPr>
                <w:rFonts w:ascii="Century Gothic" w:eastAsia="Times New Roman" w:hAnsi="Century Gothic" w:cs="Calibri"/>
                <w:b w:val="0"/>
                <w:bCs w:val="0"/>
                <w:color w:val="000000"/>
                <w:sz w:val="18"/>
                <w:szCs w:val="18"/>
                <w:lang w:val="es-MX"/>
              </w:rPr>
            </w:pPr>
            <w:r>
              <w:rPr>
                <w:rFonts w:ascii="Century Gothic" w:hAnsi="Century Gothic" w:cs="Calibri"/>
                <w:b w:val="0"/>
                <w:bCs w:val="0"/>
                <w:color w:val="000000"/>
                <w:sz w:val="18"/>
                <w:szCs w:val="18"/>
              </w:rPr>
              <w:t>2,171,726</w:t>
            </w:r>
          </w:p>
          <w:p w14:paraId="35AD4F36" w14:textId="77777777" w:rsidR="00EF2099" w:rsidRPr="002B4BC7" w:rsidRDefault="00EF2099" w:rsidP="00074865">
            <w:pPr>
              <w:rPr>
                <w:rFonts w:asciiTheme="minorHAnsi" w:hAnsiTheme="minorHAnsi"/>
                <w:caps w:val="0"/>
                <w:sz w:val="18"/>
                <w:szCs w:val="18"/>
              </w:rPr>
            </w:pPr>
          </w:p>
        </w:tc>
        <w:tc>
          <w:tcPr>
            <w:tcW w:w="2156" w:type="dxa"/>
            <w:tcBorders>
              <w:left w:val="none" w:sz="0" w:space="0" w:color="auto"/>
              <w:right w:val="none" w:sz="0" w:space="0" w:color="auto"/>
            </w:tcBorders>
            <w:shd w:val="clear" w:color="auto" w:fill="auto"/>
          </w:tcPr>
          <w:p w14:paraId="54C494DF" w14:textId="77777777" w:rsidR="00EF2099" w:rsidRDefault="00EF2099" w:rsidP="00074865">
            <w:pPr>
              <w:jc w:val="left"/>
              <w:rPr>
                <w:rFonts w:asciiTheme="minorHAnsi" w:hAnsiTheme="minorHAnsi"/>
                <w:b w:val="0"/>
                <w:bCs w:val="0"/>
                <w:caps w:val="0"/>
                <w:color w:val="641345" w:themeColor="accent5"/>
              </w:rPr>
            </w:pPr>
            <w:r>
              <w:rPr>
                <w:rFonts w:asciiTheme="minorHAnsi" w:hAnsiTheme="minorHAnsi"/>
                <w:caps w:val="0"/>
                <w:color w:val="641345" w:themeColor="accent5"/>
              </w:rPr>
              <w:t>FEBRERO</w:t>
            </w:r>
          </w:p>
          <w:p w14:paraId="14900914" w14:textId="77777777" w:rsidR="00EF2099" w:rsidRDefault="00EF2099" w:rsidP="00074865">
            <w:pPr>
              <w:rPr>
                <w:rFonts w:asciiTheme="minorHAnsi" w:hAnsiTheme="minorHAnsi"/>
                <w:caps w:val="0"/>
                <w:sz w:val="18"/>
                <w:szCs w:val="18"/>
              </w:rPr>
            </w:pPr>
          </w:p>
          <w:p w14:paraId="74B9047A" w14:textId="64C4363A" w:rsidR="00EF2099" w:rsidRDefault="00EF2099" w:rsidP="00074865">
            <w:pPr>
              <w:rPr>
                <w:rFonts w:ascii="Century Gothic" w:eastAsia="Times New Roman" w:hAnsi="Century Gothic" w:cs="Calibri"/>
                <w:b w:val="0"/>
                <w:bCs w:val="0"/>
                <w:color w:val="000000"/>
                <w:sz w:val="18"/>
                <w:szCs w:val="18"/>
                <w:lang w:val="es-MX"/>
              </w:rPr>
            </w:pPr>
            <w:r>
              <w:rPr>
                <w:rFonts w:ascii="Century Gothic" w:hAnsi="Century Gothic" w:cs="Calibri"/>
                <w:b w:val="0"/>
                <w:bCs w:val="0"/>
                <w:color w:val="000000"/>
                <w:sz w:val="18"/>
                <w:szCs w:val="18"/>
              </w:rPr>
              <w:t>2,332,271</w:t>
            </w:r>
          </w:p>
          <w:p w14:paraId="78EDAFB5" w14:textId="77777777" w:rsidR="00EF2099" w:rsidRPr="00A71DA9" w:rsidRDefault="00EF2099" w:rsidP="00074865">
            <w:pPr>
              <w:rPr>
                <w:rFonts w:asciiTheme="minorHAnsi" w:hAnsiTheme="minorHAnsi"/>
                <w:color w:val="641345" w:themeColor="accent5"/>
              </w:rPr>
            </w:pPr>
          </w:p>
        </w:tc>
        <w:tc>
          <w:tcPr>
            <w:tcW w:w="2157" w:type="dxa"/>
            <w:tcBorders>
              <w:left w:val="none" w:sz="0" w:space="0" w:color="auto"/>
            </w:tcBorders>
            <w:shd w:val="clear" w:color="auto" w:fill="auto"/>
          </w:tcPr>
          <w:p w14:paraId="517AA877" w14:textId="77777777" w:rsidR="00EF2099" w:rsidRPr="008471A5" w:rsidRDefault="00EF2099" w:rsidP="00074865">
            <w:pPr>
              <w:jc w:val="left"/>
              <w:rPr>
                <w:rFonts w:asciiTheme="minorHAnsi" w:hAnsiTheme="minorHAnsi"/>
                <w:color w:val="641345" w:themeColor="accent5"/>
                <w:szCs w:val="20"/>
              </w:rPr>
            </w:pPr>
            <w:r w:rsidRPr="008471A5">
              <w:rPr>
                <w:rFonts w:asciiTheme="minorHAnsi" w:hAnsiTheme="minorHAnsi"/>
                <w:color w:val="641345" w:themeColor="accent5"/>
                <w:szCs w:val="20"/>
              </w:rPr>
              <w:t>MARZO</w:t>
            </w:r>
          </w:p>
          <w:p w14:paraId="699DC4DB" w14:textId="77777777" w:rsidR="00EF2099" w:rsidRPr="008471A5" w:rsidRDefault="00EF2099" w:rsidP="00074865">
            <w:pPr>
              <w:rPr>
                <w:rFonts w:asciiTheme="minorHAnsi" w:hAnsiTheme="minorHAnsi"/>
                <w:color w:val="641345" w:themeColor="accent5"/>
                <w:szCs w:val="20"/>
              </w:rPr>
            </w:pPr>
          </w:p>
          <w:p w14:paraId="6495E76A" w14:textId="28C66D7D" w:rsidR="00EF2099" w:rsidRPr="008471A5" w:rsidRDefault="00EF2099" w:rsidP="00074865">
            <w:pPr>
              <w:rPr>
                <w:rFonts w:asciiTheme="minorHAnsi" w:hAnsiTheme="minorHAnsi"/>
                <w:color w:val="641345" w:themeColor="accent5"/>
                <w:szCs w:val="20"/>
              </w:rPr>
            </w:pPr>
            <w:r>
              <w:rPr>
                <w:rFonts w:ascii="Century Gothic" w:hAnsi="Century Gothic" w:cs="Calibri"/>
                <w:b w:val="0"/>
                <w:bCs w:val="0"/>
                <w:color w:val="000000"/>
                <w:sz w:val="18"/>
                <w:szCs w:val="18"/>
              </w:rPr>
              <w:t>2,194,795</w:t>
            </w:r>
          </w:p>
        </w:tc>
      </w:tr>
      <w:tr w:rsidR="00EF2099" w:rsidRPr="00A71DA9" w14:paraId="696786EA" w14:textId="77777777" w:rsidTr="00074865">
        <w:trPr>
          <w:cnfStyle w:val="000000100000" w:firstRow="0" w:lastRow="0" w:firstColumn="0" w:lastColumn="0" w:oddVBand="0" w:evenVBand="0" w:oddHBand="1" w:evenHBand="0" w:firstRowFirstColumn="0" w:firstRowLastColumn="0" w:lastRowFirstColumn="0" w:lastRowLastColumn="0"/>
          <w:trHeight w:val="992"/>
        </w:trPr>
        <w:tc>
          <w:tcPr>
            <w:tcW w:w="2156" w:type="dxa"/>
            <w:vMerge/>
            <w:shd w:val="clear" w:color="auto" w:fill="auto"/>
            <w:vAlign w:val="center"/>
          </w:tcPr>
          <w:p w14:paraId="37F78443" w14:textId="77777777" w:rsidR="00EF2099" w:rsidRPr="00A71DA9" w:rsidRDefault="00EF2099" w:rsidP="00074865">
            <w:pPr>
              <w:rPr>
                <w:rFonts w:asciiTheme="minorHAnsi" w:hAnsiTheme="minorHAnsi"/>
                <w:b/>
                <w:bCs/>
                <w:color w:val="641345" w:themeColor="accent5"/>
                <w:szCs w:val="16"/>
              </w:rPr>
            </w:pPr>
          </w:p>
        </w:tc>
        <w:tc>
          <w:tcPr>
            <w:tcW w:w="2156" w:type="dxa"/>
            <w:shd w:val="clear" w:color="auto" w:fill="auto"/>
          </w:tcPr>
          <w:p w14:paraId="2D99CE4A" w14:textId="77777777" w:rsidR="00EF2099" w:rsidRPr="002B4BC7" w:rsidRDefault="00EF2099" w:rsidP="00074865">
            <w:pPr>
              <w:rPr>
                <w:rFonts w:asciiTheme="minorHAnsi" w:hAnsiTheme="minorHAnsi"/>
                <w:b/>
                <w:bCs/>
                <w:caps/>
                <w:color w:val="641345" w:themeColor="accent5"/>
                <w:szCs w:val="16"/>
              </w:rPr>
            </w:pPr>
            <w:r>
              <w:rPr>
                <w:rFonts w:asciiTheme="minorHAnsi" w:hAnsiTheme="minorHAnsi"/>
                <w:b/>
                <w:bCs/>
                <w:caps/>
                <w:color w:val="641345" w:themeColor="accent5"/>
              </w:rPr>
              <w:t>ABRIL</w:t>
            </w:r>
          </w:p>
          <w:p w14:paraId="008BBF75" w14:textId="77777777" w:rsidR="00EF2099" w:rsidRDefault="00EF2099" w:rsidP="00074865">
            <w:pPr>
              <w:jc w:val="center"/>
              <w:rPr>
                <w:rFonts w:asciiTheme="minorHAnsi" w:hAnsiTheme="minorHAnsi"/>
                <w:sz w:val="18"/>
                <w:szCs w:val="18"/>
              </w:rPr>
            </w:pPr>
          </w:p>
          <w:p w14:paraId="0C3CA56D" w14:textId="33B4C19F" w:rsidR="00EF2099" w:rsidRDefault="00EF2099" w:rsidP="00074865">
            <w:pPr>
              <w:jc w:val="center"/>
              <w:rPr>
                <w:rFonts w:asciiTheme="minorHAnsi" w:hAnsiTheme="minorHAnsi"/>
                <w:sz w:val="18"/>
                <w:szCs w:val="18"/>
              </w:rPr>
            </w:pPr>
            <w:r>
              <w:rPr>
                <w:rFonts w:asciiTheme="minorHAnsi" w:hAnsiTheme="minorHAnsi"/>
                <w:sz w:val="18"/>
                <w:szCs w:val="18"/>
              </w:rPr>
              <w:t>1,053,885</w:t>
            </w:r>
          </w:p>
          <w:p w14:paraId="0DA309BD" w14:textId="77777777" w:rsidR="00EF2099" w:rsidRPr="002B4BC7" w:rsidRDefault="00EF2099" w:rsidP="00074865">
            <w:pPr>
              <w:jc w:val="center"/>
              <w:rPr>
                <w:rFonts w:asciiTheme="minorHAnsi" w:hAnsiTheme="minorHAnsi"/>
                <w:color w:val="641345" w:themeColor="accent5"/>
                <w:szCs w:val="16"/>
              </w:rPr>
            </w:pPr>
          </w:p>
        </w:tc>
        <w:tc>
          <w:tcPr>
            <w:tcW w:w="2156" w:type="dxa"/>
            <w:shd w:val="clear" w:color="auto" w:fill="auto"/>
          </w:tcPr>
          <w:p w14:paraId="42B94D0C" w14:textId="77777777" w:rsidR="00EF2099" w:rsidRPr="002B4BC7" w:rsidRDefault="00EF2099" w:rsidP="00074865">
            <w:pPr>
              <w:rPr>
                <w:rFonts w:asciiTheme="minorHAnsi" w:hAnsiTheme="minorHAnsi"/>
                <w:b/>
                <w:bCs/>
                <w:caps/>
                <w:color w:val="641345" w:themeColor="accent5"/>
                <w:szCs w:val="16"/>
              </w:rPr>
            </w:pPr>
            <w:r>
              <w:rPr>
                <w:rFonts w:asciiTheme="minorHAnsi" w:hAnsiTheme="minorHAnsi"/>
                <w:b/>
                <w:bCs/>
                <w:caps/>
                <w:color w:val="641345" w:themeColor="accent5"/>
              </w:rPr>
              <w:t>MAYO</w:t>
            </w:r>
          </w:p>
          <w:p w14:paraId="59CD9C16" w14:textId="77777777" w:rsidR="00EF2099" w:rsidRDefault="00EF2099" w:rsidP="00074865">
            <w:pPr>
              <w:jc w:val="center"/>
              <w:rPr>
                <w:rFonts w:asciiTheme="minorHAnsi" w:hAnsiTheme="minorHAnsi"/>
                <w:sz w:val="18"/>
                <w:szCs w:val="18"/>
              </w:rPr>
            </w:pPr>
          </w:p>
          <w:p w14:paraId="3FE9EE87" w14:textId="06643302" w:rsidR="00EF2099" w:rsidRPr="002B4BC7" w:rsidRDefault="00EF2099" w:rsidP="00074865">
            <w:pPr>
              <w:jc w:val="center"/>
              <w:rPr>
                <w:rFonts w:asciiTheme="minorHAnsi" w:hAnsiTheme="minorHAnsi"/>
                <w:color w:val="641345" w:themeColor="accent5"/>
                <w:szCs w:val="16"/>
              </w:rPr>
            </w:pPr>
            <w:r>
              <w:rPr>
                <w:rFonts w:asciiTheme="minorHAnsi" w:hAnsiTheme="minorHAnsi"/>
                <w:sz w:val="18"/>
                <w:szCs w:val="18"/>
              </w:rPr>
              <w:t>1,314,016</w:t>
            </w:r>
          </w:p>
        </w:tc>
        <w:tc>
          <w:tcPr>
            <w:tcW w:w="2157" w:type="dxa"/>
            <w:shd w:val="clear" w:color="auto" w:fill="auto"/>
          </w:tcPr>
          <w:p w14:paraId="0C709886" w14:textId="77777777" w:rsidR="00EF2099" w:rsidRPr="002B4BC7" w:rsidRDefault="00EF2099" w:rsidP="00074865">
            <w:pPr>
              <w:rPr>
                <w:rFonts w:asciiTheme="minorHAnsi" w:hAnsiTheme="minorHAnsi"/>
                <w:b/>
                <w:bCs/>
                <w:caps/>
                <w:color w:val="641345" w:themeColor="accent5"/>
                <w:szCs w:val="16"/>
              </w:rPr>
            </w:pPr>
            <w:r>
              <w:rPr>
                <w:rFonts w:asciiTheme="minorHAnsi" w:hAnsiTheme="minorHAnsi"/>
                <w:b/>
                <w:bCs/>
                <w:caps/>
                <w:color w:val="641345" w:themeColor="accent5"/>
              </w:rPr>
              <w:t>JUNIO</w:t>
            </w:r>
          </w:p>
          <w:p w14:paraId="5697FA3C" w14:textId="77777777" w:rsidR="00EF2099" w:rsidRDefault="00EF2099" w:rsidP="00074865">
            <w:pPr>
              <w:jc w:val="center"/>
              <w:rPr>
                <w:rFonts w:asciiTheme="minorHAnsi" w:hAnsiTheme="minorHAnsi"/>
                <w:sz w:val="18"/>
                <w:szCs w:val="18"/>
              </w:rPr>
            </w:pPr>
          </w:p>
          <w:p w14:paraId="5C7D60A9" w14:textId="77777777" w:rsidR="001E0248" w:rsidRPr="001E0248" w:rsidRDefault="001E0248" w:rsidP="001E0248">
            <w:pPr>
              <w:jc w:val="center"/>
              <w:rPr>
                <w:rFonts w:asciiTheme="minorHAnsi" w:hAnsiTheme="minorHAnsi"/>
                <w:sz w:val="18"/>
                <w:szCs w:val="18"/>
              </w:rPr>
            </w:pPr>
            <w:r w:rsidRPr="001E0248">
              <w:rPr>
                <w:rFonts w:asciiTheme="minorHAnsi" w:hAnsiTheme="minorHAnsi"/>
                <w:sz w:val="18"/>
                <w:szCs w:val="18"/>
              </w:rPr>
              <w:t>2,162,273</w:t>
            </w:r>
          </w:p>
          <w:p w14:paraId="1F67BA6C" w14:textId="77777777" w:rsidR="00EF2099" w:rsidRPr="002B4BC7" w:rsidRDefault="00EF2099" w:rsidP="00074865">
            <w:pPr>
              <w:jc w:val="center"/>
              <w:rPr>
                <w:rFonts w:asciiTheme="minorHAnsi" w:hAnsiTheme="minorHAnsi"/>
                <w:color w:val="641345" w:themeColor="accent5"/>
                <w:szCs w:val="16"/>
              </w:rPr>
            </w:pPr>
          </w:p>
        </w:tc>
      </w:tr>
      <w:tr w:rsidR="00EF2099" w:rsidRPr="00A71DA9" w14:paraId="42A9C3C0" w14:textId="77777777" w:rsidTr="00074865">
        <w:trPr>
          <w:trHeight w:val="992"/>
        </w:trPr>
        <w:tc>
          <w:tcPr>
            <w:tcW w:w="2156" w:type="dxa"/>
            <w:vMerge/>
            <w:shd w:val="clear" w:color="auto" w:fill="auto"/>
            <w:vAlign w:val="center"/>
          </w:tcPr>
          <w:p w14:paraId="43AFBC5D" w14:textId="77777777" w:rsidR="00EF2099" w:rsidRPr="00A71DA9" w:rsidRDefault="00EF2099" w:rsidP="00074865">
            <w:pPr>
              <w:rPr>
                <w:rFonts w:asciiTheme="minorHAnsi" w:hAnsiTheme="minorHAnsi"/>
                <w:b/>
                <w:bCs/>
                <w:color w:val="641345" w:themeColor="accent5"/>
                <w:szCs w:val="16"/>
              </w:rPr>
            </w:pPr>
          </w:p>
        </w:tc>
        <w:tc>
          <w:tcPr>
            <w:tcW w:w="2156" w:type="dxa"/>
            <w:shd w:val="clear" w:color="auto" w:fill="auto"/>
          </w:tcPr>
          <w:p w14:paraId="47DA1134" w14:textId="77777777" w:rsidR="00EF2099" w:rsidRPr="002B4BC7" w:rsidRDefault="00EF2099" w:rsidP="00074865">
            <w:pPr>
              <w:rPr>
                <w:rFonts w:asciiTheme="minorHAnsi" w:hAnsiTheme="minorHAnsi"/>
                <w:b/>
                <w:bCs/>
                <w:caps/>
                <w:color w:val="641345" w:themeColor="accent5"/>
                <w:szCs w:val="16"/>
              </w:rPr>
            </w:pPr>
            <w:r>
              <w:rPr>
                <w:rFonts w:asciiTheme="minorHAnsi" w:hAnsiTheme="minorHAnsi"/>
                <w:b/>
                <w:bCs/>
                <w:caps/>
                <w:color w:val="641345" w:themeColor="accent5"/>
              </w:rPr>
              <w:t>JULIO</w:t>
            </w:r>
          </w:p>
          <w:p w14:paraId="13D2D46E" w14:textId="77777777" w:rsidR="00EF2099" w:rsidRDefault="00EF2099" w:rsidP="00074865">
            <w:pPr>
              <w:jc w:val="center"/>
              <w:rPr>
                <w:rFonts w:asciiTheme="minorHAnsi" w:hAnsiTheme="minorHAnsi"/>
                <w:sz w:val="18"/>
                <w:szCs w:val="18"/>
              </w:rPr>
            </w:pPr>
          </w:p>
          <w:p w14:paraId="0DCD8F39" w14:textId="77777777" w:rsidR="00CC6585" w:rsidRPr="00CC6585" w:rsidRDefault="00CC6585" w:rsidP="00CC6585">
            <w:pPr>
              <w:jc w:val="center"/>
              <w:rPr>
                <w:rFonts w:asciiTheme="minorHAnsi" w:hAnsiTheme="minorHAnsi"/>
                <w:sz w:val="18"/>
                <w:szCs w:val="18"/>
              </w:rPr>
            </w:pPr>
            <w:r w:rsidRPr="00CC6585">
              <w:rPr>
                <w:rFonts w:asciiTheme="minorHAnsi" w:hAnsiTheme="minorHAnsi"/>
                <w:sz w:val="18"/>
                <w:szCs w:val="18"/>
              </w:rPr>
              <w:t>2,109,809</w:t>
            </w:r>
          </w:p>
          <w:p w14:paraId="1A2C3FF4" w14:textId="77777777" w:rsidR="00EF2099" w:rsidRPr="002B4BC7" w:rsidRDefault="00EF2099" w:rsidP="00074865">
            <w:pPr>
              <w:jc w:val="center"/>
              <w:rPr>
                <w:rFonts w:asciiTheme="minorHAnsi" w:hAnsiTheme="minorHAnsi"/>
                <w:color w:val="641345" w:themeColor="accent5"/>
                <w:szCs w:val="16"/>
              </w:rPr>
            </w:pPr>
          </w:p>
        </w:tc>
        <w:tc>
          <w:tcPr>
            <w:tcW w:w="2156" w:type="dxa"/>
            <w:shd w:val="clear" w:color="auto" w:fill="auto"/>
          </w:tcPr>
          <w:p w14:paraId="2E9E2BC3" w14:textId="77777777" w:rsidR="00EF2099" w:rsidRPr="002B4BC7" w:rsidRDefault="00EF2099" w:rsidP="00074865">
            <w:pPr>
              <w:rPr>
                <w:rFonts w:asciiTheme="minorHAnsi" w:hAnsiTheme="minorHAnsi"/>
                <w:b/>
                <w:bCs/>
                <w:caps/>
                <w:color w:val="641345" w:themeColor="accent5"/>
                <w:szCs w:val="16"/>
              </w:rPr>
            </w:pPr>
            <w:r>
              <w:rPr>
                <w:rFonts w:asciiTheme="minorHAnsi" w:hAnsiTheme="minorHAnsi"/>
                <w:b/>
                <w:bCs/>
                <w:caps/>
                <w:color w:val="641345" w:themeColor="accent5"/>
              </w:rPr>
              <w:t>AGOSTO</w:t>
            </w:r>
          </w:p>
          <w:p w14:paraId="0501B38E" w14:textId="77777777" w:rsidR="00EF2099" w:rsidRDefault="00EF2099" w:rsidP="00074865">
            <w:pPr>
              <w:jc w:val="center"/>
              <w:rPr>
                <w:rFonts w:asciiTheme="minorHAnsi" w:hAnsiTheme="minorHAnsi"/>
                <w:sz w:val="18"/>
                <w:szCs w:val="18"/>
              </w:rPr>
            </w:pPr>
          </w:p>
          <w:p w14:paraId="2D520EA7" w14:textId="4F22D57E" w:rsidR="00EF2099" w:rsidRPr="002B4BC7" w:rsidRDefault="002B30E7" w:rsidP="00074865">
            <w:pPr>
              <w:jc w:val="center"/>
              <w:rPr>
                <w:rFonts w:asciiTheme="minorHAnsi" w:hAnsiTheme="minorHAnsi"/>
                <w:color w:val="641345" w:themeColor="accent5"/>
                <w:szCs w:val="16"/>
              </w:rPr>
            </w:pPr>
            <w:r w:rsidRPr="00C16F1C">
              <w:rPr>
                <w:rFonts w:asciiTheme="minorHAnsi" w:hAnsiTheme="minorHAnsi"/>
                <w:sz w:val="18"/>
                <w:szCs w:val="18"/>
              </w:rPr>
              <w:t>2</w:t>
            </w:r>
            <w:r w:rsidR="00C16F1C">
              <w:rPr>
                <w:rFonts w:asciiTheme="minorHAnsi" w:hAnsiTheme="minorHAnsi"/>
                <w:sz w:val="18"/>
                <w:szCs w:val="18"/>
              </w:rPr>
              <w:t>,</w:t>
            </w:r>
            <w:r w:rsidRPr="00C16F1C">
              <w:rPr>
                <w:rFonts w:asciiTheme="minorHAnsi" w:hAnsiTheme="minorHAnsi"/>
                <w:sz w:val="18"/>
                <w:szCs w:val="18"/>
              </w:rPr>
              <w:t>055</w:t>
            </w:r>
            <w:r w:rsidR="00C16F1C">
              <w:rPr>
                <w:rFonts w:asciiTheme="minorHAnsi" w:hAnsiTheme="minorHAnsi"/>
                <w:sz w:val="18"/>
                <w:szCs w:val="18"/>
              </w:rPr>
              <w:t>,</w:t>
            </w:r>
            <w:r w:rsidRPr="00C16F1C">
              <w:rPr>
                <w:rFonts w:asciiTheme="minorHAnsi" w:hAnsiTheme="minorHAnsi"/>
                <w:sz w:val="18"/>
                <w:szCs w:val="18"/>
              </w:rPr>
              <w:t>661</w:t>
            </w:r>
          </w:p>
        </w:tc>
        <w:tc>
          <w:tcPr>
            <w:tcW w:w="2157" w:type="dxa"/>
            <w:shd w:val="clear" w:color="auto" w:fill="auto"/>
          </w:tcPr>
          <w:p w14:paraId="4008DBC2" w14:textId="77777777" w:rsidR="00EF2099" w:rsidRPr="002B4BC7" w:rsidRDefault="00EF2099" w:rsidP="00074865">
            <w:pPr>
              <w:rPr>
                <w:rFonts w:asciiTheme="minorHAnsi" w:hAnsiTheme="minorHAnsi"/>
                <w:b/>
                <w:bCs/>
                <w:caps/>
                <w:color w:val="641345" w:themeColor="accent5"/>
                <w:szCs w:val="16"/>
              </w:rPr>
            </w:pPr>
            <w:r>
              <w:rPr>
                <w:rFonts w:asciiTheme="minorHAnsi" w:hAnsiTheme="minorHAnsi"/>
                <w:b/>
                <w:bCs/>
                <w:caps/>
                <w:color w:val="641345" w:themeColor="accent5"/>
              </w:rPr>
              <w:t>SEPTIEMBRE</w:t>
            </w:r>
          </w:p>
          <w:p w14:paraId="2EE37912" w14:textId="77777777" w:rsidR="00EF2099" w:rsidRDefault="00EF2099" w:rsidP="00074865">
            <w:pPr>
              <w:jc w:val="center"/>
              <w:rPr>
                <w:rFonts w:asciiTheme="minorHAnsi" w:hAnsiTheme="minorHAnsi"/>
                <w:sz w:val="18"/>
                <w:szCs w:val="18"/>
              </w:rPr>
            </w:pPr>
          </w:p>
          <w:p w14:paraId="67A867FA" w14:textId="7E644C52" w:rsidR="00EF2099" w:rsidRPr="002B4BC7" w:rsidRDefault="006444BB" w:rsidP="00074865">
            <w:pPr>
              <w:jc w:val="center"/>
              <w:rPr>
                <w:rFonts w:asciiTheme="minorHAnsi" w:hAnsiTheme="minorHAnsi"/>
                <w:color w:val="641345" w:themeColor="accent5"/>
                <w:szCs w:val="16"/>
              </w:rPr>
            </w:pPr>
            <w:r w:rsidRPr="00C16F1C">
              <w:rPr>
                <w:rFonts w:asciiTheme="minorHAnsi" w:hAnsiTheme="minorHAnsi"/>
                <w:sz w:val="18"/>
                <w:szCs w:val="18"/>
              </w:rPr>
              <w:t>2</w:t>
            </w:r>
            <w:r>
              <w:rPr>
                <w:rFonts w:asciiTheme="minorHAnsi" w:hAnsiTheme="minorHAnsi"/>
                <w:sz w:val="18"/>
                <w:szCs w:val="18"/>
              </w:rPr>
              <w:t>,113,</w:t>
            </w:r>
            <w:r w:rsidRPr="00C16F1C">
              <w:rPr>
                <w:rFonts w:asciiTheme="minorHAnsi" w:hAnsiTheme="minorHAnsi"/>
                <w:sz w:val="18"/>
                <w:szCs w:val="18"/>
              </w:rPr>
              <w:t>6</w:t>
            </w:r>
            <w:r>
              <w:rPr>
                <w:rFonts w:asciiTheme="minorHAnsi" w:hAnsiTheme="minorHAnsi"/>
                <w:sz w:val="18"/>
                <w:szCs w:val="18"/>
              </w:rPr>
              <w:t>24</w:t>
            </w:r>
          </w:p>
        </w:tc>
      </w:tr>
      <w:tr w:rsidR="008D7F49" w:rsidRPr="00A71DA9" w14:paraId="1E313C0B" w14:textId="77777777" w:rsidTr="00074865">
        <w:trPr>
          <w:cnfStyle w:val="000000100000" w:firstRow="0" w:lastRow="0" w:firstColumn="0" w:lastColumn="0" w:oddVBand="0" w:evenVBand="0" w:oddHBand="1" w:evenHBand="0" w:firstRowFirstColumn="0" w:firstRowLastColumn="0" w:lastRowFirstColumn="0" w:lastRowLastColumn="0"/>
          <w:trHeight w:val="992"/>
        </w:trPr>
        <w:tc>
          <w:tcPr>
            <w:tcW w:w="2156" w:type="dxa"/>
            <w:vMerge/>
            <w:shd w:val="clear" w:color="auto" w:fill="auto"/>
            <w:vAlign w:val="center"/>
          </w:tcPr>
          <w:p w14:paraId="05C7861A" w14:textId="77777777" w:rsidR="008D7F49" w:rsidRPr="00A71DA9" w:rsidRDefault="008D7F49" w:rsidP="008D7F49">
            <w:pPr>
              <w:rPr>
                <w:rFonts w:asciiTheme="minorHAnsi" w:hAnsiTheme="minorHAnsi"/>
                <w:b/>
                <w:bCs/>
                <w:color w:val="641345" w:themeColor="accent5"/>
                <w:szCs w:val="16"/>
              </w:rPr>
            </w:pPr>
          </w:p>
        </w:tc>
        <w:tc>
          <w:tcPr>
            <w:tcW w:w="2156" w:type="dxa"/>
            <w:shd w:val="clear" w:color="auto" w:fill="auto"/>
          </w:tcPr>
          <w:p w14:paraId="527055C2" w14:textId="77777777" w:rsidR="008D7F49" w:rsidRPr="002B4BC7" w:rsidRDefault="008D7F49" w:rsidP="008D7F49">
            <w:pPr>
              <w:rPr>
                <w:rFonts w:asciiTheme="minorHAnsi" w:hAnsiTheme="minorHAnsi"/>
                <w:b/>
                <w:bCs/>
                <w:caps/>
                <w:color w:val="641345" w:themeColor="accent5"/>
                <w:szCs w:val="16"/>
              </w:rPr>
            </w:pPr>
            <w:r>
              <w:rPr>
                <w:rFonts w:asciiTheme="minorHAnsi" w:hAnsiTheme="minorHAnsi"/>
                <w:b/>
                <w:bCs/>
                <w:caps/>
                <w:color w:val="641345" w:themeColor="accent5"/>
              </w:rPr>
              <w:t>OCTUBRE</w:t>
            </w:r>
          </w:p>
          <w:p w14:paraId="3A96C3CD" w14:textId="77777777" w:rsidR="008D7F49" w:rsidRDefault="008D7F49" w:rsidP="008D7F49">
            <w:pPr>
              <w:jc w:val="center"/>
              <w:rPr>
                <w:rFonts w:asciiTheme="minorHAnsi" w:hAnsiTheme="minorHAnsi"/>
                <w:sz w:val="18"/>
                <w:szCs w:val="18"/>
              </w:rPr>
            </w:pPr>
          </w:p>
          <w:p w14:paraId="44E25E86" w14:textId="400A714B" w:rsidR="008D7F49" w:rsidRPr="002B4BC7" w:rsidRDefault="008D7F49" w:rsidP="008D7F49">
            <w:pPr>
              <w:jc w:val="center"/>
              <w:rPr>
                <w:rFonts w:asciiTheme="minorHAnsi" w:hAnsiTheme="minorHAnsi"/>
                <w:color w:val="641345" w:themeColor="accent5"/>
                <w:szCs w:val="16"/>
              </w:rPr>
            </w:pPr>
            <w:r w:rsidRPr="00C16F1C">
              <w:rPr>
                <w:rFonts w:asciiTheme="minorHAnsi" w:hAnsiTheme="minorHAnsi"/>
                <w:sz w:val="18"/>
                <w:szCs w:val="18"/>
              </w:rPr>
              <w:t>2</w:t>
            </w:r>
            <w:r>
              <w:rPr>
                <w:rFonts w:asciiTheme="minorHAnsi" w:hAnsiTheme="minorHAnsi"/>
                <w:sz w:val="18"/>
                <w:szCs w:val="18"/>
              </w:rPr>
              <w:t>,363,200</w:t>
            </w:r>
          </w:p>
        </w:tc>
        <w:tc>
          <w:tcPr>
            <w:tcW w:w="2156" w:type="dxa"/>
            <w:shd w:val="clear" w:color="auto" w:fill="auto"/>
          </w:tcPr>
          <w:p w14:paraId="4F9CA568" w14:textId="506BA71B" w:rsidR="008D7F49" w:rsidRPr="002B4BC7" w:rsidRDefault="008D7F49" w:rsidP="008D7F49">
            <w:pPr>
              <w:rPr>
                <w:rFonts w:asciiTheme="minorHAnsi" w:hAnsiTheme="minorHAnsi"/>
                <w:b/>
                <w:bCs/>
                <w:caps/>
                <w:color w:val="641345" w:themeColor="accent5"/>
                <w:szCs w:val="16"/>
              </w:rPr>
            </w:pPr>
            <w:r>
              <w:rPr>
                <w:rFonts w:asciiTheme="minorHAnsi" w:hAnsiTheme="minorHAnsi"/>
                <w:b/>
                <w:bCs/>
                <w:caps/>
                <w:color w:val="641345" w:themeColor="accent5"/>
              </w:rPr>
              <w:t>NOVIEMBRE</w:t>
            </w:r>
          </w:p>
          <w:p w14:paraId="47825B00" w14:textId="77777777" w:rsidR="008D7F49" w:rsidRDefault="008D7F49" w:rsidP="008D7F49">
            <w:pPr>
              <w:jc w:val="center"/>
              <w:rPr>
                <w:rFonts w:asciiTheme="minorHAnsi" w:hAnsiTheme="minorHAnsi"/>
                <w:sz w:val="18"/>
                <w:szCs w:val="18"/>
              </w:rPr>
            </w:pPr>
          </w:p>
          <w:p w14:paraId="42E2ACF7" w14:textId="5FF1C83A" w:rsidR="008D7F49" w:rsidRPr="002B4BC7" w:rsidRDefault="008D7F49" w:rsidP="008D7F49">
            <w:pPr>
              <w:jc w:val="center"/>
              <w:rPr>
                <w:rFonts w:asciiTheme="minorHAnsi" w:hAnsiTheme="minorHAnsi"/>
                <w:color w:val="641345" w:themeColor="accent5"/>
                <w:szCs w:val="16"/>
              </w:rPr>
            </w:pPr>
            <w:r>
              <w:rPr>
                <w:rFonts w:asciiTheme="minorHAnsi" w:hAnsiTheme="minorHAnsi"/>
                <w:sz w:val="18"/>
                <w:szCs w:val="18"/>
              </w:rPr>
              <w:t>2,301,609</w:t>
            </w:r>
          </w:p>
        </w:tc>
        <w:tc>
          <w:tcPr>
            <w:tcW w:w="2157" w:type="dxa"/>
            <w:shd w:val="clear" w:color="auto" w:fill="auto"/>
          </w:tcPr>
          <w:p w14:paraId="0D1253E1" w14:textId="77777777" w:rsidR="008D7F49" w:rsidRPr="002B4BC7" w:rsidRDefault="008D7F49" w:rsidP="008D7F49">
            <w:pPr>
              <w:rPr>
                <w:rFonts w:asciiTheme="minorHAnsi" w:hAnsiTheme="minorHAnsi"/>
                <w:b/>
                <w:bCs/>
                <w:caps/>
                <w:color w:val="641345" w:themeColor="accent5"/>
                <w:szCs w:val="16"/>
              </w:rPr>
            </w:pPr>
            <w:r>
              <w:rPr>
                <w:rFonts w:asciiTheme="minorHAnsi" w:hAnsiTheme="minorHAnsi"/>
                <w:b/>
                <w:bCs/>
                <w:caps/>
                <w:color w:val="641345" w:themeColor="accent5"/>
              </w:rPr>
              <w:t>DICIEMBRE</w:t>
            </w:r>
          </w:p>
          <w:p w14:paraId="1328918B" w14:textId="77777777" w:rsidR="008D7F49" w:rsidRDefault="008D7F49" w:rsidP="008D7F49">
            <w:pPr>
              <w:jc w:val="center"/>
              <w:rPr>
                <w:rFonts w:asciiTheme="minorHAnsi" w:hAnsiTheme="minorHAnsi"/>
                <w:sz w:val="18"/>
                <w:szCs w:val="18"/>
              </w:rPr>
            </w:pPr>
          </w:p>
          <w:p w14:paraId="16643AD2" w14:textId="77777777" w:rsidR="008D7F49" w:rsidRPr="002B4BC7" w:rsidRDefault="008D7F49" w:rsidP="008D7F49">
            <w:pPr>
              <w:jc w:val="center"/>
              <w:rPr>
                <w:rFonts w:asciiTheme="minorHAnsi" w:hAnsiTheme="minorHAnsi"/>
                <w:color w:val="641345" w:themeColor="accent5"/>
                <w:szCs w:val="16"/>
              </w:rPr>
            </w:pPr>
          </w:p>
        </w:tc>
      </w:tr>
      <w:tr w:rsidR="00EF2099" w:rsidRPr="00A71DA9" w14:paraId="32155BC4" w14:textId="77777777" w:rsidTr="00074865">
        <w:trPr>
          <w:trHeight w:val="992"/>
        </w:trPr>
        <w:tc>
          <w:tcPr>
            <w:tcW w:w="2156" w:type="dxa"/>
            <w:shd w:val="clear" w:color="auto" w:fill="auto"/>
            <w:vAlign w:val="center"/>
          </w:tcPr>
          <w:p w14:paraId="61D93CD9" w14:textId="77777777" w:rsidR="00EF2099" w:rsidRPr="00A71DA9" w:rsidRDefault="00EF2099" w:rsidP="00074865">
            <w:pPr>
              <w:spacing w:before="60" w:after="60"/>
              <w:jc w:val="center"/>
              <w:rPr>
                <w:rFonts w:asciiTheme="minorHAnsi" w:hAnsiTheme="minorHAnsi"/>
                <w:b/>
                <w:bCs/>
                <w:color w:val="641345" w:themeColor="accent5"/>
                <w:szCs w:val="16"/>
              </w:rPr>
            </w:pPr>
            <w:r>
              <w:rPr>
                <w:rFonts w:asciiTheme="minorHAnsi" w:hAnsiTheme="minorHAnsi"/>
                <w:b/>
                <w:bCs/>
                <w:color w:val="641345" w:themeColor="accent5"/>
                <w:szCs w:val="16"/>
              </w:rPr>
              <w:t>TOTAL</w:t>
            </w:r>
          </w:p>
        </w:tc>
        <w:tc>
          <w:tcPr>
            <w:tcW w:w="6469" w:type="dxa"/>
            <w:gridSpan w:val="3"/>
            <w:shd w:val="clear" w:color="auto" w:fill="auto"/>
            <w:vAlign w:val="center"/>
          </w:tcPr>
          <w:p w14:paraId="50AAD135" w14:textId="77777777" w:rsidR="00C16F1C" w:rsidRDefault="00C16F1C" w:rsidP="00C16F1C">
            <w:pPr>
              <w:jc w:val="center"/>
              <w:rPr>
                <w:rFonts w:ascii="Century Gothic" w:hAnsi="Century Gothic" w:cs="Calibri"/>
                <w:b/>
                <w:bCs/>
                <w:color w:val="000000"/>
                <w:sz w:val="22"/>
                <w:szCs w:val="22"/>
              </w:rPr>
            </w:pPr>
          </w:p>
          <w:p w14:paraId="4A022FA0" w14:textId="14D26BCB" w:rsidR="00C16F1C" w:rsidRPr="00C16F1C" w:rsidRDefault="008D7F49" w:rsidP="00C16F1C">
            <w:pPr>
              <w:jc w:val="center"/>
              <w:rPr>
                <w:rFonts w:ascii="Century Gothic" w:eastAsia="Times New Roman" w:hAnsi="Century Gothic" w:cs="Calibri"/>
                <w:b/>
                <w:bCs/>
                <w:color w:val="641345"/>
                <w:sz w:val="18"/>
                <w:szCs w:val="18"/>
                <w:lang w:val="es-MX"/>
              </w:rPr>
            </w:pPr>
            <w:r>
              <w:rPr>
                <w:rFonts w:ascii="Century Gothic" w:hAnsi="Century Gothic" w:cs="Calibri"/>
                <w:b/>
                <w:bCs/>
                <w:color w:val="641345"/>
                <w:sz w:val="18"/>
                <w:szCs w:val="18"/>
              </w:rPr>
              <w:t>22,172,869</w:t>
            </w:r>
          </w:p>
          <w:p w14:paraId="66003C47" w14:textId="603BCA81" w:rsidR="00EF2099" w:rsidRPr="00A71DA9" w:rsidRDefault="00EF2099" w:rsidP="00074865">
            <w:pPr>
              <w:spacing w:before="60" w:after="60"/>
              <w:jc w:val="center"/>
              <w:rPr>
                <w:rFonts w:asciiTheme="minorHAnsi" w:hAnsiTheme="minorHAnsi"/>
                <w:b/>
                <w:bCs/>
                <w:color w:val="641345" w:themeColor="accent5"/>
                <w:szCs w:val="16"/>
              </w:rPr>
            </w:pPr>
          </w:p>
        </w:tc>
      </w:tr>
    </w:tbl>
    <w:p w14:paraId="21B4318D" w14:textId="77777777" w:rsidR="005836B0" w:rsidRDefault="005836B0" w:rsidP="00320C00">
      <w:pPr>
        <w:jc w:val="both"/>
        <w:rPr>
          <w:rFonts w:ascii="Century Gothic" w:hAnsi="Century Gothic"/>
          <w:color w:val="000000"/>
          <w:sz w:val="22"/>
          <w:szCs w:val="22"/>
        </w:rPr>
      </w:pPr>
    </w:p>
    <w:p w14:paraId="024CF65F" w14:textId="4166666F" w:rsidR="00FC3707" w:rsidRPr="00FC3707" w:rsidRDefault="006C2986" w:rsidP="004032C4">
      <w:pPr>
        <w:spacing w:after="200"/>
        <w:jc w:val="both"/>
        <w:rPr>
          <w:rFonts w:ascii="Century Gothic" w:hAnsi="Century Gothic"/>
          <w:color w:val="000000"/>
          <w:sz w:val="22"/>
          <w:szCs w:val="22"/>
        </w:rPr>
      </w:pPr>
      <w:r>
        <w:rPr>
          <w:rFonts w:ascii="Century Gothic" w:hAnsi="Century Gothic"/>
          <w:color w:val="000000"/>
          <w:sz w:val="22"/>
          <w:szCs w:val="22"/>
        </w:rPr>
        <w:t>E</w:t>
      </w:r>
      <w:r w:rsidR="00FC3707" w:rsidRPr="00FC3707">
        <w:rPr>
          <w:rFonts w:ascii="Century Gothic" w:hAnsi="Century Gothic"/>
          <w:color w:val="000000"/>
          <w:sz w:val="22"/>
          <w:szCs w:val="22"/>
        </w:rPr>
        <w:t>l sistema</w:t>
      </w:r>
      <w:r w:rsidR="004032C4">
        <w:rPr>
          <w:rFonts w:ascii="Century Gothic" w:hAnsi="Century Gothic"/>
          <w:color w:val="000000"/>
          <w:sz w:val="22"/>
          <w:szCs w:val="22"/>
        </w:rPr>
        <w:t xml:space="preserve"> de consulta</w:t>
      </w:r>
      <w:r w:rsidR="00FC3707" w:rsidRPr="00FC3707">
        <w:rPr>
          <w:rFonts w:ascii="Century Gothic" w:hAnsi="Century Gothic"/>
          <w:color w:val="000000"/>
          <w:sz w:val="22"/>
          <w:szCs w:val="22"/>
        </w:rPr>
        <w:t xml:space="preserve"> </w:t>
      </w:r>
      <w:r w:rsidR="004032C4">
        <w:rPr>
          <w:rFonts w:ascii="Century Gothic" w:hAnsi="Century Gothic"/>
          <w:color w:val="000000"/>
          <w:sz w:val="22"/>
          <w:szCs w:val="22"/>
        </w:rPr>
        <w:t xml:space="preserve">permanente a la Lista Nominal de Electores </w:t>
      </w:r>
      <w:r w:rsidR="00FC3707" w:rsidRPr="00FC3707">
        <w:rPr>
          <w:rFonts w:ascii="Century Gothic" w:hAnsi="Century Gothic"/>
          <w:color w:val="000000"/>
          <w:sz w:val="22"/>
          <w:szCs w:val="22"/>
        </w:rPr>
        <w:t xml:space="preserve">se encuentra disponible tanto para la ciudadanía como para cualquier institución privada y/o pública que requiera conocer el estatus de la </w:t>
      </w:r>
      <w:r w:rsidR="0053773D">
        <w:rPr>
          <w:rFonts w:ascii="Century Gothic" w:hAnsi="Century Gothic"/>
          <w:color w:val="000000"/>
          <w:sz w:val="22"/>
          <w:szCs w:val="22"/>
        </w:rPr>
        <w:t>CPV</w:t>
      </w:r>
      <w:r w:rsidR="00FC3707" w:rsidRPr="00FC3707">
        <w:rPr>
          <w:rFonts w:ascii="Century Gothic" w:hAnsi="Century Gothic"/>
          <w:color w:val="000000"/>
          <w:sz w:val="22"/>
          <w:szCs w:val="22"/>
        </w:rPr>
        <w:t xml:space="preserve">. </w:t>
      </w:r>
      <w:r w:rsidR="0053773D">
        <w:rPr>
          <w:rFonts w:ascii="Century Gothic" w:hAnsi="Century Gothic"/>
          <w:color w:val="000000"/>
          <w:sz w:val="22"/>
          <w:szCs w:val="22"/>
        </w:rPr>
        <w:t>E</w:t>
      </w:r>
      <w:r w:rsidR="00FC3707" w:rsidRPr="00FC3707">
        <w:rPr>
          <w:rFonts w:ascii="Century Gothic" w:hAnsi="Century Gothic"/>
          <w:color w:val="000000"/>
          <w:sz w:val="22"/>
          <w:szCs w:val="22"/>
        </w:rPr>
        <w:t xml:space="preserve">l sistema está en posibilidad de recibir tantas consultas como sea necesario. </w:t>
      </w:r>
    </w:p>
    <w:p w14:paraId="1AE5D297" w14:textId="3D58E4DD" w:rsidR="00FC3707" w:rsidRPr="00FC3707" w:rsidRDefault="006C2986" w:rsidP="004032C4">
      <w:pPr>
        <w:spacing w:after="200"/>
        <w:jc w:val="both"/>
        <w:rPr>
          <w:rFonts w:ascii="Century Gothic" w:hAnsi="Century Gothic"/>
          <w:color w:val="000000"/>
          <w:sz w:val="22"/>
          <w:szCs w:val="22"/>
        </w:rPr>
      </w:pPr>
      <w:r>
        <w:rPr>
          <w:rFonts w:ascii="Century Gothic" w:hAnsi="Century Gothic"/>
          <w:color w:val="000000"/>
          <w:sz w:val="22"/>
          <w:szCs w:val="22"/>
        </w:rPr>
        <w:t>C</w:t>
      </w:r>
      <w:r w:rsidR="00FC3707" w:rsidRPr="00FC3707">
        <w:rPr>
          <w:rFonts w:ascii="Century Gothic" w:hAnsi="Century Gothic"/>
          <w:color w:val="000000"/>
          <w:sz w:val="22"/>
          <w:szCs w:val="22"/>
        </w:rPr>
        <w:t xml:space="preserve">ada una de las consultas es registrada y contabilizada, por lo que </w:t>
      </w:r>
      <w:r w:rsidR="0053773D">
        <w:rPr>
          <w:rFonts w:ascii="Century Gothic" w:hAnsi="Century Gothic"/>
          <w:color w:val="000000"/>
          <w:sz w:val="22"/>
          <w:szCs w:val="22"/>
        </w:rPr>
        <w:t>existe</w:t>
      </w:r>
      <w:r w:rsidR="00FC3707" w:rsidRPr="00FC3707">
        <w:rPr>
          <w:rFonts w:ascii="Century Gothic" w:hAnsi="Century Gothic"/>
          <w:color w:val="000000"/>
          <w:sz w:val="22"/>
          <w:szCs w:val="22"/>
        </w:rPr>
        <w:t xml:space="preserve"> la posibilidad de que el estatus de una misma </w:t>
      </w:r>
      <w:r w:rsidR="0053773D">
        <w:rPr>
          <w:rFonts w:ascii="Century Gothic" w:hAnsi="Century Gothic"/>
          <w:color w:val="000000"/>
          <w:sz w:val="22"/>
          <w:szCs w:val="22"/>
        </w:rPr>
        <w:t>CPV</w:t>
      </w:r>
      <w:r w:rsidR="00FC3707" w:rsidRPr="00FC3707">
        <w:rPr>
          <w:rFonts w:ascii="Century Gothic" w:hAnsi="Century Gothic"/>
          <w:color w:val="000000"/>
          <w:sz w:val="22"/>
          <w:szCs w:val="22"/>
        </w:rPr>
        <w:t xml:space="preserve"> pueda registrarse en más de una ocasión por frecuencia de consultas o </w:t>
      </w:r>
      <w:r w:rsidR="0053773D">
        <w:rPr>
          <w:rFonts w:ascii="Century Gothic" w:hAnsi="Century Gothic"/>
          <w:color w:val="000000"/>
          <w:sz w:val="22"/>
          <w:szCs w:val="22"/>
        </w:rPr>
        <w:t xml:space="preserve">bien, </w:t>
      </w:r>
      <w:r w:rsidR="00FC3707" w:rsidRPr="00FC3707">
        <w:rPr>
          <w:rFonts w:ascii="Century Gothic" w:hAnsi="Century Gothic"/>
          <w:color w:val="000000"/>
          <w:sz w:val="22"/>
          <w:szCs w:val="22"/>
        </w:rPr>
        <w:t xml:space="preserve">que al ingresar los datos exista un error de captura de la </w:t>
      </w:r>
      <w:r w:rsidR="0053773D">
        <w:rPr>
          <w:rFonts w:ascii="Century Gothic" w:hAnsi="Century Gothic"/>
          <w:color w:val="000000"/>
          <w:sz w:val="22"/>
          <w:szCs w:val="22"/>
        </w:rPr>
        <w:t>CPV</w:t>
      </w:r>
      <w:r w:rsidR="00FC3707" w:rsidRPr="00FC3707">
        <w:rPr>
          <w:rFonts w:ascii="Century Gothic" w:hAnsi="Century Gothic"/>
          <w:color w:val="000000"/>
          <w:sz w:val="22"/>
          <w:szCs w:val="22"/>
        </w:rPr>
        <w:t xml:space="preserve"> que el sistema informará como no válida.</w:t>
      </w:r>
    </w:p>
    <w:p w14:paraId="4B41956E" w14:textId="77777777" w:rsidR="00914E69" w:rsidRDefault="00FC3707" w:rsidP="004032C4">
      <w:pPr>
        <w:spacing w:after="200"/>
        <w:jc w:val="both"/>
        <w:rPr>
          <w:rFonts w:ascii="Century Gothic" w:hAnsi="Century Gothic"/>
          <w:color w:val="000000"/>
          <w:sz w:val="22"/>
          <w:szCs w:val="22"/>
        </w:rPr>
      </w:pPr>
      <w:r w:rsidRPr="00FC3707">
        <w:rPr>
          <w:rFonts w:ascii="Century Gothic" w:hAnsi="Century Gothic"/>
          <w:color w:val="000000"/>
          <w:sz w:val="22"/>
          <w:szCs w:val="22"/>
        </w:rPr>
        <w:t xml:space="preserve">Es preciso destacar que existen diversas variables y causas por las cuales el sistema informa que una </w:t>
      </w:r>
      <w:r w:rsidR="0053773D">
        <w:rPr>
          <w:rFonts w:ascii="Century Gothic" w:hAnsi="Century Gothic"/>
          <w:color w:val="000000"/>
          <w:sz w:val="22"/>
          <w:szCs w:val="22"/>
        </w:rPr>
        <w:t>CPV</w:t>
      </w:r>
      <w:r w:rsidRPr="00FC3707">
        <w:rPr>
          <w:rFonts w:ascii="Century Gothic" w:hAnsi="Century Gothic"/>
          <w:color w:val="000000"/>
          <w:sz w:val="22"/>
          <w:szCs w:val="22"/>
        </w:rPr>
        <w:t xml:space="preserve"> no se encuentra en la Lista Nominal</w:t>
      </w:r>
      <w:r w:rsidR="00714A4C">
        <w:rPr>
          <w:rFonts w:ascii="Century Gothic" w:hAnsi="Century Gothic"/>
          <w:color w:val="000000"/>
          <w:sz w:val="22"/>
          <w:szCs w:val="22"/>
        </w:rPr>
        <w:t xml:space="preserve"> de Electores</w:t>
      </w:r>
      <w:r w:rsidRPr="00FC3707">
        <w:rPr>
          <w:rFonts w:ascii="Century Gothic" w:hAnsi="Century Gothic"/>
          <w:color w:val="000000"/>
          <w:sz w:val="22"/>
          <w:szCs w:val="22"/>
        </w:rPr>
        <w:t>, tales como: pérdida de vigencia, suspensión de derechos político-electorales, baja por defunción, entre otras.</w:t>
      </w:r>
    </w:p>
    <w:p w14:paraId="7A09E0C8" w14:textId="2F6F4A85" w:rsidR="00075ADA" w:rsidRDefault="002F64B7" w:rsidP="00320C00">
      <w:pPr>
        <w:spacing w:after="200"/>
        <w:jc w:val="both"/>
        <w:rPr>
          <w:rFonts w:ascii="Century Gothic" w:hAnsi="Century Gothic"/>
          <w:color w:val="000000"/>
          <w:sz w:val="22"/>
          <w:szCs w:val="22"/>
        </w:rPr>
      </w:pPr>
      <w:r w:rsidRPr="006627EF">
        <w:rPr>
          <w:rFonts w:ascii="Century Gothic" w:hAnsi="Century Gothic"/>
          <w:color w:val="000000"/>
          <w:sz w:val="22"/>
          <w:szCs w:val="22"/>
        </w:rPr>
        <w:lastRenderedPageBreak/>
        <w:t xml:space="preserve">En </w:t>
      </w:r>
      <w:r w:rsidRPr="00E82EFB">
        <w:rPr>
          <w:rFonts w:ascii="Century Gothic" w:hAnsi="Century Gothic"/>
          <w:color w:val="000000"/>
          <w:sz w:val="22"/>
          <w:szCs w:val="22"/>
        </w:rPr>
        <w:t xml:space="preserve">el </w:t>
      </w:r>
      <w:r w:rsidRPr="00E82EFB">
        <w:rPr>
          <w:rFonts w:ascii="Century Gothic" w:hAnsi="Century Gothic"/>
          <w:b/>
          <w:bCs/>
          <w:color w:val="641345" w:themeColor="accent5"/>
          <w:sz w:val="22"/>
          <w:szCs w:val="22"/>
        </w:rPr>
        <w:t xml:space="preserve">Anexo </w:t>
      </w:r>
      <w:r w:rsidR="00113D09" w:rsidRPr="00E82EFB">
        <w:rPr>
          <w:rFonts w:ascii="Century Gothic" w:hAnsi="Century Gothic"/>
          <w:b/>
          <w:bCs/>
          <w:color w:val="641345" w:themeColor="accent5"/>
          <w:sz w:val="22"/>
          <w:szCs w:val="22"/>
        </w:rPr>
        <w:t>3</w:t>
      </w:r>
      <w:r w:rsidRPr="00E82EFB">
        <w:rPr>
          <w:rFonts w:ascii="Century Gothic" w:hAnsi="Century Gothic"/>
          <w:color w:val="000000"/>
          <w:sz w:val="22"/>
          <w:szCs w:val="22"/>
        </w:rPr>
        <w:t xml:space="preserve">, se </w:t>
      </w:r>
      <w:r w:rsidR="00395A25" w:rsidRPr="00E82EFB">
        <w:rPr>
          <w:rFonts w:ascii="Century Gothic" w:hAnsi="Century Gothic"/>
          <w:color w:val="000000"/>
          <w:sz w:val="22"/>
          <w:szCs w:val="22"/>
        </w:rPr>
        <w:t>encuentra</w:t>
      </w:r>
      <w:r w:rsidRPr="006627EF">
        <w:rPr>
          <w:rFonts w:ascii="Century Gothic" w:hAnsi="Century Gothic"/>
          <w:color w:val="000000"/>
          <w:sz w:val="22"/>
          <w:szCs w:val="22"/>
        </w:rPr>
        <w:t xml:space="preserve"> el desglose mensual de los resultados de la consulta </w:t>
      </w:r>
      <w:r w:rsidR="004032C4">
        <w:rPr>
          <w:rFonts w:ascii="Century Gothic" w:hAnsi="Century Gothic"/>
          <w:color w:val="000000"/>
          <w:sz w:val="22"/>
          <w:szCs w:val="22"/>
        </w:rPr>
        <w:t xml:space="preserve">permanente </w:t>
      </w:r>
      <w:r w:rsidRPr="006627EF">
        <w:rPr>
          <w:rFonts w:ascii="Century Gothic" w:hAnsi="Century Gothic"/>
          <w:color w:val="000000"/>
          <w:sz w:val="22"/>
          <w:szCs w:val="22"/>
        </w:rPr>
        <w:t xml:space="preserve">a la Lista Nominal de Electores, </w:t>
      </w:r>
      <w:r w:rsidR="00914E69">
        <w:rPr>
          <w:rFonts w:ascii="Century Gothic" w:hAnsi="Century Gothic"/>
          <w:color w:val="000000"/>
          <w:sz w:val="22"/>
          <w:szCs w:val="22"/>
        </w:rPr>
        <w:t>de enero</w:t>
      </w:r>
      <w:r w:rsidR="000B3BEA">
        <w:rPr>
          <w:rFonts w:ascii="Century Gothic" w:hAnsi="Century Gothic"/>
          <w:color w:val="000000"/>
          <w:sz w:val="22"/>
          <w:szCs w:val="22"/>
        </w:rPr>
        <w:t xml:space="preserve"> </w:t>
      </w:r>
      <w:r w:rsidR="00EF4A0D">
        <w:rPr>
          <w:rFonts w:ascii="Century Gothic" w:hAnsi="Century Gothic"/>
          <w:color w:val="000000"/>
          <w:sz w:val="22"/>
          <w:szCs w:val="22"/>
        </w:rPr>
        <w:t xml:space="preserve">a </w:t>
      </w:r>
      <w:r w:rsidR="006444BB">
        <w:rPr>
          <w:rFonts w:ascii="Century Gothic" w:hAnsi="Century Gothic"/>
          <w:color w:val="000000"/>
          <w:sz w:val="22"/>
          <w:szCs w:val="22"/>
        </w:rPr>
        <w:t>noviembre</w:t>
      </w:r>
      <w:r w:rsidR="000B3BEA">
        <w:rPr>
          <w:rFonts w:ascii="Century Gothic" w:hAnsi="Century Gothic"/>
          <w:color w:val="000000"/>
          <w:sz w:val="22"/>
          <w:szCs w:val="22"/>
        </w:rPr>
        <w:t xml:space="preserve"> </w:t>
      </w:r>
      <w:r w:rsidR="00EF4A0D">
        <w:rPr>
          <w:rFonts w:ascii="Century Gothic" w:hAnsi="Century Gothic"/>
          <w:color w:val="000000"/>
          <w:sz w:val="22"/>
          <w:szCs w:val="22"/>
        </w:rPr>
        <w:t>de</w:t>
      </w:r>
      <w:r w:rsidR="00E04093">
        <w:rPr>
          <w:rFonts w:ascii="Century Gothic" w:hAnsi="Century Gothic"/>
          <w:color w:val="000000"/>
          <w:sz w:val="22"/>
          <w:szCs w:val="22"/>
        </w:rPr>
        <w:t xml:space="preserve"> 2020.</w:t>
      </w:r>
    </w:p>
    <w:p w14:paraId="336CC110" w14:textId="77777777" w:rsidR="00E04093" w:rsidRPr="009A3F86" w:rsidRDefault="00E04093" w:rsidP="00960916">
      <w:pPr>
        <w:jc w:val="both"/>
        <w:rPr>
          <w:rFonts w:asciiTheme="minorHAnsi" w:hAnsiTheme="minorHAnsi" w:cs="Arial"/>
          <w:b/>
          <w:color w:val="641345" w:themeColor="accent5"/>
          <w:sz w:val="22"/>
        </w:rPr>
      </w:pPr>
    </w:p>
    <w:p w14:paraId="3671A7D0" w14:textId="09A045A5" w:rsidR="0053136C" w:rsidRPr="0053136C" w:rsidRDefault="004032C4" w:rsidP="00C81A5F">
      <w:pPr>
        <w:pStyle w:val="Textoindependiente"/>
        <w:numPr>
          <w:ilvl w:val="1"/>
          <w:numId w:val="24"/>
        </w:numPr>
        <w:spacing w:after="200"/>
        <w:ind w:left="0" w:hanging="567"/>
        <w:rPr>
          <w:rFonts w:asciiTheme="minorHAnsi" w:hAnsiTheme="minorHAnsi" w:cs="Arial"/>
          <w:b/>
          <w:color w:val="641345" w:themeColor="accent5"/>
          <w:sz w:val="24"/>
          <w:szCs w:val="22"/>
        </w:rPr>
      </w:pPr>
      <w:r>
        <w:rPr>
          <w:rFonts w:asciiTheme="minorHAnsi" w:hAnsiTheme="minorHAnsi" w:cs="Arial"/>
          <w:b/>
          <w:color w:val="641345" w:themeColor="accent5"/>
          <w:sz w:val="24"/>
          <w:szCs w:val="22"/>
        </w:rPr>
        <w:t>CPV</w:t>
      </w:r>
      <w:r w:rsidR="0053136C" w:rsidRPr="0053136C">
        <w:rPr>
          <w:rFonts w:asciiTheme="minorHAnsi" w:hAnsiTheme="minorHAnsi" w:cs="Arial"/>
          <w:b/>
          <w:color w:val="641345" w:themeColor="accent5"/>
          <w:sz w:val="24"/>
          <w:szCs w:val="22"/>
        </w:rPr>
        <w:t xml:space="preserve"> </w:t>
      </w:r>
      <w:r w:rsidR="0089653C">
        <w:rPr>
          <w:rFonts w:asciiTheme="minorHAnsi" w:hAnsiTheme="minorHAnsi" w:cs="Arial"/>
          <w:b/>
          <w:color w:val="641345" w:themeColor="accent5"/>
          <w:sz w:val="24"/>
          <w:szCs w:val="22"/>
        </w:rPr>
        <w:t>con reporte de robo o extravío</w:t>
      </w:r>
    </w:p>
    <w:p w14:paraId="36A4A7CB" w14:textId="48CA261A" w:rsidR="000F1444" w:rsidRPr="004C3F42" w:rsidRDefault="000F1444" w:rsidP="000F1444">
      <w:pPr>
        <w:spacing w:after="200"/>
        <w:jc w:val="both"/>
        <w:rPr>
          <w:rFonts w:asciiTheme="minorHAnsi" w:hAnsiTheme="minorHAnsi"/>
          <w:sz w:val="22"/>
        </w:rPr>
      </w:pPr>
      <w:r w:rsidRPr="00F72B1A">
        <w:rPr>
          <w:rFonts w:asciiTheme="minorHAnsi" w:hAnsiTheme="minorHAnsi"/>
          <w:sz w:val="22"/>
        </w:rPr>
        <w:t xml:space="preserve">Al </w:t>
      </w:r>
      <w:r w:rsidR="00CE3B42" w:rsidRPr="00F72B1A">
        <w:rPr>
          <w:rFonts w:asciiTheme="minorHAnsi" w:hAnsiTheme="minorHAnsi"/>
          <w:sz w:val="22"/>
        </w:rPr>
        <w:t>3</w:t>
      </w:r>
      <w:r w:rsidR="00395A25" w:rsidRPr="00F72B1A">
        <w:rPr>
          <w:rFonts w:asciiTheme="minorHAnsi" w:hAnsiTheme="minorHAnsi"/>
          <w:sz w:val="22"/>
        </w:rPr>
        <w:t>0</w:t>
      </w:r>
      <w:r w:rsidR="00CE3B42" w:rsidRPr="00F72B1A">
        <w:rPr>
          <w:rFonts w:asciiTheme="minorHAnsi" w:hAnsiTheme="minorHAnsi"/>
          <w:sz w:val="22"/>
        </w:rPr>
        <w:t xml:space="preserve"> </w:t>
      </w:r>
      <w:r w:rsidRPr="00F72B1A">
        <w:rPr>
          <w:rFonts w:asciiTheme="minorHAnsi" w:hAnsiTheme="minorHAnsi"/>
          <w:sz w:val="22"/>
        </w:rPr>
        <w:t xml:space="preserve">de </w:t>
      </w:r>
      <w:r w:rsidR="00395A25" w:rsidRPr="00F72B1A">
        <w:rPr>
          <w:rFonts w:asciiTheme="minorHAnsi" w:hAnsiTheme="minorHAnsi"/>
          <w:sz w:val="22"/>
        </w:rPr>
        <w:t>noviembre</w:t>
      </w:r>
      <w:r w:rsidR="00CE3B42" w:rsidRPr="00F72B1A">
        <w:rPr>
          <w:rFonts w:asciiTheme="minorHAnsi" w:hAnsiTheme="minorHAnsi"/>
          <w:sz w:val="22"/>
        </w:rPr>
        <w:t xml:space="preserve"> </w:t>
      </w:r>
      <w:r w:rsidRPr="00F72B1A">
        <w:rPr>
          <w:rFonts w:asciiTheme="minorHAnsi" w:hAnsiTheme="minorHAnsi"/>
          <w:sz w:val="22"/>
        </w:rPr>
        <w:t>de 20</w:t>
      </w:r>
      <w:r w:rsidR="003A4C6E" w:rsidRPr="00F72B1A">
        <w:rPr>
          <w:rFonts w:asciiTheme="minorHAnsi" w:hAnsiTheme="minorHAnsi"/>
          <w:sz w:val="22"/>
        </w:rPr>
        <w:t>20</w:t>
      </w:r>
      <w:r w:rsidRPr="00F72B1A">
        <w:rPr>
          <w:rFonts w:asciiTheme="minorHAnsi" w:hAnsiTheme="minorHAnsi"/>
          <w:sz w:val="22"/>
        </w:rPr>
        <w:t>, se tiene un registro</w:t>
      </w:r>
      <w:r w:rsidRPr="004C3F42">
        <w:rPr>
          <w:rFonts w:asciiTheme="minorHAnsi" w:hAnsiTheme="minorHAnsi"/>
          <w:sz w:val="22"/>
        </w:rPr>
        <w:t xml:space="preserve"> de </w:t>
      </w:r>
      <w:r w:rsidR="00F72B1A">
        <w:rPr>
          <w:rFonts w:asciiTheme="minorHAnsi" w:hAnsiTheme="minorHAnsi"/>
          <w:sz w:val="22"/>
        </w:rPr>
        <w:t>242,905</w:t>
      </w:r>
      <w:r w:rsidR="0034593C">
        <w:rPr>
          <w:rFonts w:asciiTheme="minorHAnsi" w:hAnsiTheme="minorHAnsi"/>
          <w:sz w:val="22"/>
        </w:rPr>
        <w:t xml:space="preserve"> CPV</w:t>
      </w:r>
      <w:r w:rsidRPr="004C3F42">
        <w:rPr>
          <w:rFonts w:asciiTheme="minorHAnsi" w:hAnsiTheme="minorHAnsi"/>
          <w:sz w:val="22"/>
        </w:rPr>
        <w:t xml:space="preserve"> con reporte de robo o extravío, a partir de los avisos presentados por </w:t>
      </w:r>
      <w:r w:rsidR="000636AD">
        <w:rPr>
          <w:rFonts w:asciiTheme="minorHAnsi" w:hAnsiTheme="minorHAnsi"/>
          <w:sz w:val="22"/>
        </w:rPr>
        <w:t>la ciudadanía</w:t>
      </w:r>
      <w:r w:rsidR="001B59A4">
        <w:rPr>
          <w:rFonts w:asciiTheme="minorHAnsi" w:hAnsiTheme="minorHAnsi"/>
          <w:sz w:val="22"/>
        </w:rPr>
        <w:t xml:space="preserve"> en INETEL o </w:t>
      </w:r>
      <w:r w:rsidR="006C2986">
        <w:rPr>
          <w:rFonts w:asciiTheme="minorHAnsi" w:hAnsiTheme="minorHAnsi"/>
          <w:sz w:val="22"/>
        </w:rPr>
        <w:t xml:space="preserve">en </w:t>
      </w:r>
      <w:r w:rsidR="001B59A4">
        <w:rPr>
          <w:rFonts w:asciiTheme="minorHAnsi" w:hAnsiTheme="minorHAnsi"/>
          <w:sz w:val="22"/>
        </w:rPr>
        <w:t xml:space="preserve">el Portal Institucional </w:t>
      </w:r>
      <w:hyperlink r:id="rId9" w:history="1">
        <w:r w:rsidR="001B59A4" w:rsidRPr="001B59A4">
          <w:rPr>
            <w:rStyle w:val="Hipervnculo"/>
            <w:rFonts w:asciiTheme="minorHAnsi" w:hAnsiTheme="minorHAnsi"/>
            <w:sz w:val="22"/>
          </w:rPr>
          <w:t>https://listanominal.ine.mx/scpln/</w:t>
        </w:r>
      </w:hyperlink>
      <w:r w:rsidR="001B59A4" w:rsidRPr="001B59A4">
        <w:rPr>
          <w:rFonts w:asciiTheme="minorHAnsi" w:hAnsiTheme="minorHAnsi"/>
          <w:sz w:val="22"/>
        </w:rPr>
        <w:t xml:space="preserve">. </w:t>
      </w:r>
      <w:r w:rsidRPr="004C3F42">
        <w:rPr>
          <w:rFonts w:asciiTheme="minorHAnsi" w:hAnsiTheme="minorHAnsi"/>
          <w:sz w:val="22"/>
        </w:rPr>
        <w:t xml:space="preserve">La </w:t>
      </w:r>
      <w:r w:rsidR="00161101" w:rsidRPr="004C3F42">
        <w:rPr>
          <w:rFonts w:asciiTheme="minorHAnsi" w:hAnsiTheme="minorHAnsi"/>
          <w:sz w:val="22"/>
        </w:rPr>
        <w:t>distribución</w:t>
      </w:r>
      <w:r w:rsidRPr="004C3F42">
        <w:rPr>
          <w:rFonts w:asciiTheme="minorHAnsi" w:hAnsiTheme="minorHAnsi"/>
          <w:sz w:val="22"/>
        </w:rPr>
        <w:t xml:space="preserve"> de los reportes por entidad federativa se muestra a continuación:</w:t>
      </w:r>
    </w:p>
    <w:tbl>
      <w:tblPr>
        <w:tblW w:w="5000" w:type="pct"/>
        <w:jc w:val="center"/>
        <w:tblBorders>
          <w:top w:val="single" w:sz="4" w:space="0" w:color="641345" w:themeColor="accent5"/>
          <w:bottom w:val="single" w:sz="4" w:space="0" w:color="641345" w:themeColor="accent5"/>
          <w:insideH w:val="single" w:sz="4" w:space="0" w:color="641345" w:themeColor="accent5"/>
        </w:tblBorders>
        <w:tblCellMar>
          <w:left w:w="70" w:type="dxa"/>
          <w:right w:w="70" w:type="dxa"/>
        </w:tblCellMar>
        <w:tblLook w:val="04A0" w:firstRow="1" w:lastRow="0" w:firstColumn="1" w:lastColumn="0" w:noHBand="0" w:noVBand="1"/>
      </w:tblPr>
      <w:tblGrid>
        <w:gridCol w:w="416"/>
        <w:gridCol w:w="2338"/>
        <w:gridCol w:w="1976"/>
        <w:gridCol w:w="2381"/>
        <w:gridCol w:w="1534"/>
      </w:tblGrid>
      <w:tr w:rsidR="00320C00" w:rsidRPr="004C3F42" w14:paraId="3B81397E" w14:textId="77777777" w:rsidTr="00320C00">
        <w:trPr>
          <w:trHeight w:val="234"/>
          <w:tblHeader/>
          <w:jc w:val="center"/>
        </w:trPr>
        <w:tc>
          <w:tcPr>
            <w:tcW w:w="1593" w:type="pct"/>
            <w:gridSpan w:val="2"/>
            <w:vMerge w:val="restart"/>
            <w:vAlign w:val="center"/>
          </w:tcPr>
          <w:p w14:paraId="2F8F2153" w14:textId="4782DA1D" w:rsidR="00320C00" w:rsidRPr="008D62A5" w:rsidRDefault="00320C00" w:rsidP="00645D6A">
            <w:pPr>
              <w:spacing w:before="40" w:after="40"/>
              <w:jc w:val="center"/>
              <w:rPr>
                <w:rFonts w:asciiTheme="minorHAnsi" w:hAnsiTheme="minorHAnsi" w:cs="Calibri"/>
                <w:b/>
                <w:bCs/>
                <w:smallCaps/>
                <w:color w:val="641345" w:themeColor="accent5"/>
                <w:sz w:val="16"/>
                <w:szCs w:val="16"/>
              </w:rPr>
            </w:pPr>
            <w:r w:rsidRPr="008D62A5">
              <w:rPr>
                <w:rFonts w:asciiTheme="minorHAnsi" w:hAnsiTheme="minorHAnsi" w:cs="Calibri"/>
                <w:b/>
                <w:bCs/>
                <w:smallCaps/>
                <w:color w:val="641345" w:themeColor="accent5"/>
                <w:sz w:val="16"/>
                <w:szCs w:val="16"/>
              </w:rPr>
              <w:t>ENTIDAD FEDERATIVA</w:t>
            </w:r>
          </w:p>
        </w:tc>
        <w:tc>
          <w:tcPr>
            <w:tcW w:w="2520" w:type="pct"/>
            <w:gridSpan w:val="2"/>
            <w:shd w:val="clear" w:color="auto" w:fill="auto"/>
            <w:vAlign w:val="center"/>
          </w:tcPr>
          <w:p w14:paraId="55AE732D" w14:textId="363EEC55" w:rsidR="00320C00" w:rsidRPr="008D62A5" w:rsidRDefault="00320C00" w:rsidP="00645D6A">
            <w:pPr>
              <w:tabs>
                <w:tab w:val="left" w:pos="998"/>
              </w:tabs>
              <w:spacing w:before="40" w:after="40"/>
              <w:jc w:val="center"/>
              <w:rPr>
                <w:rFonts w:asciiTheme="minorHAnsi" w:hAnsiTheme="minorHAnsi" w:cs="Calibri"/>
                <w:b/>
                <w:smallCaps/>
                <w:color w:val="641345" w:themeColor="accent5"/>
                <w:sz w:val="16"/>
                <w:szCs w:val="16"/>
              </w:rPr>
            </w:pPr>
            <w:r>
              <w:rPr>
                <w:rFonts w:asciiTheme="minorHAnsi" w:hAnsiTheme="minorHAnsi" w:cs="Calibri"/>
                <w:b/>
                <w:smallCaps/>
                <w:color w:val="641345" w:themeColor="accent5"/>
                <w:sz w:val="16"/>
                <w:szCs w:val="16"/>
              </w:rPr>
              <w:t xml:space="preserve">CPV CON </w:t>
            </w:r>
            <w:r w:rsidRPr="008D62A5">
              <w:rPr>
                <w:rFonts w:asciiTheme="minorHAnsi" w:hAnsiTheme="minorHAnsi" w:cs="Calibri"/>
                <w:b/>
                <w:smallCaps/>
                <w:color w:val="641345" w:themeColor="accent5"/>
                <w:sz w:val="16"/>
                <w:szCs w:val="16"/>
              </w:rPr>
              <w:t>REPORTE</w:t>
            </w:r>
          </w:p>
        </w:tc>
        <w:tc>
          <w:tcPr>
            <w:tcW w:w="887" w:type="pct"/>
            <w:vMerge w:val="restart"/>
            <w:vAlign w:val="center"/>
          </w:tcPr>
          <w:p w14:paraId="2085790A" w14:textId="422B1CAA" w:rsidR="00320C00" w:rsidRPr="008D62A5" w:rsidRDefault="00320C00" w:rsidP="00645D6A">
            <w:pPr>
              <w:spacing w:before="40" w:after="40"/>
              <w:jc w:val="center"/>
              <w:rPr>
                <w:rFonts w:asciiTheme="minorHAnsi" w:hAnsiTheme="minorHAnsi" w:cs="Calibri"/>
                <w:b/>
                <w:smallCaps/>
                <w:color w:val="641345" w:themeColor="accent5"/>
                <w:sz w:val="16"/>
                <w:szCs w:val="16"/>
              </w:rPr>
            </w:pPr>
            <w:r w:rsidRPr="008D62A5">
              <w:rPr>
                <w:rFonts w:asciiTheme="minorHAnsi" w:hAnsiTheme="minorHAnsi" w:cs="Calibri"/>
                <w:b/>
                <w:smallCaps/>
                <w:color w:val="641345" w:themeColor="accent5"/>
                <w:sz w:val="16"/>
                <w:szCs w:val="16"/>
              </w:rPr>
              <w:t>TOTAL</w:t>
            </w:r>
          </w:p>
        </w:tc>
      </w:tr>
      <w:tr w:rsidR="00320C00" w:rsidRPr="004C3F42" w14:paraId="3507FF51" w14:textId="77777777" w:rsidTr="00814183">
        <w:trPr>
          <w:trHeight w:val="234"/>
          <w:tblHeader/>
          <w:jc w:val="center"/>
        </w:trPr>
        <w:tc>
          <w:tcPr>
            <w:tcW w:w="1593" w:type="pct"/>
            <w:gridSpan w:val="2"/>
            <w:vMerge/>
            <w:vAlign w:val="center"/>
          </w:tcPr>
          <w:p w14:paraId="01A26785" w14:textId="77777777" w:rsidR="00320C00" w:rsidRPr="008D62A5" w:rsidRDefault="00320C00" w:rsidP="00645D6A">
            <w:pPr>
              <w:spacing w:before="40" w:after="40"/>
              <w:jc w:val="center"/>
              <w:rPr>
                <w:rFonts w:asciiTheme="minorHAnsi" w:hAnsiTheme="minorHAnsi" w:cs="Calibri"/>
                <w:b/>
                <w:bCs/>
                <w:smallCaps/>
                <w:color w:val="641345" w:themeColor="accent5"/>
                <w:sz w:val="16"/>
                <w:szCs w:val="16"/>
              </w:rPr>
            </w:pPr>
          </w:p>
        </w:tc>
        <w:tc>
          <w:tcPr>
            <w:tcW w:w="1143" w:type="pct"/>
            <w:shd w:val="clear" w:color="auto" w:fill="auto"/>
            <w:vAlign w:val="center"/>
          </w:tcPr>
          <w:p w14:paraId="4E69FAE2" w14:textId="4FBF9861" w:rsidR="00320C00" w:rsidRDefault="00320C00" w:rsidP="00645D6A">
            <w:pPr>
              <w:tabs>
                <w:tab w:val="left" w:pos="998"/>
              </w:tabs>
              <w:spacing w:before="40" w:after="40"/>
              <w:jc w:val="center"/>
              <w:rPr>
                <w:rFonts w:asciiTheme="minorHAnsi" w:hAnsiTheme="minorHAnsi" w:cs="Calibri"/>
                <w:b/>
                <w:smallCaps/>
                <w:color w:val="641345" w:themeColor="accent5"/>
                <w:sz w:val="16"/>
                <w:szCs w:val="16"/>
              </w:rPr>
            </w:pPr>
            <w:r>
              <w:rPr>
                <w:rFonts w:asciiTheme="minorHAnsi" w:hAnsiTheme="minorHAnsi" w:cs="Calibri"/>
                <w:b/>
                <w:smallCaps/>
                <w:color w:val="641345" w:themeColor="accent5"/>
                <w:sz w:val="16"/>
                <w:szCs w:val="16"/>
              </w:rPr>
              <w:t>ROBO</w:t>
            </w:r>
          </w:p>
        </w:tc>
        <w:tc>
          <w:tcPr>
            <w:tcW w:w="1377" w:type="pct"/>
            <w:vAlign w:val="center"/>
          </w:tcPr>
          <w:p w14:paraId="52CA9854" w14:textId="57162B7C" w:rsidR="00320C00" w:rsidRDefault="00320C00" w:rsidP="00645D6A">
            <w:pPr>
              <w:tabs>
                <w:tab w:val="left" w:pos="998"/>
              </w:tabs>
              <w:spacing w:before="40" w:after="40"/>
              <w:jc w:val="center"/>
              <w:rPr>
                <w:rFonts w:asciiTheme="minorHAnsi" w:hAnsiTheme="minorHAnsi" w:cs="Calibri"/>
                <w:b/>
                <w:smallCaps/>
                <w:color w:val="641345" w:themeColor="accent5"/>
                <w:sz w:val="16"/>
                <w:szCs w:val="16"/>
              </w:rPr>
            </w:pPr>
            <w:r>
              <w:rPr>
                <w:rFonts w:asciiTheme="minorHAnsi" w:hAnsiTheme="minorHAnsi" w:cs="Calibri"/>
                <w:b/>
                <w:smallCaps/>
                <w:color w:val="641345" w:themeColor="accent5"/>
                <w:sz w:val="16"/>
                <w:szCs w:val="16"/>
              </w:rPr>
              <w:t>EXTRAVÍO</w:t>
            </w:r>
          </w:p>
        </w:tc>
        <w:tc>
          <w:tcPr>
            <w:tcW w:w="887" w:type="pct"/>
            <w:vMerge/>
            <w:vAlign w:val="center"/>
          </w:tcPr>
          <w:p w14:paraId="4142A6DB" w14:textId="77777777" w:rsidR="00320C00" w:rsidRPr="008D62A5" w:rsidRDefault="00320C00" w:rsidP="00645D6A">
            <w:pPr>
              <w:spacing w:before="40" w:after="40"/>
              <w:jc w:val="center"/>
              <w:rPr>
                <w:rFonts w:asciiTheme="minorHAnsi" w:hAnsiTheme="minorHAnsi" w:cs="Calibri"/>
                <w:b/>
                <w:smallCaps/>
                <w:color w:val="641345" w:themeColor="accent5"/>
                <w:sz w:val="16"/>
                <w:szCs w:val="16"/>
              </w:rPr>
            </w:pPr>
          </w:p>
        </w:tc>
      </w:tr>
      <w:tr w:rsidR="00F72B1A" w:rsidRPr="004C3F42" w14:paraId="1D60D6D1" w14:textId="77777777" w:rsidTr="008F3D10">
        <w:trPr>
          <w:trHeight w:val="59"/>
          <w:jc w:val="center"/>
        </w:trPr>
        <w:tc>
          <w:tcPr>
            <w:tcW w:w="241" w:type="pct"/>
            <w:vAlign w:val="center"/>
          </w:tcPr>
          <w:p w14:paraId="67876DD7"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01</w:t>
            </w:r>
          </w:p>
        </w:tc>
        <w:tc>
          <w:tcPr>
            <w:tcW w:w="1352" w:type="pct"/>
            <w:shd w:val="clear" w:color="auto" w:fill="auto"/>
            <w:vAlign w:val="center"/>
            <w:hideMark/>
          </w:tcPr>
          <w:p w14:paraId="518DAD7E" w14:textId="5790ED33"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Aguascalientes</w:t>
            </w:r>
          </w:p>
        </w:tc>
        <w:tc>
          <w:tcPr>
            <w:tcW w:w="1143" w:type="pct"/>
            <w:shd w:val="clear" w:color="auto" w:fill="auto"/>
          </w:tcPr>
          <w:p w14:paraId="43459330" w14:textId="4644C506"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518</w:t>
            </w:r>
          </w:p>
        </w:tc>
        <w:tc>
          <w:tcPr>
            <w:tcW w:w="1377" w:type="pct"/>
          </w:tcPr>
          <w:p w14:paraId="5F2C7F2A" w14:textId="686602AE"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1,005</w:t>
            </w:r>
          </w:p>
        </w:tc>
        <w:tc>
          <w:tcPr>
            <w:tcW w:w="887" w:type="pct"/>
          </w:tcPr>
          <w:p w14:paraId="49174938" w14:textId="0A14144C"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1,523</w:t>
            </w:r>
          </w:p>
        </w:tc>
      </w:tr>
      <w:tr w:rsidR="00F72B1A" w:rsidRPr="004C3F42" w14:paraId="7B86D02C" w14:textId="77777777" w:rsidTr="008F3D10">
        <w:trPr>
          <w:trHeight w:val="129"/>
          <w:jc w:val="center"/>
        </w:trPr>
        <w:tc>
          <w:tcPr>
            <w:tcW w:w="241" w:type="pct"/>
            <w:vAlign w:val="center"/>
          </w:tcPr>
          <w:p w14:paraId="271DD1DD"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02</w:t>
            </w:r>
          </w:p>
        </w:tc>
        <w:tc>
          <w:tcPr>
            <w:tcW w:w="1352" w:type="pct"/>
            <w:shd w:val="clear" w:color="auto" w:fill="auto"/>
            <w:vAlign w:val="center"/>
            <w:hideMark/>
          </w:tcPr>
          <w:p w14:paraId="3E08DF21" w14:textId="797BB3F5"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Baja California</w:t>
            </w:r>
          </w:p>
        </w:tc>
        <w:tc>
          <w:tcPr>
            <w:tcW w:w="1143" w:type="pct"/>
            <w:shd w:val="clear" w:color="auto" w:fill="auto"/>
          </w:tcPr>
          <w:p w14:paraId="7564D8A4" w14:textId="2E29D385"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1,894</w:t>
            </w:r>
          </w:p>
        </w:tc>
        <w:tc>
          <w:tcPr>
            <w:tcW w:w="1377" w:type="pct"/>
          </w:tcPr>
          <w:p w14:paraId="38D7FBBF" w14:textId="5E749848"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5,708</w:t>
            </w:r>
          </w:p>
        </w:tc>
        <w:tc>
          <w:tcPr>
            <w:tcW w:w="887" w:type="pct"/>
          </w:tcPr>
          <w:p w14:paraId="50E1A514" w14:textId="1D9B9655"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7,602</w:t>
            </w:r>
          </w:p>
        </w:tc>
      </w:tr>
      <w:tr w:rsidR="00F72B1A" w:rsidRPr="004C3F42" w14:paraId="3FBD68B5" w14:textId="77777777" w:rsidTr="008F3D10">
        <w:trPr>
          <w:trHeight w:val="189"/>
          <w:jc w:val="center"/>
        </w:trPr>
        <w:tc>
          <w:tcPr>
            <w:tcW w:w="241" w:type="pct"/>
            <w:vAlign w:val="center"/>
          </w:tcPr>
          <w:p w14:paraId="7DED1500"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03</w:t>
            </w:r>
          </w:p>
        </w:tc>
        <w:tc>
          <w:tcPr>
            <w:tcW w:w="1352" w:type="pct"/>
            <w:shd w:val="clear" w:color="auto" w:fill="auto"/>
            <w:vAlign w:val="center"/>
            <w:hideMark/>
          </w:tcPr>
          <w:p w14:paraId="0B4BAC4C" w14:textId="70346422"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Baja California Sur</w:t>
            </w:r>
          </w:p>
        </w:tc>
        <w:tc>
          <w:tcPr>
            <w:tcW w:w="1143" w:type="pct"/>
            <w:shd w:val="clear" w:color="auto" w:fill="auto"/>
          </w:tcPr>
          <w:p w14:paraId="711D867F" w14:textId="444BA349"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214</w:t>
            </w:r>
          </w:p>
        </w:tc>
        <w:tc>
          <w:tcPr>
            <w:tcW w:w="1377" w:type="pct"/>
          </w:tcPr>
          <w:p w14:paraId="14BD9A65" w14:textId="0FC26918"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729</w:t>
            </w:r>
          </w:p>
        </w:tc>
        <w:tc>
          <w:tcPr>
            <w:tcW w:w="887" w:type="pct"/>
          </w:tcPr>
          <w:p w14:paraId="48D8C9AA" w14:textId="1C7979EC"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943</w:t>
            </w:r>
          </w:p>
        </w:tc>
      </w:tr>
      <w:tr w:rsidR="00F72B1A" w:rsidRPr="004C3F42" w14:paraId="0F3D2024" w14:textId="77777777" w:rsidTr="008F3D10">
        <w:trPr>
          <w:trHeight w:val="32"/>
          <w:jc w:val="center"/>
        </w:trPr>
        <w:tc>
          <w:tcPr>
            <w:tcW w:w="241" w:type="pct"/>
            <w:vAlign w:val="center"/>
          </w:tcPr>
          <w:p w14:paraId="6066BB72"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04</w:t>
            </w:r>
          </w:p>
        </w:tc>
        <w:tc>
          <w:tcPr>
            <w:tcW w:w="1352" w:type="pct"/>
            <w:shd w:val="clear" w:color="auto" w:fill="auto"/>
            <w:vAlign w:val="center"/>
            <w:hideMark/>
          </w:tcPr>
          <w:p w14:paraId="6032007E" w14:textId="1205AD9D"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Campeche</w:t>
            </w:r>
          </w:p>
        </w:tc>
        <w:tc>
          <w:tcPr>
            <w:tcW w:w="1143" w:type="pct"/>
            <w:shd w:val="clear" w:color="auto" w:fill="auto"/>
          </w:tcPr>
          <w:p w14:paraId="7949DA2E" w14:textId="6EAF1852"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165</w:t>
            </w:r>
          </w:p>
        </w:tc>
        <w:tc>
          <w:tcPr>
            <w:tcW w:w="1377" w:type="pct"/>
          </w:tcPr>
          <w:p w14:paraId="214412F2" w14:textId="478FC8D9"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523</w:t>
            </w:r>
          </w:p>
        </w:tc>
        <w:tc>
          <w:tcPr>
            <w:tcW w:w="887" w:type="pct"/>
          </w:tcPr>
          <w:p w14:paraId="4B9787AF" w14:textId="470D500B"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688</w:t>
            </w:r>
          </w:p>
        </w:tc>
      </w:tr>
      <w:tr w:rsidR="00F72B1A" w:rsidRPr="004C3F42" w14:paraId="25706427" w14:textId="77777777" w:rsidTr="008F3D10">
        <w:trPr>
          <w:trHeight w:val="182"/>
          <w:jc w:val="center"/>
        </w:trPr>
        <w:tc>
          <w:tcPr>
            <w:tcW w:w="241" w:type="pct"/>
            <w:vAlign w:val="center"/>
          </w:tcPr>
          <w:p w14:paraId="3706B735"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05</w:t>
            </w:r>
          </w:p>
        </w:tc>
        <w:tc>
          <w:tcPr>
            <w:tcW w:w="1352" w:type="pct"/>
            <w:shd w:val="clear" w:color="auto" w:fill="auto"/>
            <w:vAlign w:val="center"/>
            <w:hideMark/>
          </w:tcPr>
          <w:p w14:paraId="17AF3397" w14:textId="0919BA05"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Coahuila</w:t>
            </w:r>
          </w:p>
        </w:tc>
        <w:tc>
          <w:tcPr>
            <w:tcW w:w="1143" w:type="pct"/>
            <w:shd w:val="clear" w:color="auto" w:fill="auto"/>
          </w:tcPr>
          <w:p w14:paraId="375AD856" w14:textId="61A12F80"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951</w:t>
            </w:r>
          </w:p>
        </w:tc>
        <w:tc>
          <w:tcPr>
            <w:tcW w:w="1377" w:type="pct"/>
          </w:tcPr>
          <w:p w14:paraId="332A22BA" w14:textId="73F07371"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2,373</w:t>
            </w:r>
          </w:p>
        </w:tc>
        <w:tc>
          <w:tcPr>
            <w:tcW w:w="887" w:type="pct"/>
          </w:tcPr>
          <w:p w14:paraId="7282F7FC" w14:textId="3CF15217"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3,324</w:t>
            </w:r>
          </w:p>
        </w:tc>
      </w:tr>
      <w:tr w:rsidR="00F72B1A" w:rsidRPr="004C3F42" w14:paraId="66C4F23C" w14:textId="77777777" w:rsidTr="008F3D10">
        <w:trPr>
          <w:trHeight w:val="113"/>
          <w:jc w:val="center"/>
        </w:trPr>
        <w:tc>
          <w:tcPr>
            <w:tcW w:w="241" w:type="pct"/>
            <w:vAlign w:val="center"/>
          </w:tcPr>
          <w:p w14:paraId="63BEEB55"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06</w:t>
            </w:r>
          </w:p>
        </w:tc>
        <w:tc>
          <w:tcPr>
            <w:tcW w:w="1352" w:type="pct"/>
            <w:shd w:val="clear" w:color="auto" w:fill="auto"/>
            <w:vAlign w:val="center"/>
            <w:hideMark/>
          </w:tcPr>
          <w:p w14:paraId="2E56FA71" w14:textId="5DAF4852"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Colima</w:t>
            </w:r>
          </w:p>
        </w:tc>
        <w:tc>
          <w:tcPr>
            <w:tcW w:w="1143" w:type="pct"/>
            <w:shd w:val="clear" w:color="auto" w:fill="auto"/>
          </w:tcPr>
          <w:p w14:paraId="59D27D5E" w14:textId="0A71032E"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290</w:t>
            </w:r>
          </w:p>
        </w:tc>
        <w:tc>
          <w:tcPr>
            <w:tcW w:w="1377" w:type="pct"/>
          </w:tcPr>
          <w:p w14:paraId="7B206173" w14:textId="370E091F"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808</w:t>
            </w:r>
          </w:p>
        </w:tc>
        <w:tc>
          <w:tcPr>
            <w:tcW w:w="887" w:type="pct"/>
          </w:tcPr>
          <w:p w14:paraId="244784F8" w14:textId="55AB19BB"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1,098</w:t>
            </w:r>
          </w:p>
        </w:tc>
      </w:tr>
      <w:tr w:rsidR="00F72B1A" w:rsidRPr="004C3F42" w14:paraId="778362D8" w14:textId="77777777" w:rsidTr="008F3D10">
        <w:trPr>
          <w:trHeight w:val="32"/>
          <w:jc w:val="center"/>
        </w:trPr>
        <w:tc>
          <w:tcPr>
            <w:tcW w:w="241" w:type="pct"/>
            <w:vAlign w:val="center"/>
          </w:tcPr>
          <w:p w14:paraId="2C8DE754"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07</w:t>
            </w:r>
          </w:p>
        </w:tc>
        <w:tc>
          <w:tcPr>
            <w:tcW w:w="1352" w:type="pct"/>
            <w:shd w:val="clear" w:color="auto" w:fill="auto"/>
            <w:vAlign w:val="center"/>
            <w:hideMark/>
          </w:tcPr>
          <w:p w14:paraId="5AF03AD6" w14:textId="7CE3FEC5"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Chiapas</w:t>
            </w:r>
          </w:p>
        </w:tc>
        <w:tc>
          <w:tcPr>
            <w:tcW w:w="1143" w:type="pct"/>
            <w:shd w:val="clear" w:color="auto" w:fill="auto"/>
          </w:tcPr>
          <w:p w14:paraId="4D0DFBDB" w14:textId="46A3F932"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1,028</w:t>
            </w:r>
          </w:p>
        </w:tc>
        <w:tc>
          <w:tcPr>
            <w:tcW w:w="1377" w:type="pct"/>
          </w:tcPr>
          <w:p w14:paraId="2C83F1C7" w14:textId="431D10A6"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1,569</w:t>
            </w:r>
          </w:p>
        </w:tc>
        <w:tc>
          <w:tcPr>
            <w:tcW w:w="887" w:type="pct"/>
          </w:tcPr>
          <w:p w14:paraId="5CDF2460" w14:textId="2618F53B"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2,597</w:t>
            </w:r>
          </w:p>
        </w:tc>
      </w:tr>
      <w:tr w:rsidR="00F72B1A" w:rsidRPr="004C3F42" w14:paraId="25EE1F5E" w14:textId="77777777" w:rsidTr="008F3D10">
        <w:trPr>
          <w:trHeight w:val="105"/>
          <w:jc w:val="center"/>
        </w:trPr>
        <w:tc>
          <w:tcPr>
            <w:tcW w:w="241" w:type="pct"/>
            <w:vAlign w:val="center"/>
          </w:tcPr>
          <w:p w14:paraId="0673EEDC"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08</w:t>
            </w:r>
          </w:p>
        </w:tc>
        <w:tc>
          <w:tcPr>
            <w:tcW w:w="1352" w:type="pct"/>
            <w:shd w:val="clear" w:color="auto" w:fill="auto"/>
            <w:vAlign w:val="center"/>
            <w:hideMark/>
          </w:tcPr>
          <w:p w14:paraId="289F211A" w14:textId="2A6CA05C"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Chihuahua</w:t>
            </w:r>
          </w:p>
        </w:tc>
        <w:tc>
          <w:tcPr>
            <w:tcW w:w="1143" w:type="pct"/>
            <w:shd w:val="clear" w:color="auto" w:fill="auto"/>
          </w:tcPr>
          <w:p w14:paraId="7BC5983E" w14:textId="480643A6"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1,142</w:t>
            </w:r>
          </w:p>
        </w:tc>
        <w:tc>
          <w:tcPr>
            <w:tcW w:w="1377" w:type="pct"/>
          </w:tcPr>
          <w:p w14:paraId="666E6C65" w14:textId="3CAA5442"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2,939</w:t>
            </w:r>
          </w:p>
        </w:tc>
        <w:tc>
          <w:tcPr>
            <w:tcW w:w="887" w:type="pct"/>
          </w:tcPr>
          <w:p w14:paraId="354151DB" w14:textId="5F486B97"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4,081</w:t>
            </w:r>
          </w:p>
        </w:tc>
      </w:tr>
      <w:tr w:rsidR="00F72B1A" w:rsidRPr="004C3F42" w14:paraId="7F6E1891" w14:textId="77777777" w:rsidTr="008F3D10">
        <w:trPr>
          <w:trHeight w:val="32"/>
          <w:jc w:val="center"/>
        </w:trPr>
        <w:tc>
          <w:tcPr>
            <w:tcW w:w="241" w:type="pct"/>
            <w:vAlign w:val="center"/>
          </w:tcPr>
          <w:p w14:paraId="3B3626B3"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09</w:t>
            </w:r>
          </w:p>
        </w:tc>
        <w:tc>
          <w:tcPr>
            <w:tcW w:w="1352" w:type="pct"/>
            <w:shd w:val="clear" w:color="auto" w:fill="auto"/>
            <w:vAlign w:val="center"/>
            <w:hideMark/>
          </w:tcPr>
          <w:p w14:paraId="27777ACB" w14:textId="6F9A9020"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Ciudad de México</w:t>
            </w:r>
          </w:p>
        </w:tc>
        <w:tc>
          <w:tcPr>
            <w:tcW w:w="1143" w:type="pct"/>
            <w:shd w:val="clear" w:color="auto" w:fill="auto"/>
          </w:tcPr>
          <w:p w14:paraId="2DAE8873" w14:textId="57B40B51"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21,448</w:t>
            </w:r>
          </w:p>
        </w:tc>
        <w:tc>
          <w:tcPr>
            <w:tcW w:w="1377" w:type="pct"/>
          </w:tcPr>
          <w:p w14:paraId="1BB5814A" w14:textId="281778A6"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31,098</w:t>
            </w:r>
          </w:p>
        </w:tc>
        <w:tc>
          <w:tcPr>
            <w:tcW w:w="887" w:type="pct"/>
          </w:tcPr>
          <w:p w14:paraId="1D2DC1BC" w14:textId="6711EAFE"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52,546</w:t>
            </w:r>
          </w:p>
        </w:tc>
      </w:tr>
      <w:tr w:rsidR="00F72B1A" w:rsidRPr="004C3F42" w14:paraId="7B82E867" w14:textId="77777777" w:rsidTr="008F3D10">
        <w:trPr>
          <w:trHeight w:val="98"/>
          <w:jc w:val="center"/>
        </w:trPr>
        <w:tc>
          <w:tcPr>
            <w:tcW w:w="241" w:type="pct"/>
            <w:vAlign w:val="center"/>
          </w:tcPr>
          <w:p w14:paraId="3DB1799F"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10</w:t>
            </w:r>
          </w:p>
        </w:tc>
        <w:tc>
          <w:tcPr>
            <w:tcW w:w="1352" w:type="pct"/>
            <w:shd w:val="clear" w:color="auto" w:fill="auto"/>
            <w:vAlign w:val="center"/>
            <w:hideMark/>
          </w:tcPr>
          <w:p w14:paraId="5C93A7D8" w14:textId="7D3CCFC2"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Durango</w:t>
            </w:r>
          </w:p>
        </w:tc>
        <w:tc>
          <w:tcPr>
            <w:tcW w:w="1143" w:type="pct"/>
            <w:shd w:val="clear" w:color="auto" w:fill="auto"/>
          </w:tcPr>
          <w:p w14:paraId="279AF691" w14:textId="4955583D"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345</w:t>
            </w:r>
          </w:p>
        </w:tc>
        <w:tc>
          <w:tcPr>
            <w:tcW w:w="1377" w:type="pct"/>
          </w:tcPr>
          <w:p w14:paraId="7EF1DE21" w14:textId="75F15610"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852</w:t>
            </w:r>
          </w:p>
        </w:tc>
        <w:tc>
          <w:tcPr>
            <w:tcW w:w="887" w:type="pct"/>
          </w:tcPr>
          <w:p w14:paraId="1FE3A6CE" w14:textId="282611D3"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1,197</w:t>
            </w:r>
          </w:p>
        </w:tc>
      </w:tr>
      <w:tr w:rsidR="00F72B1A" w:rsidRPr="004C3F42" w14:paraId="556EAF7A" w14:textId="77777777" w:rsidTr="008F3D10">
        <w:trPr>
          <w:trHeight w:val="32"/>
          <w:jc w:val="center"/>
        </w:trPr>
        <w:tc>
          <w:tcPr>
            <w:tcW w:w="241" w:type="pct"/>
            <w:vAlign w:val="center"/>
          </w:tcPr>
          <w:p w14:paraId="681AA0C4"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11</w:t>
            </w:r>
          </w:p>
        </w:tc>
        <w:tc>
          <w:tcPr>
            <w:tcW w:w="1352" w:type="pct"/>
            <w:shd w:val="clear" w:color="auto" w:fill="auto"/>
            <w:vAlign w:val="center"/>
            <w:hideMark/>
          </w:tcPr>
          <w:p w14:paraId="60966807" w14:textId="64BE62D2"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Guanajuato</w:t>
            </w:r>
          </w:p>
        </w:tc>
        <w:tc>
          <w:tcPr>
            <w:tcW w:w="1143" w:type="pct"/>
            <w:shd w:val="clear" w:color="auto" w:fill="auto"/>
          </w:tcPr>
          <w:p w14:paraId="0521B2CF" w14:textId="6173DC5E"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3,442</w:t>
            </w:r>
          </w:p>
        </w:tc>
        <w:tc>
          <w:tcPr>
            <w:tcW w:w="1377" w:type="pct"/>
          </w:tcPr>
          <w:p w14:paraId="78D54FA4" w14:textId="29CCF18D"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4,491</w:t>
            </w:r>
          </w:p>
        </w:tc>
        <w:tc>
          <w:tcPr>
            <w:tcW w:w="887" w:type="pct"/>
          </w:tcPr>
          <w:p w14:paraId="2A5D395F" w14:textId="6E4958F6"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7,933</w:t>
            </w:r>
          </w:p>
        </w:tc>
      </w:tr>
      <w:tr w:rsidR="00F72B1A" w:rsidRPr="004C3F42" w14:paraId="0C78CA94" w14:textId="77777777" w:rsidTr="008F3D10">
        <w:trPr>
          <w:trHeight w:val="43"/>
          <w:jc w:val="center"/>
        </w:trPr>
        <w:tc>
          <w:tcPr>
            <w:tcW w:w="241" w:type="pct"/>
            <w:vAlign w:val="center"/>
          </w:tcPr>
          <w:p w14:paraId="124EBD7B"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12</w:t>
            </w:r>
          </w:p>
        </w:tc>
        <w:tc>
          <w:tcPr>
            <w:tcW w:w="1352" w:type="pct"/>
            <w:shd w:val="clear" w:color="auto" w:fill="auto"/>
            <w:vAlign w:val="center"/>
            <w:hideMark/>
          </w:tcPr>
          <w:p w14:paraId="71C7C935" w14:textId="40B0B391"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Guerrero</w:t>
            </w:r>
          </w:p>
        </w:tc>
        <w:tc>
          <w:tcPr>
            <w:tcW w:w="1143" w:type="pct"/>
            <w:shd w:val="clear" w:color="auto" w:fill="auto"/>
          </w:tcPr>
          <w:p w14:paraId="187EF8EE" w14:textId="43B9ABF8"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629</w:t>
            </w:r>
          </w:p>
        </w:tc>
        <w:tc>
          <w:tcPr>
            <w:tcW w:w="1377" w:type="pct"/>
          </w:tcPr>
          <w:p w14:paraId="5A2093E8" w14:textId="3C332F40"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1,188</w:t>
            </w:r>
          </w:p>
        </w:tc>
        <w:tc>
          <w:tcPr>
            <w:tcW w:w="887" w:type="pct"/>
          </w:tcPr>
          <w:p w14:paraId="2ED71621" w14:textId="635F34DD"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1,817</w:t>
            </w:r>
          </w:p>
        </w:tc>
      </w:tr>
      <w:tr w:rsidR="00F72B1A" w:rsidRPr="004C3F42" w14:paraId="218E7F7F" w14:textId="77777777" w:rsidTr="008F3D10">
        <w:trPr>
          <w:trHeight w:val="32"/>
          <w:jc w:val="center"/>
        </w:trPr>
        <w:tc>
          <w:tcPr>
            <w:tcW w:w="241" w:type="pct"/>
            <w:vAlign w:val="center"/>
          </w:tcPr>
          <w:p w14:paraId="11005A66"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13</w:t>
            </w:r>
          </w:p>
        </w:tc>
        <w:tc>
          <w:tcPr>
            <w:tcW w:w="1352" w:type="pct"/>
            <w:shd w:val="clear" w:color="auto" w:fill="auto"/>
            <w:vAlign w:val="center"/>
            <w:hideMark/>
          </w:tcPr>
          <w:p w14:paraId="5598AB3C" w14:textId="72855C78"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Hidalgo</w:t>
            </w:r>
          </w:p>
        </w:tc>
        <w:tc>
          <w:tcPr>
            <w:tcW w:w="1143" w:type="pct"/>
            <w:shd w:val="clear" w:color="auto" w:fill="auto"/>
          </w:tcPr>
          <w:p w14:paraId="5CEDEEC4" w14:textId="6E24EAD4"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1,208</w:t>
            </w:r>
          </w:p>
        </w:tc>
        <w:tc>
          <w:tcPr>
            <w:tcW w:w="1377" w:type="pct"/>
          </w:tcPr>
          <w:p w14:paraId="2EEDCA78" w14:textId="71ECDA29"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2,140</w:t>
            </w:r>
          </w:p>
        </w:tc>
        <w:tc>
          <w:tcPr>
            <w:tcW w:w="887" w:type="pct"/>
          </w:tcPr>
          <w:p w14:paraId="737D1B55" w14:textId="3A5E7A97"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3,348</w:t>
            </w:r>
          </w:p>
        </w:tc>
      </w:tr>
      <w:tr w:rsidR="00F72B1A" w:rsidRPr="004C3F42" w14:paraId="3F1FF98D" w14:textId="77777777" w:rsidTr="008F3D10">
        <w:trPr>
          <w:trHeight w:val="68"/>
          <w:jc w:val="center"/>
        </w:trPr>
        <w:tc>
          <w:tcPr>
            <w:tcW w:w="241" w:type="pct"/>
            <w:vAlign w:val="center"/>
          </w:tcPr>
          <w:p w14:paraId="72BDE91A"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14</w:t>
            </w:r>
          </w:p>
        </w:tc>
        <w:tc>
          <w:tcPr>
            <w:tcW w:w="1352" w:type="pct"/>
            <w:shd w:val="clear" w:color="auto" w:fill="auto"/>
            <w:vAlign w:val="center"/>
            <w:hideMark/>
          </w:tcPr>
          <w:p w14:paraId="7AA46C99" w14:textId="3B0A63DE"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Jalisco</w:t>
            </w:r>
          </w:p>
        </w:tc>
        <w:tc>
          <w:tcPr>
            <w:tcW w:w="1143" w:type="pct"/>
            <w:shd w:val="clear" w:color="auto" w:fill="auto"/>
          </w:tcPr>
          <w:p w14:paraId="10E727FD" w14:textId="562731AC"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14,790</w:t>
            </w:r>
          </w:p>
        </w:tc>
        <w:tc>
          <w:tcPr>
            <w:tcW w:w="1377" w:type="pct"/>
          </w:tcPr>
          <w:p w14:paraId="0EF5D8E0" w14:textId="55A048A9"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24,917</w:t>
            </w:r>
          </w:p>
        </w:tc>
        <w:tc>
          <w:tcPr>
            <w:tcW w:w="887" w:type="pct"/>
          </w:tcPr>
          <w:p w14:paraId="088DB330" w14:textId="6D68B086"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39,707</w:t>
            </w:r>
          </w:p>
        </w:tc>
      </w:tr>
      <w:tr w:rsidR="00F72B1A" w:rsidRPr="004C3F42" w14:paraId="2B7EA1FE" w14:textId="77777777" w:rsidTr="008F3D10">
        <w:trPr>
          <w:trHeight w:val="32"/>
          <w:jc w:val="center"/>
        </w:trPr>
        <w:tc>
          <w:tcPr>
            <w:tcW w:w="241" w:type="pct"/>
            <w:vAlign w:val="center"/>
          </w:tcPr>
          <w:p w14:paraId="48B56A24"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15</w:t>
            </w:r>
          </w:p>
        </w:tc>
        <w:tc>
          <w:tcPr>
            <w:tcW w:w="1352" w:type="pct"/>
            <w:shd w:val="clear" w:color="auto" w:fill="auto"/>
            <w:vAlign w:val="center"/>
            <w:hideMark/>
          </w:tcPr>
          <w:p w14:paraId="72B5D1B3" w14:textId="7927A966"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México</w:t>
            </w:r>
          </w:p>
        </w:tc>
        <w:tc>
          <w:tcPr>
            <w:tcW w:w="1143" w:type="pct"/>
            <w:shd w:val="clear" w:color="auto" w:fill="auto"/>
          </w:tcPr>
          <w:p w14:paraId="443AAC13" w14:textId="5D2B3365"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17,608</w:t>
            </w:r>
          </w:p>
        </w:tc>
        <w:tc>
          <w:tcPr>
            <w:tcW w:w="1377" w:type="pct"/>
          </w:tcPr>
          <w:p w14:paraId="19E82C0C" w14:textId="33E12E9B"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23,263</w:t>
            </w:r>
          </w:p>
        </w:tc>
        <w:tc>
          <w:tcPr>
            <w:tcW w:w="887" w:type="pct"/>
          </w:tcPr>
          <w:p w14:paraId="7AEE8559" w14:textId="1D761629"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40,871</w:t>
            </w:r>
          </w:p>
        </w:tc>
      </w:tr>
      <w:tr w:rsidR="00F72B1A" w:rsidRPr="004C3F42" w14:paraId="3DE46C1A" w14:textId="77777777" w:rsidTr="008F3D10">
        <w:trPr>
          <w:trHeight w:val="60"/>
          <w:jc w:val="center"/>
        </w:trPr>
        <w:tc>
          <w:tcPr>
            <w:tcW w:w="241" w:type="pct"/>
            <w:vAlign w:val="center"/>
          </w:tcPr>
          <w:p w14:paraId="34194E16"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16</w:t>
            </w:r>
          </w:p>
        </w:tc>
        <w:tc>
          <w:tcPr>
            <w:tcW w:w="1352" w:type="pct"/>
            <w:shd w:val="clear" w:color="auto" w:fill="auto"/>
            <w:vAlign w:val="center"/>
            <w:hideMark/>
          </w:tcPr>
          <w:p w14:paraId="49D58067" w14:textId="24AF2A2B"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Michoacán</w:t>
            </w:r>
          </w:p>
        </w:tc>
        <w:tc>
          <w:tcPr>
            <w:tcW w:w="1143" w:type="pct"/>
            <w:shd w:val="clear" w:color="auto" w:fill="auto"/>
          </w:tcPr>
          <w:p w14:paraId="1EABC42A" w14:textId="7BD5742F"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1,685</w:t>
            </w:r>
          </w:p>
        </w:tc>
        <w:tc>
          <w:tcPr>
            <w:tcW w:w="1377" w:type="pct"/>
          </w:tcPr>
          <w:p w14:paraId="3E914371" w14:textId="45384B67"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3,211</w:t>
            </w:r>
          </w:p>
        </w:tc>
        <w:tc>
          <w:tcPr>
            <w:tcW w:w="887" w:type="pct"/>
          </w:tcPr>
          <w:p w14:paraId="65D52B21" w14:textId="06322D3A"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4,896</w:t>
            </w:r>
          </w:p>
        </w:tc>
      </w:tr>
      <w:tr w:rsidR="00F72B1A" w:rsidRPr="004C3F42" w14:paraId="710B19FA" w14:textId="77777777" w:rsidTr="008F3D10">
        <w:trPr>
          <w:trHeight w:val="32"/>
          <w:jc w:val="center"/>
        </w:trPr>
        <w:tc>
          <w:tcPr>
            <w:tcW w:w="241" w:type="pct"/>
            <w:vAlign w:val="center"/>
          </w:tcPr>
          <w:p w14:paraId="7F13F67C"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17</w:t>
            </w:r>
          </w:p>
        </w:tc>
        <w:tc>
          <w:tcPr>
            <w:tcW w:w="1352" w:type="pct"/>
            <w:shd w:val="clear" w:color="auto" w:fill="auto"/>
            <w:vAlign w:val="center"/>
            <w:hideMark/>
          </w:tcPr>
          <w:p w14:paraId="3BE3F978" w14:textId="118F11D3"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Morelos</w:t>
            </w:r>
          </w:p>
        </w:tc>
        <w:tc>
          <w:tcPr>
            <w:tcW w:w="1143" w:type="pct"/>
            <w:shd w:val="clear" w:color="auto" w:fill="auto"/>
          </w:tcPr>
          <w:p w14:paraId="33E64557" w14:textId="1C5A3EA5"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1,613</w:t>
            </w:r>
          </w:p>
        </w:tc>
        <w:tc>
          <w:tcPr>
            <w:tcW w:w="1377" w:type="pct"/>
          </w:tcPr>
          <w:p w14:paraId="23FEDECB" w14:textId="2A5EC33A"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2,802</w:t>
            </w:r>
          </w:p>
        </w:tc>
        <w:tc>
          <w:tcPr>
            <w:tcW w:w="887" w:type="pct"/>
          </w:tcPr>
          <w:p w14:paraId="03B5D077" w14:textId="5853820E"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4,415</w:t>
            </w:r>
          </w:p>
        </w:tc>
      </w:tr>
      <w:tr w:rsidR="00F72B1A" w:rsidRPr="004C3F42" w14:paraId="7F061BEA" w14:textId="77777777" w:rsidTr="008F3D10">
        <w:trPr>
          <w:trHeight w:val="52"/>
          <w:jc w:val="center"/>
        </w:trPr>
        <w:tc>
          <w:tcPr>
            <w:tcW w:w="241" w:type="pct"/>
            <w:vAlign w:val="center"/>
          </w:tcPr>
          <w:p w14:paraId="51F0873A"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18</w:t>
            </w:r>
          </w:p>
        </w:tc>
        <w:tc>
          <w:tcPr>
            <w:tcW w:w="1352" w:type="pct"/>
            <w:shd w:val="clear" w:color="auto" w:fill="auto"/>
            <w:vAlign w:val="center"/>
            <w:hideMark/>
          </w:tcPr>
          <w:p w14:paraId="13809C35" w14:textId="76CC2B56"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Nayarit</w:t>
            </w:r>
          </w:p>
        </w:tc>
        <w:tc>
          <w:tcPr>
            <w:tcW w:w="1143" w:type="pct"/>
            <w:shd w:val="clear" w:color="auto" w:fill="auto"/>
          </w:tcPr>
          <w:p w14:paraId="47F55274" w14:textId="25157D48"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314</w:t>
            </w:r>
          </w:p>
        </w:tc>
        <w:tc>
          <w:tcPr>
            <w:tcW w:w="1377" w:type="pct"/>
          </w:tcPr>
          <w:p w14:paraId="296904A2" w14:textId="308B622F"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646</w:t>
            </w:r>
          </w:p>
        </w:tc>
        <w:tc>
          <w:tcPr>
            <w:tcW w:w="887" w:type="pct"/>
          </w:tcPr>
          <w:p w14:paraId="3CE3822F" w14:textId="06E955BF"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960</w:t>
            </w:r>
          </w:p>
        </w:tc>
      </w:tr>
      <w:tr w:rsidR="00F72B1A" w:rsidRPr="004C3F42" w14:paraId="42ACA970" w14:textId="77777777" w:rsidTr="008F3D10">
        <w:trPr>
          <w:trHeight w:val="126"/>
          <w:jc w:val="center"/>
        </w:trPr>
        <w:tc>
          <w:tcPr>
            <w:tcW w:w="241" w:type="pct"/>
            <w:vAlign w:val="center"/>
          </w:tcPr>
          <w:p w14:paraId="2869CDDB"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19</w:t>
            </w:r>
          </w:p>
        </w:tc>
        <w:tc>
          <w:tcPr>
            <w:tcW w:w="1352" w:type="pct"/>
            <w:shd w:val="clear" w:color="auto" w:fill="auto"/>
            <w:vAlign w:val="center"/>
            <w:hideMark/>
          </w:tcPr>
          <w:p w14:paraId="7E0B091F" w14:textId="05670DAF"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Nuevo León</w:t>
            </w:r>
          </w:p>
        </w:tc>
        <w:tc>
          <w:tcPr>
            <w:tcW w:w="1143" w:type="pct"/>
            <w:shd w:val="clear" w:color="auto" w:fill="auto"/>
          </w:tcPr>
          <w:p w14:paraId="0869DDCE" w14:textId="3665C190"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4,904</w:t>
            </w:r>
          </w:p>
        </w:tc>
        <w:tc>
          <w:tcPr>
            <w:tcW w:w="1377" w:type="pct"/>
          </w:tcPr>
          <w:p w14:paraId="606EDEE8" w14:textId="661F364A"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9,985</w:t>
            </w:r>
          </w:p>
        </w:tc>
        <w:tc>
          <w:tcPr>
            <w:tcW w:w="887" w:type="pct"/>
          </w:tcPr>
          <w:p w14:paraId="186A5788" w14:textId="04CB9605"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14,889</w:t>
            </w:r>
          </w:p>
        </w:tc>
      </w:tr>
      <w:tr w:rsidR="00F72B1A" w:rsidRPr="004C3F42" w14:paraId="2055A3DA" w14:textId="77777777" w:rsidTr="008F3D10">
        <w:trPr>
          <w:trHeight w:val="32"/>
          <w:jc w:val="center"/>
        </w:trPr>
        <w:tc>
          <w:tcPr>
            <w:tcW w:w="241" w:type="pct"/>
            <w:vAlign w:val="center"/>
          </w:tcPr>
          <w:p w14:paraId="74ED0DE4"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20</w:t>
            </w:r>
          </w:p>
        </w:tc>
        <w:tc>
          <w:tcPr>
            <w:tcW w:w="1352" w:type="pct"/>
            <w:shd w:val="clear" w:color="auto" w:fill="auto"/>
            <w:vAlign w:val="center"/>
            <w:hideMark/>
          </w:tcPr>
          <w:p w14:paraId="453AECB9" w14:textId="2A901B2C"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Oaxaca</w:t>
            </w:r>
          </w:p>
        </w:tc>
        <w:tc>
          <w:tcPr>
            <w:tcW w:w="1143" w:type="pct"/>
            <w:shd w:val="clear" w:color="auto" w:fill="auto"/>
          </w:tcPr>
          <w:p w14:paraId="009849A8" w14:textId="696FDE3E"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1,048</w:t>
            </w:r>
          </w:p>
        </w:tc>
        <w:tc>
          <w:tcPr>
            <w:tcW w:w="1377" w:type="pct"/>
          </w:tcPr>
          <w:p w14:paraId="6D4E5A57" w14:textId="4285E66A"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1,450</w:t>
            </w:r>
          </w:p>
        </w:tc>
        <w:tc>
          <w:tcPr>
            <w:tcW w:w="887" w:type="pct"/>
          </w:tcPr>
          <w:p w14:paraId="71ECB12B" w14:textId="6A05B71F"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2,498</w:t>
            </w:r>
          </w:p>
        </w:tc>
      </w:tr>
      <w:tr w:rsidR="00F72B1A" w:rsidRPr="004C3F42" w14:paraId="685E6FEA" w14:textId="77777777" w:rsidTr="008F3D10">
        <w:trPr>
          <w:trHeight w:val="32"/>
          <w:jc w:val="center"/>
        </w:trPr>
        <w:tc>
          <w:tcPr>
            <w:tcW w:w="241" w:type="pct"/>
            <w:vAlign w:val="center"/>
          </w:tcPr>
          <w:p w14:paraId="107BA4F6"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21</w:t>
            </w:r>
          </w:p>
        </w:tc>
        <w:tc>
          <w:tcPr>
            <w:tcW w:w="1352" w:type="pct"/>
            <w:shd w:val="clear" w:color="auto" w:fill="auto"/>
            <w:vAlign w:val="center"/>
            <w:hideMark/>
          </w:tcPr>
          <w:p w14:paraId="72741EC5" w14:textId="7B3AE074"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Puebla</w:t>
            </w:r>
          </w:p>
        </w:tc>
        <w:tc>
          <w:tcPr>
            <w:tcW w:w="1143" w:type="pct"/>
            <w:shd w:val="clear" w:color="auto" w:fill="auto"/>
          </w:tcPr>
          <w:p w14:paraId="6BCD6E9D" w14:textId="0A9DF4F2"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5,013</w:t>
            </w:r>
          </w:p>
        </w:tc>
        <w:tc>
          <w:tcPr>
            <w:tcW w:w="1377" w:type="pct"/>
          </w:tcPr>
          <w:p w14:paraId="43197166" w14:textId="41110D7B"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7,855</w:t>
            </w:r>
          </w:p>
        </w:tc>
        <w:tc>
          <w:tcPr>
            <w:tcW w:w="887" w:type="pct"/>
          </w:tcPr>
          <w:p w14:paraId="42203357" w14:textId="7AB9FCE2"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12,868</w:t>
            </w:r>
          </w:p>
        </w:tc>
      </w:tr>
      <w:tr w:rsidR="00F72B1A" w:rsidRPr="004C3F42" w14:paraId="51ACD8BA" w14:textId="77777777" w:rsidTr="008F3D10">
        <w:trPr>
          <w:trHeight w:val="36"/>
          <w:jc w:val="center"/>
        </w:trPr>
        <w:tc>
          <w:tcPr>
            <w:tcW w:w="241" w:type="pct"/>
            <w:vAlign w:val="center"/>
          </w:tcPr>
          <w:p w14:paraId="09F83FA6"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22</w:t>
            </w:r>
          </w:p>
        </w:tc>
        <w:tc>
          <w:tcPr>
            <w:tcW w:w="1352" w:type="pct"/>
            <w:shd w:val="clear" w:color="auto" w:fill="auto"/>
            <w:vAlign w:val="center"/>
            <w:hideMark/>
          </w:tcPr>
          <w:p w14:paraId="13AE7C67" w14:textId="03F766C7"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Querétaro</w:t>
            </w:r>
          </w:p>
        </w:tc>
        <w:tc>
          <w:tcPr>
            <w:tcW w:w="1143" w:type="pct"/>
            <w:shd w:val="clear" w:color="auto" w:fill="auto"/>
          </w:tcPr>
          <w:p w14:paraId="27E73EA1" w14:textId="1CF29D6F"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1,447</w:t>
            </w:r>
          </w:p>
        </w:tc>
        <w:tc>
          <w:tcPr>
            <w:tcW w:w="1377" w:type="pct"/>
          </w:tcPr>
          <w:p w14:paraId="6D5A7DB4" w14:textId="4C224146"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2,844</w:t>
            </w:r>
          </w:p>
        </w:tc>
        <w:tc>
          <w:tcPr>
            <w:tcW w:w="887" w:type="pct"/>
          </w:tcPr>
          <w:p w14:paraId="43954CB7" w14:textId="774444EB"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4,291</w:t>
            </w:r>
          </w:p>
        </w:tc>
      </w:tr>
      <w:tr w:rsidR="00F72B1A" w:rsidRPr="004C3F42" w14:paraId="71646893" w14:textId="77777777" w:rsidTr="008F3D10">
        <w:trPr>
          <w:trHeight w:val="110"/>
          <w:jc w:val="center"/>
        </w:trPr>
        <w:tc>
          <w:tcPr>
            <w:tcW w:w="241" w:type="pct"/>
            <w:vAlign w:val="center"/>
          </w:tcPr>
          <w:p w14:paraId="6F034603"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23</w:t>
            </w:r>
          </w:p>
        </w:tc>
        <w:tc>
          <w:tcPr>
            <w:tcW w:w="1352" w:type="pct"/>
            <w:shd w:val="clear" w:color="auto" w:fill="auto"/>
            <w:vAlign w:val="center"/>
            <w:hideMark/>
          </w:tcPr>
          <w:p w14:paraId="6BA1D740" w14:textId="5EA24968"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Quintana Roo</w:t>
            </w:r>
          </w:p>
        </w:tc>
        <w:tc>
          <w:tcPr>
            <w:tcW w:w="1143" w:type="pct"/>
            <w:shd w:val="clear" w:color="auto" w:fill="auto"/>
          </w:tcPr>
          <w:p w14:paraId="3ACB9D53" w14:textId="6B0E532E"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1,100</w:t>
            </w:r>
          </w:p>
        </w:tc>
        <w:tc>
          <w:tcPr>
            <w:tcW w:w="1377" w:type="pct"/>
          </w:tcPr>
          <w:p w14:paraId="305F425C" w14:textId="6EF6B94F"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2,091</w:t>
            </w:r>
          </w:p>
        </w:tc>
        <w:tc>
          <w:tcPr>
            <w:tcW w:w="887" w:type="pct"/>
          </w:tcPr>
          <w:p w14:paraId="518188A8" w14:textId="6D06B41D"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3,191</w:t>
            </w:r>
          </w:p>
        </w:tc>
      </w:tr>
      <w:tr w:rsidR="00F72B1A" w:rsidRPr="004C3F42" w14:paraId="5104ADC9" w14:textId="77777777" w:rsidTr="008F3D10">
        <w:trPr>
          <w:trHeight w:val="32"/>
          <w:jc w:val="center"/>
        </w:trPr>
        <w:tc>
          <w:tcPr>
            <w:tcW w:w="241" w:type="pct"/>
            <w:vAlign w:val="center"/>
          </w:tcPr>
          <w:p w14:paraId="340CBD8C"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24</w:t>
            </w:r>
          </w:p>
        </w:tc>
        <w:tc>
          <w:tcPr>
            <w:tcW w:w="1352" w:type="pct"/>
            <w:shd w:val="clear" w:color="auto" w:fill="auto"/>
            <w:vAlign w:val="center"/>
            <w:hideMark/>
          </w:tcPr>
          <w:p w14:paraId="67D07E4C" w14:textId="0CFCFDD0"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San Luis Potosí</w:t>
            </w:r>
          </w:p>
        </w:tc>
        <w:tc>
          <w:tcPr>
            <w:tcW w:w="1143" w:type="pct"/>
            <w:shd w:val="clear" w:color="auto" w:fill="auto"/>
          </w:tcPr>
          <w:p w14:paraId="448A0CAA" w14:textId="59353871"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1,220</w:t>
            </w:r>
          </w:p>
        </w:tc>
        <w:tc>
          <w:tcPr>
            <w:tcW w:w="1377" w:type="pct"/>
          </w:tcPr>
          <w:p w14:paraId="7F14B48A" w14:textId="00F3986C"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1,889</w:t>
            </w:r>
          </w:p>
        </w:tc>
        <w:tc>
          <w:tcPr>
            <w:tcW w:w="887" w:type="pct"/>
          </w:tcPr>
          <w:p w14:paraId="585F09B8" w14:textId="3CC668A0"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3,109</w:t>
            </w:r>
          </w:p>
        </w:tc>
      </w:tr>
      <w:tr w:rsidR="00F72B1A" w:rsidRPr="004C3F42" w14:paraId="295A8A4E" w14:textId="77777777" w:rsidTr="008F3D10">
        <w:trPr>
          <w:trHeight w:val="32"/>
          <w:jc w:val="center"/>
        </w:trPr>
        <w:tc>
          <w:tcPr>
            <w:tcW w:w="241" w:type="pct"/>
            <w:vAlign w:val="center"/>
          </w:tcPr>
          <w:p w14:paraId="3B8BDEF9"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25</w:t>
            </w:r>
          </w:p>
        </w:tc>
        <w:tc>
          <w:tcPr>
            <w:tcW w:w="1352" w:type="pct"/>
            <w:shd w:val="clear" w:color="auto" w:fill="auto"/>
            <w:vAlign w:val="center"/>
            <w:hideMark/>
          </w:tcPr>
          <w:p w14:paraId="7FF5BFF5" w14:textId="203F8B01"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Sinaloa</w:t>
            </w:r>
          </w:p>
        </w:tc>
        <w:tc>
          <w:tcPr>
            <w:tcW w:w="1143" w:type="pct"/>
            <w:shd w:val="clear" w:color="auto" w:fill="auto"/>
          </w:tcPr>
          <w:p w14:paraId="11D2217A" w14:textId="3B4CFF17"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866</w:t>
            </w:r>
          </w:p>
        </w:tc>
        <w:tc>
          <w:tcPr>
            <w:tcW w:w="1377" w:type="pct"/>
          </w:tcPr>
          <w:p w14:paraId="455B0862" w14:textId="054C93D7"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1,997</w:t>
            </w:r>
          </w:p>
        </w:tc>
        <w:tc>
          <w:tcPr>
            <w:tcW w:w="887" w:type="pct"/>
          </w:tcPr>
          <w:p w14:paraId="505D60E1" w14:textId="01454F1A"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2,863</w:t>
            </w:r>
          </w:p>
        </w:tc>
      </w:tr>
      <w:tr w:rsidR="00F72B1A" w:rsidRPr="004C3F42" w14:paraId="4C9412AB" w14:textId="77777777" w:rsidTr="008F3D10">
        <w:trPr>
          <w:trHeight w:val="32"/>
          <w:jc w:val="center"/>
        </w:trPr>
        <w:tc>
          <w:tcPr>
            <w:tcW w:w="241" w:type="pct"/>
            <w:vAlign w:val="center"/>
          </w:tcPr>
          <w:p w14:paraId="1178A1C3"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26</w:t>
            </w:r>
          </w:p>
        </w:tc>
        <w:tc>
          <w:tcPr>
            <w:tcW w:w="1352" w:type="pct"/>
            <w:shd w:val="clear" w:color="auto" w:fill="auto"/>
            <w:vAlign w:val="center"/>
            <w:hideMark/>
          </w:tcPr>
          <w:p w14:paraId="5BE27DFF" w14:textId="41C21647"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Sonora</w:t>
            </w:r>
          </w:p>
        </w:tc>
        <w:tc>
          <w:tcPr>
            <w:tcW w:w="1143" w:type="pct"/>
            <w:shd w:val="clear" w:color="auto" w:fill="auto"/>
          </w:tcPr>
          <w:p w14:paraId="1B087668" w14:textId="026E6F72"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705</w:t>
            </w:r>
          </w:p>
        </w:tc>
        <w:tc>
          <w:tcPr>
            <w:tcW w:w="1377" w:type="pct"/>
          </w:tcPr>
          <w:p w14:paraId="2EB3344C" w14:textId="233061CE"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1,824</w:t>
            </w:r>
          </w:p>
        </w:tc>
        <w:tc>
          <w:tcPr>
            <w:tcW w:w="887" w:type="pct"/>
          </w:tcPr>
          <w:p w14:paraId="2BEA0A26" w14:textId="2C3FDE8F"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2,529</w:t>
            </w:r>
          </w:p>
        </w:tc>
      </w:tr>
      <w:tr w:rsidR="00F72B1A" w:rsidRPr="004C3F42" w14:paraId="28EC55E8" w14:textId="77777777" w:rsidTr="008F3D10">
        <w:trPr>
          <w:trHeight w:val="93"/>
          <w:jc w:val="center"/>
        </w:trPr>
        <w:tc>
          <w:tcPr>
            <w:tcW w:w="241" w:type="pct"/>
            <w:vAlign w:val="center"/>
          </w:tcPr>
          <w:p w14:paraId="679D132B"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27</w:t>
            </w:r>
          </w:p>
        </w:tc>
        <w:tc>
          <w:tcPr>
            <w:tcW w:w="1352" w:type="pct"/>
            <w:shd w:val="clear" w:color="auto" w:fill="auto"/>
            <w:vAlign w:val="center"/>
            <w:hideMark/>
          </w:tcPr>
          <w:p w14:paraId="0FF54BCA" w14:textId="0C93C2A6"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Tabasco</w:t>
            </w:r>
          </w:p>
        </w:tc>
        <w:tc>
          <w:tcPr>
            <w:tcW w:w="1143" w:type="pct"/>
            <w:shd w:val="clear" w:color="auto" w:fill="auto"/>
          </w:tcPr>
          <w:p w14:paraId="50693ED4" w14:textId="12E0FF51"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762</w:t>
            </w:r>
          </w:p>
        </w:tc>
        <w:tc>
          <w:tcPr>
            <w:tcW w:w="1377" w:type="pct"/>
          </w:tcPr>
          <w:p w14:paraId="709C1890" w14:textId="56B5B89E"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989</w:t>
            </w:r>
          </w:p>
        </w:tc>
        <w:tc>
          <w:tcPr>
            <w:tcW w:w="887" w:type="pct"/>
          </w:tcPr>
          <w:p w14:paraId="2F674C71" w14:textId="6B969A0D"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1,751</w:t>
            </w:r>
          </w:p>
        </w:tc>
      </w:tr>
      <w:tr w:rsidR="00F72B1A" w:rsidRPr="004C3F42" w14:paraId="2F20039F" w14:textId="77777777" w:rsidTr="008F3D10">
        <w:trPr>
          <w:trHeight w:val="154"/>
          <w:jc w:val="center"/>
        </w:trPr>
        <w:tc>
          <w:tcPr>
            <w:tcW w:w="241" w:type="pct"/>
            <w:vAlign w:val="center"/>
          </w:tcPr>
          <w:p w14:paraId="0DA86A5E"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28</w:t>
            </w:r>
          </w:p>
        </w:tc>
        <w:tc>
          <w:tcPr>
            <w:tcW w:w="1352" w:type="pct"/>
            <w:shd w:val="clear" w:color="auto" w:fill="auto"/>
            <w:vAlign w:val="center"/>
            <w:hideMark/>
          </w:tcPr>
          <w:p w14:paraId="11055DC3" w14:textId="6E584441"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Tamaulipas</w:t>
            </w:r>
          </w:p>
        </w:tc>
        <w:tc>
          <w:tcPr>
            <w:tcW w:w="1143" w:type="pct"/>
            <w:shd w:val="clear" w:color="auto" w:fill="auto"/>
          </w:tcPr>
          <w:p w14:paraId="15EAAB81" w14:textId="33285020"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907</w:t>
            </w:r>
          </w:p>
        </w:tc>
        <w:tc>
          <w:tcPr>
            <w:tcW w:w="1377" w:type="pct"/>
          </w:tcPr>
          <w:p w14:paraId="66C2270A" w14:textId="2C8B8A1A"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2,250</w:t>
            </w:r>
          </w:p>
        </w:tc>
        <w:tc>
          <w:tcPr>
            <w:tcW w:w="887" w:type="pct"/>
          </w:tcPr>
          <w:p w14:paraId="416086CB" w14:textId="5FE76B7A"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3,157</w:t>
            </w:r>
          </w:p>
        </w:tc>
      </w:tr>
      <w:tr w:rsidR="00F72B1A" w:rsidRPr="004C3F42" w14:paraId="376EA327" w14:textId="77777777" w:rsidTr="008F3D10">
        <w:trPr>
          <w:trHeight w:val="85"/>
          <w:jc w:val="center"/>
        </w:trPr>
        <w:tc>
          <w:tcPr>
            <w:tcW w:w="241" w:type="pct"/>
            <w:vAlign w:val="center"/>
          </w:tcPr>
          <w:p w14:paraId="7A37B77C"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29</w:t>
            </w:r>
          </w:p>
        </w:tc>
        <w:tc>
          <w:tcPr>
            <w:tcW w:w="1352" w:type="pct"/>
            <w:shd w:val="clear" w:color="auto" w:fill="auto"/>
            <w:vAlign w:val="center"/>
            <w:hideMark/>
          </w:tcPr>
          <w:p w14:paraId="46871040" w14:textId="50E357A1"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Tlaxcala</w:t>
            </w:r>
          </w:p>
        </w:tc>
        <w:tc>
          <w:tcPr>
            <w:tcW w:w="1143" w:type="pct"/>
            <w:shd w:val="clear" w:color="auto" w:fill="auto"/>
          </w:tcPr>
          <w:p w14:paraId="468738FF" w14:textId="113CF527"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607</w:t>
            </w:r>
          </w:p>
        </w:tc>
        <w:tc>
          <w:tcPr>
            <w:tcW w:w="1377" w:type="pct"/>
          </w:tcPr>
          <w:p w14:paraId="4CA26EFE" w14:textId="0791B87C"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954</w:t>
            </w:r>
          </w:p>
        </w:tc>
        <w:tc>
          <w:tcPr>
            <w:tcW w:w="887" w:type="pct"/>
          </w:tcPr>
          <w:p w14:paraId="0E88F6BF" w14:textId="6AD98A8B"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1,561</w:t>
            </w:r>
          </w:p>
        </w:tc>
      </w:tr>
      <w:tr w:rsidR="00F72B1A" w:rsidRPr="004C3F42" w14:paraId="085181A4" w14:textId="77777777" w:rsidTr="008F3D10">
        <w:trPr>
          <w:trHeight w:val="159"/>
          <w:jc w:val="center"/>
        </w:trPr>
        <w:tc>
          <w:tcPr>
            <w:tcW w:w="241" w:type="pct"/>
            <w:vAlign w:val="center"/>
          </w:tcPr>
          <w:p w14:paraId="2A75D7A0"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lastRenderedPageBreak/>
              <w:t>30</w:t>
            </w:r>
          </w:p>
        </w:tc>
        <w:tc>
          <w:tcPr>
            <w:tcW w:w="1352" w:type="pct"/>
            <w:shd w:val="clear" w:color="auto" w:fill="auto"/>
            <w:vAlign w:val="center"/>
            <w:hideMark/>
          </w:tcPr>
          <w:p w14:paraId="05DDE168" w14:textId="656E64DC"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Veracruz</w:t>
            </w:r>
          </w:p>
        </w:tc>
        <w:tc>
          <w:tcPr>
            <w:tcW w:w="1143" w:type="pct"/>
            <w:shd w:val="clear" w:color="auto" w:fill="auto"/>
          </w:tcPr>
          <w:p w14:paraId="2C1D02D0" w14:textId="70FDC9C1"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2,462</w:t>
            </w:r>
          </w:p>
        </w:tc>
        <w:tc>
          <w:tcPr>
            <w:tcW w:w="1377" w:type="pct"/>
          </w:tcPr>
          <w:p w14:paraId="7001A998" w14:textId="3DD8640A"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4,901</w:t>
            </w:r>
          </w:p>
        </w:tc>
        <w:tc>
          <w:tcPr>
            <w:tcW w:w="887" w:type="pct"/>
          </w:tcPr>
          <w:p w14:paraId="0AD429BA" w14:textId="7AF88723"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7,363</w:t>
            </w:r>
          </w:p>
        </w:tc>
      </w:tr>
      <w:tr w:rsidR="00F72B1A" w:rsidRPr="004C3F42" w14:paraId="25ED9531" w14:textId="77777777" w:rsidTr="008F3D10">
        <w:trPr>
          <w:trHeight w:val="78"/>
          <w:jc w:val="center"/>
        </w:trPr>
        <w:tc>
          <w:tcPr>
            <w:tcW w:w="241" w:type="pct"/>
            <w:vAlign w:val="center"/>
          </w:tcPr>
          <w:p w14:paraId="39E7257A"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31</w:t>
            </w:r>
          </w:p>
        </w:tc>
        <w:tc>
          <w:tcPr>
            <w:tcW w:w="1352" w:type="pct"/>
            <w:shd w:val="clear" w:color="auto" w:fill="auto"/>
            <w:vAlign w:val="center"/>
            <w:hideMark/>
          </w:tcPr>
          <w:p w14:paraId="73959C4C" w14:textId="0C4D6991"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Yucatán</w:t>
            </w:r>
          </w:p>
        </w:tc>
        <w:tc>
          <w:tcPr>
            <w:tcW w:w="1143" w:type="pct"/>
            <w:shd w:val="clear" w:color="auto" w:fill="auto"/>
          </w:tcPr>
          <w:p w14:paraId="4D9A0DCA" w14:textId="67DFED65"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673</w:t>
            </w:r>
          </w:p>
        </w:tc>
        <w:tc>
          <w:tcPr>
            <w:tcW w:w="1377" w:type="pct"/>
          </w:tcPr>
          <w:p w14:paraId="2A0FD3BA" w14:textId="5215D634"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1,718</w:t>
            </w:r>
          </w:p>
        </w:tc>
        <w:tc>
          <w:tcPr>
            <w:tcW w:w="887" w:type="pct"/>
          </w:tcPr>
          <w:p w14:paraId="3C3A5C24" w14:textId="3F234619"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2,391</w:t>
            </w:r>
          </w:p>
        </w:tc>
      </w:tr>
      <w:tr w:rsidR="00F72B1A" w:rsidRPr="004C3F42" w14:paraId="1D7CFC68" w14:textId="77777777" w:rsidTr="008F3D10">
        <w:trPr>
          <w:trHeight w:val="151"/>
          <w:jc w:val="center"/>
        </w:trPr>
        <w:tc>
          <w:tcPr>
            <w:tcW w:w="241" w:type="pct"/>
            <w:vAlign w:val="center"/>
          </w:tcPr>
          <w:p w14:paraId="2681308D" w14:textId="77777777" w:rsidR="00F72B1A" w:rsidRPr="004C3F42" w:rsidRDefault="00F72B1A" w:rsidP="00F72B1A">
            <w:pPr>
              <w:spacing w:before="40" w:after="40"/>
              <w:jc w:val="center"/>
              <w:rPr>
                <w:rFonts w:asciiTheme="minorHAnsi" w:eastAsia="Times New Roman" w:hAnsiTheme="minorHAnsi"/>
                <w:sz w:val="16"/>
                <w:szCs w:val="18"/>
                <w:lang w:val="es-MX" w:eastAsia="es-MX"/>
              </w:rPr>
            </w:pPr>
            <w:r w:rsidRPr="004C3F42">
              <w:rPr>
                <w:rFonts w:asciiTheme="minorHAnsi" w:eastAsia="Times New Roman" w:hAnsiTheme="minorHAnsi"/>
                <w:sz w:val="16"/>
                <w:szCs w:val="18"/>
                <w:lang w:val="es-MX" w:eastAsia="es-MX"/>
              </w:rPr>
              <w:t>32</w:t>
            </w:r>
          </w:p>
        </w:tc>
        <w:tc>
          <w:tcPr>
            <w:tcW w:w="1352" w:type="pct"/>
            <w:shd w:val="clear" w:color="auto" w:fill="auto"/>
            <w:vAlign w:val="center"/>
            <w:hideMark/>
          </w:tcPr>
          <w:p w14:paraId="45304A18" w14:textId="2DB32AD1" w:rsidR="00F72B1A" w:rsidRPr="00C821DF" w:rsidRDefault="00F72B1A" w:rsidP="00F72B1A">
            <w:pPr>
              <w:spacing w:before="40" w:after="40"/>
              <w:jc w:val="both"/>
              <w:rPr>
                <w:rFonts w:asciiTheme="minorHAnsi" w:eastAsia="Times New Roman" w:hAnsiTheme="minorHAnsi"/>
                <w:sz w:val="18"/>
                <w:szCs w:val="18"/>
                <w:lang w:val="es-MX" w:eastAsia="es-MX"/>
              </w:rPr>
            </w:pPr>
            <w:r w:rsidRPr="00C821DF">
              <w:rPr>
                <w:rFonts w:asciiTheme="majorHAnsi" w:eastAsia="Times New Roman" w:hAnsiTheme="majorHAnsi"/>
                <w:sz w:val="18"/>
                <w:szCs w:val="18"/>
                <w:lang w:val="es-MX" w:eastAsia="es-MX"/>
              </w:rPr>
              <w:t>Zacatecas</w:t>
            </w:r>
          </w:p>
        </w:tc>
        <w:tc>
          <w:tcPr>
            <w:tcW w:w="1143" w:type="pct"/>
            <w:shd w:val="clear" w:color="auto" w:fill="auto"/>
          </w:tcPr>
          <w:p w14:paraId="68974F63" w14:textId="3ADD234D" w:rsidR="00F72B1A" w:rsidRPr="00F72B1A" w:rsidRDefault="00F72B1A" w:rsidP="00F72B1A">
            <w:pPr>
              <w:spacing w:before="40" w:after="40"/>
              <w:jc w:val="center"/>
              <w:rPr>
                <w:rFonts w:asciiTheme="minorHAnsi" w:eastAsia="Times New Roman" w:hAnsiTheme="minorHAnsi"/>
                <w:sz w:val="18"/>
                <w:szCs w:val="18"/>
                <w:highlight w:val="yellow"/>
                <w:lang w:val="es-MX" w:eastAsia="es-MX"/>
              </w:rPr>
            </w:pPr>
            <w:r w:rsidRPr="00F72B1A">
              <w:rPr>
                <w:rFonts w:asciiTheme="minorHAnsi" w:eastAsia="Times New Roman" w:hAnsiTheme="minorHAnsi"/>
                <w:sz w:val="18"/>
                <w:szCs w:val="18"/>
                <w:lang w:val="es-MX" w:eastAsia="es-MX"/>
              </w:rPr>
              <w:t>292</w:t>
            </w:r>
          </w:p>
        </w:tc>
        <w:tc>
          <w:tcPr>
            <w:tcW w:w="1377" w:type="pct"/>
          </w:tcPr>
          <w:p w14:paraId="0FCD6C8C" w14:textId="261AF2CD" w:rsidR="00F72B1A" w:rsidRPr="00F72B1A" w:rsidRDefault="00F72B1A" w:rsidP="00F72B1A">
            <w:pPr>
              <w:spacing w:before="40" w:after="40"/>
              <w:jc w:val="center"/>
              <w:rPr>
                <w:rFonts w:asciiTheme="minorHAnsi" w:hAnsiTheme="minorHAnsi" w:cs="Calibri"/>
                <w:b/>
                <w:color w:val="641345" w:themeColor="accent5"/>
                <w:sz w:val="18"/>
                <w:szCs w:val="18"/>
                <w:highlight w:val="yellow"/>
              </w:rPr>
            </w:pPr>
            <w:r w:rsidRPr="00F72B1A">
              <w:rPr>
                <w:rFonts w:asciiTheme="minorHAnsi" w:eastAsia="Times New Roman" w:hAnsiTheme="minorHAnsi"/>
                <w:sz w:val="18"/>
                <w:szCs w:val="18"/>
                <w:lang w:val="es-MX" w:eastAsia="es-MX"/>
              </w:rPr>
              <w:t>606</w:t>
            </w:r>
          </w:p>
        </w:tc>
        <w:tc>
          <w:tcPr>
            <w:tcW w:w="887" w:type="pct"/>
          </w:tcPr>
          <w:p w14:paraId="56C9F9B2" w14:textId="4CB619E7" w:rsidR="00F72B1A" w:rsidRPr="00F72B1A" w:rsidRDefault="00F72B1A" w:rsidP="00F72B1A">
            <w:pPr>
              <w:spacing w:before="40" w:after="40"/>
              <w:jc w:val="center"/>
              <w:rPr>
                <w:rFonts w:asciiTheme="minorHAnsi" w:eastAsia="Times New Roman" w:hAnsiTheme="minorHAnsi"/>
                <w:bCs/>
                <w:sz w:val="18"/>
                <w:szCs w:val="18"/>
                <w:highlight w:val="yellow"/>
                <w:lang w:val="es-MX" w:eastAsia="es-MX"/>
              </w:rPr>
            </w:pPr>
            <w:r w:rsidRPr="00F72B1A">
              <w:rPr>
                <w:rFonts w:asciiTheme="minorHAnsi" w:hAnsiTheme="minorHAnsi" w:cs="Calibri"/>
                <w:bCs/>
                <w:sz w:val="18"/>
                <w:szCs w:val="18"/>
              </w:rPr>
              <w:t>898</w:t>
            </w:r>
          </w:p>
        </w:tc>
      </w:tr>
      <w:tr w:rsidR="00791446" w:rsidRPr="004C3F42" w14:paraId="59927FCD" w14:textId="77777777" w:rsidTr="008F3D10">
        <w:trPr>
          <w:trHeight w:val="323"/>
          <w:jc w:val="center"/>
        </w:trPr>
        <w:tc>
          <w:tcPr>
            <w:tcW w:w="1593" w:type="pct"/>
            <w:gridSpan w:val="2"/>
            <w:vAlign w:val="center"/>
          </w:tcPr>
          <w:p w14:paraId="4509B911" w14:textId="0C69A2D3" w:rsidR="00791446" w:rsidRPr="008D62A5" w:rsidRDefault="00791446" w:rsidP="00791446">
            <w:pPr>
              <w:spacing w:before="40" w:after="40"/>
              <w:jc w:val="right"/>
              <w:rPr>
                <w:rFonts w:asciiTheme="minorHAnsi" w:eastAsia="Times New Roman" w:hAnsiTheme="minorHAnsi"/>
                <w:b/>
                <w:bCs/>
                <w:smallCaps/>
                <w:color w:val="641345"/>
                <w:sz w:val="16"/>
                <w:szCs w:val="16"/>
                <w:lang w:val="es-MX" w:eastAsia="es-MX"/>
              </w:rPr>
            </w:pPr>
            <w:r w:rsidRPr="008D62A5">
              <w:rPr>
                <w:rFonts w:asciiTheme="minorHAnsi" w:eastAsia="Times New Roman" w:hAnsiTheme="minorHAnsi"/>
                <w:b/>
                <w:bCs/>
                <w:smallCaps/>
                <w:color w:val="641345"/>
                <w:sz w:val="16"/>
                <w:szCs w:val="16"/>
                <w:lang w:val="es-MX" w:eastAsia="es-MX"/>
              </w:rPr>
              <w:t>TOTAL</w:t>
            </w:r>
          </w:p>
        </w:tc>
        <w:tc>
          <w:tcPr>
            <w:tcW w:w="1143" w:type="pct"/>
            <w:shd w:val="clear" w:color="auto" w:fill="auto"/>
            <w:vAlign w:val="center"/>
          </w:tcPr>
          <w:p w14:paraId="210D8E21" w14:textId="73E5AB3A" w:rsidR="00791446" w:rsidRPr="00F72B1A" w:rsidRDefault="00F72B1A" w:rsidP="00791446">
            <w:pPr>
              <w:spacing w:before="40" w:after="40"/>
              <w:jc w:val="center"/>
              <w:rPr>
                <w:rFonts w:asciiTheme="minorHAnsi" w:eastAsia="Times New Roman" w:hAnsiTheme="minorHAnsi"/>
                <w:b/>
                <w:bCs/>
                <w:color w:val="641345"/>
                <w:sz w:val="18"/>
                <w:szCs w:val="18"/>
                <w:lang w:val="es-MX" w:eastAsia="es-MX"/>
              </w:rPr>
            </w:pPr>
            <w:r>
              <w:rPr>
                <w:rFonts w:asciiTheme="minorHAnsi" w:eastAsia="Times New Roman" w:hAnsiTheme="minorHAnsi"/>
                <w:b/>
                <w:bCs/>
                <w:color w:val="641345"/>
                <w:sz w:val="18"/>
                <w:szCs w:val="18"/>
                <w:lang w:val="es-MX" w:eastAsia="es-MX"/>
              </w:rPr>
              <w:t>91,290</w:t>
            </w:r>
          </w:p>
        </w:tc>
        <w:tc>
          <w:tcPr>
            <w:tcW w:w="1377" w:type="pct"/>
          </w:tcPr>
          <w:p w14:paraId="2012505F" w14:textId="22EE87B0" w:rsidR="00791446" w:rsidRPr="00F72B1A" w:rsidRDefault="00F72B1A" w:rsidP="00791446">
            <w:pPr>
              <w:spacing w:before="40" w:after="40"/>
              <w:jc w:val="center"/>
              <w:rPr>
                <w:rFonts w:asciiTheme="minorHAnsi" w:eastAsia="Times New Roman" w:hAnsiTheme="minorHAnsi"/>
                <w:b/>
                <w:bCs/>
                <w:color w:val="641345" w:themeColor="accent5"/>
                <w:sz w:val="18"/>
                <w:szCs w:val="18"/>
                <w:lang w:val="es-MX" w:eastAsia="es-MX"/>
              </w:rPr>
            </w:pPr>
            <w:r>
              <w:rPr>
                <w:rFonts w:asciiTheme="minorHAnsi" w:eastAsia="Times New Roman" w:hAnsiTheme="minorHAnsi"/>
                <w:b/>
                <w:bCs/>
                <w:color w:val="641345" w:themeColor="accent5"/>
                <w:sz w:val="18"/>
                <w:szCs w:val="18"/>
                <w:lang w:val="es-MX" w:eastAsia="es-MX"/>
              </w:rPr>
              <w:t>151,615</w:t>
            </w:r>
          </w:p>
        </w:tc>
        <w:tc>
          <w:tcPr>
            <w:tcW w:w="887" w:type="pct"/>
          </w:tcPr>
          <w:p w14:paraId="79A211D1" w14:textId="3928E7F5" w:rsidR="00791446" w:rsidRPr="00F72B1A" w:rsidRDefault="00F72B1A" w:rsidP="00791446">
            <w:pPr>
              <w:spacing w:before="40" w:after="40"/>
              <w:jc w:val="center"/>
              <w:rPr>
                <w:rFonts w:asciiTheme="minorHAnsi" w:eastAsia="Times New Roman" w:hAnsiTheme="minorHAnsi"/>
                <w:b/>
                <w:bCs/>
                <w:color w:val="641345" w:themeColor="accent5"/>
                <w:sz w:val="18"/>
                <w:szCs w:val="18"/>
                <w:lang w:val="es-MX" w:eastAsia="es-MX"/>
              </w:rPr>
            </w:pPr>
            <w:r>
              <w:rPr>
                <w:rFonts w:asciiTheme="minorHAnsi" w:eastAsia="Times New Roman" w:hAnsiTheme="minorHAnsi"/>
                <w:b/>
                <w:bCs/>
                <w:color w:val="641345" w:themeColor="accent5"/>
                <w:sz w:val="18"/>
                <w:szCs w:val="18"/>
                <w:lang w:val="es-MX" w:eastAsia="es-MX"/>
              </w:rPr>
              <w:t>242,905</w:t>
            </w:r>
          </w:p>
        </w:tc>
      </w:tr>
    </w:tbl>
    <w:p w14:paraId="204BB490" w14:textId="072415D1" w:rsidR="00645D6A" w:rsidRDefault="00645D6A" w:rsidP="00320C00">
      <w:pPr>
        <w:rPr>
          <w:rFonts w:asciiTheme="minorHAnsi" w:hAnsiTheme="minorHAnsi"/>
          <w:sz w:val="22"/>
        </w:rPr>
      </w:pPr>
    </w:p>
    <w:p w14:paraId="30CE73CD" w14:textId="442B3CA4" w:rsidR="000F1444" w:rsidRDefault="000F1444" w:rsidP="000F1444">
      <w:pPr>
        <w:spacing w:after="200"/>
        <w:jc w:val="both"/>
        <w:rPr>
          <w:rFonts w:asciiTheme="minorHAnsi" w:hAnsiTheme="minorHAnsi"/>
          <w:sz w:val="22"/>
        </w:rPr>
      </w:pPr>
      <w:r w:rsidRPr="004C3F42">
        <w:rPr>
          <w:rFonts w:asciiTheme="minorHAnsi" w:hAnsiTheme="minorHAnsi"/>
          <w:sz w:val="22"/>
        </w:rPr>
        <w:t xml:space="preserve">En la siguiente tabla, se presenta el desglose </w:t>
      </w:r>
      <w:r w:rsidR="00814183">
        <w:rPr>
          <w:rFonts w:asciiTheme="minorHAnsi" w:hAnsiTheme="minorHAnsi"/>
          <w:sz w:val="22"/>
        </w:rPr>
        <w:t xml:space="preserve">anual, </w:t>
      </w:r>
      <w:r w:rsidR="00645D6A">
        <w:rPr>
          <w:rFonts w:asciiTheme="minorHAnsi" w:hAnsiTheme="minorHAnsi"/>
          <w:sz w:val="22"/>
        </w:rPr>
        <w:t>relativ</w:t>
      </w:r>
      <w:r w:rsidR="002C3421">
        <w:rPr>
          <w:rFonts w:asciiTheme="minorHAnsi" w:hAnsiTheme="minorHAnsi"/>
          <w:sz w:val="22"/>
        </w:rPr>
        <w:t>o</w:t>
      </w:r>
      <w:r w:rsidR="00645D6A">
        <w:rPr>
          <w:rFonts w:asciiTheme="minorHAnsi" w:hAnsiTheme="minorHAnsi"/>
          <w:sz w:val="22"/>
        </w:rPr>
        <w:t xml:space="preserve"> a</w:t>
      </w:r>
      <w:r w:rsidRPr="004C3F42">
        <w:rPr>
          <w:rFonts w:asciiTheme="minorHAnsi" w:hAnsiTheme="minorHAnsi"/>
          <w:sz w:val="22"/>
        </w:rPr>
        <w:t xml:space="preserve"> la evolución de las </w:t>
      </w:r>
      <w:r w:rsidR="00814183">
        <w:rPr>
          <w:rFonts w:asciiTheme="minorHAnsi" w:hAnsiTheme="minorHAnsi"/>
          <w:sz w:val="22"/>
        </w:rPr>
        <w:t>CPV</w:t>
      </w:r>
      <w:r w:rsidRPr="004C3F42">
        <w:rPr>
          <w:rFonts w:asciiTheme="minorHAnsi" w:hAnsiTheme="minorHAnsi"/>
          <w:sz w:val="22"/>
        </w:rPr>
        <w:t xml:space="preserve"> con reporte de robo o extravío, </w:t>
      </w:r>
      <w:r w:rsidR="00645D6A">
        <w:rPr>
          <w:rFonts w:asciiTheme="minorHAnsi" w:hAnsiTheme="minorHAnsi"/>
          <w:sz w:val="22"/>
        </w:rPr>
        <w:t xml:space="preserve">de noviembre de 2016 —cuando inició operaciones el servicio— </w:t>
      </w:r>
      <w:r w:rsidRPr="004C3F42">
        <w:rPr>
          <w:rFonts w:asciiTheme="minorHAnsi" w:hAnsiTheme="minorHAnsi"/>
          <w:sz w:val="22"/>
        </w:rPr>
        <w:t xml:space="preserve">hasta </w:t>
      </w:r>
      <w:r w:rsidR="00395A25">
        <w:rPr>
          <w:rFonts w:asciiTheme="minorHAnsi" w:hAnsiTheme="minorHAnsi"/>
          <w:sz w:val="22"/>
        </w:rPr>
        <w:t xml:space="preserve">el mes de </w:t>
      </w:r>
      <w:r w:rsidR="00395A25" w:rsidRPr="00E823A8">
        <w:rPr>
          <w:rFonts w:asciiTheme="minorHAnsi" w:hAnsiTheme="minorHAnsi"/>
          <w:sz w:val="22"/>
        </w:rPr>
        <w:t>noviembre</w:t>
      </w:r>
      <w:r w:rsidR="00CE3B42">
        <w:rPr>
          <w:rFonts w:asciiTheme="minorHAnsi" w:hAnsiTheme="minorHAnsi"/>
          <w:sz w:val="22"/>
        </w:rPr>
        <w:t xml:space="preserve"> </w:t>
      </w:r>
      <w:r w:rsidR="00F21649">
        <w:rPr>
          <w:rFonts w:asciiTheme="minorHAnsi" w:hAnsiTheme="minorHAnsi"/>
          <w:sz w:val="22"/>
        </w:rPr>
        <w:t>de 2020</w:t>
      </w:r>
      <w:r w:rsidR="00323D95">
        <w:rPr>
          <w:rFonts w:asciiTheme="minorHAnsi" w:hAnsiTheme="minorHAnsi"/>
          <w:sz w:val="22"/>
        </w:rPr>
        <w:t>, así como el correspondiente desglose mensual durante este año</w:t>
      </w:r>
      <w:r w:rsidR="00F21649">
        <w:rPr>
          <w:rFonts w:asciiTheme="minorHAnsi" w:hAnsiTheme="minorHAnsi"/>
          <w:sz w:val="22"/>
        </w:rPr>
        <w:t>:</w:t>
      </w:r>
    </w:p>
    <w:tbl>
      <w:tblPr>
        <w:tblW w:w="5000" w:type="pct"/>
        <w:jc w:val="center"/>
        <w:tblBorders>
          <w:top w:val="single" w:sz="4" w:space="0" w:color="641345"/>
          <w:bottom w:val="single" w:sz="4" w:space="0" w:color="641345"/>
          <w:insideH w:val="single" w:sz="4" w:space="0" w:color="641345"/>
        </w:tblBorders>
        <w:tblCellMar>
          <w:left w:w="70" w:type="dxa"/>
          <w:right w:w="70" w:type="dxa"/>
        </w:tblCellMar>
        <w:tblLook w:val="04A0" w:firstRow="1" w:lastRow="0" w:firstColumn="1" w:lastColumn="0" w:noHBand="0" w:noVBand="1"/>
      </w:tblPr>
      <w:tblGrid>
        <w:gridCol w:w="1197"/>
        <w:gridCol w:w="1196"/>
        <w:gridCol w:w="2206"/>
        <w:gridCol w:w="2206"/>
        <w:gridCol w:w="1840"/>
      </w:tblGrid>
      <w:tr w:rsidR="00AD7542" w:rsidRPr="00787C2F" w14:paraId="630DFDE1" w14:textId="77777777" w:rsidTr="00AD7542">
        <w:trPr>
          <w:trHeight w:val="234"/>
          <w:tblHeader/>
          <w:jc w:val="center"/>
        </w:trPr>
        <w:tc>
          <w:tcPr>
            <w:tcW w:w="1384" w:type="pct"/>
            <w:gridSpan w:val="2"/>
            <w:vMerge w:val="restart"/>
            <w:vAlign w:val="center"/>
            <w:hideMark/>
          </w:tcPr>
          <w:p w14:paraId="33F5CA1D" w14:textId="5C1850BE" w:rsidR="00AD7542" w:rsidRPr="00787C2F" w:rsidRDefault="00AD7542" w:rsidP="00645D6A">
            <w:pPr>
              <w:spacing w:before="40" w:after="40"/>
              <w:jc w:val="center"/>
              <w:rPr>
                <w:rFonts w:asciiTheme="minorHAnsi" w:hAnsiTheme="minorHAnsi"/>
                <w:smallCaps/>
                <w:sz w:val="16"/>
                <w:szCs w:val="16"/>
              </w:rPr>
            </w:pPr>
            <w:r>
              <w:rPr>
                <w:rFonts w:asciiTheme="majorHAnsi" w:eastAsia="Times New Roman" w:hAnsiTheme="majorHAnsi"/>
                <w:b/>
                <w:bCs/>
                <w:smallCaps/>
                <w:color w:val="641345"/>
                <w:sz w:val="16"/>
                <w:szCs w:val="16"/>
                <w:lang w:val="es-MX" w:eastAsia="es-MX"/>
              </w:rPr>
              <w:t>PERIODO</w:t>
            </w:r>
          </w:p>
        </w:tc>
        <w:tc>
          <w:tcPr>
            <w:tcW w:w="2552" w:type="pct"/>
            <w:gridSpan w:val="2"/>
            <w:vAlign w:val="center"/>
            <w:hideMark/>
          </w:tcPr>
          <w:p w14:paraId="745E7A11" w14:textId="43A945AE" w:rsidR="00AD7542" w:rsidRPr="00787C2F" w:rsidRDefault="00AD7542" w:rsidP="00645D6A">
            <w:pPr>
              <w:spacing w:before="40" w:after="40"/>
              <w:jc w:val="center"/>
              <w:rPr>
                <w:rFonts w:asciiTheme="minorHAnsi" w:hAnsiTheme="minorHAnsi"/>
                <w:smallCaps/>
                <w:sz w:val="16"/>
                <w:szCs w:val="16"/>
              </w:rPr>
            </w:pPr>
            <w:r>
              <w:rPr>
                <w:rFonts w:asciiTheme="majorHAnsi" w:eastAsia="Times New Roman" w:hAnsiTheme="majorHAnsi"/>
                <w:b/>
                <w:bCs/>
                <w:smallCaps/>
                <w:color w:val="641345"/>
                <w:sz w:val="16"/>
                <w:szCs w:val="16"/>
                <w:lang w:val="es-MX" w:eastAsia="es-MX"/>
              </w:rPr>
              <w:t>CPV</w:t>
            </w:r>
            <w:r w:rsidRPr="00787C2F">
              <w:rPr>
                <w:rFonts w:asciiTheme="majorHAnsi" w:eastAsia="Times New Roman" w:hAnsiTheme="majorHAnsi"/>
                <w:b/>
                <w:bCs/>
                <w:smallCaps/>
                <w:color w:val="641345"/>
                <w:sz w:val="16"/>
                <w:szCs w:val="16"/>
                <w:lang w:val="es-MX" w:eastAsia="es-MX"/>
              </w:rPr>
              <w:t xml:space="preserve"> CON REPORTE</w:t>
            </w:r>
          </w:p>
        </w:tc>
        <w:tc>
          <w:tcPr>
            <w:tcW w:w="1064" w:type="pct"/>
            <w:vMerge w:val="restart"/>
            <w:vAlign w:val="center"/>
            <w:hideMark/>
          </w:tcPr>
          <w:p w14:paraId="677DE02D" w14:textId="53771AB4" w:rsidR="00AD7542" w:rsidRPr="00787C2F" w:rsidRDefault="00AD7542" w:rsidP="00645D6A">
            <w:pPr>
              <w:spacing w:before="40" w:after="40"/>
              <w:jc w:val="center"/>
              <w:rPr>
                <w:rFonts w:asciiTheme="minorHAnsi" w:hAnsiTheme="minorHAnsi"/>
                <w:smallCaps/>
                <w:sz w:val="16"/>
                <w:szCs w:val="16"/>
              </w:rPr>
            </w:pPr>
            <w:r w:rsidRPr="00787C2F">
              <w:rPr>
                <w:rFonts w:asciiTheme="majorHAnsi" w:eastAsia="Times New Roman" w:hAnsiTheme="majorHAnsi"/>
                <w:b/>
                <w:bCs/>
                <w:smallCaps/>
                <w:color w:val="641345"/>
                <w:sz w:val="16"/>
                <w:szCs w:val="16"/>
                <w:lang w:val="es-MX" w:eastAsia="es-MX"/>
              </w:rPr>
              <w:t>TOTAL</w:t>
            </w:r>
          </w:p>
        </w:tc>
      </w:tr>
      <w:tr w:rsidR="00AD7542" w:rsidRPr="00787C2F" w14:paraId="7A61A534" w14:textId="77777777" w:rsidTr="00814183">
        <w:trPr>
          <w:trHeight w:val="234"/>
          <w:tblHeader/>
          <w:jc w:val="center"/>
        </w:trPr>
        <w:tc>
          <w:tcPr>
            <w:tcW w:w="1384" w:type="pct"/>
            <w:gridSpan w:val="2"/>
            <w:vMerge/>
            <w:vAlign w:val="center"/>
          </w:tcPr>
          <w:p w14:paraId="08F1F641" w14:textId="77777777" w:rsidR="00AD7542" w:rsidRDefault="00AD7542" w:rsidP="00645D6A">
            <w:pPr>
              <w:spacing w:before="40" w:after="40"/>
              <w:jc w:val="center"/>
              <w:rPr>
                <w:rFonts w:asciiTheme="majorHAnsi" w:eastAsia="Times New Roman" w:hAnsiTheme="majorHAnsi"/>
                <w:b/>
                <w:bCs/>
                <w:smallCaps/>
                <w:color w:val="641345"/>
                <w:sz w:val="16"/>
                <w:szCs w:val="16"/>
                <w:lang w:val="es-MX" w:eastAsia="es-MX"/>
              </w:rPr>
            </w:pPr>
          </w:p>
        </w:tc>
        <w:tc>
          <w:tcPr>
            <w:tcW w:w="1276" w:type="pct"/>
            <w:vAlign w:val="center"/>
          </w:tcPr>
          <w:p w14:paraId="4580D156" w14:textId="2B0DCEF0" w:rsidR="00AD7542" w:rsidRDefault="00AD7542" w:rsidP="00645D6A">
            <w:pPr>
              <w:spacing w:before="40" w:after="40"/>
              <w:jc w:val="center"/>
              <w:rPr>
                <w:rFonts w:asciiTheme="majorHAnsi" w:eastAsia="Times New Roman" w:hAnsiTheme="majorHAnsi"/>
                <w:b/>
                <w:bCs/>
                <w:smallCaps/>
                <w:color w:val="641345"/>
                <w:sz w:val="16"/>
                <w:szCs w:val="16"/>
                <w:lang w:val="es-MX" w:eastAsia="es-MX"/>
              </w:rPr>
            </w:pPr>
            <w:r w:rsidRPr="00787C2F">
              <w:rPr>
                <w:rFonts w:asciiTheme="majorHAnsi" w:eastAsia="Times New Roman" w:hAnsiTheme="majorHAnsi"/>
                <w:b/>
                <w:bCs/>
                <w:smallCaps/>
                <w:color w:val="641345"/>
                <w:sz w:val="16"/>
                <w:szCs w:val="16"/>
                <w:lang w:val="es-MX" w:eastAsia="es-MX"/>
              </w:rPr>
              <w:t>ROBO</w:t>
            </w:r>
          </w:p>
        </w:tc>
        <w:tc>
          <w:tcPr>
            <w:tcW w:w="1276" w:type="pct"/>
            <w:vAlign w:val="center"/>
          </w:tcPr>
          <w:p w14:paraId="79EBB325" w14:textId="606D4473" w:rsidR="00AD7542" w:rsidRDefault="00AD7542" w:rsidP="00645D6A">
            <w:pPr>
              <w:spacing w:before="40" w:after="40"/>
              <w:jc w:val="center"/>
              <w:rPr>
                <w:rFonts w:asciiTheme="majorHAnsi" w:eastAsia="Times New Roman" w:hAnsiTheme="majorHAnsi"/>
                <w:b/>
                <w:bCs/>
                <w:smallCaps/>
                <w:color w:val="641345"/>
                <w:sz w:val="16"/>
                <w:szCs w:val="16"/>
                <w:lang w:val="es-MX" w:eastAsia="es-MX"/>
              </w:rPr>
            </w:pPr>
            <w:r w:rsidRPr="00787C2F">
              <w:rPr>
                <w:rFonts w:asciiTheme="majorHAnsi" w:eastAsia="Times New Roman" w:hAnsiTheme="majorHAnsi"/>
                <w:b/>
                <w:bCs/>
                <w:smallCaps/>
                <w:color w:val="641345"/>
                <w:sz w:val="16"/>
                <w:szCs w:val="16"/>
                <w:lang w:val="es-MX" w:eastAsia="es-MX"/>
              </w:rPr>
              <w:t>EXTRAVÍO</w:t>
            </w:r>
          </w:p>
        </w:tc>
        <w:tc>
          <w:tcPr>
            <w:tcW w:w="1064" w:type="pct"/>
            <w:vMerge/>
            <w:vAlign w:val="center"/>
          </w:tcPr>
          <w:p w14:paraId="624489A7" w14:textId="77777777" w:rsidR="00AD7542" w:rsidRPr="00787C2F" w:rsidRDefault="00AD7542" w:rsidP="00645D6A">
            <w:pPr>
              <w:spacing w:before="40" w:after="40"/>
              <w:jc w:val="center"/>
              <w:rPr>
                <w:rFonts w:asciiTheme="majorHAnsi" w:eastAsia="Times New Roman" w:hAnsiTheme="majorHAnsi"/>
                <w:b/>
                <w:bCs/>
                <w:smallCaps/>
                <w:color w:val="641345"/>
                <w:sz w:val="16"/>
                <w:szCs w:val="16"/>
                <w:lang w:val="es-MX" w:eastAsia="es-MX"/>
              </w:rPr>
            </w:pPr>
          </w:p>
        </w:tc>
      </w:tr>
      <w:tr w:rsidR="00787C2F" w:rsidRPr="00787C2F" w14:paraId="3289D668" w14:textId="77777777" w:rsidTr="00E823A8">
        <w:trPr>
          <w:trHeight w:val="219"/>
          <w:jc w:val="center"/>
        </w:trPr>
        <w:tc>
          <w:tcPr>
            <w:tcW w:w="1384" w:type="pct"/>
            <w:gridSpan w:val="2"/>
            <w:vAlign w:val="center"/>
            <w:hideMark/>
          </w:tcPr>
          <w:p w14:paraId="2AD19148" w14:textId="6E2ADF0D" w:rsidR="00787C2F" w:rsidRPr="00B16DE5" w:rsidRDefault="00787C2F" w:rsidP="00787C2F">
            <w:pPr>
              <w:spacing w:before="40" w:after="40"/>
              <w:jc w:val="center"/>
              <w:rPr>
                <w:rFonts w:asciiTheme="minorHAnsi" w:hAnsiTheme="minorHAnsi"/>
                <w:sz w:val="18"/>
                <w:szCs w:val="18"/>
              </w:rPr>
            </w:pPr>
            <w:r w:rsidRPr="00B16DE5">
              <w:rPr>
                <w:rFonts w:asciiTheme="minorHAnsi" w:hAnsiTheme="minorHAnsi"/>
                <w:sz w:val="18"/>
                <w:szCs w:val="18"/>
              </w:rPr>
              <w:t>2016</w:t>
            </w:r>
          </w:p>
        </w:tc>
        <w:tc>
          <w:tcPr>
            <w:tcW w:w="1276" w:type="pct"/>
            <w:vAlign w:val="center"/>
          </w:tcPr>
          <w:p w14:paraId="44BF4A40" w14:textId="0FFCCDC4" w:rsidR="00787C2F" w:rsidRPr="00E823A8" w:rsidRDefault="00E823A8" w:rsidP="00787C2F">
            <w:pPr>
              <w:spacing w:before="40" w:after="40"/>
              <w:jc w:val="center"/>
              <w:rPr>
                <w:rFonts w:asciiTheme="minorHAnsi" w:hAnsiTheme="minorHAnsi"/>
                <w:sz w:val="18"/>
                <w:szCs w:val="18"/>
              </w:rPr>
            </w:pPr>
            <w:r>
              <w:rPr>
                <w:rFonts w:asciiTheme="minorHAnsi" w:hAnsiTheme="minorHAnsi"/>
                <w:sz w:val="18"/>
                <w:szCs w:val="18"/>
              </w:rPr>
              <w:t>0</w:t>
            </w:r>
          </w:p>
        </w:tc>
        <w:tc>
          <w:tcPr>
            <w:tcW w:w="1276" w:type="pct"/>
            <w:vAlign w:val="center"/>
          </w:tcPr>
          <w:p w14:paraId="799063F2" w14:textId="706E86BB" w:rsidR="00787C2F" w:rsidRPr="00E823A8" w:rsidRDefault="00E823A8" w:rsidP="00787C2F">
            <w:pPr>
              <w:spacing w:before="40" w:after="40"/>
              <w:jc w:val="center"/>
              <w:rPr>
                <w:rFonts w:asciiTheme="minorHAnsi" w:hAnsiTheme="minorHAnsi"/>
                <w:sz w:val="18"/>
                <w:szCs w:val="18"/>
              </w:rPr>
            </w:pPr>
            <w:r>
              <w:rPr>
                <w:rFonts w:asciiTheme="minorHAnsi" w:hAnsiTheme="minorHAnsi"/>
                <w:sz w:val="18"/>
                <w:szCs w:val="18"/>
              </w:rPr>
              <w:t>7</w:t>
            </w:r>
          </w:p>
        </w:tc>
        <w:tc>
          <w:tcPr>
            <w:tcW w:w="1064" w:type="pct"/>
            <w:vAlign w:val="center"/>
          </w:tcPr>
          <w:p w14:paraId="33572DEE" w14:textId="5B33AC6B" w:rsidR="00787C2F" w:rsidRPr="00E823A8" w:rsidRDefault="00E823A8" w:rsidP="00787C2F">
            <w:pPr>
              <w:spacing w:before="40" w:after="40"/>
              <w:jc w:val="center"/>
              <w:rPr>
                <w:rFonts w:asciiTheme="majorHAnsi" w:eastAsia="Times New Roman" w:hAnsiTheme="majorHAnsi"/>
                <w:sz w:val="18"/>
                <w:szCs w:val="18"/>
                <w:lang w:val="es-MX" w:eastAsia="es-MX"/>
              </w:rPr>
            </w:pPr>
            <w:r>
              <w:rPr>
                <w:rFonts w:asciiTheme="majorHAnsi" w:eastAsia="Times New Roman" w:hAnsiTheme="majorHAnsi"/>
                <w:sz w:val="18"/>
                <w:szCs w:val="18"/>
                <w:lang w:val="es-MX" w:eastAsia="es-MX"/>
              </w:rPr>
              <w:t>7</w:t>
            </w:r>
          </w:p>
        </w:tc>
      </w:tr>
      <w:tr w:rsidR="00787C2F" w:rsidRPr="00787C2F" w14:paraId="465EBFCA" w14:textId="77777777" w:rsidTr="00814183">
        <w:trPr>
          <w:trHeight w:val="129"/>
          <w:jc w:val="center"/>
        </w:trPr>
        <w:tc>
          <w:tcPr>
            <w:tcW w:w="1384" w:type="pct"/>
            <w:gridSpan w:val="2"/>
            <w:vAlign w:val="center"/>
            <w:hideMark/>
          </w:tcPr>
          <w:p w14:paraId="6CF3308A" w14:textId="7DBBE177" w:rsidR="00787C2F" w:rsidRPr="00B16DE5" w:rsidRDefault="00787C2F" w:rsidP="00787C2F">
            <w:pPr>
              <w:spacing w:before="40" w:after="40"/>
              <w:jc w:val="center"/>
              <w:rPr>
                <w:rFonts w:asciiTheme="minorHAnsi" w:hAnsiTheme="minorHAnsi"/>
                <w:sz w:val="18"/>
                <w:szCs w:val="18"/>
              </w:rPr>
            </w:pPr>
            <w:r w:rsidRPr="00B16DE5">
              <w:rPr>
                <w:rFonts w:asciiTheme="minorHAnsi" w:hAnsiTheme="minorHAnsi"/>
                <w:sz w:val="18"/>
                <w:szCs w:val="18"/>
              </w:rPr>
              <w:t>2017</w:t>
            </w:r>
          </w:p>
        </w:tc>
        <w:tc>
          <w:tcPr>
            <w:tcW w:w="1276" w:type="pct"/>
            <w:vAlign w:val="center"/>
          </w:tcPr>
          <w:p w14:paraId="489A1964" w14:textId="0B11BFC2" w:rsidR="00787C2F" w:rsidRPr="00E823A8" w:rsidRDefault="00E823A8" w:rsidP="00787C2F">
            <w:pPr>
              <w:spacing w:before="40" w:after="40"/>
              <w:jc w:val="center"/>
              <w:rPr>
                <w:rFonts w:asciiTheme="minorHAnsi" w:hAnsiTheme="minorHAnsi"/>
                <w:sz w:val="18"/>
                <w:szCs w:val="18"/>
              </w:rPr>
            </w:pPr>
            <w:r>
              <w:rPr>
                <w:rFonts w:asciiTheme="minorHAnsi" w:hAnsiTheme="minorHAnsi"/>
                <w:sz w:val="18"/>
                <w:szCs w:val="18"/>
              </w:rPr>
              <w:t>11,464</w:t>
            </w:r>
          </w:p>
        </w:tc>
        <w:tc>
          <w:tcPr>
            <w:tcW w:w="1276" w:type="pct"/>
            <w:vAlign w:val="center"/>
          </w:tcPr>
          <w:p w14:paraId="5ACCE386" w14:textId="363729EC" w:rsidR="00787C2F" w:rsidRPr="00E823A8" w:rsidRDefault="00E823A8" w:rsidP="00787C2F">
            <w:pPr>
              <w:spacing w:before="40" w:after="40"/>
              <w:jc w:val="center"/>
              <w:rPr>
                <w:rFonts w:asciiTheme="minorHAnsi" w:hAnsiTheme="minorHAnsi"/>
                <w:sz w:val="18"/>
                <w:szCs w:val="18"/>
              </w:rPr>
            </w:pPr>
            <w:r>
              <w:rPr>
                <w:rFonts w:asciiTheme="minorHAnsi" w:hAnsiTheme="minorHAnsi"/>
                <w:sz w:val="18"/>
                <w:szCs w:val="18"/>
              </w:rPr>
              <w:t>15,715</w:t>
            </w:r>
          </w:p>
        </w:tc>
        <w:tc>
          <w:tcPr>
            <w:tcW w:w="1064" w:type="pct"/>
            <w:vAlign w:val="center"/>
          </w:tcPr>
          <w:p w14:paraId="01416F7D" w14:textId="4CFA24E2" w:rsidR="00787C2F" w:rsidRPr="00E823A8" w:rsidRDefault="00E823A8" w:rsidP="00787C2F">
            <w:pPr>
              <w:spacing w:before="40" w:after="40"/>
              <w:jc w:val="center"/>
              <w:rPr>
                <w:rFonts w:asciiTheme="majorHAnsi" w:eastAsia="Times New Roman" w:hAnsiTheme="majorHAnsi"/>
                <w:sz w:val="18"/>
                <w:szCs w:val="18"/>
                <w:lang w:val="es-MX" w:eastAsia="es-MX"/>
              </w:rPr>
            </w:pPr>
            <w:r>
              <w:rPr>
                <w:rFonts w:asciiTheme="majorHAnsi" w:eastAsia="Times New Roman" w:hAnsiTheme="majorHAnsi"/>
                <w:sz w:val="18"/>
                <w:szCs w:val="18"/>
                <w:lang w:val="es-MX" w:eastAsia="es-MX"/>
              </w:rPr>
              <w:t>27,179</w:t>
            </w:r>
          </w:p>
        </w:tc>
      </w:tr>
      <w:tr w:rsidR="00787C2F" w:rsidRPr="00787C2F" w14:paraId="122EC5CE" w14:textId="77777777" w:rsidTr="00814183">
        <w:trPr>
          <w:trHeight w:val="189"/>
          <w:jc w:val="center"/>
        </w:trPr>
        <w:tc>
          <w:tcPr>
            <w:tcW w:w="1384" w:type="pct"/>
            <w:gridSpan w:val="2"/>
            <w:vAlign w:val="center"/>
            <w:hideMark/>
          </w:tcPr>
          <w:p w14:paraId="3BF076C2" w14:textId="7C8F52E5" w:rsidR="00787C2F" w:rsidRPr="00B16DE5" w:rsidRDefault="00787C2F" w:rsidP="00787C2F">
            <w:pPr>
              <w:spacing w:before="40" w:after="40"/>
              <w:jc w:val="center"/>
              <w:rPr>
                <w:rFonts w:asciiTheme="minorHAnsi" w:hAnsiTheme="minorHAnsi"/>
                <w:sz w:val="18"/>
                <w:szCs w:val="18"/>
              </w:rPr>
            </w:pPr>
            <w:r w:rsidRPr="00B16DE5">
              <w:rPr>
                <w:rFonts w:asciiTheme="minorHAnsi" w:hAnsiTheme="minorHAnsi"/>
                <w:sz w:val="18"/>
                <w:szCs w:val="18"/>
              </w:rPr>
              <w:t>2018</w:t>
            </w:r>
          </w:p>
        </w:tc>
        <w:tc>
          <w:tcPr>
            <w:tcW w:w="1276" w:type="pct"/>
            <w:vAlign w:val="center"/>
          </w:tcPr>
          <w:p w14:paraId="1308D5A2" w14:textId="478ED938" w:rsidR="00787C2F" w:rsidRPr="00E823A8" w:rsidRDefault="00E823A8" w:rsidP="00787C2F">
            <w:pPr>
              <w:spacing w:before="40" w:after="40"/>
              <w:jc w:val="center"/>
              <w:rPr>
                <w:rFonts w:asciiTheme="minorHAnsi" w:hAnsiTheme="minorHAnsi"/>
                <w:sz w:val="18"/>
                <w:szCs w:val="18"/>
              </w:rPr>
            </w:pPr>
            <w:r>
              <w:rPr>
                <w:rFonts w:asciiTheme="minorHAnsi" w:hAnsiTheme="minorHAnsi"/>
                <w:sz w:val="18"/>
                <w:szCs w:val="18"/>
              </w:rPr>
              <w:t>22,192</w:t>
            </w:r>
          </w:p>
        </w:tc>
        <w:tc>
          <w:tcPr>
            <w:tcW w:w="1276" w:type="pct"/>
            <w:vAlign w:val="center"/>
          </w:tcPr>
          <w:p w14:paraId="54F86392" w14:textId="30FBB905" w:rsidR="00787C2F" w:rsidRPr="00E823A8" w:rsidRDefault="00E823A8" w:rsidP="00787C2F">
            <w:pPr>
              <w:spacing w:before="40" w:after="40"/>
              <w:jc w:val="center"/>
              <w:rPr>
                <w:rFonts w:asciiTheme="minorHAnsi" w:hAnsiTheme="minorHAnsi"/>
                <w:sz w:val="18"/>
                <w:szCs w:val="18"/>
              </w:rPr>
            </w:pPr>
            <w:r>
              <w:rPr>
                <w:rFonts w:asciiTheme="minorHAnsi" w:hAnsiTheme="minorHAnsi"/>
                <w:sz w:val="18"/>
                <w:szCs w:val="18"/>
              </w:rPr>
              <w:t>28,522</w:t>
            </w:r>
          </w:p>
        </w:tc>
        <w:tc>
          <w:tcPr>
            <w:tcW w:w="1064" w:type="pct"/>
            <w:vAlign w:val="center"/>
          </w:tcPr>
          <w:p w14:paraId="5810A8F6" w14:textId="332E29F8" w:rsidR="00787C2F" w:rsidRPr="00E823A8" w:rsidRDefault="00E823A8" w:rsidP="00787C2F">
            <w:pPr>
              <w:spacing w:before="40" w:after="40"/>
              <w:jc w:val="center"/>
              <w:rPr>
                <w:rFonts w:asciiTheme="majorHAnsi" w:eastAsia="Times New Roman" w:hAnsiTheme="majorHAnsi"/>
                <w:sz w:val="18"/>
                <w:szCs w:val="18"/>
                <w:lang w:val="es-MX" w:eastAsia="es-MX"/>
              </w:rPr>
            </w:pPr>
            <w:r>
              <w:rPr>
                <w:rFonts w:asciiTheme="majorHAnsi" w:eastAsia="Times New Roman" w:hAnsiTheme="majorHAnsi"/>
                <w:sz w:val="18"/>
                <w:szCs w:val="18"/>
                <w:lang w:val="es-MX" w:eastAsia="es-MX"/>
              </w:rPr>
              <w:t>50,714</w:t>
            </w:r>
          </w:p>
        </w:tc>
      </w:tr>
      <w:tr w:rsidR="00787C2F" w:rsidRPr="00787C2F" w14:paraId="553AE4E9" w14:textId="77777777" w:rsidTr="00814183">
        <w:trPr>
          <w:trHeight w:val="32"/>
          <w:jc w:val="center"/>
        </w:trPr>
        <w:tc>
          <w:tcPr>
            <w:tcW w:w="1384" w:type="pct"/>
            <w:gridSpan w:val="2"/>
            <w:vAlign w:val="center"/>
            <w:hideMark/>
          </w:tcPr>
          <w:p w14:paraId="27671A8C" w14:textId="5E820451" w:rsidR="00787C2F" w:rsidRPr="00B16DE5" w:rsidRDefault="00787C2F" w:rsidP="00787C2F">
            <w:pPr>
              <w:spacing w:before="40" w:after="40"/>
              <w:jc w:val="center"/>
              <w:rPr>
                <w:rFonts w:asciiTheme="minorHAnsi" w:hAnsiTheme="minorHAnsi"/>
                <w:sz w:val="18"/>
                <w:szCs w:val="18"/>
              </w:rPr>
            </w:pPr>
            <w:r w:rsidRPr="00B16DE5">
              <w:rPr>
                <w:rFonts w:asciiTheme="minorHAnsi" w:hAnsiTheme="minorHAnsi"/>
                <w:sz w:val="18"/>
                <w:szCs w:val="18"/>
              </w:rPr>
              <w:t>2019</w:t>
            </w:r>
          </w:p>
        </w:tc>
        <w:tc>
          <w:tcPr>
            <w:tcW w:w="1276" w:type="pct"/>
            <w:vAlign w:val="center"/>
          </w:tcPr>
          <w:p w14:paraId="397234DE" w14:textId="5DBCED35" w:rsidR="00787C2F" w:rsidRPr="00E823A8" w:rsidRDefault="00E823A8" w:rsidP="00787C2F">
            <w:pPr>
              <w:spacing w:before="40" w:after="40"/>
              <w:jc w:val="center"/>
              <w:rPr>
                <w:rFonts w:asciiTheme="minorHAnsi" w:hAnsiTheme="minorHAnsi"/>
                <w:sz w:val="18"/>
                <w:szCs w:val="18"/>
              </w:rPr>
            </w:pPr>
            <w:r>
              <w:rPr>
                <w:rFonts w:asciiTheme="minorHAnsi" w:hAnsiTheme="minorHAnsi"/>
                <w:sz w:val="18"/>
                <w:szCs w:val="18"/>
              </w:rPr>
              <w:t>19,404</w:t>
            </w:r>
          </w:p>
        </w:tc>
        <w:tc>
          <w:tcPr>
            <w:tcW w:w="1276" w:type="pct"/>
            <w:vAlign w:val="center"/>
          </w:tcPr>
          <w:p w14:paraId="6D62F17A" w14:textId="6936E4B7" w:rsidR="00787C2F" w:rsidRPr="00E823A8" w:rsidRDefault="00E823A8" w:rsidP="00787C2F">
            <w:pPr>
              <w:spacing w:before="40" w:after="40"/>
              <w:jc w:val="center"/>
              <w:rPr>
                <w:rFonts w:asciiTheme="minorHAnsi" w:hAnsiTheme="minorHAnsi"/>
                <w:sz w:val="18"/>
                <w:szCs w:val="18"/>
              </w:rPr>
            </w:pPr>
            <w:r>
              <w:rPr>
                <w:rFonts w:asciiTheme="minorHAnsi" w:hAnsiTheme="minorHAnsi"/>
                <w:sz w:val="18"/>
                <w:szCs w:val="18"/>
              </w:rPr>
              <w:t>28,918</w:t>
            </w:r>
          </w:p>
        </w:tc>
        <w:tc>
          <w:tcPr>
            <w:tcW w:w="1064" w:type="pct"/>
            <w:vAlign w:val="center"/>
          </w:tcPr>
          <w:p w14:paraId="07D6C471" w14:textId="78AD350B" w:rsidR="00787C2F" w:rsidRPr="00E823A8" w:rsidRDefault="00E823A8" w:rsidP="00787C2F">
            <w:pPr>
              <w:spacing w:before="40" w:after="40"/>
              <w:jc w:val="center"/>
              <w:rPr>
                <w:rFonts w:asciiTheme="majorHAnsi" w:eastAsia="Times New Roman" w:hAnsiTheme="majorHAnsi"/>
                <w:sz w:val="18"/>
                <w:szCs w:val="18"/>
                <w:lang w:val="es-MX" w:eastAsia="es-MX"/>
              </w:rPr>
            </w:pPr>
            <w:r>
              <w:rPr>
                <w:rFonts w:asciiTheme="majorHAnsi" w:eastAsia="Times New Roman" w:hAnsiTheme="majorHAnsi"/>
                <w:sz w:val="18"/>
                <w:szCs w:val="18"/>
                <w:lang w:val="es-MX" w:eastAsia="es-MX"/>
              </w:rPr>
              <w:t>48,322</w:t>
            </w:r>
          </w:p>
        </w:tc>
      </w:tr>
      <w:tr w:rsidR="00787C2F" w:rsidRPr="00787C2F" w14:paraId="253B97DA" w14:textId="77777777" w:rsidTr="00814183">
        <w:trPr>
          <w:trHeight w:val="32"/>
          <w:jc w:val="center"/>
        </w:trPr>
        <w:tc>
          <w:tcPr>
            <w:tcW w:w="1384" w:type="pct"/>
            <w:gridSpan w:val="2"/>
            <w:vAlign w:val="center"/>
          </w:tcPr>
          <w:p w14:paraId="3C82BD9A" w14:textId="49730D8B" w:rsidR="00787C2F" w:rsidRPr="00B16DE5" w:rsidRDefault="00787C2F" w:rsidP="00787C2F">
            <w:pPr>
              <w:spacing w:before="40" w:after="40"/>
              <w:jc w:val="center"/>
              <w:rPr>
                <w:rFonts w:asciiTheme="minorHAnsi" w:hAnsiTheme="minorHAnsi"/>
                <w:sz w:val="18"/>
                <w:szCs w:val="18"/>
              </w:rPr>
            </w:pPr>
            <w:r w:rsidRPr="00B16DE5">
              <w:rPr>
                <w:rFonts w:asciiTheme="minorHAnsi" w:hAnsiTheme="minorHAnsi"/>
                <w:sz w:val="18"/>
                <w:szCs w:val="18"/>
              </w:rPr>
              <w:t>2020</w:t>
            </w:r>
          </w:p>
        </w:tc>
        <w:tc>
          <w:tcPr>
            <w:tcW w:w="1276" w:type="pct"/>
            <w:vAlign w:val="center"/>
          </w:tcPr>
          <w:p w14:paraId="7EB09D99" w14:textId="00481063" w:rsidR="00787C2F" w:rsidRPr="00E823A8" w:rsidRDefault="00E823A8" w:rsidP="00787C2F">
            <w:pPr>
              <w:spacing w:before="40" w:after="40"/>
              <w:jc w:val="center"/>
              <w:rPr>
                <w:rFonts w:asciiTheme="minorHAnsi" w:hAnsiTheme="minorHAnsi"/>
                <w:sz w:val="18"/>
                <w:szCs w:val="18"/>
              </w:rPr>
            </w:pPr>
            <w:r>
              <w:rPr>
                <w:rFonts w:asciiTheme="minorHAnsi" w:hAnsiTheme="minorHAnsi"/>
                <w:sz w:val="18"/>
                <w:szCs w:val="18"/>
              </w:rPr>
              <w:t>38,230</w:t>
            </w:r>
          </w:p>
        </w:tc>
        <w:tc>
          <w:tcPr>
            <w:tcW w:w="1276" w:type="pct"/>
            <w:vAlign w:val="center"/>
          </w:tcPr>
          <w:p w14:paraId="589B02EC" w14:textId="50C26034" w:rsidR="00787C2F" w:rsidRPr="00E823A8" w:rsidRDefault="00E823A8" w:rsidP="00787C2F">
            <w:pPr>
              <w:spacing w:before="40" w:after="40"/>
              <w:jc w:val="center"/>
              <w:rPr>
                <w:rFonts w:asciiTheme="minorHAnsi" w:hAnsiTheme="minorHAnsi"/>
                <w:sz w:val="18"/>
                <w:szCs w:val="18"/>
              </w:rPr>
            </w:pPr>
            <w:r>
              <w:rPr>
                <w:rFonts w:asciiTheme="minorHAnsi" w:hAnsiTheme="minorHAnsi"/>
                <w:sz w:val="18"/>
                <w:szCs w:val="18"/>
              </w:rPr>
              <w:t>78,453</w:t>
            </w:r>
          </w:p>
        </w:tc>
        <w:tc>
          <w:tcPr>
            <w:tcW w:w="1064" w:type="pct"/>
            <w:vAlign w:val="center"/>
          </w:tcPr>
          <w:p w14:paraId="4DCBF9D1" w14:textId="19E4E402" w:rsidR="00787C2F" w:rsidRPr="00E823A8" w:rsidRDefault="00E823A8" w:rsidP="00787C2F">
            <w:pPr>
              <w:spacing w:before="40" w:after="40"/>
              <w:jc w:val="center"/>
              <w:rPr>
                <w:rFonts w:asciiTheme="majorHAnsi" w:eastAsia="Times New Roman" w:hAnsiTheme="majorHAnsi"/>
                <w:sz w:val="18"/>
                <w:szCs w:val="18"/>
                <w:lang w:val="es-MX" w:eastAsia="es-MX"/>
              </w:rPr>
            </w:pPr>
            <w:r>
              <w:rPr>
                <w:rFonts w:asciiTheme="majorHAnsi" w:eastAsia="Times New Roman" w:hAnsiTheme="majorHAnsi"/>
                <w:sz w:val="18"/>
                <w:szCs w:val="18"/>
                <w:lang w:val="es-MX" w:eastAsia="es-MX"/>
              </w:rPr>
              <w:t>116,683</w:t>
            </w:r>
          </w:p>
        </w:tc>
      </w:tr>
      <w:tr w:rsidR="0031235A" w:rsidRPr="00787C2F" w14:paraId="25B859D9" w14:textId="77777777" w:rsidTr="00814183">
        <w:trPr>
          <w:trHeight w:val="32"/>
          <w:jc w:val="center"/>
        </w:trPr>
        <w:tc>
          <w:tcPr>
            <w:tcW w:w="1384" w:type="pct"/>
            <w:gridSpan w:val="2"/>
            <w:vAlign w:val="center"/>
          </w:tcPr>
          <w:p w14:paraId="179A2980" w14:textId="3EDA7F10" w:rsidR="0031235A" w:rsidRPr="00B16DE5" w:rsidRDefault="0031235A" w:rsidP="0031235A">
            <w:pPr>
              <w:spacing w:before="40" w:after="40"/>
              <w:jc w:val="center"/>
              <w:rPr>
                <w:rFonts w:asciiTheme="minorHAnsi" w:hAnsiTheme="minorHAnsi"/>
                <w:sz w:val="18"/>
                <w:szCs w:val="18"/>
              </w:rPr>
            </w:pPr>
            <w:r w:rsidRPr="00787C2F">
              <w:rPr>
                <w:rFonts w:asciiTheme="majorHAnsi" w:eastAsia="Times New Roman" w:hAnsiTheme="majorHAnsi"/>
                <w:b/>
                <w:bCs/>
                <w:smallCaps/>
                <w:color w:val="641345"/>
                <w:sz w:val="16"/>
                <w:szCs w:val="16"/>
                <w:lang w:val="es-MX" w:eastAsia="es-MX"/>
              </w:rPr>
              <w:t>TOTAL 2016-2020</w:t>
            </w:r>
          </w:p>
        </w:tc>
        <w:tc>
          <w:tcPr>
            <w:tcW w:w="1276" w:type="pct"/>
            <w:vAlign w:val="center"/>
          </w:tcPr>
          <w:p w14:paraId="1036CE22" w14:textId="0F11A9D1" w:rsidR="0031235A" w:rsidRPr="00E823A8" w:rsidRDefault="00E823A8" w:rsidP="0031235A">
            <w:pPr>
              <w:spacing w:before="40" w:after="40"/>
              <w:jc w:val="center"/>
              <w:rPr>
                <w:rFonts w:ascii="Century Gothic" w:hAnsi="Century Gothic" w:cs="Calibri"/>
                <w:b/>
                <w:bCs/>
                <w:color w:val="641345" w:themeColor="accent5"/>
                <w:sz w:val="18"/>
                <w:szCs w:val="18"/>
              </w:rPr>
            </w:pPr>
            <w:r w:rsidRPr="00E823A8">
              <w:rPr>
                <w:rFonts w:ascii="Century Gothic" w:hAnsi="Century Gothic" w:cs="Calibri"/>
                <w:b/>
                <w:bCs/>
                <w:color w:val="641345" w:themeColor="accent5"/>
                <w:sz w:val="18"/>
                <w:szCs w:val="18"/>
              </w:rPr>
              <w:t>91,290</w:t>
            </w:r>
          </w:p>
        </w:tc>
        <w:tc>
          <w:tcPr>
            <w:tcW w:w="1276" w:type="pct"/>
            <w:vAlign w:val="center"/>
          </w:tcPr>
          <w:p w14:paraId="218EBA25" w14:textId="2C299CFE" w:rsidR="0031235A" w:rsidRPr="00E823A8" w:rsidRDefault="00E823A8" w:rsidP="0031235A">
            <w:pPr>
              <w:spacing w:before="40" w:after="40"/>
              <w:jc w:val="center"/>
              <w:rPr>
                <w:rFonts w:ascii="Century Gothic" w:hAnsi="Century Gothic" w:cs="Calibri"/>
                <w:b/>
                <w:bCs/>
                <w:color w:val="641345" w:themeColor="accent5"/>
                <w:sz w:val="18"/>
                <w:szCs w:val="18"/>
              </w:rPr>
            </w:pPr>
            <w:r w:rsidRPr="00E823A8">
              <w:rPr>
                <w:rFonts w:ascii="Century Gothic" w:hAnsi="Century Gothic" w:cs="Calibri"/>
                <w:b/>
                <w:bCs/>
                <w:color w:val="641345" w:themeColor="accent5"/>
                <w:sz w:val="18"/>
                <w:szCs w:val="18"/>
              </w:rPr>
              <w:t>151,615</w:t>
            </w:r>
          </w:p>
        </w:tc>
        <w:tc>
          <w:tcPr>
            <w:tcW w:w="1064" w:type="pct"/>
            <w:vAlign w:val="center"/>
          </w:tcPr>
          <w:p w14:paraId="7B87D9B8" w14:textId="5B422D4E" w:rsidR="0031235A" w:rsidRPr="00E823A8" w:rsidRDefault="00E823A8" w:rsidP="0031235A">
            <w:pPr>
              <w:spacing w:before="40" w:after="40"/>
              <w:jc w:val="center"/>
              <w:rPr>
                <w:rFonts w:ascii="Century Gothic" w:hAnsi="Century Gothic" w:cs="Calibri"/>
                <w:b/>
                <w:bCs/>
                <w:color w:val="641345" w:themeColor="accent5"/>
                <w:sz w:val="18"/>
                <w:szCs w:val="18"/>
              </w:rPr>
            </w:pPr>
            <w:r w:rsidRPr="00E823A8">
              <w:rPr>
                <w:rFonts w:ascii="Century Gothic" w:hAnsi="Century Gothic" w:cs="Calibri"/>
                <w:b/>
                <w:bCs/>
                <w:color w:val="641345" w:themeColor="accent5"/>
                <w:sz w:val="18"/>
                <w:szCs w:val="18"/>
              </w:rPr>
              <w:t>242,905</w:t>
            </w:r>
          </w:p>
        </w:tc>
      </w:tr>
      <w:tr w:rsidR="00645D6A" w:rsidRPr="00787C2F" w14:paraId="5090400F" w14:textId="77777777" w:rsidTr="00787C2F">
        <w:trPr>
          <w:trHeight w:val="67"/>
          <w:jc w:val="center"/>
        </w:trPr>
        <w:tc>
          <w:tcPr>
            <w:tcW w:w="1384" w:type="pct"/>
            <w:gridSpan w:val="2"/>
            <w:vAlign w:val="center"/>
          </w:tcPr>
          <w:p w14:paraId="7D7132DB" w14:textId="77777777" w:rsidR="00645D6A" w:rsidRPr="00787C2F" w:rsidRDefault="00645D6A" w:rsidP="00645D6A">
            <w:pPr>
              <w:jc w:val="center"/>
              <w:rPr>
                <w:rFonts w:asciiTheme="minorHAnsi" w:hAnsiTheme="minorHAnsi"/>
                <w:sz w:val="16"/>
                <w:szCs w:val="16"/>
              </w:rPr>
            </w:pPr>
          </w:p>
        </w:tc>
        <w:tc>
          <w:tcPr>
            <w:tcW w:w="1276" w:type="pct"/>
            <w:vAlign w:val="center"/>
          </w:tcPr>
          <w:p w14:paraId="7AB8F8C3" w14:textId="77777777" w:rsidR="00645D6A" w:rsidRPr="00E823A8" w:rsidRDefault="00645D6A" w:rsidP="00645D6A">
            <w:pPr>
              <w:jc w:val="center"/>
              <w:rPr>
                <w:rFonts w:asciiTheme="minorHAnsi" w:hAnsiTheme="minorHAnsi"/>
                <w:sz w:val="16"/>
                <w:szCs w:val="16"/>
              </w:rPr>
            </w:pPr>
          </w:p>
        </w:tc>
        <w:tc>
          <w:tcPr>
            <w:tcW w:w="1276" w:type="pct"/>
            <w:vAlign w:val="center"/>
          </w:tcPr>
          <w:p w14:paraId="252C3EC3" w14:textId="77777777" w:rsidR="00645D6A" w:rsidRPr="00E823A8" w:rsidRDefault="00645D6A" w:rsidP="00645D6A">
            <w:pPr>
              <w:jc w:val="center"/>
              <w:rPr>
                <w:rFonts w:asciiTheme="minorHAnsi" w:hAnsiTheme="minorHAnsi"/>
                <w:sz w:val="16"/>
                <w:szCs w:val="16"/>
              </w:rPr>
            </w:pPr>
          </w:p>
        </w:tc>
        <w:tc>
          <w:tcPr>
            <w:tcW w:w="1064" w:type="pct"/>
            <w:vAlign w:val="center"/>
          </w:tcPr>
          <w:p w14:paraId="2D70844D" w14:textId="77777777" w:rsidR="00645D6A" w:rsidRPr="00E823A8" w:rsidRDefault="00645D6A" w:rsidP="00645D6A">
            <w:pPr>
              <w:jc w:val="center"/>
              <w:rPr>
                <w:rFonts w:asciiTheme="majorHAnsi" w:eastAsia="Times New Roman" w:hAnsiTheme="majorHAnsi"/>
                <w:sz w:val="16"/>
                <w:szCs w:val="16"/>
                <w:lang w:val="es-MX" w:eastAsia="es-MX"/>
              </w:rPr>
            </w:pPr>
          </w:p>
        </w:tc>
      </w:tr>
      <w:tr w:rsidR="00E823A8" w:rsidRPr="00787C2F" w14:paraId="2A10C338" w14:textId="77777777" w:rsidTr="008F3D10">
        <w:trPr>
          <w:trHeight w:val="32"/>
          <w:jc w:val="center"/>
        </w:trPr>
        <w:tc>
          <w:tcPr>
            <w:tcW w:w="692" w:type="pct"/>
            <w:vMerge w:val="restart"/>
            <w:vAlign w:val="center"/>
          </w:tcPr>
          <w:p w14:paraId="33C6CE61" w14:textId="399433D7" w:rsidR="00E823A8" w:rsidRPr="00787C2F" w:rsidRDefault="00E823A8" w:rsidP="00E823A8">
            <w:pPr>
              <w:spacing w:before="40" w:after="40"/>
              <w:jc w:val="center"/>
              <w:rPr>
                <w:rFonts w:asciiTheme="minorHAnsi" w:hAnsiTheme="minorHAnsi"/>
                <w:sz w:val="16"/>
                <w:szCs w:val="16"/>
              </w:rPr>
            </w:pPr>
            <w:r w:rsidRPr="00787C2F">
              <w:rPr>
                <w:rFonts w:asciiTheme="minorHAnsi" w:hAnsiTheme="minorHAnsi"/>
                <w:sz w:val="16"/>
                <w:szCs w:val="16"/>
              </w:rPr>
              <w:t>Desglose mensual 2020</w:t>
            </w:r>
          </w:p>
        </w:tc>
        <w:tc>
          <w:tcPr>
            <w:tcW w:w="692" w:type="pct"/>
            <w:vAlign w:val="center"/>
          </w:tcPr>
          <w:p w14:paraId="0266AFD2" w14:textId="299971C9" w:rsidR="00E823A8" w:rsidRPr="00787C2F" w:rsidRDefault="00E823A8" w:rsidP="00E823A8">
            <w:pPr>
              <w:spacing w:before="40" w:after="40"/>
              <w:jc w:val="center"/>
              <w:rPr>
                <w:rFonts w:asciiTheme="minorHAnsi" w:hAnsiTheme="minorHAnsi"/>
                <w:sz w:val="16"/>
                <w:szCs w:val="16"/>
              </w:rPr>
            </w:pPr>
            <w:r w:rsidRPr="00787C2F">
              <w:rPr>
                <w:rFonts w:asciiTheme="minorHAnsi" w:hAnsiTheme="minorHAnsi"/>
                <w:sz w:val="16"/>
                <w:szCs w:val="16"/>
              </w:rPr>
              <w:t>ENE</w:t>
            </w:r>
          </w:p>
        </w:tc>
        <w:tc>
          <w:tcPr>
            <w:tcW w:w="1276" w:type="pct"/>
            <w:vAlign w:val="center"/>
          </w:tcPr>
          <w:p w14:paraId="3873C6B5" w14:textId="2944BE90"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3,805</w:t>
            </w:r>
          </w:p>
        </w:tc>
        <w:tc>
          <w:tcPr>
            <w:tcW w:w="1276" w:type="pct"/>
            <w:vAlign w:val="center"/>
          </w:tcPr>
          <w:p w14:paraId="4C9AE92B" w14:textId="4D4F7653"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7,022</w:t>
            </w:r>
          </w:p>
        </w:tc>
        <w:tc>
          <w:tcPr>
            <w:tcW w:w="1064" w:type="pct"/>
            <w:vAlign w:val="center"/>
          </w:tcPr>
          <w:p w14:paraId="6DEFF82D" w14:textId="7C7B2A16"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10,827</w:t>
            </w:r>
          </w:p>
        </w:tc>
      </w:tr>
      <w:tr w:rsidR="00E823A8" w:rsidRPr="00787C2F" w14:paraId="294D7B1C" w14:textId="77777777" w:rsidTr="008F3D10">
        <w:trPr>
          <w:trHeight w:val="32"/>
          <w:jc w:val="center"/>
        </w:trPr>
        <w:tc>
          <w:tcPr>
            <w:tcW w:w="692" w:type="pct"/>
            <w:vMerge/>
            <w:vAlign w:val="center"/>
          </w:tcPr>
          <w:p w14:paraId="7B3C90DE" w14:textId="451E3E6B" w:rsidR="00E823A8" w:rsidRPr="00787C2F" w:rsidRDefault="00E823A8" w:rsidP="00E823A8">
            <w:pPr>
              <w:spacing w:before="40" w:after="40"/>
              <w:jc w:val="center"/>
              <w:rPr>
                <w:rFonts w:asciiTheme="minorHAnsi" w:hAnsiTheme="minorHAnsi"/>
                <w:sz w:val="16"/>
                <w:szCs w:val="16"/>
              </w:rPr>
            </w:pPr>
          </w:p>
        </w:tc>
        <w:tc>
          <w:tcPr>
            <w:tcW w:w="692" w:type="pct"/>
            <w:vAlign w:val="center"/>
          </w:tcPr>
          <w:p w14:paraId="5D8E7D19" w14:textId="7EAF015C" w:rsidR="00E823A8" w:rsidRPr="00787C2F" w:rsidRDefault="00E823A8" w:rsidP="00E823A8">
            <w:pPr>
              <w:spacing w:before="40" w:after="40"/>
              <w:jc w:val="center"/>
              <w:rPr>
                <w:rFonts w:asciiTheme="minorHAnsi" w:hAnsiTheme="minorHAnsi"/>
                <w:sz w:val="16"/>
                <w:szCs w:val="16"/>
              </w:rPr>
            </w:pPr>
            <w:r w:rsidRPr="00787C2F">
              <w:rPr>
                <w:rFonts w:asciiTheme="minorHAnsi" w:hAnsiTheme="minorHAnsi"/>
                <w:sz w:val="16"/>
                <w:szCs w:val="16"/>
              </w:rPr>
              <w:t>FEB</w:t>
            </w:r>
          </w:p>
        </w:tc>
        <w:tc>
          <w:tcPr>
            <w:tcW w:w="1276" w:type="pct"/>
            <w:vAlign w:val="center"/>
          </w:tcPr>
          <w:p w14:paraId="3E620A04" w14:textId="1C0A8954"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3,816</w:t>
            </w:r>
          </w:p>
        </w:tc>
        <w:tc>
          <w:tcPr>
            <w:tcW w:w="1276" w:type="pct"/>
            <w:vAlign w:val="center"/>
          </w:tcPr>
          <w:p w14:paraId="5226FE70" w14:textId="5B430E64"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8,011</w:t>
            </w:r>
          </w:p>
        </w:tc>
        <w:tc>
          <w:tcPr>
            <w:tcW w:w="1064" w:type="pct"/>
            <w:vAlign w:val="center"/>
          </w:tcPr>
          <w:p w14:paraId="3CFBF75D" w14:textId="368BF8FB"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11,827</w:t>
            </w:r>
          </w:p>
        </w:tc>
      </w:tr>
      <w:tr w:rsidR="00E823A8" w:rsidRPr="00787C2F" w14:paraId="6DB717A5" w14:textId="77777777" w:rsidTr="008F3D10">
        <w:trPr>
          <w:trHeight w:val="32"/>
          <w:jc w:val="center"/>
        </w:trPr>
        <w:tc>
          <w:tcPr>
            <w:tcW w:w="692" w:type="pct"/>
            <w:vMerge/>
            <w:vAlign w:val="center"/>
          </w:tcPr>
          <w:p w14:paraId="4E118F02" w14:textId="344D754D" w:rsidR="00E823A8" w:rsidRPr="00787C2F" w:rsidRDefault="00E823A8" w:rsidP="00E823A8">
            <w:pPr>
              <w:spacing w:before="40" w:after="40"/>
              <w:jc w:val="center"/>
              <w:rPr>
                <w:rFonts w:asciiTheme="minorHAnsi" w:hAnsiTheme="minorHAnsi"/>
                <w:sz w:val="16"/>
                <w:szCs w:val="16"/>
              </w:rPr>
            </w:pPr>
          </w:p>
        </w:tc>
        <w:tc>
          <w:tcPr>
            <w:tcW w:w="692" w:type="pct"/>
            <w:vAlign w:val="center"/>
          </w:tcPr>
          <w:p w14:paraId="12A81EF7" w14:textId="1AD4225B" w:rsidR="00E823A8" w:rsidRPr="00787C2F" w:rsidRDefault="00E823A8" w:rsidP="00E823A8">
            <w:pPr>
              <w:spacing w:before="40" w:after="40"/>
              <w:jc w:val="center"/>
              <w:rPr>
                <w:rFonts w:asciiTheme="minorHAnsi" w:hAnsiTheme="minorHAnsi"/>
                <w:sz w:val="16"/>
                <w:szCs w:val="16"/>
              </w:rPr>
            </w:pPr>
            <w:r w:rsidRPr="00787C2F">
              <w:rPr>
                <w:rFonts w:asciiTheme="minorHAnsi" w:hAnsiTheme="minorHAnsi"/>
                <w:sz w:val="16"/>
                <w:szCs w:val="16"/>
              </w:rPr>
              <w:t>MAR</w:t>
            </w:r>
          </w:p>
        </w:tc>
        <w:tc>
          <w:tcPr>
            <w:tcW w:w="1276" w:type="pct"/>
            <w:vAlign w:val="center"/>
          </w:tcPr>
          <w:p w14:paraId="56B89809" w14:textId="32DB892E"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3,269</w:t>
            </w:r>
          </w:p>
        </w:tc>
        <w:tc>
          <w:tcPr>
            <w:tcW w:w="1276" w:type="pct"/>
            <w:vAlign w:val="center"/>
          </w:tcPr>
          <w:p w14:paraId="02AD74DA" w14:textId="2B2A74F1"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7,422</w:t>
            </w:r>
          </w:p>
        </w:tc>
        <w:tc>
          <w:tcPr>
            <w:tcW w:w="1064" w:type="pct"/>
            <w:vAlign w:val="center"/>
          </w:tcPr>
          <w:p w14:paraId="53689208" w14:textId="16D5031E"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10,691</w:t>
            </w:r>
          </w:p>
        </w:tc>
      </w:tr>
      <w:tr w:rsidR="00E823A8" w:rsidRPr="00787C2F" w14:paraId="6BD5B31F" w14:textId="77777777" w:rsidTr="008F3D10">
        <w:trPr>
          <w:trHeight w:val="32"/>
          <w:jc w:val="center"/>
        </w:trPr>
        <w:tc>
          <w:tcPr>
            <w:tcW w:w="692" w:type="pct"/>
            <w:vMerge/>
            <w:vAlign w:val="center"/>
          </w:tcPr>
          <w:p w14:paraId="48A68666" w14:textId="1A99CA11" w:rsidR="00E823A8" w:rsidRPr="00787C2F" w:rsidRDefault="00E823A8" w:rsidP="00E823A8">
            <w:pPr>
              <w:spacing w:before="40" w:after="40"/>
              <w:jc w:val="center"/>
              <w:rPr>
                <w:rFonts w:asciiTheme="minorHAnsi" w:hAnsiTheme="minorHAnsi"/>
                <w:sz w:val="16"/>
                <w:szCs w:val="16"/>
              </w:rPr>
            </w:pPr>
          </w:p>
        </w:tc>
        <w:tc>
          <w:tcPr>
            <w:tcW w:w="692" w:type="pct"/>
            <w:vAlign w:val="center"/>
          </w:tcPr>
          <w:p w14:paraId="377EC97A" w14:textId="5736C151" w:rsidR="00E823A8" w:rsidRPr="00787C2F" w:rsidRDefault="00E823A8" w:rsidP="00E823A8">
            <w:pPr>
              <w:spacing w:before="40" w:after="40"/>
              <w:jc w:val="center"/>
              <w:rPr>
                <w:rFonts w:asciiTheme="minorHAnsi" w:hAnsiTheme="minorHAnsi"/>
                <w:sz w:val="16"/>
                <w:szCs w:val="16"/>
              </w:rPr>
            </w:pPr>
            <w:r w:rsidRPr="00787C2F">
              <w:rPr>
                <w:rFonts w:asciiTheme="minorHAnsi" w:hAnsiTheme="minorHAnsi"/>
                <w:sz w:val="16"/>
                <w:szCs w:val="16"/>
              </w:rPr>
              <w:t>ABR</w:t>
            </w:r>
          </w:p>
        </w:tc>
        <w:tc>
          <w:tcPr>
            <w:tcW w:w="1276" w:type="pct"/>
            <w:vAlign w:val="center"/>
          </w:tcPr>
          <w:p w14:paraId="16041FAB" w14:textId="04E546E8"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1,919</w:t>
            </w:r>
          </w:p>
        </w:tc>
        <w:tc>
          <w:tcPr>
            <w:tcW w:w="1276" w:type="pct"/>
            <w:vAlign w:val="center"/>
          </w:tcPr>
          <w:p w14:paraId="373FAE80" w14:textId="6ADDDDD0"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3,843</w:t>
            </w:r>
          </w:p>
        </w:tc>
        <w:tc>
          <w:tcPr>
            <w:tcW w:w="1064" w:type="pct"/>
            <w:vAlign w:val="center"/>
          </w:tcPr>
          <w:p w14:paraId="21163400" w14:textId="5C9362DB"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5,762</w:t>
            </w:r>
          </w:p>
        </w:tc>
      </w:tr>
      <w:tr w:rsidR="00E823A8" w:rsidRPr="00787C2F" w14:paraId="036424FA" w14:textId="77777777" w:rsidTr="008F3D10">
        <w:trPr>
          <w:trHeight w:val="32"/>
          <w:jc w:val="center"/>
        </w:trPr>
        <w:tc>
          <w:tcPr>
            <w:tcW w:w="692" w:type="pct"/>
            <w:vMerge/>
            <w:vAlign w:val="center"/>
          </w:tcPr>
          <w:p w14:paraId="55D65A8B" w14:textId="77777777" w:rsidR="00E823A8" w:rsidRPr="00787C2F" w:rsidRDefault="00E823A8" w:rsidP="00E823A8">
            <w:pPr>
              <w:spacing w:before="40" w:after="40"/>
              <w:jc w:val="center"/>
              <w:rPr>
                <w:rFonts w:asciiTheme="minorHAnsi" w:hAnsiTheme="minorHAnsi"/>
                <w:sz w:val="16"/>
                <w:szCs w:val="16"/>
              </w:rPr>
            </w:pPr>
          </w:p>
        </w:tc>
        <w:tc>
          <w:tcPr>
            <w:tcW w:w="692" w:type="pct"/>
            <w:vAlign w:val="center"/>
          </w:tcPr>
          <w:p w14:paraId="1B5C5ADE" w14:textId="702BE3B0" w:rsidR="00E823A8" w:rsidRPr="00787C2F" w:rsidRDefault="00E823A8" w:rsidP="00E823A8">
            <w:pPr>
              <w:spacing w:before="40" w:after="40"/>
              <w:jc w:val="center"/>
              <w:rPr>
                <w:rFonts w:asciiTheme="minorHAnsi" w:hAnsiTheme="minorHAnsi"/>
                <w:sz w:val="16"/>
                <w:szCs w:val="16"/>
              </w:rPr>
            </w:pPr>
            <w:r w:rsidRPr="00787C2F">
              <w:rPr>
                <w:rFonts w:asciiTheme="minorHAnsi" w:hAnsiTheme="minorHAnsi"/>
                <w:sz w:val="16"/>
                <w:szCs w:val="16"/>
              </w:rPr>
              <w:t>MAY</w:t>
            </w:r>
          </w:p>
        </w:tc>
        <w:tc>
          <w:tcPr>
            <w:tcW w:w="1276" w:type="pct"/>
            <w:vAlign w:val="center"/>
          </w:tcPr>
          <w:p w14:paraId="4116BE5B" w14:textId="1D4453C9"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3,463</w:t>
            </w:r>
          </w:p>
        </w:tc>
        <w:tc>
          <w:tcPr>
            <w:tcW w:w="1276" w:type="pct"/>
            <w:vAlign w:val="center"/>
          </w:tcPr>
          <w:p w14:paraId="20917C62" w14:textId="614F12E5"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4,916</w:t>
            </w:r>
          </w:p>
        </w:tc>
        <w:tc>
          <w:tcPr>
            <w:tcW w:w="1064" w:type="pct"/>
            <w:vAlign w:val="center"/>
          </w:tcPr>
          <w:p w14:paraId="085D6E7B" w14:textId="3194C2F8"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8,379</w:t>
            </w:r>
          </w:p>
        </w:tc>
      </w:tr>
      <w:tr w:rsidR="00E823A8" w:rsidRPr="00787C2F" w14:paraId="01F7B4D6" w14:textId="77777777" w:rsidTr="008F3D10">
        <w:trPr>
          <w:trHeight w:val="32"/>
          <w:jc w:val="center"/>
        </w:trPr>
        <w:tc>
          <w:tcPr>
            <w:tcW w:w="692" w:type="pct"/>
            <w:vMerge/>
            <w:vAlign w:val="center"/>
          </w:tcPr>
          <w:p w14:paraId="26A10AC6" w14:textId="77777777" w:rsidR="00E823A8" w:rsidRPr="00787C2F" w:rsidRDefault="00E823A8" w:rsidP="00E823A8">
            <w:pPr>
              <w:spacing w:before="40" w:after="40"/>
              <w:jc w:val="center"/>
              <w:rPr>
                <w:rFonts w:asciiTheme="minorHAnsi" w:hAnsiTheme="minorHAnsi"/>
                <w:sz w:val="16"/>
                <w:szCs w:val="16"/>
              </w:rPr>
            </w:pPr>
          </w:p>
        </w:tc>
        <w:tc>
          <w:tcPr>
            <w:tcW w:w="692" w:type="pct"/>
            <w:vAlign w:val="center"/>
          </w:tcPr>
          <w:p w14:paraId="0B272573" w14:textId="23C64F13" w:rsidR="00E823A8" w:rsidRPr="00787C2F" w:rsidRDefault="00E823A8" w:rsidP="00E823A8">
            <w:pPr>
              <w:spacing w:before="40" w:after="40"/>
              <w:jc w:val="center"/>
              <w:rPr>
                <w:rFonts w:asciiTheme="minorHAnsi" w:hAnsiTheme="minorHAnsi"/>
                <w:sz w:val="16"/>
                <w:szCs w:val="16"/>
              </w:rPr>
            </w:pPr>
            <w:r w:rsidRPr="00787C2F">
              <w:rPr>
                <w:rFonts w:asciiTheme="minorHAnsi" w:hAnsiTheme="minorHAnsi"/>
                <w:sz w:val="16"/>
                <w:szCs w:val="16"/>
              </w:rPr>
              <w:t>JUN</w:t>
            </w:r>
          </w:p>
        </w:tc>
        <w:tc>
          <w:tcPr>
            <w:tcW w:w="1276" w:type="pct"/>
            <w:vAlign w:val="center"/>
          </w:tcPr>
          <w:p w14:paraId="77D4663F" w14:textId="33086D86"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5,068</w:t>
            </w:r>
          </w:p>
        </w:tc>
        <w:tc>
          <w:tcPr>
            <w:tcW w:w="1276" w:type="pct"/>
            <w:vAlign w:val="center"/>
          </w:tcPr>
          <w:p w14:paraId="2A6364F1" w14:textId="655E87D1"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8,682</w:t>
            </w:r>
          </w:p>
        </w:tc>
        <w:tc>
          <w:tcPr>
            <w:tcW w:w="1064" w:type="pct"/>
            <w:vAlign w:val="center"/>
          </w:tcPr>
          <w:p w14:paraId="42243450" w14:textId="768D4A78"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13,750</w:t>
            </w:r>
          </w:p>
        </w:tc>
      </w:tr>
      <w:tr w:rsidR="00E823A8" w:rsidRPr="00787C2F" w14:paraId="37901692" w14:textId="77777777" w:rsidTr="008F3D10">
        <w:trPr>
          <w:trHeight w:val="32"/>
          <w:jc w:val="center"/>
        </w:trPr>
        <w:tc>
          <w:tcPr>
            <w:tcW w:w="692" w:type="pct"/>
            <w:vMerge/>
            <w:vAlign w:val="center"/>
          </w:tcPr>
          <w:p w14:paraId="535793B7" w14:textId="77777777" w:rsidR="00E823A8" w:rsidRPr="00787C2F" w:rsidRDefault="00E823A8" w:rsidP="00E823A8">
            <w:pPr>
              <w:spacing w:before="40" w:after="40"/>
              <w:jc w:val="center"/>
              <w:rPr>
                <w:rFonts w:asciiTheme="minorHAnsi" w:hAnsiTheme="minorHAnsi"/>
                <w:sz w:val="16"/>
                <w:szCs w:val="16"/>
              </w:rPr>
            </w:pPr>
          </w:p>
        </w:tc>
        <w:tc>
          <w:tcPr>
            <w:tcW w:w="692" w:type="pct"/>
            <w:vAlign w:val="center"/>
          </w:tcPr>
          <w:p w14:paraId="61CAB975" w14:textId="27AF0DA4" w:rsidR="00E823A8" w:rsidRPr="00787C2F" w:rsidRDefault="00E823A8" w:rsidP="00E823A8">
            <w:pPr>
              <w:spacing w:before="40" w:after="40"/>
              <w:jc w:val="center"/>
              <w:rPr>
                <w:rFonts w:asciiTheme="minorHAnsi" w:hAnsiTheme="minorHAnsi"/>
                <w:sz w:val="16"/>
                <w:szCs w:val="16"/>
              </w:rPr>
            </w:pPr>
            <w:r w:rsidRPr="00787C2F">
              <w:rPr>
                <w:rFonts w:asciiTheme="minorHAnsi" w:hAnsiTheme="minorHAnsi"/>
                <w:sz w:val="16"/>
                <w:szCs w:val="16"/>
              </w:rPr>
              <w:t>JUL</w:t>
            </w:r>
          </w:p>
        </w:tc>
        <w:tc>
          <w:tcPr>
            <w:tcW w:w="1276" w:type="pct"/>
            <w:vAlign w:val="center"/>
          </w:tcPr>
          <w:p w14:paraId="39399F83" w14:textId="256ECCDD"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3,420</w:t>
            </w:r>
          </w:p>
        </w:tc>
        <w:tc>
          <w:tcPr>
            <w:tcW w:w="1276" w:type="pct"/>
            <w:vAlign w:val="center"/>
          </w:tcPr>
          <w:p w14:paraId="72A92E8B" w14:textId="26B60A16"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5,937</w:t>
            </w:r>
          </w:p>
        </w:tc>
        <w:tc>
          <w:tcPr>
            <w:tcW w:w="1064" w:type="pct"/>
            <w:vAlign w:val="center"/>
          </w:tcPr>
          <w:p w14:paraId="5F6B6F0C" w14:textId="30ADB2A1"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9,357</w:t>
            </w:r>
          </w:p>
        </w:tc>
      </w:tr>
      <w:tr w:rsidR="00E823A8" w:rsidRPr="00787C2F" w14:paraId="3FB4BD47" w14:textId="77777777" w:rsidTr="008F3D10">
        <w:trPr>
          <w:trHeight w:val="32"/>
          <w:jc w:val="center"/>
        </w:trPr>
        <w:tc>
          <w:tcPr>
            <w:tcW w:w="692" w:type="pct"/>
            <w:vMerge/>
            <w:vAlign w:val="center"/>
          </w:tcPr>
          <w:p w14:paraId="0045A546" w14:textId="18E99F68" w:rsidR="00E823A8" w:rsidRPr="00787C2F" w:rsidRDefault="00E823A8" w:rsidP="00E823A8">
            <w:pPr>
              <w:spacing w:before="40" w:after="40"/>
              <w:jc w:val="center"/>
              <w:rPr>
                <w:rFonts w:asciiTheme="minorHAnsi" w:hAnsiTheme="minorHAnsi"/>
                <w:sz w:val="16"/>
                <w:szCs w:val="16"/>
              </w:rPr>
            </w:pPr>
          </w:p>
        </w:tc>
        <w:tc>
          <w:tcPr>
            <w:tcW w:w="692" w:type="pct"/>
            <w:vAlign w:val="center"/>
          </w:tcPr>
          <w:p w14:paraId="0AE22F65" w14:textId="78854697" w:rsidR="00E823A8" w:rsidRPr="00787C2F" w:rsidRDefault="00E823A8" w:rsidP="00E823A8">
            <w:pPr>
              <w:spacing w:before="40" w:after="40"/>
              <w:jc w:val="center"/>
              <w:rPr>
                <w:rFonts w:asciiTheme="minorHAnsi" w:hAnsiTheme="minorHAnsi"/>
                <w:sz w:val="16"/>
                <w:szCs w:val="16"/>
              </w:rPr>
            </w:pPr>
            <w:r w:rsidRPr="00787C2F">
              <w:rPr>
                <w:rFonts w:asciiTheme="minorHAnsi" w:hAnsiTheme="minorHAnsi"/>
                <w:sz w:val="16"/>
                <w:szCs w:val="16"/>
              </w:rPr>
              <w:t>AGO</w:t>
            </w:r>
          </w:p>
        </w:tc>
        <w:tc>
          <w:tcPr>
            <w:tcW w:w="1276" w:type="pct"/>
            <w:vAlign w:val="center"/>
          </w:tcPr>
          <w:p w14:paraId="2240FBAE" w14:textId="12AA8CA7"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4,156</w:t>
            </w:r>
          </w:p>
        </w:tc>
        <w:tc>
          <w:tcPr>
            <w:tcW w:w="1276" w:type="pct"/>
            <w:vAlign w:val="center"/>
          </w:tcPr>
          <w:p w14:paraId="3203F6BA" w14:textId="33E2A50E"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8,002</w:t>
            </w:r>
          </w:p>
        </w:tc>
        <w:tc>
          <w:tcPr>
            <w:tcW w:w="1064" w:type="pct"/>
            <w:vAlign w:val="center"/>
          </w:tcPr>
          <w:p w14:paraId="5D1D14D3" w14:textId="18E2E161" w:rsidR="00E823A8" w:rsidRPr="00E823A8" w:rsidRDefault="00E823A8" w:rsidP="00E823A8">
            <w:pPr>
              <w:spacing w:before="40" w:after="40"/>
              <w:jc w:val="center"/>
              <w:rPr>
                <w:rFonts w:asciiTheme="minorHAnsi" w:hAnsiTheme="minorHAnsi"/>
                <w:sz w:val="18"/>
                <w:szCs w:val="18"/>
              </w:rPr>
            </w:pPr>
            <w:r w:rsidRPr="00E823A8">
              <w:rPr>
                <w:rFonts w:ascii="Century Gothic" w:hAnsi="Century Gothic"/>
                <w:sz w:val="18"/>
                <w:szCs w:val="18"/>
              </w:rPr>
              <w:t>12,158</w:t>
            </w:r>
          </w:p>
        </w:tc>
      </w:tr>
      <w:tr w:rsidR="00E823A8" w:rsidRPr="00787C2F" w14:paraId="581953BE" w14:textId="77777777" w:rsidTr="008F3D10">
        <w:trPr>
          <w:trHeight w:val="32"/>
          <w:jc w:val="center"/>
        </w:trPr>
        <w:tc>
          <w:tcPr>
            <w:tcW w:w="692" w:type="pct"/>
            <w:vMerge/>
            <w:vAlign w:val="center"/>
          </w:tcPr>
          <w:p w14:paraId="61649FC9" w14:textId="77777777" w:rsidR="00E823A8" w:rsidRPr="00787C2F" w:rsidRDefault="00E823A8" w:rsidP="00E823A8">
            <w:pPr>
              <w:spacing w:before="40" w:after="40"/>
              <w:jc w:val="center"/>
              <w:rPr>
                <w:rFonts w:asciiTheme="minorHAnsi" w:hAnsiTheme="minorHAnsi"/>
                <w:sz w:val="16"/>
                <w:szCs w:val="16"/>
              </w:rPr>
            </w:pPr>
          </w:p>
        </w:tc>
        <w:tc>
          <w:tcPr>
            <w:tcW w:w="692" w:type="pct"/>
            <w:vAlign w:val="center"/>
          </w:tcPr>
          <w:p w14:paraId="6C52D4BB" w14:textId="030C15FF" w:rsidR="00E823A8" w:rsidRPr="00787C2F" w:rsidRDefault="00E823A8" w:rsidP="00E823A8">
            <w:pPr>
              <w:spacing w:before="40" w:after="40"/>
              <w:jc w:val="center"/>
              <w:rPr>
                <w:rFonts w:asciiTheme="minorHAnsi" w:hAnsiTheme="minorHAnsi"/>
                <w:sz w:val="16"/>
                <w:szCs w:val="16"/>
              </w:rPr>
            </w:pPr>
            <w:r>
              <w:rPr>
                <w:rFonts w:asciiTheme="minorHAnsi" w:hAnsiTheme="minorHAnsi"/>
                <w:sz w:val="16"/>
                <w:szCs w:val="16"/>
              </w:rPr>
              <w:t>SEP</w:t>
            </w:r>
          </w:p>
        </w:tc>
        <w:tc>
          <w:tcPr>
            <w:tcW w:w="1276" w:type="pct"/>
            <w:vAlign w:val="center"/>
          </w:tcPr>
          <w:p w14:paraId="40B80DA8" w14:textId="52ED112A" w:rsidR="00E823A8" w:rsidRPr="00E823A8" w:rsidRDefault="00E823A8" w:rsidP="00E823A8">
            <w:pPr>
              <w:spacing w:before="40" w:after="40"/>
              <w:jc w:val="center"/>
              <w:rPr>
                <w:rFonts w:ascii="Century Gothic" w:hAnsi="Century Gothic" w:cs="Calibri"/>
                <w:sz w:val="18"/>
                <w:szCs w:val="18"/>
              </w:rPr>
            </w:pPr>
            <w:r w:rsidRPr="00E823A8">
              <w:rPr>
                <w:rFonts w:ascii="Century Gothic" w:hAnsi="Century Gothic"/>
                <w:sz w:val="18"/>
                <w:szCs w:val="18"/>
              </w:rPr>
              <w:t>2,195</w:t>
            </w:r>
          </w:p>
        </w:tc>
        <w:tc>
          <w:tcPr>
            <w:tcW w:w="1276" w:type="pct"/>
            <w:vAlign w:val="center"/>
          </w:tcPr>
          <w:p w14:paraId="6FF0CC75" w14:textId="6BB86AAC" w:rsidR="00E823A8" w:rsidRPr="00E823A8" w:rsidRDefault="00E823A8" w:rsidP="00E823A8">
            <w:pPr>
              <w:spacing w:before="40" w:after="40"/>
              <w:jc w:val="center"/>
              <w:rPr>
                <w:rFonts w:ascii="Century Gothic" w:hAnsi="Century Gothic" w:cs="Calibri"/>
                <w:sz w:val="18"/>
                <w:szCs w:val="18"/>
              </w:rPr>
            </w:pPr>
            <w:r w:rsidRPr="00E823A8">
              <w:rPr>
                <w:rFonts w:ascii="Century Gothic" w:hAnsi="Century Gothic"/>
                <w:sz w:val="18"/>
                <w:szCs w:val="18"/>
              </w:rPr>
              <w:t>5,284</w:t>
            </w:r>
          </w:p>
        </w:tc>
        <w:tc>
          <w:tcPr>
            <w:tcW w:w="1064" w:type="pct"/>
            <w:vAlign w:val="center"/>
          </w:tcPr>
          <w:p w14:paraId="03E089F6" w14:textId="1CE13056" w:rsidR="00E823A8" w:rsidRPr="00E823A8" w:rsidRDefault="00E823A8" w:rsidP="00E823A8">
            <w:pPr>
              <w:spacing w:before="40" w:after="40"/>
              <w:jc w:val="center"/>
              <w:rPr>
                <w:rFonts w:ascii="Century Gothic" w:hAnsi="Century Gothic" w:cs="Calibri"/>
                <w:sz w:val="18"/>
                <w:szCs w:val="18"/>
              </w:rPr>
            </w:pPr>
            <w:r w:rsidRPr="00E823A8">
              <w:rPr>
                <w:rFonts w:ascii="Century Gothic" w:hAnsi="Century Gothic"/>
                <w:sz w:val="18"/>
                <w:szCs w:val="18"/>
              </w:rPr>
              <w:t>7,479</w:t>
            </w:r>
          </w:p>
        </w:tc>
      </w:tr>
      <w:tr w:rsidR="00E823A8" w:rsidRPr="00787C2F" w14:paraId="1EFEE62B" w14:textId="77777777" w:rsidTr="008F3D10">
        <w:trPr>
          <w:trHeight w:val="32"/>
          <w:jc w:val="center"/>
        </w:trPr>
        <w:tc>
          <w:tcPr>
            <w:tcW w:w="692" w:type="pct"/>
            <w:vMerge/>
            <w:vAlign w:val="center"/>
          </w:tcPr>
          <w:p w14:paraId="5EAE94C3" w14:textId="77777777" w:rsidR="00E823A8" w:rsidRPr="00787C2F" w:rsidRDefault="00E823A8" w:rsidP="00E823A8">
            <w:pPr>
              <w:spacing w:before="40" w:after="40"/>
              <w:jc w:val="center"/>
              <w:rPr>
                <w:rFonts w:asciiTheme="minorHAnsi" w:hAnsiTheme="minorHAnsi"/>
                <w:sz w:val="16"/>
                <w:szCs w:val="16"/>
              </w:rPr>
            </w:pPr>
          </w:p>
        </w:tc>
        <w:tc>
          <w:tcPr>
            <w:tcW w:w="692" w:type="pct"/>
            <w:vAlign w:val="center"/>
          </w:tcPr>
          <w:p w14:paraId="6A8DD687" w14:textId="2D741941" w:rsidR="00E823A8" w:rsidRPr="00787C2F" w:rsidRDefault="00E823A8" w:rsidP="00E823A8">
            <w:pPr>
              <w:spacing w:before="40" w:after="40"/>
              <w:jc w:val="center"/>
              <w:rPr>
                <w:rFonts w:asciiTheme="minorHAnsi" w:hAnsiTheme="minorHAnsi"/>
                <w:sz w:val="16"/>
                <w:szCs w:val="16"/>
              </w:rPr>
            </w:pPr>
            <w:r>
              <w:rPr>
                <w:rFonts w:asciiTheme="minorHAnsi" w:hAnsiTheme="minorHAnsi"/>
                <w:sz w:val="16"/>
                <w:szCs w:val="16"/>
              </w:rPr>
              <w:t>OCT</w:t>
            </w:r>
          </w:p>
        </w:tc>
        <w:tc>
          <w:tcPr>
            <w:tcW w:w="1276" w:type="pct"/>
            <w:vAlign w:val="center"/>
          </w:tcPr>
          <w:p w14:paraId="5E6BE324" w14:textId="060823CB" w:rsidR="00E823A8" w:rsidRPr="00E823A8" w:rsidRDefault="00E823A8" w:rsidP="00E823A8">
            <w:pPr>
              <w:spacing w:before="40" w:after="40"/>
              <w:jc w:val="center"/>
              <w:rPr>
                <w:rFonts w:ascii="Century Gothic" w:hAnsi="Century Gothic" w:cs="Calibri"/>
                <w:sz w:val="18"/>
                <w:szCs w:val="18"/>
              </w:rPr>
            </w:pPr>
            <w:r w:rsidRPr="00E823A8">
              <w:rPr>
                <w:rFonts w:ascii="Century Gothic" w:hAnsi="Century Gothic"/>
                <w:sz w:val="18"/>
                <w:szCs w:val="18"/>
              </w:rPr>
              <w:t>2,652</w:t>
            </w:r>
          </w:p>
        </w:tc>
        <w:tc>
          <w:tcPr>
            <w:tcW w:w="1276" w:type="pct"/>
            <w:vAlign w:val="center"/>
          </w:tcPr>
          <w:p w14:paraId="6BF5BDB5" w14:textId="0151E057" w:rsidR="00E823A8" w:rsidRPr="00E823A8" w:rsidRDefault="00E823A8" w:rsidP="00E823A8">
            <w:pPr>
              <w:spacing w:before="40" w:after="40"/>
              <w:jc w:val="center"/>
              <w:rPr>
                <w:rFonts w:ascii="Century Gothic" w:hAnsi="Century Gothic" w:cs="Calibri"/>
                <w:sz w:val="18"/>
                <w:szCs w:val="18"/>
              </w:rPr>
            </w:pPr>
            <w:r w:rsidRPr="00E823A8">
              <w:rPr>
                <w:rFonts w:ascii="Century Gothic" w:hAnsi="Century Gothic"/>
                <w:sz w:val="18"/>
                <w:szCs w:val="18"/>
              </w:rPr>
              <w:t>6,968</w:t>
            </w:r>
          </w:p>
        </w:tc>
        <w:tc>
          <w:tcPr>
            <w:tcW w:w="1064" w:type="pct"/>
            <w:vAlign w:val="center"/>
          </w:tcPr>
          <w:p w14:paraId="4D7BBC98" w14:textId="3D1828EC" w:rsidR="00E823A8" w:rsidRPr="00E823A8" w:rsidRDefault="00E823A8" w:rsidP="00E823A8">
            <w:pPr>
              <w:spacing w:before="40" w:after="40"/>
              <w:jc w:val="center"/>
              <w:rPr>
                <w:rFonts w:ascii="Century Gothic" w:hAnsi="Century Gothic" w:cs="Calibri"/>
                <w:sz w:val="18"/>
                <w:szCs w:val="18"/>
              </w:rPr>
            </w:pPr>
            <w:r w:rsidRPr="00E823A8">
              <w:rPr>
                <w:rFonts w:ascii="Century Gothic" w:hAnsi="Century Gothic"/>
                <w:sz w:val="18"/>
                <w:szCs w:val="18"/>
              </w:rPr>
              <w:t>9,620</w:t>
            </w:r>
          </w:p>
        </w:tc>
      </w:tr>
      <w:tr w:rsidR="00E823A8" w:rsidRPr="00787C2F" w14:paraId="34AA6781" w14:textId="77777777" w:rsidTr="008F3D10">
        <w:trPr>
          <w:trHeight w:val="32"/>
          <w:jc w:val="center"/>
        </w:trPr>
        <w:tc>
          <w:tcPr>
            <w:tcW w:w="692" w:type="pct"/>
            <w:vMerge/>
            <w:vAlign w:val="center"/>
          </w:tcPr>
          <w:p w14:paraId="33D0B605" w14:textId="77777777" w:rsidR="00E823A8" w:rsidRPr="00787C2F" w:rsidRDefault="00E823A8" w:rsidP="00E823A8">
            <w:pPr>
              <w:spacing w:before="40" w:after="40"/>
              <w:jc w:val="center"/>
              <w:rPr>
                <w:rFonts w:asciiTheme="minorHAnsi" w:hAnsiTheme="minorHAnsi"/>
                <w:sz w:val="16"/>
                <w:szCs w:val="16"/>
              </w:rPr>
            </w:pPr>
          </w:p>
        </w:tc>
        <w:tc>
          <w:tcPr>
            <w:tcW w:w="692" w:type="pct"/>
            <w:vAlign w:val="center"/>
          </w:tcPr>
          <w:p w14:paraId="68E3B2B5" w14:textId="4311BC38" w:rsidR="00E823A8" w:rsidRPr="00787C2F" w:rsidRDefault="00E823A8" w:rsidP="00E823A8">
            <w:pPr>
              <w:spacing w:before="40" w:after="40"/>
              <w:jc w:val="center"/>
              <w:rPr>
                <w:rFonts w:asciiTheme="minorHAnsi" w:hAnsiTheme="minorHAnsi"/>
                <w:sz w:val="16"/>
                <w:szCs w:val="16"/>
              </w:rPr>
            </w:pPr>
            <w:r>
              <w:rPr>
                <w:rFonts w:asciiTheme="minorHAnsi" w:hAnsiTheme="minorHAnsi"/>
                <w:sz w:val="16"/>
                <w:szCs w:val="16"/>
              </w:rPr>
              <w:t>NOV</w:t>
            </w:r>
          </w:p>
        </w:tc>
        <w:tc>
          <w:tcPr>
            <w:tcW w:w="1276" w:type="pct"/>
            <w:vAlign w:val="center"/>
          </w:tcPr>
          <w:p w14:paraId="024BC23E" w14:textId="62E6ABDE" w:rsidR="00E823A8" w:rsidRPr="00E823A8" w:rsidRDefault="00E823A8" w:rsidP="00E823A8">
            <w:pPr>
              <w:spacing w:before="40" w:after="40"/>
              <w:jc w:val="center"/>
              <w:rPr>
                <w:rFonts w:ascii="Century Gothic" w:hAnsi="Century Gothic" w:cs="Calibri"/>
                <w:sz w:val="18"/>
                <w:szCs w:val="18"/>
              </w:rPr>
            </w:pPr>
            <w:r w:rsidRPr="00E823A8">
              <w:rPr>
                <w:rFonts w:ascii="Century Gothic" w:hAnsi="Century Gothic"/>
                <w:sz w:val="18"/>
                <w:szCs w:val="18"/>
              </w:rPr>
              <w:t>4,467</w:t>
            </w:r>
          </w:p>
        </w:tc>
        <w:tc>
          <w:tcPr>
            <w:tcW w:w="1276" w:type="pct"/>
            <w:vAlign w:val="center"/>
          </w:tcPr>
          <w:p w14:paraId="2F677AFF" w14:textId="465C498D" w:rsidR="00E823A8" w:rsidRPr="00E823A8" w:rsidRDefault="00E823A8" w:rsidP="00E823A8">
            <w:pPr>
              <w:spacing w:before="40" w:after="40"/>
              <w:jc w:val="center"/>
              <w:rPr>
                <w:rFonts w:ascii="Century Gothic" w:hAnsi="Century Gothic" w:cs="Calibri"/>
                <w:sz w:val="18"/>
                <w:szCs w:val="18"/>
              </w:rPr>
            </w:pPr>
            <w:r w:rsidRPr="00E823A8">
              <w:rPr>
                <w:rFonts w:ascii="Century Gothic" w:hAnsi="Century Gothic"/>
                <w:sz w:val="18"/>
                <w:szCs w:val="18"/>
              </w:rPr>
              <w:t>12,366</w:t>
            </w:r>
          </w:p>
        </w:tc>
        <w:tc>
          <w:tcPr>
            <w:tcW w:w="1064" w:type="pct"/>
            <w:vAlign w:val="center"/>
          </w:tcPr>
          <w:p w14:paraId="2FE66481" w14:textId="5D7E8142" w:rsidR="00E823A8" w:rsidRPr="00E823A8" w:rsidRDefault="00E823A8" w:rsidP="00E823A8">
            <w:pPr>
              <w:spacing w:before="40" w:after="40"/>
              <w:jc w:val="center"/>
              <w:rPr>
                <w:rFonts w:ascii="Century Gothic" w:hAnsi="Century Gothic" w:cs="Calibri"/>
                <w:sz w:val="18"/>
                <w:szCs w:val="18"/>
              </w:rPr>
            </w:pPr>
            <w:r w:rsidRPr="00E823A8">
              <w:rPr>
                <w:rFonts w:ascii="Century Gothic" w:hAnsi="Century Gothic"/>
                <w:sz w:val="18"/>
                <w:szCs w:val="18"/>
              </w:rPr>
              <w:t>16,833</w:t>
            </w:r>
          </w:p>
        </w:tc>
      </w:tr>
      <w:tr w:rsidR="00787C2F" w:rsidRPr="00787C2F" w14:paraId="2CC07667" w14:textId="77777777" w:rsidTr="00E823A8">
        <w:trPr>
          <w:trHeight w:val="239"/>
          <w:jc w:val="center"/>
        </w:trPr>
        <w:tc>
          <w:tcPr>
            <w:tcW w:w="1384" w:type="pct"/>
            <w:gridSpan w:val="2"/>
            <w:vAlign w:val="center"/>
            <w:hideMark/>
          </w:tcPr>
          <w:p w14:paraId="38DADAE8" w14:textId="6B986D7D" w:rsidR="00787C2F" w:rsidRPr="00787C2F" w:rsidRDefault="00787C2F" w:rsidP="0031235A">
            <w:pPr>
              <w:spacing w:before="60" w:after="60"/>
              <w:jc w:val="center"/>
              <w:rPr>
                <w:rFonts w:asciiTheme="majorHAnsi" w:eastAsia="Times New Roman" w:hAnsiTheme="majorHAnsi"/>
                <w:b/>
                <w:bCs/>
                <w:smallCaps/>
                <w:color w:val="641345"/>
                <w:sz w:val="16"/>
                <w:szCs w:val="16"/>
                <w:lang w:val="es-MX" w:eastAsia="es-MX"/>
              </w:rPr>
            </w:pPr>
            <w:r w:rsidRPr="00787C2F">
              <w:rPr>
                <w:rFonts w:asciiTheme="majorHAnsi" w:eastAsia="Times New Roman" w:hAnsiTheme="majorHAnsi"/>
                <w:b/>
                <w:bCs/>
                <w:smallCaps/>
                <w:color w:val="641345"/>
                <w:sz w:val="16"/>
                <w:szCs w:val="16"/>
                <w:lang w:val="es-MX" w:eastAsia="es-MX"/>
              </w:rPr>
              <w:t xml:space="preserve">TOTAL </w:t>
            </w:r>
            <w:r w:rsidR="0031235A">
              <w:rPr>
                <w:rFonts w:asciiTheme="majorHAnsi" w:eastAsia="Times New Roman" w:hAnsiTheme="majorHAnsi"/>
                <w:b/>
                <w:bCs/>
                <w:smallCaps/>
                <w:color w:val="641345"/>
                <w:sz w:val="16"/>
                <w:szCs w:val="16"/>
                <w:lang w:val="es-MX" w:eastAsia="es-MX"/>
              </w:rPr>
              <w:t>2020</w:t>
            </w:r>
          </w:p>
        </w:tc>
        <w:tc>
          <w:tcPr>
            <w:tcW w:w="1276" w:type="pct"/>
            <w:shd w:val="clear" w:color="auto" w:fill="auto"/>
            <w:vAlign w:val="center"/>
          </w:tcPr>
          <w:p w14:paraId="3F0CC51B" w14:textId="04C974E3" w:rsidR="00787C2F" w:rsidRPr="00E823A8" w:rsidRDefault="00E823A8" w:rsidP="00787C2F">
            <w:pPr>
              <w:spacing w:before="60" w:after="60"/>
              <w:jc w:val="center"/>
              <w:rPr>
                <w:rFonts w:asciiTheme="majorHAnsi" w:eastAsia="Times New Roman" w:hAnsiTheme="majorHAnsi"/>
                <w:b/>
                <w:bCs/>
                <w:color w:val="641345"/>
                <w:sz w:val="18"/>
                <w:szCs w:val="18"/>
                <w:lang w:val="es-MX" w:eastAsia="es-MX"/>
              </w:rPr>
            </w:pPr>
            <w:r>
              <w:rPr>
                <w:rFonts w:asciiTheme="majorHAnsi" w:eastAsia="Times New Roman" w:hAnsiTheme="majorHAnsi"/>
                <w:b/>
                <w:bCs/>
                <w:color w:val="641345"/>
                <w:sz w:val="18"/>
                <w:szCs w:val="18"/>
                <w:lang w:val="es-MX" w:eastAsia="es-MX"/>
              </w:rPr>
              <w:t>38,230</w:t>
            </w:r>
          </w:p>
        </w:tc>
        <w:tc>
          <w:tcPr>
            <w:tcW w:w="1276" w:type="pct"/>
            <w:shd w:val="clear" w:color="auto" w:fill="auto"/>
            <w:vAlign w:val="center"/>
          </w:tcPr>
          <w:p w14:paraId="67F279F1" w14:textId="0445B0F8" w:rsidR="00787C2F" w:rsidRPr="00E823A8" w:rsidRDefault="00E823A8" w:rsidP="00787C2F">
            <w:pPr>
              <w:spacing w:before="60" w:after="60"/>
              <w:jc w:val="center"/>
              <w:rPr>
                <w:rFonts w:asciiTheme="majorHAnsi" w:eastAsia="Times New Roman" w:hAnsiTheme="majorHAnsi"/>
                <w:b/>
                <w:bCs/>
                <w:color w:val="641345"/>
                <w:sz w:val="18"/>
                <w:szCs w:val="18"/>
                <w:lang w:val="es-MX" w:eastAsia="es-MX"/>
              </w:rPr>
            </w:pPr>
            <w:r>
              <w:rPr>
                <w:rFonts w:asciiTheme="majorHAnsi" w:eastAsia="Times New Roman" w:hAnsiTheme="majorHAnsi"/>
                <w:b/>
                <w:bCs/>
                <w:color w:val="641345"/>
                <w:sz w:val="18"/>
                <w:szCs w:val="18"/>
                <w:lang w:val="es-MX" w:eastAsia="es-MX"/>
              </w:rPr>
              <w:t>78,453</w:t>
            </w:r>
          </w:p>
        </w:tc>
        <w:tc>
          <w:tcPr>
            <w:tcW w:w="1064" w:type="pct"/>
            <w:shd w:val="clear" w:color="auto" w:fill="auto"/>
            <w:vAlign w:val="center"/>
          </w:tcPr>
          <w:p w14:paraId="5C3D0A49" w14:textId="7341CE61" w:rsidR="00787C2F" w:rsidRPr="00E823A8" w:rsidRDefault="00E823A8" w:rsidP="00787C2F">
            <w:pPr>
              <w:spacing w:before="60" w:after="60"/>
              <w:jc w:val="center"/>
              <w:rPr>
                <w:rFonts w:asciiTheme="majorHAnsi" w:eastAsia="Times New Roman" w:hAnsiTheme="majorHAnsi"/>
                <w:b/>
                <w:bCs/>
                <w:color w:val="641345"/>
                <w:sz w:val="18"/>
                <w:szCs w:val="18"/>
                <w:lang w:val="es-MX" w:eastAsia="es-MX"/>
              </w:rPr>
            </w:pPr>
            <w:r>
              <w:rPr>
                <w:rFonts w:asciiTheme="majorHAnsi" w:eastAsia="Times New Roman" w:hAnsiTheme="majorHAnsi"/>
                <w:b/>
                <w:bCs/>
                <w:color w:val="641345"/>
                <w:sz w:val="18"/>
                <w:szCs w:val="18"/>
                <w:lang w:val="es-MX" w:eastAsia="es-MX"/>
              </w:rPr>
              <w:t>116,683</w:t>
            </w:r>
          </w:p>
        </w:tc>
      </w:tr>
    </w:tbl>
    <w:p w14:paraId="3710B106" w14:textId="09DE01CB" w:rsidR="00A01769" w:rsidRPr="00AD7542" w:rsidRDefault="00C36C7D" w:rsidP="00323D95">
      <w:pPr>
        <w:spacing w:before="60" w:after="200"/>
        <w:jc w:val="both"/>
        <w:rPr>
          <w:rFonts w:asciiTheme="minorHAnsi" w:hAnsiTheme="minorHAnsi" w:cs="Arial"/>
          <w:sz w:val="16"/>
          <w:szCs w:val="16"/>
        </w:rPr>
      </w:pPr>
      <w:r w:rsidRPr="00AD7542">
        <w:rPr>
          <w:rFonts w:asciiTheme="minorHAnsi" w:eastAsia="Times New Roman" w:hAnsiTheme="minorHAnsi"/>
          <w:b/>
          <w:bCs/>
          <w:color w:val="641345"/>
          <w:sz w:val="16"/>
          <w:szCs w:val="16"/>
          <w:lang w:val="es-MX" w:eastAsia="es-MX"/>
        </w:rPr>
        <w:t>Nota:</w:t>
      </w:r>
      <w:r w:rsidRPr="00AD7542">
        <w:rPr>
          <w:rFonts w:asciiTheme="minorHAnsi" w:hAnsiTheme="minorHAnsi" w:cs="Arial"/>
          <w:sz w:val="16"/>
          <w:szCs w:val="16"/>
        </w:rPr>
        <w:t xml:space="preserve"> La disminución de registros en los </w:t>
      </w:r>
      <w:r w:rsidR="00645D6A" w:rsidRPr="00AD7542">
        <w:rPr>
          <w:rFonts w:asciiTheme="minorHAnsi" w:hAnsiTheme="minorHAnsi" w:cs="Arial"/>
          <w:sz w:val="16"/>
          <w:szCs w:val="16"/>
        </w:rPr>
        <w:t>periodos</w:t>
      </w:r>
      <w:r w:rsidRPr="00AD7542">
        <w:rPr>
          <w:rFonts w:asciiTheme="minorHAnsi" w:hAnsiTheme="minorHAnsi" w:cs="Arial"/>
          <w:sz w:val="16"/>
          <w:szCs w:val="16"/>
        </w:rPr>
        <w:t xml:space="preserve"> previos corresponde a ciudadanas</w:t>
      </w:r>
      <w:r w:rsidR="00ED5EAD" w:rsidRPr="00AD7542">
        <w:rPr>
          <w:rFonts w:asciiTheme="minorHAnsi" w:hAnsiTheme="minorHAnsi" w:cs="Arial"/>
          <w:sz w:val="16"/>
          <w:szCs w:val="16"/>
        </w:rPr>
        <w:t>(os)</w:t>
      </w:r>
      <w:r w:rsidRPr="00AD7542">
        <w:rPr>
          <w:rFonts w:asciiTheme="minorHAnsi" w:hAnsiTheme="minorHAnsi" w:cs="Arial"/>
          <w:sz w:val="16"/>
          <w:szCs w:val="16"/>
        </w:rPr>
        <w:t xml:space="preserve"> que </w:t>
      </w:r>
      <w:r w:rsidR="00AD7542">
        <w:rPr>
          <w:rFonts w:asciiTheme="minorHAnsi" w:hAnsiTheme="minorHAnsi" w:cs="Arial"/>
          <w:sz w:val="16"/>
          <w:szCs w:val="16"/>
        </w:rPr>
        <w:t>realizaron</w:t>
      </w:r>
      <w:r w:rsidRPr="00AD7542">
        <w:rPr>
          <w:rFonts w:asciiTheme="minorHAnsi" w:hAnsiTheme="minorHAnsi" w:cs="Arial"/>
          <w:sz w:val="16"/>
          <w:szCs w:val="16"/>
        </w:rPr>
        <w:t xml:space="preserve"> más de un reporte por robo o extravío de la misma </w:t>
      </w:r>
      <w:r w:rsidR="00645D6A" w:rsidRPr="00AD7542">
        <w:rPr>
          <w:rFonts w:asciiTheme="minorHAnsi" w:hAnsiTheme="minorHAnsi" w:cs="Arial"/>
          <w:sz w:val="16"/>
          <w:szCs w:val="16"/>
        </w:rPr>
        <w:t>CPV</w:t>
      </w:r>
      <w:r w:rsidRPr="00AD7542">
        <w:rPr>
          <w:rFonts w:asciiTheme="minorHAnsi" w:hAnsiTheme="minorHAnsi" w:cs="Arial"/>
          <w:sz w:val="16"/>
          <w:szCs w:val="16"/>
        </w:rPr>
        <w:t>, por lo que el registro se actualiza en la fecha del nuevo reporte.</w:t>
      </w:r>
    </w:p>
    <w:p w14:paraId="0E00E8B0" w14:textId="65C3F001" w:rsidR="005F2E73" w:rsidRPr="007F75F5" w:rsidRDefault="005F2E73">
      <w:pPr>
        <w:rPr>
          <w:rFonts w:asciiTheme="minorHAnsi" w:hAnsiTheme="minorHAnsi"/>
          <w:b/>
          <w:color w:val="660033"/>
          <w:sz w:val="22"/>
        </w:rPr>
      </w:pPr>
    </w:p>
    <w:p w14:paraId="3BCA1F7C" w14:textId="544ABF2C" w:rsidR="007F463B" w:rsidRPr="0059132D" w:rsidRDefault="007F463B" w:rsidP="007F463B">
      <w:pPr>
        <w:pStyle w:val="Prrafodelista"/>
        <w:numPr>
          <w:ilvl w:val="1"/>
          <w:numId w:val="24"/>
        </w:numPr>
        <w:spacing w:after="200"/>
        <w:ind w:left="0" w:hanging="567"/>
        <w:contextualSpacing w:val="0"/>
        <w:jc w:val="both"/>
        <w:rPr>
          <w:rFonts w:asciiTheme="minorHAnsi" w:hAnsiTheme="minorHAnsi" w:cs="Calibri"/>
          <w:sz w:val="22"/>
          <w:szCs w:val="22"/>
        </w:rPr>
      </w:pPr>
      <w:r>
        <w:rPr>
          <w:rFonts w:asciiTheme="minorHAnsi" w:hAnsiTheme="minorHAnsi"/>
          <w:b/>
          <w:color w:val="660033"/>
          <w:sz w:val="24"/>
          <w:szCs w:val="22"/>
        </w:rPr>
        <w:t>Credencial Digital</w:t>
      </w:r>
    </w:p>
    <w:p w14:paraId="6174EE9D" w14:textId="77777777" w:rsidR="007F463B" w:rsidRPr="00664E3D" w:rsidRDefault="007F463B" w:rsidP="007F463B">
      <w:pPr>
        <w:spacing w:after="200"/>
        <w:jc w:val="both"/>
        <w:rPr>
          <w:rFonts w:ascii="Century Gothic" w:hAnsi="Century Gothic" w:cstheme="minorHAnsi"/>
          <w:sz w:val="22"/>
        </w:rPr>
      </w:pPr>
      <w:r w:rsidRPr="00664E3D">
        <w:rPr>
          <w:rFonts w:ascii="Century Gothic" w:hAnsi="Century Gothic" w:cstheme="minorHAnsi"/>
          <w:sz w:val="22"/>
        </w:rPr>
        <w:t xml:space="preserve">En el marco del proyecto institucional “Modernización del servicio registral electoral para la atención ciudadana”, la DERFE inició en 2019 el desarrollo de una aplicación móvil para habilitar una identidad digital; lo anterior, con el </w:t>
      </w:r>
      <w:r w:rsidRPr="00664E3D">
        <w:rPr>
          <w:rFonts w:ascii="Century Gothic" w:hAnsi="Century Gothic" w:cstheme="minorHAnsi"/>
          <w:sz w:val="22"/>
        </w:rPr>
        <w:lastRenderedPageBreak/>
        <w:t xml:space="preserve">objetivo de evaluar la factibilidad y viabilidad de modernizar los servicios de verificación y para que el INE proporcione a la ciudadanía una </w:t>
      </w:r>
      <w:r>
        <w:rPr>
          <w:rFonts w:ascii="Century Gothic" w:hAnsi="Century Gothic" w:cstheme="minorHAnsi"/>
          <w:sz w:val="22"/>
        </w:rPr>
        <w:t>Identidad</w:t>
      </w:r>
      <w:r w:rsidRPr="00664E3D">
        <w:rPr>
          <w:rFonts w:ascii="Century Gothic" w:hAnsi="Century Gothic" w:cstheme="minorHAnsi"/>
          <w:sz w:val="22"/>
        </w:rPr>
        <w:t xml:space="preserve"> digital.</w:t>
      </w:r>
    </w:p>
    <w:p w14:paraId="5DF2E4E2" w14:textId="0CE4B090" w:rsidR="007F463B" w:rsidRPr="00664E3D" w:rsidRDefault="007F463B" w:rsidP="007F463B">
      <w:pPr>
        <w:spacing w:after="200"/>
        <w:jc w:val="both"/>
        <w:rPr>
          <w:rFonts w:ascii="Century Gothic" w:hAnsi="Century Gothic" w:cstheme="minorHAnsi"/>
          <w:sz w:val="22"/>
        </w:rPr>
      </w:pPr>
      <w:r w:rsidRPr="00664E3D">
        <w:rPr>
          <w:rFonts w:ascii="Century Gothic" w:hAnsi="Century Gothic" w:cstheme="minorHAnsi"/>
          <w:sz w:val="22"/>
        </w:rPr>
        <w:t xml:space="preserve">La DERFE inició dicho proyecto en tres fases, con el propósito de madurar el concepto de </w:t>
      </w:r>
      <w:r>
        <w:rPr>
          <w:rFonts w:ascii="Century Gothic" w:hAnsi="Century Gothic" w:cstheme="minorHAnsi"/>
          <w:sz w:val="22"/>
        </w:rPr>
        <w:t>C</w:t>
      </w:r>
      <w:r w:rsidRPr="00664E3D">
        <w:rPr>
          <w:rFonts w:ascii="Century Gothic" w:hAnsi="Century Gothic" w:cstheme="minorHAnsi"/>
          <w:sz w:val="22"/>
        </w:rPr>
        <w:t xml:space="preserve">redencial </w:t>
      </w:r>
      <w:r>
        <w:rPr>
          <w:rFonts w:ascii="Century Gothic" w:hAnsi="Century Gothic" w:cstheme="minorHAnsi"/>
          <w:sz w:val="22"/>
        </w:rPr>
        <w:t>D</w:t>
      </w:r>
      <w:r w:rsidRPr="00664E3D">
        <w:rPr>
          <w:rFonts w:ascii="Century Gothic" w:hAnsi="Century Gothic" w:cstheme="minorHAnsi"/>
          <w:sz w:val="22"/>
        </w:rPr>
        <w:t xml:space="preserve">igital, analizar los posibles usos al interior y exterior del INE, determinar las necesidades de infraestructura e identificar los ajustes que serían necesarios </w:t>
      </w:r>
      <w:r>
        <w:rPr>
          <w:rFonts w:ascii="Century Gothic" w:hAnsi="Century Gothic" w:cstheme="minorHAnsi"/>
          <w:sz w:val="22"/>
        </w:rPr>
        <w:t>realizar al S</w:t>
      </w:r>
      <w:r w:rsidRPr="00664E3D">
        <w:rPr>
          <w:rFonts w:ascii="Century Gothic" w:hAnsi="Century Gothic" w:cstheme="minorHAnsi"/>
          <w:sz w:val="22"/>
        </w:rPr>
        <w:t>IIRFE.</w:t>
      </w:r>
    </w:p>
    <w:p w14:paraId="4A43A8DD" w14:textId="790DCA04" w:rsidR="007F463B" w:rsidRPr="00664E3D" w:rsidRDefault="007F463B" w:rsidP="007F463B">
      <w:pPr>
        <w:pStyle w:val="Prrafodelista"/>
        <w:numPr>
          <w:ilvl w:val="0"/>
          <w:numId w:val="35"/>
        </w:numPr>
        <w:spacing w:after="200"/>
        <w:ind w:left="714" w:hanging="357"/>
        <w:contextualSpacing w:val="0"/>
        <w:jc w:val="both"/>
        <w:rPr>
          <w:rFonts w:ascii="Century Gothic" w:hAnsi="Century Gothic" w:cstheme="minorHAnsi"/>
          <w:sz w:val="22"/>
        </w:rPr>
      </w:pPr>
      <w:r w:rsidRPr="00695237">
        <w:rPr>
          <w:rFonts w:ascii="Century Gothic" w:hAnsi="Century Gothic" w:cstheme="minorHAnsi"/>
          <w:b/>
          <w:color w:val="641345" w:themeColor="accent5"/>
          <w:sz w:val="22"/>
        </w:rPr>
        <w:t>Primera fase.</w:t>
      </w:r>
      <w:r w:rsidRPr="00695237">
        <w:rPr>
          <w:rFonts w:ascii="Century Gothic" w:hAnsi="Century Gothic" w:cstheme="minorHAnsi"/>
          <w:bCs/>
          <w:color w:val="641345" w:themeColor="accent5"/>
          <w:sz w:val="22"/>
        </w:rPr>
        <w:t xml:space="preserve"> </w:t>
      </w:r>
      <w:r w:rsidRPr="008D142D">
        <w:rPr>
          <w:rFonts w:ascii="Century Gothic" w:hAnsi="Century Gothic" w:cstheme="minorHAnsi"/>
          <w:bCs/>
          <w:sz w:val="22"/>
        </w:rPr>
        <w:t>De</w:t>
      </w:r>
      <w:r w:rsidRPr="008D142D">
        <w:rPr>
          <w:rFonts w:ascii="Century Gothic" w:hAnsi="Century Gothic" w:cstheme="minorHAnsi"/>
          <w:sz w:val="22"/>
        </w:rPr>
        <w:t xml:space="preserve"> </w:t>
      </w:r>
      <w:r w:rsidRPr="00664E3D">
        <w:rPr>
          <w:rFonts w:ascii="Century Gothic" w:hAnsi="Century Gothic" w:cstheme="minorHAnsi"/>
          <w:sz w:val="22"/>
        </w:rPr>
        <w:t>2019 al primer trimestre de 2020, se llev</w:t>
      </w:r>
      <w:r>
        <w:rPr>
          <w:rFonts w:ascii="Century Gothic" w:hAnsi="Century Gothic" w:cstheme="minorHAnsi"/>
          <w:sz w:val="22"/>
        </w:rPr>
        <w:t>ó</w:t>
      </w:r>
      <w:r w:rsidRPr="00664E3D">
        <w:rPr>
          <w:rFonts w:ascii="Century Gothic" w:hAnsi="Century Gothic" w:cstheme="minorHAnsi"/>
          <w:sz w:val="22"/>
        </w:rPr>
        <w:t xml:space="preserve"> a cabo el análisis e investigación de una arquitectura de servicios </w:t>
      </w:r>
      <w:r>
        <w:rPr>
          <w:rFonts w:ascii="Century Gothic" w:hAnsi="Century Gothic" w:cstheme="minorHAnsi"/>
          <w:sz w:val="22"/>
        </w:rPr>
        <w:t>para</w:t>
      </w:r>
      <w:r w:rsidRPr="00664E3D">
        <w:rPr>
          <w:rFonts w:ascii="Century Gothic" w:hAnsi="Century Gothic" w:cstheme="minorHAnsi"/>
          <w:sz w:val="22"/>
        </w:rPr>
        <w:t xml:space="preserve"> realizar el proceso de identificación </w:t>
      </w:r>
      <w:r w:rsidR="002112E0">
        <w:rPr>
          <w:rFonts w:ascii="Century Gothic" w:hAnsi="Century Gothic" w:cstheme="minorHAnsi"/>
          <w:sz w:val="22"/>
        </w:rPr>
        <w:t xml:space="preserve">ciudadana </w:t>
      </w:r>
      <w:r w:rsidRPr="00664E3D">
        <w:rPr>
          <w:rFonts w:ascii="Century Gothic" w:hAnsi="Century Gothic" w:cstheme="minorHAnsi"/>
          <w:sz w:val="22"/>
        </w:rPr>
        <w:t xml:space="preserve">a través de la información biométrica captada desde un teléfono </w:t>
      </w:r>
      <w:r>
        <w:rPr>
          <w:rFonts w:ascii="Century Gothic" w:hAnsi="Century Gothic" w:cstheme="minorHAnsi"/>
          <w:sz w:val="22"/>
        </w:rPr>
        <w:t>inteligente</w:t>
      </w:r>
      <w:r w:rsidRPr="00664E3D">
        <w:rPr>
          <w:rFonts w:ascii="Century Gothic" w:hAnsi="Century Gothic" w:cstheme="minorHAnsi"/>
          <w:sz w:val="22"/>
        </w:rPr>
        <w:t xml:space="preserve"> </w:t>
      </w:r>
      <w:r w:rsidR="002112E0">
        <w:rPr>
          <w:rFonts w:ascii="Century Gothic" w:hAnsi="Century Gothic" w:cstheme="minorHAnsi"/>
          <w:sz w:val="22"/>
        </w:rPr>
        <w:t>(</w:t>
      </w:r>
      <w:r w:rsidR="002112E0">
        <w:rPr>
          <w:rFonts w:ascii="Century Gothic" w:hAnsi="Century Gothic" w:cstheme="minorHAnsi"/>
          <w:i/>
          <w:iCs/>
          <w:sz w:val="22"/>
        </w:rPr>
        <w:t>smartphone</w:t>
      </w:r>
      <w:r w:rsidR="002112E0">
        <w:rPr>
          <w:rFonts w:ascii="Century Gothic" w:hAnsi="Century Gothic" w:cstheme="minorHAnsi"/>
          <w:sz w:val="22"/>
        </w:rPr>
        <w:t xml:space="preserve">) </w:t>
      </w:r>
      <w:r w:rsidRPr="00664E3D">
        <w:rPr>
          <w:rFonts w:ascii="Century Gothic" w:hAnsi="Century Gothic" w:cstheme="minorHAnsi"/>
          <w:sz w:val="22"/>
        </w:rPr>
        <w:t xml:space="preserve">y comparándola con la información </w:t>
      </w:r>
      <w:r>
        <w:rPr>
          <w:rFonts w:ascii="Century Gothic" w:hAnsi="Century Gothic" w:cstheme="minorHAnsi"/>
          <w:sz w:val="22"/>
        </w:rPr>
        <w:t xml:space="preserve">biométrica </w:t>
      </w:r>
      <w:r w:rsidRPr="00664E3D">
        <w:rPr>
          <w:rFonts w:ascii="Century Gothic" w:hAnsi="Century Gothic" w:cstheme="minorHAnsi"/>
          <w:sz w:val="22"/>
        </w:rPr>
        <w:t>contenida en la base de datos del SIIRFE.</w:t>
      </w:r>
    </w:p>
    <w:p w14:paraId="20B1FC4E" w14:textId="2C0466E5" w:rsidR="007F463B" w:rsidRPr="00664E3D" w:rsidRDefault="007F463B" w:rsidP="007F463B">
      <w:pPr>
        <w:pStyle w:val="Prrafodelista"/>
        <w:spacing w:after="200"/>
        <w:ind w:left="714"/>
        <w:contextualSpacing w:val="0"/>
        <w:jc w:val="both"/>
        <w:rPr>
          <w:rFonts w:ascii="Century Gothic" w:hAnsi="Century Gothic" w:cstheme="minorHAnsi"/>
          <w:sz w:val="22"/>
        </w:rPr>
      </w:pPr>
      <w:r w:rsidRPr="00664E3D">
        <w:rPr>
          <w:rFonts w:ascii="Century Gothic" w:hAnsi="Century Gothic" w:cstheme="minorHAnsi"/>
          <w:sz w:val="22"/>
        </w:rPr>
        <w:t xml:space="preserve">La solución plantea el desarrollo de </w:t>
      </w:r>
      <w:r>
        <w:rPr>
          <w:rFonts w:ascii="Century Gothic" w:hAnsi="Century Gothic" w:cstheme="minorHAnsi"/>
          <w:sz w:val="22"/>
        </w:rPr>
        <w:t xml:space="preserve">3 componentes de software: </w:t>
      </w:r>
      <w:r w:rsidRPr="00664E3D">
        <w:rPr>
          <w:rFonts w:ascii="Century Gothic" w:hAnsi="Century Gothic" w:cstheme="minorHAnsi"/>
          <w:sz w:val="22"/>
        </w:rPr>
        <w:t xml:space="preserve">una aplicación móvil </w:t>
      </w:r>
      <w:r>
        <w:rPr>
          <w:rFonts w:ascii="Century Gothic" w:hAnsi="Century Gothic" w:cstheme="minorHAnsi"/>
          <w:sz w:val="22"/>
        </w:rPr>
        <w:t xml:space="preserve">para las plataformas </w:t>
      </w:r>
      <w:r w:rsidRPr="00664E3D">
        <w:rPr>
          <w:rFonts w:ascii="Century Gothic" w:hAnsi="Century Gothic" w:cstheme="minorHAnsi"/>
          <w:sz w:val="22"/>
        </w:rPr>
        <w:t xml:space="preserve">Android </w:t>
      </w:r>
      <w:proofErr w:type="gramStart"/>
      <w:r w:rsidRPr="00664E3D">
        <w:rPr>
          <w:rFonts w:ascii="Century Gothic" w:hAnsi="Century Gothic" w:cstheme="minorHAnsi"/>
          <w:sz w:val="22"/>
        </w:rPr>
        <w:t>e</w:t>
      </w:r>
      <w:proofErr w:type="gramEnd"/>
      <w:r w:rsidRPr="00664E3D">
        <w:rPr>
          <w:rFonts w:ascii="Century Gothic" w:hAnsi="Century Gothic" w:cstheme="minorHAnsi"/>
          <w:sz w:val="22"/>
        </w:rPr>
        <w:t xml:space="preserve"> iOS que proporcione la Credencial </w:t>
      </w:r>
      <w:r>
        <w:rPr>
          <w:rFonts w:ascii="Century Gothic" w:hAnsi="Century Gothic" w:cstheme="minorHAnsi"/>
          <w:sz w:val="22"/>
        </w:rPr>
        <w:t>D</w:t>
      </w:r>
      <w:r w:rsidRPr="00664E3D">
        <w:rPr>
          <w:rFonts w:ascii="Century Gothic" w:hAnsi="Century Gothic" w:cstheme="minorHAnsi"/>
          <w:sz w:val="22"/>
        </w:rPr>
        <w:t xml:space="preserve">igital; una aplicación que haga uso de la </w:t>
      </w:r>
      <w:r>
        <w:rPr>
          <w:rFonts w:ascii="Century Gothic" w:hAnsi="Century Gothic" w:cstheme="minorHAnsi"/>
          <w:sz w:val="22"/>
        </w:rPr>
        <w:t>C</w:t>
      </w:r>
      <w:r w:rsidRPr="00664E3D">
        <w:rPr>
          <w:rFonts w:ascii="Century Gothic" w:hAnsi="Century Gothic" w:cstheme="minorHAnsi"/>
          <w:sz w:val="22"/>
        </w:rPr>
        <w:t xml:space="preserve">redencial </w:t>
      </w:r>
      <w:r>
        <w:rPr>
          <w:rFonts w:ascii="Century Gothic" w:hAnsi="Century Gothic" w:cstheme="minorHAnsi"/>
          <w:sz w:val="22"/>
        </w:rPr>
        <w:t>D</w:t>
      </w:r>
      <w:r w:rsidRPr="00664E3D">
        <w:rPr>
          <w:rFonts w:ascii="Century Gothic" w:hAnsi="Century Gothic" w:cstheme="minorHAnsi"/>
          <w:sz w:val="22"/>
        </w:rPr>
        <w:t>igital, y una arquitectura que proporcione los servicios para realizar una identificación biométrica.</w:t>
      </w:r>
    </w:p>
    <w:p w14:paraId="7BEC41E1" w14:textId="613E4ABF" w:rsidR="007F463B" w:rsidRPr="008D142D" w:rsidRDefault="007F463B" w:rsidP="007F463B">
      <w:pPr>
        <w:pStyle w:val="Prrafodelista"/>
        <w:spacing w:after="200"/>
        <w:ind w:left="714"/>
        <w:contextualSpacing w:val="0"/>
        <w:jc w:val="both"/>
        <w:rPr>
          <w:rFonts w:ascii="Century Gothic" w:hAnsi="Century Gothic" w:cstheme="minorHAnsi"/>
          <w:sz w:val="22"/>
        </w:rPr>
      </w:pPr>
      <w:r w:rsidRPr="00664E3D">
        <w:rPr>
          <w:rFonts w:ascii="Century Gothic" w:hAnsi="Century Gothic" w:cstheme="minorHAnsi"/>
          <w:sz w:val="22"/>
        </w:rPr>
        <w:t>En esta primera fase, la DERFE gener</w:t>
      </w:r>
      <w:r>
        <w:rPr>
          <w:rFonts w:ascii="Century Gothic" w:hAnsi="Century Gothic" w:cstheme="minorHAnsi"/>
          <w:sz w:val="22"/>
        </w:rPr>
        <w:t>ó</w:t>
      </w:r>
      <w:r w:rsidRPr="00664E3D">
        <w:rPr>
          <w:rFonts w:ascii="Century Gothic" w:hAnsi="Century Gothic" w:cstheme="minorHAnsi"/>
          <w:sz w:val="22"/>
        </w:rPr>
        <w:t xml:space="preserve"> una </w:t>
      </w:r>
      <w:r w:rsidRPr="008D142D">
        <w:rPr>
          <w:rFonts w:ascii="Century Gothic" w:hAnsi="Century Gothic" w:cstheme="minorHAnsi"/>
          <w:sz w:val="22"/>
        </w:rPr>
        <w:t xml:space="preserve">prueba de concepto, que considera dos casos de uso de la Credencial </w:t>
      </w:r>
      <w:r w:rsidR="002112E0">
        <w:rPr>
          <w:rFonts w:ascii="Century Gothic" w:hAnsi="Century Gothic" w:cstheme="minorHAnsi"/>
          <w:sz w:val="22"/>
        </w:rPr>
        <w:t>D</w:t>
      </w:r>
      <w:r w:rsidRPr="008D142D">
        <w:rPr>
          <w:rFonts w:ascii="Century Gothic" w:hAnsi="Century Gothic" w:cstheme="minorHAnsi"/>
          <w:sz w:val="22"/>
        </w:rPr>
        <w:t xml:space="preserve">igital: </w:t>
      </w:r>
      <w:r w:rsidRPr="008D142D">
        <w:rPr>
          <w:rFonts w:ascii="Century Gothic" w:hAnsi="Century Gothic" w:cstheme="minorHAnsi"/>
          <w:i/>
          <w:iCs/>
          <w:sz w:val="22"/>
        </w:rPr>
        <w:t>i)</w:t>
      </w:r>
      <w:r w:rsidRPr="008D142D">
        <w:rPr>
          <w:rFonts w:ascii="Century Gothic" w:hAnsi="Century Gothic" w:cstheme="minorHAnsi"/>
          <w:sz w:val="22"/>
        </w:rPr>
        <w:t xml:space="preserve"> modo </w:t>
      </w:r>
      <w:r w:rsidRPr="008D142D">
        <w:rPr>
          <w:rFonts w:ascii="Century Gothic" w:hAnsi="Century Gothic" w:cstheme="minorHAnsi"/>
          <w:i/>
          <w:sz w:val="22"/>
        </w:rPr>
        <w:t>offline</w:t>
      </w:r>
      <w:r w:rsidRPr="008D142D">
        <w:rPr>
          <w:rFonts w:ascii="Century Gothic" w:hAnsi="Century Gothic" w:cstheme="minorHAnsi"/>
          <w:sz w:val="22"/>
        </w:rPr>
        <w:t xml:space="preserve">: identificar y verificar la identidad de un(a) ciudadano(a) mediante Bluetooth, y </w:t>
      </w:r>
      <w:proofErr w:type="spellStart"/>
      <w:r w:rsidRPr="008D142D">
        <w:rPr>
          <w:rFonts w:ascii="Century Gothic" w:hAnsi="Century Gothic" w:cstheme="minorHAnsi"/>
          <w:i/>
          <w:iCs/>
          <w:sz w:val="22"/>
        </w:rPr>
        <w:t>ii</w:t>
      </w:r>
      <w:proofErr w:type="spellEnd"/>
      <w:r w:rsidRPr="008D142D">
        <w:rPr>
          <w:rFonts w:ascii="Century Gothic" w:hAnsi="Century Gothic" w:cstheme="minorHAnsi"/>
          <w:i/>
          <w:iCs/>
          <w:sz w:val="22"/>
        </w:rPr>
        <w:t xml:space="preserve">) </w:t>
      </w:r>
      <w:r w:rsidRPr="008D142D">
        <w:rPr>
          <w:rFonts w:ascii="Century Gothic" w:hAnsi="Century Gothic" w:cstheme="minorHAnsi"/>
          <w:sz w:val="22"/>
        </w:rPr>
        <w:t xml:space="preserve">modo </w:t>
      </w:r>
      <w:r w:rsidRPr="008D142D">
        <w:rPr>
          <w:rFonts w:ascii="Century Gothic" w:hAnsi="Century Gothic" w:cstheme="minorHAnsi"/>
          <w:i/>
          <w:sz w:val="22"/>
        </w:rPr>
        <w:t>online</w:t>
      </w:r>
      <w:r w:rsidRPr="008D142D">
        <w:rPr>
          <w:rFonts w:ascii="Century Gothic" w:hAnsi="Century Gothic" w:cstheme="minorHAnsi"/>
          <w:sz w:val="22"/>
        </w:rPr>
        <w:t>: identificar y verificar la identidad de un(a) ciudadano(a) haciendo uso de una red Wifi.</w:t>
      </w:r>
    </w:p>
    <w:p w14:paraId="31A86101" w14:textId="1994B950" w:rsidR="007F463B" w:rsidRPr="008D142D" w:rsidRDefault="007F463B" w:rsidP="007F463B">
      <w:pPr>
        <w:pStyle w:val="Prrafodelista"/>
        <w:numPr>
          <w:ilvl w:val="0"/>
          <w:numId w:val="35"/>
        </w:numPr>
        <w:spacing w:after="200"/>
        <w:ind w:left="714" w:hanging="357"/>
        <w:contextualSpacing w:val="0"/>
        <w:jc w:val="both"/>
        <w:rPr>
          <w:rFonts w:ascii="Century Gothic" w:hAnsi="Century Gothic" w:cstheme="minorHAnsi"/>
          <w:sz w:val="22"/>
        </w:rPr>
      </w:pPr>
      <w:r w:rsidRPr="00695237">
        <w:rPr>
          <w:rFonts w:ascii="Century Gothic" w:hAnsi="Century Gothic" w:cstheme="minorHAnsi"/>
          <w:b/>
          <w:bCs/>
          <w:color w:val="641345" w:themeColor="accent5"/>
          <w:sz w:val="22"/>
        </w:rPr>
        <w:t>Segunda fase.</w:t>
      </w:r>
      <w:r w:rsidRPr="00695237">
        <w:rPr>
          <w:rFonts w:ascii="Century Gothic" w:hAnsi="Century Gothic" w:cstheme="minorHAnsi"/>
          <w:color w:val="641345" w:themeColor="accent5"/>
          <w:sz w:val="22"/>
        </w:rPr>
        <w:t xml:space="preserve"> </w:t>
      </w:r>
      <w:r w:rsidR="002112E0">
        <w:rPr>
          <w:rFonts w:ascii="Century Gothic" w:hAnsi="Century Gothic" w:cstheme="minorHAnsi"/>
          <w:sz w:val="22"/>
        </w:rPr>
        <w:t>Se desarrolló</w:t>
      </w:r>
      <w:r w:rsidRPr="008D142D">
        <w:rPr>
          <w:rFonts w:ascii="Century Gothic" w:hAnsi="Century Gothic" w:cstheme="minorHAnsi"/>
          <w:sz w:val="22"/>
        </w:rPr>
        <w:t xml:space="preserve"> durante 2020, con </w:t>
      </w:r>
      <w:r w:rsidR="002112E0">
        <w:rPr>
          <w:rFonts w:ascii="Century Gothic" w:hAnsi="Century Gothic" w:cstheme="minorHAnsi"/>
          <w:sz w:val="22"/>
        </w:rPr>
        <w:t>los</w:t>
      </w:r>
      <w:r w:rsidRPr="008D142D">
        <w:rPr>
          <w:rFonts w:ascii="Century Gothic" w:hAnsi="Century Gothic" w:cstheme="minorHAnsi"/>
          <w:sz w:val="22"/>
        </w:rPr>
        <w:t xml:space="preserve"> objetivo</w:t>
      </w:r>
      <w:r w:rsidR="002112E0">
        <w:rPr>
          <w:rFonts w:ascii="Century Gothic" w:hAnsi="Century Gothic" w:cstheme="minorHAnsi"/>
          <w:sz w:val="22"/>
        </w:rPr>
        <w:t>s</w:t>
      </w:r>
      <w:r w:rsidRPr="008D142D">
        <w:rPr>
          <w:rFonts w:ascii="Century Gothic" w:hAnsi="Century Gothic" w:cstheme="minorHAnsi"/>
          <w:sz w:val="22"/>
        </w:rPr>
        <w:t xml:space="preserve"> de evaluar los resultados de la operación de las aplicaciones desarrolladas y de la arquitectura diseñada en la primera fase</w:t>
      </w:r>
      <w:r w:rsidR="002112E0">
        <w:rPr>
          <w:rFonts w:ascii="Century Gothic" w:hAnsi="Century Gothic" w:cstheme="minorHAnsi"/>
          <w:sz w:val="22"/>
        </w:rPr>
        <w:t>;</w:t>
      </w:r>
      <w:r w:rsidRPr="008D142D">
        <w:rPr>
          <w:rFonts w:ascii="Century Gothic" w:hAnsi="Century Gothic" w:cstheme="minorHAnsi"/>
          <w:sz w:val="22"/>
        </w:rPr>
        <w:t xml:space="preserve"> revisa</w:t>
      </w:r>
      <w:r w:rsidR="002112E0">
        <w:rPr>
          <w:rFonts w:ascii="Century Gothic" w:hAnsi="Century Gothic" w:cstheme="minorHAnsi"/>
          <w:sz w:val="22"/>
        </w:rPr>
        <w:t>r</w:t>
      </w:r>
      <w:r w:rsidRPr="008D142D">
        <w:rPr>
          <w:rFonts w:ascii="Century Gothic" w:hAnsi="Century Gothic" w:cstheme="minorHAnsi"/>
          <w:sz w:val="22"/>
        </w:rPr>
        <w:t xml:space="preserve"> los resultados obtenidos de los servicios de identificación biométrica de huellas y fotografía</w:t>
      </w:r>
      <w:r w:rsidR="002112E0">
        <w:rPr>
          <w:rFonts w:ascii="Century Gothic" w:hAnsi="Century Gothic" w:cstheme="minorHAnsi"/>
          <w:sz w:val="22"/>
        </w:rPr>
        <w:t>; valorar los</w:t>
      </w:r>
      <w:r w:rsidRPr="008D142D">
        <w:rPr>
          <w:rFonts w:ascii="Century Gothic" w:hAnsi="Century Gothic" w:cstheme="minorHAnsi"/>
          <w:sz w:val="22"/>
        </w:rPr>
        <w:t xml:space="preserve"> ajustes que se tengan que reflejar en los distintos componentes del SIIRFE</w:t>
      </w:r>
      <w:r w:rsidR="002112E0">
        <w:rPr>
          <w:rFonts w:ascii="Century Gothic" w:hAnsi="Century Gothic" w:cstheme="minorHAnsi"/>
          <w:sz w:val="22"/>
        </w:rPr>
        <w:t xml:space="preserve">, así como </w:t>
      </w:r>
      <w:r w:rsidRPr="008D142D">
        <w:rPr>
          <w:rFonts w:ascii="Century Gothic" w:hAnsi="Century Gothic" w:cstheme="minorHAnsi"/>
          <w:sz w:val="22"/>
        </w:rPr>
        <w:t>evalua</w:t>
      </w:r>
      <w:r w:rsidR="002112E0">
        <w:rPr>
          <w:rFonts w:ascii="Century Gothic" w:hAnsi="Century Gothic" w:cstheme="minorHAnsi"/>
          <w:sz w:val="22"/>
        </w:rPr>
        <w:t>r</w:t>
      </w:r>
      <w:r w:rsidRPr="008D142D">
        <w:rPr>
          <w:rFonts w:ascii="Century Gothic" w:hAnsi="Century Gothic" w:cstheme="minorHAnsi"/>
          <w:sz w:val="22"/>
        </w:rPr>
        <w:t xml:space="preserve"> los aspectos jurídicos y de normatividad asociados al proyecto.</w:t>
      </w:r>
    </w:p>
    <w:p w14:paraId="239E3E67" w14:textId="256928B9" w:rsidR="007F463B" w:rsidRDefault="007F463B" w:rsidP="007F463B">
      <w:pPr>
        <w:pStyle w:val="Prrafodelista"/>
        <w:numPr>
          <w:ilvl w:val="0"/>
          <w:numId w:val="35"/>
        </w:numPr>
        <w:spacing w:after="200"/>
        <w:ind w:left="714" w:hanging="357"/>
        <w:contextualSpacing w:val="0"/>
        <w:jc w:val="both"/>
        <w:rPr>
          <w:rFonts w:ascii="Century Gothic" w:hAnsi="Century Gothic" w:cstheme="minorHAnsi"/>
          <w:sz w:val="22"/>
        </w:rPr>
      </w:pPr>
      <w:r w:rsidRPr="00695237">
        <w:rPr>
          <w:rFonts w:ascii="Century Gothic" w:hAnsi="Century Gothic" w:cstheme="minorHAnsi"/>
          <w:b/>
          <w:bCs/>
          <w:color w:val="641345" w:themeColor="accent5"/>
          <w:sz w:val="22"/>
        </w:rPr>
        <w:t>Tercera fase.</w:t>
      </w:r>
      <w:r w:rsidRPr="00695237">
        <w:rPr>
          <w:rFonts w:ascii="Century Gothic" w:hAnsi="Century Gothic" w:cstheme="minorHAnsi"/>
          <w:color w:val="641345" w:themeColor="accent5"/>
          <w:sz w:val="22"/>
        </w:rPr>
        <w:t xml:space="preserve"> </w:t>
      </w:r>
      <w:r w:rsidRPr="008D142D">
        <w:rPr>
          <w:rFonts w:ascii="Century Gothic" w:hAnsi="Century Gothic" w:cstheme="minorHAnsi"/>
          <w:sz w:val="22"/>
        </w:rPr>
        <w:t xml:space="preserve">Se realizará en 2021, </w:t>
      </w:r>
      <w:r w:rsidR="002112E0">
        <w:rPr>
          <w:rFonts w:ascii="Century Gothic" w:hAnsi="Century Gothic" w:cstheme="minorHAnsi"/>
          <w:sz w:val="22"/>
        </w:rPr>
        <w:t xml:space="preserve">y </w:t>
      </w:r>
      <w:r w:rsidRPr="008D142D">
        <w:rPr>
          <w:rFonts w:ascii="Century Gothic" w:hAnsi="Century Gothic" w:cstheme="minorHAnsi"/>
          <w:sz w:val="22"/>
        </w:rPr>
        <w:t xml:space="preserve">en caso de que se considere viable jurídica y técnicamente, se propondrá liberar a la ciudadanía, de manera paulatina, la Credencial </w:t>
      </w:r>
      <w:r>
        <w:rPr>
          <w:rFonts w:ascii="Century Gothic" w:hAnsi="Century Gothic" w:cstheme="minorHAnsi"/>
          <w:sz w:val="22"/>
        </w:rPr>
        <w:t>D</w:t>
      </w:r>
      <w:r w:rsidRPr="00664E3D">
        <w:rPr>
          <w:rFonts w:ascii="Century Gothic" w:hAnsi="Century Gothic" w:cstheme="minorHAnsi"/>
          <w:sz w:val="22"/>
        </w:rPr>
        <w:t>igital con un solo caso de uso o funcionalidad —identificación entre ciudadan</w:t>
      </w:r>
      <w:r>
        <w:rPr>
          <w:rFonts w:ascii="Century Gothic" w:hAnsi="Century Gothic" w:cstheme="minorHAnsi"/>
          <w:sz w:val="22"/>
        </w:rPr>
        <w:t>as(</w:t>
      </w:r>
      <w:r w:rsidRPr="00664E3D">
        <w:rPr>
          <w:rFonts w:ascii="Century Gothic" w:hAnsi="Century Gothic" w:cstheme="minorHAnsi"/>
          <w:sz w:val="22"/>
        </w:rPr>
        <w:t>os</w:t>
      </w:r>
      <w:r>
        <w:rPr>
          <w:rFonts w:ascii="Century Gothic" w:hAnsi="Century Gothic" w:cstheme="minorHAnsi"/>
          <w:sz w:val="22"/>
        </w:rPr>
        <w:t>)</w:t>
      </w:r>
      <w:r w:rsidRPr="00664E3D">
        <w:rPr>
          <w:rFonts w:ascii="Century Gothic" w:hAnsi="Century Gothic" w:cstheme="minorHAnsi"/>
          <w:sz w:val="22"/>
        </w:rPr>
        <w:t xml:space="preserve">—, con la finalidad de conocer la aceptación y confianza de la ciudadanía sobre esta aplicación. Asimismo, se analizará la posibilidad de incorporar, en su caso, la </w:t>
      </w:r>
      <w:r>
        <w:rPr>
          <w:rFonts w:ascii="Century Gothic" w:hAnsi="Century Gothic" w:cstheme="minorHAnsi"/>
          <w:sz w:val="22"/>
        </w:rPr>
        <w:t>C</w:t>
      </w:r>
      <w:r w:rsidRPr="00664E3D">
        <w:rPr>
          <w:rFonts w:ascii="Century Gothic" w:hAnsi="Century Gothic" w:cstheme="minorHAnsi"/>
          <w:sz w:val="22"/>
        </w:rPr>
        <w:t xml:space="preserve">redencial </w:t>
      </w:r>
      <w:r>
        <w:rPr>
          <w:rFonts w:ascii="Century Gothic" w:hAnsi="Century Gothic" w:cstheme="minorHAnsi"/>
          <w:sz w:val="22"/>
        </w:rPr>
        <w:t>D</w:t>
      </w:r>
      <w:r w:rsidRPr="00664E3D">
        <w:rPr>
          <w:rFonts w:ascii="Century Gothic" w:hAnsi="Century Gothic" w:cstheme="minorHAnsi"/>
          <w:sz w:val="22"/>
        </w:rPr>
        <w:t xml:space="preserve">igital para el ejercicio del </w:t>
      </w:r>
      <w:r>
        <w:rPr>
          <w:rFonts w:ascii="Century Gothic" w:hAnsi="Century Gothic" w:cstheme="minorHAnsi"/>
          <w:sz w:val="22"/>
        </w:rPr>
        <w:t>VMRE</w:t>
      </w:r>
      <w:r w:rsidRPr="00664E3D">
        <w:rPr>
          <w:rFonts w:ascii="Century Gothic" w:hAnsi="Century Gothic" w:cstheme="minorHAnsi"/>
          <w:sz w:val="22"/>
        </w:rPr>
        <w:t>.</w:t>
      </w:r>
    </w:p>
    <w:p w14:paraId="4275CD03" w14:textId="3BA7E193" w:rsidR="007F463B" w:rsidRPr="002112E0" w:rsidRDefault="007F463B" w:rsidP="002112E0">
      <w:pPr>
        <w:jc w:val="both"/>
        <w:rPr>
          <w:rFonts w:ascii="Century Gothic" w:hAnsi="Century Gothic" w:cstheme="minorHAnsi"/>
          <w:sz w:val="22"/>
        </w:rPr>
      </w:pPr>
    </w:p>
    <w:p w14:paraId="70F52939" w14:textId="7A7660A5" w:rsidR="007342E2" w:rsidRPr="0059132D" w:rsidRDefault="007342E2" w:rsidP="007342E2">
      <w:pPr>
        <w:pStyle w:val="Prrafodelista"/>
        <w:numPr>
          <w:ilvl w:val="1"/>
          <w:numId w:val="24"/>
        </w:numPr>
        <w:spacing w:after="200"/>
        <w:ind w:left="0" w:hanging="567"/>
        <w:contextualSpacing w:val="0"/>
        <w:jc w:val="both"/>
        <w:rPr>
          <w:rFonts w:asciiTheme="minorHAnsi" w:hAnsiTheme="minorHAnsi" w:cs="Calibri"/>
          <w:sz w:val="22"/>
          <w:szCs w:val="22"/>
        </w:rPr>
      </w:pPr>
      <w:r>
        <w:rPr>
          <w:rFonts w:asciiTheme="minorHAnsi" w:hAnsiTheme="minorHAnsi"/>
          <w:b/>
          <w:color w:val="660033"/>
          <w:sz w:val="24"/>
          <w:szCs w:val="22"/>
        </w:rPr>
        <w:t xml:space="preserve">Servicio de </w:t>
      </w:r>
      <w:proofErr w:type="spellStart"/>
      <w:r>
        <w:rPr>
          <w:rFonts w:asciiTheme="minorHAnsi" w:hAnsiTheme="minorHAnsi"/>
          <w:b/>
          <w:color w:val="660033"/>
          <w:sz w:val="24"/>
          <w:szCs w:val="22"/>
        </w:rPr>
        <w:t>Verificacion</w:t>
      </w:r>
      <w:proofErr w:type="spellEnd"/>
      <w:r>
        <w:rPr>
          <w:rFonts w:asciiTheme="minorHAnsi" w:hAnsiTheme="minorHAnsi"/>
          <w:b/>
          <w:color w:val="660033"/>
          <w:sz w:val="24"/>
          <w:szCs w:val="22"/>
        </w:rPr>
        <w:t xml:space="preserve"> de Datos de la CPV </w:t>
      </w:r>
    </w:p>
    <w:p w14:paraId="083B5504" w14:textId="7FD661AC" w:rsidR="007342E2" w:rsidRPr="005056FC" w:rsidRDefault="007342E2" w:rsidP="007342E2">
      <w:pPr>
        <w:spacing w:after="200"/>
        <w:jc w:val="both"/>
        <w:rPr>
          <w:rFonts w:ascii="Century Gothic" w:hAnsi="Century Gothic"/>
          <w:bCs/>
          <w:sz w:val="22"/>
          <w:szCs w:val="18"/>
        </w:rPr>
      </w:pPr>
      <w:r w:rsidRPr="005056FC">
        <w:rPr>
          <w:rFonts w:ascii="Century Gothic" w:hAnsi="Century Gothic"/>
          <w:bCs/>
          <w:sz w:val="22"/>
          <w:szCs w:val="18"/>
        </w:rPr>
        <w:t xml:space="preserve">El Servicio de Verificación </w:t>
      </w:r>
      <w:r>
        <w:rPr>
          <w:rFonts w:ascii="Century Gothic" w:hAnsi="Century Gothic"/>
          <w:bCs/>
          <w:sz w:val="22"/>
          <w:szCs w:val="18"/>
        </w:rPr>
        <w:t xml:space="preserve">de Datos de la CPV </w:t>
      </w:r>
      <w:r w:rsidR="001907A4">
        <w:rPr>
          <w:rFonts w:ascii="Century Gothic" w:hAnsi="Century Gothic"/>
          <w:bCs/>
          <w:sz w:val="22"/>
          <w:szCs w:val="18"/>
        </w:rPr>
        <w:t>tiene como objetivo</w:t>
      </w:r>
      <w:r w:rsidR="00666367">
        <w:rPr>
          <w:rFonts w:ascii="Century Gothic" w:hAnsi="Century Gothic"/>
          <w:bCs/>
          <w:sz w:val="22"/>
          <w:szCs w:val="18"/>
        </w:rPr>
        <w:t xml:space="preserve"> que l</w:t>
      </w:r>
      <w:r w:rsidRPr="005056FC">
        <w:rPr>
          <w:rFonts w:ascii="Century Gothic" w:hAnsi="Century Gothic"/>
          <w:bCs/>
          <w:sz w:val="22"/>
          <w:szCs w:val="18"/>
        </w:rPr>
        <w:t>as instituciones públicas y privadas, así como las asociaciones civiles que lo soliciten, envíen en tiempo real al INE los datos de las CPV que la ciudadanía presente</w:t>
      </w:r>
      <w:r w:rsidR="00666367">
        <w:rPr>
          <w:rFonts w:ascii="Century Gothic" w:hAnsi="Century Gothic"/>
          <w:bCs/>
          <w:sz w:val="22"/>
          <w:szCs w:val="18"/>
        </w:rPr>
        <w:t xml:space="preserve"> </w:t>
      </w:r>
      <w:r w:rsidRPr="005056FC">
        <w:rPr>
          <w:rFonts w:ascii="Century Gothic" w:hAnsi="Century Gothic"/>
          <w:bCs/>
          <w:sz w:val="22"/>
          <w:szCs w:val="18"/>
        </w:rPr>
        <w:t xml:space="preserve">al </w:t>
      </w:r>
      <w:r w:rsidRPr="005056FC">
        <w:rPr>
          <w:rFonts w:ascii="Century Gothic" w:hAnsi="Century Gothic"/>
          <w:bCs/>
          <w:sz w:val="22"/>
          <w:szCs w:val="18"/>
        </w:rPr>
        <w:lastRenderedPageBreak/>
        <w:t xml:space="preserve">identificarse, </w:t>
      </w:r>
      <w:r w:rsidR="00666367">
        <w:rPr>
          <w:rFonts w:ascii="Century Gothic" w:hAnsi="Century Gothic"/>
          <w:bCs/>
          <w:sz w:val="22"/>
          <w:szCs w:val="18"/>
        </w:rPr>
        <w:t>para</w:t>
      </w:r>
      <w:r w:rsidRPr="005056FC">
        <w:rPr>
          <w:rFonts w:ascii="Century Gothic" w:hAnsi="Century Gothic"/>
          <w:bCs/>
          <w:sz w:val="22"/>
          <w:szCs w:val="18"/>
        </w:rPr>
        <w:t xml:space="preserve"> verificar o negar la correspondencia con los datos del registro en la base de datos del Padrón Electoral, sin que el INE entregue información confidencial alguna a esas instituciones.</w:t>
      </w:r>
    </w:p>
    <w:p w14:paraId="67391DBE" w14:textId="55FDC569" w:rsidR="007342E2" w:rsidRDefault="001907A4" w:rsidP="006B4F02">
      <w:pPr>
        <w:pStyle w:val="NormalINE"/>
        <w:spacing w:after="200"/>
        <w:ind w:firstLine="0"/>
        <w:rPr>
          <w:bCs/>
          <w:szCs w:val="18"/>
          <w:lang w:val="es-ES"/>
        </w:rPr>
      </w:pPr>
      <w:r>
        <w:rPr>
          <w:bCs/>
          <w:szCs w:val="18"/>
        </w:rPr>
        <w:t xml:space="preserve">Con este servicio, el </w:t>
      </w:r>
      <w:r w:rsidR="007342E2" w:rsidRPr="005056FC">
        <w:rPr>
          <w:bCs/>
          <w:szCs w:val="18"/>
        </w:rPr>
        <w:t xml:space="preserve">INE salvaguarda el derecho a la seguridad jurídica y el derecho a la protección de los datos personales de la ciudadanía, para que </w:t>
      </w:r>
      <w:r>
        <w:rPr>
          <w:bCs/>
          <w:szCs w:val="18"/>
        </w:rPr>
        <w:t xml:space="preserve">los datos contenidos en la CPV </w:t>
      </w:r>
      <w:r w:rsidR="007342E2" w:rsidRPr="005056FC">
        <w:rPr>
          <w:bCs/>
          <w:szCs w:val="18"/>
        </w:rPr>
        <w:t xml:space="preserve">no sean utilizados con fines delictivos. </w:t>
      </w:r>
      <w:r w:rsidR="006B4F02">
        <w:rPr>
          <w:bCs/>
          <w:szCs w:val="18"/>
        </w:rPr>
        <w:t xml:space="preserve">La consulta siempre se realiza con el consentimiento previo y expreso de cada ciudadana(o); por ende, este servicio </w:t>
      </w:r>
      <w:r w:rsidR="007342E2" w:rsidRPr="005056FC">
        <w:rPr>
          <w:bCs/>
          <w:szCs w:val="18"/>
        </w:rPr>
        <w:t>contribuye a reducir las operaciones con datos falsos o sustraídos a sus titulares</w:t>
      </w:r>
      <w:r w:rsidR="007342E2" w:rsidRPr="005056FC">
        <w:rPr>
          <w:bCs/>
          <w:szCs w:val="18"/>
          <w:lang w:val="es-ES"/>
        </w:rPr>
        <w:t>.</w:t>
      </w:r>
    </w:p>
    <w:p w14:paraId="1536F112" w14:textId="3B9DDDF7" w:rsidR="007342E2" w:rsidRDefault="00A3637E" w:rsidP="007B14C1">
      <w:pPr>
        <w:pStyle w:val="NormalINE"/>
        <w:spacing w:after="200"/>
        <w:ind w:firstLine="0"/>
        <w:rPr>
          <w:rFonts w:asciiTheme="minorHAnsi" w:hAnsiTheme="minorHAnsi" w:cs="Arial"/>
          <w:szCs w:val="22"/>
        </w:rPr>
      </w:pPr>
      <w:r>
        <w:rPr>
          <w:rFonts w:asciiTheme="minorHAnsi" w:hAnsiTheme="minorHAnsi" w:cs="Arial"/>
          <w:szCs w:val="22"/>
        </w:rPr>
        <w:t>El</w:t>
      </w:r>
      <w:r w:rsidR="007342E2">
        <w:rPr>
          <w:rFonts w:asciiTheme="minorHAnsi" w:hAnsiTheme="minorHAnsi" w:cs="Arial"/>
          <w:szCs w:val="22"/>
        </w:rPr>
        <w:t xml:space="preserve"> 15 de mayo de 2020, mediante Acuerdo INE/CG91/2020, el </w:t>
      </w:r>
      <w:r w:rsidR="006B4F02">
        <w:rPr>
          <w:rFonts w:asciiTheme="minorHAnsi" w:hAnsiTheme="minorHAnsi" w:cs="Arial"/>
          <w:szCs w:val="22"/>
        </w:rPr>
        <w:t>Consejo General</w:t>
      </w:r>
      <w:r w:rsidR="007342E2">
        <w:rPr>
          <w:rFonts w:asciiTheme="minorHAnsi" w:hAnsiTheme="minorHAnsi" w:cs="Arial"/>
          <w:szCs w:val="22"/>
        </w:rPr>
        <w:t xml:space="preserve"> aprobó las adecuaciones para ampliar y fortalecer el Servicio de Verificación de Datos de la CPV, </w:t>
      </w:r>
      <w:r w:rsidR="006B4F02">
        <w:rPr>
          <w:rFonts w:asciiTheme="minorHAnsi" w:hAnsiTheme="minorHAnsi" w:cs="Arial"/>
          <w:szCs w:val="22"/>
        </w:rPr>
        <w:t>con el propósito de facilitar a la ciudadan</w:t>
      </w:r>
      <w:r>
        <w:rPr>
          <w:rFonts w:asciiTheme="minorHAnsi" w:hAnsiTheme="minorHAnsi" w:cs="Arial"/>
          <w:szCs w:val="22"/>
        </w:rPr>
        <w:t>í</w:t>
      </w:r>
      <w:r w:rsidR="006B4F02">
        <w:rPr>
          <w:rFonts w:asciiTheme="minorHAnsi" w:hAnsiTheme="minorHAnsi" w:cs="Arial"/>
          <w:szCs w:val="22"/>
        </w:rPr>
        <w:t>a la protección de sus datos personales, el acceso a los trámites y servicios, así como la prevención de posibles casos de usurpación o robo de identidad, mediante la prestación de servicios más rápidos y de mejor calidad, sin dejar de atender en todo momento a los principios rectores del tratamiento y protección de datos personales.</w:t>
      </w:r>
    </w:p>
    <w:p w14:paraId="181C4328" w14:textId="1FB09C55" w:rsidR="00A3637E" w:rsidRPr="00A43F35" w:rsidRDefault="00A3637E" w:rsidP="00A3637E">
      <w:pPr>
        <w:spacing w:after="200"/>
        <w:jc w:val="both"/>
        <w:rPr>
          <w:rFonts w:ascii="Century Gothic" w:eastAsia="Times New Roman" w:hAnsi="Century Gothic"/>
          <w:color w:val="000000"/>
          <w:sz w:val="22"/>
          <w:szCs w:val="22"/>
        </w:rPr>
      </w:pPr>
      <w:bookmarkStart w:id="3" w:name="_Hlk51004813"/>
      <w:r w:rsidRPr="00A43F35">
        <w:rPr>
          <w:rFonts w:ascii="Century Gothic" w:eastAsia="Times New Roman" w:hAnsi="Century Gothic"/>
          <w:color w:val="000000"/>
          <w:sz w:val="22"/>
          <w:szCs w:val="22"/>
        </w:rPr>
        <w:t xml:space="preserve">En los meses de </w:t>
      </w:r>
      <w:r>
        <w:rPr>
          <w:rFonts w:ascii="Century Gothic" w:eastAsia="Times New Roman" w:hAnsi="Century Gothic"/>
          <w:color w:val="000000"/>
          <w:sz w:val="22"/>
          <w:szCs w:val="22"/>
        </w:rPr>
        <w:t>septiembre</w:t>
      </w:r>
      <w:r w:rsidR="00323D95">
        <w:rPr>
          <w:rFonts w:ascii="Century Gothic" w:eastAsia="Times New Roman" w:hAnsi="Century Gothic"/>
          <w:color w:val="000000"/>
          <w:sz w:val="22"/>
          <w:szCs w:val="22"/>
        </w:rPr>
        <w:t>, octubre y</w:t>
      </w:r>
      <w:r>
        <w:rPr>
          <w:rFonts w:ascii="Century Gothic" w:eastAsia="Times New Roman" w:hAnsi="Century Gothic"/>
          <w:color w:val="000000"/>
          <w:sz w:val="22"/>
          <w:szCs w:val="22"/>
        </w:rPr>
        <w:t xml:space="preserve"> </w:t>
      </w:r>
      <w:r w:rsidRPr="00C94B62">
        <w:rPr>
          <w:rFonts w:ascii="Century Gothic" w:eastAsia="Times New Roman" w:hAnsi="Century Gothic"/>
          <w:color w:val="000000"/>
          <w:sz w:val="22"/>
          <w:szCs w:val="22"/>
        </w:rPr>
        <w:t>noviembre de 2020, se reportan las siguientes actividades</w:t>
      </w:r>
      <w:r w:rsidR="00323D95">
        <w:rPr>
          <w:rFonts w:ascii="Century Gothic" w:eastAsia="Times New Roman" w:hAnsi="Century Gothic"/>
          <w:color w:val="000000"/>
          <w:sz w:val="22"/>
          <w:szCs w:val="22"/>
        </w:rPr>
        <w:t xml:space="preserve"> relativas a la operación</w:t>
      </w:r>
      <w:r w:rsidRPr="00C94B62">
        <w:rPr>
          <w:rFonts w:ascii="Century Gothic" w:eastAsia="Times New Roman" w:hAnsi="Century Gothic"/>
          <w:color w:val="000000"/>
          <w:sz w:val="22"/>
          <w:szCs w:val="22"/>
        </w:rPr>
        <w:t xml:space="preserve"> del Servicio de Verificación</w:t>
      </w:r>
      <w:r w:rsidRPr="00A43F35">
        <w:rPr>
          <w:rFonts w:ascii="Century Gothic" w:eastAsia="Times New Roman" w:hAnsi="Century Gothic"/>
          <w:color w:val="000000"/>
          <w:sz w:val="22"/>
          <w:szCs w:val="22"/>
        </w:rPr>
        <w:t xml:space="preserve"> de Datos de la </w:t>
      </w:r>
      <w:r>
        <w:rPr>
          <w:rFonts w:ascii="Century Gothic" w:eastAsia="Times New Roman" w:hAnsi="Century Gothic"/>
          <w:color w:val="000000"/>
          <w:sz w:val="22"/>
          <w:szCs w:val="22"/>
        </w:rPr>
        <w:t>CPV</w:t>
      </w:r>
      <w:r w:rsidRPr="00A43F35">
        <w:rPr>
          <w:rFonts w:ascii="Century Gothic" w:eastAsia="Times New Roman" w:hAnsi="Century Gothic"/>
          <w:color w:val="000000"/>
          <w:sz w:val="22"/>
          <w:szCs w:val="22"/>
        </w:rPr>
        <w:t>:</w:t>
      </w:r>
    </w:p>
    <w:tbl>
      <w:tblPr>
        <w:tblStyle w:val="Tablaconcuadrcula"/>
        <w:tblW w:w="5000" w:type="pct"/>
        <w:jc w:val="center"/>
        <w:tblBorders>
          <w:top w:val="single" w:sz="4" w:space="0" w:color="641345"/>
          <w:left w:val="none" w:sz="0" w:space="0" w:color="auto"/>
          <w:bottom w:val="single" w:sz="4" w:space="0" w:color="641345"/>
          <w:right w:val="none" w:sz="0" w:space="0" w:color="auto"/>
          <w:insideH w:val="single" w:sz="4" w:space="0" w:color="641345"/>
          <w:insideV w:val="none" w:sz="0" w:space="0" w:color="auto"/>
        </w:tblBorders>
        <w:tblLook w:val="04A0" w:firstRow="1" w:lastRow="0" w:firstColumn="1" w:lastColumn="0" w:noHBand="0" w:noVBand="1"/>
      </w:tblPr>
      <w:tblGrid>
        <w:gridCol w:w="2521"/>
        <w:gridCol w:w="2042"/>
        <w:gridCol w:w="2042"/>
        <w:gridCol w:w="2040"/>
      </w:tblGrid>
      <w:tr w:rsidR="00A3637E" w:rsidRPr="00A43F35" w14:paraId="3AA531D8" w14:textId="77777777" w:rsidTr="00A16D80">
        <w:trPr>
          <w:cnfStyle w:val="100000000000" w:firstRow="1" w:lastRow="0" w:firstColumn="0" w:lastColumn="0" w:oddVBand="0" w:evenVBand="0" w:oddHBand="0" w:evenHBand="0" w:firstRowFirstColumn="0" w:firstRowLastColumn="0" w:lastRowFirstColumn="0" w:lastRowLastColumn="0"/>
          <w:trHeight w:val="170"/>
          <w:tblHeader/>
          <w:jc w:val="center"/>
        </w:trPr>
        <w:tc>
          <w:tcPr>
            <w:tcW w:w="1458" w:type="pct"/>
            <w:tcBorders>
              <w:right w:val="none" w:sz="0" w:space="0" w:color="auto"/>
            </w:tcBorders>
            <w:shd w:val="clear" w:color="auto" w:fill="auto"/>
            <w:vAlign w:val="center"/>
          </w:tcPr>
          <w:p w14:paraId="0F491B98" w14:textId="77777777" w:rsidR="00A3637E" w:rsidRPr="00A3637E" w:rsidRDefault="00A3637E" w:rsidP="00A16D80">
            <w:pPr>
              <w:spacing w:before="60" w:after="60"/>
              <w:rPr>
                <w:rFonts w:asciiTheme="minorHAnsi" w:eastAsia="Times New Roman" w:hAnsiTheme="minorHAnsi"/>
                <w:bCs w:val="0"/>
                <w:color w:val="641345"/>
              </w:rPr>
            </w:pPr>
            <w:r w:rsidRPr="00A3637E">
              <w:rPr>
                <w:rFonts w:asciiTheme="minorHAnsi" w:eastAsia="Times New Roman" w:hAnsiTheme="minorHAnsi"/>
                <w:caps w:val="0"/>
                <w:color w:val="641345"/>
              </w:rPr>
              <w:t>CONCEPTO</w:t>
            </w:r>
          </w:p>
        </w:tc>
        <w:tc>
          <w:tcPr>
            <w:tcW w:w="1181" w:type="pct"/>
            <w:tcBorders>
              <w:left w:val="none" w:sz="0" w:space="0" w:color="auto"/>
              <w:right w:val="none" w:sz="0" w:space="0" w:color="auto"/>
            </w:tcBorders>
            <w:shd w:val="clear" w:color="auto" w:fill="auto"/>
            <w:vAlign w:val="center"/>
          </w:tcPr>
          <w:p w14:paraId="02B44354" w14:textId="1D1B5F26" w:rsidR="00A3637E" w:rsidRPr="00A3637E" w:rsidRDefault="00A3637E" w:rsidP="00A16D80">
            <w:pPr>
              <w:spacing w:before="60" w:after="60"/>
              <w:rPr>
                <w:rFonts w:asciiTheme="minorHAnsi" w:eastAsia="Times New Roman" w:hAnsiTheme="minorHAnsi"/>
                <w:color w:val="641345"/>
              </w:rPr>
            </w:pPr>
            <w:r>
              <w:rPr>
                <w:rFonts w:asciiTheme="minorHAnsi" w:eastAsia="Times New Roman" w:hAnsiTheme="minorHAnsi"/>
                <w:caps w:val="0"/>
                <w:color w:val="641345"/>
              </w:rPr>
              <w:t>SEP</w:t>
            </w:r>
          </w:p>
        </w:tc>
        <w:tc>
          <w:tcPr>
            <w:tcW w:w="1181" w:type="pct"/>
            <w:tcBorders>
              <w:left w:val="none" w:sz="0" w:space="0" w:color="auto"/>
              <w:right w:val="none" w:sz="0" w:space="0" w:color="auto"/>
            </w:tcBorders>
            <w:shd w:val="clear" w:color="auto" w:fill="auto"/>
            <w:vAlign w:val="center"/>
          </w:tcPr>
          <w:p w14:paraId="5887AE54" w14:textId="5A766642" w:rsidR="00A3637E" w:rsidRPr="00A3637E" w:rsidRDefault="00A3637E" w:rsidP="00A16D80">
            <w:pPr>
              <w:spacing w:before="60" w:after="60"/>
              <w:rPr>
                <w:rFonts w:asciiTheme="minorHAnsi" w:eastAsia="Times New Roman" w:hAnsiTheme="minorHAnsi"/>
                <w:bCs w:val="0"/>
                <w:color w:val="641345"/>
              </w:rPr>
            </w:pPr>
            <w:r>
              <w:rPr>
                <w:rFonts w:asciiTheme="minorHAnsi" w:eastAsia="Times New Roman" w:hAnsiTheme="minorHAnsi"/>
                <w:caps w:val="0"/>
                <w:color w:val="641345"/>
              </w:rPr>
              <w:t>OCT</w:t>
            </w:r>
          </w:p>
        </w:tc>
        <w:tc>
          <w:tcPr>
            <w:tcW w:w="1180" w:type="pct"/>
            <w:tcBorders>
              <w:left w:val="none" w:sz="0" w:space="0" w:color="auto"/>
            </w:tcBorders>
            <w:shd w:val="clear" w:color="auto" w:fill="auto"/>
            <w:vAlign w:val="center"/>
          </w:tcPr>
          <w:p w14:paraId="6837AAED" w14:textId="6F1D3AB3" w:rsidR="00A3637E" w:rsidRPr="00A3637E" w:rsidRDefault="00A3637E" w:rsidP="00A16D80">
            <w:pPr>
              <w:spacing w:before="60" w:after="60"/>
              <w:rPr>
                <w:rFonts w:asciiTheme="minorHAnsi" w:eastAsia="Times New Roman" w:hAnsiTheme="minorHAnsi"/>
                <w:bCs w:val="0"/>
                <w:color w:val="641345"/>
              </w:rPr>
            </w:pPr>
            <w:r>
              <w:rPr>
                <w:rFonts w:asciiTheme="minorHAnsi" w:eastAsia="Times New Roman" w:hAnsiTheme="minorHAnsi"/>
                <w:caps w:val="0"/>
                <w:color w:val="641345"/>
              </w:rPr>
              <w:t>NOV</w:t>
            </w:r>
          </w:p>
        </w:tc>
      </w:tr>
      <w:tr w:rsidR="00A3637E" w:rsidRPr="00A43F35" w14:paraId="28473CD5" w14:textId="77777777" w:rsidTr="00A16D80">
        <w:trPr>
          <w:cnfStyle w:val="000000100000" w:firstRow="0" w:lastRow="0" w:firstColumn="0" w:lastColumn="0" w:oddVBand="0" w:evenVBand="0" w:oddHBand="1" w:evenHBand="0" w:firstRowFirstColumn="0" w:firstRowLastColumn="0" w:lastRowFirstColumn="0" w:lastRowLastColumn="0"/>
          <w:trHeight w:val="170"/>
          <w:jc w:val="center"/>
        </w:trPr>
        <w:tc>
          <w:tcPr>
            <w:tcW w:w="1458" w:type="pct"/>
            <w:shd w:val="clear" w:color="auto" w:fill="auto"/>
            <w:vAlign w:val="center"/>
          </w:tcPr>
          <w:p w14:paraId="6E760CF3" w14:textId="77777777" w:rsidR="00A3637E" w:rsidRPr="00A3637E" w:rsidRDefault="00A3637E" w:rsidP="00A16D80">
            <w:pPr>
              <w:spacing w:before="60" w:after="60"/>
              <w:rPr>
                <w:rFonts w:asciiTheme="minorHAnsi" w:eastAsia="Times New Roman" w:hAnsiTheme="minorHAnsi" w:cs="Calibri"/>
                <w:sz w:val="18"/>
                <w:szCs w:val="18"/>
              </w:rPr>
            </w:pPr>
            <w:r w:rsidRPr="00A3637E">
              <w:rPr>
                <w:rFonts w:asciiTheme="minorHAnsi" w:eastAsia="Times New Roman" w:hAnsiTheme="minorHAnsi" w:cs="Calibri"/>
                <w:sz w:val="18"/>
                <w:szCs w:val="18"/>
              </w:rPr>
              <w:t>Instituciones productivas</w:t>
            </w:r>
          </w:p>
        </w:tc>
        <w:tc>
          <w:tcPr>
            <w:tcW w:w="1181" w:type="pct"/>
            <w:shd w:val="clear" w:color="auto" w:fill="auto"/>
            <w:vAlign w:val="center"/>
          </w:tcPr>
          <w:p w14:paraId="41DBAC2E" w14:textId="04D4921E" w:rsidR="00A3637E" w:rsidRPr="00A3637E" w:rsidRDefault="00A3637E" w:rsidP="00A16D80">
            <w:pPr>
              <w:spacing w:before="60" w:after="60"/>
              <w:jc w:val="center"/>
              <w:rPr>
                <w:rFonts w:asciiTheme="minorHAnsi" w:hAnsiTheme="minorHAnsi"/>
                <w:sz w:val="18"/>
                <w:szCs w:val="18"/>
              </w:rPr>
            </w:pPr>
            <w:r>
              <w:rPr>
                <w:rFonts w:asciiTheme="minorHAnsi" w:hAnsiTheme="minorHAnsi"/>
                <w:sz w:val="18"/>
                <w:szCs w:val="18"/>
              </w:rPr>
              <w:t>63</w:t>
            </w:r>
          </w:p>
        </w:tc>
        <w:tc>
          <w:tcPr>
            <w:tcW w:w="1181" w:type="pct"/>
            <w:shd w:val="clear" w:color="auto" w:fill="auto"/>
            <w:vAlign w:val="center"/>
          </w:tcPr>
          <w:p w14:paraId="23693BC0" w14:textId="6497A774" w:rsidR="00A3637E" w:rsidRPr="00A3637E" w:rsidRDefault="00A3637E" w:rsidP="00A16D80">
            <w:pPr>
              <w:spacing w:before="60" w:after="60"/>
              <w:jc w:val="center"/>
              <w:rPr>
                <w:rFonts w:asciiTheme="minorHAnsi" w:eastAsia="Times New Roman" w:hAnsiTheme="minorHAnsi" w:cs="Calibri"/>
                <w:sz w:val="18"/>
                <w:szCs w:val="18"/>
              </w:rPr>
            </w:pPr>
            <w:r>
              <w:rPr>
                <w:rFonts w:asciiTheme="minorHAnsi" w:eastAsia="Times New Roman" w:hAnsiTheme="minorHAnsi" w:cs="Calibri"/>
                <w:sz w:val="18"/>
                <w:szCs w:val="18"/>
              </w:rPr>
              <w:t>65</w:t>
            </w:r>
          </w:p>
        </w:tc>
        <w:tc>
          <w:tcPr>
            <w:tcW w:w="1180" w:type="pct"/>
            <w:shd w:val="clear" w:color="auto" w:fill="auto"/>
            <w:vAlign w:val="center"/>
          </w:tcPr>
          <w:p w14:paraId="172602D4" w14:textId="12027FF6" w:rsidR="00A3637E" w:rsidRPr="00A3637E" w:rsidRDefault="00C94B62" w:rsidP="00A16D80">
            <w:pPr>
              <w:spacing w:before="60" w:after="60"/>
              <w:jc w:val="center"/>
              <w:rPr>
                <w:rFonts w:asciiTheme="minorHAnsi" w:hAnsiTheme="minorHAnsi" w:cs="Calibri"/>
                <w:sz w:val="18"/>
                <w:szCs w:val="18"/>
              </w:rPr>
            </w:pPr>
            <w:r>
              <w:rPr>
                <w:rFonts w:asciiTheme="minorHAnsi" w:hAnsiTheme="minorHAnsi" w:cs="Calibri"/>
                <w:sz w:val="18"/>
                <w:szCs w:val="18"/>
              </w:rPr>
              <w:t>66</w:t>
            </w:r>
          </w:p>
        </w:tc>
      </w:tr>
      <w:tr w:rsidR="00A3637E" w:rsidRPr="00A43F35" w14:paraId="471E4CBE" w14:textId="77777777" w:rsidTr="00A16D80">
        <w:trPr>
          <w:trHeight w:val="170"/>
          <w:jc w:val="center"/>
        </w:trPr>
        <w:tc>
          <w:tcPr>
            <w:tcW w:w="1458" w:type="pct"/>
            <w:shd w:val="clear" w:color="auto" w:fill="auto"/>
            <w:vAlign w:val="center"/>
          </w:tcPr>
          <w:p w14:paraId="4FF58B99" w14:textId="77777777" w:rsidR="00A3637E" w:rsidRPr="00A3637E" w:rsidRDefault="00A3637E" w:rsidP="00A16D80">
            <w:pPr>
              <w:spacing w:before="60" w:after="60"/>
              <w:rPr>
                <w:rFonts w:asciiTheme="minorHAnsi" w:eastAsia="Times New Roman" w:hAnsiTheme="minorHAnsi" w:cs="Calibri"/>
                <w:sz w:val="18"/>
                <w:szCs w:val="18"/>
              </w:rPr>
            </w:pPr>
            <w:r w:rsidRPr="00A3637E">
              <w:rPr>
                <w:rFonts w:asciiTheme="minorHAnsi" w:eastAsia="Times New Roman" w:hAnsiTheme="minorHAnsi" w:cs="Calibri"/>
                <w:sz w:val="18"/>
                <w:szCs w:val="18"/>
              </w:rPr>
              <w:t>Consultas al Servicio de Verificación</w:t>
            </w:r>
          </w:p>
        </w:tc>
        <w:tc>
          <w:tcPr>
            <w:tcW w:w="1181" w:type="pct"/>
            <w:shd w:val="clear" w:color="auto" w:fill="auto"/>
            <w:vAlign w:val="center"/>
          </w:tcPr>
          <w:p w14:paraId="19F94CB8" w14:textId="3EB7CA46" w:rsidR="00A3637E" w:rsidRPr="00A3637E" w:rsidRDefault="00A3637E" w:rsidP="00A16D80">
            <w:pPr>
              <w:spacing w:before="60" w:after="60"/>
              <w:jc w:val="center"/>
              <w:rPr>
                <w:rFonts w:asciiTheme="minorHAnsi" w:hAnsiTheme="minorHAnsi"/>
                <w:sz w:val="18"/>
                <w:szCs w:val="18"/>
              </w:rPr>
            </w:pPr>
            <w:r>
              <w:rPr>
                <w:rFonts w:asciiTheme="minorHAnsi" w:hAnsiTheme="minorHAnsi"/>
                <w:sz w:val="18"/>
                <w:szCs w:val="18"/>
              </w:rPr>
              <w:t>13,102,614</w:t>
            </w:r>
          </w:p>
        </w:tc>
        <w:tc>
          <w:tcPr>
            <w:tcW w:w="1181" w:type="pct"/>
            <w:shd w:val="clear" w:color="auto" w:fill="auto"/>
            <w:vAlign w:val="center"/>
          </w:tcPr>
          <w:p w14:paraId="0C00E40C" w14:textId="0127AEE6" w:rsidR="00A3637E" w:rsidRPr="00A3637E" w:rsidRDefault="00A3637E" w:rsidP="00A16D80">
            <w:pPr>
              <w:spacing w:before="60" w:after="60"/>
              <w:jc w:val="center"/>
              <w:rPr>
                <w:rFonts w:asciiTheme="minorHAnsi" w:eastAsia="Times New Roman" w:hAnsiTheme="minorHAnsi" w:cs="Calibri"/>
                <w:sz w:val="18"/>
                <w:szCs w:val="18"/>
              </w:rPr>
            </w:pPr>
            <w:r>
              <w:rPr>
                <w:rFonts w:asciiTheme="minorHAnsi" w:eastAsia="Times New Roman" w:hAnsiTheme="minorHAnsi" w:cs="Calibri"/>
                <w:sz w:val="18"/>
                <w:szCs w:val="18"/>
              </w:rPr>
              <w:t>14,511,531</w:t>
            </w:r>
          </w:p>
        </w:tc>
        <w:tc>
          <w:tcPr>
            <w:tcW w:w="1180" w:type="pct"/>
            <w:shd w:val="clear" w:color="auto" w:fill="auto"/>
            <w:vAlign w:val="center"/>
          </w:tcPr>
          <w:p w14:paraId="1939527D" w14:textId="12DC9F79" w:rsidR="00A3637E" w:rsidRPr="00A3637E" w:rsidRDefault="00C94B62" w:rsidP="00A16D80">
            <w:pPr>
              <w:spacing w:before="60" w:after="60"/>
              <w:jc w:val="center"/>
              <w:rPr>
                <w:rFonts w:asciiTheme="minorHAnsi" w:hAnsiTheme="minorHAnsi" w:cs="Calibri"/>
                <w:sz w:val="18"/>
                <w:szCs w:val="18"/>
              </w:rPr>
            </w:pPr>
            <w:r>
              <w:rPr>
                <w:rFonts w:asciiTheme="minorHAnsi" w:hAnsiTheme="minorHAnsi" w:cs="Calibri"/>
                <w:sz w:val="18"/>
                <w:szCs w:val="18"/>
              </w:rPr>
              <w:t>14,372,714</w:t>
            </w:r>
          </w:p>
        </w:tc>
      </w:tr>
      <w:tr w:rsidR="00A3637E" w:rsidRPr="00A43F35" w14:paraId="01CF6926" w14:textId="77777777" w:rsidTr="00A16D80">
        <w:trPr>
          <w:cnfStyle w:val="000000100000" w:firstRow="0" w:lastRow="0" w:firstColumn="0" w:lastColumn="0" w:oddVBand="0" w:evenVBand="0" w:oddHBand="1" w:evenHBand="0" w:firstRowFirstColumn="0" w:firstRowLastColumn="0" w:lastRowFirstColumn="0" w:lastRowLastColumn="0"/>
          <w:trHeight w:val="170"/>
          <w:jc w:val="center"/>
        </w:trPr>
        <w:tc>
          <w:tcPr>
            <w:tcW w:w="1458" w:type="pct"/>
            <w:shd w:val="clear" w:color="auto" w:fill="auto"/>
            <w:vAlign w:val="center"/>
          </w:tcPr>
          <w:p w14:paraId="7072EBDD" w14:textId="77777777" w:rsidR="00A3637E" w:rsidRPr="00A3637E" w:rsidRDefault="00A3637E" w:rsidP="00A16D80">
            <w:pPr>
              <w:spacing w:before="60" w:after="60"/>
              <w:rPr>
                <w:rFonts w:asciiTheme="minorHAnsi" w:eastAsia="Times New Roman" w:hAnsiTheme="minorHAnsi" w:cs="Calibri"/>
                <w:sz w:val="18"/>
                <w:szCs w:val="18"/>
              </w:rPr>
            </w:pPr>
            <w:r w:rsidRPr="00A3637E">
              <w:rPr>
                <w:rFonts w:asciiTheme="minorHAnsi" w:eastAsia="Times New Roman" w:hAnsiTheme="minorHAnsi" w:cs="Calibri"/>
                <w:sz w:val="18"/>
                <w:szCs w:val="18"/>
              </w:rPr>
              <w:t>Promedio de solicitudes diarias</w:t>
            </w:r>
          </w:p>
        </w:tc>
        <w:tc>
          <w:tcPr>
            <w:tcW w:w="1181" w:type="pct"/>
            <w:shd w:val="clear" w:color="auto" w:fill="auto"/>
            <w:vAlign w:val="center"/>
          </w:tcPr>
          <w:p w14:paraId="03CF6B22" w14:textId="4F6B2AF5" w:rsidR="00A3637E" w:rsidRPr="00A3637E" w:rsidRDefault="00A3637E" w:rsidP="00A16D80">
            <w:pPr>
              <w:spacing w:before="60" w:after="60"/>
              <w:jc w:val="center"/>
              <w:rPr>
                <w:rFonts w:asciiTheme="minorHAnsi" w:hAnsiTheme="minorHAnsi"/>
                <w:sz w:val="18"/>
                <w:szCs w:val="18"/>
              </w:rPr>
            </w:pPr>
            <w:r>
              <w:rPr>
                <w:rFonts w:asciiTheme="minorHAnsi" w:hAnsiTheme="minorHAnsi"/>
                <w:sz w:val="18"/>
                <w:szCs w:val="18"/>
              </w:rPr>
              <w:t>436,753</w:t>
            </w:r>
          </w:p>
        </w:tc>
        <w:tc>
          <w:tcPr>
            <w:tcW w:w="1181" w:type="pct"/>
            <w:shd w:val="clear" w:color="auto" w:fill="auto"/>
            <w:vAlign w:val="center"/>
          </w:tcPr>
          <w:p w14:paraId="474DB5EB" w14:textId="63A9464A" w:rsidR="00A3637E" w:rsidRPr="00A3637E" w:rsidRDefault="00A3637E" w:rsidP="00A16D80">
            <w:pPr>
              <w:spacing w:before="60" w:after="60"/>
              <w:jc w:val="center"/>
              <w:rPr>
                <w:rFonts w:asciiTheme="minorHAnsi" w:eastAsia="Times New Roman" w:hAnsiTheme="minorHAnsi" w:cs="Calibri"/>
                <w:sz w:val="18"/>
                <w:szCs w:val="18"/>
              </w:rPr>
            </w:pPr>
            <w:r>
              <w:rPr>
                <w:rFonts w:asciiTheme="minorHAnsi" w:eastAsia="Times New Roman" w:hAnsiTheme="minorHAnsi" w:cs="Calibri"/>
                <w:sz w:val="18"/>
                <w:szCs w:val="18"/>
              </w:rPr>
              <w:t>468,113</w:t>
            </w:r>
          </w:p>
        </w:tc>
        <w:tc>
          <w:tcPr>
            <w:tcW w:w="1180" w:type="pct"/>
            <w:shd w:val="clear" w:color="auto" w:fill="auto"/>
            <w:vAlign w:val="center"/>
          </w:tcPr>
          <w:p w14:paraId="0B48C58D" w14:textId="64F2F7E0" w:rsidR="00A3637E" w:rsidRPr="00A3637E" w:rsidRDefault="00C94B62" w:rsidP="00A16D80">
            <w:pPr>
              <w:spacing w:before="60" w:after="60"/>
              <w:jc w:val="center"/>
              <w:rPr>
                <w:rFonts w:asciiTheme="minorHAnsi" w:hAnsiTheme="minorHAnsi" w:cs="Calibri"/>
                <w:sz w:val="18"/>
                <w:szCs w:val="18"/>
              </w:rPr>
            </w:pPr>
            <w:r>
              <w:rPr>
                <w:rFonts w:asciiTheme="minorHAnsi" w:hAnsiTheme="minorHAnsi" w:cs="Calibri"/>
                <w:sz w:val="18"/>
                <w:szCs w:val="18"/>
              </w:rPr>
              <w:t>479,089</w:t>
            </w:r>
          </w:p>
        </w:tc>
      </w:tr>
    </w:tbl>
    <w:p w14:paraId="0D018FC1" w14:textId="77777777" w:rsidR="00A3637E" w:rsidRPr="00323D95" w:rsidRDefault="00A3637E" w:rsidP="008D142D">
      <w:pPr>
        <w:jc w:val="both"/>
        <w:rPr>
          <w:rFonts w:ascii="Century Gothic" w:eastAsia="Times New Roman" w:hAnsi="Century Gothic"/>
          <w:color w:val="000000"/>
          <w:sz w:val="22"/>
          <w:szCs w:val="22"/>
        </w:rPr>
      </w:pPr>
    </w:p>
    <w:p w14:paraId="0FF49465" w14:textId="1DC15533" w:rsidR="00A3637E" w:rsidRPr="00F3502C" w:rsidRDefault="00A3637E" w:rsidP="00A3637E">
      <w:pPr>
        <w:spacing w:after="200"/>
        <w:jc w:val="both"/>
        <w:rPr>
          <w:rFonts w:ascii="Century Gothic" w:eastAsia="Times New Roman" w:hAnsi="Century Gothic"/>
          <w:color w:val="000000"/>
          <w:sz w:val="22"/>
          <w:szCs w:val="22"/>
        </w:rPr>
      </w:pPr>
      <w:r w:rsidRPr="00A3637E">
        <w:rPr>
          <w:rFonts w:asciiTheme="minorHAnsi" w:hAnsiTheme="minorHAnsi" w:cs="Arial"/>
          <w:sz w:val="22"/>
          <w:szCs w:val="22"/>
        </w:rPr>
        <w:t xml:space="preserve">Durante los meses de septiembre, octubre y </w:t>
      </w:r>
      <w:r w:rsidRPr="00C94B62">
        <w:rPr>
          <w:rFonts w:asciiTheme="minorHAnsi" w:hAnsiTheme="minorHAnsi" w:cs="Arial"/>
          <w:sz w:val="22"/>
          <w:szCs w:val="22"/>
        </w:rPr>
        <w:t>noviembre de</w:t>
      </w:r>
      <w:r w:rsidRPr="00A3637E">
        <w:rPr>
          <w:rFonts w:asciiTheme="minorHAnsi" w:hAnsiTheme="minorHAnsi" w:cs="Arial"/>
          <w:sz w:val="22"/>
          <w:szCs w:val="22"/>
        </w:rPr>
        <w:t xml:space="preserve"> 2020, se reportó la siguiente información sobre el promedio de </w:t>
      </w:r>
      <w:r>
        <w:rPr>
          <w:rFonts w:asciiTheme="minorHAnsi" w:hAnsiTheme="minorHAnsi" w:cs="Arial"/>
          <w:sz w:val="22"/>
          <w:szCs w:val="22"/>
        </w:rPr>
        <w:t xml:space="preserve">solicitudes diarias de </w:t>
      </w:r>
      <w:r>
        <w:rPr>
          <w:rFonts w:asciiTheme="minorHAnsi" w:hAnsiTheme="minorHAnsi" w:cs="Calibri"/>
          <w:sz w:val="22"/>
          <w:szCs w:val="22"/>
        </w:rPr>
        <w:t>verificación</w:t>
      </w:r>
      <w:r w:rsidRPr="00A3637E">
        <w:rPr>
          <w:rFonts w:asciiTheme="minorHAnsi" w:hAnsiTheme="minorHAnsi" w:cs="Calibri"/>
          <w:sz w:val="22"/>
          <w:szCs w:val="22"/>
        </w:rPr>
        <w:t xml:space="preserve"> por </w:t>
      </w:r>
      <w:r>
        <w:rPr>
          <w:rFonts w:asciiTheme="minorHAnsi" w:hAnsiTheme="minorHAnsi" w:cs="Calibri"/>
          <w:sz w:val="22"/>
          <w:szCs w:val="22"/>
        </w:rPr>
        <w:t>tipo de institución productiva</w:t>
      </w:r>
      <w:r w:rsidRPr="00A3637E">
        <w:rPr>
          <w:rFonts w:asciiTheme="minorHAnsi" w:hAnsiTheme="minorHAnsi" w:cs="Calibri"/>
          <w:sz w:val="22"/>
          <w:szCs w:val="22"/>
        </w:rPr>
        <w:t>:</w:t>
      </w:r>
      <w:r>
        <w:rPr>
          <w:rFonts w:asciiTheme="minorHAnsi" w:hAnsiTheme="minorHAnsi" w:cs="Calibri"/>
          <w:sz w:val="22"/>
          <w:szCs w:val="22"/>
        </w:rPr>
        <w:t xml:space="preserve"> </w:t>
      </w:r>
    </w:p>
    <w:tbl>
      <w:tblPr>
        <w:tblStyle w:val="Tablaconcuadrcula"/>
        <w:tblW w:w="5000" w:type="pct"/>
        <w:jc w:val="center"/>
        <w:tblBorders>
          <w:top w:val="single" w:sz="4" w:space="0" w:color="641345"/>
          <w:left w:val="none" w:sz="0" w:space="0" w:color="auto"/>
          <w:bottom w:val="single" w:sz="4" w:space="0" w:color="641345"/>
          <w:right w:val="none" w:sz="0" w:space="0" w:color="auto"/>
          <w:insideH w:val="single" w:sz="4" w:space="0" w:color="641345"/>
          <w:insideV w:val="none" w:sz="0" w:space="0" w:color="auto"/>
        </w:tblBorders>
        <w:tblLook w:val="04A0" w:firstRow="1" w:lastRow="0" w:firstColumn="1" w:lastColumn="0" w:noHBand="0" w:noVBand="1"/>
      </w:tblPr>
      <w:tblGrid>
        <w:gridCol w:w="1121"/>
        <w:gridCol w:w="1400"/>
        <w:gridCol w:w="2042"/>
        <w:gridCol w:w="2042"/>
        <w:gridCol w:w="2040"/>
      </w:tblGrid>
      <w:tr w:rsidR="00A3637E" w:rsidRPr="00A43F35" w14:paraId="641E89F0" w14:textId="77777777" w:rsidTr="00A16D80">
        <w:trPr>
          <w:cnfStyle w:val="100000000000" w:firstRow="1" w:lastRow="0" w:firstColumn="0" w:lastColumn="0" w:oddVBand="0" w:evenVBand="0" w:oddHBand="0" w:evenHBand="0" w:firstRowFirstColumn="0" w:firstRowLastColumn="0" w:lastRowFirstColumn="0" w:lastRowLastColumn="0"/>
          <w:trHeight w:val="170"/>
          <w:tblHeader/>
          <w:jc w:val="center"/>
        </w:trPr>
        <w:tc>
          <w:tcPr>
            <w:tcW w:w="1458" w:type="pct"/>
            <w:gridSpan w:val="2"/>
            <w:tcBorders>
              <w:right w:val="none" w:sz="0" w:space="0" w:color="auto"/>
            </w:tcBorders>
            <w:shd w:val="clear" w:color="auto" w:fill="auto"/>
            <w:vAlign w:val="center"/>
          </w:tcPr>
          <w:p w14:paraId="34ED906B" w14:textId="77777777" w:rsidR="00A3637E" w:rsidRPr="00A3637E" w:rsidRDefault="00A3637E" w:rsidP="00A16D80">
            <w:pPr>
              <w:spacing w:before="60" w:after="60"/>
              <w:rPr>
                <w:rFonts w:asciiTheme="minorHAnsi" w:eastAsia="Times New Roman" w:hAnsiTheme="minorHAnsi"/>
                <w:bCs w:val="0"/>
                <w:color w:val="641345"/>
              </w:rPr>
            </w:pPr>
            <w:r w:rsidRPr="00A3637E">
              <w:rPr>
                <w:rFonts w:asciiTheme="minorHAnsi" w:eastAsia="Times New Roman" w:hAnsiTheme="minorHAnsi"/>
                <w:color w:val="641345"/>
              </w:rPr>
              <w:t>SOLICITUDES DIARIAS</w:t>
            </w:r>
          </w:p>
        </w:tc>
        <w:tc>
          <w:tcPr>
            <w:tcW w:w="1181" w:type="pct"/>
            <w:tcBorders>
              <w:left w:val="none" w:sz="0" w:space="0" w:color="auto"/>
              <w:right w:val="none" w:sz="0" w:space="0" w:color="auto"/>
            </w:tcBorders>
            <w:shd w:val="clear" w:color="auto" w:fill="auto"/>
            <w:vAlign w:val="center"/>
          </w:tcPr>
          <w:p w14:paraId="18CA2A22" w14:textId="71CDBFD4" w:rsidR="00A3637E" w:rsidRPr="00A3637E" w:rsidRDefault="00A3637E" w:rsidP="00A16D80">
            <w:pPr>
              <w:spacing w:before="60" w:after="60"/>
              <w:rPr>
                <w:rFonts w:asciiTheme="minorHAnsi" w:eastAsia="Times New Roman" w:hAnsiTheme="minorHAnsi"/>
                <w:color w:val="641345"/>
              </w:rPr>
            </w:pPr>
            <w:r>
              <w:rPr>
                <w:rFonts w:asciiTheme="minorHAnsi" w:eastAsia="Times New Roman" w:hAnsiTheme="minorHAnsi"/>
                <w:caps w:val="0"/>
                <w:color w:val="641345"/>
              </w:rPr>
              <w:t>SEP</w:t>
            </w:r>
          </w:p>
        </w:tc>
        <w:tc>
          <w:tcPr>
            <w:tcW w:w="1181" w:type="pct"/>
            <w:tcBorders>
              <w:left w:val="none" w:sz="0" w:space="0" w:color="auto"/>
              <w:right w:val="none" w:sz="0" w:space="0" w:color="auto"/>
            </w:tcBorders>
            <w:shd w:val="clear" w:color="auto" w:fill="auto"/>
            <w:vAlign w:val="center"/>
          </w:tcPr>
          <w:p w14:paraId="1EBF2099" w14:textId="1B34E404" w:rsidR="00A3637E" w:rsidRPr="00A3637E" w:rsidRDefault="00A3637E" w:rsidP="00A16D80">
            <w:pPr>
              <w:spacing w:before="60" w:after="60"/>
              <w:rPr>
                <w:rFonts w:asciiTheme="minorHAnsi" w:eastAsia="Times New Roman" w:hAnsiTheme="minorHAnsi"/>
                <w:bCs w:val="0"/>
                <w:color w:val="641345"/>
              </w:rPr>
            </w:pPr>
            <w:r>
              <w:rPr>
                <w:rFonts w:asciiTheme="minorHAnsi" w:eastAsia="Times New Roman" w:hAnsiTheme="minorHAnsi"/>
                <w:caps w:val="0"/>
                <w:color w:val="641345"/>
              </w:rPr>
              <w:t>OCT</w:t>
            </w:r>
          </w:p>
        </w:tc>
        <w:tc>
          <w:tcPr>
            <w:tcW w:w="1180" w:type="pct"/>
            <w:tcBorders>
              <w:left w:val="none" w:sz="0" w:space="0" w:color="auto"/>
            </w:tcBorders>
            <w:shd w:val="clear" w:color="auto" w:fill="auto"/>
            <w:vAlign w:val="center"/>
          </w:tcPr>
          <w:p w14:paraId="25525F4B" w14:textId="7AF2E233" w:rsidR="00A3637E" w:rsidRPr="00A3637E" w:rsidRDefault="00A3637E" w:rsidP="00A16D80">
            <w:pPr>
              <w:spacing w:before="60" w:after="60"/>
              <w:rPr>
                <w:rFonts w:asciiTheme="minorHAnsi" w:eastAsia="Times New Roman" w:hAnsiTheme="minorHAnsi"/>
                <w:bCs w:val="0"/>
                <w:color w:val="641345"/>
              </w:rPr>
            </w:pPr>
            <w:r>
              <w:rPr>
                <w:rFonts w:asciiTheme="minorHAnsi" w:eastAsia="Times New Roman" w:hAnsiTheme="minorHAnsi"/>
                <w:caps w:val="0"/>
                <w:color w:val="641345"/>
              </w:rPr>
              <w:t>NOV</w:t>
            </w:r>
          </w:p>
        </w:tc>
      </w:tr>
      <w:tr w:rsidR="00A3637E" w:rsidRPr="00A43F35" w14:paraId="0B399B3B" w14:textId="77777777" w:rsidTr="00A16D80">
        <w:trPr>
          <w:cnfStyle w:val="000000100000" w:firstRow="0" w:lastRow="0" w:firstColumn="0" w:lastColumn="0" w:oddVBand="0" w:evenVBand="0" w:oddHBand="1" w:evenHBand="0" w:firstRowFirstColumn="0" w:firstRowLastColumn="0" w:lastRowFirstColumn="0" w:lastRowLastColumn="0"/>
          <w:trHeight w:val="170"/>
          <w:jc w:val="center"/>
        </w:trPr>
        <w:tc>
          <w:tcPr>
            <w:tcW w:w="648" w:type="pct"/>
            <w:vMerge w:val="restart"/>
            <w:shd w:val="clear" w:color="auto" w:fill="auto"/>
            <w:vAlign w:val="center"/>
          </w:tcPr>
          <w:p w14:paraId="029E9B8A" w14:textId="77777777" w:rsidR="00A3637E" w:rsidRPr="00A3637E" w:rsidRDefault="00A3637E" w:rsidP="00A16D80">
            <w:pPr>
              <w:spacing w:before="60" w:after="60"/>
              <w:jc w:val="center"/>
              <w:rPr>
                <w:rFonts w:asciiTheme="minorHAnsi" w:eastAsia="Times New Roman" w:hAnsiTheme="minorHAnsi" w:cs="Calibri"/>
                <w:sz w:val="18"/>
                <w:szCs w:val="18"/>
              </w:rPr>
            </w:pPr>
            <w:r w:rsidRPr="00A3637E">
              <w:rPr>
                <w:rFonts w:asciiTheme="minorHAnsi" w:eastAsia="Times New Roman" w:hAnsiTheme="minorHAnsi" w:cs="Calibri"/>
                <w:sz w:val="18"/>
                <w:szCs w:val="18"/>
              </w:rPr>
              <w:t>Tipo de institución</w:t>
            </w:r>
          </w:p>
        </w:tc>
        <w:tc>
          <w:tcPr>
            <w:tcW w:w="810" w:type="pct"/>
            <w:shd w:val="clear" w:color="auto" w:fill="auto"/>
            <w:vAlign w:val="center"/>
          </w:tcPr>
          <w:p w14:paraId="19C1A2C0" w14:textId="77777777" w:rsidR="00A3637E" w:rsidRPr="00A3637E" w:rsidRDefault="00A3637E" w:rsidP="00A16D80">
            <w:pPr>
              <w:spacing w:before="60" w:after="60"/>
              <w:rPr>
                <w:rFonts w:asciiTheme="minorHAnsi" w:eastAsia="Times New Roman" w:hAnsiTheme="minorHAnsi" w:cs="Calibri"/>
                <w:sz w:val="18"/>
                <w:szCs w:val="18"/>
              </w:rPr>
            </w:pPr>
            <w:r w:rsidRPr="00A3637E">
              <w:rPr>
                <w:rFonts w:asciiTheme="minorHAnsi" w:eastAsia="Times New Roman" w:hAnsiTheme="minorHAnsi" w:cs="Calibri"/>
                <w:sz w:val="18"/>
                <w:szCs w:val="18"/>
              </w:rPr>
              <w:t>Públicas</w:t>
            </w:r>
          </w:p>
        </w:tc>
        <w:tc>
          <w:tcPr>
            <w:tcW w:w="1181" w:type="pct"/>
            <w:shd w:val="clear" w:color="auto" w:fill="auto"/>
            <w:vAlign w:val="center"/>
          </w:tcPr>
          <w:p w14:paraId="348D5A46" w14:textId="3FB710F2" w:rsidR="00A3637E" w:rsidRPr="00A3637E" w:rsidRDefault="00A3637E" w:rsidP="00A16D80">
            <w:pPr>
              <w:spacing w:before="60" w:after="60"/>
              <w:jc w:val="center"/>
              <w:rPr>
                <w:rFonts w:asciiTheme="minorHAnsi" w:hAnsiTheme="minorHAnsi"/>
                <w:sz w:val="18"/>
                <w:szCs w:val="18"/>
              </w:rPr>
            </w:pPr>
            <w:r>
              <w:rPr>
                <w:rFonts w:asciiTheme="minorHAnsi" w:hAnsiTheme="minorHAnsi"/>
                <w:sz w:val="18"/>
                <w:szCs w:val="18"/>
              </w:rPr>
              <w:t>2,829</w:t>
            </w:r>
          </w:p>
        </w:tc>
        <w:tc>
          <w:tcPr>
            <w:tcW w:w="1181" w:type="pct"/>
            <w:shd w:val="clear" w:color="auto" w:fill="auto"/>
            <w:vAlign w:val="center"/>
          </w:tcPr>
          <w:p w14:paraId="2DCCF497" w14:textId="742B706E" w:rsidR="00A3637E" w:rsidRPr="00A3637E" w:rsidRDefault="00A3637E" w:rsidP="00A16D80">
            <w:pPr>
              <w:spacing w:before="60" w:after="60"/>
              <w:jc w:val="center"/>
              <w:rPr>
                <w:rFonts w:asciiTheme="minorHAnsi" w:eastAsia="Times New Roman" w:hAnsiTheme="minorHAnsi" w:cs="Calibri"/>
                <w:sz w:val="18"/>
                <w:szCs w:val="18"/>
              </w:rPr>
            </w:pPr>
            <w:r>
              <w:rPr>
                <w:rFonts w:asciiTheme="minorHAnsi" w:eastAsia="Times New Roman" w:hAnsiTheme="minorHAnsi" w:cs="Calibri"/>
                <w:sz w:val="18"/>
                <w:szCs w:val="18"/>
              </w:rPr>
              <w:t>2,944</w:t>
            </w:r>
          </w:p>
        </w:tc>
        <w:tc>
          <w:tcPr>
            <w:tcW w:w="1180" w:type="pct"/>
            <w:shd w:val="clear" w:color="auto" w:fill="auto"/>
            <w:vAlign w:val="center"/>
          </w:tcPr>
          <w:p w14:paraId="2AD0116F" w14:textId="585A6999" w:rsidR="00A3637E" w:rsidRPr="00A3637E" w:rsidRDefault="00C94B62" w:rsidP="00A16D80">
            <w:pPr>
              <w:spacing w:before="60" w:after="60"/>
              <w:jc w:val="center"/>
              <w:rPr>
                <w:rFonts w:asciiTheme="minorHAnsi" w:hAnsiTheme="minorHAnsi" w:cs="Calibri"/>
                <w:sz w:val="18"/>
                <w:szCs w:val="18"/>
              </w:rPr>
            </w:pPr>
            <w:r>
              <w:rPr>
                <w:rFonts w:asciiTheme="minorHAnsi" w:hAnsiTheme="minorHAnsi" w:cs="Calibri"/>
                <w:sz w:val="18"/>
                <w:szCs w:val="18"/>
              </w:rPr>
              <w:t>2,593</w:t>
            </w:r>
          </w:p>
        </w:tc>
      </w:tr>
      <w:tr w:rsidR="00A3637E" w:rsidRPr="00A43F35" w14:paraId="0BA5109F" w14:textId="77777777" w:rsidTr="00A16D80">
        <w:trPr>
          <w:trHeight w:val="170"/>
          <w:jc w:val="center"/>
        </w:trPr>
        <w:tc>
          <w:tcPr>
            <w:tcW w:w="648" w:type="pct"/>
            <w:vMerge/>
            <w:shd w:val="clear" w:color="auto" w:fill="auto"/>
            <w:vAlign w:val="center"/>
          </w:tcPr>
          <w:p w14:paraId="3C04D9FC" w14:textId="77777777" w:rsidR="00A3637E" w:rsidRPr="00A3637E" w:rsidRDefault="00A3637E" w:rsidP="00A16D80">
            <w:pPr>
              <w:spacing w:before="60" w:after="60"/>
              <w:jc w:val="center"/>
              <w:rPr>
                <w:rFonts w:asciiTheme="minorHAnsi" w:eastAsia="Times New Roman" w:hAnsiTheme="minorHAnsi" w:cs="Calibri"/>
                <w:sz w:val="18"/>
                <w:szCs w:val="18"/>
              </w:rPr>
            </w:pPr>
          </w:p>
        </w:tc>
        <w:tc>
          <w:tcPr>
            <w:tcW w:w="810" w:type="pct"/>
            <w:shd w:val="clear" w:color="auto" w:fill="auto"/>
            <w:vAlign w:val="center"/>
          </w:tcPr>
          <w:p w14:paraId="212B7130" w14:textId="77777777" w:rsidR="00A3637E" w:rsidRPr="00A3637E" w:rsidRDefault="00A3637E" w:rsidP="00A16D80">
            <w:pPr>
              <w:spacing w:before="60" w:after="60"/>
              <w:rPr>
                <w:rFonts w:asciiTheme="minorHAnsi" w:eastAsia="Times New Roman" w:hAnsiTheme="minorHAnsi" w:cs="Calibri"/>
                <w:sz w:val="18"/>
                <w:szCs w:val="18"/>
              </w:rPr>
            </w:pPr>
            <w:r w:rsidRPr="00A3637E">
              <w:rPr>
                <w:rFonts w:asciiTheme="minorHAnsi" w:eastAsia="Times New Roman" w:hAnsiTheme="minorHAnsi" w:cs="Calibri"/>
                <w:sz w:val="18"/>
                <w:szCs w:val="18"/>
              </w:rPr>
              <w:t>Académicas</w:t>
            </w:r>
          </w:p>
        </w:tc>
        <w:tc>
          <w:tcPr>
            <w:tcW w:w="1181" w:type="pct"/>
            <w:shd w:val="clear" w:color="auto" w:fill="auto"/>
            <w:vAlign w:val="center"/>
          </w:tcPr>
          <w:p w14:paraId="1AA213B5" w14:textId="6D11D985" w:rsidR="00A3637E" w:rsidRPr="00A3637E" w:rsidRDefault="00A3637E" w:rsidP="00A16D80">
            <w:pPr>
              <w:spacing w:before="60" w:after="60"/>
              <w:jc w:val="center"/>
              <w:rPr>
                <w:rFonts w:asciiTheme="minorHAnsi" w:hAnsiTheme="minorHAnsi"/>
                <w:sz w:val="18"/>
                <w:szCs w:val="18"/>
              </w:rPr>
            </w:pPr>
            <w:r>
              <w:rPr>
                <w:rFonts w:asciiTheme="minorHAnsi" w:hAnsiTheme="minorHAnsi"/>
                <w:sz w:val="18"/>
                <w:szCs w:val="18"/>
              </w:rPr>
              <w:t>0</w:t>
            </w:r>
          </w:p>
        </w:tc>
        <w:tc>
          <w:tcPr>
            <w:tcW w:w="1181" w:type="pct"/>
            <w:shd w:val="clear" w:color="auto" w:fill="auto"/>
            <w:vAlign w:val="center"/>
          </w:tcPr>
          <w:p w14:paraId="56DAD55A" w14:textId="2AF3205A" w:rsidR="00A3637E" w:rsidRPr="00A3637E" w:rsidRDefault="00A3637E" w:rsidP="00A16D80">
            <w:pPr>
              <w:spacing w:before="60" w:after="60"/>
              <w:jc w:val="center"/>
              <w:rPr>
                <w:rFonts w:asciiTheme="minorHAnsi" w:eastAsia="Times New Roman" w:hAnsiTheme="minorHAnsi" w:cs="Calibri"/>
                <w:sz w:val="18"/>
                <w:szCs w:val="18"/>
              </w:rPr>
            </w:pPr>
            <w:r>
              <w:rPr>
                <w:rFonts w:asciiTheme="minorHAnsi" w:eastAsia="Times New Roman" w:hAnsiTheme="minorHAnsi" w:cs="Calibri"/>
                <w:sz w:val="18"/>
                <w:szCs w:val="18"/>
              </w:rPr>
              <w:t>0</w:t>
            </w:r>
          </w:p>
        </w:tc>
        <w:tc>
          <w:tcPr>
            <w:tcW w:w="1180" w:type="pct"/>
            <w:shd w:val="clear" w:color="auto" w:fill="auto"/>
            <w:vAlign w:val="center"/>
          </w:tcPr>
          <w:p w14:paraId="2437CC4B" w14:textId="1F91E7A1" w:rsidR="00A3637E" w:rsidRPr="00A3637E" w:rsidRDefault="00C94B62" w:rsidP="00A16D80">
            <w:pPr>
              <w:spacing w:before="60" w:after="60"/>
              <w:jc w:val="center"/>
              <w:rPr>
                <w:rFonts w:asciiTheme="minorHAnsi" w:hAnsiTheme="minorHAnsi" w:cs="Calibri"/>
                <w:sz w:val="18"/>
                <w:szCs w:val="18"/>
              </w:rPr>
            </w:pPr>
            <w:r>
              <w:rPr>
                <w:rFonts w:asciiTheme="minorHAnsi" w:hAnsiTheme="minorHAnsi" w:cs="Calibri"/>
                <w:sz w:val="18"/>
                <w:szCs w:val="18"/>
              </w:rPr>
              <w:t>0</w:t>
            </w:r>
          </w:p>
        </w:tc>
      </w:tr>
      <w:tr w:rsidR="00A3637E" w:rsidRPr="00A43F35" w14:paraId="719B9E57" w14:textId="77777777" w:rsidTr="00A16D80">
        <w:trPr>
          <w:cnfStyle w:val="000000100000" w:firstRow="0" w:lastRow="0" w:firstColumn="0" w:lastColumn="0" w:oddVBand="0" w:evenVBand="0" w:oddHBand="1" w:evenHBand="0" w:firstRowFirstColumn="0" w:firstRowLastColumn="0" w:lastRowFirstColumn="0" w:lastRowLastColumn="0"/>
          <w:trHeight w:val="170"/>
          <w:jc w:val="center"/>
        </w:trPr>
        <w:tc>
          <w:tcPr>
            <w:tcW w:w="648" w:type="pct"/>
            <w:vMerge/>
            <w:shd w:val="clear" w:color="auto" w:fill="auto"/>
            <w:vAlign w:val="center"/>
          </w:tcPr>
          <w:p w14:paraId="567B6027" w14:textId="77777777" w:rsidR="00A3637E" w:rsidRPr="00A3637E" w:rsidRDefault="00A3637E" w:rsidP="00A16D80">
            <w:pPr>
              <w:spacing w:before="60" w:after="60"/>
              <w:jc w:val="center"/>
              <w:rPr>
                <w:rFonts w:asciiTheme="minorHAnsi" w:eastAsia="Times New Roman" w:hAnsiTheme="minorHAnsi" w:cs="Calibri"/>
                <w:sz w:val="18"/>
                <w:szCs w:val="18"/>
              </w:rPr>
            </w:pPr>
          </w:p>
        </w:tc>
        <w:tc>
          <w:tcPr>
            <w:tcW w:w="810" w:type="pct"/>
            <w:shd w:val="clear" w:color="auto" w:fill="auto"/>
            <w:vAlign w:val="center"/>
          </w:tcPr>
          <w:p w14:paraId="5624A171" w14:textId="77777777" w:rsidR="00A3637E" w:rsidRPr="00A3637E" w:rsidRDefault="00A3637E" w:rsidP="00A16D80">
            <w:pPr>
              <w:spacing w:before="60" w:after="60"/>
              <w:rPr>
                <w:rFonts w:asciiTheme="minorHAnsi" w:eastAsia="Times New Roman" w:hAnsiTheme="minorHAnsi" w:cs="Calibri"/>
                <w:sz w:val="18"/>
                <w:szCs w:val="18"/>
              </w:rPr>
            </w:pPr>
            <w:r w:rsidRPr="00A3637E">
              <w:rPr>
                <w:rFonts w:asciiTheme="minorHAnsi" w:eastAsia="Times New Roman" w:hAnsiTheme="minorHAnsi" w:cs="Calibri"/>
                <w:sz w:val="18"/>
                <w:szCs w:val="18"/>
              </w:rPr>
              <w:t>Privadas</w:t>
            </w:r>
          </w:p>
        </w:tc>
        <w:tc>
          <w:tcPr>
            <w:tcW w:w="1181" w:type="pct"/>
            <w:shd w:val="clear" w:color="auto" w:fill="auto"/>
            <w:vAlign w:val="center"/>
          </w:tcPr>
          <w:p w14:paraId="56524DC2" w14:textId="7578182F" w:rsidR="00A3637E" w:rsidRPr="00A3637E" w:rsidRDefault="00A3637E" w:rsidP="00A16D80">
            <w:pPr>
              <w:spacing w:before="60" w:after="60"/>
              <w:jc w:val="center"/>
              <w:rPr>
                <w:rFonts w:asciiTheme="minorHAnsi" w:hAnsiTheme="minorHAnsi"/>
                <w:sz w:val="18"/>
                <w:szCs w:val="18"/>
              </w:rPr>
            </w:pPr>
            <w:r>
              <w:rPr>
                <w:rFonts w:asciiTheme="minorHAnsi" w:hAnsiTheme="minorHAnsi"/>
                <w:sz w:val="18"/>
                <w:szCs w:val="18"/>
              </w:rPr>
              <w:t>433,924</w:t>
            </w:r>
          </w:p>
        </w:tc>
        <w:tc>
          <w:tcPr>
            <w:tcW w:w="1181" w:type="pct"/>
            <w:shd w:val="clear" w:color="auto" w:fill="auto"/>
            <w:vAlign w:val="center"/>
          </w:tcPr>
          <w:p w14:paraId="2E7DDFEC" w14:textId="38E96664" w:rsidR="00A3637E" w:rsidRPr="00A3637E" w:rsidRDefault="00A3637E" w:rsidP="00A16D80">
            <w:pPr>
              <w:spacing w:before="60" w:after="60"/>
              <w:jc w:val="center"/>
              <w:rPr>
                <w:rFonts w:asciiTheme="minorHAnsi" w:eastAsia="Times New Roman" w:hAnsiTheme="minorHAnsi" w:cs="Calibri"/>
                <w:sz w:val="18"/>
                <w:szCs w:val="18"/>
              </w:rPr>
            </w:pPr>
            <w:r>
              <w:rPr>
                <w:rFonts w:asciiTheme="minorHAnsi" w:eastAsia="Times New Roman" w:hAnsiTheme="minorHAnsi" w:cs="Calibri"/>
                <w:sz w:val="18"/>
                <w:szCs w:val="18"/>
              </w:rPr>
              <w:t>465,169</w:t>
            </w:r>
          </w:p>
        </w:tc>
        <w:tc>
          <w:tcPr>
            <w:tcW w:w="1180" w:type="pct"/>
            <w:shd w:val="clear" w:color="auto" w:fill="auto"/>
            <w:vAlign w:val="center"/>
          </w:tcPr>
          <w:p w14:paraId="2E042F69" w14:textId="4B6FC6FC" w:rsidR="00A3637E" w:rsidRPr="00A3637E" w:rsidRDefault="00C94B62" w:rsidP="00A16D80">
            <w:pPr>
              <w:spacing w:before="60" w:after="60"/>
              <w:jc w:val="center"/>
              <w:rPr>
                <w:rFonts w:asciiTheme="minorHAnsi" w:hAnsiTheme="minorHAnsi" w:cs="Calibri"/>
                <w:sz w:val="18"/>
                <w:szCs w:val="18"/>
              </w:rPr>
            </w:pPr>
            <w:r>
              <w:rPr>
                <w:rFonts w:asciiTheme="minorHAnsi" w:hAnsiTheme="minorHAnsi" w:cs="Calibri"/>
                <w:sz w:val="18"/>
                <w:szCs w:val="18"/>
              </w:rPr>
              <w:t>476,496</w:t>
            </w:r>
          </w:p>
        </w:tc>
      </w:tr>
      <w:tr w:rsidR="00A3637E" w:rsidRPr="00A43F35" w14:paraId="7765C3A0" w14:textId="77777777" w:rsidTr="00A16D80">
        <w:trPr>
          <w:trHeight w:val="170"/>
          <w:jc w:val="center"/>
        </w:trPr>
        <w:tc>
          <w:tcPr>
            <w:tcW w:w="1458" w:type="pct"/>
            <w:gridSpan w:val="2"/>
            <w:shd w:val="clear" w:color="auto" w:fill="auto"/>
            <w:vAlign w:val="center"/>
          </w:tcPr>
          <w:p w14:paraId="7A166F94" w14:textId="77777777" w:rsidR="00A3637E" w:rsidRPr="00A3637E" w:rsidRDefault="00A3637E" w:rsidP="00A16D80">
            <w:pPr>
              <w:spacing w:before="60" w:after="60"/>
              <w:jc w:val="center"/>
              <w:rPr>
                <w:rFonts w:asciiTheme="minorHAnsi" w:eastAsia="Times New Roman" w:hAnsiTheme="minorHAnsi" w:cs="Calibri"/>
                <w:color w:val="641345" w:themeColor="accent5"/>
                <w:sz w:val="18"/>
                <w:szCs w:val="18"/>
              </w:rPr>
            </w:pPr>
            <w:r w:rsidRPr="00A3637E">
              <w:rPr>
                <w:rFonts w:asciiTheme="minorHAnsi" w:eastAsia="Times New Roman" w:hAnsiTheme="minorHAnsi" w:cs="Calibri"/>
                <w:b/>
                <w:bCs/>
                <w:color w:val="641345" w:themeColor="accent5"/>
                <w:szCs w:val="16"/>
              </w:rPr>
              <w:t>TOTAL</w:t>
            </w:r>
          </w:p>
        </w:tc>
        <w:tc>
          <w:tcPr>
            <w:tcW w:w="1181" w:type="pct"/>
            <w:shd w:val="clear" w:color="auto" w:fill="auto"/>
            <w:vAlign w:val="center"/>
          </w:tcPr>
          <w:p w14:paraId="49C38A42" w14:textId="0D776CA7" w:rsidR="00A3637E" w:rsidRPr="00A3637E" w:rsidRDefault="00A3637E" w:rsidP="00A16D80">
            <w:pPr>
              <w:spacing w:before="60" w:after="60"/>
              <w:jc w:val="center"/>
              <w:rPr>
                <w:rFonts w:asciiTheme="minorHAnsi" w:hAnsiTheme="minorHAnsi"/>
                <w:b/>
                <w:bCs/>
                <w:color w:val="641345" w:themeColor="accent5"/>
                <w:sz w:val="18"/>
                <w:szCs w:val="18"/>
              </w:rPr>
            </w:pPr>
            <w:r>
              <w:rPr>
                <w:rFonts w:asciiTheme="minorHAnsi" w:hAnsiTheme="minorHAnsi"/>
                <w:b/>
                <w:bCs/>
                <w:color w:val="641345" w:themeColor="accent5"/>
                <w:sz w:val="18"/>
                <w:szCs w:val="18"/>
              </w:rPr>
              <w:t>436,753</w:t>
            </w:r>
          </w:p>
        </w:tc>
        <w:tc>
          <w:tcPr>
            <w:tcW w:w="1181" w:type="pct"/>
            <w:shd w:val="clear" w:color="auto" w:fill="auto"/>
            <w:vAlign w:val="center"/>
          </w:tcPr>
          <w:p w14:paraId="6D9BEBCD" w14:textId="32108FF2" w:rsidR="00A3637E" w:rsidRPr="00A3637E" w:rsidRDefault="00A3637E" w:rsidP="00A16D80">
            <w:pPr>
              <w:spacing w:before="60" w:after="60"/>
              <w:jc w:val="center"/>
              <w:rPr>
                <w:rFonts w:asciiTheme="minorHAnsi" w:eastAsia="Times New Roman" w:hAnsiTheme="minorHAnsi" w:cs="Calibri"/>
                <w:b/>
                <w:bCs/>
                <w:color w:val="641345" w:themeColor="accent5"/>
                <w:sz w:val="18"/>
                <w:szCs w:val="18"/>
              </w:rPr>
            </w:pPr>
            <w:r>
              <w:rPr>
                <w:rFonts w:asciiTheme="minorHAnsi" w:eastAsia="Times New Roman" w:hAnsiTheme="minorHAnsi" w:cs="Calibri"/>
                <w:b/>
                <w:bCs/>
                <w:color w:val="641345" w:themeColor="accent5"/>
                <w:sz w:val="18"/>
                <w:szCs w:val="18"/>
              </w:rPr>
              <w:t>468,113</w:t>
            </w:r>
          </w:p>
        </w:tc>
        <w:tc>
          <w:tcPr>
            <w:tcW w:w="1180" w:type="pct"/>
            <w:shd w:val="clear" w:color="auto" w:fill="auto"/>
            <w:vAlign w:val="center"/>
          </w:tcPr>
          <w:p w14:paraId="11B211E9" w14:textId="16050212" w:rsidR="00A3637E" w:rsidRPr="00A3637E" w:rsidRDefault="00C94B62" w:rsidP="00A16D80">
            <w:pPr>
              <w:spacing w:before="60" w:after="60"/>
              <w:jc w:val="center"/>
              <w:rPr>
                <w:rFonts w:asciiTheme="minorHAnsi" w:hAnsiTheme="minorHAnsi" w:cs="Calibri"/>
                <w:b/>
                <w:bCs/>
                <w:color w:val="641345" w:themeColor="accent5"/>
                <w:sz w:val="18"/>
                <w:szCs w:val="18"/>
              </w:rPr>
            </w:pPr>
            <w:r>
              <w:rPr>
                <w:rFonts w:asciiTheme="minorHAnsi" w:hAnsiTheme="minorHAnsi" w:cs="Calibri"/>
                <w:b/>
                <w:bCs/>
                <w:color w:val="641345" w:themeColor="accent5"/>
                <w:sz w:val="18"/>
                <w:szCs w:val="18"/>
              </w:rPr>
              <w:t>479,089</w:t>
            </w:r>
          </w:p>
        </w:tc>
      </w:tr>
    </w:tbl>
    <w:p w14:paraId="160EC2DE" w14:textId="77777777" w:rsidR="00A3637E" w:rsidRPr="00323D95" w:rsidRDefault="00A3637E" w:rsidP="008D142D">
      <w:pPr>
        <w:jc w:val="both"/>
        <w:rPr>
          <w:rFonts w:ascii="Century Gothic" w:eastAsia="Times New Roman" w:hAnsi="Century Gothic"/>
          <w:color w:val="000000"/>
          <w:sz w:val="22"/>
          <w:szCs w:val="22"/>
        </w:rPr>
      </w:pPr>
    </w:p>
    <w:bookmarkEnd w:id="3"/>
    <w:p w14:paraId="4A74DB14" w14:textId="3C0D49FC" w:rsidR="00DA7A6F" w:rsidRDefault="00DA7A6F" w:rsidP="00DA7A6F">
      <w:pPr>
        <w:spacing w:after="200"/>
        <w:jc w:val="both"/>
        <w:rPr>
          <w:rFonts w:ascii="Century Gothic" w:eastAsia="Times New Roman" w:hAnsi="Century Gothic"/>
          <w:color w:val="000000"/>
          <w:sz w:val="22"/>
          <w:szCs w:val="22"/>
        </w:rPr>
      </w:pPr>
      <w:r w:rsidRPr="00A43F35">
        <w:rPr>
          <w:rFonts w:ascii="Century Gothic" w:eastAsia="Times New Roman" w:hAnsi="Century Gothic"/>
          <w:color w:val="000000"/>
          <w:sz w:val="22"/>
          <w:szCs w:val="22"/>
        </w:rPr>
        <w:t xml:space="preserve">Al </w:t>
      </w:r>
      <w:r>
        <w:rPr>
          <w:rFonts w:ascii="Century Gothic" w:eastAsia="Times New Roman" w:hAnsi="Century Gothic"/>
          <w:color w:val="000000"/>
          <w:sz w:val="22"/>
          <w:szCs w:val="22"/>
        </w:rPr>
        <w:t xml:space="preserve">mes de </w:t>
      </w:r>
      <w:r w:rsidRPr="00C94B62">
        <w:rPr>
          <w:rFonts w:ascii="Century Gothic" w:eastAsia="Times New Roman" w:hAnsi="Century Gothic"/>
          <w:color w:val="000000"/>
          <w:sz w:val="22"/>
          <w:szCs w:val="22"/>
        </w:rPr>
        <w:t>noviembre de</w:t>
      </w:r>
      <w:r>
        <w:rPr>
          <w:rFonts w:ascii="Century Gothic" w:eastAsia="Times New Roman" w:hAnsi="Century Gothic"/>
          <w:color w:val="000000"/>
          <w:sz w:val="22"/>
          <w:szCs w:val="22"/>
        </w:rPr>
        <w:t xml:space="preserve"> 2020, </w:t>
      </w:r>
      <w:r w:rsidRPr="00A43F35">
        <w:rPr>
          <w:rFonts w:ascii="Century Gothic" w:eastAsia="Times New Roman" w:hAnsi="Century Gothic"/>
          <w:color w:val="000000"/>
          <w:sz w:val="22"/>
          <w:szCs w:val="22"/>
        </w:rPr>
        <w:t>las instituciones que han firmado Convenio de Apoyo y Colaboración son las siguientes:</w:t>
      </w:r>
    </w:p>
    <w:tbl>
      <w:tblPr>
        <w:tblStyle w:val="Tablaconcuadrcula"/>
        <w:tblW w:w="8647" w:type="dxa"/>
        <w:tblBorders>
          <w:top w:val="single" w:sz="4" w:space="0" w:color="641345"/>
          <w:left w:val="none" w:sz="0" w:space="0" w:color="auto"/>
          <w:bottom w:val="single" w:sz="4" w:space="0" w:color="641345"/>
          <w:right w:val="none" w:sz="0" w:space="0" w:color="auto"/>
          <w:insideH w:val="single" w:sz="4" w:space="0" w:color="641345"/>
          <w:insideV w:val="none" w:sz="0" w:space="0" w:color="auto"/>
        </w:tblBorders>
        <w:tblLayout w:type="fixed"/>
        <w:tblLook w:val="04A0" w:firstRow="1" w:lastRow="0" w:firstColumn="1" w:lastColumn="0" w:noHBand="0" w:noVBand="1"/>
      </w:tblPr>
      <w:tblGrid>
        <w:gridCol w:w="1843"/>
        <w:gridCol w:w="6804"/>
      </w:tblGrid>
      <w:tr w:rsidR="00DA7A6F" w:rsidRPr="00A43F35" w14:paraId="06BD4266" w14:textId="77777777" w:rsidTr="00C94B62">
        <w:trPr>
          <w:cnfStyle w:val="100000000000" w:firstRow="1" w:lastRow="0" w:firstColumn="0" w:lastColumn="0" w:oddVBand="0" w:evenVBand="0" w:oddHBand="0" w:evenHBand="0" w:firstRowFirstColumn="0" w:firstRowLastColumn="0" w:lastRowFirstColumn="0" w:lastRowLastColumn="0"/>
          <w:trHeight w:val="170"/>
          <w:tblHeader/>
        </w:trPr>
        <w:tc>
          <w:tcPr>
            <w:tcW w:w="1843" w:type="dxa"/>
            <w:shd w:val="clear" w:color="auto" w:fill="auto"/>
            <w:vAlign w:val="center"/>
          </w:tcPr>
          <w:p w14:paraId="79AE4619" w14:textId="4FAB28F5" w:rsidR="00DA7A6F" w:rsidRPr="00A3637E" w:rsidRDefault="00DA7A6F" w:rsidP="00A16D80">
            <w:pPr>
              <w:spacing w:before="60" w:after="60"/>
              <w:rPr>
                <w:rFonts w:asciiTheme="minorHAnsi" w:eastAsia="Times New Roman" w:hAnsiTheme="minorHAnsi"/>
                <w:bCs w:val="0"/>
                <w:color w:val="641345"/>
              </w:rPr>
            </w:pPr>
            <w:r>
              <w:rPr>
                <w:rFonts w:asciiTheme="minorHAnsi" w:eastAsia="Times New Roman" w:hAnsiTheme="minorHAnsi"/>
                <w:color w:val="641345"/>
              </w:rPr>
              <w:lastRenderedPageBreak/>
              <w:t>TIPO DE INSTITUCIÓN</w:t>
            </w:r>
          </w:p>
        </w:tc>
        <w:tc>
          <w:tcPr>
            <w:tcW w:w="6804" w:type="dxa"/>
            <w:shd w:val="clear" w:color="auto" w:fill="auto"/>
            <w:vAlign w:val="center"/>
          </w:tcPr>
          <w:p w14:paraId="17893B86" w14:textId="4A09AABF" w:rsidR="00DA7A6F" w:rsidRPr="00A3637E" w:rsidRDefault="00DA7A6F" w:rsidP="00A16D80">
            <w:pPr>
              <w:spacing w:before="60" w:after="60"/>
              <w:rPr>
                <w:rFonts w:asciiTheme="minorHAnsi" w:eastAsia="Times New Roman" w:hAnsiTheme="minorHAnsi"/>
                <w:bCs w:val="0"/>
                <w:color w:val="641345"/>
              </w:rPr>
            </w:pPr>
            <w:r>
              <w:rPr>
                <w:rFonts w:asciiTheme="minorHAnsi" w:eastAsia="Times New Roman" w:hAnsiTheme="minorHAnsi"/>
                <w:caps w:val="0"/>
                <w:color w:val="641345"/>
              </w:rPr>
              <w:t>NOMBRE</w:t>
            </w:r>
          </w:p>
        </w:tc>
      </w:tr>
      <w:tr w:rsidR="00DA7A6F" w:rsidRPr="00A43F35" w14:paraId="20249901" w14:textId="77777777" w:rsidTr="00C94B62">
        <w:trPr>
          <w:cnfStyle w:val="000000100000" w:firstRow="0" w:lastRow="0" w:firstColumn="0" w:lastColumn="0" w:oddVBand="0" w:evenVBand="0" w:oddHBand="1" w:evenHBand="0" w:firstRowFirstColumn="0" w:firstRowLastColumn="0" w:lastRowFirstColumn="0" w:lastRowLastColumn="0"/>
          <w:trHeight w:val="170"/>
        </w:trPr>
        <w:tc>
          <w:tcPr>
            <w:tcW w:w="1843" w:type="dxa"/>
            <w:shd w:val="clear" w:color="auto" w:fill="auto"/>
            <w:vAlign w:val="center"/>
          </w:tcPr>
          <w:p w14:paraId="25A8F7CE" w14:textId="22F48479" w:rsidR="00DA7A6F" w:rsidRPr="00A3637E" w:rsidRDefault="00DA7A6F" w:rsidP="00E82EFB">
            <w:pPr>
              <w:spacing w:before="40" w:after="40"/>
              <w:jc w:val="center"/>
              <w:rPr>
                <w:rFonts w:asciiTheme="minorHAnsi" w:eastAsia="Times New Roman" w:hAnsiTheme="minorHAnsi" w:cs="Calibri"/>
                <w:sz w:val="18"/>
                <w:szCs w:val="18"/>
              </w:rPr>
            </w:pPr>
            <w:r>
              <w:rPr>
                <w:rFonts w:asciiTheme="minorHAnsi" w:eastAsia="Times New Roman" w:hAnsiTheme="minorHAnsi" w:cs="Calibri"/>
                <w:sz w:val="18"/>
                <w:szCs w:val="18"/>
              </w:rPr>
              <w:t>Pública</w:t>
            </w:r>
          </w:p>
        </w:tc>
        <w:tc>
          <w:tcPr>
            <w:tcW w:w="6804" w:type="dxa"/>
            <w:shd w:val="clear" w:color="auto" w:fill="auto"/>
            <w:vAlign w:val="center"/>
          </w:tcPr>
          <w:p w14:paraId="5D3D9FB4" w14:textId="340E0A59" w:rsidR="00DA7A6F" w:rsidRPr="00DA7A6F" w:rsidRDefault="00C94B62" w:rsidP="00BE3B42">
            <w:pPr>
              <w:spacing w:before="40" w:after="40"/>
              <w:jc w:val="both"/>
              <w:rPr>
                <w:rFonts w:asciiTheme="minorHAnsi" w:hAnsiTheme="minorHAnsi" w:cs="Calibri"/>
                <w:sz w:val="18"/>
                <w:szCs w:val="18"/>
                <w:highlight w:val="yellow"/>
              </w:rPr>
            </w:pPr>
            <w:r>
              <w:rPr>
                <w:rFonts w:ascii="Century Gothic" w:hAnsi="Century Gothic" w:cs="Calibri"/>
                <w:color w:val="000000"/>
                <w:szCs w:val="16"/>
              </w:rPr>
              <w:t xml:space="preserve">AUDITORÍA SUPERIOR DE LA FEDERACIÓN; BANCOMEXT; COLEGIO DE NOTARIOS DE LA CDMX; COLEGIO DE NOTARIOS DEL EDO. DE JALISCO; COLEGIO NACIONAL DE CORREDURÍA PÚBLICA MEXICANA; COLEGIO NACIONAL DEL NOTARIADO MEXICANO A.C.; </w:t>
            </w:r>
            <w:r w:rsidRPr="008E6E91">
              <w:rPr>
                <w:rFonts w:ascii="Century Gothic" w:hAnsi="Century Gothic" w:cs="Calibri"/>
                <w:color w:val="000000"/>
                <w:szCs w:val="16"/>
              </w:rPr>
              <w:t>CONSEJO DE LA JUDICATURA FEDERAL</w:t>
            </w:r>
            <w:r>
              <w:rPr>
                <w:rFonts w:ascii="Century Gothic" w:hAnsi="Century Gothic" w:cs="Calibri"/>
                <w:color w:val="000000"/>
                <w:szCs w:val="16"/>
              </w:rPr>
              <w:t>; INFONACOT; GOBIERNO DE LA CDMX; GOBIERNO DEL EDO. DE TAMAULIPAS; GOBIERNO DEL ESTADO DE QUERÉTARO; IMSS; INFONAVIT; NACIONAL FINANCIERA-CETES DIRECTO; PENSIONISSSTE; PODER EJECUTIVO DEL ESTADO DE TABASCO; POLICÍA FEDERAL; SERVICIO DE ADMINISTRACIÓN TRIBUTARIA; SHCP</w:t>
            </w:r>
          </w:p>
        </w:tc>
      </w:tr>
      <w:tr w:rsidR="00DA7A6F" w:rsidRPr="00A43F35" w14:paraId="0B70092B" w14:textId="77777777" w:rsidTr="00C94B62">
        <w:trPr>
          <w:trHeight w:val="170"/>
        </w:trPr>
        <w:tc>
          <w:tcPr>
            <w:tcW w:w="1843" w:type="dxa"/>
            <w:shd w:val="clear" w:color="auto" w:fill="auto"/>
            <w:vAlign w:val="center"/>
          </w:tcPr>
          <w:p w14:paraId="370E8252" w14:textId="16EC2F57" w:rsidR="00DA7A6F" w:rsidRPr="00A3637E" w:rsidRDefault="00DA7A6F" w:rsidP="00E82EFB">
            <w:pPr>
              <w:spacing w:before="40" w:after="40"/>
              <w:jc w:val="center"/>
              <w:rPr>
                <w:rFonts w:asciiTheme="minorHAnsi" w:eastAsia="Times New Roman" w:hAnsiTheme="minorHAnsi" w:cs="Calibri"/>
                <w:sz w:val="18"/>
                <w:szCs w:val="18"/>
              </w:rPr>
            </w:pPr>
            <w:r>
              <w:rPr>
                <w:rFonts w:asciiTheme="minorHAnsi" w:eastAsia="Times New Roman" w:hAnsiTheme="minorHAnsi" w:cs="Calibri"/>
                <w:sz w:val="18"/>
                <w:szCs w:val="18"/>
              </w:rPr>
              <w:t>Académica</w:t>
            </w:r>
          </w:p>
        </w:tc>
        <w:tc>
          <w:tcPr>
            <w:tcW w:w="6804" w:type="dxa"/>
            <w:shd w:val="clear" w:color="auto" w:fill="auto"/>
            <w:vAlign w:val="center"/>
          </w:tcPr>
          <w:p w14:paraId="78C3D284" w14:textId="133C0367" w:rsidR="00DA7A6F" w:rsidRPr="00DA7A6F" w:rsidRDefault="00DA7A6F" w:rsidP="00BE3B42">
            <w:pPr>
              <w:spacing w:before="40" w:after="40"/>
              <w:jc w:val="both"/>
              <w:rPr>
                <w:rFonts w:asciiTheme="minorHAnsi" w:hAnsiTheme="minorHAnsi" w:cs="Calibri"/>
                <w:sz w:val="18"/>
                <w:szCs w:val="18"/>
                <w:highlight w:val="yellow"/>
              </w:rPr>
            </w:pPr>
            <w:r w:rsidRPr="00C94B62">
              <w:rPr>
                <w:rFonts w:ascii="Century Gothic" w:eastAsia="Times New Roman" w:hAnsi="Century Gothic"/>
                <w:bCs/>
                <w:szCs w:val="16"/>
              </w:rPr>
              <w:t>IPN</w:t>
            </w:r>
          </w:p>
        </w:tc>
      </w:tr>
      <w:tr w:rsidR="00C94B62" w:rsidRPr="00A43F35" w14:paraId="57539EA2" w14:textId="77777777" w:rsidTr="00C94B62">
        <w:trPr>
          <w:cnfStyle w:val="000000100000" w:firstRow="0" w:lastRow="0" w:firstColumn="0" w:lastColumn="0" w:oddVBand="0" w:evenVBand="0" w:oddHBand="1" w:evenHBand="0" w:firstRowFirstColumn="0" w:firstRowLastColumn="0" w:lastRowFirstColumn="0" w:lastRowLastColumn="0"/>
          <w:trHeight w:val="170"/>
        </w:trPr>
        <w:tc>
          <w:tcPr>
            <w:tcW w:w="1843" w:type="dxa"/>
            <w:shd w:val="clear" w:color="auto" w:fill="auto"/>
            <w:vAlign w:val="center"/>
          </w:tcPr>
          <w:p w14:paraId="641C69CC" w14:textId="19F0E8BB" w:rsidR="00C94B62" w:rsidRPr="00A3637E" w:rsidRDefault="00C94B62" w:rsidP="00E82EFB">
            <w:pPr>
              <w:spacing w:before="40" w:after="40"/>
              <w:jc w:val="center"/>
              <w:rPr>
                <w:rFonts w:asciiTheme="minorHAnsi" w:eastAsia="Times New Roman" w:hAnsiTheme="minorHAnsi" w:cs="Calibri"/>
                <w:sz w:val="18"/>
                <w:szCs w:val="18"/>
              </w:rPr>
            </w:pPr>
            <w:r>
              <w:rPr>
                <w:rFonts w:asciiTheme="minorHAnsi" w:eastAsia="Times New Roman" w:hAnsiTheme="minorHAnsi" w:cs="Calibri"/>
                <w:sz w:val="18"/>
                <w:szCs w:val="18"/>
              </w:rPr>
              <w:t>Privada</w:t>
            </w:r>
          </w:p>
        </w:tc>
        <w:tc>
          <w:tcPr>
            <w:tcW w:w="6804" w:type="dxa"/>
            <w:shd w:val="clear" w:color="auto" w:fill="auto"/>
            <w:vAlign w:val="center"/>
          </w:tcPr>
          <w:p w14:paraId="0F089548" w14:textId="16603E5D" w:rsidR="00C94B62" w:rsidRPr="00DA7A6F" w:rsidRDefault="00C94B62" w:rsidP="00BE3B42">
            <w:pPr>
              <w:spacing w:before="40" w:after="40"/>
              <w:jc w:val="both"/>
              <w:rPr>
                <w:rFonts w:asciiTheme="minorHAnsi" w:hAnsiTheme="minorHAnsi" w:cs="Calibri"/>
                <w:sz w:val="18"/>
                <w:szCs w:val="18"/>
                <w:highlight w:val="yellow"/>
              </w:rPr>
            </w:pPr>
            <w:r w:rsidRPr="00C53FC3">
              <w:rPr>
                <w:rFonts w:ascii="Century Gothic" w:hAnsi="Century Gothic" w:cs="Calibri"/>
                <w:caps/>
                <w:color w:val="000000"/>
                <w:szCs w:val="16"/>
              </w:rPr>
              <w:t>ACCENDO BANCO</w:t>
            </w:r>
            <w:r>
              <w:rPr>
                <w:rFonts w:ascii="Century Gothic" w:hAnsi="Century Gothic" w:cs="Calibri"/>
                <w:caps/>
                <w:color w:val="000000"/>
                <w:szCs w:val="16"/>
              </w:rPr>
              <w:t xml:space="preserve">; </w:t>
            </w:r>
            <w:r w:rsidRPr="00C53FC3">
              <w:rPr>
                <w:rFonts w:ascii="Century Gothic" w:hAnsi="Century Gothic" w:cs="Calibri"/>
                <w:caps/>
                <w:color w:val="000000"/>
                <w:szCs w:val="16"/>
              </w:rPr>
              <w:t>ABC CAPITAL</w:t>
            </w:r>
            <w:r w:rsidR="00BE3B42">
              <w:rPr>
                <w:rFonts w:ascii="Century Gothic" w:hAnsi="Century Gothic" w:cs="Calibri"/>
                <w:caps/>
                <w:color w:val="000000"/>
                <w:szCs w:val="16"/>
              </w:rPr>
              <w:t xml:space="preserve">; </w:t>
            </w:r>
            <w:r w:rsidRPr="00C53FC3">
              <w:rPr>
                <w:rFonts w:ascii="Century Gothic" w:hAnsi="Century Gothic" w:cs="Calibri"/>
                <w:color w:val="000000"/>
                <w:szCs w:val="16"/>
              </w:rPr>
              <w:t>ACTINVER</w:t>
            </w:r>
            <w:r w:rsidR="00BE3B42">
              <w:rPr>
                <w:rFonts w:ascii="Century Gothic" w:hAnsi="Century Gothic" w:cs="Calibri"/>
                <w:color w:val="000000"/>
                <w:szCs w:val="16"/>
              </w:rPr>
              <w:t xml:space="preserve">; </w:t>
            </w:r>
            <w:r w:rsidRPr="00C53FC3">
              <w:rPr>
                <w:rFonts w:ascii="Century Gothic" w:hAnsi="Century Gothic" w:cs="Calibri"/>
                <w:color w:val="000000"/>
                <w:szCs w:val="16"/>
              </w:rPr>
              <w:t>AFORE COPPEL</w:t>
            </w:r>
            <w:r w:rsidR="00BE3B42">
              <w:rPr>
                <w:rFonts w:ascii="Century Gothic" w:hAnsi="Century Gothic" w:cs="Calibri"/>
                <w:color w:val="000000"/>
                <w:szCs w:val="16"/>
              </w:rPr>
              <w:t xml:space="preserve">; </w:t>
            </w:r>
            <w:r w:rsidRPr="00C53FC3">
              <w:rPr>
                <w:rFonts w:ascii="Century Gothic" w:hAnsi="Century Gothic" w:cs="Calibri"/>
                <w:color w:val="000000"/>
                <w:szCs w:val="16"/>
              </w:rPr>
              <w:t>AFORE INVERCAP</w:t>
            </w:r>
            <w:r w:rsidR="00BE3B42">
              <w:rPr>
                <w:rFonts w:ascii="Century Gothic" w:hAnsi="Century Gothic" w:cs="Calibri"/>
                <w:color w:val="000000"/>
                <w:szCs w:val="16"/>
              </w:rPr>
              <w:t xml:space="preserve">; </w:t>
            </w:r>
            <w:r w:rsidRPr="00C53FC3">
              <w:rPr>
                <w:rFonts w:ascii="Century Gothic" w:hAnsi="Century Gothic" w:cs="Calibri"/>
                <w:color w:val="000000"/>
                <w:szCs w:val="16"/>
              </w:rPr>
              <w:t>AFORE SURA</w:t>
            </w:r>
            <w:r w:rsidR="00BE3B42">
              <w:rPr>
                <w:rFonts w:ascii="Century Gothic" w:hAnsi="Century Gothic" w:cs="Calibri"/>
                <w:color w:val="000000"/>
                <w:szCs w:val="16"/>
              </w:rPr>
              <w:t xml:space="preserve">; </w:t>
            </w:r>
            <w:r w:rsidRPr="00C53FC3">
              <w:rPr>
                <w:rFonts w:ascii="Century Gothic" w:hAnsi="Century Gothic" w:cs="Calibri"/>
                <w:color w:val="000000"/>
                <w:szCs w:val="16"/>
              </w:rPr>
              <w:t>AFORE XXI BANORTE</w:t>
            </w:r>
            <w:r w:rsidR="00BE3B42">
              <w:rPr>
                <w:rFonts w:ascii="Century Gothic" w:hAnsi="Century Gothic" w:cs="Calibri"/>
                <w:color w:val="000000"/>
                <w:szCs w:val="16"/>
              </w:rPr>
              <w:t xml:space="preserve">; </w:t>
            </w:r>
            <w:r w:rsidRPr="00C53FC3">
              <w:rPr>
                <w:rFonts w:ascii="Century Gothic" w:hAnsi="Century Gothic" w:cs="Calibri"/>
                <w:color w:val="000000"/>
                <w:szCs w:val="16"/>
              </w:rPr>
              <w:t>AKALA (UNIÓN PROGRESO)</w:t>
            </w:r>
            <w:r w:rsidR="00BE3B42">
              <w:rPr>
                <w:rFonts w:ascii="Century Gothic" w:hAnsi="Century Gothic" w:cs="Calibri"/>
                <w:color w:val="000000"/>
                <w:szCs w:val="16"/>
              </w:rPr>
              <w:t xml:space="preserve">; </w:t>
            </w:r>
            <w:r w:rsidRPr="00C53FC3">
              <w:rPr>
                <w:rFonts w:ascii="Century Gothic" w:hAnsi="Century Gothic" w:cs="Calibri"/>
                <w:color w:val="000000"/>
                <w:szCs w:val="16"/>
              </w:rPr>
              <w:t>AMERICAN EXPRESS BANK</w:t>
            </w:r>
            <w:r w:rsidR="00BE3B42">
              <w:rPr>
                <w:rFonts w:ascii="Century Gothic" w:hAnsi="Century Gothic" w:cs="Calibri"/>
                <w:color w:val="000000"/>
                <w:szCs w:val="16"/>
              </w:rPr>
              <w:t xml:space="preserve">; </w:t>
            </w:r>
            <w:r w:rsidRPr="00C53FC3">
              <w:rPr>
                <w:rFonts w:ascii="Century Gothic" w:hAnsi="Century Gothic" w:cs="Calibri"/>
                <w:color w:val="000000"/>
                <w:szCs w:val="16"/>
              </w:rPr>
              <w:t>AMERICAN EXPRESS COMPANY</w:t>
            </w:r>
            <w:r w:rsidR="00BE3B42">
              <w:rPr>
                <w:rFonts w:ascii="Century Gothic" w:hAnsi="Century Gothic" w:cs="Calibri"/>
                <w:color w:val="000000"/>
                <w:szCs w:val="16"/>
              </w:rPr>
              <w:t xml:space="preserve">; </w:t>
            </w:r>
            <w:r w:rsidRPr="00C53FC3">
              <w:rPr>
                <w:rFonts w:ascii="Century Gothic" w:hAnsi="Century Gothic" w:cs="Calibri"/>
                <w:color w:val="000000"/>
                <w:szCs w:val="16"/>
              </w:rPr>
              <w:t>AT&amp;T COMUNICACIONES DIGITALES</w:t>
            </w:r>
            <w:r w:rsidR="00BE3B42">
              <w:rPr>
                <w:rFonts w:ascii="Century Gothic" w:hAnsi="Century Gothic" w:cs="Calibri"/>
                <w:color w:val="000000"/>
                <w:szCs w:val="16"/>
              </w:rPr>
              <w:t xml:space="preserve">; </w:t>
            </w:r>
            <w:r w:rsidRPr="00C53FC3">
              <w:rPr>
                <w:rFonts w:ascii="Century Gothic" w:hAnsi="Century Gothic" w:cs="Calibri"/>
                <w:color w:val="000000"/>
                <w:szCs w:val="16"/>
              </w:rPr>
              <w:t>AUTOFIN</w:t>
            </w:r>
            <w:r w:rsidR="00BE3B42">
              <w:rPr>
                <w:rFonts w:ascii="Century Gothic" w:hAnsi="Century Gothic" w:cs="Calibri"/>
                <w:color w:val="000000"/>
                <w:szCs w:val="16"/>
              </w:rPr>
              <w:t xml:space="preserve">; </w:t>
            </w:r>
            <w:r w:rsidRPr="00C53FC3">
              <w:rPr>
                <w:rFonts w:ascii="Century Gothic" w:hAnsi="Century Gothic" w:cs="Calibri"/>
                <w:color w:val="000000"/>
                <w:szCs w:val="16"/>
              </w:rPr>
              <w:t>BANCA AFIRME</w:t>
            </w:r>
            <w:r w:rsidR="00BE3B42">
              <w:rPr>
                <w:rFonts w:ascii="Century Gothic" w:hAnsi="Century Gothic" w:cs="Calibri"/>
                <w:color w:val="000000"/>
                <w:szCs w:val="16"/>
              </w:rPr>
              <w:t xml:space="preserve">; </w:t>
            </w:r>
            <w:r w:rsidRPr="00C53FC3">
              <w:rPr>
                <w:rFonts w:ascii="Century Gothic" w:hAnsi="Century Gothic" w:cs="Calibri"/>
                <w:color w:val="000000"/>
                <w:szCs w:val="16"/>
              </w:rPr>
              <w:t>BANCA MIFEL</w:t>
            </w:r>
            <w:r w:rsidR="00BE3B42">
              <w:rPr>
                <w:rFonts w:ascii="Century Gothic" w:hAnsi="Century Gothic" w:cs="Calibri"/>
                <w:color w:val="000000"/>
                <w:szCs w:val="16"/>
              </w:rPr>
              <w:t xml:space="preserve">; </w:t>
            </w:r>
            <w:r w:rsidRPr="00C53FC3">
              <w:rPr>
                <w:rFonts w:ascii="Century Gothic" w:hAnsi="Century Gothic" w:cs="Calibri"/>
                <w:color w:val="000000"/>
                <w:szCs w:val="16"/>
              </w:rPr>
              <w:t>BANCO AHORRO FAMSA</w:t>
            </w:r>
            <w:r w:rsidR="00BE3B42">
              <w:rPr>
                <w:rFonts w:ascii="Century Gothic" w:hAnsi="Century Gothic" w:cs="Calibri"/>
                <w:color w:val="000000"/>
                <w:szCs w:val="16"/>
              </w:rPr>
              <w:t xml:space="preserve">; </w:t>
            </w:r>
            <w:r w:rsidRPr="00C53FC3">
              <w:rPr>
                <w:rFonts w:ascii="Century Gothic" w:hAnsi="Century Gothic" w:cs="Calibri"/>
                <w:color w:val="000000"/>
                <w:szCs w:val="16"/>
              </w:rPr>
              <w:t>BANCO BASE</w:t>
            </w:r>
            <w:r w:rsidR="00BE3B42">
              <w:rPr>
                <w:rFonts w:ascii="Century Gothic" w:hAnsi="Century Gothic" w:cs="Calibri"/>
                <w:color w:val="000000"/>
                <w:szCs w:val="16"/>
              </w:rPr>
              <w:t xml:space="preserve">; </w:t>
            </w:r>
            <w:r w:rsidRPr="00C53FC3">
              <w:rPr>
                <w:rFonts w:ascii="Century Gothic" w:hAnsi="Century Gothic" w:cs="Calibri"/>
                <w:color w:val="000000"/>
                <w:szCs w:val="16"/>
              </w:rPr>
              <w:t>BANCO COMPARTAMOS</w:t>
            </w:r>
            <w:r w:rsidR="00BE3B42">
              <w:rPr>
                <w:rFonts w:ascii="Century Gothic" w:hAnsi="Century Gothic" w:cs="Calibri"/>
                <w:color w:val="000000"/>
                <w:szCs w:val="16"/>
              </w:rPr>
              <w:t xml:space="preserve">; </w:t>
            </w:r>
            <w:r w:rsidRPr="00C53FC3">
              <w:rPr>
                <w:rFonts w:ascii="Century Gothic" w:hAnsi="Century Gothic" w:cs="Calibri"/>
                <w:color w:val="000000"/>
                <w:szCs w:val="16"/>
              </w:rPr>
              <w:t>BANCO DEL BAJÍO</w:t>
            </w:r>
            <w:r w:rsidR="00BE3B42">
              <w:rPr>
                <w:rFonts w:ascii="Century Gothic" w:hAnsi="Century Gothic" w:cs="Calibri"/>
                <w:color w:val="000000"/>
                <w:szCs w:val="16"/>
              </w:rPr>
              <w:t xml:space="preserve">; </w:t>
            </w:r>
            <w:r w:rsidRPr="00C53FC3">
              <w:rPr>
                <w:rFonts w:ascii="Century Gothic" w:hAnsi="Century Gothic" w:cs="Calibri"/>
                <w:color w:val="000000"/>
                <w:szCs w:val="16"/>
              </w:rPr>
              <w:t>BANCO FINTERRA</w:t>
            </w:r>
            <w:r w:rsidR="00BE3B42">
              <w:rPr>
                <w:rFonts w:ascii="Century Gothic" w:hAnsi="Century Gothic" w:cs="Calibri"/>
                <w:color w:val="000000"/>
                <w:szCs w:val="16"/>
              </w:rPr>
              <w:t xml:space="preserve">; </w:t>
            </w:r>
            <w:r w:rsidRPr="00C53FC3">
              <w:rPr>
                <w:rFonts w:ascii="Century Gothic" w:hAnsi="Century Gothic" w:cs="Calibri"/>
                <w:color w:val="000000"/>
                <w:szCs w:val="16"/>
              </w:rPr>
              <w:t>BANCO FORJADORES</w:t>
            </w:r>
            <w:r w:rsidR="00BE3B42">
              <w:rPr>
                <w:rFonts w:ascii="Century Gothic" w:hAnsi="Century Gothic" w:cs="Calibri"/>
                <w:color w:val="000000"/>
                <w:szCs w:val="16"/>
              </w:rPr>
              <w:t xml:space="preserve">; </w:t>
            </w:r>
            <w:r w:rsidRPr="00C53FC3">
              <w:rPr>
                <w:rFonts w:ascii="Century Gothic" w:hAnsi="Century Gothic" w:cs="Calibri"/>
                <w:color w:val="000000"/>
                <w:szCs w:val="16"/>
              </w:rPr>
              <w:t>BANCO INBURSA</w:t>
            </w:r>
            <w:r w:rsidR="00BE3B42">
              <w:rPr>
                <w:rFonts w:ascii="Century Gothic" w:hAnsi="Century Gothic" w:cs="Calibri"/>
                <w:color w:val="000000"/>
                <w:szCs w:val="16"/>
              </w:rPr>
              <w:t xml:space="preserve">; </w:t>
            </w:r>
            <w:r w:rsidRPr="00C53FC3">
              <w:rPr>
                <w:rFonts w:ascii="Century Gothic" w:hAnsi="Century Gothic" w:cs="Calibri"/>
                <w:color w:val="000000"/>
                <w:szCs w:val="16"/>
              </w:rPr>
              <w:t>BANCO MONEX</w:t>
            </w:r>
            <w:r w:rsidR="00BE3B42">
              <w:rPr>
                <w:rFonts w:ascii="Century Gothic" w:hAnsi="Century Gothic" w:cs="Calibri"/>
                <w:color w:val="000000"/>
                <w:szCs w:val="16"/>
              </w:rPr>
              <w:t xml:space="preserve">; </w:t>
            </w:r>
            <w:r w:rsidRPr="00C53FC3">
              <w:rPr>
                <w:rFonts w:ascii="Century Gothic" w:hAnsi="Century Gothic" w:cs="Calibri"/>
                <w:color w:val="000000"/>
                <w:szCs w:val="16"/>
              </w:rPr>
              <w:t>BANCO VE POR MAS</w:t>
            </w:r>
            <w:r w:rsidR="00BE3B42">
              <w:rPr>
                <w:rFonts w:ascii="Century Gothic" w:hAnsi="Century Gothic" w:cs="Calibri"/>
                <w:color w:val="000000"/>
                <w:szCs w:val="16"/>
              </w:rPr>
              <w:t xml:space="preserve">; </w:t>
            </w:r>
            <w:r w:rsidRPr="00C53FC3">
              <w:rPr>
                <w:rFonts w:ascii="Century Gothic" w:hAnsi="Century Gothic" w:cs="Calibri"/>
                <w:color w:val="000000"/>
                <w:szCs w:val="16"/>
              </w:rPr>
              <w:t>BANCOPPEL</w:t>
            </w:r>
            <w:r w:rsidR="00BE3B42">
              <w:rPr>
                <w:rFonts w:ascii="Century Gothic" w:hAnsi="Century Gothic" w:cs="Calibri"/>
                <w:color w:val="000000"/>
                <w:szCs w:val="16"/>
              </w:rPr>
              <w:t xml:space="preserve">; </w:t>
            </w:r>
            <w:r w:rsidRPr="00C53FC3">
              <w:rPr>
                <w:rFonts w:ascii="Century Gothic" w:hAnsi="Century Gothic" w:cs="Calibri"/>
                <w:color w:val="000000"/>
                <w:szCs w:val="16"/>
              </w:rPr>
              <w:t>BANKAOOL</w:t>
            </w:r>
            <w:r w:rsidR="00BE3B42">
              <w:rPr>
                <w:rFonts w:ascii="Century Gothic" w:hAnsi="Century Gothic" w:cs="Calibri"/>
                <w:color w:val="000000"/>
                <w:szCs w:val="16"/>
              </w:rPr>
              <w:t xml:space="preserve">; </w:t>
            </w:r>
            <w:r w:rsidRPr="00C53FC3">
              <w:rPr>
                <w:rFonts w:ascii="Century Gothic" w:hAnsi="Century Gothic" w:cs="Calibri"/>
                <w:color w:val="000000"/>
                <w:szCs w:val="16"/>
              </w:rPr>
              <w:t>BANORTE</w:t>
            </w:r>
            <w:r w:rsidR="00BE3B42">
              <w:rPr>
                <w:rFonts w:ascii="Century Gothic" w:hAnsi="Century Gothic" w:cs="Calibri"/>
                <w:color w:val="000000"/>
                <w:szCs w:val="16"/>
              </w:rPr>
              <w:t xml:space="preserve">; </w:t>
            </w:r>
            <w:r w:rsidRPr="00C53FC3">
              <w:rPr>
                <w:rFonts w:ascii="Century Gothic" w:hAnsi="Century Gothic" w:cs="Calibri"/>
                <w:color w:val="000000"/>
                <w:szCs w:val="16"/>
              </w:rPr>
              <w:t>BANREGIO</w:t>
            </w:r>
            <w:r w:rsidR="00BE3B42">
              <w:rPr>
                <w:rFonts w:ascii="Century Gothic" w:hAnsi="Century Gothic" w:cs="Calibri"/>
                <w:color w:val="000000"/>
                <w:szCs w:val="16"/>
              </w:rPr>
              <w:t xml:space="preserve">; </w:t>
            </w:r>
            <w:r w:rsidRPr="00C53FC3">
              <w:rPr>
                <w:rFonts w:ascii="Century Gothic" w:hAnsi="Century Gothic" w:cs="Calibri"/>
                <w:color w:val="000000"/>
                <w:szCs w:val="16"/>
              </w:rPr>
              <w:t>BANSI</w:t>
            </w:r>
            <w:r w:rsidR="00BE3B42">
              <w:rPr>
                <w:rFonts w:ascii="Century Gothic" w:hAnsi="Century Gothic" w:cs="Calibri"/>
                <w:color w:val="000000"/>
                <w:szCs w:val="16"/>
              </w:rPr>
              <w:t xml:space="preserve">; </w:t>
            </w:r>
            <w:r w:rsidRPr="00C53FC3">
              <w:rPr>
                <w:rFonts w:ascii="Century Gothic" w:hAnsi="Century Gothic" w:cs="Calibri"/>
                <w:color w:val="000000"/>
                <w:szCs w:val="16"/>
              </w:rPr>
              <w:t>BBVA BANCOMER</w:t>
            </w:r>
            <w:r w:rsidR="00BE3B42">
              <w:rPr>
                <w:rFonts w:ascii="Century Gothic" w:hAnsi="Century Gothic" w:cs="Calibri"/>
                <w:color w:val="000000"/>
                <w:szCs w:val="16"/>
              </w:rPr>
              <w:t xml:space="preserve">; </w:t>
            </w:r>
            <w:r w:rsidRPr="00C53FC3">
              <w:rPr>
                <w:rFonts w:ascii="Century Gothic" w:hAnsi="Century Gothic" w:cs="Calibri"/>
                <w:color w:val="000000"/>
                <w:szCs w:val="16"/>
              </w:rPr>
              <w:t>CELLPAY</w:t>
            </w:r>
            <w:r w:rsidR="00BE3B42">
              <w:rPr>
                <w:rFonts w:ascii="Century Gothic" w:hAnsi="Century Gothic" w:cs="Calibri"/>
                <w:color w:val="000000"/>
                <w:szCs w:val="16"/>
              </w:rPr>
              <w:t xml:space="preserve">; </w:t>
            </w:r>
            <w:r w:rsidRPr="00C53FC3">
              <w:rPr>
                <w:rFonts w:ascii="Century Gothic" w:hAnsi="Century Gothic" w:cs="Calibri"/>
                <w:color w:val="000000"/>
                <w:szCs w:val="16"/>
              </w:rPr>
              <w:t>CETELEM (BNP PARIBAS)</w:t>
            </w:r>
            <w:r w:rsidR="00BE3B42">
              <w:rPr>
                <w:rFonts w:ascii="Century Gothic" w:hAnsi="Century Gothic" w:cs="Calibri"/>
                <w:color w:val="000000"/>
                <w:szCs w:val="16"/>
              </w:rPr>
              <w:t xml:space="preserve">; </w:t>
            </w:r>
            <w:r w:rsidRPr="00C53FC3">
              <w:rPr>
                <w:rFonts w:ascii="Century Gothic" w:hAnsi="Century Gothic" w:cs="Calibri"/>
                <w:color w:val="000000"/>
                <w:szCs w:val="16"/>
              </w:rPr>
              <w:t>CITIBANAMEX</w:t>
            </w:r>
            <w:r w:rsidR="00BE3B42">
              <w:rPr>
                <w:rFonts w:ascii="Century Gothic" w:hAnsi="Century Gothic" w:cs="Calibri"/>
                <w:color w:val="000000"/>
                <w:szCs w:val="16"/>
              </w:rPr>
              <w:t xml:space="preserve">; </w:t>
            </w:r>
            <w:r w:rsidRPr="00C53FC3">
              <w:rPr>
                <w:rFonts w:ascii="Century Gothic" w:hAnsi="Century Gothic" w:cs="Calibri"/>
                <w:color w:val="000000"/>
                <w:szCs w:val="16"/>
              </w:rPr>
              <w:t>CONSUBANCO</w:t>
            </w:r>
            <w:r w:rsidR="00BE3B42">
              <w:rPr>
                <w:rFonts w:ascii="Century Gothic" w:hAnsi="Century Gothic" w:cs="Calibri"/>
                <w:color w:val="000000"/>
                <w:szCs w:val="16"/>
              </w:rPr>
              <w:t xml:space="preserve">; </w:t>
            </w:r>
            <w:r w:rsidRPr="00C53FC3">
              <w:rPr>
                <w:rFonts w:ascii="Century Gothic" w:hAnsi="Century Gothic" w:cs="Calibri"/>
                <w:color w:val="000000"/>
                <w:szCs w:val="16"/>
              </w:rPr>
              <w:t>CREDICLUB</w:t>
            </w:r>
            <w:r w:rsidR="00BE3B42">
              <w:rPr>
                <w:rFonts w:ascii="Century Gothic" w:hAnsi="Century Gothic" w:cs="Calibri"/>
                <w:color w:val="000000"/>
                <w:szCs w:val="16"/>
              </w:rPr>
              <w:t xml:space="preserve">; </w:t>
            </w:r>
            <w:r w:rsidRPr="00C53FC3">
              <w:rPr>
                <w:rFonts w:ascii="Century Gothic" w:hAnsi="Century Gothic" w:cs="Calibri"/>
                <w:color w:val="000000"/>
                <w:szCs w:val="16"/>
              </w:rPr>
              <w:t>CREDIT SUISSE</w:t>
            </w:r>
            <w:r w:rsidR="00BE3B42">
              <w:rPr>
                <w:rFonts w:ascii="Century Gothic" w:hAnsi="Century Gothic" w:cs="Calibri"/>
                <w:color w:val="000000"/>
                <w:szCs w:val="16"/>
              </w:rPr>
              <w:t xml:space="preserve">; </w:t>
            </w:r>
            <w:r w:rsidRPr="00C53FC3">
              <w:rPr>
                <w:rFonts w:ascii="Century Gothic" w:hAnsi="Century Gothic" w:cs="Calibri"/>
                <w:color w:val="000000"/>
                <w:szCs w:val="16"/>
              </w:rPr>
              <w:t>CRÉDITO FAMILIAR</w:t>
            </w:r>
            <w:r w:rsidR="00BE3B42">
              <w:rPr>
                <w:rFonts w:ascii="Century Gothic" w:hAnsi="Century Gothic" w:cs="Calibri"/>
                <w:color w:val="000000"/>
                <w:szCs w:val="16"/>
              </w:rPr>
              <w:t xml:space="preserve">; </w:t>
            </w:r>
            <w:r w:rsidRPr="00C53FC3">
              <w:rPr>
                <w:rFonts w:ascii="Century Gothic" w:hAnsi="Century Gothic" w:cs="Calibri"/>
                <w:color w:val="000000"/>
                <w:szCs w:val="16"/>
              </w:rPr>
              <w:t>CRÉDITO REAL</w:t>
            </w:r>
            <w:r w:rsidR="00BE3B42">
              <w:rPr>
                <w:rFonts w:ascii="Century Gothic" w:hAnsi="Century Gothic" w:cs="Calibri"/>
                <w:color w:val="000000"/>
                <w:szCs w:val="16"/>
              </w:rPr>
              <w:t xml:space="preserve">; </w:t>
            </w:r>
            <w:r w:rsidRPr="00C53FC3">
              <w:rPr>
                <w:rFonts w:ascii="Century Gothic" w:hAnsi="Century Gothic" w:cs="Calibri"/>
                <w:color w:val="000000"/>
                <w:szCs w:val="16"/>
              </w:rPr>
              <w:t>FINAMEX</w:t>
            </w:r>
            <w:r w:rsidR="00BE3B42">
              <w:rPr>
                <w:rFonts w:ascii="Century Gothic" w:hAnsi="Century Gothic" w:cs="Calibri"/>
                <w:color w:val="000000"/>
                <w:szCs w:val="16"/>
              </w:rPr>
              <w:t xml:space="preserve">; </w:t>
            </w:r>
            <w:r w:rsidRPr="00C53FC3">
              <w:rPr>
                <w:rFonts w:ascii="Century Gothic" w:hAnsi="Century Gothic" w:cs="Calibri"/>
                <w:color w:val="000000"/>
                <w:szCs w:val="16"/>
              </w:rPr>
              <w:t>FINANCIERA BEPENSA</w:t>
            </w:r>
            <w:r w:rsidR="00BE3B42">
              <w:rPr>
                <w:rFonts w:ascii="Century Gothic" w:hAnsi="Century Gothic" w:cs="Calibri"/>
                <w:color w:val="000000"/>
                <w:szCs w:val="16"/>
              </w:rPr>
              <w:t xml:space="preserve">; </w:t>
            </w:r>
            <w:r w:rsidRPr="00C53FC3">
              <w:rPr>
                <w:rFonts w:ascii="Century Gothic" w:hAnsi="Century Gothic" w:cs="Calibri"/>
                <w:color w:val="000000"/>
                <w:szCs w:val="16"/>
              </w:rPr>
              <w:t>FINANCIERA INDEPENDENCIA</w:t>
            </w:r>
            <w:r w:rsidR="00BE3B42">
              <w:rPr>
                <w:rFonts w:ascii="Century Gothic" w:hAnsi="Century Gothic" w:cs="Calibri"/>
                <w:color w:val="000000"/>
                <w:szCs w:val="16"/>
              </w:rPr>
              <w:t xml:space="preserve">; </w:t>
            </w:r>
            <w:r w:rsidRPr="00C53FC3">
              <w:rPr>
                <w:rFonts w:ascii="Century Gothic" w:hAnsi="Century Gothic" w:cs="Calibri"/>
                <w:color w:val="000000"/>
                <w:szCs w:val="16"/>
              </w:rPr>
              <w:t>FINSOL, FISOFO, AEF, SERFINCOR, SICOA, SCAEF</w:t>
            </w:r>
            <w:r w:rsidR="00BE3B42">
              <w:rPr>
                <w:rFonts w:ascii="Century Gothic" w:hAnsi="Century Gothic" w:cs="Calibri"/>
                <w:color w:val="000000"/>
                <w:szCs w:val="16"/>
              </w:rPr>
              <w:t xml:space="preserve">; </w:t>
            </w:r>
            <w:r w:rsidRPr="00C53FC3">
              <w:rPr>
                <w:rFonts w:ascii="Century Gothic" w:hAnsi="Century Gothic" w:cs="Calibri"/>
                <w:color w:val="000000"/>
                <w:szCs w:val="16"/>
              </w:rPr>
              <w:t>FUNDACIÓN DONDÉ BANCO</w:t>
            </w:r>
            <w:r w:rsidR="00BE3B42">
              <w:rPr>
                <w:rFonts w:ascii="Century Gothic" w:hAnsi="Century Gothic" w:cs="Calibri"/>
                <w:color w:val="000000"/>
                <w:szCs w:val="16"/>
              </w:rPr>
              <w:t xml:space="preserve">; </w:t>
            </w:r>
            <w:r w:rsidRPr="00C53FC3">
              <w:rPr>
                <w:rFonts w:ascii="Century Gothic" w:hAnsi="Century Gothic" w:cs="Calibri"/>
                <w:color w:val="000000"/>
                <w:szCs w:val="16"/>
              </w:rPr>
              <w:t>FUNDACIÓN RAFAEL DONDÉ</w:t>
            </w:r>
            <w:r w:rsidR="00BE3B42">
              <w:rPr>
                <w:rFonts w:ascii="Century Gothic" w:hAnsi="Century Gothic" w:cs="Calibri"/>
                <w:color w:val="000000"/>
                <w:szCs w:val="16"/>
              </w:rPr>
              <w:t xml:space="preserve">; </w:t>
            </w:r>
            <w:r w:rsidRPr="00C53FC3">
              <w:rPr>
                <w:rFonts w:ascii="Century Gothic" w:hAnsi="Century Gothic" w:cs="Calibri"/>
                <w:color w:val="000000"/>
                <w:szCs w:val="16"/>
              </w:rPr>
              <w:t>GRUPO ELEKTRA Y OTROS</w:t>
            </w:r>
            <w:r w:rsidR="00BE3B42">
              <w:rPr>
                <w:rFonts w:ascii="Century Gothic" w:hAnsi="Century Gothic" w:cs="Calibri"/>
                <w:color w:val="000000"/>
                <w:szCs w:val="16"/>
              </w:rPr>
              <w:t xml:space="preserve">; </w:t>
            </w:r>
            <w:r w:rsidRPr="00C53FC3">
              <w:rPr>
                <w:rFonts w:ascii="Century Gothic" w:hAnsi="Century Gothic" w:cs="Calibri"/>
                <w:color w:val="000000"/>
                <w:szCs w:val="16"/>
              </w:rPr>
              <w:t>HSBC</w:t>
            </w:r>
            <w:r w:rsidR="00BE3B42">
              <w:rPr>
                <w:rFonts w:ascii="Century Gothic" w:hAnsi="Century Gothic" w:cs="Calibri"/>
                <w:color w:val="000000"/>
                <w:szCs w:val="16"/>
              </w:rPr>
              <w:t xml:space="preserve">; </w:t>
            </w:r>
            <w:r w:rsidRPr="00C53FC3">
              <w:rPr>
                <w:rFonts w:ascii="Century Gothic" w:hAnsi="Century Gothic" w:cs="Calibri"/>
                <w:color w:val="000000"/>
                <w:szCs w:val="16"/>
              </w:rPr>
              <w:t>INTERCAM BANCO</w:t>
            </w:r>
            <w:r w:rsidR="00BE3B42">
              <w:rPr>
                <w:rFonts w:ascii="Century Gothic" w:hAnsi="Century Gothic" w:cs="Calibri"/>
                <w:color w:val="000000"/>
                <w:szCs w:val="16"/>
              </w:rPr>
              <w:t xml:space="preserve">; </w:t>
            </w:r>
            <w:r w:rsidRPr="00C53FC3">
              <w:rPr>
                <w:rFonts w:ascii="Century Gothic" w:hAnsi="Century Gothic" w:cs="Calibri"/>
                <w:color w:val="000000"/>
                <w:szCs w:val="16"/>
              </w:rPr>
              <w:t>INVEX</w:t>
            </w:r>
            <w:r w:rsidR="00BE3B42">
              <w:rPr>
                <w:rFonts w:ascii="Century Gothic" w:hAnsi="Century Gothic" w:cs="Calibri"/>
                <w:color w:val="000000"/>
                <w:szCs w:val="16"/>
              </w:rPr>
              <w:t xml:space="preserve">; </w:t>
            </w:r>
            <w:r w:rsidRPr="00C53FC3">
              <w:rPr>
                <w:rFonts w:ascii="Century Gothic" w:hAnsi="Century Gothic" w:cs="Calibri"/>
                <w:color w:val="000000"/>
                <w:szCs w:val="16"/>
              </w:rPr>
              <w:t>JP MORGAN</w:t>
            </w:r>
            <w:r w:rsidR="00BE3B42">
              <w:rPr>
                <w:rFonts w:ascii="Century Gothic" w:hAnsi="Century Gothic" w:cs="Calibri"/>
                <w:color w:val="000000"/>
                <w:szCs w:val="16"/>
              </w:rPr>
              <w:t xml:space="preserve">; </w:t>
            </w:r>
            <w:r w:rsidRPr="00C53FC3">
              <w:rPr>
                <w:rFonts w:ascii="Century Gothic" w:hAnsi="Century Gothic" w:cs="Calibri"/>
                <w:color w:val="000000"/>
                <w:szCs w:val="16"/>
              </w:rPr>
              <w:t>KONDINERO</w:t>
            </w:r>
            <w:r w:rsidR="00BE3B42">
              <w:rPr>
                <w:rFonts w:ascii="Century Gothic" w:hAnsi="Century Gothic" w:cs="Calibri"/>
                <w:color w:val="000000"/>
                <w:szCs w:val="16"/>
              </w:rPr>
              <w:t xml:space="preserve">; </w:t>
            </w:r>
            <w:r w:rsidRPr="00C53FC3">
              <w:rPr>
                <w:rFonts w:ascii="Century Gothic" w:hAnsi="Century Gothic" w:cs="Calibri"/>
                <w:color w:val="000000"/>
                <w:szCs w:val="16"/>
              </w:rPr>
              <w:t>MOVISTAR</w:t>
            </w:r>
            <w:r w:rsidR="00BE3B42">
              <w:rPr>
                <w:rFonts w:ascii="Century Gothic" w:hAnsi="Century Gothic" w:cs="Calibri"/>
                <w:color w:val="000000"/>
                <w:szCs w:val="16"/>
              </w:rPr>
              <w:t xml:space="preserve">; </w:t>
            </w:r>
            <w:r w:rsidRPr="00C53FC3">
              <w:rPr>
                <w:rFonts w:ascii="Century Gothic" w:hAnsi="Century Gothic" w:cs="Calibri"/>
                <w:color w:val="000000"/>
                <w:szCs w:val="16"/>
              </w:rPr>
              <w:t>MUFG BANK MÉXICO</w:t>
            </w:r>
            <w:r w:rsidR="00BE3B42">
              <w:rPr>
                <w:rFonts w:ascii="Century Gothic" w:hAnsi="Century Gothic" w:cs="Calibri"/>
                <w:color w:val="000000"/>
                <w:szCs w:val="16"/>
              </w:rPr>
              <w:t xml:space="preserve">; </w:t>
            </w:r>
            <w:r w:rsidRPr="00C53FC3">
              <w:rPr>
                <w:rFonts w:ascii="Century Gothic" w:hAnsi="Century Gothic" w:cs="Calibri"/>
                <w:color w:val="000000"/>
                <w:szCs w:val="16"/>
              </w:rPr>
              <w:t>MULTIVA</w:t>
            </w:r>
            <w:r w:rsidR="00BE3B42">
              <w:rPr>
                <w:rFonts w:ascii="Century Gothic" w:hAnsi="Century Gothic" w:cs="Calibri"/>
                <w:color w:val="000000"/>
                <w:szCs w:val="16"/>
              </w:rPr>
              <w:t xml:space="preserve">; </w:t>
            </w:r>
            <w:r w:rsidRPr="00C53FC3">
              <w:rPr>
                <w:rFonts w:ascii="Century Gothic" w:hAnsi="Century Gothic" w:cs="Calibri"/>
                <w:color w:val="000000"/>
                <w:szCs w:val="16"/>
              </w:rPr>
              <w:t>NACIONAL MONTE DE PIEDAD</w:t>
            </w:r>
            <w:r w:rsidR="00BE3B42">
              <w:rPr>
                <w:rFonts w:ascii="Century Gothic" w:hAnsi="Century Gothic" w:cs="Calibri"/>
                <w:color w:val="000000"/>
                <w:szCs w:val="16"/>
              </w:rPr>
              <w:t xml:space="preserve">; </w:t>
            </w:r>
            <w:r w:rsidRPr="00C53FC3">
              <w:rPr>
                <w:rFonts w:ascii="Century Gothic" w:hAnsi="Century Gothic" w:cs="Calibri"/>
                <w:color w:val="000000"/>
                <w:szCs w:val="16"/>
              </w:rPr>
              <w:t>NOVERITE</w:t>
            </w:r>
            <w:r w:rsidR="00BE3B42">
              <w:rPr>
                <w:rFonts w:ascii="Century Gothic" w:hAnsi="Century Gothic" w:cs="Calibri"/>
                <w:color w:val="000000"/>
                <w:szCs w:val="16"/>
              </w:rPr>
              <w:t xml:space="preserve">; </w:t>
            </w:r>
            <w:r w:rsidRPr="00C53FC3">
              <w:rPr>
                <w:rFonts w:ascii="Century Gothic" w:hAnsi="Century Gothic" w:cs="Calibri"/>
                <w:color w:val="000000"/>
                <w:szCs w:val="16"/>
              </w:rPr>
              <w:t>PENSIONES BANORTE</w:t>
            </w:r>
            <w:r w:rsidR="00BE3B42">
              <w:rPr>
                <w:rFonts w:ascii="Century Gothic" w:hAnsi="Century Gothic" w:cs="Calibri"/>
                <w:color w:val="000000"/>
                <w:szCs w:val="16"/>
              </w:rPr>
              <w:t xml:space="preserve">; </w:t>
            </w:r>
            <w:r w:rsidRPr="00C53FC3">
              <w:rPr>
                <w:rFonts w:ascii="Century Gothic" w:hAnsi="Century Gothic" w:cs="Calibri"/>
                <w:color w:val="000000"/>
                <w:szCs w:val="16"/>
              </w:rPr>
              <w:t>PRINCIPAL AFORE</w:t>
            </w:r>
            <w:r w:rsidR="00BE3B42">
              <w:rPr>
                <w:rFonts w:ascii="Century Gothic" w:hAnsi="Century Gothic" w:cs="Calibri"/>
                <w:color w:val="000000"/>
                <w:szCs w:val="16"/>
              </w:rPr>
              <w:t xml:space="preserve">; </w:t>
            </w:r>
            <w:r w:rsidRPr="00C53FC3">
              <w:rPr>
                <w:rFonts w:ascii="Century Gothic" w:hAnsi="Century Gothic" w:cs="Calibri"/>
                <w:color w:val="000000"/>
                <w:szCs w:val="16"/>
              </w:rPr>
              <w:t>PRINCIPAL FONDOS DE INVERSIÓN</w:t>
            </w:r>
            <w:r w:rsidR="00BE3B42">
              <w:rPr>
                <w:rFonts w:ascii="Century Gothic" w:hAnsi="Century Gothic" w:cs="Calibri"/>
                <w:color w:val="000000"/>
                <w:szCs w:val="16"/>
              </w:rPr>
              <w:t xml:space="preserve">; </w:t>
            </w:r>
            <w:r w:rsidRPr="00C53FC3">
              <w:rPr>
                <w:rFonts w:ascii="Century Gothic" w:hAnsi="Century Gothic" w:cs="Calibri"/>
                <w:color w:val="000000"/>
                <w:szCs w:val="16"/>
              </w:rPr>
              <w:t>PROFUTURO GNP</w:t>
            </w:r>
            <w:r w:rsidR="00BE3B42">
              <w:rPr>
                <w:rFonts w:ascii="Century Gothic" w:hAnsi="Century Gothic" w:cs="Calibri"/>
                <w:color w:val="000000"/>
                <w:szCs w:val="16"/>
              </w:rPr>
              <w:t xml:space="preserve">; </w:t>
            </w:r>
            <w:r w:rsidRPr="00C53FC3">
              <w:rPr>
                <w:rFonts w:ascii="Century Gothic" w:hAnsi="Century Gothic" w:cs="Calibri"/>
                <w:color w:val="000000"/>
                <w:szCs w:val="16"/>
              </w:rPr>
              <w:t>PROGRESEMOS</w:t>
            </w:r>
            <w:r w:rsidR="00BE3B42">
              <w:rPr>
                <w:rFonts w:ascii="Century Gothic" w:hAnsi="Century Gothic" w:cs="Calibri"/>
                <w:color w:val="000000"/>
                <w:szCs w:val="16"/>
              </w:rPr>
              <w:t xml:space="preserve">; </w:t>
            </w:r>
            <w:r w:rsidRPr="00C53FC3">
              <w:rPr>
                <w:rFonts w:ascii="Century Gothic" w:hAnsi="Century Gothic" w:cs="Calibri"/>
                <w:color w:val="000000"/>
                <w:szCs w:val="16"/>
              </w:rPr>
              <w:t>SABADELL</w:t>
            </w:r>
            <w:r w:rsidR="00BE3B42">
              <w:rPr>
                <w:rFonts w:ascii="Century Gothic" w:hAnsi="Century Gothic" w:cs="Calibri"/>
                <w:color w:val="000000"/>
                <w:szCs w:val="16"/>
              </w:rPr>
              <w:t xml:space="preserve">; </w:t>
            </w:r>
            <w:r w:rsidRPr="00C53FC3">
              <w:rPr>
                <w:rFonts w:ascii="Century Gothic" w:hAnsi="Century Gothic" w:cs="Calibri"/>
                <w:color w:val="000000"/>
                <w:szCs w:val="16"/>
              </w:rPr>
              <w:t>SANTANDER</w:t>
            </w:r>
            <w:r w:rsidR="00BE3B42">
              <w:rPr>
                <w:rFonts w:ascii="Century Gothic" w:hAnsi="Century Gothic" w:cs="Calibri"/>
                <w:color w:val="000000"/>
                <w:szCs w:val="16"/>
              </w:rPr>
              <w:t xml:space="preserve">; </w:t>
            </w:r>
            <w:r w:rsidRPr="00C53FC3">
              <w:rPr>
                <w:rFonts w:ascii="Century Gothic" w:hAnsi="Century Gothic" w:cs="Calibri"/>
                <w:color w:val="000000"/>
                <w:szCs w:val="16"/>
              </w:rPr>
              <w:t>SCOTIABANK</w:t>
            </w:r>
            <w:r w:rsidR="00BE3B42">
              <w:rPr>
                <w:rFonts w:ascii="Century Gothic" w:hAnsi="Century Gothic" w:cs="Calibri"/>
                <w:color w:val="000000"/>
                <w:szCs w:val="16"/>
              </w:rPr>
              <w:t xml:space="preserve">; </w:t>
            </w:r>
            <w:r w:rsidRPr="00C53FC3">
              <w:rPr>
                <w:rFonts w:ascii="Century Gothic" w:hAnsi="Century Gothic" w:cs="Calibri"/>
                <w:color w:val="000000"/>
                <w:szCs w:val="16"/>
              </w:rPr>
              <w:t>SEGURIDATA</w:t>
            </w:r>
            <w:r w:rsidR="00BE3B42">
              <w:rPr>
                <w:rFonts w:ascii="Century Gothic" w:hAnsi="Century Gothic" w:cs="Calibri"/>
                <w:color w:val="000000"/>
                <w:szCs w:val="16"/>
              </w:rPr>
              <w:t xml:space="preserve">; </w:t>
            </w:r>
            <w:r w:rsidRPr="00C53FC3">
              <w:rPr>
                <w:rFonts w:ascii="Century Gothic" w:hAnsi="Century Gothic" w:cs="Calibri"/>
                <w:color w:val="000000"/>
                <w:szCs w:val="16"/>
              </w:rPr>
              <w:t>SOCIEDAD DE FACILIDADES MULTIROTATIVAS</w:t>
            </w:r>
            <w:r w:rsidR="00BE3B42">
              <w:rPr>
                <w:rFonts w:ascii="Century Gothic" w:hAnsi="Century Gothic" w:cs="Calibri"/>
                <w:color w:val="000000"/>
                <w:szCs w:val="16"/>
              </w:rPr>
              <w:t xml:space="preserve">; </w:t>
            </w:r>
            <w:r w:rsidRPr="00C53FC3">
              <w:rPr>
                <w:rFonts w:ascii="Century Gothic" w:hAnsi="Century Gothic" w:cs="Calibri"/>
                <w:color w:val="000000"/>
                <w:szCs w:val="16"/>
              </w:rPr>
              <w:t>TE PRESTO LANA</w:t>
            </w:r>
            <w:r w:rsidR="00BE3B42">
              <w:rPr>
                <w:rFonts w:ascii="Century Gothic" w:hAnsi="Century Gothic" w:cs="Calibri"/>
                <w:color w:val="000000"/>
                <w:szCs w:val="16"/>
              </w:rPr>
              <w:t xml:space="preserve">; </w:t>
            </w:r>
            <w:r w:rsidRPr="00C53FC3">
              <w:rPr>
                <w:rFonts w:ascii="Century Gothic" w:hAnsi="Century Gothic" w:cs="Calibri"/>
                <w:color w:val="000000"/>
                <w:szCs w:val="16"/>
              </w:rPr>
              <w:t>TELCEL</w:t>
            </w:r>
            <w:r w:rsidR="00BE3B42">
              <w:rPr>
                <w:rFonts w:ascii="Century Gothic" w:hAnsi="Century Gothic" w:cs="Calibri"/>
                <w:color w:val="000000"/>
                <w:szCs w:val="16"/>
              </w:rPr>
              <w:t xml:space="preserve">; </w:t>
            </w:r>
            <w:r w:rsidRPr="00C53FC3">
              <w:rPr>
                <w:rFonts w:ascii="Century Gothic" w:hAnsi="Century Gothic" w:cs="Calibri"/>
                <w:color w:val="000000"/>
                <w:szCs w:val="16"/>
              </w:rPr>
              <w:t>VIRAAL DISTRIBUIDORES</w:t>
            </w:r>
            <w:r w:rsidR="00BE3B42">
              <w:rPr>
                <w:rFonts w:ascii="Century Gothic" w:hAnsi="Century Gothic" w:cs="Calibri"/>
                <w:color w:val="000000"/>
                <w:szCs w:val="16"/>
              </w:rPr>
              <w:t xml:space="preserve">; </w:t>
            </w:r>
            <w:r w:rsidRPr="00C53FC3">
              <w:rPr>
                <w:rFonts w:ascii="Century Gothic" w:hAnsi="Century Gothic" w:cs="Calibri"/>
                <w:color w:val="000000"/>
                <w:szCs w:val="16"/>
              </w:rPr>
              <w:t>VOLKSWAGEN BANK</w:t>
            </w:r>
            <w:r w:rsidR="00BE3B42">
              <w:rPr>
                <w:rFonts w:ascii="Century Gothic" w:hAnsi="Century Gothic" w:cs="Calibri"/>
                <w:color w:val="000000"/>
                <w:szCs w:val="16"/>
              </w:rPr>
              <w:t xml:space="preserve">; </w:t>
            </w:r>
            <w:r w:rsidRPr="00C53FC3">
              <w:rPr>
                <w:rFonts w:ascii="Century Gothic" w:hAnsi="Century Gothic" w:cs="Calibri"/>
                <w:color w:val="000000"/>
                <w:szCs w:val="16"/>
              </w:rPr>
              <w:t>VOLKSWAGEN LEASING</w:t>
            </w:r>
          </w:p>
        </w:tc>
      </w:tr>
    </w:tbl>
    <w:p w14:paraId="5A0D074E" w14:textId="77777777" w:rsidR="00DA7A6F" w:rsidRDefault="00DA7A6F" w:rsidP="008D142D">
      <w:pPr>
        <w:jc w:val="both"/>
        <w:rPr>
          <w:rFonts w:ascii="Century Gothic" w:eastAsia="Times New Roman" w:hAnsi="Century Gothic"/>
          <w:color w:val="000000"/>
          <w:sz w:val="22"/>
          <w:szCs w:val="22"/>
        </w:rPr>
      </w:pPr>
    </w:p>
    <w:p w14:paraId="0635EDA9" w14:textId="31F12216" w:rsidR="005F2E73" w:rsidRDefault="00DA7A6F" w:rsidP="00DA7A6F">
      <w:pPr>
        <w:spacing w:after="200"/>
        <w:jc w:val="both"/>
        <w:rPr>
          <w:rFonts w:ascii="Century Gothic" w:eastAsia="Times New Roman" w:hAnsi="Century Gothic"/>
          <w:sz w:val="22"/>
          <w:szCs w:val="22"/>
        </w:rPr>
      </w:pPr>
      <w:r w:rsidRPr="00A43F35">
        <w:rPr>
          <w:rFonts w:ascii="Century Gothic" w:eastAsia="Times New Roman" w:hAnsi="Century Gothic"/>
          <w:sz w:val="22"/>
          <w:szCs w:val="22"/>
        </w:rPr>
        <w:t xml:space="preserve">A la fecha, </w:t>
      </w:r>
      <w:r w:rsidR="008858F2">
        <w:rPr>
          <w:rFonts w:ascii="Century Gothic" w:eastAsia="Times New Roman" w:hAnsi="Century Gothic"/>
          <w:sz w:val="22"/>
          <w:szCs w:val="22"/>
        </w:rPr>
        <w:t>274</w:t>
      </w:r>
      <w:r w:rsidRPr="00A43F35">
        <w:rPr>
          <w:rFonts w:ascii="Century Gothic" w:eastAsia="Times New Roman" w:hAnsi="Century Gothic"/>
          <w:sz w:val="22"/>
          <w:szCs w:val="22"/>
        </w:rPr>
        <w:t xml:space="preserve"> instituciones públicas</w:t>
      </w:r>
      <w:r>
        <w:rPr>
          <w:rFonts w:ascii="Century Gothic" w:eastAsia="Times New Roman" w:hAnsi="Century Gothic"/>
          <w:sz w:val="22"/>
          <w:szCs w:val="22"/>
        </w:rPr>
        <w:t>,</w:t>
      </w:r>
      <w:r w:rsidRPr="00A43F35">
        <w:rPr>
          <w:rFonts w:ascii="Century Gothic" w:eastAsia="Times New Roman" w:hAnsi="Century Gothic"/>
          <w:sz w:val="22"/>
          <w:szCs w:val="22"/>
        </w:rPr>
        <w:t xml:space="preserve"> privadas </w:t>
      </w:r>
      <w:r>
        <w:rPr>
          <w:rFonts w:ascii="Century Gothic" w:eastAsia="Times New Roman" w:hAnsi="Century Gothic"/>
          <w:sz w:val="22"/>
          <w:szCs w:val="22"/>
        </w:rPr>
        <w:t xml:space="preserve">y académicas </w:t>
      </w:r>
      <w:r w:rsidRPr="00A43F35">
        <w:rPr>
          <w:rFonts w:ascii="Century Gothic" w:eastAsia="Times New Roman" w:hAnsi="Century Gothic"/>
          <w:sz w:val="22"/>
          <w:szCs w:val="22"/>
        </w:rPr>
        <w:t xml:space="preserve">han sido atendidas en temas relacionados al Servicio de Verificación de los Datos de la </w:t>
      </w:r>
      <w:r>
        <w:rPr>
          <w:rFonts w:ascii="Century Gothic" w:eastAsia="Times New Roman" w:hAnsi="Century Gothic"/>
          <w:sz w:val="22"/>
          <w:szCs w:val="22"/>
        </w:rPr>
        <w:t>CPV</w:t>
      </w:r>
      <w:r w:rsidRPr="00A43F35">
        <w:rPr>
          <w:rFonts w:ascii="Century Gothic" w:eastAsia="Times New Roman" w:hAnsi="Century Gothic"/>
          <w:sz w:val="22"/>
          <w:szCs w:val="22"/>
        </w:rPr>
        <w:t>.</w:t>
      </w:r>
    </w:p>
    <w:p w14:paraId="29D06482" w14:textId="77777777" w:rsidR="00DA7A6F" w:rsidRPr="00DA7A6F" w:rsidRDefault="00DA7A6F" w:rsidP="00DA7A6F">
      <w:pPr>
        <w:jc w:val="both"/>
        <w:rPr>
          <w:rFonts w:ascii="Century Gothic" w:eastAsia="Times New Roman" w:hAnsi="Century Gothic"/>
          <w:sz w:val="22"/>
          <w:szCs w:val="22"/>
        </w:rPr>
      </w:pPr>
    </w:p>
    <w:p w14:paraId="6A04B32C" w14:textId="53EB5558" w:rsidR="00C36C7D" w:rsidRPr="00A52F11" w:rsidRDefault="00D31333" w:rsidP="00DA7A6F">
      <w:pPr>
        <w:pStyle w:val="Prrafodelista"/>
        <w:numPr>
          <w:ilvl w:val="1"/>
          <w:numId w:val="24"/>
        </w:numPr>
        <w:spacing w:after="200"/>
        <w:ind w:left="0" w:hanging="567"/>
        <w:contextualSpacing w:val="0"/>
        <w:rPr>
          <w:rFonts w:asciiTheme="minorHAnsi" w:hAnsiTheme="minorHAnsi"/>
          <w:bCs/>
          <w:color w:val="641345" w:themeColor="accent5"/>
          <w:sz w:val="24"/>
        </w:rPr>
      </w:pPr>
      <w:r w:rsidRPr="00A52F11">
        <w:rPr>
          <w:rFonts w:asciiTheme="minorHAnsi" w:hAnsiTheme="minorHAnsi"/>
          <w:b/>
          <w:color w:val="641345" w:themeColor="accent5"/>
          <w:sz w:val="24"/>
        </w:rPr>
        <w:t xml:space="preserve">Constancias Digitales de </w:t>
      </w:r>
      <w:r w:rsidR="00AA188B" w:rsidRPr="00A52F11">
        <w:rPr>
          <w:rFonts w:asciiTheme="minorHAnsi" w:hAnsiTheme="minorHAnsi"/>
          <w:b/>
          <w:color w:val="641345" w:themeColor="accent5"/>
          <w:sz w:val="24"/>
        </w:rPr>
        <w:t>s</w:t>
      </w:r>
      <w:r w:rsidRPr="00A52F11">
        <w:rPr>
          <w:rFonts w:asciiTheme="minorHAnsi" w:hAnsiTheme="minorHAnsi"/>
          <w:b/>
          <w:color w:val="641345" w:themeColor="accent5"/>
          <w:sz w:val="24"/>
        </w:rPr>
        <w:t xml:space="preserve">ituación </w:t>
      </w:r>
      <w:r w:rsidR="00AA188B" w:rsidRPr="00A52F11">
        <w:rPr>
          <w:rFonts w:asciiTheme="minorHAnsi" w:hAnsiTheme="minorHAnsi"/>
          <w:b/>
          <w:color w:val="641345" w:themeColor="accent5"/>
          <w:sz w:val="24"/>
        </w:rPr>
        <w:t>r</w:t>
      </w:r>
      <w:r w:rsidRPr="00A52F11">
        <w:rPr>
          <w:rFonts w:asciiTheme="minorHAnsi" w:hAnsiTheme="minorHAnsi"/>
          <w:b/>
          <w:color w:val="641345" w:themeColor="accent5"/>
          <w:sz w:val="24"/>
        </w:rPr>
        <w:t>egistral</w:t>
      </w:r>
    </w:p>
    <w:p w14:paraId="4196E6B2" w14:textId="1D035F1A" w:rsidR="00AA188B" w:rsidRPr="00AA188B" w:rsidRDefault="0095645A" w:rsidP="00AA188B">
      <w:pPr>
        <w:spacing w:after="200"/>
        <w:jc w:val="both"/>
        <w:rPr>
          <w:rFonts w:asciiTheme="minorHAnsi" w:hAnsiTheme="minorHAnsi" w:cs="Arial"/>
          <w:bCs/>
          <w:i/>
          <w:sz w:val="22"/>
          <w:szCs w:val="22"/>
        </w:rPr>
      </w:pPr>
      <w:r>
        <w:rPr>
          <w:rFonts w:asciiTheme="minorHAnsi" w:hAnsiTheme="minorHAnsi"/>
          <w:bCs/>
          <w:sz w:val="22"/>
          <w:szCs w:val="18"/>
        </w:rPr>
        <w:t xml:space="preserve">Mediante </w:t>
      </w:r>
      <w:r w:rsidR="00AA188B" w:rsidRPr="00A52F11">
        <w:rPr>
          <w:rFonts w:asciiTheme="minorHAnsi" w:hAnsiTheme="minorHAnsi"/>
          <w:bCs/>
          <w:sz w:val="22"/>
          <w:szCs w:val="18"/>
        </w:rPr>
        <w:t>el Acuerdo INE/CG93/2020, el Consejo General</w:t>
      </w:r>
      <w:r w:rsidR="00AA188B">
        <w:rPr>
          <w:rFonts w:asciiTheme="minorHAnsi" w:hAnsiTheme="minorHAnsi"/>
          <w:bCs/>
          <w:sz w:val="22"/>
          <w:szCs w:val="18"/>
        </w:rPr>
        <w:t xml:space="preserve"> aprobó la expedición de Constancias Digitales de situación registral, como medida que promueva la identificación de </w:t>
      </w:r>
      <w:r>
        <w:rPr>
          <w:rFonts w:asciiTheme="minorHAnsi" w:hAnsiTheme="minorHAnsi"/>
          <w:bCs/>
          <w:sz w:val="22"/>
          <w:szCs w:val="18"/>
        </w:rPr>
        <w:t>la ciudadanía</w:t>
      </w:r>
      <w:r w:rsidR="00AA188B" w:rsidRPr="00AA188B">
        <w:rPr>
          <w:rFonts w:asciiTheme="minorHAnsi" w:hAnsiTheme="minorHAnsi"/>
          <w:bCs/>
          <w:sz w:val="22"/>
          <w:szCs w:val="22"/>
        </w:rPr>
        <w:t xml:space="preserve"> en </w:t>
      </w:r>
      <w:r w:rsidR="00AA188B" w:rsidRPr="00AA188B">
        <w:rPr>
          <w:rFonts w:asciiTheme="minorHAnsi" w:eastAsia="MS Gothic" w:hAnsiTheme="minorHAnsi"/>
          <w:sz w:val="22"/>
          <w:szCs w:val="22"/>
          <w:lang w:eastAsia="es-ES_tradnl"/>
        </w:rPr>
        <w:t xml:space="preserve">sus trámites administrativos, con motivo de la declaratoria de emergencia sanitaria por la pandemia del coronavirus, </w:t>
      </w:r>
      <w:r w:rsidR="00AA188B">
        <w:rPr>
          <w:rFonts w:asciiTheme="minorHAnsi" w:eastAsia="MS Gothic" w:hAnsiTheme="minorHAnsi"/>
          <w:sz w:val="22"/>
          <w:szCs w:val="22"/>
          <w:lang w:eastAsia="es-ES_tradnl"/>
        </w:rPr>
        <w:t>Covid</w:t>
      </w:r>
      <w:r w:rsidR="00AA188B" w:rsidRPr="00AA188B">
        <w:rPr>
          <w:rFonts w:asciiTheme="minorHAnsi" w:eastAsia="MS Gothic" w:hAnsiTheme="minorHAnsi"/>
          <w:sz w:val="22"/>
          <w:szCs w:val="22"/>
          <w:lang w:eastAsia="es-ES_tradnl"/>
        </w:rPr>
        <w:t>-19.</w:t>
      </w:r>
    </w:p>
    <w:p w14:paraId="26E2C326" w14:textId="57C0F366" w:rsidR="008744D2" w:rsidRDefault="008744D2" w:rsidP="00AA188B">
      <w:pPr>
        <w:spacing w:after="200"/>
        <w:jc w:val="both"/>
        <w:rPr>
          <w:rFonts w:asciiTheme="minorHAnsi" w:eastAsia="MS Gothic" w:hAnsiTheme="minorHAnsi"/>
          <w:sz w:val="22"/>
          <w:szCs w:val="22"/>
          <w:lang w:eastAsia="es-ES_tradnl"/>
        </w:rPr>
      </w:pPr>
      <w:r>
        <w:rPr>
          <w:rFonts w:asciiTheme="minorHAnsi" w:eastAsia="MS Gothic" w:hAnsiTheme="minorHAnsi"/>
          <w:sz w:val="22"/>
          <w:szCs w:val="22"/>
          <w:lang w:eastAsia="es-ES_tradnl"/>
        </w:rPr>
        <w:t xml:space="preserve">El periodo de emisión de las Constancias Digitales de situación registral </w:t>
      </w:r>
      <w:r w:rsidR="00BA1BBE">
        <w:rPr>
          <w:rFonts w:asciiTheme="minorHAnsi" w:eastAsia="MS Gothic" w:hAnsiTheme="minorHAnsi"/>
          <w:sz w:val="22"/>
          <w:szCs w:val="22"/>
          <w:lang w:eastAsia="es-ES_tradnl"/>
        </w:rPr>
        <w:t xml:space="preserve">inició </w:t>
      </w:r>
      <w:r>
        <w:rPr>
          <w:rFonts w:asciiTheme="minorHAnsi" w:eastAsia="MS Gothic" w:hAnsiTheme="minorHAnsi"/>
          <w:sz w:val="22"/>
          <w:szCs w:val="22"/>
          <w:lang w:eastAsia="es-ES_tradnl"/>
        </w:rPr>
        <w:t xml:space="preserve">el 25 de mayo </w:t>
      </w:r>
      <w:r w:rsidR="00BA1BBE">
        <w:rPr>
          <w:rFonts w:asciiTheme="minorHAnsi" w:eastAsia="MS Gothic" w:hAnsiTheme="minorHAnsi"/>
          <w:sz w:val="22"/>
          <w:szCs w:val="22"/>
          <w:lang w:eastAsia="es-ES_tradnl"/>
        </w:rPr>
        <w:t>y concluyó e</w:t>
      </w:r>
      <w:r>
        <w:rPr>
          <w:rFonts w:asciiTheme="minorHAnsi" w:eastAsia="MS Gothic" w:hAnsiTheme="minorHAnsi"/>
          <w:sz w:val="22"/>
          <w:szCs w:val="22"/>
          <w:lang w:eastAsia="es-ES_tradnl"/>
        </w:rPr>
        <w:t xml:space="preserve">l 1º de septiembre de 2020, y </w:t>
      </w:r>
      <w:r w:rsidR="009E18E3">
        <w:rPr>
          <w:rFonts w:asciiTheme="minorHAnsi" w:eastAsia="MS Gothic" w:hAnsiTheme="minorHAnsi"/>
          <w:sz w:val="22"/>
          <w:szCs w:val="22"/>
          <w:lang w:eastAsia="es-ES_tradnl"/>
        </w:rPr>
        <w:t xml:space="preserve">dichos documentos tienen </w:t>
      </w:r>
      <w:r>
        <w:rPr>
          <w:rFonts w:asciiTheme="minorHAnsi" w:eastAsia="MS Gothic" w:hAnsiTheme="minorHAnsi"/>
          <w:sz w:val="22"/>
          <w:szCs w:val="22"/>
          <w:lang w:eastAsia="es-ES_tradnl"/>
        </w:rPr>
        <w:t>una vigencia de tres meses a partir de la fecha de su emisión.</w:t>
      </w:r>
    </w:p>
    <w:p w14:paraId="551D16E6" w14:textId="680BD005" w:rsidR="00AA188B" w:rsidRDefault="008744D2" w:rsidP="00AA188B">
      <w:pPr>
        <w:spacing w:after="200"/>
        <w:jc w:val="both"/>
        <w:rPr>
          <w:rFonts w:asciiTheme="minorHAnsi" w:eastAsia="MS Gothic" w:hAnsiTheme="minorHAnsi"/>
          <w:sz w:val="22"/>
          <w:szCs w:val="22"/>
          <w:lang w:eastAsia="es-ES_tradnl"/>
        </w:rPr>
      </w:pPr>
      <w:r>
        <w:rPr>
          <w:rFonts w:asciiTheme="minorHAnsi" w:eastAsia="MS Gothic" w:hAnsiTheme="minorHAnsi"/>
          <w:sz w:val="22"/>
          <w:szCs w:val="22"/>
          <w:lang w:eastAsia="es-ES_tradnl"/>
        </w:rPr>
        <w:t xml:space="preserve">Cada constancia se emite </w:t>
      </w:r>
      <w:r w:rsidR="00AA188B">
        <w:rPr>
          <w:rFonts w:asciiTheme="minorHAnsi" w:eastAsia="MS Gothic" w:hAnsiTheme="minorHAnsi"/>
          <w:sz w:val="22"/>
          <w:szCs w:val="22"/>
          <w:lang w:eastAsia="es-ES_tradnl"/>
        </w:rPr>
        <w:t>a partir de</w:t>
      </w:r>
      <w:r w:rsidR="00AA188B" w:rsidRPr="00AA188B">
        <w:rPr>
          <w:rFonts w:asciiTheme="minorHAnsi" w:eastAsia="MS Gothic" w:hAnsiTheme="minorHAnsi"/>
          <w:sz w:val="22"/>
          <w:szCs w:val="22"/>
          <w:lang w:eastAsia="es-ES_tradnl"/>
        </w:rPr>
        <w:t xml:space="preserve"> la información </w:t>
      </w:r>
      <w:r w:rsidR="00AA188B">
        <w:rPr>
          <w:rFonts w:asciiTheme="minorHAnsi" w:eastAsia="MS Gothic" w:hAnsiTheme="minorHAnsi"/>
          <w:sz w:val="22"/>
          <w:szCs w:val="22"/>
          <w:lang w:eastAsia="es-ES_tradnl"/>
        </w:rPr>
        <w:t xml:space="preserve">que </w:t>
      </w:r>
      <w:r w:rsidR="00AA188B" w:rsidRPr="00AA188B">
        <w:rPr>
          <w:rFonts w:asciiTheme="minorHAnsi" w:eastAsia="MS Gothic" w:hAnsiTheme="minorHAnsi"/>
          <w:sz w:val="22"/>
          <w:szCs w:val="22"/>
          <w:lang w:eastAsia="es-ES_tradnl"/>
        </w:rPr>
        <w:t>se recib</w:t>
      </w:r>
      <w:r>
        <w:rPr>
          <w:rFonts w:asciiTheme="minorHAnsi" w:eastAsia="MS Gothic" w:hAnsiTheme="minorHAnsi"/>
          <w:sz w:val="22"/>
          <w:szCs w:val="22"/>
          <w:lang w:eastAsia="es-ES_tradnl"/>
        </w:rPr>
        <w:t>ió</w:t>
      </w:r>
      <w:r w:rsidR="00AA188B" w:rsidRPr="00AA188B">
        <w:rPr>
          <w:rFonts w:asciiTheme="minorHAnsi" w:eastAsia="MS Gothic" w:hAnsiTheme="minorHAnsi"/>
          <w:sz w:val="22"/>
          <w:szCs w:val="22"/>
          <w:lang w:eastAsia="es-ES_tradnl"/>
        </w:rPr>
        <w:t xml:space="preserve"> por medio de correo electrónico y </w:t>
      </w:r>
      <w:r>
        <w:rPr>
          <w:rFonts w:asciiTheme="minorHAnsi" w:eastAsia="MS Gothic" w:hAnsiTheme="minorHAnsi"/>
          <w:sz w:val="22"/>
          <w:szCs w:val="22"/>
          <w:lang w:eastAsia="es-ES_tradnl"/>
        </w:rPr>
        <w:t>a través</w:t>
      </w:r>
      <w:r w:rsidR="00AA188B" w:rsidRPr="00AA188B">
        <w:rPr>
          <w:rFonts w:asciiTheme="minorHAnsi" w:eastAsia="MS Gothic" w:hAnsiTheme="minorHAnsi"/>
          <w:sz w:val="22"/>
          <w:szCs w:val="22"/>
          <w:lang w:eastAsia="es-ES_tradnl"/>
        </w:rPr>
        <w:t xml:space="preserve"> de las llamadas telefónicas a INETEL</w:t>
      </w:r>
      <w:r w:rsidR="00AA188B">
        <w:rPr>
          <w:rFonts w:asciiTheme="minorHAnsi" w:eastAsia="MS Gothic" w:hAnsiTheme="minorHAnsi"/>
          <w:sz w:val="22"/>
          <w:szCs w:val="22"/>
          <w:lang w:eastAsia="es-ES_tradnl"/>
        </w:rPr>
        <w:t xml:space="preserve">, a partir de la solicitud que </w:t>
      </w:r>
      <w:r w:rsidR="00A52F11">
        <w:rPr>
          <w:rFonts w:asciiTheme="minorHAnsi" w:eastAsia="MS Gothic" w:hAnsiTheme="minorHAnsi"/>
          <w:sz w:val="22"/>
          <w:szCs w:val="22"/>
          <w:lang w:eastAsia="es-ES_tradnl"/>
        </w:rPr>
        <w:t xml:space="preserve">estuvo disponible </w:t>
      </w:r>
      <w:r w:rsidR="00AA188B">
        <w:rPr>
          <w:rFonts w:asciiTheme="minorHAnsi" w:eastAsia="MS Gothic" w:hAnsiTheme="minorHAnsi"/>
          <w:sz w:val="22"/>
          <w:szCs w:val="22"/>
          <w:lang w:eastAsia="es-ES_tradnl"/>
        </w:rPr>
        <w:t xml:space="preserve">en </w:t>
      </w:r>
      <w:r w:rsidR="00AA188B" w:rsidRPr="00AA188B">
        <w:rPr>
          <w:rFonts w:asciiTheme="minorHAnsi" w:eastAsia="MS Gothic" w:hAnsiTheme="minorHAnsi"/>
          <w:sz w:val="22"/>
          <w:szCs w:val="22"/>
          <w:lang w:eastAsia="es-ES_tradnl"/>
        </w:rPr>
        <w:t xml:space="preserve">la página </w:t>
      </w:r>
      <w:hyperlink r:id="rId10" w:history="1">
        <w:r w:rsidR="00AA188B" w:rsidRPr="00AA188B">
          <w:rPr>
            <w:rStyle w:val="Hipervnculo"/>
            <w:rFonts w:asciiTheme="minorHAnsi" w:hAnsiTheme="minorHAnsi"/>
            <w:sz w:val="22"/>
            <w:szCs w:val="22"/>
          </w:rPr>
          <w:t>https://www.ine.mx/constancias-digitales-ante-emergencia-covid19/</w:t>
        </w:r>
      </w:hyperlink>
      <w:r w:rsidR="005314E0">
        <w:rPr>
          <w:rFonts w:asciiTheme="minorHAnsi" w:eastAsia="MS Gothic" w:hAnsiTheme="minorHAnsi"/>
          <w:sz w:val="22"/>
          <w:szCs w:val="22"/>
          <w:lang w:eastAsia="es-ES_tradnl"/>
        </w:rPr>
        <w:t xml:space="preserve">, </w:t>
      </w:r>
      <w:r w:rsidR="00A52F11">
        <w:rPr>
          <w:rFonts w:asciiTheme="minorHAnsi" w:eastAsia="MS Gothic" w:hAnsiTheme="minorHAnsi"/>
          <w:sz w:val="22"/>
          <w:szCs w:val="22"/>
          <w:lang w:eastAsia="es-ES_tradnl"/>
        </w:rPr>
        <w:t xml:space="preserve">así como </w:t>
      </w:r>
      <w:r w:rsidR="005314E0">
        <w:rPr>
          <w:rFonts w:asciiTheme="minorHAnsi" w:eastAsia="MS Gothic" w:hAnsiTheme="minorHAnsi"/>
          <w:sz w:val="22"/>
          <w:szCs w:val="22"/>
          <w:lang w:eastAsia="es-ES_tradnl"/>
        </w:rPr>
        <w:t xml:space="preserve">en </w:t>
      </w:r>
      <w:r w:rsidR="00B81AD4">
        <w:rPr>
          <w:rFonts w:asciiTheme="minorHAnsi" w:eastAsia="MS Gothic" w:hAnsiTheme="minorHAnsi"/>
          <w:sz w:val="22"/>
          <w:szCs w:val="22"/>
          <w:lang w:eastAsia="es-ES_tradnl"/>
        </w:rPr>
        <w:t>la</w:t>
      </w:r>
      <w:r w:rsidR="005314E0">
        <w:rPr>
          <w:rFonts w:asciiTheme="minorHAnsi" w:eastAsia="MS Gothic" w:hAnsiTheme="minorHAnsi"/>
          <w:sz w:val="22"/>
          <w:szCs w:val="22"/>
          <w:lang w:eastAsia="es-ES_tradnl"/>
        </w:rPr>
        <w:t xml:space="preserve"> aplicación </w:t>
      </w:r>
      <w:r w:rsidR="00B81AD4">
        <w:rPr>
          <w:rFonts w:asciiTheme="minorHAnsi" w:eastAsia="MS Gothic" w:hAnsiTheme="minorHAnsi"/>
          <w:sz w:val="22"/>
          <w:szCs w:val="22"/>
          <w:lang w:eastAsia="es-ES_tradnl"/>
        </w:rPr>
        <w:t xml:space="preserve">“Valida INE-QR” </w:t>
      </w:r>
      <w:r w:rsidR="005314E0">
        <w:rPr>
          <w:rFonts w:asciiTheme="minorHAnsi" w:eastAsia="MS Gothic" w:hAnsiTheme="minorHAnsi"/>
          <w:sz w:val="22"/>
          <w:szCs w:val="22"/>
          <w:lang w:eastAsia="es-ES_tradnl"/>
        </w:rPr>
        <w:t xml:space="preserve">para </w:t>
      </w:r>
      <w:r w:rsidR="00B81AD4">
        <w:rPr>
          <w:rFonts w:asciiTheme="minorHAnsi" w:eastAsia="MS Gothic" w:hAnsiTheme="minorHAnsi"/>
          <w:sz w:val="22"/>
          <w:szCs w:val="22"/>
          <w:lang w:eastAsia="es-ES_tradnl"/>
        </w:rPr>
        <w:t>teléfonos móviles (Android e iOS).</w:t>
      </w:r>
    </w:p>
    <w:p w14:paraId="5AF942E5" w14:textId="385F36AE" w:rsidR="00BA1BBE" w:rsidRDefault="00BA1BBE" w:rsidP="009E18E3">
      <w:pPr>
        <w:spacing w:after="200"/>
        <w:jc w:val="both"/>
        <w:rPr>
          <w:rFonts w:asciiTheme="minorHAnsi" w:eastAsia="MS Gothic" w:hAnsiTheme="minorHAnsi"/>
          <w:sz w:val="22"/>
          <w:szCs w:val="22"/>
          <w:lang w:eastAsia="es-ES_tradnl"/>
        </w:rPr>
      </w:pPr>
      <w:r>
        <w:rPr>
          <w:rFonts w:asciiTheme="minorHAnsi" w:eastAsia="MS Gothic" w:hAnsiTheme="minorHAnsi"/>
          <w:sz w:val="22"/>
          <w:szCs w:val="22"/>
          <w:lang w:eastAsia="es-ES_tradnl"/>
        </w:rPr>
        <w:t xml:space="preserve">Del 25 de mayo al 1º de septiembre de 2020, </w:t>
      </w:r>
      <w:r w:rsidR="00CC771F">
        <w:rPr>
          <w:rFonts w:asciiTheme="minorHAnsi" w:eastAsia="MS Gothic" w:hAnsiTheme="minorHAnsi"/>
          <w:sz w:val="22"/>
          <w:szCs w:val="22"/>
          <w:lang w:eastAsia="es-ES_tradnl"/>
        </w:rPr>
        <w:t xml:space="preserve">último día para solicitar las Constancias Digitales de situación registral, </w:t>
      </w:r>
      <w:r>
        <w:rPr>
          <w:rFonts w:asciiTheme="minorHAnsi" w:eastAsia="MS Gothic" w:hAnsiTheme="minorHAnsi"/>
          <w:sz w:val="22"/>
          <w:szCs w:val="22"/>
          <w:lang w:eastAsia="es-ES_tradnl"/>
        </w:rPr>
        <w:t>la DERFE recibió un total de 1,289,656</w:t>
      </w:r>
      <w:r w:rsidR="00007DC7">
        <w:rPr>
          <w:rFonts w:asciiTheme="minorHAnsi" w:eastAsia="MS Gothic" w:hAnsiTheme="minorHAnsi"/>
          <w:sz w:val="22"/>
          <w:szCs w:val="22"/>
          <w:lang w:eastAsia="es-ES_tradnl"/>
        </w:rPr>
        <w:t xml:space="preserve"> solicitudes</w:t>
      </w:r>
      <w:r>
        <w:rPr>
          <w:rFonts w:asciiTheme="minorHAnsi" w:eastAsia="MS Gothic" w:hAnsiTheme="minorHAnsi"/>
          <w:sz w:val="22"/>
          <w:szCs w:val="22"/>
          <w:lang w:eastAsia="es-ES_tradnl"/>
        </w:rPr>
        <w:t>, las cuales fueron procesadas conforme a la distribución que se muestra a continuación:</w:t>
      </w:r>
    </w:p>
    <w:tbl>
      <w:tblPr>
        <w:tblStyle w:val="Tablaconcuadrcula"/>
        <w:tblW w:w="5000" w:type="pct"/>
        <w:jc w:val="center"/>
        <w:tblBorders>
          <w:top w:val="single" w:sz="4" w:space="0" w:color="641345" w:themeColor="accent5"/>
          <w:left w:val="none" w:sz="0" w:space="0" w:color="auto"/>
          <w:bottom w:val="single" w:sz="4" w:space="0" w:color="641345" w:themeColor="accent5"/>
          <w:right w:val="none" w:sz="0" w:space="0" w:color="auto"/>
          <w:insideH w:val="single" w:sz="4" w:space="0" w:color="641345" w:themeColor="accent5"/>
          <w:insideV w:val="none" w:sz="0" w:space="0" w:color="auto"/>
        </w:tblBorders>
        <w:tblLook w:val="04A0" w:firstRow="1" w:lastRow="0" w:firstColumn="1" w:lastColumn="0" w:noHBand="0" w:noVBand="1"/>
      </w:tblPr>
      <w:tblGrid>
        <w:gridCol w:w="6013"/>
        <w:gridCol w:w="2632"/>
      </w:tblGrid>
      <w:tr w:rsidR="00CD5392" w:rsidRPr="007C6CF1" w14:paraId="32693676" w14:textId="77777777" w:rsidTr="00A52F11">
        <w:trPr>
          <w:cnfStyle w:val="100000000000" w:firstRow="1" w:lastRow="0" w:firstColumn="0" w:lastColumn="0" w:oddVBand="0" w:evenVBand="0" w:oddHBand="0" w:evenHBand="0" w:firstRowFirstColumn="0" w:firstRowLastColumn="0" w:lastRowFirstColumn="0" w:lastRowLastColumn="0"/>
          <w:trHeight w:val="326"/>
          <w:tblHeader/>
          <w:jc w:val="center"/>
        </w:trPr>
        <w:tc>
          <w:tcPr>
            <w:tcW w:w="3478" w:type="pct"/>
            <w:shd w:val="clear" w:color="auto" w:fill="auto"/>
            <w:vAlign w:val="center"/>
            <w:hideMark/>
          </w:tcPr>
          <w:p w14:paraId="45D90563" w14:textId="313465EB" w:rsidR="00CD5392" w:rsidRPr="002F64B7" w:rsidRDefault="009E18E3" w:rsidP="00A52F11">
            <w:pPr>
              <w:spacing w:before="60" w:after="60"/>
              <w:rPr>
                <w:rFonts w:ascii="Century Gothic" w:hAnsi="Century Gothic"/>
                <w:smallCaps/>
                <w:color w:val="641345"/>
              </w:rPr>
            </w:pPr>
            <w:r>
              <w:rPr>
                <w:rFonts w:ascii="Century Gothic" w:hAnsi="Century Gothic"/>
                <w:smallCaps/>
                <w:color w:val="641345"/>
              </w:rPr>
              <w:lastRenderedPageBreak/>
              <w:t xml:space="preserve">solicitudes </w:t>
            </w:r>
            <w:r w:rsidR="00BA1BBE">
              <w:rPr>
                <w:rFonts w:ascii="Century Gothic" w:hAnsi="Century Gothic"/>
                <w:smallCaps/>
                <w:color w:val="641345"/>
              </w:rPr>
              <w:t xml:space="preserve">recibidas y </w:t>
            </w:r>
            <w:r>
              <w:rPr>
                <w:rFonts w:ascii="Century Gothic" w:hAnsi="Century Gothic"/>
                <w:smallCaps/>
                <w:color w:val="641345"/>
              </w:rPr>
              <w:t>procesadas por el ine</w:t>
            </w:r>
          </w:p>
        </w:tc>
        <w:tc>
          <w:tcPr>
            <w:tcW w:w="1522" w:type="pct"/>
            <w:shd w:val="clear" w:color="auto" w:fill="auto"/>
            <w:vAlign w:val="center"/>
          </w:tcPr>
          <w:p w14:paraId="0C018C1F" w14:textId="5DE14986" w:rsidR="00CD5392" w:rsidRPr="0011797E" w:rsidRDefault="00CC771F" w:rsidP="00A52F11">
            <w:pPr>
              <w:spacing w:before="60" w:after="60"/>
              <w:rPr>
                <w:rFonts w:ascii="Century Gothic" w:hAnsi="Century Gothic"/>
                <w:caps w:val="0"/>
                <w:smallCaps/>
                <w:color w:val="641345"/>
              </w:rPr>
            </w:pPr>
            <w:r>
              <w:rPr>
                <w:rFonts w:ascii="Century Gothic" w:hAnsi="Century Gothic"/>
                <w:caps w:val="0"/>
                <w:smallCaps/>
                <w:color w:val="641345"/>
              </w:rPr>
              <w:t>TOTAL</w:t>
            </w:r>
          </w:p>
        </w:tc>
      </w:tr>
      <w:tr w:rsidR="0048268D" w:rsidRPr="007C6CF1" w14:paraId="529A9897" w14:textId="77777777" w:rsidTr="00A52F11">
        <w:trPr>
          <w:cnfStyle w:val="000000100000" w:firstRow="0" w:lastRow="0" w:firstColumn="0" w:lastColumn="0" w:oddVBand="0" w:evenVBand="0" w:oddHBand="1" w:evenHBand="0" w:firstRowFirstColumn="0" w:firstRowLastColumn="0" w:lastRowFirstColumn="0" w:lastRowLastColumn="0"/>
          <w:trHeight w:val="242"/>
          <w:jc w:val="center"/>
        </w:trPr>
        <w:tc>
          <w:tcPr>
            <w:tcW w:w="3478" w:type="pct"/>
            <w:shd w:val="clear" w:color="auto" w:fill="auto"/>
            <w:vAlign w:val="center"/>
          </w:tcPr>
          <w:p w14:paraId="358AADBC" w14:textId="463350CC" w:rsidR="0048268D" w:rsidRPr="00A52F11" w:rsidRDefault="0048268D" w:rsidP="009E18E3">
            <w:pPr>
              <w:spacing w:before="60" w:after="60"/>
              <w:ind w:left="34"/>
              <w:rPr>
                <w:rFonts w:asciiTheme="majorHAnsi" w:hAnsiTheme="majorHAnsi" w:cs="Calibri"/>
                <w:kern w:val="24"/>
                <w:sz w:val="18"/>
                <w:szCs w:val="18"/>
              </w:rPr>
            </w:pPr>
            <w:r w:rsidRPr="00A52F11">
              <w:rPr>
                <w:rFonts w:asciiTheme="majorHAnsi" w:hAnsiTheme="majorHAnsi" w:cs="Calibri"/>
                <w:kern w:val="24"/>
                <w:sz w:val="18"/>
                <w:szCs w:val="18"/>
              </w:rPr>
              <w:t xml:space="preserve">Constancias enviadas a la </w:t>
            </w:r>
            <w:r w:rsidR="00A52F11">
              <w:rPr>
                <w:rFonts w:asciiTheme="majorHAnsi" w:hAnsiTheme="majorHAnsi" w:cs="Calibri"/>
                <w:kern w:val="24"/>
                <w:sz w:val="18"/>
                <w:szCs w:val="18"/>
              </w:rPr>
              <w:t>c</w:t>
            </w:r>
            <w:r w:rsidRPr="00A52F11">
              <w:rPr>
                <w:rFonts w:asciiTheme="majorHAnsi" w:hAnsiTheme="majorHAnsi" w:cs="Calibri"/>
                <w:kern w:val="24"/>
                <w:sz w:val="18"/>
                <w:szCs w:val="18"/>
              </w:rPr>
              <w:t>iudadanía</w:t>
            </w:r>
          </w:p>
        </w:tc>
        <w:tc>
          <w:tcPr>
            <w:tcW w:w="1522" w:type="pct"/>
            <w:shd w:val="clear" w:color="auto" w:fill="auto"/>
            <w:vAlign w:val="center"/>
          </w:tcPr>
          <w:p w14:paraId="7878EFF6" w14:textId="3E7CF92E" w:rsidR="0048268D" w:rsidRPr="0048268D" w:rsidRDefault="00BA1BBE" w:rsidP="00A52F11">
            <w:pPr>
              <w:spacing w:before="60" w:after="60"/>
              <w:jc w:val="center"/>
              <w:rPr>
                <w:rFonts w:ascii="Century Gothic" w:hAnsi="Century Gothic" w:cs="Calibri"/>
                <w:b/>
                <w:bCs/>
                <w:caps/>
                <w:color w:val="641345"/>
                <w:sz w:val="18"/>
                <w:szCs w:val="18"/>
              </w:rPr>
            </w:pPr>
            <w:r>
              <w:rPr>
                <w:rFonts w:ascii="Century Gothic" w:hAnsi="Century Gothic" w:cs="Calibri"/>
                <w:color w:val="000000"/>
                <w:kern w:val="24"/>
                <w:sz w:val="18"/>
                <w:szCs w:val="18"/>
              </w:rPr>
              <w:t>665,180</w:t>
            </w:r>
          </w:p>
        </w:tc>
      </w:tr>
      <w:tr w:rsidR="0048268D" w:rsidRPr="007C6CF1" w14:paraId="1D885A22" w14:textId="77777777" w:rsidTr="00A52F11">
        <w:trPr>
          <w:trHeight w:val="242"/>
          <w:jc w:val="center"/>
        </w:trPr>
        <w:tc>
          <w:tcPr>
            <w:tcW w:w="3478" w:type="pct"/>
            <w:shd w:val="clear" w:color="auto" w:fill="auto"/>
            <w:vAlign w:val="center"/>
          </w:tcPr>
          <w:p w14:paraId="57AE527F" w14:textId="50E0EAE4" w:rsidR="0048268D" w:rsidRPr="00A52F11" w:rsidRDefault="0048268D" w:rsidP="009E18E3">
            <w:pPr>
              <w:spacing w:before="60" w:after="60"/>
              <w:ind w:left="34"/>
              <w:jc w:val="both"/>
              <w:rPr>
                <w:rFonts w:asciiTheme="majorHAnsi" w:hAnsiTheme="majorHAnsi"/>
                <w:sz w:val="18"/>
                <w:szCs w:val="18"/>
              </w:rPr>
            </w:pPr>
            <w:r w:rsidRPr="00A52F11">
              <w:rPr>
                <w:rFonts w:asciiTheme="majorHAnsi" w:hAnsiTheme="majorHAnsi" w:cs="Calibri"/>
                <w:kern w:val="24"/>
                <w:sz w:val="18"/>
                <w:szCs w:val="18"/>
              </w:rPr>
              <w:t>Solicitudes en validación</w:t>
            </w:r>
          </w:p>
        </w:tc>
        <w:tc>
          <w:tcPr>
            <w:tcW w:w="1522" w:type="pct"/>
            <w:shd w:val="clear" w:color="auto" w:fill="auto"/>
            <w:vAlign w:val="center"/>
          </w:tcPr>
          <w:p w14:paraId="454C5C93" w14:textId="702F96B3" w:rsidR="0048268D" w:rsidRPr="00D76167" w:rsidRDefault="00D76167" w:rsidP="00A52F11">
            <w:pPr>
              <w:spacing w:before="60" w:after="60"/>
              <w:jc w:val="center"/>
              <w:rPr>
                <w:rFonts w:ascii="Century Gothic" w:hAnsi="Century Gothic" w:cs="Calibri"/>
                <w:caps/>
                <w:sz w:val="18"/>
                <w:szCs w:val="18"/>
              </w:rPr>
            </w:pPr>
            <w:r w:rsidRPr="00D76167">
              <w:rPr>
                <w:rFonts w:ascii="Century Gothic" w:hAnsi="Century Gothic" w:cs="Calibri"/>
                <w:caps/>
                <w:sz w:val="18"/>
                <w:szCs w:val="18"/>
              </w:rPr>
              <w:t>0</w:t>
            </w:r>
          </w:p>
        </w:tc>
      </w:tr>
      <w:tr w:rsidR="0048268D" w:rsidRPr="007C6CF1" w14:paraId="2D603DB9" w14:textId="77777777" w:rsidTr="00A52F11">
        <w:trPr>
          <w:cnfStyle w:val="000000100000" w:firstRow="0" w:lastRow="0" w:firstColumn="0" w:lastColumn="0" w:oddVBand="0" w:evenVBand="0" w:oddHBand="1" w:evenHBand="0" w:firstRowFirstColumn="0" w:firstRowLastColumn="0" w:lastRowFirstColumn="0" w:lastRowLastColumn="0"/>
          <w:trHeight w:val="242"/>
          <w:jc w:val="center"/>
        </w:trPr>
        <w:tc>
          <w:tcPr>
            <w:tcW w:w="3478" w:type="pct"/>
            <w:shd w:val="clear" w:color="auto" w:fill="auto"/>
            <w:vAlign w:val="center"/>
          </w:tcPr>
          <w:p w14:paraId="12F67EF4" w14:textId="5FA000AC" w:rsidR="0048268D" w:rsidRPr="00A52F11" w:rsidRDefault="0048268D" w:rsidP="009E18E3">
            <w:pPr>
              <w:spacing w:before="60" w:after="60"/>
              <w:ind w:left="34"/>
              <w:jc w:val="both"/>
              <w:rPr>
                <w:rFonts w:asciiTheme="majorHAnsi" w:hAnsiTheme="majorHAnsi"/>
                <w:sz w:val="18"/>
                <w:szCs w:val="18"/>
              </w:rPr>
            </w:pPr>
            <w:r w:rsidRPr="00A52F11">
              <w:rPr>
                <w:rFonts w:asciiTheme="majorHAnsi" w:hAnsiTheme="majorHAnsi" w:cs="Calibri"/>
                <w:kern w:val="24"/>
                <w:sz w:val="18"/>
                <w:szCs w:val="18"/>
              </w:rPr>
              <w:t>Solicitudes con inconsistencias (sin solicitud, sin firma, ilegible)</w:t>
            </w:r>
          </w:p>
        </w:tc>
        <w:tc>
          <w:tcPr>
            <w:tcW w:w="1522" w:type="pct"/>
            <w:shd w:val="clear" w:color="auto" w:fill="auto"/>
            <w:vAlign w:val="center"/>
          </w:tcPr>
          <w:p w14:paraId="3CE80DA5" w14:textId="501BBA39" w:rsidR="0048268D" w:rsidRPr="00D76167" w:rsidRDefault="00D76167" w:rsidP="00A52F11">
            <w:pPr>
              <w:spacing w:before="60" w:after="60"/>
              <w:jc w:val="center"/>
              <w:rPr>
                <w:rFonts w:ascii="Century Gothic" w:hAnsi="Century Gothic" w:cs="Calibri"/>
                <w:caps/>
                <w:sz w:val="18"/>
                <w:szCs w:val="18"/>
              </w:rPr>
            </w:pPr>
            <w:r w:rsidRPr="00D76167">
              <w:rPr>
                <w:rFonts w:ascii="Century Gothic" w:hAnsi="Century Gothic" w:cs="Calibri"/>
                <w:caps/>
                <w:sz w:val="18"/>
                <w:szCs w:val="18"/>
              </w:rPr>
              <w:t>137,690</w:t>
            </w:r>
          </w:p>
        </w:tc>
      </w:tr>
      <w:tr w:rsidR="0048268D" w:rsidRPr="007C6CF1" w14:paraId="3D856B50" w14:textId="77777777" w:rsidTr="00A52F11">
        <w:trPr>
          <w:trHeight w:val="242"/>
          <w:jc w:val="center"/>
        </w:trPr>
        <w:tc>
          <w:tcPr>
            <w:tcW w:w="3478" w:type="pct"/>
            <w:shd w:val="clear" w:color="auto" w:fill="auto"/>
            <w:vAlign w:val="center"/>
          </w:tcPr>
          <w:p w14:paraId="200AEECB" w14:textId="1846AA24" w:rsidR="0048268D" w:rsidRPr="00A52F11" w:rsidRDefault="0048268D" w:rsidP="009E18E3">
            <w:pPr>
              <w:spacing w:before="60" w:after="60"/>
              <w:ind w:left="34"/>
              <w:jc w:val="both"/>
              <w:rPr>
                <w:rFonts w:asciiTheme="majorHAnsi" w:hAnsiTheme="majorHAnsi"/>
                <w:sz w:val="18"/>
                <w:szCs w:val="18"/>
              </w:rPr>
            </w:pPr>
            <w:r w:rsidRPr="00A52F11">
              <w:rPr>
                <w:rFonts w:asciiTheme="majorHAnsi" w:hAnsiTheme="majorHAnsi" w:cs="Calibri"/>
                <w:kern w:val="24"/>
                <w:sz w:val="18"/>
                <w:szCs w:val="18"/>
              </w:rPr>
              <w:t>Solicitudes duplicadas</w:t>
            </w:r>
          </w:p>
        </w:tc>
        <w:tc>
          <w:tcPr>
            <w:tcW w:w="1522" w:type="pct"/>
            <w:shd w:val="clear" w:color="auto" w:fill="auto"/>
            <w:vAlign w:val="center"/>
          </w:tcPr>
          <w:p w14:paraId="10022656" w14:textId="5E7D526F" w:rsidR="0048268D" w:rsidRPr="00D76167" w:rsidRDefault="00D76167" w:rsidP="00A52F11">
            <w:pPr>
              <w:spacing w:before="60" w:after="60"/>
              <w:jc w:val="center"/>
              <w:rPr>
                <w:rFonts w:ascii="Century Gothic" w:hAnsi="Century Gothic" w:cs="Calibri"/>
                <w:caps/>
                <w:sz w:val="18"/>
                <w:szCs w:val="18"/>
              </w:rPr>
            </w:pPr>
            <w:r w:rsidRPr="00D76167">
              <w:rPr>
                <w:rFonts w:ascii="Century Gothic" w:hAnsi="Century Gothic" w:cs="Calibri"/>
                <w:caps/>
                <w:sz w:val="18"/>
                <w:szCs w:val="18"/>
              </w:rPr>
              <w:t>342,868</w:t>
            </w:r>
          </w:p>
        </w:tc>
      </w:tr>
      <w:tr w:rsidR="0048268D" w:rsidRPr="007C6CF1" w14:paraId="4A0B56FA" w14:textId="77777777" w:rsidTr="00A52F11">
        <w:trPr>
          <w:cnfStyle w:val="000000100000" w:firstRow="0" w:lastRow="0" w:firstColumn="0" w:lastColumn="0" w:oddVBand="0" w:evenVBand="0" w:oddHBand="1" w:evenHBand="0" w:firstRowFirstColumn="0" w:firstRowLastColumn="0" w:lastRowFirstColumn="0" w:lastRowLastColumn="0"/>
          <w:trHeight w:val="242"/>
          <w:jc w:val="center"/>
        </w:trPr>
        <w:tc>
          <w:tcPr>
            <w:tcW w:w="3478" w:type="pct"/>
            <w:shd w:val="clear" w:color="auto" w:fill="auto"/>
            <w:vAlign w:val="center"/>
          </w:tcPr>
          <w:p w14:paraId="602CA052" w14:textId="69F9F0E1" w:rsidR="0048268D" w:rsidRPr="00A52F11" w:rsidRDefault="0048268D" w:rsidP="009E18E3">
            <w:pPr>
              <w:spacing w:before="60" w:after="60"/>
              <w:ind w:left="34"/>
              <w:jc w:val="both"/>
              <w:rPr>
                <w:rFonts w:asciiTheme="majorHAnsi" w:hAnsiTheme="majorHAnsi"/>
                <w:sz w:val="18"/>
                <w:szCs w:val="18"/>
              </w:rPr>
            </w:pPr>
            <w:r w:rsidRPr="00A52F11">
              <w:rPr>
                <w:rFonts w:asciiTheme="majorHAnsi" w:hAnsiTheme="majorHAnsi" w:cs="Calibri"/>
                <w:kern w:val="24"/>
                <w:sz w:val="18"/>
                <w:szCs w:val="18"/>
              </w:rPr>
              <w:t>Solicitudes improcedentes (no vigentes en el Padrón Electoral)</w:t>
            </w:r>
          </w:p>
        </w:tc>
        <w:tc>
          <w:tcPr>
            <w:tcW w:w="1522" w:type="pct"/>
            <w:shd w:val="clear" w:color="auto" w:fill="auto"/>
            <w:vAlign w:val="center"/>
          </w:tcPr>
          <w:p w14:paraId="6F41CABB" w14:textId="0BBDEFAE" w:rsidR="0048268D" w:rsidRPr="00D76167" w:rsidRDefault="00D76167" w:rsidP="00A52F11">
            <w:pPr>
              <w:spacing w:before="60" w:after="60"/>
              <w:jc w:val="center"/>
              <w:rPr>
                <w:rFonts w:ascii="Century Gothic" w:hAnsi="Century Gothic" w:cs="Calibri"/>
                <w:caps/>
                <w:sz w:val="18"/>
                <w:szCs w:val="18"/>
              </w:rPr>
            </w:pPr>
            <w:r w:rsidRPr="00D76167">
              <w:rPr>
                <w:rFonts w:ascii="Century Gothic" w:hAnsi="Century Gothic" w:cs="Calibri"/>
                <w:caps/>
                <w:sz w:val="18"/>
                <w:szCs w:val="18"/>
              </w:rPr>
              <w:t>342,868</w:t>
            </w:r>
          </w:p>
        </w:tc>
      </w:tr>
      <w:tr w:rsidR="009E18E3" w:rsidRPr="007C6CF1" w14:paraId="73DB1CBC" w14:textId="77777777" w:rsidTr="00A52F11">
        <w:trPr>
          <w:trHeight w:val="242"/>
          <w:jc w:val="center"/>
        </w:trPr>
        <w:tc>
          <w:tcPr>
            <w:tcW w:w="3478" w:type="pct"/>
            <w:shd w:val="clear" w:color="auto" w:fill="auto"/>
            <w:vAlign w:val="center"/>
          </w:tcPr>
          <w:p w14:paraId="2A64F2A7" w14:textId="1E2BCB6B" w:rsidR="009E18E3" w:rsidRPr="009E18E3" w:rsidRDefault="009E18E3" w:rsidP="009E18E3">
            <w:pPr>
              <w:spacing w:before="60" w:after="60"/>
              <w:jc w:val="center"/>
              <w:rPr>
                <w:rFonts w:asciiTheme="majorHAnsi" w:hAnsiTheme="majorHAnsi" w:cs="Calibri"/>
                <w:b/>
                <w:bCs/>
                <w:color w:val="641345" w:themeColor="accent5"/>
                <w:kern w:val="24"/>
                <w:sz w:val="18"/>
                <w:szCs w:val="18"/>
              </w:rPr>
            </w:pPr>
            <w:r w:rsidRPr="009E18E3">
              <w:rPr>
                <w:rFonts w:asciiTheme="majorHAnsi" w:hAnsiTheme="majorHAnsi" w:cs="Calibri"/>
                <w:b/>
                <w:bCs/>
                <w:color w:val="641345" w:themeColor="accent5"/>
                <w:kern w:val="24"/>
                <w:szCs w:val="16"/>
              </w:rPr>
              <w:t>TOTAL</w:t>
            </w:r>
          </w:p>
        </w:tc>
        <w:tc>
          <w:tcPr>
            <w:tcW w:w="1522" w:type="pct"/>
            <w:shd w:val="clear" w:color="auto" w:fill="auto"/>
            <w:vAlign w:val="center"/>
          </w:tcPr>
          <w:p w14:paraId="7DBDC27C" w14:textId="730DA317" w:rsidR="009E18E3" w:rsidRPr="00D76167" w:rsidRDefault="00D76167" w:rsidP="009E18E3">
            <w:pPr>
              <w:spacing w:before="60" w:after="60"/>
              <w:jc w:val="center"/>
              <w:rPr>
                <w:rFonts w:ascii="Century Gothic" w:hAnsi="Century Gothic" w:cs="Calibri"/>
                <w:b/>
                <w:bCs/>
                <w:color w:val="000000"/>
                <w:kern w:val="24"/>
                <w:sz w:val="18"/>
                <w:szCs w:val="18"/>
              </w:rPr>
            </w:pPr>
            <w:r w:rsidRPr="00D76167">
              <w:rPr>
                <w:rFonts w:ascii="Century Gothic" w:hAnsi="Century Gothic" w:cs="Calibri"/>
                <w:b/>
                <w:bCs/>
                <w:color w:val="641345" w:themeColor="accent5"/>
                <w:kern w:val="24"/>
                <w:sz w:val="18"/>
                <w:szCs w:val="18"/>
              </w:rPr>
              <w:t>1,289,656</w:t>
            </w:r>
          </w:p>
        </w:tc>
      </w:tr>
    </w:tbl>
    <w:p w14:paraId="559A8BD1" w14:textId="77777777" w:rsidR="00CD5392" w:rsidRDefault="00CD5392" w:rsidP="008D142D">
      <w:pPr>
        <w:jc w:val="both"/>
        <w:rPr>
          <w:rFonts w:asciiTheme="minorHAnsi" w:eastAsia="MS Gothic" w:hAnsiTheme="minorHAnsi"/>
          <w:sz w:val="22"/>
          <w:szCs w:val="22"/>
          <w:lang w:eastAsia="es-ES_tradnl"/>
        </w:rPr>
      </w:pPr>
    </w:p>
    <w:p w14:paraId="5A75BC1C" w14:textId="43CF3EAE" w:rsidR="007104D8" w:rsidRPr="00E66F1E" w:rsidRDefault="00E903CA" w:rsidP="008D142D">
      <w:pPr>
        <w:spacing w:after="200"/>
        <w:jc w:val="both"/>
        <w:rPr>
          <w:rFonts w:ascii="Century Gothic" w:eastAsia="MS Gothic" w:hAnsi="Century Gothic"/>
          <w:sz w:val="16"/>
          <w:szCs w:val="16"/>
          <w:lang w:eastAsia="es-ES_tradnl"/>
        </w:rPr>
      </w:pPr>
      <w:r>
        <w:rPr>
          <w:rFonts w:asciiTheme="minorHAnsi" w:eastAsia="MS Gothic" w:hAnsiTheme="minorHAnsi"/>
          <w:sz w:val="22"/>
          <w:szCs w:val="22"/>
          <w:lang w:eastAsia="es-ES_tradnl"/>
        </w:rPr>
        <w:t>En la siguiente tabla, se muestra el estadístico por entidad de las 6</w:t>
      </w:r>
      <w:r w:rsidR="00CC771F">
        <w:rPr>
          <w:rFonts w:asciiTheme="minorHAnsi" w:eastAsia="MS Gothic" w:hAnsiTheme="minorHAnsi"/>
          <w:sz w:val="22"/>
          <w:szCs w:val="22"/>
          <w:lang w:eastAsia="es-ES_tradnl"/>
        </w:rPr>
        <w:t>65</w:t>
      </w:r>
      <w:r>
        <w:rPr>
          <w:rFonts w:asciiTheme="minorHAnsi" w:eastAsia="MS Gothic" w:hAnsiTheme="minorHAnsi"/>
          <w:sz w:val="22"/>
          <w:szCs w:val="22"/>
          <w:lang w:eastAsia="es-ES_tradnl"/>
        </w:rPr>
        <w:t>,</w:t>
      </w:r>
      <w:r w:rsidR="00CC771F">
        <w:rPr>
          <w:rFonts w:asciiTheme="minorHAnsi" w:eastAsia="MS Gothic" w:hAnsiTheme="minorHAnsi"/>
          <w:sz w:val="22"/>
          <w:szCs w:val="22"/>
          <w:lang w:eastAsia="es-ES_tradnl"/>
        </w:rPr>
        <w:t>180</w:t>
      </w:r>
      <w:r>
        <w:rPr>
          <w:rFonts w:asciiTheme="minorHAnsi" w:eastAsia="MS Gothic" w:hAnsiTheme="minorHAnsi"/>
          <w:sz w:val="22"/>
          <w:szCs w:val="22"/>
          <w:lang w:eastAsia="es-ES_tradnl"/>
        </w:rPr>
        <w:t xml:space="preserve"> Constancias Digitales de situación registral </w:t>
      </w:r>
      <w:r w:rsidR="00096B36">
        <w:rPr>
          <w:rFonts w:asciiTheme="minorHAnsi" w:eastAsia="MS Gothic" w:hAnsiTheme="minorHAnsi"/>
          <w:sz w:val="22"/>
          <w:szCs w:val="22"/>
          <w:lang w:eastAsia="es-ES_tradnl"/>
        </w:rPr>
        <w:t xml:space="preserve">que fueron </w:t>
      </w:r>
      <w:r>
        <w:rPr>
          <w:rFonts w:asciiTheme="minorHAnsi" w:eastAsia="MS Gothic" w:hAnsiTheme="minorHAnsi"/>
          <w:sz w:val="22"/>
          <w:szCs w:val="22"/>
          <w:lang w:eastAsia="es-ES_tradnl"/>
        </w:rPr>
        <w:t xml:space="preserve">enviadas a la ciudadanía, </w:t>
      </w:r>
      <w:r w:rsidR="00CC771F">
        <w:rPr>
          <w:rFonts w:asciiTheme="minorHAnsi" w:eastAsia="MS Gothic" w:hAnsiTheme="minorHAnsi"/>
          <w:sz w:val="22"/>
          <w:szCs w:val="22"/>
          <w:lang w:eastAsia="es-ES_tradnl"/>
        </w:rPr>
        <w:t>con corte final al 1º de septiembre de 2020</w:t>
      </w:r>
      <w:r>
        <w:rPr>
          <w:rFonts w:asciiTheme="minorHAnsi" w:eastAsia="MS Gothic" w:hAnsiTheme="minorHAnsi"/>
          <w:sz w:val="22"/>
          <w:szCs w:val="22"/>
          <w:lang w:eastAsia="es-ES_tradnl"/>
        </w:rPr>
        <w:t>:</w:t>
      </w:r>
    </w:p>
    <w:p w14:paraId="4A947160" w14:textId="77777777" w:rsidR="00DA7A6F" w:rsidRDefault="00DA7A6F" w:rsidP="00E903CA">
      <w:pPr>
        <w:spacing w:before="30" w:after="30"/>
        <w:jc w:val="right"/>
        <w:rPr>
          <w:rFonts w:asciiTheme="minorHAnsi" w:eastAsia="Times New Roman" w:hAnsiTheme="minorHAnsi" w:cs="Calibri"/>
          <w:color w:val="000000"/>
          <w:sz w:val="16"/>
          <w:szCs w:val="16"/>
          <w:lang w:eastAsia="es-MX"/>
        </w:rPr>
        <w:sectPr w:rsidR="00DA7A6F" w:rsidSect="00165CA6">
          <w:headerReference w:type="default" r:id="rId11"/>
          <w:footerReference w:type="even" r:id="rId12"/>
          <w:footerReference w:type="default" r:id="rId13"/>
          <w:headerReference w:type="first" r:id="rId14"/>
          <w:type w:val="continuous"/>
          <w:pgSz w:w="12240" w:h="15840" w:code="1"/>
          <w:pgMar w:top="1985" w:right="1327" w:bottom="1418" w:left="2268" w:header="720" w:footer="720" w:gutter="0"/>
          <w:cols w:space="720"/>
          <w:titlePg/>
          <w:docGrid w:linePitch="360"/>
        </w:sectPr>
      </w:pPr>
    </w:p>
    <w:tbl>
      <w:tblPr>
        <w:tblW w:w="3847" w:type="dxa"/>
        <w:jc w:val="center"/>
        <w:tblBorders>
          <w:top w:val="single" w:sz="4" w:space="0" w:color="641345"/>
          <w:bottom w:val="single" w:sz="4" w:space="0" w:color="641345"/>
          <w:insideH w:val="single" w:sz="4" w:space="0" w:color="641345"/>
        </w:tblBorders>
        <w:tblCellMar>
          <w:left w:w="70" w:type="dxa"/>
          <w:right w:w="70" w:type="dxa"/>
        </w:tblCellMar>
        <w:tblLook w:val="04A0" w:firstRow="1" w:lastRow="0" w:firstColumn="1" w:lastColumn="0" w:noHBand="0" w:noVBand="1"/>
      </w:tblPr>
      <w:tblGrid>
        <w:gridCol w:w="340"/>
        <w:gridCol w:w="2517"/>
        <w:gridCol w:w="990"/>
      </w:tblGrid>
      <w:tr w:rsidR="00E903CA" w:rsidRPr="00E903CA" w14:paraId="3885DF80" w14:textId="77777777" w:rsidTr="005F2E73">
        <w:trPr>
          <w:trHeight w:val="20"/>
          <w:tblHeader/>
          <w:jc w:val="center"/>
        </w:trPr>
        <w:tc>
          <w:tcPr>
            <w:tcW w:w="340" w:type="dxa"/>
            <w:shd w:val="clear" w:color="auto" w:fill="auto"/>
            <w:noWrap/>
            <w:vAlign w:val="bottom"/>
          </w:tcPr>
          <w:p w14:paraId="23F1101C" w14:textId="466FD03C" w:rsidR="00E903CA" w:rsidRPr="005F2E73" w:rsidRDefault="00E903CA" w:rsidP="00E903CA">
            <w:pPr>
              <w:spacing w:before="30" w:after="30"/>
              <w:jc w:val="right"/>
              <w:rPr>
                <w:rFonts w:asciiTheme="minorHAnsi" w:eastAsia="Times New Roman" w:hAnsiTheme="minorHAnsi" w:cs="Calibri"/>
                <w:color w:val="000000"/>
                <w:sz w:val="16"/>
                <w:szCs w:val="16"/>
                <w:lang w:eastAsia="es-MX"/>
              </w:rPr>
            </w:pPr>
          </w:p>
        </w:tc>
        <w:tc>
          <w:tcPr>
            <w:tcW w:w="2517" w:type="dxa"/>
            <w:shd w:val="clear" w:color="auto" w:fill="auto"/>
            <w:noWrap/>
            <w:vAlign w:val="bottom"/>
          </w:tcPr>
          <w:p w14:paraId="7203D304" w14:textId="67CB23AE" w:rsidR="00E903CA" w:rsidRPr="005F2E73" w:rsidRDefault="00E903CA" w:rsidP="00E903CA">
            <w:pPr>
              <w:spacing w:before="30" w:after="30"/>
              <w:jc w:val="center"/>
              <w:rPr>
                <w:rFonts w:asciiTheme="majorHAnsi" w:eastAsia="Times New Roman" w:hAnsiTheme="majorHAnsi" w:cs="Calibri"/>
                <w:b/>
                <w:bCs/>
                <w:color w:val="641345" w:themeColor="accent5"/>
                <w:sz w:val="16"/>
                <w:szCs w:val="16"/>
                <w:lang w:eastAsia="es-MX"/>
              </w:rPr>
            </w:pPr>
            <w:r w:rsidRPr="005F2E73">
              <w:rPr>
                <w:rFonts w:asciiTheme="majorHAnsi" w:eastAsia="Times New Roman" w:hAnsiTheme="majorHAnsi" w:cs="Calibri"/>
                <w:b/>
                <w:bCs/>
                <w:color w:val="641345" w:themeColor="accent5"/>
                <w:sz w:val="16"/>
                <w:szCs w:val="16"/>
                <w:lang w:eastAsia="es-MX"/>
              </w:rPr>
              <w:t>ENTIDAD</w:t>
            </w:r>
          </w:p>
        </w:tc>
        <w:tc>
          <w:tcPr>
            <w:tcW w:w="990" w:type="dxa"/>
            <w:shd w:val="clear" w:color="auto" w:fill="auto"/>
            <w:noWrap/>
            <w:vAlign w:val="bottom"/>
          </w:tcPr>
          <w:p w14:paraId="17C34049" w14:textId="5AEB7E21" w:rsidR="00E903CA" w:rsidRPr="005F2E73" w:rsidRDefault="00E903CA" w:rsidP="00E903CA">
            <w:pPr>
              <w:spacing w:before="30" w:after="30"/>
              <w:jc w:val="center"/>
              <w:rPr>
                <w:rFonts w:ascii="Century Gothic" w:eastAsia="Times New Roman" w:hAnsi="Century Gothic" w:cs="Calibri"/>
                <w:b/>
                <w:bCs/>
                <w:color w:val="641345" w:themeColor="accent5"/>
                <w:sz w:val="16"/>
                <w:szCs w:val="16"/>
                <w:lang w:eastAsia="es-MX"/>
              </w:rPr>
            </w:pPr>
            <w:r w:rsidRPr="005F2E73">
              <w:rPr>
                <w:rFonts w:ascii="Century Gothic" w:eastAsia="Times New Roman" w:hAnsi="Century Gothic" w:cs="Calibri"/>
                <w:b/>
                <w:bCs/>
                <w:color w:val="641345" w:themeColor="accent5"/>
                <w:sz w:val="16"/>
                <w:szCs w:val="16"/>
                <w:lang w:eastAsia="es-MX"/>
              </w:rPr>
              <w:t>TOTAL</w:t>
            </w:r>
          </w:p>
        </w:tc>
      </w:tr>
      <w:tr w:rsidR="00007DC7" w:rsidRPr="00E903CA" w14:paraId="472D43BC" w14:textId="77777777" w:rsidTr="00D7021B">
        <w:trPr>
          <w:trHeight w:val="20"/>
          <w:jc w:val="center"/>
        </w:trPr>
        <w:tc>
          <w:tcPr>
            <w:tcW w:w="340" w:type="dxa"/>
            <w:shd w:val="clear" w:color="auto" w:fill="auto"/>
            <w:noWrap/>
            <w:vAlign w:val="bottom"/>
            <w:hideMark/>
          </w:tcPr>
          <w:p w14:paraId="237C94DF"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1</w:t>
            </w:r>
          </w:p>
        </w:tc>
        <w:tc>
          <w:tcPr>
            <w:tcW w:w="2517" w:type="dxa"/>
            <w:shd w:val="clear" w:color="auto" w:fill="auto"/>
            <w:noWrap/>
            <w:vAlign w:val="bottom"/>
            <w:hideMark/>
          </w:tcPr>
          <w:p w14:paraId="7D67EC60"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Aguascalientes</w:t>
            </w:r>
          </w:p>
        </w:tc>
        <w:tc>
          <w:tcPr>
            <w:tcW w:w="990" w:type="dxa"/>
            <w:shd w:val="clear" w:color="auto" w:fill="auto"/>
            <w:noWrap/>
            <w:vAlign w:val="center"/>
          </w:tcPr>
          <w:p w14:paraId="16E41604" w14:textId="4F70B0E6"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6,472</w:t>
            </w:r>
          </w:p>
        </w:tc>
      </w:tr>
      <w:tr w:rsidR="00007DC7" w:rsidRPr="00E903CA" w14:paraId="1DE37995" w14:textId="77777777" w:rsidTr="00D7021B">
        <w:trPr>
          <w:trHeight w:val="20"/>
          <w:jc w:val="center"/>
        </w:trPr>
        <w:tc>
          <w:tcPr>
            <w:tcW w:w="340" w:type="dxa"/>
            <w:shd w:val="clear" w:color="auto" w:fill="auto"/>
            <w:noWrap/>
            <w:vAlign w:val="bottom"/>
            <w:hideMark/>
          </w:tcPr>
          <w:p w14:paraId="2E8C6A8D"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2</w:t>
            </w:r>
          </w:p>
        </w:tc>
        <w:tc>
          <w:tcPr>
            <w:tcW w:w="2517" w:type="dxa"/>
            <w:shd w:val="clear" w:color="auto" w:fill="auto"/>
            <w:noWrap/>
            <w:vAlign w:val="bottom"/>
            <w:hideMark/>
          </w:tcPr>
          <w:p w14:paraId="5BE0623C"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Baja California</w:t>
            </w:r>
          </w:p>
        </w:tc>
        <w:tc>
          <w:tcPr>
            <w:tcW w:w="990" w:type="dxa"/>
            <w:shd w:val="clear" w:color="auto" w:fill="auto"/>
            <w:noWrap/>
            <w:vAlign w:val="center"/>
          </w:tcPr>
          <w:p w14:paraId="4A258EC8" w14:textId="6238574F"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22,947</w:t>
            </w:r>
          </w:p>
        </w:tc>
      </w:tr>
      <w:tr w:rsidR="00007DC7" w:rsidRPr="00E903CA" w14:paraId="24A78784" w14:textId="77777777" w:rsidTr="00D7021B">
        <w:trPr>
          <w:trHeight w:val="20"/>
          <w:jc w:val="center"/>
        </w:trPr>
        <w:tc>
          <w:tcPr>
            <w:tcW w:w="340" w:type="dxa"/>
            <w:shd w:val="clear" w:color="auto" w:fill="auto"/>
            <w:noWrap/>
            <w:vAlign w:val="bottom"/>
            <w:hideMark/>
          </w:tcPr>
          <w:p w14:paraId="3ABC0453"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3</w:t>
            </w:r>
          </w:p>
        </w:tc>
        <w:tc>
          <w:tcPr>
            <w:tcW w:w="2517" w:type="dxa"/>
            <w:shd w:val="clear" w:color="auto" w:fill="auto"/>
            <w:noWrap/>
            <w:vAlign w:val="bottom"/>
            <w:hideMark/>
          </w:tcPr>
          <w:p w14:paraId="59FEAAA9"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Baja California Sur</w:t>
            </w:r>
          </w:p>
        </w:tc>
        <w:tc>
          <w:tcPr>
            <w:tcW w:w="990" w:type="dxa"/>
            <w:shd w:val="clear" w:color="auto" w:fill="auto"/>
            <w:noWrap/>
            <w:vAlign w:val="center"/>
          </w:tcPr>
          <w:p w14:paraId="19E5EC50" w14:textId="4209013F"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3,632</w:t>
            </w:r>
          </w:p>
        </w:tc>
      </w:tr>
      <w:tr w:rsidR="00007DC7" w:rsidRPr="00E903CA" w14:paraId="021E4E34" w14:textId="77777777" w:rsidTr="00D7021B">
        <w:trPr>
          <w:trHeight w:val="20"/>
          <w:jc w:val="center"/>
        </w:trPr>
        <w:tc>
          <w:tcPr>
            <w:tcW w:w="340" w:type="dxa"/>
            <w:shd w:val="clear" w:color="auto" w:fill="auto"/>
            <w:noWrap/>
            <w:vAlign w:val="bottom"/>
            <w:hideMark/>
          </w:tcPr>
          <w:p w14:paraId="4A068D3F"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4</w:t>
            </w:r>
          </w:p>
        </w:tc>
        <w:tc>
          <w:tcPr>
            <w:tcW w:w="2517" w:type="dxa"/>
            <w:shd w:val="clear" w:color="auto" w:fill="auto"/>
            <w:noWrap/>
            <w:vAlign w:val="bottom"/>
            <w:hideMark/>
          </w:tcPr>
          <w:p w14:paraId="78658FDC"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Campeche</w:t>
            </w:r>
          </w:p>
        </w:tc>
        <w:tc>
          <w:tcPr>
            <w:tcW w:w="990" w:type="dxa"/>
            <w:shd w:val="clear" w:color="auto" w:fill="auto"/>
            <w:noWrap/>
            <w:vAlign w:val="center"/>
          </w:tcPr>
          <w:p w14:paraId="6B4CF34A" w14:textId="7E37A5CF"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4,384</w:t>
            </w:r>
          </w:p>
        </w:tc>
      </w:tr>
      <w:tr w:rsidR="00007DC7" w:rsidRPr="00E903CA" w14:paraId="7A4666EE" w14:textId="77777777" w:rsidTr="00D7021B">
        <w:trPr>
          <w:trHeight w:val="20"/>
          <w:jc w:val="center"/>
        </w:trPr>
        <w:tc>
          <w:tcPr>
            <w:tcW w:w="340" w:type="dxa"/>
            <w:shd w:val="clear" w:color="auto" w:fill="auto"/>
            <w:noWrap/>
            <w:vAlign w:val="bottom"/>
            <w:hideMark/>
          </w:tcPr>
          <w:p w14:paraId="5FAADF28"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5</w:t>
            </w:r>
          </w:p>
        </w:tc>
        <w:tc>
          <w:tcPr>
            <w:tcW w:w="2517" w:type="dxa"/>
            <w:shd w:val="clear" w:color="auto" w:fill="auto"/>
            <w:noWrap/>
            <w:vAlign w:val="bottom"/>
            <w:hideMark/>
          </w:tcPr>
          <w:p w14:paraId="393FD933"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Coahuila</w:t>
            </w:r>
          </w:p>
        </w:tc>
        <w:tc>
          <w:tcPr>
            <w:tcW w:w="990" w:type="dxa"/>
            <w:shd w:val="clear" w:color="auto" w:fill="auto"/>
            <w:noWrap/>
            <w:vAlign w:val="center"/>
          </w:tcPr>
          <w:p w14:paraId="617C57EF" w14:textId="4BFDA34E"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13,812</w:t>
            </w:r>
          </w:p>
        </w:tc>
      </w:tr>
      <w:tr w:rsidR="00007DC7" w:rsidRPr="00E903CA" w14:paraId="0F7FCFFA" w14:textId="77777777" w:rsidTr="00D7021B">
        <w:trPr>
          <w:trHeight w:val="20"/>
          <w:jc w:val="center"/>
        </w:trPr>
        <w:tc>
          <w:tcPr>
            <w:tcW w:w="340" w:type="dxa"/>
            <w:shd w:val="clear" w:color="auto" w:fill="auto"/>
            <w:noWrap/>
            <w:vAlign w:val="bottom"/>
            <w:hideMark/>
          </w:tcPr>
          <w:p w14:paraId="79E7A301"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6</w:t>
            </w:r>
          </w:p>
        </w:tc>
        <w:tc>
          <w:tcPr>
            <w:tcW w:w="2517" w:type="dxa"/>
            <w:shd w:val="clear" w:color="auto" w:fill="auto"/>
            <w:noWrap/>
            <w:vAlign w:val="bottom"/>
            <w:hideMark/>
          </w:tcPr>
          <w:p w14:paraId="466568F4"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Colima</w:t>
            </w:r>
          </w:p>
        </w:tc>
        <w:tc>
          <w:tcPr>
            <w:tcW w:w="990" w:type="dxa"/>
            <w:shd w:val="clear" w:color="auto" w:fill="auto"/>
            <w:noWrap/>
            <w:vAlign w:val="center"/>
          </w:tcPr>
          <w:p w14:paraId="3B7841C4" w14:textId="1DB3E704"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3,099</w:t>
            </w:r>
          </w:p>
        </w:tc>
      </w:tr>
      <w:tr w:rsidR="00007DC7" w:rsidRPr="00E903CA" w14:paraId="6CCC55CA" w14:textId="77777777" w:rsidTr="00D7021B">
        <w:trPr>
          <w:trHeight w:val="20"/>
          <w:jc w:val="center"/>
        </w:trPr>
        <w:tc>
          <w:tcPr>
            <w:tcW w:w="340" w:type="dxa"/>
            <w:shd w:val="clear" w:color="auto" w:fill="auto"/>
            <w:noWrap/>
            <w:vAlign w:val="bottom"/>
            <w:hideMark/>
          </w:tcPr>
          <w:p w14:paraId="355A6025"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7</w:t>
            </w:r>
          </w:p>
        </w:tc>
        <w:tc>
          <w:tcPr>
            <w:tcW w:w="2517" w:type="dxa"/>
            <w:shd w:val="clear" w:color="auto" w:fill="auto"/>
            <w:noWrap/>
            <w:vAlign w:val="bottom"/>
            <w:hideMark/>
          </w:tcPr>
          <w:p w14:paraId="6727395D"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Chiapas</w:t>
            </w:r>
          </w:p>
        </w:tc>
        <w:tc>
          <w:tcPr>
            <w:tcW w:w="990" w:type="dxa"/>
            <w:shd w:val="clear" w:color="auto" w:fill="auto"/>
            <w:noWrap/>
            <w:vAlign w:val="center"/>
          </w:tcPr>
          <w:p w14:paraId="66D0A164" w14:textId="686E30B9"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14,598</w:t>
            </w:r>
          </w:p>
        </w:tc>
      </w:tr>
      <w:tr w:rsidR="00007DC7" w:rsidRPr="00E903CA" w14:paraId="01C13D7C" w14:textId="77777777" w:rsidTr="00D7021B">
        <w:trPr>
          <w:trHeight w:val="20"/>
          <w:jc w:val="center"/>
        </w:trPr>
        <w:tc>
          <w:tcPr>
            <w:tcW w:w="340" w:type="dxa"/>
            <w:shd w:val="clear" w:color="auto" w:fill="auto"/>
            <w:noWrap/>
            <w:vAlign w:val="bottom"/>
            <w:hideMark/>
          </w:tcPr>
          <w:p w14:paraId="760405C3"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8</w:t>
            </w:r>
          </w:p>
        </w:tc>
        <w:tc>
          <w:tcPr>
            <w:tcW w:w="2517" w:type="dxa"/>
            <w:shd w:val="clear" w:color="auto" w:fill="auto"/>
            <w:noWrap/>
            <w:vAlign w:val="bottom"/>
            <w:hideMark/>
          </w:tcPr>
          <w:p w14:paraId="135E12E3"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Chihuahua</w:t>
            </w:r>
          </w:p>
        </w:tc>
        <w:tc>
          <w:tcPr>
            <w:tcW w:w="990" w:type="dxa"/>
            <w:shd w:val="clear" w:color="auto" w:fill="auto"/>
            <w:noWrap/>
            <w:vAlign w:val="center"/>
          </w:tcPr>
          <w:p w14:paraId="1B074A7C" w14:textId="270D4F79"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16,929</w:t>
            </w:r>
          </w:p>
        </w:tc>
      </w:tr>
      <w:tr w:rsidR="00007DC7" w:rsidRPr="00E903CA" w14:paraId="7B4E209E" w14:textId="77777777" w:rsidTr="00D7021B">
        <w:trPr>
          <w:trHeight w:val="20"/>
          <w:jc w:val="center"/>
        </w:trPr>
        <w:tc>
          <w:tcPr>
            <w:tcW w:w="340" w:type="dxa"/>
            <w:shd w:val="clear" w:color="auto" w:fill="auto"/>
            <w:noWrap/>
            <w:vAlign w:val="bottom"/>
            <w:hideMark/>
          </w:tcPr>
          <w:p w14:paraId="6D6067A1"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9</w:t>
            </w:r>
          </w:p>
        </w:tc>
        <w:tc>
          <w:tcPr>
            <w:tcW w:w="2517" w:type="dxa"/>
            <w:shd w:val="clear" w:color="auto" w:fill="auto"/>
            <w:noWrap/>
            <w:vAlign w:val="bottom"/>
            <w:hideMark/>
          </w:tcPr>
          <w:p w14:paraId="2674846D"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Ciudad de México</w:t>
            </w:r>
          </w:p>
        </w:tc>
        <w:tc>
          <w:tcPr>
            <w:tcW w:w="990" w:type="dxa"/>
            <w:shd w:val="clear" w:color="auto" w:fill="auto"/>
            <w:noWrap/>
            <w:vAlign w:val="center"/>
          </w:tcPr>
          <w:p w14:paraId="5F091A98" w14:textId="78D4238D"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105,403</w:t>
            </w:r>
          </w:p>
        </w:tc>
      </w:tr>
      <w:tr w:rsidR="00007DC7" w:rsidRPr="00E903CA" w14:paraId="241E767F" w14:textId="77777777" w:rsidTr="00D7021B">
        <w:trPr>
          <w:trHeight w:val="20"/>
          <w:jc w:val="center"/>
        </w:trPr>
        <w:tc>
          <w:tcPr>
            <w:tcW w:w="340" w:type="dxa"/>
            <w:shd w:val="clear" w:color="auto" w:fill="auto"/>
            <w:noWrap/>
            <w:vAlign w:val="bottom"/>
            <w:hideMark/>
          </w:tcPr>
          <w:p w14:paraId="7F4640B6"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10</w:t>
            </w:r>
          </w:p>
        </w:tc>
        <w:tc>
          <w:tcPr>
            <w:tcW w:w="2517" w:type="dxa"/>
            <w:shd w:val="clear" w:color="auto" w:fill="auto"/>
            <w:noWrap/>
            <w:vAlign w:val="bottom"/>
            <w:hideMark/>
          </w:tcPr>
          <w:p w14:paraId="452D74F0"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Durango</w:t>
            </w:r>
          </w:p>
        </w:tc>
        <w:tc>
          <w:tcPr>
            <w:tcW w:w="990" w:type="dxa"/>
            <w:shd w:val="clear" w:color="auto" w:fill="auto"/>
            <w:noWrap/>
            <w:vAlign w:val="center"/>
          </w:tcPr>
          <w:p w14:paraId="7BEBE789" w14:textId="1F00D43E"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6,755</w:t>
            </w:r>
          </w:p>
        </w:tc>
      </w:tr>
      <w:tr w:rsidR="00007DC7" w:rsidRPr="00E903CA" w14:paraId="4F3285BB" w14:textId="77777777" w:rsidTr="00D7021B">
        <w:trPr>
          <w:trHeight w:val="20"/>
          <w:jc w:val="center"/>
        </w:trPr>
        <w:tc>
          <w:tcPr>
            <w:tcW w:w="340" w:type="dxa"/>
            <w:shd w:val="clear" w:color="auto" w:fill="auto"/>
            <w:noWrap/>
            <w:vAlign w:val="bottom"/>
            <w:hideMark/>
          </w:tcPr>
          <w:p w14:paraId="3FB4A633"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11</w:t>
            </w:r>
          </w:p>
        </w:tc>
        <w:tc>
          <w:tcPr>
            <w:tcW w:w="2517" w:type="dxa"/>
            <w:shd w:val="clear" w:color="auto" w:fill="auto"/>
            <w:noWrap/>
            <w:vAlign w:val="bottom"/>
            <w:hideMark/>
          </w:tcPr>
          <w:p w14:paraId="1058D7FC"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Guanajuato</w:t>
            </w:r>
          </w:p>
        </w:tc>
        <w:tc>
          <w:tcPr>
            <w:tcW w:w="990" w:type="dxa"/>
            <w:shd w:val="clear" w:color="auto" w:fill="auto"/>
            <w:noWrap/>
            <w:vAlign w:val="center"/>
          </w:tcPr>
          <w:p w14:paraId="3B628FC6" w14:textId="59A2E0BC"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27,963</w:t>
            </w:r>
          </w:p>
        </w:tc>
      </w:tr>
      <w:tr w:rsidR="00007DC7" w:rsidRPr="00E903CA" w14:paraId="04F1B55F" w14:textId="77777777" w:rsidTr="00D7021B">
        <w:trPr>
          <w:trHeight w:val="20"/>
          <w:jc w:val="center"/>
        </w:trPr>
        <w:tc>
          <w:tcPr>
            <w:tcW w:w="340" w:type="dxa"/>
            <w:shd w:val="clear" w:color="auto" w:fill="auto"/>
            <w:noWrap/>
            <w:vAlign w:val="bottom"/>
            <w:hideMark/>
          </w:tcPr>
          <w:p w14:paraId="604138DD"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12</w:t>
            </w:r>
          </w:p>
        </w:tc>
        <w:tc>
          <w:tcPr>
            <w:tcW w:w="2517" w:type="dxa"/>
            <w:shd w:val="clear" w:color="auto" w:fill="auto"/>
            <w:noWrap/>
            <w:vAlign w:val="bottom"/>
            <w:hideMark/>
          </w:tcPr>
          <w:p w14:paraId="412F5FA2"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Guerrero</w:t>
            </w:r>
          </w:p>
        </w:tc>
        <w:tc>
          <w:tcPr>
            <w:tcW w:w="990" w:type="dxa"/>
            <w:shd w:val="clear" w:color="auto" w:fill="auto"/>
            <w:noWrap/>
            <w:vAlign w:val="center"/>
          </w:tcPr>
          <w:p w14:paraId="5174B287" w14:textId="520208A9"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10,997</w:t>
            </w:r>
          </w:p>
        </w:tc>
      </w:tr>
      <w:tr w:rsidR="00007DC7" w:rsidRPr="00E903CA" w14:paraId="20F33B58" w14:textId="77777777" w:rsidTr="00D7021B">
        <w:trPr>
          <w:trHeight w:val="20"/>
          <w:jc w:val="center"/>
        </w:trPr>
        <w:tc>
          <w:tcPr>
            <w:tcW w:w="340" w:type="dxa"/>
            <w:shd w:val="clear" w:color="auto" w:fill="auto"/>
            <w:noWrap/>
            <w:vAlign w:val="bottom"/>
            <w:hideMark/>
          </w:tcPr>
          <w:p w14:paraId="47C7A633"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13</w:t>
            </w:r>
          </w:p>
        </w:tc>
        <w:tc>
          <w:tcPr>
            <w:tcW w:w="2517" w:type="dxa"/>
            <w:shd w:val="clear" w:color="auto" w:fill="auto"/>
            <w:noWrap/>
            <w:vAlign w:val="bottom"/>
            <w:hideMark/>
          </w:tcPr>
          <w:p w14:paraId="513FBE34"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Hidalgo</w:t>
            </w:r>
          </w:p>
        </w:tc>
        <w:tc>
          <w:tcPr>
            <w:tcW w:w="990" w:type="dxa"/>
            <w:shd w:val="clear" w:color="auto" w:fill="auto"/>
            <w:noWrap/>
            <w:vAlign w:val="center"/>
          </w:tcPr>
          <w:p w14:paraId="1570BC44" w14:textId="7DCC3458"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12,594</w:t>
            </w:r>
          </w:p>
        </w:tc>
      </w:tr>
      <w:tr w:rsidR="00007DC7" w:rsidRPr="00E903CA" w14:paraId="279E803C" w14:textId="77777777" w:rsidTr="00D7021B">
        <w:trPr>
          <w:trHeight w:val="20"/>
          <w:jc w:val="center"/>
        </w:trPr>
        <w:tc>
          <w:tcPr>
            <w:tcW w:w="340" w:type="dxa"/>
            <w:shd w:val="clear" w:color="auto" w:fill="auto"/>
            <w:noWrap/>
            <w:vAlign w:val="bottom"/>
            <w:hideMark/>
          </w:tcPr>
          <w:p w14:paraId="2E38731D"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14</w:t>
            </w:r>
          </w:p>
        </w:tc>
        <w:tc>
          <w:tcPr>
            <w:tcW w:w="2517" w:type="dxa"/>
            <w:shd w:val="clear" w:color="auto" w:fill="auto"/>
            <w:noWrap/>
            <w:vAlign w:val="bottom"/>
            <w:hideMark/>
          </w:tcPr>
          <w:p w14:paraId="46A4F8B3"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Jalisco</w:t>
            </w:r>
          </w:p>
        </w:tc>
        <w:tc>
          <w:tcPr>
            <w:tcW w:w="990" w:type="dxa"/>
            <w:shd w:val="clear" w:color="auto" w:fill="auto"/>
            <w:noWrap/>
            <w:vAlign w:val="center"/>
          </w:tcPr>
          <w:p w14:paraId="41E5CAB6" w14:textId="2BA61FC4"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44,690</w:t>
            </w:r>
          </w:p>
        </w:tc>
      </w:tr>
      <w:tr w:rsidR="00007DC7" w:rsidRPr="00E903CA" w14:paraId="57B2A13B" w14:textId="77777777" w:rsidTr="00D7021B">
        <w:trPr>
          <w:trHeight w:val="20"/>
          <w:jc w:val="center"/>
        </w:trPr>
        <w:tc>
          <w:tcPr>
            <w:tcW w:w="340" w:type="dxa"/>
            <w:shd w:val="clear" w:color="auto" w:fill="auto"/>
            <w:noWrap/>
            <w:vAlign w:val="bottom"/>
            <w:hideMark/>
          </w:tcPr>
          <w:p w14:paraId="06AA48A7"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15</w:t>
            </w:r>
          </w:p>
        </w:tc>
        <w:tc>
          <w:tcPr>
            <w:tcW w:w="2517" w:type="dxa"/>
            <w:shd w:val="clear" w:color="auto" w:fill="auto"/>
            <w:noWrap/>
            <w:vAlign w:val="bottom"/>
            <w:hideMark/>
          </w:tcPr>
          <w:p w14:paraId="4DB1F3C0"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México</w:t>
            </w:r>
          </w:p>
        </w:tc>
        <w:tc>
          <w:tcPr>
            <w:tcW w:w="990" w:type="dxa"/>
            <w:shd w:val="clear" w:color="auto" w:fill="auto"/>
            <w:noWrap/>
            <w:vAlign w:val="center"/>
          </w:tcPr>
          <w:p w14:paraId="3EE0F8B9" w14:textId="46B14040"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128,732</w:t>
            </w:r>
          </w:p>
        </w:tc>
      </w:tr>
      <w:tr w:rsidR="00007DC7" w:rsidRPr="00E903CA" w14:paraId="3F3B51E6" w14:textId="77777777" w:rsidTr="00D7021B">
        <w:trPr>
          <w:trHeight w:val="20"/>
          <w:jc w:val="center"/>
        </w:trPr>
        <w:tc>
          <w:tcPr>
            <w:tcW w:w="340" w:type="dxa"/>
            <w:shd w:val="clear" w:color="auto" w:fill="auto"/>
            <w:noWrap/>
            <w:vAlign w:val="bottom"/>
            <w:hideMark/>
          </w:tcPr>
          <w:p w14:paraId="7AE02DF8"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16</w:t>
            </w:r>
          </w:p>
        </w:tc>
        <w:tc>
          <w:tcPr>
            <w:tcW w:w="2517" w:type="dxa"/>
            <w:shd w:val="clear" w:color="auto" w:fill="auto"/>
            <w:noWrap/>
            <w:vAlign w:val="bottom"/>
            <w:hideMark/>
          </w:tcPr>
          <w:p w14:paraId="0550859F"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Michoacán</w:t>
            </w:r>
          </w:p>
        </w:tc>
        <w:tc>
          <w:tcPr>
            <w:tcW w:w="990" w:type="dxa"/>
            <w:shd w:val="clear" w:color="auto" w:fill="auto"/>
            <w:noWrap/>
            <w:vAlign w:val="center"/>
          </w:tcPr>
          <w:p w14:paraId="7D22E86B" w14:textId="62D90300"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13,638</w:t>
            </w:r>
          </w:p>
        </w:tc>
      </w:tr>
      <w:tr w:rsidR="00007DC7" w:rsidRPr="00E903CA" w14:paraId="60C205AC" w14:textId="77777777" w:rsidTr="00D7021B">
        <w:trPr>
          <w:trHeight w:val="20"/>
          <w:jc w:val="center"/>
        </w:trPr>
        <w:tc>
          <w:tcPr>
            <w:tcW w:w="340" w:type="dxa"/>
            <w:shd w:val="clear" w:color="auto" w:fill="auto"/>
            <w:noWrap/>
            <w:vAlign w:val="bottom"/>
            <w:hideMark/>
          </w:tcPr>
          <w:p w14:paraId="61C1B64D"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17</w:t>
            </w:r>
          </w:p>
        </w:tc>
        <w:tc>
          <w:tcPr>
            <w:tcW w:w="2517" w:type="dxa"/>
            <w:shd w:val="clear" w:color="auto" w:fill="auto"/>
            <w:noWrap/>
            <w:vAlign w:val="bottom"/>
            <w:hideMark/>
          </w:tcPr>
          <w:p w14:paraId="5F7B8854"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Morelos</w:t>
            </w:r>
          </w:p>
        </w:tc>
        <w:tc>
          <w:tcPr>
            <w:tcW w:w="990" w:type="dxa"/>
            <w:shd w:val="clear" w:color="auto" w:fill="auto"/>
            <w:noWrap/>
            <w:vAlign w:val="center"/>
          </w:tcPr>
          <w:p w14:paraId="2129EEFC" w14:textId="6CF21CDD"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10,505</w:t>
            </w:r>
          </w:p>
        </w:tc>
      </w:tr>
      <w:tr w:rsidR="00007DC7" w:rsidRPr="00E903CA" w14:paraId="5D7902FF" w14:textId="77777777" w:rsidTr="00D7021B">
        <w:trPr>
          <w:trHeight w:val="20"/>
          <w:jc w:val="center"/>
        </w:trPr>
        <w:tc>
          <w:tcPr>
            <w:tcW w:w="340" w:type="dxa"/>
            <w:shd w:val="clear" w:color="auto" w:fill="auto"/>
            <w:noWrap/>
            <w:vAlign w:val="bottom"/>
            <w:hideMark/>
          </w:tcPr>
          <w:p w14:paraId="0E60864F"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18</w:t>
            </w:r>
          </w:p>
        </w:tc>
        <w:tc>
          <w:tcPr>
            <w:tcW w:w="2517" w:type="dxa"/>
            <w:shd w:val="clear" w:color="auto" w:fill="auto"/>
            <w:noWrap/>
            <w:vAlign w:val="bottom"/>
            <w:hideMark/>
          </w:tcPr>
          <w:p w14:paraId="280D2A9D"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Nayarit</w:t>
            </w:r>
          </w:p>
        </w:tc>
        <w:tc>
          <w:tcPr>
            <w:tcW w:w="990" w:type="dxa"/>
            <w:shd w:val="clear" w:color="auto" w:fill="auto"/>
            <w:noWrap/>
            <w:vAlign w:val="center"/>
          </w:tcPr>
          <w:p w14:paraId="1C289F6E" w14:textId="7C9A774D"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3,967</w:t>
            </w:r>
          </w:p>
        </w:tc>
      </w:tr>
      <w:tr w:rsidR="00007DC7" w:rsidRPr="00E903CA" w14:paraId="587738AF" w14:textId="77777777" w:rsidTr="00D7021B">
        <w:trPr>
          <w:trHeight w:val="20"/>
          <w:jc w:val="center"/>
        </w:trPr>
        <w:tc>
          <w:tcPr>
            <w:tcW w:w="340" w:type="dxa"/>
            <w:shd w:val="clear" w:color="auto" w:fill="auto"/>
            <w:noWrap/>
            <w:vAlign w:val="bottom"/>
            <w:hideMark/>
          </w:tcPr>
          <w:p w14:paraId="0674C7C8"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19</w:t>
            </w:r>
          </w:p>
        </w:tc>
        <w:tc>
          <w:tcPr>
            <w:tcW w:w="2517" w:type="dxa"/>
            <w:shd w:val="clear" w:color="auto" w:fill="auto"/>
            <w:noWrap/>
            <w:vAlign w:val="bottom"/>
            <w:hideMark/>
          </w:tcPr>
          <w:p w14:paraId="492100A6"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Nuevo León</w:t>
            </w:r>
          </w:p>
        </w:tc>
        <w:tc>
          <w:tcPr>
            <w:tcW w:w="990" w:type="dxa"/>
            <w:shd w:val="clear" w:color="auto" w:fill="auto"/>
            <w:noWrap/>
            <w:vAlign w:val="center"/>
          </w:tcPr>
          <w:p w14:paraId="1222B49A" w14:textId="3C23E922"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31,614</w:t>
            </w:r>
          </w:p>
        </w:tc>
      </w:tr>
      <w:tr w:rsidR="00007DC7" w:rsidRPr="00E903CA" w14:paraId="24D1DDED" w14:textId="77777777" w:rsidTr="00D7021B">
        <w:trPr>
          <w:trHeight w:val="20"/>
          <w:jc w:val="center"/>
        </w:trPr>
        <w:tc>
          <w:tcPr>
            <w:tcW w:w="340" w:type="dxa"/>
            <w:shd w:val="clear" w:color="auto" w:fill="auto"/>
            <w:noWrap/>
            <w:vAlign w:val="bottom"/>
            <w:hideMark/>
          </w:tcPr>
          <w:p w14:paraId="70C66903"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20</w:t>
            </w:r>
          </w:p>
        </w:tc>
        <w:tc>
          <w:tcPr>
            <w:tcW w:w="2517" w:type="dxa"/>
            <w:shd w:val="clear" w:color="auto" w:fill="auto"/>
            <w:noWrap/>
            <w:vAlign w:val="bottom"/>
            <w:hideMark/>
          </w:tcPr>
          <w:p w14:paraId="06B79752"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Oaxaca</w:t>
            </w:r>
          </w:p>
        </w:tc>
        <w:tc>
          <w:tcPr>
            <w:tcW w:w="990" w:type="dxa"/>
            <w:shd w:val="clear" w:color="auto" w:fill="auto"/>
            <w:noWrap/>
            <w:vAlign w:val="center"/>
          </w:tcPr>
          <w:p w14:paraId="4C34E8C0" w14:textId="2A1E429B"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12,353</w:t>
            </w:r>
          </w:p>
        </w:tc>
      </w:tr>
      <w:tr w:rsidR="00007DC7" w:rsidRPr="00E903CA" w14:paraId="33339B60" w14:textId="77777777" w:rsidTr="00D7021B">
        <w:trPr>
          <w:trHeight w:val="20"/>
          <w:jc w:val="center"/>
        </w:trPr>
        <w:tc>
          <w:tcPr>
            <w:tcW w:w="340" w:type="dxa"/>
            <w:shd w:val="clear" w:color="auto" w:fill="auto"/>
            <w:noWrap/>
            <w:vAlign w:val="bottom"/>
            <w:hideMark/>
          </w:tcPr>
          <w:p w14:paraId="223B8E36"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21</w:t>
            </w:r>
          </w:p>
        </w:tc>
        <w:tc>
          <w:tcPr>
            <w:tcW w:w="2517" w:type="dxa"/>
            <w:shd w:val="clear" w:color="auto" w:fill="auto"/>
            <w:noWrap/>
            <w:vAlign w:val="bottom"/>
            <w:hideMark/>
          </w:tcPr>
          <w:p w14:paraId="61CB8189"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Puebla</w:t>
            </w:r>
          </w:p>
        </w:tc>
        <w:tc>
          <w:tcPr>
            <w:tcW w:w="990" w:type="dxa"/>
            <w:shd w:val="clear" w:color="auto" w:fill="auto"/>
            <w:noWrap/>
            <w:vAlign w:val="center"/>
          </w:tcPr>
          <w:p w14:paraId="57354F64" w14:textId="78BB784F"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28,835</w:t>
            </w:r>
          </w:p>
        </w:tc>
      </w:tr>
      <w:tr w:rsidR="00007DC7" w:rsidRPr="00E903CA" w14:paraId="3724068C" w14:textId="77777777" w:rsidTr="00D7021B">
        <w:trPr>
          <w:trHeight w:val="20"/>
          <w:jc w:val="center"/>
        </w:trPr>
        <w:tc>
          <w:tcPr>
            <w:tcW w:w="340" w:type="dxa"/>
            <w:shd w:val="clear" w:color="auto" w:fill="auto"/>
            <w:noWrap/>
            <w:vAlign w:val="bottom"/>
            <w:hideMark/>
          </w:tcPr>
          <w:p w14:paraId="5DDC88DE"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22</w:t>
            </w:r>
          </w:p>
        </w:tc>
        <w:tc>
          <w:tcPr>
            <w:tcW w:w="2517" w:type="dxa"/>
            <w:shd w:val="clear" w:color="auto" w:fill="auto"/>
            <w:noWrap/>
            <w:vAlign w:val="bottom"/>
            <w:hideMark/>
          </w:tcPr>
          <w:p w14:paraId="707B8210"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Querétaro</w:t>
            </w:r>
          </w:p>
        </w:tc>
        <w:tc>
          <w:tcPr>
            <w:tcW w:w="990" w:type="dxa"/>
            <w:shd w:val="clear" w:color="auto" w:fill="auto"/>
            <w:noWrap/>
            <w:vAlign w:val="center"/>
          </w:tcPr>
          <w:p w14:paraId="4D39A2B6" w14:textId="5DE20451"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15,054</w:t>
            </w:r>
          </w:p>
        </w:tc>
      </w:tr>
      <w:tr w:rsidR="00007DC7" w:rsidRPr="00E903CA" w14:paraId="28F52895" w14:textId="77777777" w:rsidTr="00D7021B">
        <w:trPr>
          <w:trHeight w:val="20"/>
          <w:jc w:val="center"/>
        </w:trPr>
        <w:tc>
          <w:tcPr>
            <w:tcW w:w="340" w:type="dxa"/>
            <w:shd w:val="clear" w:color="auto" w:fill="auto"/>
            <w:noWrap/>
            <w:vAlign w:val="bottom"/>
            <w:hideMark/>
          </w:tcPr>
          <w:p w14:paraId="7C1BE7F2"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23</w:t>
            </w:r>
          </w:p>
        </w:tc>
        <w:tc>
          <w:tcPr>
            <w:tcW w:w="2517" w:type="dxa"/>
            <w:shd w:val="clear" w:color="auto" w:fill="auto"/>
            <w:noWrap/>
            <w:vAlign w:val="bottom"/>
            <w:hideMark/>
          </w:tcPr>
          <w:p w14:paraId="559E2CDE"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Quintana Roo</w:t>
            </w:r>
          </w:p>
        </w:tc>
        <w:tc>
          <w:tcPr>
            <w:tcW w:w="990" w:type="dxa"/>
            <w:shd w:val="clear" w:color="auto" w:fill="auto"/>
            <w:noWrap/>
            <w:vAlign w:val="center"/>
          </w:tcPr>
          <w:p w14:paraId="302C2787" w14:textId="391C2420"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12,742</w:t>
            </w:r>
          </w:p>
        </w:tc>
      </w:tr>
      <w:tr w:rsidR="00007DC7" w:rsidRPr="00E903CA" w14:paraId="4D1BC073" w14:textId="77777777" w:rsidTr="00D7021B">
        <w:trPr>
          <w:trHeight w:val="20"/>
          <w:jc w:val="center"/>
        </w:trPr>
        <w:tc>
          <w:tcPr>
            <w:tcW w:w="340" w:type="dxa"/>
            <w:shd w:val="clear" w:color="auto" w:fill="auto"/>
            <w:noWrap/>
            <w:vAlign w:val="bottom"/>
            <w:hideMark/>
          </w:tcPr>
          <w:p w14:paraId="60229AFE"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24</w:t>
            </w:r>
          </w:p>
        </w:tc>
        <w:tc>
          <w:tcPr>
            <w:tcW w:w="2517" w:type="dxa"/>
            <w:shd w:val="clear" w:color="auto" w:fill="auto"/>
            <w:noWrap/>
            <w:vAlign w:val="bottom"/>
            <w:hideMark/>
          </w:tcPr>
          <w:p w14:paraId="2AA0EB53"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San Luis Potosí</w:t>
            </w:r>
          </w:p>
        </w:tc>
        <w:tc>
          <w:tcPr>
            <w:tcW w:w="990" w:type="dxa"/>
            <w:shd w:val="clear" w:color="auto" w:fill="auto"/>
            <w:noWrap/>
            <w:vAlign w:val="center"/>
          </w:tcPr>
          <w:p w14:paraId="7A709BF3" w14:textId="06A3D393"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11,962</w:t>
            </w:r>
          </w:p>
        </w:tc>
      </w:tr>
      <w:tr w:rsidR="00007DC7" w:rsidRPr="00E903CA" w14:paraId="18E5766F" w14:textId="77777777" w:rsidTr="00D7021B">
        <w:trPr>
          <w:trHeight w:val="20"/>
          <w:jc w:val="center"/>
        </w:trPr>
        <w:tc>
          <w:tcPr>
            <w:tcW w:w="340" w:type="dxa"/>
            <w:shd w:val="clear" w:color="auto" w:fill="auto"/>
            <w:noWrap/>
            <w:vAlign w:val="bottom"/>
            <w:hideMark/>
          </w:tcPr>
          <w:p w14:paraId="3CB2C954"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25</w:t>
            </w:r>
          </w:p>
        </w:tc>
        <w:tc>
          <w:tcPr>
            <w:tcW w:w="2517" w:type="dxa"/>
            <w:shd w:val="clear" w:color="auto" w:fill="auto"/>
            <w:noWrap/>
            <w:vAlign w:val="bottom"/>
            <w:hideMark/>
          </w:tcPr>
          <w:p w14:paraId="31E27548"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Sinaloa</w:t>
            </w:r>
          </w:p>
        </w:tc>
        <w:tc>
          <w:tcPr>
            <w:tcW w:w="990" w:type="dxa"/>
            <w:shd w:val="clear" w:color="auto" w:fill="auto"/>
            <w:noWrap/>
            <w:vAlign w:val="center"/>
          </w:tcPr>
          <w:p w14:paraId="57BA15DC" w14:textId="32C77DD2"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9,977</w:t>
            </w:r>
          </w:p>
        </w:tc>
      </w:tr>
      <w:tr w:rsidR="00007DC7" w:rsidRPr="00E903CA" w14:paraId="0B7CADFB" w14:textId="77777777" w:rsidTr="00D7021B">
        <w:trPr>
          <w:trHeight w:val="20"/>
          <w:jc w:val="center"/>
        </w:trPr>
        <w:tc>
          <w:tcPr>
            <w:tcW w:w="340" w:type="dxa"/>
            <w:shd w:val="clear" w:color="auto" w:fill="auto"/>
            <w:noWrap/>
            <w:vAlign w:val="bottom"/>
            <w:hideMark/>
          </w:tcPr>
          <w:p w14:paraId="35FD4E2D"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26</w:t>
            </w:r>
          </w:p>
        </w:tc>
        <w:tc>
          <w:tcPr>
            <w:tcW w:w="2517" w:type="dxa"/>
            <w:shd w:val="clear" w:color="auto" w:fill="auto"/>
            <w:noWrap/>
            <w:vAlign w:val="bottom"/>
            <w:hideMark/>
          </w:tcPr>
          <w:p w14:paraId="51ACE39F"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Sonora</w:t>
            </w:r>
          </w:p>
        </w:tc>
        <w:tc>
          <w:tcPr>
            <w:tcW w:w="990" w:type="dxa"/>
            <w:shd w:val="clear" w:color="auto" w:fill="auto"/>
            <w:noWrap/>
            <w:vAlign w:val="center"/>
          </w:tcPr>
          <w:p w14:paraId="70A52B57" w14:textId="73FD384B"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12,481</w:t>
            </w:r>
          </w:p>
        </w:tc>
      </w:tr>
      <w:tr w:rsidR="00007DC7" w:rsidRPr="00E903CA" w14:paraId="5BBF7527" w14:textId="77777777" w:rsidTr="00D7021B">
        <w:trPr>
          <w:trHeight w:val="20"/>
          <w:jc w:val="center"/>
        </w:trPr>
        <w:tc>
          <w:tcPr>
            <w:tcW w:w="340" w:type="dxa"/>
            <w:shd w:val="clear" w:color="auto" w:fill="auto"/>
            <w:noWrap/>
            <w:vAlign w:val="bottom"/>
            <w:hideMark/>
          </w:tcPr>
          <w:p w14:paraId="492B35F3"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27</w:t>
            </w:r>
          </w:p>
        </w:tc>
        <w:tc>
          <w:tcPr>
            <w:tcW w:w="2517" w:type="dxa"/>
            <w:shd w:val="clear" w:color="auto" w:fill="auto"/>
            <w:noWrap/>
            <w:vAlign w:val="bottom"/>
            <w:hideMark/>
          </w:tcPr>
          <w:p w14:paraId="19C174DC"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Tabasco</w:t>
            </w:r>
          </w:p>
        </w:tc>
        <w:tc>
          <w:tcPr>
            <w:tcW w:w="990" w:type="dxa"/>
            <w:shd w:val="clear" w:color="auto" w:fill="auto"/>
            <w:noWrap/>
            <w:vAlign w:val="center"/>
          </w:tcPr>
          <w:p w14:paraId="2DACDDA3" w14:textId="53D08063"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12,972</w:t>
            </w:r>
          </w:p>
        </w:tc>
      </w:tr>
      <w:tr w:rsidR="00007DC7" w:rsidRPr="00E903CA" w14:paraId="27E086A9" w14:textId="77777777" w:rsidTr="00D7021B">
        <w:trPr>
          <w:trHeight w:val="20"/>
          <w:jc w:val="center"/>
        </w:trPr>
        <w:tc>
          <w:tcPr>
            <w:tcW w:w="340" w:type="dxa"/>
            <w:shd w:val="clear" w:color="auto" w:fill="auto"/>
            <w:noWrap/>
            <w:vAlign w:val="bottom"/>
            <w:hideMark/>
          </w:tcPr>
          <w:p w14:paraId="5AFE492F"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28</w:t>
            </w:r>
          </w:p>
        </w:tc>
        <w:tc>
          <w:tcPr>
            <w:tcW w:w="2517" w:type="dxa"/>
            <w:shd w:val="clear" w:color="auto" w:fill="auto"/>
            <w:noWrap/>
            <w:vAlign w:val="bottom"/>
            <w:hideMark/>
          </w:tcPr>
          <w:p w14:paraId="684A7F1E"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Tamaulipas</w:t>
            </w:r>
          </w:p>
        </w:tc>
        <w:tc>
          <w:tcPr>
            <w:tcW w:w="990" w:type="dxa"/>
            <w:shd w:val="clear" w:color="auto" w:fill="auto"/>
            <w:noWrap/>
            <w:vAlign w:val="center"/>
          </w:tcPr>
          <w:p w14:paraId="0CFB8315" w14:textId="517C3490"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13,887</w:t>
            </w:r>
          </w:p>
        </w:tc>
      </w:tr>
      <w:tr w:rsidR="00007DC7" w:rsidRPr="00E903CA" w14:paraId="5FADAB8C" w14:textId="77777777" w:rsidTr="00D7021B">
        <w:trPr>
          <w:trHeight w:val="20"/>
          <w:jc w:val="center"/>
        </w:trPr>
        <w:tc>
          <w:tcPr>
            <w:tcW w:w="340" w:type="dxa"/>
            <w:shd w:val="clear" w:color="auto" w:fill="auto"/>
            <w:noWrap/>
            <w:vAlign w:val="bottom"/>
            <w:hideMark/>
          </w:tcPr>
          <w:p w14:paraId="6B9AC68D"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29</w:t>
            </w:r>
          </w:p>
        </w:tc>
        <w:tc>
          <w:tcPr>
            <w:tcW w:w="2517" w:type="dxa"/>
            <w:shd w:val="clear" w:color="auto" w:fill="auto"/>
            <w:noWrap/>
            <w:vAlign w:val="bottom"/>
            <w:hideMark/>
          </w:tcPr>
          <w:p w14:paraId="2BC0022A"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Tlaxcala</w:t>
            </w:r>
          </w:p>
        </w:tc>
        <w:tc>
          <w:tcPr>
            <w:tcW w:w="990" w:type="dxa"/>
            <w:shd w:val="clear" w:color="auto" w:fill="auto"/>
            <w:noWrap/>
            <w:vAlign w:val="center"/>
          </w:tcPr>
          <w:p w14:paraId="001FD150" w14:textId="0BC8DFB2"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6,298</w:t>
            </w:r>
          </w:p>
        </w:tc>
      </w:tr>
      <w:tr w:rsidR="00007DC7" w:rsidRPr="00E903CA" w14:paraId="0A012F73" w14:textId="77777777" w:rsidTr="00D7021B">
        <w:trPr>
          <w:trHeight w:val="20"/>
          <w:jc w:val="center"/>
        </w:trPr>
        <w:tc>
          <w:tcPr>
            <w:tcW w:w="340" w:type="dxa"/>
            <w:shd w:val="clear" w:color="auto" w:fill="auto"/>
            <w:noWrap/>
            <w:vAlign w:val="bottom"/>
            <w:hideMark/>
          </w:tcPr>
          <w:p w14:paraId="249B10A0"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30</w:t>
            </w:r>
          </w:p>
        </w:tc>
        <w:tc>
          <w:tcPr>
            <w:tcW w:w="2517" w:type="dxa"/>
            <w:shd w:val="clear" w:color="auto" w:fill="auto"/>
            <w:noWrap/>
            <w:vAlign w:val="bottom"/>
            <w:hideMark/>
          </w:tcPr>
          <w:p w14:paraId="6BD9882A"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Veracruz</w:t>
            </w:r>
          </w:p>
        </w:tc>
        <w:tc>
          <w:tcPr>
            <w:tcW w:w="990" w:type="dxa"/>
            <w:shd w:val="clear" w:color="auto" w:fill="auto"/>
            <w:noWrap/>
            <w:vAlign w:val="center"/>
          </w:tcPr>
          <w:p w14:paraId="13499C63" w14:textId="3F8FA706"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32,469</w:t>
            </w:r>
          </w:p>
        </w:tc>
      </w:tr>
      <w:tr w:rsidR="00007DC7" w:rsidRPr="00E903CA" w14:paraId="342E196F" w14:textId="77777777" w:rsidTr="00D7021B">
        <w:trPr>
          <w:trHeight w:val="20"/>
          <w:jc w:val="center"/>
        </w:trPr>
        <w:tc>
          <w:tcPr>
            <w:tcW w:w="340" w:type="dxa"/>
            <w:shd w:val="clear" w:color="auto" w:fill="auto"/>
            <w:noWrap/>
            <w:vAlign w:val="bottom"/>
            <w:hideMark/>
          </w:tcPr>
          <w:p w14:paraId="6A860C11"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31</w:t>
            </w:r>
          </w:p>
        </w:tc>
        <w:tc>
          <w:tcPr>
            <w:tcW w:w="2517" w:type="dxa"/>
            <w:shd w:val="clear" w:color="auto" w:fill="auto"/>
            <w:noWrap/>
            <w:vAlign w:val="bottom"/>
            <w:hideMark/>
          </w:tcPr>
          <w:p w14:paraId="3389D858"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Yucatán</w:t>
            </w:r>
          </w:p>
        </w:tc>
        <w:tc>
          <w:tcPr>
            <w:tcW w:w="990" w:type="dxa"/>
            <w:shd w:val="clear" w:color="auto" w:fill="auto"/>
            <w:noWrap/>
            <w:vAlign w:val="center"/>
          </w:tcPr>
          <w:p w14:paraId="4A3D7E96" w14:textId="0AF195DA"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9,734</w:t>
            </w:r>
          </w:p>
        </w:tc>
      </w:tr>
      <w:tr w:rsidR="00007DC7" w:rsidRPr="00E903CA" w14:paraId="6425E8AA" w14:textId="77777777" w:rsidTr="00D7021B">
        <w:trPr>
          <w:trHeight w:val="20"/>
          <w:jc w:val="center"/>
        </w:trPr>
        <w:tc>
          <w:tcPr>
            <w:tcW w:w="340" w:type="dxa"/>
            <w:shd w:val="clear" w:color="auto" w:fill="auto"/>
            <w:noWrap/>
            <w:vAlign w:val="bottom"/>
            <w:hideMark/>
          </w:tcPr>
          <w:p w14:paraId="6792821A" w14:textId="77777777" w:rsidR="00007DC7" w:rsidRPr="00E903CA" w:rsidRDefault="00007DC7" w:rsidP="00007DC7">
            <w:pPr>
              <w:spacing w:before="30" w:after="30"/>
              <w:jc w:val="right"/>
              <w:rPr>
                <w:rFonts w:asciiTheme="minorHAnsi" w:eastAsia="Times New Roman" w:hAnsiTheme="minorHAnsi" w:cs="Calibri"/>
                <w:color w:val="000000"/>
                <w:sz w:val="16"/>
                <w:szCs w:val="16"/>
                <w:lang w:eastAsia="es-MX"/>
              </w:rPr>
            </w:pPr>
            <w:r w:rsidRPr="00E903CA">
              <w:rPr>
                <w:rFonts w:asciiTheme="minorHAnsi" w:eastAsia="Times New Roman" w:hAnsiTheme="minorHAnsi" w:cs="Calibri"/>
                <w:color w:val="000000"/>
                <w:sz w:val="16"/>
                <w:szCs w:val="16"/>
                <w:lang w:eastAsia="es-MX"/>
              </w:rPr>
              <w:t>32</w:t>
            </w:r>
          </w:p>
        </w:tc>
        <w:tc>
          <w:tcPr>
            <w:tcW w:w="2517" w:type="dxa"/>
            <w:shd w:val="clear" w:color="auto" w:fill="auto"/>
            <w:noWrap/>
            <w:vAlign w:val="bottom"/>
            <w:hideMark/>
          </w:tcPr>
          <w:p w14:paraId="7A9603EC" w14:textId="77777777" w:rsidR="00007DC7" w:rsidRPr="00E903CA" w:rsidRDefault="00007DC7" w:rsidP="00007DC7">
            <w:pPr>
              <w:spacing w:before="30" w:after="30"/>
              <w:jc w:val="both"/>
              <w:rPr>
                <w:rFonts w:asciiTheme="majorHAnsi" w:eastAsia="Times New Roman" w:hAnsiTheme="majorHAnsi" w:cs="Calibri"/>
                <w:sz w:val="18"/>
                <w:szCs w:val="18"/>
                <w:lang w:eastAsia="es-MX"/>
              </w:rPr>
            </w:pPr>
            <w:r w:rsidRPr="00E903CA">
              <w:rPr>
                <w:rFonts w:asciiTheme="majorHAnsi" w:eastAsia="Times New Roman" w:hAnsiTheme="majorHAnsi" w:cs="Calibri"/>
                <w:sz w:val="18"/>
                <w:szCs w:val="18"/>
                <w:lang w:eastAsia="es-MX"/>
              </w:rPr>
              <w:t>Zacatecas</w:t>
            </w:r>
          </w:p>
        </w:tc>
        <w:tc>
          <w:tcPr>
            <w:tcW w:w="990" w:type="dxa"/>
            <w:shd w:val="clear" w:color="auto" w:fill="auto"/>
            <w:noWrap/>
            <w:vAlign w:val="center"/>
          </w:tcPr>
          <w:p w14:paraId="682164D3" w14:textId="5375C478" w:rsidR="00007DC7" w:rsidRPr="00007DC7" w:rsidRDefault="00007DC7" w:rsidP="00007DC7">
            <w:pPr>
              <w:spacing w:before="30" w:after="30"/>
              <w:jc w:val="center"/>
              <w:rPr>
                <w:rFonts w:asciiTheme="majorHAnsi" w:eastAsia="Times New Roman" w:hAnsiTheme="majorHAnsi" w:cs="Calibri"/>
                <w:b/>
                <w:bCs/>
                <w:sz w:val="18"/>
                <w:szCs w:val="18"/>
                <w:lang w:eastAsia="es-MX"/>
              </w:rPr>
            </w:pPr>
            <w:r w:rsidRPr="00007DC7">
              <w:rPr>
                <w:rFonts w:asciiTheme="majorHAnsi" w:hAnsiTheme="majorHAnsi" w:cs="Calibri"/>
                <w:sz w:val="18"/>
                <w:szCs w:val="18"/>
                <w:lang w:val="es-MX"/>
              </w:rPr>
              <w:t>3,685</w:t>
            </w:r>
          </w:p>
        </w:tc>
      </w:tr>
      <w:tr w:rsidR="00E903CA" w:rsidRPr="00E903CA" w14:paraId="036A3A95" w14:textId="77777777" w:rsidTr="00E903CA">
        <w:trPr>
          <w:trHeight w:val="20"/>
          <w:jc w:val="center"/>
        </w:trPr>
        <w:tc>
          <w:tcPr>
            <w:tcW w:w="340" w:type="dxa"/>
            <w:shd w:val="clear" w:color="auto" w:fill="auto"/>
            <w:noWrap/>
            <w:vAlign w:val="bottom"/>
          </w:tcPr>
          <w:p w14:paraId="2E00E3A0" w14:textId="77777777" w:rsidR="00E903CA" w:rsidRPr="00E903CA" w:rsidRDefault="00E903CA" w:rsidP="00E903CA">
            <w:pPr>
              <w:spacing w:before="30" w:after="30"/>
              <w:jc w:val="right"/>
              <w:rPr>
                <w:rFonts w:asciiTheme="minorHAnsi" w:eastAsia="Times New Roman" w:hAnsiTheme="minorHAnsi" w:cs="Calibri"/>
                <w:color w:val="000000"/>
                <w:sz w:val="16"/>
                <w:szCs w:val="16"/>
                <w:lang w:eastAsia="es-MX"/>
              </w:rPr>
            </w:pPr>
          </w:p>
        </w:tc>
        <w:tc>
          <w:tcPr>
            <w:tcW w:w="2517" w:type="dxa"/>
            <w:shd w:val="clear" w:color="auto" w:fill="auto"/>
            <w:noWrap/>
            <w:vAlign w:val="bottom"/>
          </w:tcPr>
          <w:p w14:paraId="73293322" w14:textId="577CBF1F" w:rsidR="00E903CA" w:rsidRPr="00E903CA" w:rsidRDefault="00E903CA" w:rsidP="00E903CA">
            <w:pPr>
              <w:spacing w:before="30" w:after="30"/>
              <w:jc w:val="center"/>
              <w:rPr>
                <w:rFonts w:asciiTheme="majorHAnsi" w:eastAsia="Times New Roman" w:hAnsiTheme="majorHAnsi" w:cs="Calibri"/>
                <w:b/>
                <w:bCs/>
                <w:color w:val="641345" w:themeColor="accent5"/>
                <w:sz w:val="16"/>
                <w:szCs w:val="16"/>
                <w:lang w:eastAsia="es-MX"/>
              </w:rPr>
            </w:pPr>
            <w:r w:rsidRPr="00E903CA">
              <w:rPr>
                <w:rFonts w:asciiTheme="majorHAnsi" w:eastAsia="Times New Roman" w:hAnsiTheme="majorHAnsi" w:cs="Calibri"/>
                <w:b/>
                <w:bCs/>
                <w:color w:val="641345" w:themeColor="accent5"/>
                <w:sz w:val="16"/>
                <w:szCs w:val="16"/>
                <w:lang w:eastAsia="es-MX"/>
              </w:rPr>
              <w:t>TOTAL</w:t>
            </w:r>
          </w:p>
        </w:tc>
        <w:tc>
          <w:tcPr>
            <w:tcW w:w="990" w:type="dxa"/>
            <w:shd w:val="clear" w:color="auto" w:fill="auto"/>
            <w:noWrap/>
            <w:vAlign w:val="bottom"/>
          </w:tcPr>
          <w:p w14:paraId="0E9BA088" w14:textId="16B70E77" w:rsidR="00E903CA" w:rsidRPr="00E903CA" w:rsidRDefault="00E903CA" w:rsidP="00E903CA">
            <w:pPr>
              <w:spacing w:before="30" w:after="30"/>
              <w:jc w:val="center"/>
              <w:rPr>
                <w:rFonts w:ascii="Century Gothic" w:eastAsia="Times New Roman" w:hAnsi="Century Gothic" w:cs="Calibri"/>
                <w:b/>
                <w:bCs/>
                <w:color w:val="641345" w:themeColor="accent5"/>
                <w:sz w:val="18"/>
                <w:szCs w:val="18"/>
                <w:lang w:eastAsia="es-MX"/>
              </w:rPr>
            </w:pPr>
            <w:r w:rsidRPr="00E903CA">
              <w:rPr>
                <w:rFonts w:ascii="Century Gothic" w:eastAsia="Times New Roman" w:hAnsi="Century Gothic" w:cs="Calibri"/>
                <w:b/>
                <w:bCs/>
                <w:color w:val="641345" w:themeColor="accent5"/>
                <w:sz w:val="18"/>
                <w:szCs w:val="18"/>
                <w:lang w:eastAsia="es-MX"/>
              </w:rPr>
              <w:t>6</w:t>
            </w:r>
            <w:r w:rsidR="00007DC7">
              <w:rPr>
                <w:rFonts w:ascii="Century Gothic" w:eastAsia="Times New Roman" w:hAnsi="Century Gothic" w:cs="Calibri"/>
                <w:b/>
                <w:bCs/>
                <w:color w:val="641345" w:themeColor="accent5"/>
                <w:sz w:val="18"/>
                <w:szCs w:val="18"/>
                <w:lang w:eastAsia="es-MX"/>
              </w:rPr>
              <w:t>65</w:t>
            </w:r>
            <w:r w:rsidRPr="00E903CA">
              <w:rPr>
                <w:rFonts w:ascii="Century Gothic" w:eastAsia="Times New Roman" w:hAnsi="Century Gothic" w:cs="Calibri"/>
                <w:b/>
                <w:bCs/>
                <w:color w:val="641345" w:themeColor="accent5"/>
                <w:sz w:val="18"/>
                <w:szCs w:val="18"/>
                <w:lang w:eastAsia="es-MX"/>
              </w:rPr>
              <w:t>,</w:t>
            </w:r>
            <w:r w:rsidR="00007DC7">
              <w:rPr>
                <w:rFonts w:ascii="Century Gothic" w:eastAsia="Times New Roman" w:hAnsi="Century Gothic" w:cs="Calibri"/>
                <w:b/>
                <w:bCs/>
                <w:color w:val="641345" w:themeColor="accent5"/>
                <w:sz w:val="18"/>
                <w:szCs w:val="18"/>
                <w:lang w:eastAsia="es-MX"/>
              </w:rPr>
              <w:t>180</w:t>
            </w:r>
          </w:p>
        </w:tc>
      </w:tr>
    </w:tbl>
    <w:p w14:paraId="763C08A3" w14:textId="77777777" w:rsidR="00DA7A6F" w:rsidRDefault="00DA7A6F" w:rsidP="00517385">
      <w:pPr>
        <w:spacing w:after="200"/>
        <w:jc w:val="both"/>
        <w:rPr>
          <w:rFonts w:asciiTheme="minorHAnsi" w:eastAsia="MS Gothic" w:hAnsiTheme="minorHAnsi"/>
          <w:sz w:val="22"/>
          <w:szCs w:val="22"/>
          <w:lang w:eastAsia="es-ES_tradnl"/>
        </w:rPr>
        <w:sectPr w:rsidR="00DA7A6F" w:rsidSect="00DA7A6F">
          <w:type w:val="continuous"/>
          <w:pgSz w:w="12240" w:h="15840" w:code="1"/>
          <w:pgMar w:top="1985" w:right="1327" w:bottom="1418" w:left="2268" w:header="720" w:footer="720" w:gutter="0"/>
          <w:cols w:num="2" w:space="720"/>
          <w:titlePg/>
          <w:docGrid w:linePitch="360"/>
        </w:sectPr>
      </w:pPr>
    </w:p>
    <w:p w14:paraId="4650E1AA" w14:textId="3BCE5913" w:rsidR="00B81AD4" w:rsidRDefault="00B81AD4" w:rsidP="00517385">
      <w:pPr>
        <w:spacing w:after="200"/>
        <w:jc w:val="both"/>
        <w:rPr>
          <w:rFonts w:asciiTheme="minorHAnsi" w:eastAsia="MS Gothic" w:hAnsiTheme="minorHAnsi"/>
          <w:sz w:val="22"/>
          <w:szCs w:val="22"/>
          <w:lang w:eastAsia="es-ES_tradnl"/>
        </w:rPr>
      </w:pPr>
    </w:p>
    <w:p w14:paraId="5A92FA83" w14:textId="491F63BB" w:rsidR="0059132D" w:rsidRDefault="0059132D" w:rsidP="005314E0">
      <w:pPr>
        <w:spacing w:after="200"/>
        <w:jc w:val="both"/>
        <w:rPr>
          <w:rFonts w:asciiTheme="minorHAnsi" w:eastAsia="MS Gothic" w:hAnsiTheme="minorHAnsi"/>
          <w:sz w:val="22"/>
          <w:szCs w:val="22"/>
          <w:lang w:eastAsia="es-ES_tradnl"/>
        </w:rPr>
      </w:pPr>
    </w:p>
    <w:p w14:paraId="46A20BCF" w14:textId="6A3552D0" w:rsidR="00241285" w:rsidRPr="00BB2844" w:rsidRDefault="00241285" w:rsidP="003A43D1">
      <w:pPr>
        <w:pStyle w:val="Ttulo4"/>
        <w:pageBreakBefore/>
        <w:numPr>
          <w:ilvl w:val="0"/>
          <w:numId w:val="24"/>
        </w:numPr>
        <w:ind w:left="0" w:right="2266" w:hanging="567"/>
        <w:jc w:val="left"/>
        <w:rPr>
          <w:rFonts w:asciiTheme="minorHAnsi" w:eastAsia="Meiryo" w:hAnsiTheme="minorHAnsi"/>
          <w:b w:val="0"/>
          <w:bCs/>
          <w:color w:val="641345" w:themeColor="accent5"/>
          <w:sz w:val="32"/>
          <w:szCs w:val="32"/>
        </w:rPr>
      </w:pPr>
      <w:r w:rsidRPr="00BB2844">
        <w:rPr>
          <w:rFonts w:asciiTheme="minorHAnsi" w:hAnsiTheme="minorHAnsi"/>
          <w:b w:val="0"/>
          <w:bCs/>
          <w:noProof/>
          <w:color w:val="641345" w:themeColor="accent5"/>
          <w:sz w:val="32"/>
          <w:szCs w:val="32"/>
          <w:lang w:val="es-MX" w:eastAsia="es-MX"/>
        </w:rPr>
        <w:lastRenderedPageBreak/>
        <mc:AlternateContent>
          <mc:Choice Requires="wps">
            <w:drawing>
              <wp:anchor distT="0" distB="0" distL="114300" distR="114300" simplePos="0" relativeHeight="251736064" behindDoc="0" locked="0" layoutInCell="1" allowOverlap="1" wp14:anchorId="3BE896AE" wp14:editId="361019F1">
                <wp:simplePos x="0" y="0"/>
                <wp:positionH relativeFrom="column">
                  <wp:posOffset>-1501140</wp:posOffset>
                </wp:positionH>
                <wp:positionV relativeFrom="paragraph">
                  <wp:posOffset>286385</wp:posOffset>
                </wp:positionV>
                <wp:extent cx="4960620" cy="7620"/>
                <wp:effectExtent l="0" t="0" r="30480" b="30480"/>
                <wp:wrapNone/>
                <wp:docPr id="19" name="Conector recto 19"/>
                <wp:cNvGraphicFramePr/>
                <a:graphic xmlns:a="http://schemas.openxmlformats.org/drawingml/2006/main">
                  <a:graphicData uri="http://schemas.microsoft.com/office/word/2010/wordprocessingShape">
                    <wps:wsp>
                      <wps:cNvCnPr/>
                      <wps:spPr>
                        <a:xfrm>
                          <a:off x="0" y="0"/>
                          <a:ext cx="496062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E7BE2B5" id="Conector recto 19" o:spid="_x0000_s1026" style="position:absolute;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2pt,22.55pt" to="272.4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" strokecolor="#641345 [3208]" strokeweight="1.5pt"/>
            </w:pict>
          </mc:Fallback>
        </mc:AlternateContent>
      </w:r>
      <w:r w:rsidR="00B7449F" w:rsidRPr="00BB2844">
        <w:rPr>
          <w:rFonts w:asciiTheme="minorHAnsi" w:hAnsiTheme="minorHAnsi"/>
          <w:b w:val="0"/>
          <w:bCs/>
          <w:color w:val="641345" w:themeColor="accent5"/>
          <w:sz w:val="32"/>
          <w:szCs w:val="32"/>
        </w:rPr>
        <w:t>Credencialización</w:t>
      </w:r>
      <w:r w:rsidR="00B7449F" w:rsidRPr="00BB2844">
        <w:rPr>
          <w:rFonts w:asciiTheme="minorHAnsi" w:eastAsia="Meiryo" w:hAnsiTheme="minorHAnsi"/>
          <w:b w:val="0"/>
          <w:bCs/>
          <w:color w:val="641345" w:themeColor="accent5"/>
          <w:sz w:val="32"/>
          <w:szCs w:val="32"/>
        </w:rPr>
        <w:t xml:space="preserve"> en el Extranjero</w:t>
      </w:r>
    </w:p>
    <w:p w14:paraId="51ABD19A" w14:textId="77777777" w:rsidR="00B41AE1" w:rsidRPr="004C3F42" w:rsidRDefault="00B41AE1" w:rsidP="00B41AE1">
      <w:pPr>
        <w:jc w:val="both"/>
        <w:rPr>
          <w:rFonts w:asciiTheme="minorHAnsi" w:hAnsiTheme="minorHAnsi"/>
        </w:rPr>
      </w:pPr>
    </w:p>
    <w:p w14:paraId="487B2DB3" w14:textId="7EE66957" w:rsidR="00B7449F" w:rsidRPr="004C3F42" w:rsidRDefault="00B7449F" w:rsidP="00B7449F">
      <w:pPr>
        <w:spacing w:after="200"/>
        <w:jc w:val="both"/>
        <w:rPr>
          <w:rFonts w:asciiTheme="minorHAnsi" w:hAnsiTheme="minorHAnsi"/>
          <w:sz w:val="22"/>
          <w:szCs w:val="22"/>
        </w:rPr>
      </w:pPr>
    </w:p>
    <w:p w14:paraId="6577E0E8" w14:textId="2E21AB81" w:rsidR="00E71ACD" w:rsidRPr="00C81A5F" w:rsidRDefault="00CE2A03" w:rsidP="00C81A5F">
      <w:pPr>
        <w:pStyle w:val="Prrafodelista"/>
        <w:numPr>
          <w:ilvl w:val="1"/>
          <w:numId w:val="24"/>
        </w:numPr>
        <w:spacing w:after="200"/>
        <w:ind w:left="0" w:hanging="567"/>
        <w:jc w:val="both"/>
        <w:rPr>
          <w:rFonts w:asciiTheme="minorHAnsi" w:hAnsiTheme="minorHAnsi"/>
          <w:b/>
          <w:sz w:val="22"/>
          <w:szCs w:val="22"/>
        </w:rPr>
      </w:pPr>
      <w:r w:rsidRPr="00C81A5F">
        <w:rPr>
          <w:rFonts w:asciiTheme="minorHAnsi" w:hAnsiTheme="minorHAnsi"/>
          <w:b/>
          <w:color w:val="641345" w:themeColor="accent5"/>
          <w:sz w:val="24"/>
          <w:szCs w:val="22"/>
        </w:rPr>
        <w:t>Consolidado de trámites de CPVE</w:t>
      </w:r>
    </w:p>
    <w:p w14:paraId="42FBFFC5" w14:textId="69146EBE" w:rsidR="00E71ACD" w:rsidRDefault="00E71ACD" w:rsidP="00BB2844">
      <w:pPr>
        <w:spacing w:after="200"/>
        <w:jc w:val="both"/>
        <w:rPr>
          <w:rFonts w:asciiTheme="minorHAnsi" w:hAnsiTheme="minorHAnsi"/>
          <w:sz w:val="22"/>
          <w:szCs w:val="22"/>
        </w:rPr>
      </w:pPr>
      <w:r w:rsidRPr="004C3F42">
        <w:rPr>
          <w:rFonts w:asciiTheme="minorHAnsi" w:hAnsiTheme="minorHAnsi"/>
          <w:sz w:val="22"/>
          <w:szCs w:val="22"/>
        </w:rPr>
        <w:t xml:space="preserve">El INE, </w:t>
      </w:r>
      <w:r w:rsidR="00CE2A03" w:rsidRPr="004C3F42">
        <w:rPr>
          <w:rFonts w:asciiTheme="minorHAnsi" w:hAnsiTheme="minorHAnsi"/>
          <w:sz w:val="22"/>
          <w:szCs w:val="22"/>
        </w:rPr>
        <w:t>bajo la coordinación de la DERFE</w:t>
      </w:r>
      <w:r w:rsidR="006C2C43">
        <w:rPr>
          <w:rFonts w:asciiTheme="minorHAnsi" w:hAnsiTheme="minorHAnsi"/>
          <w:sz w:val="22"/>
          <w:szCs w:val="22"/>
        </w:rPr>
        <w:t>,</w:t>
      </w:r>
      <w:r w:rsidR="00CE2A03" w:rsidRPr="004C3F42">
        <w:rPr>
          <w:rFonts w:asciiTheme="minorHAnsi" w:hAnsiTheme="minorHAnsi"/>
          <w:sz w:val="22"/>
          <w:szCs w:val="22"/>
        </w:rPr>
        <w:t xml:space="preserve"> y </w:t>
      </w:r>
      <w:r w:rsidRPr="004C3F42">
        <w:rPr>
          <w:rFonts w:asciiTheme="minorHAnsi" w:hAnsiTheme="minorHAnsi"/>
          <w:sz w:val="22"/>
          <w:szCs w:val="22"/>
        </w:rPr>
        <w:t xml:space="preserve">en conjunto con </w:t>
      </w:r>
      <w:r w:rsidR="001163AC" w:rsidRPr="004C3F42">
        <w:rPr>
          <w:rFonts w:asciiTheme="minorHAnsi" w:hAnsiTheme="minorHAnsi"/>
          <w:sz w:val="22"/>
          <w:szCs w:val="22"/>
        </w:rPr>
        <w:t xml:space="preserve">la </w:t>
      </w:r>
      <w:r w:rsidR="00D0557C">
        <w:rPr>
          <w:rFonts w:asciiTheme="minorHAnsi" w:hAnsiTheme="minorHAnsi"/>
          <w:sz w:val="22"/>
          <w:szCs w:val="22"/>
        </w:rPr>
        <w:t>SRE</w:t>
      </w:r>
      <w:r w:rsidR="001163AC" w:rsidRPr="004C3F42">
        <w:rPr>
          <w:rFonts w:asciiTheme="minorHAnsi" w:hAnsiTheme="minorHAnsi"/>
          <w:sz w:val="22"/>
          <w:szCs w:val="22"/>
        </w:rPr>
        <w:t xml:space="preserve">, brinda a la ciudadanía mexicana residente en el extranjero la posibilidad de tramitar la </w:t>
      </w:r>
      <w:r w:rsidR="0031235A">
        <w:rPr>
          <w:rFonts w:asciiTheme="minorHAnsi" w:hAnsiTheme="minorHAnsi"/>
          <w:sz w:val="22"/>
          <w:szCs w:val="22"/>
        </w:rPr>
        <w:t>CPVE</w:t>
      </w:r>
      <w:r w:rsidR="00C475FF" w:rsidRPr="004C3F42">
        <w:rPr>
          <w:rFonts w:asciiTheme="minorHAnsi" w:hAnsiTheme="minorHAnsi"/>
          <w:sz w:val="22"/>
          <w:szCs w:val="22"/>
        </w:rPr>
        <w:t xml:space="preserve"> en todas las representaciones consulares de México en el mundo.</w:t>
      </w:r>
    </w:p>
    <w:p w14:paraId="5C0132F5" w14:textId="34B04359" w:rsidR="00BB1E9F" w:rsidRDefault="00CE2A03" w:rsidP="00BB2844">
      <w:pPr>
        <w:spacing w:after="200"/>
        <w:jc w:val="both"/>
        <w:rPr>
          <w:rFonts w:asciiTheme="minorHAnsi" w:hAnsiTheme="minorHAnsi"/>
          <w:sz w:val="22"/>
          <w:szCs w:val="22"/>
        </w:rPr>
      </w:pPr>
      <w:r w:rsidRPr="00983059">
        <w:rPr>
          <w:rFonts w:asciiTheme="minorHAnsi" w:hAnsiTheme="minorHAnsi"/>
          <w:sz w:val="22"/>
          <w:szCs w:val="22"/>
        </w:rPr>
        <w:t xml:space="preserve">Del 8 de febrero de 2016 al </w:t>
      </w:r>
      <w:r w:rsidR="006C2C43" w:rsidRPr="00983059">
        <w:rPr>
          <w:rFonts w:asciiTheme="minorHAnsi" w:hAnsiTheme="minorHAnsi"/>
          <w:sz w:val="22"/>
          <w:szCs w:val="22"/>
        </w:rPr>
        <w:t xml:space="preserve">30 </w:t>
      </w:r>
      <w:r w:rsidRPr="00983059">
        <w:rPr>
          <w:rFonts w:asciiTheme="minorHAnsi" w:hAnsiTheme="minorHAnsi"/>
          <w:sz w:val="22"/>
          <w:szCs w:val="22"/>
        </w:rPr>
        <w:t xml:space="preserve">de </w:t>
      </w:r>
      <w:r w:rsidR="006C2C43" w:rsidRPr="00983059">
        <w:rPr>
          <w:rFonts w:asciiTheme="minorHAnsi" w:hAnsiTheme="minorHAnsi"/>
          <w:sz w:val="22"/>
          <w:szCs w:val="22"/>
        </w:rPr>
        <w:t>noviembre</w:t>
      </w:r>
      <w:r w:rsidR="00332E6C" w:rsidRPr="00983059">
        <w:rPr>
          <w:rFonts w:asciiTheme="minorHAnsi" w:hAnsiTheme="minorHAnsi"/>
          <w:sz w:val="22"/>
          <w:szCs w:val="22"/>
        </w:rPr>
        <w:t xml:space="preserve"> </w:t>
      </w:r>
      <w:r w:rsidRPr="00983059">
        <w:rPr>
          <w:rFonts w:asciiTheme="minorHAnsi" w:hAnsiTheme="minorHAnsi"/>
          <w:sz w:val="22"/>
          <w:szCs w:val="22"/>
        </w:rPr>
        <w:t>de 20</w:t>
      </w:r>
      <w:r w:rsidR="00907160" w:rsidRPr="00983059">
        <w:rPr>
          <w:rFonts w:asciiTheme="minorHAnsi" w:hAnsiTheme="minorHAnsi"/>
          <w:sz w:val="22"/>
          <w:szCs w:val="22"/>
        </w:rPr>
        <w:t>20</w:t>
      </w:r>
      <w:r w:rsidRPr="00983059">
        <w:rPr>
          <w:rFonts w:asciiTheme="minorHAnsi" w:hAnsiTheme="minorHAnsi"/>
          <w:sz w:val="22"/>
          <w:szCs w:val="22"/>
        </w:rPr>
        <w:t>, se han realizad</w:t>
      </w:r>
      <w:r w:rsidR="00DE3713" w:rsidRPr="00983059">
        <w:rPr>
          <w:rFonts w:asciiTheme="minorHAnsi" w:hAnsiTheme="minorHAnsi"/>
          <w:sz w:val="22"/>
          <w:szCs w:val="22"/>
        </w:rPr>
        <w:t xml:space="preserve">o </w:t>
      </w:r>
      <w:r w:rsidR="00983059" w:rsidRPr="00983059">
        <w:rPr>
          <w:rFonts w:asciiTheme="minorHAnsi" w:hAnsiTheme="minorHAnsi"/>
          <w:sz w:val="22"/>
          <w:szCs w:val="22"/>
        </w:rPr>
        <w:t>1,219,413</w:t>
      </w:r>
      <w:r w:rsidR="000861E9" w:rsidRPr="000861E9">
        <w:rPr>
          <w:rFonts w:asciiTheme="minorHAnsi" w:hAnsiTheme="minorHAnsi"/>
          <w:sz w:val="22"/>
          <w:szCs w:val="22"/>
        </w:rPr>
        <w:t xml:space="preserve"> </w:t>
      </w:r>
      <w:r w:rsidR="00BB2844">
        <w:rPr>
          <w:rFonts w:asciiTheme="minorHAnsi" w:hAnsiTheme="minorHAnsi"/>
          <w:sz w:val="22"/>
          <w:szCs w:val="22"/>
        </w:rPr>
        <w:t>trámites</w:t>
      </w:r>
      <w:r w:rsidR="00DE3713">
        <w:rPr>
          <w:rFonts w:asciiTheme="minorHAnsi" w:hAnsiTheme="minorHAnsi"/>
          <w:sz w:val="22"/>
          <w:szCs w:val="22"/>
        </w:rPr>
        <w:t xml:space="preserve"> en </w:t>
      </w:r>
      <w:r w:rsidR="00074865">
        <w:rPr>
          <w:rFonts w:asciiTheme="minorHAnsi" w:hAnsiTheme="minorHAnsi"/>
          <w:sz w:val="22"/>
          <w:szCs w:val="22"/>
        </w:rPr>
        <w:t>C</w:t>
      </w:r>
      <w:r w:rsidR="00DE3713">
        <w:rPr>
          <w:rFonts w:asciiTheme="minorHAnsi" w:hAnsiTheme="minorHAnsi"/>
          <w:sz w:val="22"/>
          <w:szCs w:val="22"/>
        </w:rPr>
        <w:t>onsul</w:t>
      </w:r>
      <w:r w:rsidRPr="004C3F42">
        <w:rPr>
          <w:rFonts w:asciiTheme="minorHAnsi" w:hAnsiTheme="minorHAnsi"/>
          <w:sz w:val="22"/>
          <w:szCs w:val="22"/>
        </w:rPr>
        <w:t xml:space="preserve">ados para obtener la </w:t>
      </w:r>
      <w:r w:rsidR="0031235A">
        <w:rPr>
          <w:rFonts w:asciiTheme="minorHAnsi" w:hAnsiTheme="minorHAnsi"/>
          <w:sz w:val="22"/>
          <w:szCs w:val="22"/>
        </w:rPr>
        <w:t>CPVE</w:t>
      </w:r>
      <w:r w:rsidR="001E2E1C">
        <w:rPr>
          <w:rFonts w:asciiTheme="minorHAnsi" w:hAnsiTheme="minorHAnsi"/>
          <w:sz w:val="22"/>
          <w:szCs w:val="22"/>
        </w:rPr>
        <w:t>, de los cuales la DERFE ha procesado 1,192,380 trámites.</w:t>
      </w:r>
      <w:r w:rsidR="001E2E1C">
        <w:rPr>
          <w:rStyle w:val="Refdenotaalpie"/>
          <w:rFonts w:asciiTheme="minorHAnsi" w:hAnsiTheme="minorHAnsi"/>
          <w:sz w:val="22"/>
          <w:szCs w:val="22"/>
        </w:rPr>
        <w:footnoteReference w:id="5"/>
      </w:r>
      <w:r w:rsidR="00F95667">
        <w:rPr>
          <w:rFonts w:asciiTheme="minorHAnsi" w:hAnsiTheme="minorHAnsi"/>
          <w:sz w:val="22"/>
          <w:szCs w:val="22"/>
        </w:rPr>
        <w:t xml:space="preserve"> </w:t>
      </w:r>
    </w:p>
    <w:p w14:paraId="5F1575F2" w14:textId="618EDCF5" w:rsidR="00DD0C7D" w:rsidRDefault="00BB2844" w:rsidP="00BB2844">
      <w:pPr>
        <w:spacing w:after="200"/>
        <w:jc w:val="both"/>
        <w:rPr>
          <w:rFonts w:asciiTheme="minorHAnsi" w:hAnsiTheme="minorHAnsi"/>
          <w:sz w:val="22"/>
          <w:szCs w:val="22"/>
        </w:rPr>
      </w:pPr>
      <w:r>
        <w:rPr>
          <w:rFonts w:asciiTheme="minorHAnsi" w:hAnsiTheme="minorHAnsi"/>
          <w:sz w:val="22"/>
          <w:szCs w:val="22"/>
        </w:rPr>
        <w:t>De</w:t>
      </w:r>
      <w:r w:rsidR="001E2E1C">
        <w:rPr>
          <w:rFonts w:asciiTheme="minorHAnsi" w:hAnsiTheme="minorHAnsi"/>
          <w:sz w:val="22"/>
          <w:szCs w:val="22"/>
        </w:rPr>
        <w:t>l total de trámites procesados</w:t>
      </w:r>
      <w:r w:rsidR="004616FF">
        <w:rPr>
          <w:rFonts w:asciiTheme="minorHAnsi" w:hAnsiTheme="minorHAnsi"/>
          <w:sz w:val="22"/>
          <w:szCs w:val="22"/>
        </w:rPr>
        <w:t xml:space="preserve"> en la DERFE, </w:t>
      </w:r>
      <w:r w:rsidR="00087E4B">
        <w:rPr>
          <w:rFonts w:asciiTheme="minorHAnsi" w:hAnsiTheme="minorHAnsi"/>
          <w:sz w:val="22"/>
          <w:szCs w:val="22"/>
        </w:rPr>
        <w:t>1,139,742</w:t>
      </w:r>
      <w:r w:rsidR="00947ED3">
        <w:rPr>
          <w:rFonts w:asciiTheme="minorHAnsi" w:hAnsiTheme="minorHAnsi"/>
          <w:sz w:val="22"/>
          <w:szCs w:val="22"/>
        </w:rPr>
        <w:t xml:space="preserve"> </w:t>
      </w:r>
      <w:r w:rsidR="000D1308" w:rsidRPr="004C3F42">
        <w:rPr>
          <w:rFonts w:asciiTheme="minorHAnsi" w:hAnsiTheme="minorHAnsi"/>
          <w:sz w:val="22"/>
          <w:szCs w:val="22"/>
        </w:rPr>
        <w:t xml:space="preserve">registros </w:t>
      </w:r>
      <w:r w:rsidR="004616FF">
        <w:rPr>
          <w:rFonts w:asciiTheme="minorHAnsi" w:hAnsiTheme="minorHAnsi"/>
          <w:sz w:val="22"/>
          <w:szCs w:val="22"/>
        </w:rPr>
        <w:t xml:space="preserve">están </w:t>
      </w:r>
      <w:r w:rsidR="00BB1E9F">
        <w:rPr>
          <w:rFonts w:asciiTheme="minorHAnsi" w:hAnsiTheme="minorHAnsi"/>
          <w:sz w:val="22"/>
          <w:szCs w:val="22"/>
        </w:rPr>
        <w:t xml:space="preserve">en </w:t>
      </w:r>
      <w:r w:rsidR="000D1308" w:rsidRPr="00BB1E9F">
        <w:rPr>
          <w:rFonts w:asciiTheme="minorHAnsi" w:hAnsiTheme="minorHAnsi"/>
          <w:sz w:val="22"/>
          <w:szCs w:val="22"/>
        </w:rPr>
        <w:t>lote de producción</w:t>
      </w:r>
      <w:r w:rsidR="004616FF">
        <w:rPr>
          <w:rFonts w:asciiTheme="minorHAnsi" w:hAnsiTheme="minorHAnsi"/>
          <w:sz w:val="22"/>
          <w:szCs w:val="22"/>
        </w:rPr>
        <w:t>;</w:t>
      </w:r>
      <w:r w:rsidR="00DC0B5C">
        <w:rPr>
          <w:rFonts w:asciiTheme="minorHAnsi" w:hAnsiTheme="minorHAnsi"/>
          <w:sz w:val="22"/>
          <w:szCs w:val="22"/>
        </w:rPr>
        <w:t xml:space="preserve"> </w:t>
      </w:r>
      <w:r w:rsidR="004616FF">
        <w:rPr>
          <w:rFonts w:asciiTheme="minorHAnsi" w:hAnsiTheme="minorHAnsi"/>
          <w:sz w:val="22"/>
          <w:szCs w:val="22"/>
        </w:rPr>
        <w:t xml:space="preserve">es decir, </w:t>
      </w:r>
      <w:r w:rsidR="00DC0B5C">
        <w:rPr>
          <w:rFonts w:asciiTheme="minorHAnsi" w:hAnsiTheme="minorHAnsi"/>
          <w:sz w:val="22"/>
          <w:szCs w:val="22"/>
        </w:rPr>
        <w:t>corresponden a trámites de inscripción al Padrón Electoral, reincorporación, corrección de datos personales, cambios de domicilio, reposición de credencial y corrección de datos en dirección</w:t>
      </w:r>
      <w:r>
        <w:rPr>
          <w:rFonts w:asciiTheme="minorHAnsi" w:hAnsiTheme="minorHAnsi"/>
          <w:sz w:val="22"/>
          <w:szCs w:val="22"/>
        </w:rPr>
        <w:t>.</w:t>
      </w:r>
      <w:r w:rsidR="00877006">
        <w:rPr>
          <w:rStyle w:val="Refdenotaalpie"/>
          <w:rFonts w:asciiTheme="minorHAnsi" w:hAnsiTheme="minorHAnsi"/>
          <w:sz w:val="22"/>
          <w:szCs w:val="22"/>
        </w:rPr>
        <w:footnoteReference w:id="6"/>
      </w:r>
    </w:p>
    <w:p w14:paraId="46E4EC1F" w14:textId="537BACE8" w:rsidR="00DD0C7D" w:rsidRPr="00087E4B" w:rsidRDefault="00DD0C7D" w:rsidP="00BB2844">
      <w:pPr>
        <w:spacing w:after="200"/>
        <w:jc w:val="both"/>
        <w:rPr>
          <w:rFonts w:asciiTheme="minorHAnsi" w:hAnsiTheme="minorHAnsi"/>
          <w:sz w:val="22"/>
          <w:szCs w:val="22"/>
        </w:rPr>
      </w:pPr>
      <w:r w:rsidRPr="004C3F42">
        <w:rPr>
          <w:rFonts w:asciiTheme="minorHAnsi" w:hAnsiTheme="minorHAnsi"/>
          <w:sz w:val="22"/>
          <w:szCs w:val="22"/>
        </w:rPr>
        <w:t xml:space="preserve">Por tipo de trámite aplicado al Padrón Electoral, respecto de los </w:t>
      </w:r>
      <w:r w:rsidR="00087E4B">
        <w:rPr>
          <w:rFonts w:asciiTheme="minorHAnsi" w:hAnsiTheme="minorHAnsi"/>
          <w:sz w:val="22"/>
          <w:szCs w:val="22"/>
        </w:rPr>
        <w:t xml:space="preserve">1,139,742 </w:t>
      </w:r>
      <w:r w:rsidRPr="004C3F42">
        <w:rPr>
          <w:rFonts w:asciiTheme="minorHAnsi" w:hAnsiTheme="minorHAnsi"/>
          <w:sz w:val="22"/>
          <w:szCs w:val="22"/>
        </w:rPr>
        <w:t xml:space="preserve">registros incluidos en lotes de producción de la </w:t>
      </w:r>
      <w:r w:rsidR="0031235A">
        <w:rPr>
          <w:rFonts w:asciiTheme="minorHAnsi" w:hAnsiTheme="minorHAnsi"/>
          <w:sz w:val="22"/>
          <w:szCs w:val="22"/>
        </w:rPr>
        <w:t>CPVE</w:t>
      </w:r>
      <w:r w:rsidRPr="004C3F42">
        <w:rPr>
          <w:rFonts w:asciiTheme="minorHAnsi" w:hAnsiTheme="minorHAnsi"/>
          <w:sz w:val="22"/>
          <w:szCs w:val="22"/>
        </w:rPr>
        <w:t xml:space="preserve">, se tienen las siguientes </w:t>
      </w:r>
      <w:r w:rsidRPr="00087E4B">
        <w:rPr>
          <w:rFonts w:asciiTheme="minorHAnsi" w:hAnsiTheme="minorHAnsi"/>
          <w:sz w:val="22"/>
          <w:szCs w:val="22"/>
        </w:rPr>
        <w:t>cifras</w:t>
      </w:r>
      <w:r w:rsidR="00877006" w:rsidRPr="00087E4B">
        <w:rPr>
          <w:rFonts w:asciiTheme="minorHAnsi" w:hAnsiTheme="minorHAnsi"/>
          <w:sz w:val="22"/>
          <w:szCs w:val="22"/>
        </w:rPr>
        <w:t xml:space="preserve"> al 3</w:t>
      </w:r>
      <w:r w:rsidR="006C2C43" w:rsidRPr="00087E4B">
        <w:rPr>
          <w:rFonts w:asciiTheme="minorHAnsi" w:hAnsiTheme="minorHAnsi"/>
          <w:sz w:val="22"/>
          <w:szCs w:val="22"/>
        </w:rPr>
        <w:t>0</w:t>
      </w:r>
      <w:r w:rsidR="00877006" w:rsidRPr="00087E4B">
        <w:rPr>
          <w:rFonts w:asciiTheme="minorHAnsi" w:hAnsiTheme="minorHAnsi"/>
          <w:sz w:val="22"/>
          <w:szCs w:val="22"/>
        </w:rPr>
        <w:t xml:space="preserve"> de </w:t>
      </w:r>
      <w:r w:rsidR="006C2C43" w:rsidRPr="00087E4B">
        <w:rPr>
          <w:rFonts w:asciiTheme="minorHAnsi" w:hAnsiTheme="minorHAnsi"/>
          <w:sz w:val="22"/>
          <w:szCs w:val="22"/>
        </w:rPr>
        <w:t>noviembre</w:t>
      </w:r>
      <w:r w:rsidR="008509A5" w:rsidRPr="00087E4B">
        <w:rPr>
          <w:rFonts w:asciiTheme="minorHAnsi" w:hAnsiTheme="minorHAnsi"/>
          <w:sz w:val="22"/>
          <w:szCs w:val="22"/>
        </w:rPr>
        <w:t xml:space="preserve"> </w:t>
      </w:r>
      <w:r w:rsidR="00877006" w:rsidRPr="00087E4B">
        <w:rPr>
          <w:rFonts w:asciiTheme="minorHAnsi" w:hAnsiTheme="minorHAnsi"/>
          <w:sz w:val="22"/>
          <w:szCs w:val="22"/>
        </w:rPr>
        <w:t>de 2020</w:t>
      </w:r>
      <w:r w:rsidRPr="00087E4B">
        <w:rPr>
          <w:rFonts w:asciiTheme="minorHAnsi" w:hAnsiTheme="minorHAnsi"/>
          <w:sz w:val="22"/>
          <w:szCs w:val="22"/>
        </w:rPr>
        <w:t>:</w:t>
      </w:r>
    </w:p>
    <w:tbl>
      <w:tblPr>
        <w:tblW w:w="0" w:type="auto"/>
        <w:jc w:val="center"/>
        <w:tblBorders>
          <w:top w:val="single" w:sz="4" w:space="0" w:color="641345"/>
          <w:bottom w:val="single" w:sz="4" w:space="0" w:color="641345"/>
          <w:insideH w:val="single" w:sz="4" w:space="0" w:color="641345"/>
        </w:tblBorders>
        <w:tblCellMar>
          <w:left w:w="70" w:type="dxa"/>
          <w:right w:w="70" w:type="dxa"/>
        </w:tblCellMar>
        <w:tblLook w:val="04A0" w:firstRow="1" w:lastRow="0" w:firstColumn="1" w:lastColumn="0" w:noHBand="0" w:noVBand="1"/>
      </w:tblPr>
      <w:tblGrid>
        <w:gridCol w:w="5676"/>
        <w:gridCol w:w="947"/>
      </w:tblGrid>
      <w:tr w:rsidR="00DD0C7D" w:rsidRPr="00087E4B" w14:paraId="0AA13C60" w14:textId="77777777" w:rsidTr="00826067">
        <w:trPr>
          <w:trHeight w:val="215"/>
          <w:tblHeader/>
          <w:jc w:val="center"/>
        </w:trPr>
        <w:tc>
          <w:tcPr>
            <w:tcW w:w="0" w:type="auto"/>
            <w:shd w:val="clear" w:color="auto" w:fill="auto"/>
            <w:vAlign w:val="center"/>
            <w:hideMark/>
          </w:tcPr>
          <w:p w14:paraId="57434344" w14:textId="3E4A941A" w:rsidR="00DD0C7D" w:rsidRPr="00087E4B" w:rsidRDefault="00BB2844" w:rsidP="007E037C">
            <w:pPr>
              <w:spacing w:before="60" w:after="60"/>
              <w:jc w:val="center"/>
              <w:rPr>
                <w:rFonts w:asciiTheme="minorHAnsi" w:eastAsia="Times New Roman" w:hAnsiTheme="minorHAnsi" w:cs="Calibri"/>
                <w:b/>
                <w:bCs/>
                <w:smallCaps/>
                <w:color w:val="641345"/>
                <w:sz w:val="16"/>
                <w:szCs w:val="16"/>
                <w:lang w:eastAsia="es-MX"/>
              </w:rPr>
            </w:pPr>
            <w:r w:rsidRPr="00087E4B">
              <w:rPr>
                <w:rFonts w:asciiTheme="minorHAnsi" w:eastAsia="Times New Roman" w:hAnsiTheme="minorHAnsi" w:cs="Calibri"/>
                <w:b/>
                <w:bCs/>
                <w:smallCaps/>
                <w:color w:val="641345"/>
                <w:sz w:val="16"/>
                <w:szCs w:val="16"/>
                <w:lang w:eastAsia="es-MX"/>
              </w:rPr>
              <w:t xml:space="preserve">TRÁMITES </w:t>
            </w:r>
            <w:r w:rsidR="002C3421" w:rsidRPr="00087E4B">
              <w:rPr>
                <w:rFonts w:asciiTheme="minorHAnsi" w:eastAsia="Times New Roman" w:hAnsiTheme="minorHAnsi" w:cs="Calibri"/>
                <w:b/>
                <w:bCs/>
                <w:smallCaps/>
                <w:color w:val="641345"/>
                <w:sz w:val="16"/>
                <w:szCs w:val="16"/>
                <w:lang w:eastAsia="es-MX"/>
              </w:rPr>
              <w:t>REGISTRADOS</w:t>
            </w:r>
            <w:r w:rsidR="007E037C">
              <w:rPr>
                <w:rFonts w:asciiTheme="minorHAnsi" w:eastAsia="Times New Roman" w:hAnsiTheme="minorHAnsi" w:cs="Calibri"/>
                <w:b/>
                <w:bCs/>
                <w:smallCaps/>
                <w:color w:val="641345"/>
                <w:sz w:val="16"/>
                <w:szCs w:val="16"/>
                <w:lang w:eastAsia="es-MX"/>
              </w:rPr>
              <w:t xml:space="preserve"> DE LA </w:t>
            </w:r>
            <w:r w:rsidRPr="00087E4B">
              <w:rPr>
                <w:rFonts w:asciiTheme="minorHAnsi" w:eastAsia="Times New Roman" w:hAnsiTheme="minorHAnsi" w:cs="Calibri"/>
                <w:b/>
                <w:bCs/>
                <w:smallCaps/>
                <w:color w:val="641345"/>
                <w:sz w:val="16"/>
                <w:szCs w:val="16"/>
                <w:lang w:eastAsia="es-MX"/>
              </w:rPr>
              <w:t>CIUDADAN</w:t>
            </w:r>
            <w:r w:rsidR="002C3421" w:rsidRPr="00087E4B">
              <w:rPr>
                <w:rFonts w:asciiTheme="minorHAnsi" w:eastAsia="Times New Roman" w:hAnsiTheme="minorHAnsi" w:cs="Calibri"/>
                <w:b/>
                <w:bCs/>
                <w:smallCaps/>
                <w:color w:val="641345"/>
                <w:sz w:val="16"/>
                <w:szCs w:val="16"/>
                <w:lang w:eastAsia="es-MX"/>
              </w:rPr>
              <w:t xml:space="preserve">ÍA </w:t>
            </w:r>
            <w:r w:rsidR="00074865" w:rsidRPr="00087E4B">
              <w:rPr>
                <w:rFonts w:asciiTheme="minorHAnsi" w:eastAsia="Times New Roman" w:hAnsiTheme="minorHAnsi" w:cs="Calibri"/>
                <w:b/>
                <w:bCs/>
                <w:smallCaps/>
                <w:color w:val="641345"/>
                <w:sz w:val="16"/>
                <w:szCs w:val="16"/>
                <w:lang w:eastAsia="es-MX"/>
              </w:rPr>
              <w:t>RESIDENTE EN EL EXTRANJERO</w:t>
            </w:r>
          </w:p>
        </w:tc>
        <w:tc>
          <w:tcPr>
            <w:tcW w:w="0" w:type="auto"/>
            <w:shd w:val="clear" w:color="auto" w:fill="auto"/>
            <w:vAlign w:val="center"/>
            <w:hideMark/>
          </w:tcPr>
          <w:p w14:paraId="4A787805" w14:textId="6DBC48A6" w:rsidR="00DD0C7D" w:rsidRPr="00087E4B" w:rsidRDefault="00BB2844" w:rsidP="007E037C">
            <w:pPr>
              <w:spacing w:before="60" w:after="60"/>
              <w:jc w:val="center"/>
              <w:rPr>
                <w:rFonts w:asciiTheme="minorHAnsi" w:eastAsia="Times New Roman" w:hAnsiTheme="minorHAnsi" w:cs="Calibri"/>
                <w:b/>
                <w:bCs/>
                <w:smallCaps/>
                <w:color w:val="641345"/>
                <w:sz w:val="16"/>
                <w:szCs w:val="16"/>
                <w:lang w:eastAsia="es-MX"/>
              </w:rPr>
            </w:pPr>
            <w:r w:rsidRPr="00087E4B">
              <w:rPr>
                <w:rFonts w:asciiTheme="minorHAnsi" w:eastAsia="Times New Roman" w:hAnsiTheme="minorHAnsi" w:cs="Calibri"/>
                <w:b/>
                <w:bCs/>
                <w:smallCaps/>
                <w:color w:val="641345"/>
                <w:sz w:val="16"/>
                <w:szCs w:val="16"/>
                <w:lang w:eastAsia="es-MX"/>
              </w:rPr>
              <w:t>TOTAL</w:t>
            </w:r>
          </w:p>
        </w:tc>
      </w:tr>
      <w:tr w:rsidR="000861E9" w:rsidRPr="00087E4B" w14:paraId="1F3740E1" w14:textId="77777777" w:rsidTr="00826067">
        <w:trPr>
          <w:trHeight w:val="170"/>
          <w:jc w:val="center"/>
        </w:trPr>
        <w:tc>
          <w:tcPr>
            <w:tcW w:w="0" w:type="auto"/>
            <w:shd w:val="clear" w:color="auto" w:fill="auto"/>
            <w:vAlign w:val="center"/>
            <w:hideMark/>
          </w:tcPr>
          <w:p w14:paraId="6695D935" w14:textId="325C0CC9" w:rsidR="000861E9" w:rsidRPr="00087E4B" w:rsidRDefault="000861E9" w:rsidP="007E037C">
            <w:pPr>
              <w:spacing w:before="60" w:after="60"/>
              <w:rPr>
                <w:rFonts w:asciiTheme="minorHAnsi" w:eastAsia="Times New Roman" w:hAnsiTheme="minorHAnsi" w:cs="Calibri"/>
                <w:color w:val="000000"/>
                <w:sz w:val="18"/>
                <w:szCs w:val="18"/>
                <w:lang w:eastAsia="es-MX"/>
              </w:rPr>
            </w:pPr>
            <w:r w:rsidRPr="00087E4B">
              <w:rPr>
                <w:rFonts w:ascii="Century Gothic" w:hAnsi="Century Gothic" w:cs="Calibri"/>
                <w:color w:val="000000"/>
                <w:sz w:val="18"/>
                <w:szCs w:val="18"/>
              </w:rPr>
              <w:t>Inscripción al Padrón Electoral</w:t>
            </w:r>
          </w:p>
        </w:tc>
        <w:tc>
          <w:tcPr>
            <w:tcW w:w="0" w:type="auto"/>
            <w:shd w:val="clear" w:color="auto" w:fill="auto"/>
            <w:vAlign w:val="center"/>
          </w:tcPr>
          <w:p w14:paraId="1DBAB826" w14:textId="227EFF83" w:rsidR="000861E9" w:rsidRPr="005952E3" w:rsidRDefault="005952E3" w:rsidP="007E037C">
            <w:pPr>
              <w:spacing w:before="60" w:after="60"/>
              <w:jc w:val="center"/>
              <w:rPr>
                <w:rFonts w:asciiTheme="minorHAnsi" w:eastAsia="Times New Roman" w:hAnsiTheme="minorHAnsi" w:cs="Calibri"/>
                <w:color w:val="000000"/>
                <w:sz w:val="18"/>
                <w:szCs w:val="18"/>
                <w:lang w:eastAsia="es-MX"/>
              </w:rPr>
            </w:pPr>
            <w:r>
              <w:rPr>
                <w:rFonts w:asciiTheme="minorHAnsi" w:eastAsia="Times New Roman" w:hAnsiTheme="minorHAnsi" w:cs="Calibri"/>
                <w:color w:val="000000"/>
                <w:sz w:val="18"/>
                <w:szCs w:val="18"/>
                <w:lang w:eastAsia="es-MX"/>
              </w:rPr>
              <w:t>654,262</w:t>
            </w:r>
          </w:p>
        </w:tc>
      </w:tr>
      <w:tr w:rsidR="000861E9" w:rsidRPr="00087E4B" w14:paraId="1AC8B7BE" w14:textId="77777777" w:rsidTr="00826067">
        <w:trPr>
          <w:trHeight w:val="170"/>
          <w:jc w:val="center"/>
        </w:trPr>
        <w:tc>
          <w:tcPr>
            <w:tcW w:w="0" w:type="auto"/>
            <w:shd w:val="clear" w:color="auto" w:fill="auto"/>
            <w:vAlign w:val="center"/>
            <w:hideMark/>
          </w:tcPr>
          <w:p w14:paraId="25C0BE9F" w14:textId="1285E5DB" w:rsidR="000861E9" w:rsidRPr="00087E4B" w:rsidRDefault="000861E9" w:rsidP="007E037C">
            <w:pPr>
              <w:spacing w:before="60" w:after="60"/>
              <w:rPr>
                <w:rFonts w:asciiTheme="minorHAnsi" w:eastAsia="Times New Roman" w:hAnsiTheme="minorHAnsi" w:cs="Calibri"/>
                <w:color w:val="000000"/>
                <w:sz w:val="18"/>
                <w:szCs w:val="18"/>
                <w:lang w:eastAsia="es-MX"/>
              </w:rPr>
            </w:pPr>
            <w:r w:rsidRPr="00087E4B">
              <w:rPr>
                <w:rFonts w:ascii="Century Gothic" w:hAnsi="Century Gothic" w:cs="Calibri"/>
                <w:color w:val="000000"/>
                <w:sz w:val="18"/>
                <w:szCs w:val="18"/>
              </w:rPr>
              <w:t>Reincorporación</w:t>
            </w:r>
          </w:p>
        </w:tc>
        <w:tc>
          <w:tcPr>
            <w:tcW w:w="0" w:type="auto"/>
            <w:shd w:val="clear" w:color="auto" w:fill="auto"/>
            <w:vAlign w:val="center"/>
          </w:tcPr>
          <w:p w14:paraId="6E5DAD28" w14:textId="6E7A8D44" w:rsidR="000861E9" w:rsidRPr="005952E3" w:rsidRDefault="005952E3" w:rsidP="007E037C">
            <w:pPr>
              <w:spacing w:before="60" w:after="60"/>
              <w:jc w:val="center"/>
              <w:rPr>
                <w:rFonts w:asciiTheme="minorHAnsi" w:eastAsia="Times New Roman" w:hAnsiTheme="minorHAnsi" w:cs="Calibri"/>
                <w:color w:val="000000"/>
                <w:sz w:val="18"/>
                <w:szCs w:val="18"/>
                <w:lang w:eastAsia="es-MX"/>
              </w:rPr>
            </w:pPr>
            <w:r>
              <w:rPr>
                <w:rFonts w:asciiTheme="minorHAnsi" w:eastAsia="Times New Roman" w:hAnsiTheme="minorHAnsi" w:cs="Calibri"/>
                <w:color w:val="000000"/>
                <w:sz w:val="18"/>
                <w:szCs w:val="18"/>
                <w:lang w:eastAsia="es-MX"/>
              </w:rPr>
              <w:t>341,117</w:t>
            </w:r>
          </w:p>
        </w:tc>
      </w:tr>
      <w:tr w:rsidR="000861E9" w:rsidRPr="00087E4B" w14:paraId="644E8BB0" w14:textId="77777777" w:rsidTr="00826067">
        <w:trPr>
          <w:trHeight w:val="170"/>
          <w:jc w:val="center"/>
        </w:trPr>
        <w:tc>
          <w:tcPr>
            <w:tcW w:w="0" w:type="auto"/>
            <w:shd w:val="clear" w:color="auto" w:fill="auto"/>
            <w:vAlign w:val="center"/>
            <w:hideMark/>
          </w:tcPr>
          <w:p w14:paraId="213DB031" w14:textId="4A89550F" w:rsidR="000861E9" w:rsidRPr="00087E4B" w:rsidRDefault="000861E9" w:rsidP="007E037C">
            <w:pPr>
              <w:spacing w:before="60" w:after="60"/>
              <w:rPr>
                <w:rFonts w:asciiTheme="minorHAnsi" w:eastAsia="Times New Roman" w:hAnsiTheme="minorHAnsi" w:cs="Calibri"/>
                <w:color w:val="000000"/>
                <w:sz w:val="18"/>
                <w:szCs w:val="18"/>
                <w:lang w:eastAsia="es-MX"/>
              </w:rPr>
            </w:pPr>
            <w:r w:rsidRPr="00087E4B">
              <w:rPr>
                <w:rFonts w:ascii="Century Gothic" w:hAnsi="Century Gothic" w:cs="Calibri"/>
                <w:color w:val="000000"/>
                <w:sz w:val="18"/>
                <w:szCs w:val="18"/>
              </w:rPr>
              <w:t>Corrección de datos personales</w:t>
            </w:r>
          </w:p>
        </w:tc>
        <w:tc>
          <w:tcPr>
            <w:tcW w:w="0" w:type="auto"/>
            <w:shd w:val="clear" w:color="auto" w:fill="auto"/>
            <w:vAlign w:val="center"/>
          </w:tcPr>
          <w:p w14:paraId="569D1C2B" w14:textId="74C4D248" w:rsidR="000861E9" w:rsidRPr="005952E3" w:rsidRDefault="005952E3" w:rsidP="007E037C">
            <w:pPr>
              <w:spacing w:before="60" w:after="60"/>
              <w:jc w:val="center"/>
              <w:rPr>
                <w:rFonts w:asciiTheme="minorHAnsi" w:eastAsia="Times New Roman" w:hAnsiTheme="minorHAnsi" w:cs="Calibri"/>
                <w:color w:val="000000"/>
                <w:sz w:val="18"/>
                <w:szCs w:val="18"/>
                <w:lang w:eastAsia="es-MX"/>
              </w:rPr>
            </w:pPr>
            <w:r>
              <w:rPr>
                <w:rFonts w:asciiTheme="minorHAnsi" w:eastAsia="Times New Roman" w:hAnsiTheme="minorHAnsi" w:cs="Calibri"/>
                <w:color w:val="000000"/>
                <w:sz w:val="18"/>
                <w:szCs w:val="18"/>
                <w:lang w:eastAsia="es-MX"/>
              </w:rPr>
              <w:t>7,931</w:t>
            </w:r>
          </w:p>
        </w:tc>
      </w:tr>
      <w:tr w:rsidR="000861E9" w:rsidRPr="00087E4B" w14:paraId="11C857A8" w14:textId="77777777" w:rsidTr="00826067">
        <w:trPr>
          <w:trHeight w:val="170"/>
          <w:jc w:val="center"/>
        </w:trPr>
        <w:tc>
          <w:tcPr>
            <w:tcW w:w="0" w:type="auto"/>
            <w:shd w:val="clear" w:color="auto" w:fill="auto"/>
            <w:vAlign w:val="center"/>
            <w:hideMark/>
          </w:tcPr>
          <w:p w14:paraId="3451D89F" w14:textId="3695CF6F" w:rsidR="000861E9" w:rsidRPr="00087E4B" w:rsidRDefault="000861E9" w:rsidP="007E037C">
            <w:pPr>
              <w:spacing w:before="60" w:after="60"/>
              <w:rPr>
                <w:rFonts w:asciiTheme="minorHAnsi" w:eastAsia="Times New Roman" w:hAnsiTheme="minorHAnsi" w:cs="Calibri"/>
                <w:color w:val="000000"/>
                <w:sz w:val="18"/>
                <w:szCs w:val="18"/>
                <w:lang w:eastAsia="es-MX"/>
              </w:rPr>
            </w:pPr>
            <w:r w:rsidRPr="00087E4B">
              <w:rPr>
                <w:rFonts w:ascii="Century Gothic" w:hAnsi="Century Gothic" w:cs="Calibri"/>
                <w:color w:val="000000"/>
                <w:sz w:val="18"/>
                <w:szCs w:val="18"/>
              </w:rPr>
              <w:t>Cambios de domicilio</w:t>
            </w:r>
          </w:p>
        </w:tc>
        <w:tc>
          <w:tcPr>
            <w:tcW w:w="0" w:type="auto"/>
            <w:shd w:val="clear" w:color="auto" w:fill="auto"/>
            <w:vAlign w:val="center"/>
          </w:tcPr>
          <w:p w14:paraId="42F02500" w14:textId="6C4360EE" w:rsidR="000861E9" w:rsidRPr="005952E3" w:rsidRDefault="005952E3" w:rsidP="007E037C">
            <w:pPr>
              <w:spacing w:before="60" w:after="60"/>
              <w:jc w:val="center"/>
              <w:rPr>
                <w:rFonts w:asciiTheme="minorHAnsi" w:eastAsia="Times New Roman" w:hAnsiTheme="minorHAnsi" w:cs="Calibri"/>
                <w:color w:val="000000"/>
                <w:sz w:val="18"/>
                <w:szCs w:val="18"/>
                <w:lang w:eastAsia="es-MX"/>
              </w:rPr>
            </w:pPr>
            <w:r>
              <w:rPr>
                <w:rFonts w:asciiTheme="minorHAnsi" w:eastAsia="Times New Roman" w:hAnsiTheme="minorHAnsi" w:cs="Calibri"/>
                <w:color w:val="000000"/>
                <w:sz w:val="18"/>
                <w:szCs w:val="18"/>
                <w:lang w:eastAsia="es-MX"/>
              </w:rPr>
              <w:t>127,821</w:t>
            </w:r>
          </w:p>
        </w:tc>
      </w:tr>
      <w:tr w:rsidR="000861E9" w:rsidRPr="00087E4B" w14:paraId="20BD3C7A" w14:textId="77777777" w:rsidTr="00826067">
        <w:trPr>
          <w:trHeight w:val="170"/>
          <w:jc w:val="center"/>
        </w:trPr>
        <w:tc>
          <w:tcPr>
            <w:tcW w:w="0" w:type="auto"/>
            <w:shd w:val="clear" w:color="auto" w:fill="auto"/>
            <w:vAlign w:val="center"/>
            <w:hideMark/>
          </w:tcPr>
          <w:p w14:paraId="4DD775A9" w14:textId="76796A93" w:rsidR="000861E9" w:rsidRPr="00087E4B" w:rsidRDefault="000861E9" w:rsidP="007E037C">
            <w:pPr>
              <w:spacing w:before="60" w:after="60"/>
              <w:rPr>
                <w:rFonts w:asciiTheme="minorHAnsi" w:eastAsia="Times New Roman" w:hAnsiTheme="minorHAnsi" w:cs="Calibri"/>
                <w:color w:val="000000"/>
                <w:sz w:val="18"/>
                <w:szCs w:val="18"/>
                <w:lang w:eastAsia="es-MX"/>
              </w:rPr>
            </w:pPr>
            <w:r w:rsidRPr="00087E4B">
              <w:rPr>
                <w:rFonts w:ascii="Century Gothic" w:hAnsi="Century Gothic" w:cs="Calibri"/>
                <w:color w:val="000000"/>
                <w:sz w:val="18"/>
                <w:szCs w:val="18"/>
              </w:rPr>
              <w:t>Reposición de credencial</w:t>
            </w:r>
          </w:p>
        </w:tc>
        <w:tc>
          <w:tcPr>
            <w:tcW w:w="0" w:type="auto"/>
            <w:shd w:val="clear" w:color="auto" w:fill="auto"/>
            <w:vAlign w:val="center"/>
          </w:tcPr>
          <w:p w14:paraId="5DC9C5FC" w14:textId="3B352D2F" w:rsidR="000861E9" w:rsidRPr="005952E3" w:rsidRDefault="005952E3" w:rsidP="007E037C">
            <w:pPr>
              <w:spacing w:before="60" w:after="60"/>
              <w:jc w:val="center"/>
              <w:rPr>
                <w:rFonts w:asciiTheme="minorHAnsi" w:eastAsia="Times New Roman" w:hAnsiTheme="minorHAnsi" w:cs="Calibri"/>
                <w:color w:val="000000"/>
                <w:sz w:val="18"/>
                <w:szCs w:val="18"/>
                <w:lang w:eastAsia="es-MX"/>
              </w:rPr>
            </w:pPr>
            <w:r>
              <w:rPr>
                <w:rFonts w:asciiTheme="minorHAnsi" w:eastAsia="Times New Roman" w:hAnsiTheme="minorHAnsi" w:cs="Calibri"/>
                <w:color w:val="000000"/>
                <w:sz w:val="18"/>
                <w:szCs w:val="18"/>
                <w:lang w:eastAsia="es-MX"/>
              </w:rPr>
              <w:t>5,256</w:t>
            </w:r>
          </w:p>
        </w:tc>
      </w:tr>
      <w:tr w:rsidR="000861E9" w:rsidRPr="00087E4B" w14:paraId="11C061A8" w14:textId="77777777" w:rsidTr="00826067">
        <w:trPr>
          <w:trHeight w:val="170"/>
          <w:jc w:val="center"/>
        </w:trPr>
        <w:tc>
          <w:tcPr>
            <w:tcW w:w="0" w:type="auto"/>
            <w:shd w:val="clear" w:color="auto" w:fill="auto"/>
            <w:vAlign w:val="center"/>
            <w:hideMark/>
          </w:tcPr>
          <w:p w14:paraId="16C5C554" w14:textId="43CF6220" w:rsidR="000861E9" w:rsidRPr="00087E4B" w:rsidRDefault="000861E9" w:rsidP="007E037C">
            <w:pPr>
              <w:spacing w:before="60" w:after="60"/>
              <w:rPr>
                <w:rFonts w:asciiTheme="minorHAnsi" w:eastAsia="Times New Roman" w:hAnsiTheme="minorHAnsi" w:cs="Calibri"/>
                <w:color w:val="000000"/>
                <w:sz w:val="18"/>
                <w:szCs w:val="18"/>
                <w:lang w:eastAsia="es-MX"/>
              </w:rPr>
            </w:pPr>
            <w:r w:rsidRPr="00087E4B">
              <w:rPr>
                <w:rFonts w:ascii="Century Gothic" w:hAnsi="Century Gothic" w:cs="Calibri"/>
                <w:color w:val="000000"/>
                <w:sz w:val="18"/>
                <w:szCs w:val="18"/>
              </w:rPr>
              <w:t>Corrección de datos en dirección</w:t>
            </w:r>
          </w:p>
        </w:tc>
        <w:tc>
          <w:tcPr>
            <w:tcW w:w="0" w:type="auto"/>
            <w:shd w:val="clear" w:color="auto" w:fill="auto"/>
            <w:vAlign w:val="center"/>
          </w:tcPr>
          <w:p w14:paraId="3C2FD30D" w14:textId="67BA9931" w:rsidR="000861E9" w:rsidRPr="005952E3" w:rsidRDefault="005952E3" w:rsidP="007E037C">
            <w:pPr>
              <w:spacing w:before="60" w:after="60"/>
              <w:jc w:val="center"/>
              <w:rPr>
                <w:rFonts w:asciiTheme="minorHAnsi" w:eastAsia="Times New Roman" w:hAnsiTheme="minorHAnsi" w:cs="Calibri"/>
                <w:color w:val="000000"/>
                <w:sz w:val="18"/>
                <w:szCs w:val="18"/>
                <w:lang w:eastAsia="es-MX"/>
              </w:rPr>
            </w:pPr>
            <w:r>
              <w:rPr>
                <w:rFonts w:asciiTheme="minorHAnsi" w:eastAsia="Times New Roman" w:hAnsiTheme="minorHAnsi" w:cs="Calibri"/>
                <w:color w:val="000000"/>
                <w:sz w:val="18"/>
                <w:szCs w:val="18"/>
                <w:lang w:eastAsia="es-MX"/>
              </w:rPr>
              <w:t>3,355</w:t>
            </w:r>
          </w:p>
        </w:tc>
      </w:tr>
      <w:tr w:rsidR="000861E9" w:rsidRPr="004C3F42" w14:paraId="74A91CF3" w14:textId="77777777" w:rsidTr="00826067">
        <w:trPr>
          <w:trHeight w:val="50"/>
          <w:jc w:val="center"/>
        </w:trPr>
        <w:tc>
          <w:tcPr>
            <w:tcW w:w="0" w:type="auto"/>
            <w:shd w:val="clear" w:color="auto" w:fill="auto"/>
            <w:vAlign w:val="center"/>
            <w:hideMark/>
          </w:tcPr>
          <w:p w14:paraId="1C6F2BE5" w14:textId="30DC18A0" w:rsidR="000861E9" w:rsidRPr="00087E4B" w:rsidRDefault="000861E9" w:rsidP="007E037C">
            <w:pPr>
              <w:spacing w:before="60" w:after="60"/>
              <w:jc w:val="right"/>
              <w:rPr>
                <w:rFonts w:asciiTheme="minorHAnsi" w:eastAsia="Times New Roman" w:hAnsiTheme="minorHAnsi" w:cs="Calibri"/>
                <w:b/>
                <w:bCs/>
                <w:smallCaps/>
                <w:color w:val="641345"/>
                <w:sz w:val="16"/>
                <w:szCs w:val="16"/>
                <w:lang w:eastAsia="es-MX"/>
              </w:rPr>
            </w:pPr>
            <w:r w:rsidRPr="00087E4B">
              <w:rPr>
                <w:rFonts w:ascii="Century Gothic" w:hAnsi="Century Gothic" w:cs="Calibri"/>
                <w:b/>
                <w:bCs/>
                <w:color w:val="641345"/>
                <w:sz w:val="16"/>
                <w:szCs w:val="16"/>
              </w:rPr>
              <w:t>TOTAL</w:t>
            </w:r>
          </w:p>
        </w:tc>
        <w:tc>
          <w:tcPr>
            <w:tcW w:w="0" w:type="auto"/>
            <w:shd w:val="clear" w:color="auto" w:fill="auto"/>
            <w:vAlign w:val="center"/>
          </w:tcPr>
          <w:p w14:paraId="6FF3BD11" w14:textId="5D104032" w:rsidR="000861E9" w:rsidRPr="00087E4B" w:rsidRDefault="00087E4B" w:rsidP="007E037C">
            <w:pPr>
              <w:spacing w:before="60" w:after="60"/>
              <w:jc w:val="center"/>
              <w:rPr>
                <w:rFonts w:asciiTheme="minorHAnsi" w:eastAsia="Times New Roman" w:hAnsiTheme="minorHAnsi" w:cs="Calibri"/>
                <w:b/>
                <w:bCs/>
                <w:color w:val="641345"/>
                <w:sz w:val="18"/>
                <w:szCs w:val="18"/>
                <w:lang w:eastAsia="es-MX"/>
              </w:rPr>
            </w:pPr>
            <w:r>
              <w:rPr>
                <w:rFonts w:ascii="Century Gothic" w:hAnsi="Century Gothic"/>
                <w:b/>
                <w:bCs/>
                <w:color w:val="641345"/>
                <w:sz w:val="18"/>
                <w:szCs w:val="18"/>
              </w:rPr>
              <w:t>1,139,742</w:t>
            </w:r>
          </w:p>
        </w:tc>
      </w:tr>
    </w:tbl>
    <w:p w14:paraId="16C88626" w14:textId="10E24A5D" w:rsidR="00DD0C7D" w:rsidRPr="00DD0C7D" w:rsidRDefault="00DD0C7D" w:rsidP="00772E2A">
      <w:pPr>
        <w:tabs>
          <w:tab w:val="left" w:pos="6480"/>
        </w:tabs>
        <w:spacing w:before="60" w:after="120"/>
        <w:ind w:left="992" w:right="992"/>
        <w:jc w:val="both"/>
        <w:rPr>
          <w:rFonts w:asciiTheme="minorHAnsi" w:hAnsiTheme="minorHAnsi"/>
          <w:sz w:val="16"/>
          <w:szCs w:val="18"/>
        </w:rPr>
      </w:pPr>
      <w:r w:rsidRPr="00DD0C7D">
        <w:rPr>
          <w:rFonts w:asciiTheme="minorHAnsi" w:hAnsiTheme="minorHAnsi"/>
          <w:b/>
          <w:color w:val="641345"/>
          <w:sz w:val="16"/>
          <w:szCs w:val="18"/>
        </w:rPr>
        <w:t>Nota</w:t>
      </w:r>
      <w:r w:rsidRPr="00DD0C7D">
        <w:rPr>
          <w:rFonts w:asciiTheme="minorHAnsi" w:hAnsiTheme="minorHAnsi"/>
          <w:color w:val="641345"/>
          <w:sz w:val="16"/>
          <w:szCs w:val="18"/>
        </w:rPr>
        <w:t>:</w:t>
      </w:r>
      <w:r w:rsidRPr="00DD0C7D">
        <w:rPr>
          <w:rFonts w:asciiTheme="minorHAnsi" w:hAnsiTheme="minorHAnsi"/>
          <w:sz w:val="16"/>
          <w:szCs w:val="18"/>
        </w:rPr>
        <w:t xml:space="preserve"> El total de los trámites mostrados en la tabla corresponden a la etapa de “Registros en lote de producción” visibles en el diagrama.</w:t>
      </w:r>
    </w:p>
    <w:p w14:paraId="271748AF" w14:textId="77777777" w:rsidR="00DD0C7D" w:rsidRDefault="00DD0C7D" w:rsidP="007E037C">
      <w:pPr>
        <w:ind w:right="-2"/>
        <w:jc w:val="both"/>
        <w:rPr>
          <w:rFonts w:asciiTheme="minorHAnsi" w:hAnsiTheme="minorHAnsi"/>
          <w:sz w:val="22"/>
          <w:szCs w:val="22"/>
        </w:rPr>
      </w:pPr>
    </w:p>
    <w:p w14:paraId="7931D6BE" w14:textId="718DCD73" w:rsidR="00177646" w:rsidRPr="004C3F42" w:rsidRDefault="00177646" w:rsidP="007E037C">
      <w:pPr>
        <w:spacing w:after="200"/>
        <w:ind w:right="-2"/>
        <w:jc w:val="both"/>
        <w:rPr>
          <w:rFonts w:asciiTheme="minorHAnsi" w:hAnsiTheme="minorHAnsi"/>
          <w:sz w:val="23"/>
          <w:szCs w:val="23"/>
        </w:rPr>
      </w:pPr>
      <w:r w:rsidRPr="00BB1E9F">
        <w:rPr>
          <w:rFonts w:asciiTheme="minorHAnsi" w:hAnsiTheme="minorHAnsi"/>
          <w:sz w:val="22"/>
          <w:szCs w:val="22"/>
        </w:rPr>
        <w:t>Cuan</w:t>
      </w:r>
      <w:r w:rsidRPr="004C3F42">
        <w:rPr>
          <w:rFonts w:asciiTheme="minorHAnsi" w:hAnsiTheme="minorHAnsi"/>
          <w:sz w:val="22"/>
          <w:szCs w:val="22"/>
        </w:rPr>
        <w:t xml:space="preserve">do la ciudadanía </w:t>
      </w:r>
      <w:r w:rsidR="00EF1C33">
        <w:rPr>
          <w:rFonts w:asciiTheme="minorHAnsi" w:hAnsiTheme="minorHAnsi"/>
          <w:sz w:val="22"/>
          <w:szCs w:val="22"/>
        </w:rPr>
        <w:t xml:space="preserve">mexicana residente en el extranjero </w:t>
      </w:r>
      <w:r w:rsidRPr="004C3F42">
        <w:rPr>
          <w:rFonts w:asciiTheme="minorHAnsi" w:hAnsiTheme="minorHAnsi"/>
          <w:sz w:val="22"/>
          <w:szCs w:val="22"/>
        </w:rPr>
        <w:t xml:space="preserve">acude </w:t>
      </w:r>
      <w:r w:rsidR="000A794B">
        <w:rPr>
          <w:rFonts w:asciiTheme="minorHAnsi" w:hAnsiTheme="minorHAnsi"/>
          <w:sz w:val="22"/>
          <w:szCs w:val="22"/>
        </w:rPr>
        <w:t xml:space="preserve">al Consulado </w:t>
      </w:r>
      <w:r w:rsidRPr="004C3F42">
        <w:rPr>
          <w:rFonts w:asciiTheme="minorHAnsi" w:hAnsiTheme="minorHAnsi"/>
          <w:sz w:val="22"/>
          <w:szCs w:val="22"/>
        </w:rPr>
        <w:t>a solicitar la CPV</w:t>
      </w:r>
      <w:r w:rsidR="0095645A">
        <w:rPr>
          <w:rFonts w:asciiTheme="minorHAnsi" w:hAnsiTheme="minorHAnsi"/>
          <w:sz w:val="22"/>
          <w:szCs w:val="22"/>
        </w:rPr>
        <w:t>E</w:t>
      </w:r>
      <w:r w:rsidRPr="004C3F42">
        <w:rPr>
          <w:rFonts w:asciiTheme="minorHAnsi" w:hAnsiTheme="minorHAnsi"/>
          <w:sz w:val="22"/>
          <w:szCs w:val="22"/>
        </w:rPr>
        <w:t>, s</w:t>
      </w:r>
      <w:r w:rsidRPr="005952E3">
        <w:rPr>
          <w:rFonts w:asciiTheme="minorHAnsi" w:hAnsiTheme="minorHAnsi"/>
          <w:sz w:val="22"/>
          <w:szCs w:val="22"/>
        </w:rPr>
        <w:t>e le informa que será enviada al domicilio que indicó al momento de realizar el trámite. En ese sentido,</w:t>
      </w:r>
      <w:r w:rsidR="00CE2A03" w:rsidRPr="005952E3">
        <w:rPr>
          <w:rFonts w:asciiTheme="minorHAnsi" w:hAnsiTheme="minorHAnsi"/>
          <w:sz w:val="22"/>
          <w:szCs w:val="22"/>
        </w:rPr>
        <w:t xml:space="preserve"> </w:t>
      </w:r>
      <w:r w:rsidR="00EF1C33" w:rsidRPr="005952E3">
        <w:rPr>
          <w:rFonts w:asciiTheme="minorHAnsi" w:hAnsiTheme="minorHAnsi"/>
          <w:sz w:val="22"/>
          <w:szCs w:val="22"/>
        </w:rPr>
        <w:t>al 3</w:t>
      </w:r>
      <w:r w:rsidR="006C2C43" w:rsidRPr="005952E3">
        <w:rPr>
          <w:rFonts w:asciiTheme="minorHAnsi" w:hAnsiTheme="minorHAnsi"/>
          <w:sz w:val="22"/>
          <w:szCs w:val="22"/>
        </w:rPr>
        <w:t>0</w:t>
      </w:r>
      <w:r w:rsidR="00EF1C33" w:rsidRPr="005952E3">
        <w:rPr>
          <w:rFonts w:asciiTheme="minorHAnsi" w:hAnsiTheme="minorHAnsi"/>
          <w:sz w:val="22"/>
          <w:szCs w:val="22"/>
        </w:rPr>
        <w:t xml:space="preserve"> de </w:t>
      </w:r>
      <w:r w:rsidR="006C2C43" w:rsidRPr="005952E3">
        <w:rPr>
          <w:rFonts w:asciiTheme="minorHAnsi" w:hAnsiTheme="minorHAnsi"/>
          <w:sz w:val="22"/>
          <w:szCs w:val="22"/>
        </w:rPr>
        <w:t>noviembre</w:t>
      </w:r>
      <w:r w:rsidR="00535FF4" w:rsidRPr="005952E3">
        <w:rPr>
          <w:rFonts w:asciiTheme="minorHAnsi" w:hAnsiTheme="minorHAnsi"/>
          <w:sz w:val="22"/>
          <w:szCs w:val="22"/>
        </w:rPr>
        <w:t xml:space="preserve"> </w:t>
      </w:r>
      <w:r w:rsidR="00EF1C33" w:rsidRPr="005952E3">
        <w:rPr>
          <w:rFonts w:asciiTheme="minorHAnsi" w:hAnsiTheme="minorHAnsi"/>
          <w:sz w:val="22"/>
          <w:szCs w:val="22"/>
        </w:rPr>
        <w:t xml:space="preserve">de 2020 </w:t>
      </w:r>
      <w:r w:rsidR="00CE2A03" w:rsidRPr="005952E3">
        <w:rPr>
          <w:rFonts w:asciiTheme="minorHAnsi" w:hAnsiTheme="minorHAnsi"/>
          <w:sz w:val="22"/>
          <w:szCs w:val="22"/>
        </w:rPr>
        <w:t xml:space="preserve">se han entregado </w:t>
      </w:r>
      <w:r w:rsidR="00E6736F" w:rsidRPr="005952E3">
        <w:rPr>
          <w:rFonts w:asciiTheme="minorHAnsi" w:hAnsiTheme="minorHAnsi"/>
          <w:bCs/>
          <w:sz w:val="22"/>
          <w:szCs w:val="22"/>
        </w:rPr>
        <w:t>9</w:t>
      </w:r>
      <w:r w:rsidR="000861E9" w:rsidRPr="005952E3">
        <w:rPr>
          <w:rFonts w:asciiTheme="minorHAnsi" w:hAnsiTheme="minorHAnsi"/>
          <w:bCs/>
          <w:sz w:val="22"/>
          <w:szCs w:val="22"/>
        </w:rPr>
        <w:t>5</w:t>
      </w:r>
      <w:r w:rsidR="005952E3" w:rsidRPr="005952E3">
        <w:rPr>
          <w:rFonts w:asciiTheme="minorHAnsi" w:hAnsiTheme="minorHAnsi"/>
          <w:bCs/>
          <w:sz w:val="22"/>
          <w:szCs w:val="22"/>
        </w:rPr>
        <w:t>8</w:t>
      </w:r>
      <w:r w:rsidR="000861E9" w:rsidRPr="005952E3">
        <w:rPr>
          <w:rFonts w:asciiTheme="minorHAnsi" w:hAnsiTheme="minorHAnsi"/>
          <w:bCs/>
          <w:sz w:val="22"/>
          <w:szCs w:val="22"/>
        </w:rPr>
        <w:t>,</w:t>
      </w:r>
      <w:r w:rsidR="005952E3" w:rsidRPr="005952E3">
        <w:rPr>
          <w:rFonts w:asciiTheme="minorHAnsi" w:hAnsiTheme="minorHAnsi"/>
          <w:bCs/>
          <w:sz w:val="22"/>
          <w:szCs w:val="22"/>
        </w:rPr>
        <w:t>01</w:t>
      </w:r>
      <w:r w:rsidR="000861E9" w:rsidRPr="005952E3">
        <w:rPr>
          <w:rFonts w:asciiTheme="minorHAnsi" w:hAnsiTheme="minorHAnsi"/>
          <w:bCs/>
          <w:sz w:val="22"/>
          <w:szCs w:val="22"/>
        </w:rPr>
        <w:t>4</w:t>
      </w:r>
      <w:r w:rsidRPr="00EF1C33">
        <w:rPr>
          <w:rFonts w:asciiTheme="minorHAnsi" w:hAnsiTheme="minorHAnsi"/>
          <w:bCs/>
          <w:sz w:val="22"/>
          <w:szCs w:val="22"/>
        </w:rPr>
        <w:t xml:space="preserve"> </w:t>
      </w:r>
      <w:r w:rsidR="0095645A">
        <w:rPr>
          <w:rFonts w:asciiTheme="minorHAnsi" w:hAnsiTheme="minorHAnsi"/>
          <w:bCs/>
          <w:sz w:val="22"/>
          <w:szCs w:val="22"/>
        </w:rPr>
        <w:t>credenciales</w:t>
      </w:r>
      <w:r w:rsidR="006C2C43">
        <w:rPr>
          <w:rFonts w:asciiTheme="minorHAnsi" w:hAnsiTheme="minorHAnsi"/>
          <w:bCs/>
          <w:sz w:val="22"/>
          <w:szCs w:val="22"/>
        </w:rPr>
        <w:t xml:space="preserve"> a las y los ciudadanos</w:t>
      </w:r>
      <w:r w:rsidRPr="004C3F42">
        <w:rPr>
          <w:rFonts w:asciiTheme="minorHAnsi" w:hAnsiTheme="minorHAnsi"/>
          <w:sz w:val="22"/>
          <w:szCs w:val="22"/>
        </w:rPr>
        <w:t>.</w:t>
      </w:r>
      <w:r w:rsidRPr="004C3F42">
        <w:rPr>
          <w:rFonts w:asciiTheme="minorHAnsi" w:hAnsiTheme="minorHAnsi"/>
          <w:sz w:val="23"/>
          <w:szCs w:val="23"/>
        </w:rPr>
        <w:t xml:space="preserve"> </w:t>
      </w:r>
    </w:p>
    <w:p w14:paraId="075AD4BF" w14:textId="2FF7B41B" w:rsidR="00177646" w:rsidRPr="005952E3" w:rsidRDefault="000A794B" w:rsidP="00177646">
      <w:pPr>
        <w:spacing w:after="200"/>
        <w:jc w:val="both"/>
        <w:rPr>
          <w:rFonts w:asciiTheme="minorHAnsi" w:hAnsiTheme="minorHAnsi"/>
          <w:sz w:val="22"/>
          <w:szCs w:val="22"/>
        </w:rPr>
      </w:pPr>
      <w:r>
        <w:rPr>
          <w:rFonts w:asciiTheme="minorHAnsi" w:hAnsiTheme="minorHAnsi"/>
          <w:sz w:val="22"/>
          <w:szCs w:val="22"/>
        </w:rPr>
        <w:lastRenderedPageBreak/>
        <w:t xml:space="preserve">Al recibir la </w:t>
      </w:r>
      <w:r w:rsidR="0031235A">
        <w:rPr>
          <w:rFonts w:asciiTheme="minorHAnsi" w:hAnsiTheme="minorHAnsi"/>
          <w:sz w:val="22"/>
          <w:szCs w:val="22"/>
        </w:rPr>
        <w:t>CPVE</w:t>
      </w:r>
      <w:r w:rsidR="00177646" w:rsidRPr="004C3F42">
        <w:rPr>
          <w:rFonts w:asciiTheme="minorHAnsi" w:hAnsiTheme="minorHAnsi"/>
          <w:sz w:val="22"/>
          <w:szCs w:val="22"/>
        </w:rPr>
        <w:t xml:space="preserve">, </w:t>
      </w:r>
      <w:r>
        <w:rPr>
          <w:rFonts w:asciiTheme="minorHAnsi" w:hAnsiTheme="minorHAnsi"/>
          <w:sz w:val="22"/>
          <w:szCs w:val="22"/>
        </w:rPr>
        <w:t xml:space="preserve">las y los ciudadanos </w:t>
      </w:r>
      <w:r w:rsidR="00177646" w:rsidRPr="004C3F42">
        <w:rPr>
          <w:rFonts w:asciiTheme="minorHAnsi" w:hAnsiTheme="minorHAnsi"/>
          <w:sz w:val="22"/>
          <w:szCs w:val="22"/>
        </w:rPr>
        <w:t>deben confirmar</w:t>
      </w:r>
      <w:r w:rsidR="00CE2A03" w:rsidRPr="004C3F42">
        <w:rPr>
          <w:rFonts w:asciiTheme="minorHAnsi" w:hAnsiTheme="minorHAnsi"/>
          <w:sz w:val="22"/>
          <w:szCs w:val="22"/>
        </w:rPr>
        <w:t xml:space="preserve"> su recepción</w:t>
      </w:r>
      <w:r w:rsidR="00177646" w:rsidRPr="004C3F42">
        <w:rPr>
          <w:rFonts w:asciiTheme="minorHAnsi" w:hAnsiTheme="minorHAnsi"/>
          <w:sz w:val="22"/>
          <w:szCs w:val="22"/>
        </w:rPr>
        <w:t xml:space="preserve"> al INE a través de una llamada telefónica o mediante el portal de internet. Así, </w:t>
      </w:r>
      <w:r w:rsidR="005952E3">
        <w:rPr>
          <w:rFonts w:asciiTheme="minorHAnsi" w:hAnsiTheme="minorHAnsi"/>
          <w:sz w:val="22"/>
          <w:szCs w:val="22"/>
        </w:rPr>
        <w:t>423,</w:t>
      </w:r>
      <w:r w:rsidR="005952E3" w:rsidRPr="005952E3">
        <w:rPr>
          <w:rFonts w:asciiTheme="minorHAnsi" w:hAnsiTheme="minorHAnsi"/>
          <w:sz w:val="22"/>
          <w:szCs w:val="22"/>
        </w:rPr>
        <w:t>521</w:t>
      </w:r>
      <w:r w:rsidR="00EF1C33" w:rsidRPr="005952E3">
        <w:rPr>
          <w:rFonts w:asciiTheme="minorHAnsi" w:hAnsiTheme="minorHAnsi"/>
          <w:sz w:val="22"/>
          <w:szCs w:val="22"/>
        </w:rPr>
        <w:t xml:space="preserve"> </w:t>
      </w:r>
      <w:r w:rsidR="00177646" w:rsidRPr="005952E3">
        <w:rPr>
          <w:rFonts w:asciiTheme="minorHAnsi" w:hAnsiTheme="minorHAnsi"/>
          <w:sz w:val="22"/>
          <w:szCs w:val="22"/>
        </w:rPr>
        <w:t>ciudadanas</w:t>
      </w:r>
      <w:r w:rsidR="00EF1C33" w:rsidRPr="005952E3">
        <w:rPr>
          <w:rFonts w:asciiTheme="minorHAnsi" w:hAnsiTheme="minorHAnsi"/>
          <w:sz w:val="22"/>
          <w:szCs w:val="22"/>
        </w:rPr>
        <w:t>(os)</w:t>
      </w:r>
      <w:r w:rsidR="00177646" w:rsidRPr="005952E3">
        <w:rPr>
          <w:rFonts w:asciiTheme="minorHAnsi" w:hAnsiTheme="minorHAnsi"/>
          <w:sz w:val="22"/>
          <w:szCs w:val="22"/>
        </w:rPr>
        <w:t xml:space="preserve"> han confirmado contar con la credencial, hasta </w:t>
      </w:r>
      <w:r w:rsidR="00AC4D8B" w:rsidRPr="005952E3">
        <w:rPr>
          <w:rFonts w:asciiTheme="minorHAnsi" w:hAnsiTheme="minorHAnsi"/>
          <w:sz w:val="22"/>
          <w:szCs w:val="22"/>
        </w:rPr>
        <w:t xml:space="preserve">el </w:t>
      </w:r>
      <w:r w:rsidR="00332E6C" w:rsidRPr="005952E3">
        <w:rPr>
          <w:rFonts w:asciiTheme="minorHAnsi" w:hAnsiTheme="minorHAnsi"/>
          <w:sz w:val="22"/>
          <w:szCs w:val="22"/>
        </w:rPr>
        <w:t>3</w:t>
      </w:r>
      <w:r w:rsidR="00D1247C" w:rsidRPr="005952E3">
        <w:rPr>
          <w:rFonts w:asciiTheme="minorHAnsi" w:hAnsiTheme="minorHAnsi"/>
          <w:sz w:val="22"/>
          <w:szCs w:val="22"/>
        </w:rPr>
        <w:t>0</w:t>
      </w:r>
      <w:r w:rsidR="00332E6C" w:rsidRPr="005952E3">
        <w:rPr>
          <w:rFonts w:asciiTheme="minorHAnsi" w:hAnsiTheme="minorHAnsi"/>
          <w:sz w:val="22"/>
          <w:szCs w:val="22"/>
        </w:rPr>
        <w:t xml:space="preserve"> </w:t>
      </w:r>
      <w:r w:rsidR="00AC4D8B" w:rsidRPr="005952E3">
        <w:rPr>
          <w:rFonts w:asciiTheme="minorHAnsi" w:hAnsiTheme="minorHAnsi"/>
          <w:sz w:val="22"/>
          <w:szCs w:val="22"/>
        </w:rPr>
        <w:t xml:space="preserve">de </w:t>
      </w:r>
      <w:r w:rsidR="00D1247C" w:rsidRPr="005952E3">
        <w:rPr>
          <w:rFonts w:asciiTheme="minorHAnsi" w:hAnsiTheme="minorHAnsi"/>
          <w:sz w:val="22"/>
          <w:szCs w:val="22"/>
        </w:rPr>
        <w:t>noviembre</w:t>
      </w:r>
      <w:r w:rsidR="00535FF4" w:rsidRPr="005952E3">
        <w:rPr>
          <w:rFonts w:asciiTheme="minorHAnsi" w:hAnsiTheme="minorHAnsi"/>
          <w:sz w:val="22"/>
          <w:szCs w:val="22"/>
        </w:rPr>
        <w:t xml:space="preserve"> </w:t>
      </w:r>
      <w:r w:rsidR="00E6736F" w:rsidRPr="005952E3">
        <w:rPr>
          <w:rFonts w:asciiTheme="minorHAnsi" w:hAnsiTheme="minorHAnsi"/>
          <w:sz w:val="22"/>
          <w:szCs w:val="22"/>
        </w:rPr>
        <w:t>de 2020</w:t>
      </w:r>
      <w:r w:rsidR="00CE2A03" w:rsidRPr="005952E3">
        <w:rPr>
          <w:rFonts w:asciiTheme="minorHAnsi" w:hAnsiTheme="minorHAnsi"/>
          <w:sz w:val="22"/>
          <w:szCs w:val="22"/>
        </w:rPr>
        <w:t>.</w:t>
      </w:r>
    </w:p>
    <w:p w14:paraId="39414490" w14:textId="6CB9A441" w:rsidR="00CE2A03" w:rsidRDefault="00CE2A03" w:rsidP="005618E5">
      <w:pPr>
        <w:spacing w:after="200"/>
        <w:jc w:val="both"/>
        <w:rPr>
          <w:rFonts w:asciiTheme="minorHAnsi" w:hAnsiTheme="minorHAnsi"/>
          <w:sz w:val="22"/>
          <w:szCs w:val="22"/>
        </w:rPr>
      </w:pPr>
      <w:r w:rsidRPr="005952E3">
        <w:rPr>
          <w:rFonts w:asciiTheme="minorHAnsi" w:hAnsiTheme="minorHAnsi"/>
          <w:sz w:val="22"/>
          <w:szCs w:val="22"/>
        </w:rPr>
        <w:t xml:space="preserve">En el siguiente diagrama se muestran las cifras correspondientes a cada etapa en el proceso de Credencialización en el Extranjero, del 8 de febrero de 2016 al </w:t>
      </w:r>
      <w:r w:rsidR="00332E6C" w:rsidRPr="005952E3">
        <w:rPr>
          <w:rFonts w:asciiTheme="minorHAnsi" w:hAnsiTheme="minorHAnsi"/>
          <w:sz w:val="22"/>
          <w:szCs w:val="22"/>
        </w:rPr>
        <w:t>3</w:t>
      </w:r>
      <w:r w:rsidR="00D1247C" w:rsidRPr="005952E3">
        <w:rPr>
          <w:rFonts w:asciiTheme="minorHAnsi" w:hAnsiTheme="minorHAnsi"/>
          <w:sz w:val="22"/>
          <w:szCs w:val="22"/>
        </w:rPr>
        <w:t>0</w:t>
      </w:r>
      <w:r w:rsidR="00332E6C" w:rsidRPr="005952E3">
        <w:rPr>
          <w:rFonts w:asciiTheme="minorHAnsi" w:hAnsiTheme="minorHAnsi"/>
          <w:sz w:val="22"/>
          <w:szCs w:val="22"/>
        </w:rPr>
        <w:t xml:space="preserve"> </w:t>
      </w:r>
      <w:r w:rsidRPr="005952E3">
        <w:rPr>
          <w:rFonts w:asciiTheme="minorHAnsi" w:hAnsiTheme="minorHAnsi"/>
          <w:sz w:val="22"/>
          <w:szCs w:val="22"/>
        </w:rPr>
        <w:t xml:space="preserve">de </w:t>
      </w:r>
      <w:r w:rsidR="00D1247C" w:rsidRPr="005952E3">
        <w:rPr>
          <w:rFonts w:asciiTheme="minorHAnsi" w:hAnsiTheme="minorHAnsi"/>
          <w:sz w:val="22"/>
          <w:szCs w:val="22"/>
        </w:rPr>
        <w:t>noviembre</w:t>
      </w:r>
      <w:r w:rsidR="00535FF4" w:rsidRPr="005952E3">
        <w:rPr>
          <w:rFonts w:asciiTheme="minorHAnsi" w:hAnsiTheme="minorHAnsi"/>
          <w:sz w:val="22"/>
          <w:szCs w:val="22"/>
        </w:rPr>
        <w:t xml:space="preserve"> </w:t>
      </w:r>
      <w:r w:rsidRPr="005952E3">
        <w:rPr>
          <w:rFonts w:asciiTheme="minorHAnsi" w:hAnsiTheme="minorHAnsi"/>
          <w:sz w:val="22"/>
          <w:szCs w:val="22"/>
        </w:rPr>
        <w:t>de 20</w:t>
      </w:r>
      <w:r w:rsidR="00EE5405" w:rsidRPr="005952E3">
        <w:rPr>
          <w:rFonts w:asciiTheme="minorHAnsi" w:hAnsiTheme="minorHAnsi"/>
          <w:sz w:val="22"/>
          <w:szCs w:val="22"/>
        </w:rPr>
        <w:t>20</w:t>
      </w:r>
      <w:r w:rsidRPr="005952E3">
        <w:rPr>
          <w:rFonts w:asciiTheme="minorHAnsi" w:hAnsiTheme="minorHAnsi"/>
          <w:sz w:val="22"/>
          <w:szCs w:val="22"/>
        </w:rPr>
        <w:t>:</w:t>
      </w:r>
      <w:r w:rsidR="00D1247C" w:rsidRPr="005952E3">
        <w:rPr>
          <w:rFonts w:asciiTheme="minorHAnsi" w:hAnsiTheme="minorHAnsi"/>
          <w:sz w:val="22"/>
          <w:szCs w:val="22"/>
        </w:rPr>
        <w:t xml:space="preserve"> </w:t>
      </w:r>
    </w:p>
    <w:p w14:paraId="4D11DDC8" w14:textId="45703051" w:rsidR="002C3421" w:rsidRDefault="00087E4B" w:rsidP="005618E5">
      <w:pPr>
        <w:jc w:val="both"/>
        <w:rPr>
          <w:rFonts w:asciiTheme="minorHAnsi" w:hAnsiTheme="minorHAnsi"/>
          <w:sz w:val="22"/>
          <w:szCs w:val="22"/>
        </w:rPr>
      </w:pPr>
      <w:r>
        <w:rPr>
          <w:rFonts w:asciiTheme="majorHAnsi" w:hAnsiTheme="majorHAnsi"/>
          <w:b/>
          <w:noProof/>
          <w:color w:val="641345"/>
          <w:lang w:val="es-MX"/>
        </w:rPr>
        <w:drawing>
          <wp:inline distT="0" distB="0" distL="0" distR="0" wp14:anchorId="7BFA7A86" wp14:editId="01213EE1">
            <wp:extent cx="5653405" cy="4129284"/>
            <wp:effectExtent l="0" t="0" r="4445" b="508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5">
                      <a:extLst>
                        <a:ext uri="{28A0092B-C50C-407E-A947-70E740481C1C}">
                          <a14:useLocalDpi xmlns:a14="http://schemas.microsoft.com/office/drawing/2010/main" val="0"/>
                        </a:ext>
                      </a:extLst>
                    </a:blip>
                    <a:srcRect l="1403" t="2244" r="3944" b="10910"/>
                    <a:stretch/>
                  </pic:blipFill>
                  <pic:spPr bwMode="auto">
                    <a:xfrm>
                      <a:off x="0" y="0"/>
                      <a:ext cx="5668772" cy="4140508"/>
                    </a:xfrm>
                    <a:prstGeom prst="rect">
                      <a:avLst/>
                    </a:prstGeom>
                    <a:noFill/>
                    <a:ln>
                      <a:noFill/>
                    </a:ln>
                    <a:extLst>
                      <a:ext uri="{53640926-AAD7-44D8-BBD7-CCE9431645EC}">
                        <a14:shadowObscured xmlns:a14="http://schemas.microsoft.com/office/drawing/2010/main"/>
                      </a:ext>
                    </a:extLst>
                  </pic:spPr>
                </pic:pic>
              </a:graphicData>
            </a:graphic>
          </wp:inline>
        </w:drawing>
      </w:r>
    </w:p>
    <w:p w14:paraId="0487799E" w14:textId="77777777" w:rsidR="005618E5" w:rsidRDefault="005618E5" w:rsidP="005618E5">
      <w:pPr>
        <w:jc w:val="both"/>
        <w:rPr>
          <w:rFonts w:asciiTheme="minorHAnsi" w:hAnsiTheme="minorHAnsi"/>
          <w:sz w:val="22"/>
          <w:szCs w:val="22"/>
        </w:rPr>
      </w:pPr>
    </w:p>
    <w:p w14:paraId="47010F9A" w14:textId="4555F822" w:rsidR="005618E5" w:rsidRDefault="005618E5" w:rsidP="000A5D4F">
      <w:pPr>
        <w:spacing w:after="200"/>
        <w:jc w:val="both"/>
        <w:rPr>
          <w:rFonts w:asciiTheme="minorHAnsi" w:hAnsiTheme="minorHAnsi"/>
          <w:sz w:val="22"/>
          <w:szCs w:val="22"/>
        </w:rPr>
      </w:pPr>
      <w:r>
        <w:rPr>
          <w:rFonts w:asciiTheme="minorHAnsi" w:hAnsiTheme="minorHAnsi"/>
          <w:sz w:val="22"/>
          <w:szCs w:val="22"/>
        </w:rPr>
        <w:t>Las cifras reportadas en el diagrama muestran un avance poco significativo durante 2020, lo cual es debido a las medidas preventivas que adoptaron el INE y la SRE, en el ámbito de sus respectivas competencias, con motivo de la emergencia sanitaria por la pandemia de Covid-19.</w:t>
      </w:r>
    </w:p>
    <w:p w14:paraId="0AB55022" w14:textId="77777777" w:rsidR="00D953A6" w:rsidRPr="00C55D56" w:rsidRDefault="00D953A6" w:rsidP="00D953A6">
      <w:pPr>
        <w:spacing w:after="200"/>
        <w:jc w:val="both"/>
        <w:rPr>
          <w:rFonts w:asciiTheme="minorHAnsi" w:hAnsiTheme="minorHAnsi"/>
          <w:sz w:val="22"/>
          <w:szCs w:val="22"/>
        </w:rPr>
      </w:pPr>
      <w:r w:rsidRPr="00C55D56">
        <w:rPr>
          <w:rFonts w:asciiTheme="minorHAnsi" w:hAnsiTheme="minorHAnsi"/>
          <w:sz w:val="22"/>
          <w:szCs w:val="22"/>
        </w:rPr>
        <w:t>En el trimestre correspondiente a los meses de septiembre, octubre y noviembre de 2020, se reportan los siguientes trámites de CPVE procesados por el INE:</w:t>
      </w:r>
    </w:p>
    <w:tbl>
      <w:tblPr>
        <w:tblW w:w="0" w:type="auto"/>
        <w:jc w:val="center"/>
        <w:tblBorders>
          <w:top w:val="single" w:sz="4" w:space="0" w:color="641345"/>
          <w:bottom w:val="single" w:sz="4" w:space="0" w:color="641345"/>
          <w:insideH w:val="single" w:sz="4" w:space="0" w:color="641345"/>
        </w:tblBorders>
        <w:tblCellMar>
          <w:left w:w="70" w:type="dxa"/>
          <w:right w:w="70" w:type="dxa"/>
        </w:tblCellMar>
        <w:tblLook w:val="04A0" w:firstRow="1" w:lastRow="0" w:firstColumn="1" w:lastColumn="0" w:noHBand="0" w:noVBand="1"/>
      </w:tblPr>
      <w:tblGrid>
        <w:gridCol w:w="3828"/>
        <w:gridCol w:w="699"/>
        <w:gridCol w:w="700"/>
        <w:gridCol w:w="699"/>
        <w:gridCol w:w="700"/>
      </w:tblGrid>
      <w:tr w:rsidR="00D953A6" w:rsidRPr="00C55D56" w14:paraId="5BC2D144" w14:textId="77777777" w:rsidTr="00D953A6">
        <w:trPr>
          <w:trHeight w:val="215"/>
          <w:tblHeader/>
          <w:jc w:val="center"/>
        </w:trPr>
        <w:tc>
          <w:tcPr>
            <w:tcW w:w="3828" w:type="dxa"/>
            <w:tcBorders>
              <w:top w:val="nil"/>
            </w:tcBorders>
            <w:vAlign w:val="center"/>
          </w:tcPr>
          <w:p w14:paraId="68CFD648" w14:textId="77777777" w:rsidR="00D953A6" w:rsidRPr="00C55D56" w:rsidRDefault="00D953A6" w:rsidP="00F40C0B">
            <w:pPr>
              <w:spacing w:before="60" w:after="60"/>
              <w:jc w:val="center"/>
              <w:rPr>
                <w:rFonts w:asciiTheme="minorHAnsi" w:eastAsia="Times New Roman" w:hAnsiTheme="minorHAnsi" w:cs="Calibri"/>
                <w:b/>
                <w:bCs/>
                <w:smallCaps/>
                <w:color w:val="641345"/>
                <w:sz w:val="16"/>
                <w:szCs w:val="16"/>
                <w:lang w:eastAsia="es-MX"/>
              </w:rPr>
            </w:pPr>
          </w:p>
        </w:tc>
        <w:tc>
          <w:tcPr>
            <w:tcW w:w="699" w:type="dxa"/>
            <w:vAlign w:val="center"/>
          </w:tcPr>
          <w:p w14:paraId="085C6F43" w14:textId="77777777" w:rsidR="00D953A6" w:rsidRPr="00C55D56" w:rsidRDefault="00D953A6" w:rsidP="00F40C0B">
            <w:pPr>
              <w:spacing w:before="60" w:after="60"/>
              <w:jc w:val="center"/>
              <w:rPr>
                <w:rFonts w:asciiTheme="minorHAnsi" w:eastAsia="Times New Roman" w:hAnsiTheme="minorHAnsi" w:cs="Calibri"/>
                <w:b/>
                <w:bCs/>
                <w:smallCaps/>
                <w:color w:val="641345"/>
                <w:sz w:val="16"/>
                <w:szCs w:val="16"/>
                <w:lang w:eastAsia="es-MX"/>
              </w:rPr>
            </w:pPr>
            <w:r w:rsidRPr="00C55D56">
              <w:rPr>
                <w:rFonts w:asciiTheme="minorHAnsi" w:eastAsia="Times New Roman" w:hAnsiTheme="minorHAnsi" w:cs="Calibri"/>
                <w:b/>
                <w:bCs/>
                <w:smallCaps/>
                <w:color w:val="641345"/>
                <w:sz w:val="16"/>
                <w:szCs w:val="16"/>
                <w:lang w:eastAsia="es-MX"/>
              </w:rPr>
              <w:t>SEP</w:t>
            </w:r>
          </w:p>
        </w:tc>
        <w:tc>
          <w:tcPr>
            <w:tcW w:w="700" w:type="dxa"/>
            <w:vAlign w:val="center"/>
          </w:tcPr>
          <w:p w14:paraId="5D250E6B" w14:textId="77777777" w:rsidR="00D953A6" w:rsidRPr="00C55D56" w:rsidRDefault="00D953A6" w:rsidP="00F40C0B">
            <w:pPr>
              <w:spacing w:before="60" w:after="60"/>
              <w:jc w:val="center"/>
              <w:rPr>
                <w:rFonts w:asciiTheme="minorHAnsi" w:eastAsia="Times New Roman" w:hAnsiTheme="minorHAnsi" w:cs="Calibri"/>
                <w:b/>
                <w:bCs/>
                <w:smallCaps/>
                <w:color w:val="641345"/>
                <w:sz w:val="16"/>
                <w:szCs w:val="16"/>
                <w:lang w:eastAsia="es-MX"/>
              </w:rPr>
            </w:pPr>
            <w:r w:rsidRPr="00C55D56">
              <w:rPr>
                <w:rFonts w:asciiTheme="minorHAnsi" w:eastAsia="Times New Roman" w:hAnsiTheme="minorHAnsi" w:cs="Calibri"/>
                <w:b/>
                <w:bCs/>
                <w:smallCaps/>
                <w:color w:val="641345"/>
                <w:sz w:val="16"/>
                <w:szCs w:val="16"/>
                <w:lang w:eastAsia="es-MX"/>
              </w:rPr>
              <w:t>OCT</w:t>
            </w:r>
          </w:p>
        </w:tc>
        <w:tc>
          <w:tcPr>
            <w:tcW w:w="699" w:type="dxa"/>
            <w:shd w:val="clear" w:color="auto" w:fill="auto"/>
            <w:vAlign w:val="center"/>
            <w:hideMark/>
          </w:tcPr>
          <w:p w14:paraId="71A6F7BC" w14:textId="77777777" w:rsidR="00D953A6" w:rsidRPr="00C55D56" w:rsidRDefault="00D953A6" w:rsidP="00F40C0B">
            <w:pPr>
              <w:spacing w:before="60" w:after="60"/>
              <w:jc w:val="center"/>
              <w:rPr>
                <w:rFonts w:asciiTheme="minorHAnsi" w:eastAsia="Times New Roman" w:hAnsiTheme="minorHAnsi" w:cs="Calibri"/>
                <w:b/>
                <w:bCs/>
                <w:smallCaps/>
                <w:color w:val="641345"/>
                <w:sz w:val="16"/>
                <w:szCs w:val="16"/>
                <w:lang w:eastAsia="es-MX"/>
              </w:rPr>
            </w:pPr>
            <w:r w:rsidRPr="00C55D56">
              <w:rPr>
                <w:rFonts w:asciiTheme="minorHAnsi" w:eastAsia="Times New Roman" w:hAnsiTheme="minorHAnsi" w:cs="Calibri"/>
                <w:b/>
                <w:bCs/>
                <w:smallCaps/>
                <w:color w:val="641345"/>
                <w:sz w:val="16"/>
                <w:szCs w:val="16"/>
                <w:lang w:eastAsia="es-MX"/>
              </w:rPr>
              <w:t>NOV</w:t>
            </w:r>
          </w:p>
        </w:tc>
        <w:tc>
          <w:tcPr>
            <w:tcW w:w="700" w:type="dxa"/>
            <w:shd w:val="clear" w:color="auto" w:fill="auto"/>
            <w:vAlign w:val="center"/>
            <w:hideMark/>
          </w:tcPr>
          <w:p w14:paraId="2D7AD179" w14:textId="77777777" w:rsidR="00D953A6" w:rsidRPr="00C55D56" w:rsidRDefault="00D953A6" w:rsidP="00F40C0B">
            <w:pPr>
              <w:spacing w:before="60" w:after="60"/>
              <w:jc w:val="center"/>
              <w:rPr>
                <w:rFonts w:asciiTheme="minorHAnsi" w:eastAsia="Times New Roman" w:hAnsiTheme="minorHAnsi" w:cs="Calibri"/>
                <w:b/>
                <w:bCs/>
                <w:smallCaps/>
                <w:color w:val="641345"/>
                <w:sz w:val="16"/>
                <w:szCs w:val="16"/>
                <w:lang w:eastAsia="es-MX"/>
              </w:rPr>
            </w:pPr>
            <w:r w:rsidRPr="00C55D56">
              <w:rPr>
                <w:rFonts w:asciiTheme="minorHAnsi" w:eastAsia="Times New Roman" w:hAnsiTheme="minorHAnsi" w:cs="Calibri"/>
                <w:b/>
                <w:bCs/>
                <w:smallCaps/>
                <w:color w:val="641345"/>
                <w:sz w:val="16"/>
                <w:szCs w:val="16"/>
                <w:lang w:eastAsia="es-MX"/>
              </w:rPr>
              <w:t>TOTAL</w:t>
            </w:r>
          </w:p>
        </w:tc>
      </w:tr>
      <w:tr w:rsidR="00D953A6" w:rsidRPr="00C55D56" w14:paraId="0989D3AC" w14:textId="77777777" w:rsidTr="00D953A6">
        <w:trPr>
          <w:trHeight w:val="170"/>
          <w:jc w:val="center"/>
        </w:trPr>
        <w:tc>
          <w:tcPr>
            <w:tcW w:w="3828" w:type="dxa"/>
            <w:vAlign w:val="center"/>
          </w:tcPr>
          <w:p w14:paraId="5BE31463" w14:textId="77777777" w:rsidR="00D953A6" w:rsidRPr="00C55D56" w:rsidRDefault="00D953A6" w:rsidP="00F40C0B">
            <w:pPr>
              <w:spacing w:before="60" w:after="60"/>
              <w:rPr>
                <w:rFonts w:ascii="Century Gothic" w:hAnsi="Century Gothic" w:cs="Calibri"/>
                <w:color w:val="000000"/>
                <w:sz w:val="18"/>
                <w:szCs w:val="18"/>
              </w:rPr>
            </w:pPr>
            <w:r w:rsidRPr="00C55D56">
              <w:rPr>
                <w:rFonts w:ascii="Century Gothic" w:hAnsi="Century Gothic" w:cs="Calibri"/>
                <w:color w:val="000000"/>
                <w:sz w:val="18"/>
                <w:szCs w:val="18"/>
              </w:rPr>
              <w:t>Trámites de CPVE procesados por el INE</w:t>
            </w:r>
          </w:p>
        </w:tc>
        <w:tc>
          <w:tcPr>
            <w:tcW w:w="699" w:type="dxa"/>
            <w:vAlign w:val="center"/>
          </w:tcPr>
          <w:p w14:paraId="31920F61" w14:textId="77777777" w:rsidR="00D953A6" w:rsidRPr="00C55D56" w:rsidRDefault="00D953A6" w:rsidP="00F40C0B">
            <w:pPr>
              <w:spacing w:before="60" w:after="60"/>
              <w:jc w:val="center"/>
              <w:rPr>
                <w:rFonts w:ascii="Century Gothic" w:hAnsi="Century Gothic" w:cs="Calibri"/>
                <w:color w:val="000000"/>
                <w:sz w:val="18"/>
                <w:szCs w:val="18"/>
              </w:rPr>
            </w:pPr>
            <w:r w:rsidRPr="00C55D56">
              <w:rPr>
                <w:rFonts w:ascii="Century Gothic" w:hAnsi="Century Gothic" w:cs="Calibri"/>
                <w:color w:val="000000"/>
                <w:sz w:val="18"/>
                <w:szCs w:val="18"/>
              </w:rPr>
              <w:t>11,228</w:t>
            </w:r>
          </w:p>
        </w:tc>
        <w:tc>
          <w:tcPr>
            <w:tcW w:w="700" w:type="dxa"/>
            <w:vAlign w:val="center"/>
          </w:tcPr>
          <w:p w14:paraId="4B64C7EA" w14:textId="77777777" w:rsidR="00D953A6" w:rsidRPr="00C55D56" w:rsidRDefault="00D953A6" w:rsidP="00F40C0B">
            <w:pPr>
              <w:spacing w:before="60" w:after="60"/>
              <w:jc w:val="center"/>
              <w:rPr>
                <w:rFonts w:ascii="Century Gothic" w:hAnsi="Century Gothic" w:cs="Calibri"/>
                <w:color w:val="000000"/>
                <w:sz w:val="18"/>
                <w:szCs w:val="18"/>
              </w:rPr>
            </w:pPr>
            <w:r w:rsidRPr="00C55D56">
              <w:rPr>
                <w:rFonts w:ascii="Century Gothic" w:hAnsi="Century Gothic" w:cs="Calibri"/>
                <w:color w:val="000000"/>
                <w:sz w:val="18"/>
                <w:szCs w:val="18"/>
              </w:rPr>
              <w:t>12,180</w:t>
            </w:r>
          </w:p>
        </w:tc>
        <w:tc>
          <w:tcPr>
            <w:tcW w:w="699" w:type="dxa"/>
            <w:shd w:val="clear" w:color="auto" w:fill="auto"/>
            <w:vAlign w:val="center"/>
            <w:hideMark/>
          </w:tcPr>
          <w:p w14:paraId="74564761" w14:textId="77777777" w:rsidR="00D953A6" w:rsidRPr="00C55D56" w:rsidRDefault="00D953A6" w:rsidP="00F40C0B">
            <w:pPr>
              <w:spacing w:before="60" w:after="60"/>
              <w:jc w:val="center"/>
              <w:rPr>
                <w:rFonts w:asciiTheme="minorHAnsi" w:eastAsia="Times New Roman" w:hAnsiTheme="minorHAnsi" w:cs="Calibri"/>
                <w:color w:val="000000"/>
                <w:sz w:val="18"/>
                <w:szCs w:val="18"/>
                <w:lang w:eastAsia="es-MX"/>
              </w:rPr>
            </w:pPr>
            <w:r w:rsidRPr="00C55D56">
              <w:rPr>
                <w:rFonts w:ascii="Century Gothic" w:hAnsi="Century Gothic" w:cs="Calibri"/>
                <w:color w:val="000000"/>
                <w:sz w:val="18"/>
                <w:szCs w:val="18"/>
              </w:rPr>
              <w:t>625</w:t>
            </w:r>
          </w:p>
        </w:tc>
        <w:tc>
          <w:tcPr>
            <w:tcW w:w="700" w:type="dxa"/>
            <w:shd w:val="clear" w:color="auto" w:fill="auto"/>
            <w:vAlign w:val="center"/>
          </w:tcPr>
          <w:p w14:paraId="2CFD393E" w14:textId="77777777" w:rsidR="00D953A6" w:rsidRPr="00C55D56" w:rsidRDefault="00D953A6" w:rsidP="00F40C0B">
            <w:pPr>
              <w:spacing w:before="60" w:after="60"/>
              <w:jc w:val="center"/>
              <w:rPr>
                <w:rFonts w:asciiTheme="minorHAnsi" w:eastAsia="Times New Roman" w:hAnsiTheme="minorHAnsi" w:cs="Calibri"/>
                <w:color w:val="000000"/>
                <w:sz w:val="18"/>
                <w:szCs w:val="18"/>
                <w:lang w:eastAsia="es-MX"/>
              </w:rPr>
            </w:pPr>
            <w:r w:rsidRPr="00C55D56">
              <w:rPr>
                <w:rFonts w:asciiTheme="minorHAnsi" w:eastAsia="Times New Roman" w:hAnsiTheme="minorHAnsi" w:cs="Calibri"/>
                <w:color w:val="000000"/>
                <w:sz w:val="18"/>
                <w:szCs w:val="18"/>
                <w:lang w:eastAsia="es-MX"/>
              </w:rPr>
              <w:t>24,033</w:t>
            </w:r>
          </w:p>
        </w:tc>
      </w:tr>
    </w:tbl>
    <w:p w14:paraId="2F404885" w14:textId="79009403" w:rsidR="00D953A6" w:rsidRPr="00C55D56" w:rsidRDefault="00D953A6" w:rsidP="00D953A6">
      <w:pPr>
        <w:tabs>
          <w:tab w:val="left" w:pos="6480"/>
        </w:tabs>
        <w:spacing w:before="60" w:after="120"/>
        <w:ind w:left="993" w:right="992"/>
        <w:jc w:val="both"/>
        <w:rPr>
          <w:rFonts w:asciiTheme="minorHAnsi" w:hAnsiTheme="minorHAnsi"/>
          <w:sz w:val="16"/>
          <w:szCs w:val="18"/>
        </w:rPr>
      </w:pPr>
      <w:r w:rsidRPr="00C55D56">
        <w:rPr>
          <w:rFonts w:asciiTheme="minorHAnsi" w:hAnsiTheme="minorHAnsi"/>
          <w:b/>
          <w:color w:val="641345"/>
          <w:sz w:val="16"/>
          <w:szCs w:val="18"/>
        </w:rPr>
        <w:t>Nota</w:t>
      </w:r>
      <w:r w:rsidRPr="00C55D56">
        <w:rPr>
          <w:rFonts w:asciiTheme="minorHAnsi" w:hAnsiTheme="minorHAnsi"/>
          <w:color w:val="641345"/>
          <w:sz w:val="16"/>
          <w:szCs w:val="18"/>
        </w:rPr>
        <w:t>:</w:t>
      </w:r>
      <w:r w:rsidRPr="00C55D56">
        <w:rPr>
          <w:rFonts w:asciiTheme="minorHAnsi" w:hAnsiTheme="minorHAnsi"/>
          <w:sz w:val="16"/>
          <w:szCs w:val="18"/>
        </w:rPr>
        <w:t xml:space="preserve"> Corresponde a 24.69% de los 97,332 trámites procesados </w:t>
      </w:r>
      <w:r w:rsidR="008A72F5" w:rsidRPr="00C55D56">
        <w:rPr>
          <w:rFonts w:asciiTheme="minorHAnsi" w:hAnsiTheme="minorHAnsi"/>
          <w:sz w:val="16"/>
          <w:szCs w:val="18"/>
        </w:rPr>
        <w:t xml:space="preserve">de enero a noviembre de </w:t>
      </w:r>
      <w:r w:rsidRPr="00C55D56">
        <w:rPr>
          <w:rFonts w:asciiTheme="minorHAnsi" w:hAnsiTheme="minorHAnsi"/>
          <w:sz w:val="16"/>
          <w:szCs w:val="18"/>
        </w:rPr>
        <w:t>2020.</w:t>
      </w:r>
    </w:p>
    <w:p w14:paraId="47DC8933" w14:textId="7AB33E94" w:rsidR="005618E5" w:rsidRPr="00C55D56" w:rsidRDefault="005618E5" w:rsidP="005618E5">
      <w:pPr>
        <w:jc w:val="both"/>
        <w:rPr>
          <w:rFonts w:asciiTheme="minorHAnsi" w:hAnsiTheme="minorHAnsi"/>
          <w:sz w:val="22"/>
          <w:szCs w:val="22"/>
        </w:rPr>
      </w:pPr>
    </w:p>
    <w:p w14:paraId="49749F36" w14:textId="1173FD08" w:rsidR="00D953A6" w:rsidRDefault="00D953A6" w:rsidP="00D953A6">
      <w:pPr>
        <w:spacing w:after="200"/>
        <w:jc w:val="both"/>
        <w:rPr>
          <w:rFonts w:asciiTheme="minorHAnsi" w:hAnsiTheme="minorHAnsi"/>
          <w:sz w:val="22"/>
          <w:szCs w:val="22"/>
        </w:rPr>
      </w:pPr>
      <w:r w:rsidRPr="00C55D56">
        <w:rPr>
          <w:rFonts w:asciiTheme="minorHAnsi" w:hAnsiTheme="minorHAnsi"/>
          <w:sz w:val="22"/>
          <w:szCs w:val="22"/>
        </w:rPr>
        <w:t>El detalle de la información relativa a los trámites de CPV</w:t>
      </w:r>
      <w:r w:rsidR="008A72F5" w:rsidRPr="00C55D56">
        <w:rPr>
          <w:rFonts w:asciiTheme="minorHAnsi" w:hAnsiTheme="minorHAnsi"/>
          <w:sz w:val="22"/>
          <w:szCs w:val="22"/>
        </w:rPr>
        <w:t>E</w:t>
      </w:r>
      <w:r w:rsidRPr="00C55D56">
        <w:rPr>
          <w:rFonts w:asciiTheme="minorHAnsi" w:hAnsiTheme="minorHAnsi"/>
          <w:sz w:val="22"/>
          <w:szCs w:val="22"/>
        </w:rPr>
        <w:t xml:space="preserve"> se encuentra en el </w:t>
      </w:r>
      <w:r w:rsidRPr="00C55D56">
        <w:rPr>
          <w:rFonts w:asciiTheme="minorHAnsi" w:hAnsiTheme="minorHAnsi"/>
          <w:b/>
          <w:bCs/>
          <w:color w:val="641345" w:themeColor="accent5"/>
          <w:sz w:val="22"/>
          <w:szCs w:val="22"/>
        </w:rPr>
        <w:t>Anexo 4</w:t>
      </w:r>
      <w:r w:rsidRPr="00C55D56">
        <w:rPr>
          <w:rFonts w:asciiTheme="minorHAnsi" w:hAnsiTheme="minorHAnsi"/>
          <w:color w:val="641345" w:themeColor="accent5"/>
          <w:sz w:val="22"/>
          <w:szCs w:val="22"/>
        </w:rPr>
        <w:t xml:space="preserve"> </w:t>
      </w:r>
      <w:r w:rsidRPr="00C55D56">
        <w:rPr>
          <w:rFonts w:asciiTheme="minorHAnsi" w:hAnsiTheme="minorHAnsi"/>
          <w:sz w:val="22"/>
          <w:szCs w:val="22"/>
        </w:rPr>
        <w:t>de este Informe.</w:t>
      </w:r>
    </w:p>
    <w:p w14:paraId="128F8DDE" w14:textId="77777777" w:rsidR="008A72F5" w:rsidRPr="00921511" w:rsidRDefault="008A72F5" w:rsidP="008A72F5">
      <w:pPr>
        <w:jc w:val="both"/>
        <w:rPr>
          <w:rFonts w:asciiTheme="minorHAnsi" w:hAnsiTheme="minorHAnsi"/>
          <w:sz w:val="22"/>
          <w:szCs w:val="22"/>
        </w:rPr>
      </w:pPr>
    </w:p>
    <w:p w14:paraId="7A38345A" w14:textId="70457E5E" w:rsidR="004E53E6" w:rsidRPr="00C81A5F" w:rsidRDefault="004E53E6" w:rsidP="00C81A5F">
      <w:pPr>
        <w:pStyle w:val="Prrafodelista"/>
        <w:numPr>
          <w:ilvl w:val="1"/>
          <w:numId w:val="24"/>
        </w:numPr>
        <w:spacing w:after="200"/>
        <w:ind w:left="0" w:hanging="567"/>
        <w:jc w:val="both"/>
        <w:rPr>
          <w:rFonts w:asciiTheme="minorHAnsi" w:hAnsiTheme="minorHAnsi"/>
          <w:b/>
          <w:sz w:val="22"/>
          <w:szCs w:val="22"/>
        </w:rPr>
      </w:pPr>
      <w:r w:rsidRPr="00C81A5F">
        <w:rPr>
          <w:rFonts w:asciiTheme="minorHAnsi" w:hAnsiTheme="minorHAnsi"/>
          <w:b/>
          <w:color w:val="641345" w:themeColor="accent5"/>
          <w:sz w:val="24"/>
          <w:szCs w:val="22"/>
        </w:rPr>
        <w:t xml:space="preserve">Estadístico de registros en </w:t>
      </w:r>
      <w:r w:rsidR="005618E5">
        <w:rPr>
          <w:rFonts w:asciiTheme="minorHAnsi" w:hAnsiTheme="minorHAnsi"/>
          <w:b/>
          <w:color w:val="641345" w:themeColor="accent5"/>
          <w:sz w:val="24"/>
          <w:szCs w:val="22"/>
        </w:rPr>
        <w:t>la SPECRE y la *LNERE*</w:t>
      </w:r>
    </w:p>
    <w:p w14:paraId="368DDAFE" w14:textId="34018727" w:rsidR="004E53E6" w:rsidRPr="004C3F42" w:rsidRDefault="004E53E6" w:rsidP="000A4C48">
      <w:pPr>
        <w:spacing w:after="200"/>
        <w:jc w:val="both"/>
        <w:rPr>
          <w:rFonts w:asciiTheme="minorHAnsi" w:hAnsiTheme="minorHAnsi"/>
          <w:sz w:val="22"/>
          <w:szCs w:val="22"/>
        </w:rPr>
      </w:pPr>
      <w:r w:rsidRPr="004C3F42">
        <w:rPr>
          <w:rFonts w:asciiTheme="minorHAnsi" w:hAnsiTheme="minorHAnsi"/>
          <w:sz w:val="22"/>
          <w:szCs w:val="22"/>
        </w:rPr>
        <w:t>El Padrón Electoral es la relación de ciudadanas</w:t>
      </w:r>
      <w:r w:rsidR="001742FA">
        <w:rPr>
          <w:rFonts w:asciiTheme="minorHAnsi" w:hAnsiTheme="minorHAnsi"/>
          <w:sz w:val="22"/>
          <w:szCs w:val="22"/>
        </w:rPr>
        <w:t>(os)</w:t>
      </w:r>
      <w:r w:rsidRPr="004C3F42">
        <w:rPr>
          <w:rFonts w:asciiTheme="minorHAnsi" w:hAnsiTheme="minorHAnsi"/>
          <w:sz w:val="22"/>
          <w:szCs w:val="22"/>
        </w:rPr>
        <w:t xml:space="preserve"> que solicitaron su inscripción con la finalidad de obtener su </w:t>
      </w:r>
      <w:r w:rsidR="001742FA">
        <w:rPr>
          <w:rFonts w:asciiTheme="minorHAnsi" w:hAnsiTheme="minorHAnsi"/>
          <w:sz w:val="22"/>
          <w:szCs w:val="22"/>
        </w:rPr>
        <w:t>CPV</w:t>
      </w:r>
      <w:r w:rsidR="00947ED3">
        <w:rPr>
          <w:rFonts w:asciiTheme="minorHAnsi" w:hAnsiTheme="minorHAnsi"/>
          <w:sz w:val="22"/>
          <w:szCs w:val="22"/>
        </w:rPr>
        <w:t xml:space="preserve"> y ejercer su derecho al voto</w:t>
      </w:r>
      <w:r w:rsidRPr="004C3F42">
        <w:rPr>
          <w:rFonts w:asciiTheme="minorHAnsi" w:hAnsiTheme="minorHAnsi"/>
          <w:sz w:val="22"/>
          <w:szCs w:val="22"/>
        </w:rPr>
        <w:t>. Está dividida en dos secciones</w:t>
      </w:r>
      <w:r w:rsidR="00D1247C">
        <w:rPr>
          <w:rFonts w:asciiTheme="minorHAnsi" w:hAnsiTheme="minorHAnsi"/>
          <w:sz w:val="22"/>
          <w:szCs w:val="22"/>
        </w:rPr>
        <w:t xml:space="preserve">: </w:t>
      </w:r>
      <w:r w:rsidRPr="004C3F42">
        <w:rPr>
          <w:rFonts w:asciiTheme="minorHAnsi" w:hAnsiTheme="minorHAnsi"/>
          <w:sz w:val="22"/>
          <w:szCs w:val="22"/>
        </w:rPr>
        <w:t xml:space="preserve">residentes en territorio nacional y </w:t>
      </w:r>
      <w:r w:rsidR="003A6C07">
        <w:rPr>
          <w:rFonts w:asciiTheme="minorHAnsi" w:hAnsiTheme="minorHAnsi"/>
          <w:sz w:val="22"/>
          <w:szCs w:val="22"/>
        </w:rPr>
        <w:t xml:space="preserve">residentes en el extranjero, </w:t>
      </w:r>
      <w:r w:rsidR="00D05FA7">
        <w:rPr>
          <w:rFonts w:asciiTheme="minorHAnsi" w:hAnsiTheme="minorHAnsi"/>
          <w:sz w:val="22"/>
          <w:szCs w:val="22"/>
        </w:rPr>
        <w:t xml:space="preserve">ésta última </w:t>
      </w:r>
      <w:r w:rsidR="003A6C07">
        <w:rPr>
          <w:rFonts w:asciiTheme="minorHAnsi" w:hAnsiTheme="minorHAnsi"/>
          <w:sz w:val="22"/>
          <w:szCs w:val="22"/>
        </w:rPr>
        <w:t>con</w:t>
      </w:r>
      <w:r w:rsidR="00ED5EAD">
        <w:rPr>
          <w:rFonts w:asciiTheme="minorHAnsi" w:hAnsiTheme="minorHAnsi"/>
          <w:sz w:val="22"/>
          <w:szCs w:val="22"/>
        </w:rPr>
        <w:t>o</w:t>
      </w:r>
      <w:r w:rsidR="003A6C07">
        <w:rPr>
          <w:rFonts w:asciiTheme="minorHAnsi" w:hAnsiTheme="minorHAnsi"/>
          <w:sz w:val="22"/>
          <w:szCs w:val="22"/>
        </w:rPr>
        <w:t>cida como SPECRE</w:t>
      </w:r>
      <w:r w:rsidRPr="004C3F42">
        <w:rPr>
          <w:rFonts w:asciiTheme="minorHAnsi" w:hAnsiTheme="minorHAnsi"/>
          <w:sz w:val="22"/>
          <w:szCs w:val="22"/>
        </w:rPr>
        <w:t>.</w:t>
      </w:r>
    </w:p>
    <w:p w14:paraId="12169EC6" w14:textId="6407C6D3" w:rsidR="00FE2456" w:rsidRDefault="000C3852" w:rsidP="000A4C48">
      <w:pPr>
        <w:spacing w:after="200"/>
        <w:jc w:val="both"/>
      </w:pPr>
      <w:r>
        <w:rPr>
          <w:rFonts w:asciiTheme="minorHAnsi" w:hAnsiTheme="minorHAnsi"/>
          <w:sz w:val="22"/>
          <w:szCs w:val="22"/>
        </w:rPr>
        <w:t>Para efectos estadísticos, l</w:t>
      </w:r>
      <w:r w:rsidR="004E53E6" w:rsidRPr="004C3F42">
        <w:rPr>
          <w:rFonts w:asciiTheme="minorHAnsi" w:hAnsiTheme="minorHAnsi"/>
          <w:sz w:val="22"/>
          <w:szCs w:val="22"/>
        </w:rPr>
        <w:t xml:space="preserve">a </w:t>
      </w:r>
      <w:r w:rsidR="001742FA">
        <w:rPr>
          <w:rFonts w:asciiTheme="minorHAnsi" w:hAnsiTheme="minorHAnsi"/>
          <w:sz w:val="22"/>
          <w:szCs w:val="22"/>
        </w:rPr>
        <w:t>*</w:t>
      </w:r>
      <w:r w:rsidR="00D0557C">
        <w:rPr>
          <w:rFonts w:asciiTheme="minorHAnsi" w:hAnsiTheme="minorHAnsi"/>
          <w:sz w:val="22"/>
          <w:szCs w:val="22"/>
        </w:rPr>
        <w:t>LNERE</w:t>
      </w:r>
      <w:r w:rsidR="001742FA">
        <w:rPr>
          <w:rFonts w:asciiTheme="minorHAnsi" w:hAnsiTheme="minorHAnsi"/>
          <w:sz w:val="22"/>
          <w:szCs w:val="22"/>
        </w:rPr>
        <w:t>*</w:t>
      </w:r>
      <w:r w:rsidR="004E53E6" w:rsidRPr="004C3F42">
        <w:rPr>
          <w:rFonts w:asciiTheme="minorHAnsi" w:hAnsiTheme="minorHAnsi"/>
          <w:sz w:val="22"/>
          <w:szCs w:val="22"/>
        </w:rPr>
        <w:t xml:space="preserve"> es la relación de ciudadanas</w:t>
      </w:r>
      <w:r>
        <w:rPr>
          <w:rFonts w:asciiTheme="minorHAnsi" w:hAnsiTheme="minorHAnsi"/>
          <w:sz w:val="22"/>
          <w:szCs w:val="22"/>
        </w:rPr>
        <w:t>(os)</w:t>
      </w:r>
      <w:r w:rsidR="004E53E6" w:rsidRPr="004C3F42">
        <w:rPr>
          <w:rFonts w:asciiTheme="minorHAnsi" w:hAnsiTheme="minorHAnsi"/>
          <w:sz w:val="22"/>
          <w:szCs w:val="22"/>
        </w:rPr>
        <w:t xml:space="preserve"> que </w:t>
      </w:r>
      <w:r w:rsidR="001D0031">
        <w:rPr>
          <w:rFonts w:asciiTheme="minorHAnsi" w:hAnsiTheme="minorHAnsi"/>
          <w:sz w:val="22"/>
          <w:szCs w:val="22"/>
        </w:rPr>
        <w:t xml:space="preserve">están </w:t>
      </w:r>
      <w:r w:rsidR="004E53E6" w:rsidRPr="004C3F42">
        <w:rPr>
          <w:rFonts w:asciiTheme="minorHAnsi" w:hAnsiTheme="minorHAnsi"/>
          <w:sz w:val="22"/>
          <w:szCs w:val="22"/>
        </w:rPr>
        <w:t xml:space="preserve">en </w:t>
      </w:r>
      <w:r w:rsidR="004E53E6" w:rsidRPr="005952E3">
        <w:rPr>
          <w:rFonts w:asciiTheme="minorHAnsi" w:hAnsiTheme="minorHAnsi"/>
          <w:sz w:val="22"/>
          <w:szCs w:val="22"/>
        </w:rPr>
        <w:t xml:space="preserve">la </w:t>
      </w:r>
      <w:r w:rsidR="003A6C07" w:rsidRPr="005952E3">
        <w:rPr>
          <w:rFonts w:asciiTheme="minorHAnsi" w:hAnsiTheme="minorHAnsi"/>
          <w:sz w:val="22"/>
          <w:szCs w:val="22"/>
        </w:rPr>
        <w:t>SPECRE</w:t>
      </w:r>
      <w:r w:rsidR="004E53E6" w:rsidRPr="005952E3">
        <w:rPr>
          <w:rFonts w:asciiTheme="minorHAnsi" w:hAnsiTheme="minorHAnsi"/>
          <w:sz w:val="22"/>
          <w:szCs w:val="22"/>
        </w:rPr>
        <w:t xml:space="preserve"> y que, además, realizaron la confirmación de </w:t>
      </w:r>
      <w:r w:rsidR="00947ED3" w:rsidRPr="005952E3">
        <w:rPr>
          <w:rFonts w:asciiTheme="minorHAnsi" w:hAnsiTheme="minorHAnsi"/>
          <w:sz w:val="22"/>
          <w:szCs w:val="22"/>
        </w:rPr>
        <w:t xml:space="preserve">recepción de su </w:t>
      </w:r>
      <w:r w:rsidR="0031235A" w:rsidRPr="005952E3">
        <w:rPr>
          <w:rFonts w:asciiTheme="minorHAnsi" w:hAnsiTheme="minorHAnsi"/>
          <w:sz w:val="22"/>
          <w:szCs w:val="22"/>
        </w:rPr>
        <w:t>CPVE</w:t>
      </w:r>
      <w:r w:rsidR="004E53E6" w:rsidRPr="005952E3">
        <w:rPr>
          <w:rFonts w:asciiTheme="minorHAnsi" w:hAnsiTheme="minorHAnsi"/>
          <w:sz w:val="22"/>
          <w:szCs w:val="22"/>
        </w:rPr>
        <w:t>.</w:t>
      </w:r>
      <w:r w:rsidR="00694D2B" w:rsidRPr="005952E3">
        <w:rPr>
          <w:rFonts w:asciiTheme="minorHAnsi" w:hAnsiTheme="minorHAnsi"/>
          <w:sz w:val="22"/>
          <w:szCs w:val="22"/>
        </w:rPr>
        <w:t xml:space="preserve"> </w:t>
      </w:r>
      <w:r w:rsidR="00D0557C" w:rsidRPr="005952E3">
        <w:rPr>
          <w:rFonts w:asciiTheme="minorHAnsi" w:hAnsiTheme="minorHAnsi"/>
          <w:sz w:val="22"/>
          <w:szCs w:val="22"/>
        </w:rPr>
        <w:t xml:space="preserve">Al </w:t>
      </w:r>
      <w:r w:rsidR="00332E6C" w:rsidRPr="005952E3">
        <w:rPr>
          <w:rFonts w:asciiTheme="minorHAnsi" w:hAnsiTheme="minorHAnsi"/>
          <w:sz w:val="22"/>
          <w:szCs w:val="22"/>
        </w:rPr>
        <w:t>3</w:t>
      </w:r>
      <w:r w:rsidR="00D1247C" w:rsidRPr="005952E3">
        <w:rPr>
          <w:rFonts w:asciiTheme="minorHAnsi" w:hAnsiTheme="minorHAnsi"/>
          <w:sz w:val="22"/>
          <w:szCs w:val="22"/>
        </w:rPr>
        <w:t>0</w:t>
      </w:r>
      <w:r w:rsidR="00332E6C" w:rsidRPr="005952E3">
        <w:rPr>
          <w:rFonts w:asciiTheme="minorHAnsi" w:hAnsiTheme="minorHAnsi"/>
          <w:sz w:val="22"/>
          <w:szCs w:val="22"/>
        </w:rPr>
        <w:t xml:space="preserve"> </w:t>
      </w:r>
      <w:r w:rsidR="00D0557C" w:rsidRPr="005952E3">
        <w:rPr>
          <w:rFonts w:asciiTheme="minorHAnsi" w:hAnsiTheme="minorHAnsi"/>
          <w:sz w:val="22"/>
          <w:szCs w:val="22"/>
        </w:rPr>
        <w:t xml:space="preserve">de </w:t>
      </w:r>
      <w:r w:rsidR="00D1247C" w:rsidRPr="005952E3">
        <w:rPr>
          <w:rFonts w:asciiTheme="minorHAnsi" w:hAnsiTheme="minorHAnsi"/>
          <w:sz w:val="22"/>
          <w:szCs w:val="22"/>
        </w:rPr>
        <w:t>noviembre</w:t>
      </w:r>
      <w:r w:rsidR="00535FF4" w:rsidRPr="00ED5EAD">
        <w:rPr>
          <w:rFonts w:asciiTheme="minorHAnsi" w:hAnsiTheme="minorHAnsi"/>
          <w:sz w:val="22"/>
          <w:szCs w:val="22"/>
        </w:rPr>
        <w:t xml:space="preserve"> </w:t>
      </w:r>
      <w:r w:rsidR="00D0557C" w:rsidRPr="00ED5EAD">
        <w:rPr>
          <w:rFonts w:asciiTheme="minorHAnsi" w:hAnsiTheme="minorHAnsi"/>
          <w:sz w:val="22"/>
          <w:szCs w:val="22"/>
        </w:rPr>
        <w:t>de</w:t>
      </w:r>
      <w:r w:rsidR="00D0557C">
        <w:rPr>
          <w:rFonts w:asciiTheme="minorHAnsi" w:hAnsiTheme="minorHAnsi"/>
          <w:sz w:val="22"/>
          <w:szCs w:val="22"/>
        </w:rPr>
        <w:t xml:space="preserve"> 20</w:t>
      </w:r>
      <w:r w:rsidR="00E00249">
        <w:rPr>
          <w:rFonts w:asciiTheme="minorHAnsi" w:hAnsiTheme="minorHAnsi"/>
          <w:sz w:val="22"/>
          <w:szCs w:val="22"/>
        </w:rPr>
        <w:t>20</w:t>
      </w:r>
      <w:r w:rsidR="00D0557C">
        <w:rPr>
          <w:rFonts w:asciiTheme="minorHAnsi" w:hAnsiTheme="minorHAnsi"/>
          <w:sz w:val="22"/>
          <w:szCs w:val="22"/>
        </w:rPr>
        <w:t xml:space="preserve">, el estadístico de la </w:t>
      </w:r>
      <w:r w:rsidR="003A6C07">
        <w:rPr>
          <w:rFonts w:asciiTheme="minorHAnsi" w:hAnsiTheme="minorHAnsi"/>
          <w:sz w:val="22"/>
          <w:szCs w:val="22"/>
        </w:rPr>
        <w:t>SPECRE</w:t>
      </w:r>
      <w:r w:rsidR="00D0557C">
        <w:rPr>
          <w:rFonts w:asciiTheme="minorHAnsi" w:hAnsiTheme="minorHAnsi"/>
          <w:sz w:val="22"/>
          <w:szCs w:val="22"/>
        </w:rPr>
        <w:t xml:space="preserve"> y la </w:t>
      </w:r>
      <w:r w:rsidR="001742FA">
        <w:rPr>
          <w:rFonts w:asciiTheme="minorHAnsi" w:hAnsiTheme="minorHAnsi"/>
          <w:sz w:val="22"/>
          <w:szCs w:val="22"/>
        </w:rPr>
        <w:t>*</w:t>
      </w:r>
      <w:r w:rsidR="00D0557C">
        <w:rPr>
          <w:rFonts w:asciiTheme="minorHAnsi" w:hAnsiTheme="minorHAnsi"/>
          <w:sz w:val="22"/>
          <w:szCs w:val="22"/>
        </w:rPr>
        <w:t>LNERE</w:t>
      </w:r>
      <w:r w:rsidR="001742FA">
        <w:rPr>
          <w:rFonts w:asciiTheme="minorHAnsi" w:hAnsiTheme="minorHAnsi"/>
          <w:sz w:val="22"/>
          <w:szCs w:val="22"/>
        </w:rPr>
        <w:t>*</w:t>
      </w:r>
      <w:r w:rsidR="00153830">
        <w:rPr>
          <w:rFonts w:asciiTheme="minorHAnsi" w:hAnsiTheme="minorHAnsi"/>
          <w:sz w:val="22"/>
          <w:szCs w:val="22"/>
        </w:rPr>
        <w:t xml:space="preserve"> </w:t>
      </w:r>
      <w:r w:rsidR="00D0557C">
        <w:rPr>
          <w:rFonts w:asciiTheme="minorHAnsi" w:hAnsiTheme="minorHAnsi"/>
          <w:sz w:val="22"/>
          <w:szCs w:val="22"/>
        </w:rPr>
        <w:t>se muestra a continuación:</w:t>
      </w:r>
    </w:p>
    <w:p w14:paraId="5EC49EAE" w14:textId="77777777" w:rsidR="000C3852" w:rsidRDefault="000C3852" w:rsidP="004E53E6">
      <w:pPr>
        <w:spacing w:before="60" w:after="60"/>
        <w:jc w:val="center"/>
        <w:rPr>
          <w:rFonts w:asciiTheme="minorHAnsi" w:eastAsia="Times New Roman" w:hAnsiTheme="minorHAnsi"/>
          <w:b/>
          <w:bCs/>
          <w:smallCaps/>
          <w:color w:val="641345"/>
          <w:sz w:val="18"/>
          <w:szCs w:val="18"/>
          <w:lang w:eastAsia="es-MX"/>
        </w:rPr>
        <w:sectPr w:rsidR="000C3852" w:rsidSect="00165CA6">
          <w:type w:val="continuous"/>
          <w:pgSz w:w="12240" w:h="15840" w:code="1"/>
          <w:pgMar w:top="1985" w:right="1327" w:bottom="1418" w:left="2268" w:header="720" w:footer="720" w:gutter="0"/>
          <w:cols w:space="720"/>
          <w:titlePg/>
          <w:docGrid w:linePitch="360"/>
        </w:sectPr>
      </w:pPr>
    </w:p>
    <w:tbl>
      <w:tblPr>
        <w:tblW w:w="0" w:type="auto"/>
        <w:jc w:val="center"/>
        <w:tblBorders>
          <w:top w:val="single" w:sz="4" w:space="0" w:color="641345"/>
          <w:bottom w:val="single" w:sz="4" w:space="0" w:color="641345"/>
          <w:insideH w:val="single" w:sz="4" w:space="0" w:color="641345"/>
        </w:tblBorders>
        <w:tblCellMar>
          <w:left w:w="70" w:type="dxa"/>
          <w:right w:w="70" w:type="dxa"/>
        </w:tblCellMar>
        <w:tblLook w:val="04A0" w:firstRow="1" w:lastRow="0" w:firstColumn="1" w:lastColumn="0" w:noHBand="0" w:noVBand="1"/>
      </w:tblPr>
      <w:tblGrid>
        <w:gridCol w:w="318"/>
        <w:gridCol w:w="1831"/>
        <w:gridCol w:w="1831"/>
        <w:gridCol w:w="1832"/>
      </w:tblGrid>
      <w:tr w:rsidR="0095645A" w:rsidRPr="004C3F42" w14:paraId="678CCA00" w14:textId="5CA58FC2" w:rsidTr="009C4D8B">
        <w:trPr>
          <w:trHeight w:val="38"/>
          <w:tblHeader/>
          <w:jc w:val="center"/>
        </w:trPr>
        <w:tc>
          <w:tcPr>
            <w:tcW w:w="2149" w:type="dxa"/>
            <w:gridSpan w:val="2"/>
          </w:tcPr>
          <w:p w14:paraId="578959DE" w14:textId="767082A1" w:rsidR="0095645A" w:rsidRPr="00443BE9" w:rsidRDefault="0095645A" w:rsidP="00D05FA7">
            <w:pPr>
              <w:spacing w:before="40" w:after="40"/>
              <w:jc w:val="center"/>
              <w:rPr>
                <w:rFonts w:asciiTheme="minorHAnsi" w:eastAsia="Times New Roman" w:hAnsiTheme="minorHAnsi"/>
                <w:b/>
                <w:bCs/>
                <w:smallCaps/>
                <w:color w:val="641345"/>
                <w:sz w:val="16"/>
                <w:szCs w:val="16"/>
                <w:lang w:eastAsia="es-MX"/>
              </w:rPr>
            </w:pPr>
            <w:r w:rsidRPr="00443BE9">
              <w:rPr>
                <w:rFonts w:asciiTheme="minorHAnsi" w:eastAsia="Times New Roman" w:hAnsiTheme="minorHAnsi"/>
                <w:b/>
                <w:bCs/>
                <w:smallCaps/>
                <w:color w:val="641345"/>
                <w:sz w:val="16"/>
                <w:szCs w:val="16"/>
                <w:lang w:eastAsia="es-MX"/>
              </w:rPr>
              <w:t>ENTIDAD</w:t>
            </w:r>
          </w:p>
        </w:tc>
        <w:tc>
          <w:tcPr>
            <w:tcW w:w="1831" w:type="dxa"/>
            <w:shd w:val="clear" w:color="auto" w:fill="auto"/>
            <w:vAlign w:val="center"/>
            <w:hideMark/>
          </w:tcPr>
          <w:p w14:paraId="4B4972D0" w14:textId="0A9DAB50" w:rsidR="0095645A" w:rsidRPr="00443BE9" w:rsidRDefault="0095645A" w:rsidP="00D05FA7">
            <w:pPr>
              <w:spacing w:before="40" w:after="40"/>
              <w:jc w:val="center"/>
              <w:rPr>
                <w:rFonts w:asciiTheme="minorHAnsi" w:eastAsia="Times New Roman" w:hAnsiTheme="minorHAnsi"/>
                <w:b/>
                <w:bCs/>
                <w:smallCaps/>
                <w:color w:val="641345"/>
                <w:sz w:val="16"/>
                <w:szCs w:val="16"/>
                <w:lang w:eastAsia="es-MX"/>
              </w:rPr>
            </w:pPr>
            <w:r w:rsidRPr="00443BE9">
              <w:rPr>
                <w:rFonts w:asciiTheme="minorHAnsi" w:eastAsia="Times New Roman" w:hAnsiTheme="minorHAnsi"/>
                <w:b/>
                <w:bCs/>
                <w:smallCaps/>
                <w:color w:val="641345"/>
                <w:sz w:val="16"/>
                <w:szCs w:val="16"/>
                <w:lang w:eastAsia="es-MX"/>
              </w:rPr>
              <w:t>SPECRE</w:t>
            </w:r>
          </w:p>
        </w:tc>
        <w:tc>
          <w:tcPr>
            <w:tcW w:w="1832" w:type="dxa"/>
            <w:shd w:val="clear" w:color="auto" w:fill="auto"/>
            <w:vAlign w:val="center"/>
            <w:hideMark/>
          </w:tcPr>
          <w:p w14:paraId="5BC6753F" w14:textId="444A74E4" w:rsidR="0095645A" w:rsidRPr="00443BE9" w:rsidRDefault="0095645A" w:rsidP="00D05FA7">
            <w:pPr>
              <w:spacing w:before="40" w:after="40"/>
              <w:jc w:val="center"/>
              <w:rPr>
                <w:rFonts w:asciiTheme="minorHAnsi" w:eastAsia="Times New Roman" w:hAnsiTheme="minorHAnsi"/>
                <w:b/>
                <w:bCs/>
                <w:smallCaps/>
                <w:color w:val="641345"/>
                <w:sz w:val="16"/>
                <w:szCs w:val="16"/>
                <w:lang w:eastAsia="es-MX"/>
              </w:rPr>
            </w:pPr>
            <w:r w:rsidRPr="00443BE9">
              <w:rPr>
                <w:rFonts w:asciiTheme="minorHAnsi" w:eastAsia="Times New Roman" w:hAnsiTheme="minorHAnsi"/>
                <w:b/>
                <w:bCs/>
                <w:smallCaps/>
                <w:color w:val="641345"/>
                <w:sz w:val="16"/>
                <w:szCs w:val="16"/>
                <w:lang w:eastAsia="es-MX"/>
              </w:rPr>
              <w:t>*LNERE*</w:t>
            </w:r>
          </w:p>
        </w:tc>
      </w:tr>
      <w:tr w:rsidR="005952E3" w:rsidRPr="004C3F42" w14:paraId="7C0B1E0F" w14:textId="5FA92D08" w:rsidTr="0095645A">
        <w:trPr>
          <w:trHeight w:val="20"/>
          <w:jc w:val="center"/>
        </w:trPr>
        <w:tc>
          <w:tcPr>
            <w:tcW w:w="0" w:type="auto"/>
          </w:tcPr>
          <w:p w14:paraId="3235D8BD" w14:textId="1781BF72"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01</w:t>
            </w:r>
          </w:p>
        </w:tc>
        <w:tc>
          <w:tcPr>
            <w:tcW w:w="1831" w:type="dxa"/>
            <w:shd w:val="clear" w:color="auto" w:fill="auto"/>
            <w:vAlign w:val="center"/>
          </w:tcPr>
          <w:p w14:paraId="1F2E5338" w14:textId="06B6E9D9"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Aguascalientes</w:t>
            </w:r>
          </w:p>
        </w:tc>
        <w:tc>
          <w:tcPr>
            <w:tcW w:w="1831" w:type="dxa"/>
            <w:shd w:val="clear" w:color="auto" w:fill="auto"/>
            <w:vAlign w:val="center"/>
          </w:tcPr>
          <w:p w14:paraId="4F3B506D" w14:textId="57A69732"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8,911</w:t>
            </w:r>
          </w:p>
        </w:tc>
        <w:tc>
          <w:tcPr>
            <w:tcW w:w="1832" w:type="dxa"/>
            <w:shd w:val="clear" w:color="auto" w:fill="auto"/>
            <w:vAlign w:val="center"/>
          </w:tcPr>
          <w:p w14:paraId="31895192" w14:textId="71636107"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3,268</w:t>
            </w:r>
          </w:p>
        </w:tc>
      </w:tr>
      <w:tr w:rsidR="005952E3" w:rsidRPr="004C3F42" w14:paraId="711398F0" w14:textId="1B5833B5" w:rsidTr="0095645A">
        <w:trPr>
          <w:trHeight w:val="20"/>
          <w:jc w:val="center"/>
        </w:trPr>
        <w:tc>
          <w:tcPr>
            <w:tcW w:w="0" w:type="auto"/>
          </w:tcPr>
          <w:p w14:paraId="68AC6792" w14:textId="23F0F4B4"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02</w:t>
            </w:r>
          </w:p>
        </w:tc>
        <w:tc>
          <w:tcPr>
            <w:tcW w:w="1831" w:type="dxa"/>
            <w:shd w:val="clear" w:color="auto" w:fill="auto"/>
            <w:vAlign w:val="center"/>
          </w:tcPr>
          <w:p w14:paraId="518D255A" w14:textId="56C89942"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Baja California</w:t>
            </w:r>
          </w:p>
        </w:tc>
        <w:tc>
          <w:tcPr>
            <w:tcW w:w="1831" w:type="dxa"/>
            <w:shd w:val="clear" w:color="auto" w:fill="auto"/>
            <w:vAlign w:val="center"/>
          </w:tcPr>
          <w:p w14:paraId="2EDEC9EF" w14:textId="4A11B1BC"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13,256</w:t>
            </w:r>
          </w:p>
        </w:tc>
        <w:tc>
          <w:tcPr>
            <w:tcW w:w="1832" w:type="dxa"/>
            <w:shd w:val="clear" w:color="auto" w:fill="auto"/>
            <w:vAlign w:val="center"/>
          </w:tcPr>
          <w:p w14:paraId="33F5A04E" w14:textId="5967F51D"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5,581</w:t>
            </w:r>
          </w:p>
        </w:tc>
      </w:tr>
      <w:tr w:rsidR="005952E3" w:rsidRPr="004C3F42" w14:paraId="7A78D990" w14:textId="052816B6" w:rsidTr="0095645A">
        <w:trPr>
          <w:trHeight w:val="20"/>
          <w:jc w:val="center"/>
        </w:trPr>
        <w:tc>
          <w:tcPr>
            <w:tcW w:w="0" w:type="auto"/>
          </w:tcPr>
          <w:p w14:paraId="6F6573AF" w14:textId="08D433E3"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03</w:t>
            </w:r>
          </w:p>
        </w:tc>
        <w:tc>
          <w:tcPr>
            <w:tcW w:w="1831" w:type="dxa"/>
            <w:shd w:val="clear" w:color="auto" w:fill="auto"/>
            <w:vAlign w:val="center"/>
          </w:tcPr>
          <w:p w14:paraId="17DF2FC4" w14:textId="390E29C6"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Baja California Sur</w:t>
            </w:r>
          </w:p>
        </w:tc>
        <w:tc>
          <w:tcPr>
            <w:tcW w:w="1831" w:type="dxa"/>
            <w:shd w:val="clear" w:color="auto" w:fill="auto"/>
            <w:vAlign w:val="center"/>
          </w:tcPr>
          <w:p w14:paraId="6838405A" w14:textId="3E463904"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696</w:t>
            </w:r>
          </w:p>
        </w:tc>
        <w:tc>
          <w:tcPr>
            <w:tcW w:w="1832" w:type="dxa"/>
            <w:shd w:val="clear" w:color="auto" w:fill="auto"/>
            <w:vAlign w:val="center"/>
          </w:tcPr>
          <w:p w14:paraId="5109A7D8" w14:textId="3407E29D"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296</w:t>
            </w:r>
          </w:p>
        </w:tc>
      </w:tr>
      <w:tr w:rsidR="005952E3" w:rsidRPr="004C3F42" w14:paraId="5C2D4D39" w14:textId="7844BDA5" w:rsidTr="0095645A">
        <w:trPr>
          <w:trHeight w:val="20"/>
          <w:jc w:val="center"/>
        </w:trPr>
        <w:tc>
          <w:tcPr>
            <w:tcW w:w="0" w:type="auto"/>
          </w:tcPr>
          <w:p w14:paraId="70FF0B9C" w14:textId="10206F05"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04</w:t>
            </w:r>
          </w:p>
        </w:tc>
        <w:tc>
          <w:tcPr>
            <w:tcW w:w="1831" w:type="dxa"/>
            <w:shd w:val="clear" w:color="auto" w:fill="auto"/>
            <w:vAlign w:val="center"/>
          </w:tcPr>
          <w:p w14:paraId="093F7030" w14:textId="2213E9DA"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Campeche</w:t>
            </w:r>
          </w:p>
        </w:tc>
        <w:tc>
          <w:tcPr>
            <w:tcW w:w="1831" w:type="dxa"/>
            <w:shd w:val="clear" w:color="auto" w:fill="auto"/>
            <w:vAlign w:val="center"/>
          </w:tcPr>
          <w:p w14:paraId="61BF931D" w14:textId="2864CCE7"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1,496</w:t>
            </w:r>
          </w:p>
        </w:tc>
        <w:tc>
          <w:tcPr>
            <w:tcW w:w="1832" w:type="dxa"/>
            <w:shd w:val="clear" w:color="auto" w:fill="auto"/>
            <w:vAlign w:val="center"/>
          </w:tcPr>
          <w:p w14:paraId="0D7BA9C9" w14:textId="58575EC0"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608</w:t>
            </w:r>
          </w:p>
        </w:tc>
      </w:tr>
      <w:tr w:rsidR="005952E3" w:rsidRPr="004C3F42" w14:paraId="2C26AF64" w14:textId="3F1B7443" w:rsidTr="0095645A">
        <w:trPr>
          <w:trHeight w:val="20"/>
          <w:jc w:val="center"/>
        </w:trPr>
        <w:tc>
          <w:tcPr>
            <w:tcW w:w="0" w:type="auto"/>
          </w:tcPr>
          <w:p w14:paraId="16404355" w14:textId="597FC80A"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05</w:t>
            </w:r>
          </w:p>
        </w:tc>
        <w:tc>
          <w:tcPr>
            <w:tcW w:w="1831" w:type="dxa"/>
            <w:shd w:val="clear" w:color="auto" w:fill="auto"/>
            <w:vAlign w:val="center"/>
          </w:tcPr>
          <w:p w14:paraId="50F86F4E" w14:textId="036D6174"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Coahuila</w:t>
            </w:r>
          </w:p>
        </w:tc>
        <w:tc>
          <w:tcPr>
            <w:tcW w:w="1831" w:type="dxa"/>
            <w:shd w:val="clear" w:color="auto" w:fill="auto"/>
            <w:vAlign w:val="center"/>
          </w:tcPr>
          <w:p w14:paraId="65D2D6E1" w14:textId="24FDAD7D"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16,436</w:t>
            </w:r>
          </w:p>
        </w:tc>
        <w:tc>
          <w:tcPr>
            <w:tcW w:w="1832" w:type="dxa"/>
            <w:shd w:val="clear" w:color="auto" w:fill="auto"/>
            <w:vAlign w:val="center"/>
          </w:tcPr>
          <w:p w14:paraId="648A63E2" w14:textId="0851EFF1"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6,951</w:t>
            </w:r>
          </w:p>
        </w:tc>
      </w:tr>
      <w:tr w:rsidR="005952E3" w:rsidRPr="004C3F42" w14:paraId="52B124AA" w14:textId="3457D951" w:rsidTr="0095645A">
        <w:trPr>
          <w:trHeight w:val="20"/>
          <w:jc w:val="center"/>
        </w:trPr>
        <w:tc>
          <w:tcPr>
            <w:tcW w:w="0" w:type="auto"/>
          </w:tcPr>
          <w:p w14:paraId="2519AF3C" w14:textId="65D4C1A0"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06</w:t>
            </w:r>
          </w:p>
        </w:tc>
        <w:tc>
          <w:tcPr>
            <w:tcW w:w="1831" w:type="dxa"/>
            <w:shd w:val="clear" w:color="auto" w:fill="auto"/>
            <w:vAlign w:val="center"/>
          </w:tcPr>
          <w:p w14:paraId="63236472" w14:textId="3A63E374"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Colima</w:t>
            </w:r>
          </w:p>
        </w:tc>
        <w:tc>
          <w:tcPr>
            <w:tcW w:w="1831" w:type="dxa"/>
            <w:shd w:val="clear" w:color="auto" w:fill="auto"/>
            <w:vAlign w:val="center"/>
          </w:tcPr>
          <w:p w14:paraId="5FD15070" w14:textId="0FDFA601"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6,686</w:t>
            </w:r>
          </w:p>
        </w:tc>
        <w:tc>
          <w:tcPr>
            <w:tcW w:w="1832" w:type="dxa"/>
            <w:shd w:val="clear" w:color="auto" w:fill="auto"/>
            <w:vAlign w:val="center"/>
          </w:tcPr>
          <w:p w14:paraId="7C07CF85" w14:textId="47A4F8B7"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2,663</w:t>
            </w:r>
          </w:p>
        </w:tc>
      </w:tr>
      <w:tr w:rsidR="005952E3" w:rsidRPr="004C3F42" w14:paraId="6C3CD4FA" w14:textId="7FC85BD6" w:rsidTr="0095645A">
        <w:trPr>
          <w:trHeight w:val="20"/>
          <w:jc w:val="center"/>
        </w:trPr>
        <w:tc>
          <w:tcPr>
            <w:tcW w:w="0" w:type="auto"/>
          </w:tcPr>
          <w:p w14:paraId="56A9B46A" w14:textId="7775227B"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07</w:t>
            </w:r>
          </w:p>
        </w:tc>
        <w:tc>
          <w:tcPr>
            <w:tcW w:w="1831" w:type="dxa"/>
            <w:shd w:val="clear" w:color="auto" w:fill="auto"/>
            <w:vAlign w:val="center"/>
          </w:tcPr>
          <w:p w14:paraId="70D877A1" w14:textId="65645F52"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Chiapas</w:t>
            </w:r>
          </w:p>
        </w:tc>
        <w:tc>
          <w:tcPr>
            <w:tcW w:w="1831" w:type="dxa"/>
            <w:shd w:val="clear" w:color="auto" w:fill="auto"/>
            <w:vAlign w:val="center"/>
          </w:tcPr>
          <w:p w14:paraId="3B724E94" w14:textId="04E2F6CE"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15,587</w:t>
            </w:r>
          </w:p>
        </w:tc>
        <w:tc>
          <w:tcPr>
            <w:tcW w:w="1832" w:type="dxa"/>
            <w:shd w:val="clear" w:color="auto" w:fill="auto"/>
            <w:vAlign w:val="center"/>
          </w:tcPr>
          <w:p w14:paraId="2B3D5D9B" w14:textId="5FC371BE"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6,004</w:t>
            </w:r>
          </w:p>
        </w:tc>
      </w:tr>
      <w:tr w:rsidR="005952E3" w:rsidRPr="004C3F42" w14:paraId="5E8CBB43" w14:textId="4C337CAA" w:rsidTr="0095645A">
        <w:trPr>
          <w:trHeight w:val="20"/>
          <w:jc w:val="center"/>
        </w:trPr>
        <w:tc>
          <w:tcPr>
            <w:tcW w:w="0" w:type="auto"/>
          </w:tcPr>
          <w:p w14:paraId="5AC85A2A" w14:textId="42E87F3F"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08</w:t>
            </w:r>
          </w:p>
        </w:tc>
        <w:tc>
          <w:tcPr>
            <w:tcW w:w="1831" w:type="dxa"/>
            <w:shd w:val="clear" w:color="auto" w:fill="auto"/>
            <w:vAlign w:val="center"/>
          </w:tcPr>
          <w:p w14:paraId="74C37A92" w14:textId="477B285D"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Chihuahua</w:t>
            </w:r>
          </w:p>
        </w:tc>
        <w:tc>
          <w:tcPr>
            <w:tcW w:w="1831" w:type="dxa"/>
            <w:shd w:val="clear" w:color="auto" w:fill="auto"/>
            <w:vAlign w:val="center"/>
          </w:tcPr>
          <w:p w14:paraId="0A4227B5" w14:textId="69B85F5B"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30,795</w:t>
            </w:r>
          </w:p>
        </w:tc>
        <w:tc>
          <w:tcPr>
            <w:tcW w:w="1832" w:type="dxa"/>
            <w:shd w:val="clear" w:color="auto" w:fill="auto"/>
            <w:vAlign w:val="center"/>
          </w:tcPr>
          <w:p w14:paraId="26F9F730" w14:textId="63D6C3D2"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12,244</w:t>
            </w:r>
          </w:p>
        </w:tc>
      </w:tr>
      <w:tr w:rsidR="005952E3" w:rsidRPr="004C3F42" w14:paraId="3B0D146C" w14:textId="018B7714" w:rsidTr="0095645A">
        <w:trPr>
          <w:trHeight w:val="20"/>
          <w:jc w:val="center"/>
        </w:trPr>
        <w:tc>
          <w:tcPr>
            <w:tcW w:w="0" w:type="auto"/>
          </w:tcPr>
          <w:p w14:paraId="231AEB09" w14:textId="30B7684E"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09</w:t>
            </w:r>
          </w:p>
        </w:tc>
        <w:tc>
          <w:tcPr>
            <w:tcW w:w="1831" w:type="dxa"/>
            <w:shd w:val="clear" w:color="auto" w:fill="auto"/>
            <w:vAlign w:val="center"/>
          </w:tcPr>
          <w:p w14:paraId="57F8D679" w14:textId="5337EA0E"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Ciudad de México</w:t>
            </w:r>
          </w:p>
        </w:tc>
        <w:tc>
          <w:tcPr>
            <w:tcW w:w="1831" w:type="dxa"/>
            <w:shd w:val="clear" w:color="auto" w:fill="auto"/>
            <w:vAlign w:val="center"/>
          </w:tcPr>
          <w:p w14:paraId="0048D7B2" w14:textId="7CF64845"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81,748</w:t>
            </w:r>
          </w:p>
        </w:tc>
        <w:tc>
          <w:tcPr>
            <w:tcW w:w="1832" w:type="dxa"/>
            <w:shd w:val="clear" w:color="auto" w:fill="auto"/>
            <w:vAlign w:val="center"/>
          </w:tcPr>
          <w:p w14:paraId="0587852F" w14:textId="1016C1DB"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38,897</w:t>
            </w:r>
          </w:p>
        </w:tc>
      </w:tr>
      <w:tr w:rsidR="005952E3" w:rsidRPr="004C3F42" w14:paraId="2715F0E3" w14:textId="3C4810D1" w:rsidTr="0095645A">
        <w:trPr>
          <w:trHeight w:val="20"/>
          <w:jc w:val="center"/>
        </w:trPr>
        <w:tc>
          <w:tcPr>
            <w:tcW w:w="0" w:type="auto"/>
          </w:tcPr>
          <w:p w14:paraId="4E563A63" w14:textId="53B04325"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10</w:t>
            </w:r>
          </w:p>
        </w:tc>
        <w:tc>
          <w:tcPr>
            <w:tcW w:w="1831" w:type="dxa"/>
            <w:shd w:val="clear" w:color="auto" w:fill="auto"/>
            <w:vAlign w:val="center"/>
          </w:tcPr>
          <w:p w14:paraId="7FD54BDB" w14:textId="5AB78AD7"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Durango</w:t>
            </w:r>
          </w:p>
        </w:tc>
        <w:tc>
          <w:tcPr>
            <w:tcW w:w="1831" w:type="dxa"/>
            <w:shd w:val="clear" w:color="auto" w:fill="auto"/>
            <w:vAlign w:val="center"/>
          </w:tcPr>
          <w:p w14:paraId="34CC1BB4" w14:textId="2BBE0D47"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29,200</w:t>
            </w:r>
          </w:p>
        </w:tc>
        <w:tc>
          <w:tcPr>
            <w:tcW w:w="1832" w:type="dxa"/>
            <w:shd w:val="clear" w:color="auto" w:fill="auto"/>
            <w:vAlign w:val="center"/>
          </w:tcPr>
          <w:p w14:paraId="154F87B5" w14:textId="4632C2E2"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11,182</w:t>
            </w:r>
          </w:p>
        </w:tc>
      </w:tr>
      <w:tr w:rsidR="005952E3" w:rsidRPr="004C3F42" w14:paraId="34E9F4BF" w14:textId="7EB4DA20" w:rsidTr="0095645A">
        <w:trPr>
          <w:trHeight w:val="20"/>
          <w:jc w:val="center"/>
        </w:trPr>
        <w:tc>
          <w:tcPr>
            <w:tcW w:w="0" w:type="auto"/>
          </w:tcPr>
          <w:p w14:paraId="0312927C" w14:textId="007A5E01"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11</w:t>
            </w:r>
          </w:p>
        </w:tc>
        <w:tc>
          <w:tcPr>
            <w:tcW w:w="1831" w:type="dxa"/>
            <w:shd w:val="clear" w:color="auto" w:fill="auto"/>
            <w:vAlign w:val="center"/>
          </w:tcPr>
          <w:p w14:paraId="0FC70EE8" w14:textId="5D0AD176"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Guanajuato</w:t>
            </w:r>
          </w:p>
        </w:tc>
        <w:tc>
          <w:tcPr>
            <w:tcW w:w="1831" w:type="dxa"/>
            <w:shd w:val="clear" w:color="auto" w:fill="auto"/>
            <w:vAlign w:val="center"/>
          </w:tcPr>
          <w:p w14:paraId="629396F9" w14:textId="3E736737"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78,529</w:t>
            </w:r>
          </w:p>
        </w:tc>
        <w:tc>
          <w:tcPr>
            <w:tcW w:w="1832" w:type="dxa"/>
            <w:shd w:val="clear" w:color="auto" w:fill="auto"/>
            <w:vAlign w:val="center"/>
          </w:tcPr>
          <w:p w14:paraId="5313AD3E" w14:textId="2895DC13"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29,895</w:t>
            </w:r>
          </w:p>
        </w:tc>
      </w:tr>
      <w:tr w:rsidR="005952E3" w:rsidRPr="004C3F42" w14:paraId="102BD344" w14:textId="3A88AD6B" w:rsidTr="0095645A">
        <w:trPr>
          <w:trHeight w:val="20"/>
          <w:jc w:val="center"/>
        </w:trPr>
        <w:tc>
          <w:tcPr>
            <w:tcW w:w="0" w:type="auto"/>
          </w:tcPr>
          <w:p w14:paraId="24E36F02" w14:textId="2F84F86B"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12</w:t>
            </w:r>
          </w:p>
        </w:tc>
        <w:tc>
          <w:tcPr>
            <w:tcW w:w="1831" w:type="dxa"/>
            <w:shd w:val="clear" w:color="auto" w:fill="auto"/>
            <w:vAlign w:val="center"/>
          </w:tcPr>
          <w:p w14:paraId="0E5F1955" w14:textId="7A8A40C3"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Guerrero</w:t>
            </w:r>
          </w:p>
        </w:tc>
        <w:tc>
          <w:tcPr>
            <w:tcW w:w="1831" w:type="dxa"/>
            <w:shd w:val="clear" w:color="auto" w:fill="auto"/>
            <w:vAlign w:val="center"/>
          </w:tcPr>
          <w:p w14:paraId="715B9277" w14:textId="6622D5F0"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66,372</w:t>
            </w:r>
          </w:p>
        </w:tc>
        <w:tc>
          <w:tcPr>
            <w:tcW w:w="1832" w:type="dxa"/>
            <w:shd w:val="clear" w:color="auto" w:fill="auto"/>
            <w:vAlign w:val="center"/>
          </w:tcPr>
          <w:p w14:paraId="610ECF19" w14:textId="13BC8AEB"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25,466</w:t>
            </w:r>
          </w:p>
        </w:tc>
      </w:tr>
      <w:tr w:rsidR="005952E3" w:rsidRPr="004C3F42" w14:paraId="10371068" w14:textId="2C1E9F1B" w:rsidTr="0095645A">
        <w:trPr>
          <w:trHeight w:val="20"/>
          <w:jc w:val="center"/>
        </w:trPr>
        <w:tc>
          <w:tcPr>
            <w:tcW w:w="0" w:type="auto"/>
          </w:tcPr>
          <w:p w14:paraId="0D97C076" w14:textId="4071ACA2"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13</w:t>
            </w:r>
          </w:p>
        </w:tc>
        <w:tc>
          <w:tcPr>
            <w:tcW w:w="1831" w:type="dxa"/>
            <w:shd w:val="clear" w:color="auto" w:fill="auto"/>
            <w:vAlign w:val="center"/>
          </w:tcPr>
          <w:p w14:paraId="7C54A1BB" w14:textId="44265500"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Hidalgo</w:t>
            </w:r>
          </w:p>
        </w:tc>
        <w:tc>
          <w:tcPr>
            <w:tcW w:w="1831" w:type="dxa"/>
            <w:shd w:val="clear" w:color="auto" w:fill="auto"/>
            <w:vAlign w:val="center"/>
          </w:tcPr>
          <w:p w14:paraId="55CD6E74" w14:textId="3FA32DD9"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25,124</w:t>
            </w:r>
          </w:p>
        </w:tc>
        <w:tc>
          <w:tcPr>
            <w:tcW w:w="1832" w:type="dxa"/>
            <w:shd w:val="clear" w:color="auto" w:fill="auto"/>
            <w:vAlign w:val="center"/>
          </w:tcPr>
          <w:p w14:paraId="45134B28" w14:textId="399F4B24"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9,545</w:t>
            </w:r>
          </w:p>
        </w:tc>
      </w:tr>
      <w:tr w:rsidR="005952E3" w:rsidRPr="004C3F42" w14:paraId="22A75F04" w14:textId="4E033009" w:rsidTr="0095645A">
        <w:trPr>
          <w:trHeight w:val="20"/>
          <w:jc w:val="center"/>
        </w:trPr>
        <w:tc>
          <w:tcPr>
            <w:tcW w:w="0" w:type="auto"/>
          </w:tcPr>
          <w:p w14:paraId="6EF1007B" w14:textId="55A56CB1"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14</w:t>
            </w:r>
          </w:p>
        </w:tc>
        <w:tc>
          <w:tcPr>
            <w:tcW w:w="1831" w:type="dxa"/>
            <w:shd w:val="clear" w:color="auto" w:fill="auto"/>
            <w:vAlign w:val="center"/>
          </w:tcPr>
          <w:p w14:paraId="2B7D1536" w14:textId="11BF3215"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Jalisco</w:t>
            </w:r>
          </w:p>
        </w:tc>
        <w:tc>
          <w:tcPr>
            <w:tcW w:w="1831" w:type="dxa"/>
            <w:shd w:val="clear" w:color="auto" w:fill="auto"/>
            <w:vAlign w:val="center"/>
          </w:tcPr>
          <w:p w14:paraId="78A391A1" w14:textId="6F989E87"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94,670</w:t>
            </w:r>
          </w:p>
        </w:tc>
        <w:tc>
          <w:tcPr>
            <w:tcW w:w="1832" w:type="dxa"/>
            <w:shd w:val="clear" w:color="auto" w:fill="auto"/>
            <w:vAlign w:val="center"/>
          </w:tcPr>
          <w:p w14:paraId="3616C599" w14:textId="120E8384"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41,329</w:t>
            </w:r>
          </w:p>
        </w:tc>
      </w:tr>
      <w:tr w:rsidR="005952E3" w:rsidRPr="004C3F42" w14:paraId="6A50FB57" w14:textId="751B4215" w:rsidTr="0095645A">
        <w:trPr>
          <w:trHeight w:val="20"/>
          <w:jc w:val="center"/>
        </w:trPr>
        <w:tc>
          <w:tcPr>
            <w:tcW w:w="0" w:type="auto"/>
          </w:tcPr>
          <w:p w14:paraId="24DF71FA" w14:textId="47FDF78E"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15</w:t>
            </w:r>
          </w:p>
        </w:tc>
        <w:tc>
          <w:tcPr>
            <w:tcW w:w="1831" w:type="dxa"/>
            <w:shd w:val="clear" w:color="auto" w:fill="auto"/>
            <w:vAlign w:val="center"/>
          </w:tcPr>
          <w:p w14:paraId="09F4ED87" w14:textId="2EAC5902"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México</w:t>
            </w:r>
          </w:p>
        </w:tc>
        <w:tc>
          <w:tcPr>
            <w:tcW w:w="1831" w:type="dxa"/>
            <w:shd w:val="clear" w:color="auto" w:fill="auto"/>
            <w:vAlign w:val="center"/>
          </w:tcPr>
          <w:p w14:paraId="14491C0D" w14:textId="6B899DA3"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42,822</w:t>
            </w:r>
          </w:p>
        </w:tc>
        <w:tc>
          <w:tcPr>
            <w:tcW w:w="1832" w:type="dxa"/>
            <w:shd w:val="clear" w:color="auto" w:fill="auto"/>
            <w:vAlign w:val="center"/>
          </w:tcPr>
          <w:p w14:paraId="53C5E78D" w14:textId="2D6080A8"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17,221</w:t>
            </w:r>
          </w:p>
        </w:tc>
      </w:tr>
      <w:tr w:rsidR="005952E3" w:rsidRPr="004C3F42" w14:paraId="1D5F7E8F" w14:textId="25B47F9C" w:rsidTr="0095645A">
        <w:trPr>
          <w:trHeight w:val="20"/>
          <w:jc w:val="center"/>
        </w:trPr>
        <w:tc>
          <w:tcPr>
            <w:tcW w:w="0" w:type="auto"/>
          </w:tcPr>
          <w:p w14:paraId="2A80ACB8" w14:textId="56CC0C07"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16</w:t>
            </w:r>
          </w:p>
        </w:tc>
        <w:tc>
          <w:tcPr>
            <w:tcW w:w="1831" w:type="dxa"/>
            <w:shd w:val="clear" w:color="auto" w:fill="auto"/>
            <w:vAlign w:val="center"/>
          </w:tcPr>
          <w:p w14:paraId="3FC720C2" w14:textId="2B244BE7"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Michoacán</w:t>
            </w:r>
          </w:p>
        </w:tc>
        <w:tc>
          <w:tcPr>
            <w:tcW w:w="1831" w:type="dxa"/>
            <w:shd w:val="clear" w:color="auto" w:fill="auto"/>
            <w:vAlign w:val="center"/>
          </w:tcPr>
          <w:p w14:paraId="55407862" w14:textId="798928D0"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102,440</w:t>
            </w:r>
          </w:p>
        </w:tc>
        <w:tc>
          <w:tcPr>
            <w:tcW w:w="1832" w:type="dxa"/>
            <w:shd w:val="clear" w:color="auto" w:fill="auto"/>
            <w:vAlign w:val="center"/>
          </w:tcPr>
          <w:p w14:paraId="25573380" w14:textId="0FEA16B7"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41,002</w:t>
            </w:r>
          </w:p>
        </w:tc>
      </w:tr>
      <w:tr w:rsidR="005952E3" w:rsidRPr="004C3F42" w14:paraId="7FAAC2F0" w14:textId="73E1ED76" w:rsidTr="0095645A">
        <w:trPr>
          <w:trHeight w:val="20"/>
          <w:jc w:val="center"/>
        </w:trPr>
        <w:tc>
          <w:tcPr>
            <w:tcW w:w="0" w:type="auto"/>
          </w:tcPr>
          <w:p w14:paraId="27B3D7D9" w14:textId="3E3AFCD3"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17</w:t>
            </w:r>
          </w:p>
        </w:tc>
        <w:tc>
          <w:tcPr>
            <w:tcW w:w="1831" w:type="dxa"/>
            <w:shd w:val="clear" w:color="auto" w:fill="auto"/>
            <w:vAlign w:val="center"/>
          </w:tcPr>
          <w:p w14:paraId="7386EB3E" w14:textId="256ED37B"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Morelos</w:t>
            </w:r>
          </w:p>
        </w:tc>
        <w:tc>
          <w:tcPr>
            <w:tcW w:w="1831" w:type="dxa"/>
            <w:shd w:val="clear" w:color="auto" w:fill="auto"/>
            <w:vAlign w:val="center"/>
          </w:tcPr>
          <w:p w14:paraId="19FBABAD" w14:textId="2887B041"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17,927</w:t>
            </w:r>
          </w:p>
        </w:tc>
        <w:tc>
          <w:tcPr>
            <w:tcW w:w="1832" w:type="dxa"/>
            <w:shd w:val="clear" w:color="auto" w:fill="auto"/>
            <w:vAlign w:val="center"/>
          </w:tcPr>
          <w:p w14:paraId="66F5D2F4" w14:textId="1B19AB9E"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6,722</w:t>
            </w:r>
          </w:p>
        </w:tc>
      </w:tr>
      <w:tr w:rsidR="005952E3" w:rsidRPr="004C3F42" w14:paraId="4BB7EC39" w14:textId="1A60BC32" w:rsidTr="0095645A">
        <w:trPr>
          <w:trHeight w:val="20"/>
          <w:jc w:val="center"/>
        </w:trPr>
        <w:tc>
          <w:tcPr>
            <w:tcW w:w="0" w:type="auto"/>
          </w:tcPr>
          <w:p w14:paraId="0E00D5A3" w14:textId="021114D4"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18</w:t>
            </w:r>
          </w:p>
        </w:tc>
        <w:tc>
          <w:tcPr>
            <w:tcW w:w="1831" w:type="dxa"/>
            <w:shd w:val="clear" w:color="auto" w:fill="auto"/>
            <w:vAlign w:val="center"/>
          </w:tcPr>
          <w:p w14:paraId="55056B65" w14:textId="396C6238"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Nayarit</w:t>
            </w:r>
          </w:p>
        </w:tc>
        <w:tc>
          <w:tcPr>
            <w:tcW w:w="1831" w:type="dxa"/>
            <w:shd w:val="clear" w:color="auto" w:fill="auto"/>
            <w:vAlign w:val="center"/>
          </w:tcPr>
          <w:p w14:paraId="4BF5E56C" w14:textId="30A35CAA"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14,566</w:t>
            </w:r>
          </w:p>
        </w:tc>
        <w:tc>
          <w:tcPr>
            <w:tcW w:w="1832" w:type="dxa"/>
            <w:shd w:val="clear" w:color="auto" w:fill="auto"/>
            <w:vAlign w:val="center"/>
          </w:tcPr>
          <w:p w14:paraId="336F3102" w14:textId="1557FBDD"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5,912</w:t>
            </w:r>
          </w:p>
        </w:tc>
      </w:tr>
      <w:tr w:rsidR="005952E3" w:rsidRPr="004C3F42" w14:paraId="3D8F0D11" w14:textId="5497F8B9" w:rsidTr="0095645A">
        <w:trPr>
          <w:trHeight w:val="20"/>
          <w:jc w:val="center"/>
        </w:trPr>
        <w:tc>
          <w:tcPr>
            <w:tcW w:w="0" w:type="auto"/>
          </w:tcPr>
          <w:p w14:paraId="04CFEC7F" w14:textId="38869F01"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19</w:t>
            </w:r>
          </w:p>
        </w:tc>
        <w:tc>
          <w:tcPr>
            <w:tcW w:w="1831" w:type="dxa"/>
            <w:shd w:val="clear" w:color="auto" w:fill="auto"/>
            <w:vAlign w:val="center"/>
          </w:tcPr>
          <w:p w14:paraId="69EE2005" w14:textId="51109924"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Nuevo León</w:t>
            </w:r>
          </w:p>
        </w:tc>
        <w:tc>
          <w:tcPr>
            <w:tcW w:w="1831" w:type="dxa"/>
            <w:shd w:val="clear" w:color="auto" w:fill="auto"/>
            <w:vAlign w:val="center"/>
          </w:tcPr>
          <w:p w14:paraId="6F4F4D6F" w14:textId="44B37971"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23,589</w:t>
            </w:r>
          </w:p>
        </w:tc>
        <w:tc>
          <w:tcPr>
            <w:tcW w:w="1832" w:type="dxa"/>
            <w:shd w:val="clear" w:color="auto" w:fill="auto"/>
            <w:vAlign w:val="center"/>
          </w:tcPr>
          <w:p w14:paraId="505A918F" w14:textId="17DBB1EB"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9,977</w:t>
            </w:r>
          </w:p>
        </w:tc>
      </w:tr>
      <w:tr w:rsidR="005952E3" w:rsidRPr="004C3F42" w14:paraId="3858012B" w14:textId="27FE6F62" w:rsidTr="0095645A">
        <w:trPr>
          <w:trHeight w:val="20"/>
          <w:jc w:val="center"/>
        </w:trPr>
        <w:tc>
          <w:tcPr>
            <w:tcW w:w="0" w:type="auto"/>
          </w:tcPr>
          <w:p w14:paraId="0A031B87" w14:textId="41BB60E2"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20</w:t>
            </w:r>
          </w:p>
        </w:tc>
        <w:tc>
          <w:tcPr>
            <w:tcW w:w="1831" w:type="dxa"/>
            <w:shd w:val="clear" w:color="auto" w:fill="auto"/>
            <w:vAlign w:val="center"/>
          </w:tcPr>
          <w:p w14:paraId="33F51127" w14:textId="37B085A0"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Oaxaca</w:t>
            </w:r>
          </w:p>
        </w:tc>
        <w:tc>
          <w:tcPr>
            <w:tcW w:w="1831" w:type="dxa"/>
            <w:shd w:val="clear" w:color="auto" w:fill="auto"/>
            <w:vAlign w:val="center"/>
          </w:tcPr>
          <w:p w14:paraId="5B9FE60D" w14:textId="1636FD97"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55,929</w:t>
            </w:r>
          </w:p>
        </w:tc>
        <w:tc>
          <w:tcPr>
            <w:tcW w:w="1832" w:type="dxa"/>
            <w:shd w:val="clear" w:color="auto" w:fill="auto"/>
            <w:vAlign w:val="center"/>
          </w:tcPr>
          <w:p w14:paraId="2049553E" w14:textId="04EC1A12"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22,141</w:t>
            </w:r>
          </w:p>
        </w:tc>
      </w:tr>
      <w:tr w:rsidR="005952E3" w:rsidRPr="004C3F42" w14:paraId="2949FDF6" w14:textId="14D18A6A" w:rsidTr="0095645A">
        <w:trPr>
          <w:trHeight w:val="20"/>
          <w:jc w:val="center"/>
        </w:trPr>
        <w:tc>
          <w:tcPr>
            <w:tcW w:w="0" w:type="auto"/>
          </w:tcPr>
          <w:p w14:paraId="2537CF96" w14:textId="7C9F66BA"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21</w:t>
            </w:r>
          </w:p>
        </w:tc>
        <w:tc>
          <w:tcPr>
            <w:tcW w:w="1831" w:type="dxa"/>
            <w:shd w:val="clear" w:color="auto" w:fill="auto"/>
            <w:vAlign w:val="center"/>
          </w:tcPr>
          <w:p w14:paraId="233199B4" w14:textId="3443B9B3"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Puebla</w:t>
            </w:r>
          </w:p>
        </w:tc>
        <w:tc>
          <w:tcPr>
            <w:tcW w:w="1831" w:type="dxa"/>
            <w:shd w:val="clear" w:color="auto" w:fill="auto"/>
            <w:vAlign w:val="center"/>
          </w:tcPr>
          <w:p w14:paraId="40E24204" w14:textId="4876447E"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57,371</w:t>
            </w:r>
          </w:p>
        </w:tc>
        <w:tc>
          <w:tcPr>
            <w:tcW w:w="1832" w:type="dxa"/>
            <w:shd w:val="clear" w:color="auto" w:fill="auto"/>
            <w:vAlign w:val="center"/>
          </w:tcPr>
          <w:p w14:paraId="430B7310" w14:textId="1AC7BF5E"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23,294</w:t>
            </w:r>
          </w:p>
        </w:tc>
      </w:tr>
      <w:tr w:rsidR="005952E3" w:rsidRPr="004C3F42" w14:paraId="6DEF573B" w14:textId="356A6117" w:rsidTr="0095645A">
        <w:trPr>
          <w:trHeight w:val="20"/>
          <w:jc w:val="center"/>
        </w:trPr>
        <w:tc>
          <w:tcPr>
            <w:tcW w:w="0" w:type="auto"/>
          </w:tcPr>
          <w:p w14:paraId="0FFADCDC" w14:textId="2C13F0C9"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22</w:t>
            </w:r>
          </w:p>
        </w:tc>
        <w:tc>
          <w:tcPr>
            <w:tcW w:w="1831" w:type="dxa"/>
            <w:shd w:val="clear" w:color="auto" w:fill="auto"/>
            <w:vAlign w:val="center"/>
          </w:tcPr>
          <w:p w14:paraId="16A09558" w14:textId="692372E0"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Querétaro</w:t>
            </w:r>
          </w:p>
        </w:tc>
        <w:tc>
          <w:tcPr>
            <w:tcW w:w="1831" w:type="dxa"/>
            <w:shd w:val="clear" w:color="auto" w:fill="auto"/>
            <w:vAlign w:val="center"/>
          </w:tcPr>
          <w:p w14:paraId="298E15AE" w14:textId="6F653296"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10,191</w:t>
            </w:r>
          </w:p>
        </w:tc>
        <w:tc>
          <w:tcPr>
            <w:tcW w:w="1832" w:type="dxa"/>
            <w:shd w:val="clear" w:color="auto" w:fill="auto"/>
            <w:vAlign w:val="center"/>
          </w:tcPr>
          <w:p w14:paraId="4AE27D57" w14:textId="31ED3BCC"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3,809</w:t>
            </w:r>
          </w:p>
        </w:tc>
      </w:tr>
      <w:tr w:rsidR="005952E3" w:rsidRPr="004C3F42" w14:paraId="36B98EB0" w14:textId="31155B3F" w:rsidTr="0095645A">
        <w:trPr>
          <w:trHeight w:val="20"/>
          <w:jc w:val="center"/>
        </w:trPr>
        <w:tc>
          <w:tcPr>
            <w:tcW w:w="0" w:type="auto"/>
          </w:tcPr>
          <w:p w14:paraId="2846C0E8" w14:textId="3994A998"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23</w:t>
            </w:r>
          </w:p>
        </w:tc>
        <w:tc>
          <w:tcPr>
            <w:tcW w:w="1831" w:type="dxa"/>
            <w:shd w:val="clear" w:color="auto" w:fill="auto"/>
            <w:vAlign w:val="center"/>
          </w:tcPr>
          <w:p w14:paraId="11F27077" w14:textId="25F7A377"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Quintana Roo</w:t>
            </w:r>
          </w:p>
        </w:tc>
        <w:tc>
          <w:tcPr>
            <w:tcW w:w="1831" w:type="dxa"/>
            <w:shd w:val="clear" w:color="auto" w:fill="auto"/>
            <w:vAlign w:val="center"/>
          </w:tcPr>
          <w:p w14:paraId="1CD14CCA" w14:textId="460DAC15"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763</w:t>
            </w:r>
          </w:p>
        </w:tc>
        <w:tc>
          <w:tcPr>
            <w:tcW w:w="1832" w:type="dxa"/>
            <w:shd w:val="clear" w:color="auto" w:fill="auto"/>
            <w:vAlign w:val="center"/>
          </w:tcPr>
          <w:p w14:paraId="247BA6C5" w14:textId="3C9D3AF9"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315</w:t>
            </w:r>
          </w:p>
        </w:tc>
      </w:tr>
      <w:tr w:rsidR="005952E3" w:rsidRPr="004C3F42" w14:paraId="0616CB52" w14:textId="7392ED5A" w:rsidTr="0095645A">
        <w:trPr>
          <w:trHeight w:val="20"/>
          <w:jc w:val="center"/>
        </w:trPr>
        <w:tc>
          <w:tcPr>
            <w:tcW w:w="0" w:type="auto"/>
          </w:tcPr>
          <w:p w14:paraId="265B513D" w14:textId="4B874019"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24</w:t>
            </w:r>
          </w:p>
        </w:tc>
        <w:tc>
          <w:tcPr>
            <w:tcW w:w="1831" w:type="dxa"/>
            <w:shd w:val="clear" w:color="auto" w:fill="auto"/>
            <w:vAlign w:val="center"/>
          </w:tcPr>
          <w:p w14:paraId="07A3B57B" w14:textId="3D63525B"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San Luis Potosí</w:t>
            </w:r>
          </w:p>
        </w:tc>
        <w:tc>
          <w:tcPr>
            <w:tcW w:w="1831" w:type="dxa"/>
            <w:shd w:val="clear" w:color="auto" w:fill="auto"/>
            <w:vAlign w:val="center"/>
          </w:tcPr>
          <w:p w14:paraId="2E75E45C" w14:textId="5F5386F8"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35,542</w:t>
            </w:r>
          </w:p>
        </w:tc>
        <w:tc>
          <w:tcPr>
            <w:tcW w:w="1832" w:type="dxa"/>
            <w:shd w:val="clear" w:color="auto" w:fill="auto"/>
            <w:vAlign w:val="center"/>
          </w:tcPr>
          <w:p w14:paraId="7BC66B7E" w14:textId="6971BFE7"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12,913</w:t>
            </w:r>
          </w:p>
        </w:tc>
      </w:tr>
      <w:tr w:rsidR="005952E3" w:rsidRPr="004C3F42" w14:paraId="62CCD9EC" w14:textId="6BF3113A" w:rsidTr="0095645A">
        <w:trPr>
          <w:trHeight w:val="20"/>
          <w:jc w:val="center"/>
        </w:trPr>
        <w:tc>
          <w:tcPr>
            <w:tcW w:w="0" w:type="auto"/>
          </w:tcPr>
          <w:p w14:paraId="2C661A5F" w14:textId="50692E30"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25</w:t>
            </w:r>
          </w:p>
        </w:tc>
        <w:tc>
          <w:tcPr>
            <w:tcW w:w="1831" w:type="dxa"/>
            <w:shd w:val="clear" w:color="auto" w:fill="auto"/>
            <w:vAlign w:val="center"/>
          </w:tcPr>
          <w:p w14:paraId="3382B6B9" w14:textId="18486562"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Sinaloa</w:t>
            </w:r>
          </w:p>
        </w:tc>
        <w:tc>
          <w:tcPr>
            <w:tcW w:w="1831" w:type="dxa"/>
            <w:shd w:val="clear" w:color="auto" w:fill="auto"/>
            <w:vAlign w:val="center"/>
          </w:tcPr>
          <w:p w14:paraId="38A897F2" w14:textId="4F04B7E3"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19,132</w:t>
            </w:r>
          </w:p>
        </w:tc>
        <w:tc>
          <w:tcPr>
            <w:tcW w:w="1832" w:type="dxa"/>
            <w:shd w:val="clear" w:color="auto" w:fill="auto"/>
            <w:vAlign w:val="center"/>
          </w:tcPr>
          <w:p w14:paraId="36D9F65B" w14:textId="7E0760D5"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7,463</w:t>
            </w:r>
          </w:p>
        </w:tc>
      </w:tr>
      <w:tr w:rsidR="005952E3" w:rsidRPr="004C3F42" w14:paraId="3F3A9EAD" w14:textId="0EE61248" w:rsidTr="0095645A">
        <w:trPr>
          <w:trHeight w:val="20"/>
          <w:jc w:val="center"/>
        </w:trPr>
        <w:tc>
          <w:tcPr>
            <w:tcW w:w="0" w:type="auto"/>
          </w:tcPr>
          <w:p w14:paraId="1CD3D365" w14:textId="06C8EFC1"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lastRenderedPageBreak/>
              <w:t>26</w:t>
            </w:r>
          </w:p>
        </w:tc>
        <w:tc>
          <w:tcPr>
            <w:tcW w:w="1831" w:type="dxa"/>
            <w:shd w:val="clear" w:color="auto" w:fill="auto"/>
            <w:vAlign w:val="center"/>
          </w:tcPr>
          <w:p w14:paraId="67D11CE8" w14:textId="640E8A12"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Sonora</w:t>
            </w:r>
          </w:p>
        </w:tc>
        <w:tc>
          <w:tcPr>
            <w:tcW w:w="1831" w:type="dxa"/>
            <w:shd w:val="clear" w:color="auto" w:fill="auto"/>
            <w:vAlign w:val="center"/>
          </w:tcPr>
          <w:p w14:paraId="5C4ED8E1" w14:textId="2BE131B8"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12,512</w:t>
            </w:r>
          </w:p>
        </w:tc>
        <w:tc>
          <w:tcPr>
            <w:tcW w:w="1832" w:type="dxa"/>
            <w:shd w:val="clear" w:color="auto" w:fill="auto"/>
            <w:vAlign w:val="center"/>
          </w:tcPr>
          <w:p w14:paraId="57E31F75" w14:textId="3942E9A2"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5,153</w:t>
            </w:r>
          </w:p>
        </w:tc>
      </w:tr>
      <w:tr w:rsidR="005952E3" w:rsidRPr="004C3F42" w14:paraId="20D0D3B4" w14:textId="6A7A4B69" w:rsidTr="0095645A">
        <w:trPr>
          <w:trHeight w:val="20"/>
          <w:jc w:val="center"/>
        </w:trPr>
        <w:tc>
          <w:tcPr>
            <w:tcW w:w="0" w:type="auto"/>
          </w:tcPr>
          <w:p w14:paraId="0B056A06" w14:textId="228BEE1E"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27</w:t>
            </w:r>
          </w:p>
        </w:tc>
        <w:tc>
          <w:tcPr>
            <w:tcW w:w="1831" w:type="dxa"/>
            <w:shd w:val="clear" w:color="auto" w:fill="auto"/>
            <w:vAlign w:val="center"/>
          </w:tcPr>
          <w:p w14:paraId="46E61E27" w14:textId="05619107"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Tabasco</w:t>
            </w:r>
          </w:p>
        </w:tc>
        <w:tc>
          <w:tcPr>
            <w:tcW w:w="1831" w:type="dxa"/>
            <w:shd w:val="clear" w:color="auto" w:fill="auto"/>
            <w:vAlign w:val="center"/>
          </w:tcPr>
          <w:p w14:paraId="051F86B4" w14:textId="294E92E0"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4,088</w:t>
            </w:r>
          </w:p>
        </w:tc>
        <w:tc>
          <w:tcPr>
            <w:tcW w:w="1832" w:type="dxa"/>
            <w:shd w:val="clear" w:color="auto" w:fill="auto"/>
            <w:vAlign w:val="center"/>
          </w:tcPr>
          <w:p w14:paraId="257F5446" w14:textId="3C1DDE5D"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1,817</w:t>
            </w:r>
          </w:p>
        </w:tc>
      </w:tr>
      <w:tr w:rsidR="005952E3" w:rsidRPr="004C3F42" w14:paraId="58BB1CC3" w14:textId="0E32D566" w:rsidTr="0095645A">
        <w:trPr>
          <w:trHeight w:val="20"/>
          <w:jc w:val="center"/>
        </w:trPr>
        <w:tc>
          <w:tcPr>
            <w:tcW w:w="0" w:type="auto"/>
          </w:tcPr>
          <w:p w14:paraId="334E4B2D" w14:textId="01C9D4FA"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28</w:t>
            </w:r>
          </w:p>
        </w:tc>
        <w:tc>
          <w:tcPr>
            <w:tcW w:w="1831" w:type="dxa"/>
            <w:shd w:val="clear" w:color="auto" w:fill="auto"/>
            <w:vAlign w:val="center"/>
          </w:tcPr>
          <w:p w14:paraId="065664CE" w14:textId="69C12FA9"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Tamaulipas</w:t>
            </w:r>
          </w:p>
        </w:tc>
        <w:tc>
          <w:tcPr>
            <w:tcW w:w="1831" w:type="dxa"/>
            <w:shd w:val="clear" w:color="auto" w:fill="auto"/>
            <w:vAlign w:val="center"/>
          </w:tcPr>
          <w:p w14:paraId="3B65E018" w14:textId="4C77482E"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28,820</w:t>
            </w:r>
          </w:p>
        </w:tc>
        <w:tc>
          <w:tcPr>
            <w:tcW w:w="1832" w:type="dxa"/>
            <w:shd w:val="clear" w:color="auto" w:fill="auto"/>
            <w:vAlign w:val="center"/>
          </w:tcPr>
          <w:p w14:paraId="4E52C778" w14:textId="336828D7"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10,703</w:t>
            </w:r>
          </w:p>
        </w:tc>
      </w:tr>
      <w:tr w:rsidR="005952E3" w:rsidRPr="004C3F42" w14:paraId="43BD393D" w14:textId="3536EC8F" w:rsidTr="0095645A">
        <w:trPr>
          <w:trHeight w:val="20"/>
          <w:jc w:val="center"/>
        </w:trPr>
        <w:tc>
          <w:tcPr>
            <w:tcW w:w="0" w:type="auto"/>
          </w:tcPr>
          <w:p w14:paraId="609DAC05" w14:textId="04356387"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29</w:t>
            </w:r>
          </w:p>
        </w:tc>
        <w:tc>
          <w:tcPr>
            <w:tcW w:w="1831" w:type="dxa"/>
            <w:shd w:val="clear" w:color="auto" w:fill="auto"/>
            <w:vAlign w:val="center"/>
          </w:tcPr>
          <w:p w14:paraId="1D4B3A56" w14:textId="5DA6BC96"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Tlaxcala</w:t>
            </w:r>
          </w:p>
        </w:tc>
        <w:tc>
          <w:tcPr>
            <w:tcW w:w="1831" w:type="dxa"/>
            <w:shd w:val="clear" w:color="auto" w:fill="auto"/>
            <w:vAlign w:val="center"/>
          </w:tcPr>
          <w:p w14:paraId="6A09B262" w14:textId="45712A12"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6,201</w:t>
            </w:r>
          </w:p>
        </w:tc>
        <w:tc>
          <w:tcPr>
            <w:tcW w:w="1832" w:type="dxa"/>
            <w:shd w:val="clear" w:color="auto" w:fill="auto"/>
            <w:vAlign w:val="center"/>
          </w:tcPr>
          <w:p w14:paraId="110D3BD6" w14:textId="23DB8E24"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2,344</w:t>
            </w:r>
          </w:p>
        </w:tc>
      </w:tr>
      <w:tr w:rsidR="005952E3" w:rsidRPr="004C3F42" w14:paraId="2CE6D624" w14:textId="7613E796" w:rsidTr="0095645A">
        <w:trPr>
          <w:trHeight w:val="20"/>
          <w:jc w:val="center"/>
        </w:trPr>
        <w:tc>
          <w:tcPr>
            <w:tcW w:w="0" w:type="auto"/>
          </w:tcPr>
          <w:p w14:paraId="0C49B78F" w14:textId="6F3EC78B"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30</w:t>
            </w:r>
          </w:p>
        </w:tc>
        <w:tc>
          <w:tcPr>
            <w:tcW w:w="1831" w:type="dxa"/>
            <w:shd w:val="clear" w:color="auto" w:fill="auto"/>
            <w:vAlign w:val="center"/>
          </w:tcPr>
          <w:p w14:paraId="4D49B15A" w14:textId="1BDD1A61"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Veracruz</w:t>
            </w:r>
          </w:p>
        </w:tc>
        <w:tc>
          <w:tcPr>
            <w:tcW w:w="1831" w:type="dxa"/>
            <w:shd w:val="clear" w:color="auto" w:fill="auto"/>
            <w:vAlign w:val="center"/>
          </w:tcPr>
          <w:p w14:paraId="1F259B85" w14:textId="53043DAB"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43,576</w:t>
            </w:r>
          </w:p>
        </w:tc>
        <w:tc>
          <w:tcPr>
            <w:tcW w:w="1832" w:type="dxa"/>
            <w:shd w:val="clear" w:color="auto" w:fill="auto"/>
            <w:vAlign w:val="center"/>
          </w:tcPr>
          <w:p w14:paraId="00CBFE49" w14:textId="02AC2FF4"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17,069</w:t>
            </w:r>
          </w:p>
        </w:tc>
      </w:tr>
      <w:tr w:rsidR="005952E3" w:rsidRPr="004C3F42" w14:paraId="1B187E6E" w14:textId="791EC8C1" w:rsidTr="0095645A">
        <w:trPr>
          <w:trHeight w:val="20"/>
          <w:jc w:val="center"/>
        </w:trPr>
        <w:tc>
          <w:tcPr>
            <w:tcW w:w="0" w:type="auto"/>
          </w:tcPr>
          <w:p w14:paraId="23A9A4A8" w14:textId="26F67E27"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31</w:t>
            </w:r>
          </w:p>
        </w:tc>
        <w:tc>
          <w:tcPr>
            <w:tcW w:w="1831" w:type="dxa"/>
            <w:shd w:val="clear" w:color="auto" w:fill="auto"/>
            <w:vAlign w:val="center"/>
          </w:tcPr>
          <w:p w14:paraId="2EB1EF95" w14:textId="0313A4E5"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Yucatán</w:t>
            </w:r>
          </w:p>
        </w:tc>
        <w:tc>
          <w:tcPr>
            <w:tcW w:w="1831" w:type="dxa"/>
            <w:shd w:val="clear" w:color="auto" w:fill="auto"/>
            <w:vAlign w:val="center"/>
          </w:tcPr>
          <w:p w14:paraId="7B40F790" w14:textId="15CD61BF"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3,740</w:t>
            </w:r>
          </w:p>
        </w:tc>
        <w:tc>
          <w:tcPr>
            <w:tcW w:w="1832" w:type="dxa"/>
            <w:shd w:val="clear" w:color="auto" w:fill="auto"/>
            <w:vAlign w:val="center"/>
          </w:tcPr>
          <w:p w14:paraId="06663C00" w14:textId="3BAAA6E5"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1,767</w:t>
            </w:r>
          </w:p>
        </w:tc>
      </w:tr>
      <w:tr w:rsidR="005952E3" w:rsidRPr="004C3F42" w14:paraId="5A12B022" w14:textId="3E7C2A2C" w:rsidTr="0095645A">
        <w:trPr>
          <w:trHeight w:val="20"/>
          <w:jc w:val="center"/>
        </w:trPr>
        <w:tc>
          <w:tcPr>
            <w:tcW w:w="0" w:type="auto"/>
          </w:tcPr>
          <w:p w14:paraId="364AEFA5" w14:textId="47C50516" w:rsidR="005952E3" w:rsidRPr="0095645A" w:rsidRDefault="005952E3" w:rsidP="005952E3">
            <w:pPr>
              <w:spacing w:before="40" w:after="40"/>
              <w:rPr>
                <w:rFonts w:asciiTheme="majorHAnsi" w:eastAsia="Times New Roman" w:hAnsiTheme="majorHAnsi" w:cs="Century Gothic"/>
                <w:color w:val="000000"/>
                <w:sz w:val="16"/>
                <w:szCs w:val="16"/>
                <w:lang w:val="es-MX"/>
              </w:rPr>
            </w:pPr>
            <w:r>
              <w:rPr>
                <w:rFonts w:asciiTheme="majorHAnsi" w:eastAsia="Times New Roman" w:hAnsiTheme="majorHAnsi" w:cs="Century Gothic"/>
                <w:color w:val="000000"/>
                <w:sz w:val="16"/>
                <w:szCs w:val="16"/>
                <w:lang w:val="es-MX"/>
              </w:rPr>
              <w:t>32</w:t>
            </w:r>
          </w:p>
        </w:tc>
        <w:tc>
          <w:tcPr>
            <w:tcW w:w="1831" w:type="dxa"/>
            <w:shd w:val="clear" w:color="auto" w:fill="auto"/>
            <w:vAlign w:val="center"/>
          </w:tcPr>
          <w:p w14:paraId="15B6FECE" w14:textId="3E1E951B" w:rsidR="005952E3" w:rsidRPr="00864681" w:rsidRDefault="005952E3" w:rsidP="005952E3">
            <w:pPr>
              <w:spacing w:before="40" w:after="40"/>
              <w:rPr>
                <w:rFonts w:asciiTheme="majorHAnsi" w:eastAsia="Times New Roman" w:hAnsiTheme="majorHAnsi"/>
                <w:color w:val="000000"/>
                <w:sz w:val="18"/>
                <w:szCs w:val="18"/>
                <w:lang w:eastAsia="es-MX"/>
              </w:rPr>
            </w:pPr>
            <w:r w:rsidRPr="00864681">
              <w:rPr>
                <w:rFonts w:asciiTheme="majorHAnsi" w:eastAsia="Times New Roman" w:hAnsiTheme="majorHAnsi" w:cs="Century Gothic"/>
                <w:color w:val="000000"/>
                <w:sz w:val="18"/>
                <w:szCs w:val="18"/>
                <w:lang w:val="es-MX"/>
              </w:rPr>
              <w:t>Zacatecas</w:t>
            </w:r>
          </w:p>
        </w:tc>
        <w:tc>
          <w:tcPr>
            <w:tcW w:w="1831" w:type="dxa"/>
            <w:shd w:val="clear" w:color="auto" w:fill="auto"/>
            <w:vAlign w:val="center"/>
          </w:tcPr>
          <w:p w14:paraId="2859EB32" w14:textId="2942C5EC"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38,616</w:t>
            </w:r>
          </w:p>
        </w:tc>
        <w:tc>
          <w:tcPr>
            <w:tcW w:w="1832" w:type="dxa"/>
            <w:shd w:val="clear" w:color="auto" w:fill="auto"/>
            <w:vAlign w:val="center"/>
          </w:tcPr>
          <w:p w14:paraId="1CA0A626" w14:textId="4CAC23BC" w:rsidR="005952E3" w:rsidRPr="005952E3" w:rsidRDefault="005952E3" w:rsidP="005952E3">
            <w:pPr>
              <w:spacing w:before="40" w:after="40"/>
              <w:jc w:val="center"/>
              <w:rPr>
                <w:rFonts w:asciiTheme="minorHAnsi" w:eastAsia="Times New Roman" w:hAnsiTheme="minorHAnsi"/>
                <w:sz w:val="18"/>
                <w:szCs w:val="18"/>
                <w:highlight w:val="yellow"/>
                <w:lang w:eastAsia="es-MX"/>
              </w:rPr>
            </w:pPr>
            <w:r w:rsidRPr="005952E3">
              <w:rPr>
                <w:rFonts w:asciiTheme="minorHAnsi" w:hAnsiTheme="minorHAnsi" w:cs="Calibri"/>
                <w:color w:val="000000"/>
                <w:sz w:val="18"/>
                <w:szCs w:val="18"/>
              </w:rPr>
              <w:t>15,008</w:t>
            </w:r>
          </w:p>
        </w:tc>
      </w:tr>
      <w:tr w:rsidR="0095645A" w:rsidRPr="004C3F42" w14:paraId="66574F21" w14:textId="62D52A98" w:rsidTr="009C4D8B">
        <w:trPr>
          <w:trHeight w:val="20"/>
          <w:jc w:val="center"/>
        </w:trPr>
        <w:tc>
          <w:tcPr>
            <w:tcW w:w="2149" w:type="dxa"/>
            <w:gridSpan w:val="2"/>
          </w:tcPr>
          <w:p w14:paraId="19FBE843" w14:textId="73D867AD" w:rsidR="0095645A" w:rsidRPr="004E51F7" w:rsidRDefault="0095645A" w:rsidP="004E51F7">
            <w:pPr>
              <w:spacing w:before="40" w:after="40"/>
              <w:jc w:val="right"/>
              <w:rPr>
                <w:rFonts w:asciiTheme="majorHAnsi" w:hAnsiTheme="majorHAnsi" w:cs="Calibri"/>
                <w:b/>
                <w:bCs/>
                <w:color w:val="641345"/>
                <w:sz w:val="18"/>
                <w:szCs w:val="18"/>
              </w:rPr>
            </w:pPr>
            <w:r w:rsidRPr="0095645A">
              <w:rPr>
                <w:rFonts w:asciiTheme="majorHAnsi" w:hAnsiTheme="majorHAnsi" w:cs="Calibri"/>
                <w:b/>
                <w:bCs/>
                <w:color w:val="641345"/>
                <w:sz w:val="16"/>
                <w:szCs w:val="16"/>
              </w:rPr>
              <w:t>TOTAL</w:t>
            </w:r>
          </w:p>
        </w:tc>
        <w:tc>
          <w:tcPr>
            <w:tcW w:w="1831" w:type="dxa"/>
            <w:shd w:val="clear" w:color="auto" w:fill="auto"/>
            <w:vAlign w:val="center"/>
          </w:tcPr>
          <w:p w14:paraId="700A18FF" w14:textId="141C22C0" w:rsidR="0095645A" w:rsidRPr="005952E3" w:rsidRDefault="005952E3" w:rsidP="004E51F7">
            <w:pPr>
              <w:spacing w:before="40" w:after="40"/>
              <w:jc w:val="center"/>
              <w:rPr>
                <w:rFonts w:asciiTheme="minorHAnsi" w:eastAsia="Times New Roman" w:hAnsiTheme="minorHAnsi"/>
                <w:sz w:val="18"/>
                <w:szCs w:val="18"/>
                <w:lang w:eastAsia="es-MX"/>
              </w:rPr>
            </w:pPr>
            <w:r>
              <w:rPr>
                <w:rFonts w:asciiTheme="majorHAnsi" w:hAnsiTheme="majorHAnsi" w:cs="Calibri"/>
                <w:b/>
                <w:bCs/>
                <w:color w:val="641345"/>
                <w:sz w:val="18"/>
                <w:szCs w:val="18"/>
              </w:rPr>
              <w:t>987,331</w:t>
            </w:r>
          </w:p>
        </w:tc>
        <w:tc>
          <w:tcPr>
            <w:tcW w:w="1832" w:type="dxa"/>
            <w:shd w:val="clear" w:color="auto" w:fill="auto"/>
            <w:vAlign w:val="center"/>
          </w:tcPr>
          <w:p w14:paraId="4E6DD37D" w14:textId="4C9F337A" w:rsidR="0095645A" w:rsidRPr="005952E3" w:rsidRDefault="005952E3" w:rsidP="004E51F7">
            <w:pPr>
              <w:spacing w:before="40" w:after="40"/>
              <w:jc w:val="center"/>
              <w:rPr>
                <w:rFonts w:asciiTheme="minorHAnsi" w:eastAsia="Times New Roman" w:hAnsiTheme="minorHAnsi"/>
                <w:sz w:val="18"/>
                <w:szCs w:val="18"/>
                <w:lang w:eastAsia="es-MX"/>
              </w:rPr>
            </w:pPr>
            <w:r>
              <w:rPr>
                <w:rFonts w:asciiTheme="majorHAnsi" w:hAnsiTheme="majorHAnsi" w:cs="Calibri"/>
                <w:b/>
                <w:bCs/>
                <w:color w:val="641345"/>
                <w:sz w:val="18"/>
                <w:szCs w:val="18"/>
              </w:rPr>
              <w:t>398,559</w:t>
            </w:r>
          </w:p>
        </w:tc>
      </w:tr>
    </w:tbl>
    <w:p w14:paraId="5BFE22BF" w14:textId="77777777" w:rsidR="00443BE9" w:rsidRDefault="00443BE9" w:rsidP="00772E2A">
      <w:pPr>
        <w:jc w:val="both"/>
        <w:rPr>
          <w:rFonts w:asciiTheme="minorHAnsi" w:hAnsiTheme="minorHAnsi"/>
          <w:sz w:val="22"/>
          <w:szCs w:val="22"/>
        </w:rPr>
      </w:pPr>
    </w:p>
    <w:p w14:paraId="439D0736" w14:textId="651B600A" w:rsidR="00C71407" w:rsidRPr="004C3F42" w:rsidRDefault="00694D2B" w:rsidP="00C71407">
      <w:pPr>
        <w:spacing w:after="200"/>
        <w:jc w:val="both"/>
        <w:rPr>
          <w:rFonts w:asciiTheme="minorHAnsi" w:hAnsiTheme="minorHAnsi"/>
          <w:sz w:val="22"/>
          <w:szCs w:val="22"/>
        </w:rPr>
      </w:pPr>
      <w:r>
        <w:rPr>
          <w:rFonts w:asciiTheme="minorHAnsi" w:hAnsiTheme="minorHAnsi"/>
          <w:sz w:val="22"/>
          <w:szCs w:val="22"/>
        </w:rPr>
        <w:t>E</w:t>
      </w:r>
      <w:r w:rsidR="00C71407" w:rsidRPr="004C3F42">
        <w:rPr>
          <w:rFonts w:asciiTheme="minorHAnsi" w:hAnsiTheme="minorHAnsi"/>
          <w:sz w:val="22"/>
          <w:szCs w:val="22"/>
        </w:rPr>
        <w:t>ste estadístico es de carácter informativo, ya que no se trata de la LNERE Definitiva, pues en los procesos electorales corresp</w:t>
      </w:r>
      <w:r w:rsidR="00FE2456">
        <w:rPr>
          <w:rFonts w:asciiTheme="minorHAnsi" w:hAnsiTheme="minorHAnsi"/>
          <w:sz w:val="22"/>
          <w:szCs w:val="22"/>
        </w:rPr>
        <w:t>o</w:t>
      </w:r>
      <w:r w:rsidR="00C71407" w:rsidRPr="004C3F42">
        <w:rPr>
          <w:rFonts w:asciiTheme="minorHAnsi" w:hAnsiTheme="minorHAnsi"/>
          <w:sz w:val="22"/>
          <w:szCs w:val="22"/>
        </w:rPr>
        <w:t xml:space="preserve">ndientes, </w:t>
      </w:r>
      <w:r>
        <w:rPr>
          <w:rFonts w:asciiTheme="minorHAnsi" w:hAnsiTheme="minorHAnsi"/>
          <w:sz w:val="22"/>
          <w:szCs w:val="22"/>
        </w:rPr>
        <w:t xml:space="preserve">conforme a la LGIPE y demás normatividad electoral, </w:t>
      </w:r>
      <w:r w:rsidR="00C71407" w:rsidRPr="004C3F42">
        <w:rPr>
          <w:rFonts w:asciiTheme="minorHAnsi" w:hAnsiTheme="minorHAnsi"/>
          <w:sz w:val="22"/>
          <w:szCs w:val="22"/>
        </w:rPr>
        <w:t>las y los ciudadanos tendrán que manifestar su intención de voto para ser incorporados en dicho listado nominal y ejercer su derecho al sufragio desde el país en que residen.</w:t>
      </w:r>
    </w:p>
    <w:p w14:paraId="3B60F334" w14:textId="38F7BDA2" w:rsidR="00C71407" w:rsidRDefault="00C71407" w:rsidP="00C71407">
      <w:pPr>
        <w:spacing w:after="200"/>
        <w:jc w:val="both"/>
        <w:rPr>
          <w:rFonts w:asciiTheme="minorHAnsi" w:hAnsiTheme="minorHAnsi"/>
          <w:sz w:val="22"/>
          <w:szCs w:val="22"/>
        </w:rPr>
      </w:pPr>
      <w:r w:rsidRPr="004C3F42">
        <w:rPr>
          <w:rFonts w:asciiTheme="minorHAnsi" w:hAnsiTheme="minorHAnsi"/>
          <w:sz w:val="22"/>
          <w:szCs w:val="22"/>
        </w:rPr>
        <w:t>Las cifras proporcionadas pueden presentar disminuciones respecto de lo reportado en informes previos, a causa de registros dados de baja por los diferentes conceptos de depuración y/o por ciudadan</w:t>
      </w:r>
      <w:r w:rsidR="00D05FA7">
        <w:rPr>
          <w:rFonts w:asciiTheme="minorHAnsi" w:hAnsiTheme="minorHAnsi"/>
          <w:sz w:val="22"/>
          <w:szCs w:val="22"/>
        </w:rPr>
        <w:t>as(</w:t>
      </w:r>
      <w:r w:rsidRPr="004C3F42">
        <w:rPr>
          <w:rFonts w:asciiTheme="minorHAnsi" w:hAnsiTheme="minorHAnsi"/>
          <w:sz w:val="22"/>
          <w:szCs w:val="22"/>
        </w:rPr>
        <w:t>os</w:t>
      </w:r>
      <w:r w:rsidR="00D05FA7">
        <w:rPr>
          <w:rFonts w:asciiTheme="minorHAnsi" w:hAnsiTheme="minorHAnsi"/>
          <w:sz w:val="22"/>
          <w:szCs w:val="22"/>
        </w:rPr>
        <w:t>)</w:t>
      </w:r>
      <w:r w:rsidRPr="004C3F42">
        <w:rPr>
          <w:rFonts w:asciiTheme="minorHAnsi" w:hAnsiTheme="minorHAnsi"/>
          <w:sz w:val="22"/>
          <w:szCs w:val="22"/>
        </w:rPr>
        <w:t xml:space="preserve"> que residían en el extranjero y que realizaron un cambio de domicilio a territorio nacional; por lo que su registro causa baja de la </w:t>
      </w:r>
      <w:r w:rsidR="003A6C07">
        <w:rPr>
          <w:rFonts w:asciiTheme="minorHAnsi" w:hAnsiTheme="minorHAnsi"/>
          <w:sz w:val="22"/>
          <w:szCs w:val="22"/>
        </w:rPr>
        <w:t>SPECRE</w:t>
      </w:r>
      <w:r w:rsidRPr="004C3F42">
        <w:rPr>
          <w:rFonts w:asciiTheme="minorHAnsi" w:hAnsiTheme="minorHAnsi"/>
          <w:sz w:val="22"/>
          <w:szCs w:val="22"/>
        </w:rPr>
        <w:t xml:space="preserve"> y alta en la sección del Padrón Electoral para </w:t>
      </w:r>
      <w:r w:rsidRPr="00921511">
        <w:rPr>
          <w:rFonts w:asciiTheme="minorHAnsi" w:hAnsiTheme="minorHAnsi"/>
          <w:sz w:val="22"/>
          <w:szCs w:val="22"/>
        </w:rPr>
        <w:t>residentes en territorio nacional.</w:t>
      </w:r>
    </w:p>
    <w:p w14:paraId="4C5908B1" w14:textId="24811E06" w:rsidR="000A4C48" w:rsidRDefault="00BB1E9F" w:rsidP="001F2E41">
      <w:pPr>
        <w:tabs>
          <w:tab w:val="left" w:pos="720"/>
        </w:tabs>
        <w:autoSpaceDE w:val="0"/>
        <w:autoSpaceDN w:val="0"/>
        <w:adjustRightInd w:val="0"/>
        <w:spacing w:after="200"/>
        <w:jc w:val="both"/>
        <w:rPr>
          <w:rFonts w:asciiTheme="minorHAnsi" w:hAnsiTheme="minorHAnsi" w:cs="Arial"/>
          <w:sz w:val="22"/>
          <w:szCs w:val="22"/>
        </w:rPr>
      </w:pPr>
      <w:r w:rsidRPr="00921511">
        <w:rPr>
          <w:rFonts w:asciiTheme="minorHAnsi" w:hAnsiTheme="minorHAnsi"/>
          <w:sz w:val="22"/>
          <w:szCs w:val="22"/>
        </w:rPr>
        <w:t xml:space="preserve">En </w:t>
      </w:r>
      <w:r w:rsidRPr="001E2E1C">
        <w:rPr>
          <w:rFonts w:asciiTheme="minorHAnsi" w:hAnsiTheme="minorHAnsi"/>
          <w:sz w:val="22"/>
          <w:szCs w:val="22"/>
        </w:rPr>
        <w:t>el</w:t>
      </w:r>
      <w:r w:rsidRPr="001E2E1C">
        <w:rPr>
          <w:rFonts w:asciiTheme="minorHAnsi" w:hAnsiTheme="minorHAnsi"/>
          <w:b/>
          <w:bCs/>
          <w:color w:val="641345" w:themeColor="accent5"/>
          <w:sz w:val="22"/>
          <w:szCs w:val="22"/>
        </w:rPr>
        <w:t xml:space="preserve"> Anexo </w:t>
      </w:r>
      <w:r w:rsidR="00113D09" w:rsidRPr="001E2E1C">
        <w:rPr>
          <w:rFonts w:asciiTheme="minorHAnsi" w:hAnsiTheme="minorHAnsi"/>
          <w:b/>
          <w:bCs/>
          <w:color w:val="641345" w:themeColor="accent5"/>
          <w:sz w:val="22"/>
          <w:szCs w:val="22"/>
        </w:rPr>
        <w:t>4</w:t>
      </w:r>
      <w:r w:rsidRPr="001E2E1C">
        <w:rPr>
          <w:rFonts w:asciiTheme="minorHAnsi" w:hAnsiTheme="minorHAnsi"/>
          <w:sz w:val="22"/>
          <w:szCs w:val="22"/>
        </w:rPr>
        <w:t xml:space="preserve">, se presenta información detallada </w:t>
      </w:r>
      <w:r w:rsidR="009371E8" w:rsidRPr="001E2E1C">
        <w:rPr>
          <w:rFonts w:asciiTheme="minorHAnsi" w:hAnsiTheme="minorHAnsi"/>
          <w:sz w:val="22"/>
          <w:szCs w:val="22"/>
        </w:rPr>
        <w:t>sobre</w:t>
      </w:r>
      <w:r w:rsidRPr="001E2E1C">
        <w:rPr>
          <w:rFonts w:asciiTheme="minorHAnsi" w:hAnsiTheme="minorHAnsi"/>
          <w:sz w:val="22"/>
          <w:szCs w:val="22"/>
        </w:rPr>
        <w:t xml:space="preserve"> datos relevantes </w:t>
      </w:r>
      <w:r w:rsidR="0093747F" w:rsidRPr="001E2E1C">
        <w:rPr>
          <w:rFonts w:asciiTheme="minorHAnsi" w:hAnsiTheme="minorHAnsi"/>
          <w:sz w:val="22"/>
          <w:szCs w:val="22"/>
        </w:rPr>
        <w:t>de la credencialización en el</w:t>
      </w:r>
      <w:r w:rsidR="0093747F" w:rsidRPr="001E2E1C">
        <w:rPr>
          <w:rFonts w:asciiTheme="minorHAnsi" w:hAnsiTheme="minorHAnsi" w:cs="Arial"/>
          <w:sz w:val="22"/>
          <w:szCs w:val="22"/>
        </w:rPr>
        <w:t xml:space="preserve"> extranjero, así como la conformación de la SPECRE</w:t>
      </w:r>
      <w:r w:rsidRPr="001E2E1C">
        <w:rPr>
          <w:rFonts w:asciiTheme="minorHAnsi" w:hAnsiTheme="minorHAnsi" w:cs="Arial"/>
          <w:sz w:val="22"/>
          <w:szCs w:val="22"/>
        </w:rPr>
        <w:t xml:space="preserve"> y la </w:t>
      </w:r>
      <w:r w:rsidR="008D142D" w:rsidRPr="001E2E1C">
        <w:rPr>
          <w:rFonts w:asciiTheme="minorHAnsi" w:hAnsiTheme="minorHAnsi" w:cs="Arial"/>
          <w:sz w:val="22"/>
          <w:szCs w:val="22"/>
        </w:rPr>
        <w:t>*</w:t>
      </w:r>
      <w:r w:rsidRPr="001E2E1C">
        <w:rPr>
          <w:rFonts w:asciiTheme="minorHAnsi" w:hAnsiTheme="minorHAnsi" w:cs="Arial"/>
          <w:sz w:val="22"/>
          <w:szCs w:val="22"/>
        </w:rPr>
        <w:t>LNERE</w:t>
      </w:r>
      <w:r w:rsidR="008D142D" w:rsidRPr="001E2E1C">
        <w:rPr>
          <w:rFonts w:asciiTheme="minorHAnsi" w:hAnsiTheme="minorHAnsi" w:cs="Arial"/>
          <w:sz w:val="22"/>
          <w:szCs w:val="22"/>
        </w:rPr>
        <w:t>*</w:t>
      </w:r>
      <w:r w:rsidRPr="001E2E1C">
        <w:rPr>
          <w:rFonts w:asciiTheme="minorHAnsi" w:hAnsiTheme="minorHAnsi" w:cs="Arial"/>
          <w:sz w:val="22"/>
          <w:szCs w:val="22"/>
        </w:rPr>
        <w:t xml:space="preserve">, del 8 de febrero de 2016 al </w:t>
      </w:r>
      <w:r w:rsidR="00D1247C" w:rsidRPr="001E2E1C">
        <w:rPr>
          <w:rFonts w:asciiTheme="minorHAnsi" w:hAnsiTheme="minorHAnsi" w:cs="Arial"/>
          <w:sz w:val="22"/>
          <w:szCs w:val="22"/>
        </w:rPr>
        <w:t>30 de noviembre</w:t>
      </w:r>
      <w:r w:rsidR="002A61C9" w:rsidRPr="001E2E1C">
        <w:rPr>
          <w:rFonts w:asciiTheme="minorHAnsi" w:hAnsiTheme="minorHAnsi"/>
          <w:sz w:val="22"/>
          <w:szCs w:val="22"/>
        </w:rPr>
        <w:t xml:space="preserve"> </w:t>
      </w:r>
      <w:r w:rsidRPr="001E2E1C">
        <w:rPr>
          <w:rFonts w:asciiTheme="minorHAnsi" w:hAnsiTheme="minorHAnsi" w:cs="Arial"/>
          <w:sz w:val="22"/>
          <w:szCs w:val="22"/>
        </w:rPr>
        <w:t>de 20</w:t>
      </w:r>
      <w:r w:rsidR="00FE163B">
        <w:rPr>
          <w:rFonts w:asciiTheme="minorHAnsi" w:hAnsiTheme="minorHAnsi" w:cs="Arial"/>
          <w:sz w:val="22"/>
          <w:szCs w:val="22"/>
        </w:rPr>
        <w:t>20</w:t>
      </w:r>
      <w:r w:rsidRPr="00BB1E9F">
        <w:rPr>
          <w:rFonts w:asciiTheme="minorHAnsi" w:hAnsiTheme="minorHAnsi" w:cs="Arial"/>
          <w:sz w:val="22"/>
          <w:szCs w:val="22"/>
        </w:rPr>
        <w:t>.</w:t>
      </w:r>
    </w:p>
    <w:p w14:paraId="5C7F86AD" w14:textId="77777777" w:rsidR="00413652" w:rsidRDefault="00413652" w:rsidP="00413652">
      <w:pPr>
        <w:tabs>
          <w:tab w:val="left" w:pos="720"/>
        </w:tabs>
        <w:autoSpaceDE w:val="0"/>
        <w:autoSpaceDN w:val="0"/>
        <w:adjustRightInd w:val="0"/>
        <w:jc w:val="both"/>
        <w:rPr>
          <w:rFonts w:asciiTheme="minorHAnsi" w:hAnsiTheme="minorHAnsi" w:cs="Arial"/>
          <w:sz w:val="22"/>
          <w:szCs w:val="22"/>
        </w:rPr>
      </w:pPr>
    </w:p>
    <w:p w14:paraId="77A3AA94" w14:textId="7F8AC8B8" w:rsidR="00B75716" w:rsidRPr="004C3F42" w:rsidRDefault="00B75716" w:rsidP="00473CE8">
      <w:pPr>
        <w:tabs>
          <w:tab w:val="left" w:pos="720"/>
        </w:tabs>
        <w:autoSpaceDE w:val="0"/>
        <w:autoSpaceDN w:val="0"/>
        <w:adjustRightInd w:val="0"/>
        <w:spacing w:after="200"/>
        <w:jc w:val="both"/>
        <w:rPr>
          <w:rFonts w:asciiTheme="minorHAnsi" w:hAnsiTheme="minorHAnsi"/>
          <w:sz w:val="22"/>
          <w:szCs w:val="22"/>
        </w:rPr>
      </w:pPr>
      <w:r w:rsidRPr="004C3F42">
        <w:rPr>
          <w:rFonts w:asciiTheme="minorHAnsi" w:hAnsiTheme="minorHAnsi"/>
          <w:sz w:val="22"/>
          <w:szCs w:val="22"/>
        </w:rPr>
        <w:br w:type="page"/>
      </w:r>
    </w:p>
    <w:p w14:paraId="135C8622" w14:textId="2765FC19" w:rsidR="00B75716" w:rsidRPr="004C3F42" w:rsidRDefault="00B75716" w:rsidP="00F92976">
      <w:pPr>
        <w:pStyle w:val="Ttulo4"/>
        <w:pageBreakBefore/>
        <w:numPr>
          <w:ilvl w:val="0"/>
          <w:numId w:val="24"/>
        </w:numPr>
        <w:ind w:left="0" w:hanging="567"/>
        <w:jc w:val="left"/>
        <w:rPr>
          <w:rFonts w:asciiTheme="minorHAnsi" w:eastAsia="Meiryo" w:hAnsiTheme="minorHAnsi"/>
          <w:b w:val="0"/>
          <w:bCs/>
          <w:color w:val="641345" w:themeColor="accent5"/>
          <w:sz w:val="32"/>
          <w:szCs w:val="26"/>
        </w:rPr>
      </w:pPr>
      <w:r w:rsidRPr="004C3F42">
        <w:rPr>
          <w:rFonts w:asciiTheme="minorHAnsi" w:eastAsia="Meiryo" w:hAnsiTheme="minorHAnsi"/>
          <w:b w:val="0"/>
          <w:bCs/>
          <w:noProof/>
          <w:color w:val="641345" w:themeColor="accent5"/>
          <w:sz w:val="32"/>
          <w:szCs w:val="26"/>
          <w:lang w:val="es-MX" w:eastAsia="es-MX"/>
        </w:rPr>
        <w:lastRenderedPageBreak/>
        <mc:AlternateContent>
          <mc:Choice Requires="wps">
            <w:drawing>
              <wp:anchor distT="0" distB="0" distL="114300" distR="114300" simplePos="0" relativeHeight="252423168" behindDoc="0" locked="0" layoutInCell="1" allowOverlap="1" wp14:anchorId="20C211C4" wp14:editId="3C5D6D5D">
                <wp:simplePos x="0" y="0"/>
                <wp:positionH relativeFrom="column">
                  <wp:posOffset>-1501140</wp:posOffset>
                </wp:positionH>
                <wp:positionV relativeFrom="paragraph">
                  <wp:posOffset>278765</wp:posOffset>
                </wp:positionV>
                <wp:extent cx="6515100" cy="7620"/>
                <wp:effectExtent l="0" t="0" r="19050" b="30480"/>
                <wp:wrapNone/>
                <wp:docPr id="26" name="Conector recto 26"/>
                <wp:cNvGraphicFramePr/>
                <a:graphic xmlns:a="http://schemas.openxmlformats.org/drawingml/2006/main">
                  <a:graphicData uri="http://schemas.microsoft.com/office/word/2010/wordprocessingShape">
                    <wps:wsp>
                      <wps:cNvCnPr/>
                      <wps:spPr>
                        <a:xfrm flipV="1">
                          <a:off x="0" y="0"/>
                          <a:ext cx="651510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A21E9B" id="Conector recto 26" o:spid="_x0000_s1026" style="position:absolute;flip:y;z-index:25242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2pt,21.95pt" to="394.8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" strokecolor="#641345 [3208]" strokeweight="1.5pt"/>
            </w:pict>
          </mc:Fallback>
        </mc:AlternateContent>
      </w:r>
      <w:r w:rsidRPr="004C3F42">
        <w:rPr>
          <w:rFonts w:asciiTheme="minorHAnsi" w:eastAsia="Meiryo" w:hAnsiTheme="minorHAnsi"/>
          <w:b w:val="0"/>
          <w:bCs/>
          <w:color w:val="641345" w:themeColor="accent5"/>
          <w:sz w:val="32"/>
          <w:szCs w:val="26"/>
        </w:rPr>
        <w:t xml:space="preserve">Reemplazo de Credenciales </w:t>
      </w:r>
      <w:r w:rsidR="00A757EE">
        <w:rPr>
          <w:rFonts w:asciiTheme="minorHAnsi" w:eastAsia="Meiryo" w:hAnsiTheme="minorHAnsi"/>
          <w:b w:val="0"/>
          <w:bCs/>
          <w:color w:val="641345" w:themeColor="accent5"/>
          <w:sz w:val="32"/>
          <w:szCs w:val="26"/>
        </w:rPr>
        <w:t>que pierden vigencia</w:t>
      </w:r>
    </w:p>
    <w:p w14:paraId="5F928CB5" w14:textId="4AE5E19B" w:rsidR="00B75716" w:rsidRDefault="00B75716" w:rsidP="00B75716">
      <w:pPr>
        <w:jc w:val="both"/>
        <w:rPr>
          <w:rFonts w:asciiTheme="minorHAnsi" w:hAnsiTheme="minorHAnsi"/>
        </w:rPr>
      </w:pPr>
    </w:p>
    <w:p w14:paraId="700CD86A" w14:textId="77777777" w:rsidR="000C5141" w:rsidRPr="00772E2A" w:rsidRDefault="000C5141" w:rsidP="00772E2A">
      <w:pPr>
        <w:spacing w:after="200"/>
        <w:jc w:val="both"/>
        <w:rPr>
          <w:rFonts w:asciiTheme="minorHAnsi" w:hAnsiTheme="minorHAnsi"/>
          <w:sz w:val="22"/>
          <w:szCs w:val="22"/>
        </w:rPr>
      </w:pPr>
    </w:p>
    <w:p w14:paraId="1A43F4C7" w14:textId="0CAE69DE" w:rsidR="00B75716" w:rsidRPr="000C5141" w:rsidRDefault="00B75716" w:rsidP="009371E8">
      <w:pPr>
        <w:pStyle w:val="Prrafodelista"/>
        <w:numPr>
          <w:ilvl w:val="1"/>
          <w:numId w:val="24"/>
        </w:numPr>
        <w:spacing w:after="200"/>
        <w:ind w:left="0" w:hanging="567"/>
        <w:contextualSpacing w:val="0"/>
        <w:jc w:val="both"/>
        <w:rPr>
          <w:rFonts w:asciiTheme="minorHAnsi" w:hAnsiTheme="minorHAnsi"/>
          <w:b/>
          <w:sz w:val="22"/>
          <w:szCs w:val="22"/>
        </w:rPr>
      </w:pPr>
      <w:r w:rsidRPr="000C5141">
        <w:rPr>
          <w:rFonts w:asciiTheme="minorHAnsi" w:hAnsiTheme="minorHAnsi"/>
          <w:b/>
          <w:color w:val="641345" w:themeColor="accent5"/>
          <w:sz w:val="24"/>
          <w:szCs w:val="22"/>
        </w:rPr>
        <w:t>Credenciales con vigencia 20</w:t>
      </w:r>
      <w:r w:rsidR="009A18DE" w:rsidRPr="000C5141">
        <w:rPr>
          <w:rFonts w:asciiTheme="minorHAnsi" w:hAnsiTheme="minorHAnsi"/>
          <w:b/>
          <w:color w:val="641345" w:themeColor="accent5"/>
          <w:sz w:val="24"/>
          <w:szCs w:val="22"/>
        </w:rPr>
        <w:t>20</w:t>
      </w:r>
    </w:p>
    <w:p w14:paraId="0D175C60" w14:textId="4C4522BF" w:rsidR="00B75716" w:rsidRPr="00E05F7C" w:rsidRDefault="00B75716" w:rsidP="009371E8">
      <w:pPr>
        <w:spacing w:after="200"/>
        <w:jc w:val="both"/>
        <w:rPr>
          <w:rFonts w:asciiTheme="minorHAnsi" w:hAnsiTheme="minorHAnsi" w:cs="Arial"/>
          <w:sz w:val="22"/>
        </w:rPr>
      </w:pPr>
      <w:r w:rsidRPr="005B421F">
        <w:rPr>
          <w:rFonts w:asciiTheme="minorHAnsi" w:hAnsiTheme="minorHAnsi" w:cs="Arial"/>
          <w:sz w:val="22"/>
        </w:rPr>
        <w:t xml:space="preserve">El número de </w:t>
      </w:r>
      <w:r w:rsidR="00485563">
        <w:rPr>
          <w:rFonts w:asciiTheme="minorHAnsi" w:hAnsiTheme="minorHAnsi" w:cs="Arial"/>
          <w:sz w:val="22"/>
        </w:rPr>
        <w:t>CPV</w:t>
      </w:r>
      <w:r w:rsidRPr="005B421F">
        <w:rPr>
          <w:rFonts w:asciiTheme="minorHAnsi" w:hAnsiTheme="minorHAnsi" w:cs="Arial"/>
          <w:sz w:val="22"/>
        </w:rPr>
        <w:t xml:space="preserve"> con vigencia 20</w:t>
      </w:r>
      <w:r w:rsidR="009A18DE" w:rsidRPr="005B421F">
        <w:rPr>
          <w:rFonts w:asciiTheme="minorHAnsi" w:hAnsiTheme="minorHAnsi" w:cs="Arial"/>
          <w:sz w:val="22"/>
        </w:rPr>
        <w:t>20</w:t>
      </w:r>
      <w:r w:rsidRPr="005B421F">
        <w:rPr>
          <w:rFonts w:asciiTheme="minorHAnsi" w:hAnsiTheme="minorHAnsi" w:cs="Arial"/>
          <w:sz w:val="22"/>
        </w:rPr>
        <w:t xml:space="preserve"> </w:t>
      </w:r>
      <w:r w:rsidR="005561D5" w:rsidRPr="005B421F">
        <w:rPr>
          <w:rFonts w:asciiTheme="minorHAnsi" w:hAnsiTheme="minorHAnsi" w:cs="Arial"/>
          <w:sz w:val="22"/>
        </w:rPr>
        <w:t>—expedidas en 20</w:t>
      </w:r>
      <w:r w:rsidR="009A18DE" w:rsidRPr="005B421F">
        <w:rPr>
          <w:rFonts w:asciiTheme="minorHAnsi" w:hAnsiTheme="minorHAnsi" w:cs="Arial"/>
          <w:sz w:val="22"/>
        </w:rPr>
        <w:t>10</w:t>
      </w:r>
      <w:r w:rsidR="005561D5" w:rsidRPr="005B421F">
        <w:rPr>
          <w:rFonts w:asciiTheme="minorHAnsi" w:hAnsiTheme="minorHAnsi" w:cs="Arial"/>
          <w:sz w:val="22"/>
        </w:rPr>
        <w:t xml:space="preserve"> con una vigencia de </w:t>
      </w:r>
      <w:r w:rsidR="00485563">
        <w:rPr>
          <w:rFonts w:asciiTheme="minorHAnsi" w:hAnsiTheme="minorHAnsi" w:cs="Arial"/>
          <w:sz w:val="22"/>
        </w:rPr>
        <w:t>diez</w:t>
      </w:r>
      <w:r w:rsidR="005561D5" w:rsidRPr="005B421F">
        <w:rPr>
          <w:rFonts w:asciiTheme="minorHAnsi" w:hAnsiTheme="minorHAnsi" w:cs="Arial"/>
          <w:sz w:val="22"/>
        </w:rPr>
        <w:t xml:space="preserve"> años— </w:t>
      </w:r>
      <w:r w:rsidRPr="005B421F">
        <w:rPr>
          <w:rFonts w:asciiTheme="minorHAnsi" w:hAnsiTheme="minorHAnsi" w:cs="Arial"/>
          <w:sz w:val="22"/>
        </w:rPr>
        <w:t>ha ido disminuyendo gradualmente</w:t>
      </w:r>
      <w:r w:rsidR="005561D5" w:rsidRPr="005B421F">
        <w:rPr>
          <w:rFonts w:asciiTheme="minorHAnsi" w:hAnsiTheme="minorHAnsi" w:cs="Arial"/>
          <w:sz w:val="22"/>
        </w:rPr>
        <w:t>.</w:t>
      </w:r>
      <w:r w:rsidRPr="005B421F">
        <w:rPr>
          <w:rFonts w:asciiTheme="minorHAnsi" w:hAnsiTheme="minorHAnsi" w:cs="Arial"/>
          <w:sz w:val="22"/>
        </w:rPr>
        <w:t xml:space="preserve"> </w:t>
      </w:r>
      <w:r w:rsidR="005561D5" w:rsidRPr="005B421F">
        <w:rPr>
          <w:rFonts w:asciiTheme="minorHAnsi" w:hAnsiTheme="minorHAnsi" w:cs="Arial"/>
          <w:sz w:val="22"/>
        </w:rPr>
        <w:t>E</w:t>
      </w:r>
      <w:r w:rsidRPr="005B421F">
        <w:rPr>
          <w:rFonts w:asciiTheme="minorHAnsi" w:hAnsiTheme="minorHAnsi" w:cs="Arial"/>
          <w:sz w:val="22"/>
        </w:rPr>
        <w:t>ntre el 1º de agosto de</w:t>
      </w:r>
      <w:r w:rsidRPr="004C3F42">
        <w:rPr>
          <w:rFonts w:asciiTheme="minorHAnsi" w:hAnsiTheme="minorHAnsi" w:cs="Arial"/>
          <w:sz w:val="22"/>
        </w:rPr>
        <w:t xml:space="preserve"> 2015 y el 31 de diciembre de 201</w:t>
      </w:r>
      <w:r w:rsidR="009A18DE">
        <w:rPr>
          <w:rFonts w:asciiTheme="minorHAnsi" w:hAnsiTheme="minorHAnsi" w:cs="Arial"/>
          <w:sz w:val="22"/>
        </w:rPr>
        <w:t>9</w:t>
      </w:r>
      <w:r w:rsidR="005561D5">
        <w:rPr>
          <w:rFonts w:asciiTheme="minorHAnsi" w:hAnsiTheme="minorHAnsi" w:cs="Arial"/>
          <w:sz w:val="22"/>
        </w:rPr>
        <w:t>,</w:t>
      </w:r>
      <w:r w:rsidRPr="004C3F42">
        <w:rPr>
          <w:rFonts w:asciiTheme="minorHAnsi" w:hAnsiTheme="minorHAnsi" w:cs="Arial"/>
          <w:sz w:val="22"/>
        </w:rPr>
        <w:t xml:space="preserve"> se redujeron en </w:t>
      </w:r>
      <w:r w:rsidR="009A18DE">
        <w:rPr>
          <w:rFonts w:asciiTheme="minorHAnsi" w:hAnsiTheme="minorHAnsi" w:cs="Arial"/>
          <w:sz w:val="22"/>
        </w:rPr>
        <w:t>2</w:t>
      </w:r>
      <w:r w:rsidRPr="004C3F42">
        <w:rPr>
          <w:rFonts w:asciiTheme="minorHAnsi" w:hAnsiTheme="minorHAnsi" w:cs="Arial"/>
          <w:sz w:val="22"/>
        </w:rPr>
        <w:t>,</w:t>
      </w:r>
      <w:r w:rsidR="009A18DE">
        <w:rPr>
          <w:rFonts w:asciiTheme="minorHAnsi" w:hAnsiTheme="minorHAnsi" w:cs="Arial"/>
          <w:sz w:val="22"/>
        </w:rPr>
        <w:t>992,048</w:t>
      </w:r>
      <w:r w:rsidRPr="004C3F42">
        <w:rPr>
          <w:rFonts w:asciiTheme="minorHAnsi" w:hAnsiTheme="minorHAnsi" w:cs="Arial"/>
          <w:sz w:val="22"/>
        </w:rPr>
        <w:t xml:space="preserve"> registros, de los cuales </w:t>
      </w:r>
      <w:r w:rsidR="009A18DE">
        <w:rPr>
          <w:rFonts w:asciiTheme="minorHAnsi" w:hAnsiTheme="minorHAnsi" w:cs="Arial"/>
          <w:sz w:val="22"/>
        </w:rPr>
        <w:t>2</w:t>
      </w:r>
      <w:r w:rsidRPr="004C3F42">
        <w:rPr>
          <w:rFonts w:asciiTheme="minorHAnsi" w:hAnsiTheme="minorHAnsi" w:cs="Arial"/>
          <w:sz w:val="22"/>
        </w:rPr>
        <w:t>,</w:t>
      </w:r>
      <w:r w:rsidR="009A18DE">
        <w:rPr>
          <w:rFonts w:asciiTheme="minorHAnsi" w:hAnsiTheme="minorHAnsi" w:cs="Arial"/>
          <w:sz w:val="22"/>
        </w:rPr>
        <w:t xml:space="preserve">733,925 </w:t>
      </w:r>
      <w:r w:rsidRPr="004C3F42">
        <w:rPr>
          <w:rFonts w:asciiTheme="minorHAnsi" w:hAnsiTheme="minorHAnsi" w:cs="Arial"/>
          <w:sz w:val="22"/>
        </w:rPr>
        <w:t xml:space="preserve">corresponden al reemplazo de credenciales y </w:t>
      </w:r>
      <w:r w:rsidR="009A18DE">
        <w:rPr>
          <w:rFonts w:asciiTheme="minorHAnsi" w:hAnsiTheme="minorHAnsi" w:cs="Arial"/>
          <w:sz w:val="22"/>
        </w:rPr>
        <w:t>258</w:t>
      </w:r>
      <w:r w:rsidRPr="004C3F42">
        <w:rPr>
          <w:rFonts w:asciiTheme="minorHAnsi" w:hAnsiTheme="minorHAnsi" w:cs="Arial"/>
          <w:sz w:val="22"/>
        </w:rPr>
        <w:t>,</w:t>
      </w:r>
      <w:r w:rsidR="009A18DE">
        <w:rPr>
          <w:rFonts w:asciiTheme="minorHAnsi" w:hAnsiTheme="minorHAnsi" w:cs="Arial"/>
          <w:sz w:val="22"/>
        </w:rPr>
        <w:t>123</w:t>
      </w:r>
      <w:r w:rsidRPr="004C3F42">
        <w:rPr>
          <w:rFonts w:asciiTheme="minorHAnsi" w:hAnsiTheme="minorHAnsi" w:cs="Arial"/>
          <w:sz w:val="22"/>
        </w:rPr>
        <w:t xml:space="preserve"> a la baja de la Lista Nominal de Electores por fallecimiento, suspensión de derechos políticos o duplicidad. Esta disminución representó un </w:t>
      </w:r>
      <w:r w:rsidRPr="00E05F7C">
        <w:rPr>
          <w:rFonts w:asciiTheme="minorHAnsi" w:hAnsiTheme="minorHAnsi" w:cs="Arial"/>
          <w:sz w:val="22"/>
        </w:rPr>
        <w:t xml:space="preserve">decremento de </w:t>
      </w:r>
      <w:r w:rsidR="009A18DE" w:rsidRPr="00E05F7C">
        <w:rPr>
          <w:rFonts w:asciiTheme="minorHAnsi" w:hAnsiTheme="minorHAnsi" w:cs="Arial"/>
          <w:sz w:val="22"/>
        </w:rPr>
        <w:t>37</w:t>
      </w:r>
      <w:r w:rsidRPr="00E05F7C">
        <w:rPr>
          <w:rFonts w:asciiTheme="minorHAnsi" w:hAnsiTheme="minorHAnsi" w:cs="Arial"/>
          <w:sz w:val="22"/>
        </w:rPr>
        <w:t>.</w:t>
      </w:r>
      <w:r w:rsidR="009A18DE" w:rsidRPr="00E05F7C">
        <w:rPr>
          <w:rFonts w:asciiTheme="minorHAnsi" w:hAnsiTheme="minorHAnsi" w:cs="Arial"/>
          <w:sz w:val="22"/>
        </w:rPr>
        <w:t>6</w:t>
      </w:r>
      <w:r w:rsidRPr="00E05F7C">
        <w:rPr>
          <w:rFonts w:asciiTheme="minorHAnsi" w:hAnsiTheme="minorHAnsi" w:cs="Arial"/>
          <w:sz w:val="22"/>
        </w:rPr>
        <w:t>%.</w:t>
      </w:r>
    </w:p>
    <w:p w14:paraId="7E6E3328" w14:textId="77777777" w:rsidR="009371E8" w:rsidRPr="001A0AE8" w:rsidRDefault="00E05F7C" w:rsidP="001A0AE8">
      <w:pPr>
        <w:autoSpaceDE w:val="0"/>
        <w:autoSpaceDN w:val="0"/>
        <w:spacing w:after="200"/>
        <w:jc w:val="both"/>
        <w:rPr>
          <w:rFonts w:asciiTheme="minorHAnsi" w:hAnsiTheme="minorHAnsi" w:cs="Arial"/>
          <w:sz w:val="22"/>
          <w:szCs w:val="22"/>
        </w:rPr>
      </w:pPr>
      <w:r w:rsidRPr="00E05F7C">
        <w:rPr>
          <w:rFonts w:asciiTheme="minorHAnsi" w:hAnsiTheme="minorHAnsi" w:cs="Arial"/>
          <w:sz w:val="22"/>
        </w:rPr>
        <w:t>Derivado del Acuerdo INE/JGE34/2020</w:t>
      </w:r>
      <w:r w:rsidR="009371E8">
        <w:rPr>
          <w:rFonts w:asciiTheme="minorHAnsi" w:hAnsiTheme="minorHAnsi" w:cs="Arial"/>
          <w:sz w:val="22"/>
        </w:rPr>
        <w:t xml:space="preserve"> de la JGE</w:t>
      </w:r>
      <w:r w:rsidRPr="00E05F7C">
        <w:rPr>
          <w:rFonts w:asciiTheme="minorHAnsi" w:hAnsiTheme="minorHAnsi" w:cs="Arial"/>
          <w:sz w:val="22"/>
        </w:rPr>
        <w:t xml:space="preserve">, en el que se determinaron las medidas preventivas y de actuación, con motivo de la emergencia sanitaria por la pandemia </w:t>
      </w:r>
      <w:r w:rsidR="009371E8">
        <w:rPr>
          <w:rFonts w:asciiTheme="minorHAnsi" w:hAnsiTheme="minorHAnsi" w:cs="Arial"/>
          <w:sz w:val="22"/>
        </w:rPr>
        <w:t>de Covid</w:t>
      </w:r>
      <w:r w:rsidRPr="00E05F7C">
        <w:rPr>
          <w:rFonts w:asciiTheme="minorHAnsi" w:hAnsiTheme="minorHAnsi" w:cs="Arial"/>
          <w:sz w:val="22"/>
        </w:rPr>
        <w:t xml:space="preserve">-19, a partir del 23 de marzo de 2020 se suspendieron </w:t>
      </w:r>
      <w:r w:rsidR="009371E8">
        <w:rPr>
          <w:rFonts w:asciiTheme="minorHAnsi" w:hAnsiTheme="minorHAnsi" w:cs="Arial"/>
          <w:sz w:val="22"/>
        </w:rPr>
        <w:t xml:space="preserve">temporalmente </w:t>
      </w:r>
      <w:r w:rsidRPr="00E05F7C">
        <w:rPr>
          <w:rFonts w:asciiTheme="minorHAnsi" w:hAnsiTheme="minorHAnsi" w:cs="Arial"/>
          <w:sz w:val="22"/>
        </w:rPr>
        <w:t xml:space="preserve">las actividades en todos los </w:t>
      </w:r>
      <w:r w:rsidR="009371E8">
        <w:rPr>
          <w:rFonts w:asciiTheme="minorHAnsi" w:hAnsiTheme="minorHAnsi" w:cs="Arial"/>
          <w:sz w:val="22"/>
        </w:rPr>
        <w:t>MAC</w:t>
      </w:r>
      <w:r w:rsidRPr="00E05F7C">
        <w:rPr>
          <w:rFonts w:asciiTheme="minorHAnsi" w:hAnsiTheme="minorHAnsi" w:cs="Arial"/>
          <w:sz w:val="22"/>
        </w:rPr>
        <w:t xml:space="preserve"> del país, por lo que solo se realizaron los reemplazos que estaban en tránsito. A partir del 17 de agosto</w:t>
      </w:r>
      <w:r w:rsidR="009371E8">
        <w:rPr>
          <w:rFonts w:asciiTheme="minorHAnsi" w:hAnsiTheme="minorHAnsi" w:cs="Arial"/>
          <w:sz w:val="22"/>
        </w:rPr>
        <w:t>,</w:t>
      </w:r>
      <w:r w:rsidRPr="00E05F7C">
        <w:rPr>
          <w:rFonts w:asciiTheme="minorHAnsi" w:hAnsiTheme="minorHAnsi" w:cs="Arial"/>
          <w:sz w:val="22"/>
        </w:rPr>
        <w:t xml:space="preserve"> se reanudó la atención de las solicitudes de credencial, dando servicio prefe</w:t>
      </w:r>
      <w:r w:rsidRPr="001A0AE8">
        <w:rPr>
          <w:rFonts w:asciiTheme="minorHAnsi" w:hAnsiTheme="minorHAnsi" w:cs="Arial"/>
          <w:sz w:val="22"/>
          <w:szCs w:val="22"/>
        </w:rPr>
        <w:t>rentemente a las personas que agendaron una cita.</w:t>
      </w:r>
    </w:p>
    <w:p w14:paraId="678ED045" w14:textId="00CA5867" w:rsidR="00E05F7C" w:rsidRDefault="00E05F7C" w:rsidP="009371E8">
      <w:pPr>
        <w:autoSpaceDE w:val="0"/>
        <w:autoSpaceDN w:val="0"/>
        <w:spacing w:after="200"/>
        <w:jc w:val="both"/>
        <w:rPr>
          <w:rFonts w:asciiTheme="minorHAnsi" w:hAnsiTheme="minorHAnsi" w:cs="Arial"/>
          <w:sz w:val="22"/>
        </w:rPr>
      </w:pPr>
      <w:r w:rsidRPr="00746422">
        <w:rPr>
          <w:rFonts w:asciiTheme="minorHAnsi" w:hAnsiTheme="minorHAnsi" w:cs="Arial"/>
          <w:sz w:val="22"/>
        </w:rPr>
        <w:t>Del 1</w:t>
      </w:r>
      <w:r w:rsidR="00F61D9A" w:rsidRPr="00746422">
        <w:rPr>
          <w:rFonts w:asciiTheme="minorHAnsi" w:hAnsiTheme="minorHAnsi" w:cs="Arial"/>
          <w:sz w:val="22"/>
        </w:rPr>
        <w:t xml:space="preserve">º </w:t>
      </w:r>
      <w:r w:rsidRPr="00746422">
        <w:rPr>
          <w:rFonts w:asciiTheme="minorHAnsi" w:hAnsiTheme="minorHAnsi" w:cs="Arial"/>
          <w:sz w:val="22"/>
        </w:rPr>
        <w:t>de enero al 3</w:t>
      </w:r>
      <w:r w:rsidR="001A0AE8" w:rsidRPr="00746422">
        <w:rPr>
          <w:rFonts w:asciiTheme="minorHAnsi" w:hAnsiTheme="minorHAnsi" w:cs="Arial"/>
          <w:sz w:val="22"/>
        </w:rPr>
        <w:t>0</w:t>
      </w:r>
      <w:r w:rsidRPr="00746422">
        <w:rPr>
          <w:rFonts w:asciiTheme="minorHAnsi" w:hAnsiTheme="minorHAnsi" w:cs="Arial"/>
          <w:sz w:val="22"/>
        </w:rPr>
        <w:t xml:space="preserve"> de </w:t>
      </w:r>
      <w:r w:rsidR="001A0AE8" w:rsidRPr="00746422">
        <w:rPr>
          <w:rFonts w:asciiTheme="minorHAnsi" w:hAnsiTheme="minorHAnsi" w:cs="Arial"/>
          <w:sz w:val="22"/>
        </w:rPr>
        <w:t>noviembre</w:t>
      </w:r>
      <w:r w:rsidRPr="00746422">
        <w:rPr>
          <w:rFonts w:asciiTheme="minorHAnsi" w:hAnsiTheme="minorHAnsi" w:cs="Arial"/>
          <w:sz w:val="22"/>
        </w:rPr>
        <w:t xml:space="preserve"> de 2</w:t>
      </w:r>
      <w:r w:rsidRPr="00E05F7C">
        <w:rPr>
          <w:rFonts w:asciiTheme="minorHAnsi" w:hAnsiTheme="minorHAnsi" w:cs="Arial"/>
          <w:sz w:val="22"/>
        </w:rPr>
        <w:t xml:space="preserve">020, se observó un descenso en estas </w:t>
      </w:r>
      <w:r w:rsidR="00F61D9A">
        <w:rPr>
          <w:rFonts w:asciiTheme="minorHAnsi" w:hAnsiTheme="minorHAnsi" w:cs="Arial"/>
          <w:sz w:val="22"/>
        </w:rPr>
        <w:t>CPV</w:t>
      </w:r>
      <w:r w:rsidRPr="00E05F7C">
        <w:rPr>
          <w:rFonts w:asciiTheme="minorHAnsi" w:hAnsiTheme="minorHAnsi" w:cs="Arial"/>
          <w:sz w:val="22"/>
        </w:rPr>
        <w:t xml:space="preserve"> de </w:t>
      </w:r>
      <w:r w:rsidR="00746422">
        <w:rPr>
          <w:rFonts w:asciiTheme="minorHAnsi" w:hAnsiTheme="minorHAnsi" w:cs="Arial"/>
          <w:sz w:val="22"/>
        </w:rPr>
        <w:t>928,740</w:t>
      </w:r>
      <w:r w:rsidRPr="00E05F7C">
        <w:rPr>
          <w:rFonts w:asciiTheme="minorHAnsi" w:hAnsiTheme="minorHAnsi" w:cs="Arial"/>
          <w:sz w:val="22"/>
        </w:rPr>
        <w:t xml:space="preserve">, </w:t>
      </w:r>
      <w:r w:rsidR="00F61D9A">
        <w:rPr>
          <w:rFonts w:asciiTheme="minorHAnsi" w:hAnsiTheme="minorHAnsi" w:cs="Arial"/>
          <w:sz w:val="22"/>
        </w:rPr>
        <w:t>que</w:t>
      </w:r>
      <w:r w:rsidRPr="00E05F7C">
        <w:rPr>
          <w:rFonts w:asciiTheme="minorHAnsi" w:hAnsiTheme="minorHAnsi" w:cs="Arial"/>
          <w:sz w:val="22"/>
        </w:rPr>
        <w:t xml:space="preserve"> se debió al reemplazo de </w:t>
      </w:r>
      <w:r w:rsidR="00746422">
        <w:rPr>
          <w:rFonts w:asciiTheme="minorHAnsi" w:hAnsiTheme="minorHAnsi" w:cs="Arial"/>
          <w:sz w:val="22"/>
        </w:rPr>
        <w:t>892,797</w:t>
      </w:r>
      <w:r w:rsidRPr="00E05F7C">
        <w:rPr>
          <w:rFonts w:asciiTheme="minorHAnsi" w:hAnsiTheme="minorHAnsi" w:cs="Arial"/>
          <w:sz w:val="22"/>
        </w:rPr>
        <w:t xml:space="preserve"> credenciales y a la baja de la Lista Nominal de </w:t>
      </w:r>
      <w:r w:rsidR="001A0AE8">
        <w:rPr>
          <w:rFonts w:asciiTheme="minorHAnsi" w:hAnsiTheme="minorHAnsi" w:cs="Arial"/>
          <w:sz w:val="22"/>
        </w:rPr>
        <w:t xml:space="preserve">Electores de </w:t>
      </w:r>
      <w:r w:rsidR="00746422">
        <w:rPr>
          <w:rFonts w:asciiTheme="minorHAnsi" w:hAnsiTheme="minorHAnsi" w:cs="Arial"/>
          <w:sz w:val="22"/>
        </w:rPr>
        <w:t>35,943</w:t>
      </w:r>
      <w:r w:rsidRPr="00E05F7C">
        <w:rPr>
          <w:rFonts w:asciiTheme="minorHAnsi" w:hAnsiTheme="minorHAnsi" w:cs="Arial"/>
          <w:sz w:val="22"/>
        </w:rPr>
        <w:t xml:space="preserve"> registros por fallecimiento, suspensión de derechos políticos o duplicidad.</w:t>
      </w:r>
    </w:p>
    <w:p w14:paraId="132C4E51" w14:textId="6C5616B3" w:rsidR="00B75716" w:rsidRPr="004C3F42" w:rsidRDefault="00694D2B" w:rsidP="009371E8">
      <w:pPr>
        <w:spacing w:after="200"/>
        <w:jc w:val="both"/>
        <w:rPr>
          <w:rFonts w:asciiTheme="minorHAnsi" w:hAnsiTheme="minorHAnsi"/>
          <w:sz w:val="22"/>
          <w:szCs w:val="22"/>
        </w:rPr>
      </w:pPr>
      <w:r>
        <w:rPr>
          <w:rFonts w:asciiTheme="minorHAnsi" w:hAnsiTheme="minorHAnsi" w:cs="Arial"/>
          <w:sz w:val="22"/>
        </w:rPr>
        <w:t>La</w:t>
      </w:r>
      <w:r w:rsidR="001F2E41" w:rsidRPr="00550AF0">
        <w:rPr>
          <w:rFonts w:asciiTheme="minorHAnsi" w:hAnsiTheme="minorHAnsi" w:cs="Arial"/>
          <w:sz w:val="22"/>
        </w:rPr>
        <w:t xml:space="preserve"> evolución mensual</w:t>
      </w:r>
      <w:r w:rsidR="00B75716" w:rsidRPr="00550AF0">
        <w:rPr>
          <w:rFonts w:asciiTheme="minorHAnsi" w:hAnsiTheme="minorHAnsi" w:cs="Arial"/>
          <w:sz w:val="22"/>
        </w:rPr>
        <w:t xml:space="preserve"> </w:t>
      </w:r>
      <w:r>
        <w:rPr>
          <w:rFonts w:asciiTheme="minorHAnsi" w:hAnsiTheme="minorHAnsi" w:cs="Arial"/>
          <w:sz w:val="22"/>
        </w:rPr>
        <w:t xml:space="preserve">de las CPV con vigencia 2020 </w:t>
      </w:r>
      <w:r w:rsidR="00B75716" w:rsidRPr="00550AF0">
        <w:rPr>
          <w:rFonts w:asciiTheme="minorHAnsi" w:hAnsiTheme="minorHAnsi" w:cs="Arial"/>
          <w:sz w:val="22"/>
        </w:rPr>
        <w:t>se muestra en la siguiente gráfica:</w:t>
      </w:r>
    </w:p>
    <w:p w14:paraId="0D883448" w14:textId="3B948E4E" w:rsidR="00B75716" w:rsidRPr="00733316" w:rsidRDefault="00B75716" w:rsidP="00530BAD">
      <w:pPr>
        <w:spacing w:before="60" w:after="60"/>
        <w:jc w:val="center"/>
        <w:rPr>
          <w:rFonts w:asciiTheme="minorHAnsi" w:hAnsiTheme="minorHAnsi" w:cs="Arial"/>
          <w:b/>
          <w:color w:val="641345" w:themeColor="accent5"/>
          <w:sz w:val="18"/>
          <w:lang w:val="es-MX"/>
        </w:rPr>
      </w:pPr>
      <w:r w:rsidRPr="00733316">
        <w:rPr>
          <w:rFonts w:asciiTheme="minorHAnsi" w:hAnsiTheme="minorHAnsi" w:cs="Arial"/>
          <w:b/>
          <w:color w:val="641345" w:themeColor="accent5"/>
          <w:sz w:val="18"/>
          <w:lang w:val="es-MX"/>
        </w:rPr>
        <w:t>Evolución mensual de las credenciales con vigencia 20</w:t>
      </w:r>
      <w:r w:rsidR="00550AF0">
        <w:rPr>
          <w:rFonts w:asciiTheme="minorHAnsi" w:hAnsiTheme="minorHAnsi" w:cs="Arial"/>
          <w:b/>
          <w:color w:val="641345" w:themeColor="accent5"/>
          <w:sz w:val="18"/>
          <w:lang w:val="es-MX"/>
        </w:rPr>
        <w:t>20</w:t>
      </w:r>
      <w:r w:rsidRPr="00733316">
        <w:rPr>
          <w:rFonts w:asciiTheme="minorHAnsi" w:hAnsiTheme="minorHAnsi" w:cs="Arial"/>
          <w:b/>
          <w:color w:val="641345" w:themeColor="accent5"/>
          <w:sz w:val="18"/>
          <w:lang w:val="es-MX"/>
        </w:rPr>
        <w:t>,</w:t>
      </w:r>
    </w:p>
    <w:p w14:paraId="3D4A7005" w14:textId="5D258368" w:rsidR="00B75716" w:rsidRPr="00FE2456" w:rsidRDefault="00B75716" w:rsidP="00530BAD">
      <w:pPr>
        <w:spacing w:before="60" w:after="60"/>
        <w:jc w:val="center"/>
        <w:rPr>
          <w:rFonts w:asciiTheme="minorHAnsi" w:hAnsiTheme="minorHAnsi" w:cs="Arial"/>
          <w:noProof/>
          <w:color w:val="640E45"/>
          <w:sz w:val="18"/>
          <w:lang w:val="es-MX"/>
        </w:rPr>
      </w:pPr>
      <w:r w:rsidRPr="00733316">
        <w:rPr>
          <w:rFonts w:asciiTheme="minorHAnsi" w:hAnsiTheme="minorHAnsi" w:cs="Arial"/>
          <w:color w:val="640E45"/>
          <w:sz w:val="18"/>
          <w:lang w:val="es-MX"/>
        </w:rPr>
        <w:t>del 1</w:t>
      </w:r>
      <w:r w:rsidR="00530BAD" w:rsidRPr="00733316">
        <w:rPr>
          <w:rFonts w:asciiTheme="minorHAnsi" w:hAnsiTheme="minorHAnsi" w:cs="Arial"/>
          <w:color w:val="640E45"/>
          <w:sz w:val="18"/>
          <w:lang w:val="es-MX"/>
        </w:rPr>
        <w:t xml:space="preserve">º </w:t>
      </w:r>
      <w:r w:rsidRPr="00746422">
        <w:rPr>
          <w:rFonts w:asciiTheme="minorHAnsi" w:hAnsiTheme="minorHAnsi" w:cs="Arial"/>
          <w:color w:val="640E45"/>
          <w:sz w:val="18"/>
          <w:lang w:val="es-MX"/>
        </w:rPr>
        <w:t xml:space="preserve">de agosto de 2015 al </w:t>
      </w:r>
      <w:r w:rsidR="001A0AE8" w:rsidRPr="00746422">
        <w:rPr>
          <w:rFonts w:asciiTheme="minorHAnsi" w:hAnsiTheme="minorHAnsi" w:cs="Arial"/>
          <w:color w:val="640E45"/>
          <w:sz w:val="18"/>
          <w:lang w:val="es-MX"/>
        </w:rPr>
        <w:t>30</w:t>
      </w:r>
      <w:r w:rsidR="002763EF" w:rsidRPr="00746422">
        <w:rPr>
          <w:rFonts w:asciiTheme="minorHAnsi" w:hAnsiTheme="minorHAnsi" w:cs="Arial"/>
          <w:color w:val="640E45"/>
          <w:sz w:val="18"/>
          <w:lang w:val="es-MX"/>
        </w:rPr>
        <w:t xml:space="preserve"> </w:t>
      </w:r>
      <w:r w:rsidR="00733316" w:rsidRPr="00746422">
        <w:rPr>
          <w:rFonts w:asciiTheme="minorHAnsi" w:hAnsiTheme="minorHAnsi" w:cs="Arial"/>
          <w:color w:val="640E45"/>
          <w:sz w:val="18"/>
          <w:lang w:val="es-MX"/>
        </w:rPr>
        <w:t xml:space="preserve">de </w:t>
      </w:r>
      <w:r w:rsidR="001A0AE8" w:rsidRPr="00746422">
        <w:rPr>
          <w:rFonts w:asciiTheme="minorHAnsi" w:hAnsiTheme="minorHAnsi" w:cs="Arial"/>
          <w:color w:val="640E45"/>
          <w:sz w:val="18"/>
          <w:lang w:val="es-MX"/>
        </w:rPr>
        <w:t>noviembre</w:t>
      </w:r>
      <w:r w:rsidR="002763EF" w:rsidRPr="00746422">
        <w:rPr>
          <w:rFonts w:asciiTheme="minorHAnsi" w:hAnsiTheme="minorHAnsi" w:cs="Arial"/>
          <w:color w:val="640E45"/>
          <w:sz w:val="18"/>
          <w:lang w:val="es-MX"/>
        </w:rPr>
        <w:t xml:space="preserve"> </w:t>
      </w:r>
      <w:r w:rsidRPr="00746422">
        <w:rPr>
          <w:rFonts w:asciiTheme="minorHAnsi" w:hAnsiTheme="minorHAnsi" w:cs="Arial"/>
          <w:noProof/>
          <w:color w:val="640E45"/>
          <w:sz w:val="18"/>
          <w:lang w:val="es-MX"/>
        </w:rPr>
        <w:t>de 20</w:t>
      </w:r>
      <w:r w:rsidR="00AD595B" w:rsidRPr="00746422">
        <w:rPr>
          <w:rFonts w:asciiTheme="minorHAnsi" w:hAnsiTheme="minorHAnsi" w:cs="Arial"/>
          <w:noProof/>
          <w:color w:val="640E45"/>
          <w:sz w:val="18"/>
          <w:lang w:val="es-MX"/>
        </w:rPr>
        <w:t>2</w:t>
      </w:r>
      <w:r w:rsidR="00AD595B">
        <w:rPr>
          <w:rFonts w:asciiTheme="minorHAnsi" w:hAnsiTheme="minorHAnsi" w:cs="Arial"/>
          <w:noProof/>
          <w:color w:val="640E45"/>
          <w:sz w:val="18"/>
          <w:lang w:val="es-MX"/>
        </w:rPr>
        <w:t>0</w:t>
      </w:r>
    </w:p>
    <w:p w14:paraId="51FE36CC" w14:textId="7EBED216" w:rsidR="00101091" w:rsidRDefault="00746422" w:rsidP="00F61D9A">
      <w:pPr>
        <w:jc w:val="center"/>
        <w:rPr>
          <w:rFonts w:ascii="Century Gothic" w:hAnsi="Century Gothic" w:cs="Arial"/>
          <w:noProof/>
          <w:color w:val="640E45"/>
          <w:lang w:val="es-MX" w:eastAsia="es-MX"/>
        </w:rPr>
      </w:pPr>
      <w:r>
        <w:rPr>
          <w:rFonts w:ascii="Century Gothic" w:hAnsi="Century Gothic" w:cs="Arial"/>
          <w:noProof/>
          <w:color w:val="640E45"/>
          <w:sz w:val="18"/>
          <w:szCs w:val="18"/>
          <w:lang w:val="es-MX"/>
        </w:rPr>
        <w:drawing>
          <wp:inline distT="0" distB="0" distL="0" distR="0" wp14:anchorId="798E87CE" wp14:editId="47859FF3">
            <wp:extent cx="5489575" cy="2191422"/>
            <wp:effectExtent l="0" t="0" r="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89575" cy="2191422"/>
                    </a:xfrm>
                    <a:prstGeom prst="rect">
                      <a:avLst/>
                    </a:prstGeom>
                    <a:noFill/>
                  </pic:spPr>
                </pic:pic>
              </a:graphicData>
            </a:graphic>
          </wp:inline>
        </w:drawing>
      </w:r>
    </w:p>
    <w:p w14:paraId="453A98AC" w14:textId="47318669" w:rsidR="00B75716" w:rsidRPr="006627EF" w:rsidRDefault="00B75716" w:rsidP="00772E2A">
      <w:pPr>
        <w:spacing w:before="60" w:after="120"/>
        <w:jc w:val="center"/>
        <w:rPr>
          <w:rFonts w:asciiTheme="minorHAnsi" w:hAnsiTheme="minorHAnsi" w:cs="Arial"/>
          <w:sz w:val="16"/>
          <w:szCs w:val="16"/>
        </w:rPr>
      </w:pPr>
      <w:r w:rsidRPr="006627EF">
        <w:rPr>
          <w:rFonts w:asciiTheme="minorHAnsi" w:hAnsiTheme="minorHAnsi" w:cs="Arial"/>
          <w:sz w:val="16"/>
          <w:szCs w:val="16"/>
        </w:rPr>
        <w:t>Fuente: elaborada a partir de los datos proporcionados por la Coordinación de Procesos Tecnológicos.</w:t>
      </w:r>
    </w:p>
    <w:p w14:paraId="5D89C3E7" w14:textId="77777777" w:rsidR="00B75716" w:rsidRPr="004C3F42" w:rsidRDefault="00B75716" w:rsidP="00772E2A">
      <w:pPr>
        <w:autoSpaceDE w:val="0"/>
        <w:autoSpaceDN w:val="0"/>
        <w:jc w:val="both"/>
        <w:rPr>
          <w:rFonts w:asciiTheme="minorHAnsi" w:hAnsiTheme="minorHAnsi" w:cs="Arial"/>
          <w:sz w:val="22"/>
          <w:szCs w:val="22"/>
        </w:rPr>
      </w:pPr>
    </w:p>
    <w:p w14:paraId="673AFF4D" w14:textId="0553B8D0" w:rsidR="000C3852" w:rsidRDefault="00530BAD" w:rsidP="00F61D9A">
      <w:pPr>
        <w:autoSpaceDE w:val="0"/>
        <w:autoSpaceDN w:val="0"/>
        <w:spacing w:after="200"/>
        <w:jc w:val="both"/>
        <w:rPr>
          <w:rFonts w:asciiTheme="minorHAnsi" w:hAnsiTheme="minorHAnsi" w:cs="Arial"/>
          <w:sz w:val="22"/>
          <w:szCs w:val="22"/>
        </w:rPr>
      </w:pPr>
      <w:r w:rsidRPr="004C3F42">
        <w:rPr>
          <w:rFonts w:asciiTheme="minorHAnsi" w:hAnsiTheme="minorHAnsi" w:cs="Arial"/>
          <w:sz w:val="22"/>
          <w:szCs w:val="22"/>
        </w:rPr>
        <w:lastRenderedPageBreak/>
        <w:t xml:space="preserve">En el siguiente cuadro se presenta la evolución por año del descenso del total de </w:t>
      </w:r>
      <w:r w:rsidR="00F24251">
        <w:rPr>
          <w:rFonts w:asciiTheme="minorHAnsi" w:hAnsiTheme="minorHAnsi" w:cs="Arial"/>
          <w:sz w:val="22"/>
          <w:szCs w:val="22"/>
        </w:rPr>
        <w:t>CPV</w:t>
      </w:r>
      <w:r w:rsidRPr="004C3F42">
        <w:rPr>
          <w:rFonts w:asciiTheme="minorHAnsi" w:hAnsiTheme="minorHAnsi" w:cs="Arial"/>
          <w:sz w:val="22"/>
          <w:szCs w:val="22"/>
        </w:rPr>
        <w:t xml:space="preserve"> con vigencia 20</w:t>
      </w:r>
      <w:r w:rsidR="00550AF0">
        <w:rPr>
          <w:rFonts w:asciiTheme="minorHAnsi" w:hAnsiTheme="minorHAnsi" w:cs="Arial"/>
          <w:sz w:val="22"/>
          <w:szCs w:val="22"/>
        </w:rPr>
        <w:t>20</w:t>
      </w:r>
      <w:r>
        <w:rPr>
          <w:rFonts w:asciiTheme="minorHAnsi" w:hAnsiTheme="minorHAnsi" w:cs="Arial"/>
          <w:sz w:val="22"/>
          <w:szCs w:val="22"/>
        </w:rPr>
        <w:t>, donde se advierte el total anual de las cifras del descenso de este tipo de credenciales</w:t>
      </w:r>
      <w:r w:rsidRPr="004C3F42">
        <w:rPr>
          <w:rFonts w:asciiTheme="minorHAnsi" w:hAnsiTheme="minorHAnsi" w:cs="Arial"/>
          <w:sz w:val="22"/>
          <w:szCs w:val="22"/>
        </w:rPr>
        <w:t>:</w:t>
      </w:r>
    </w:p>
    <w:p w14:paraId="53B78F08" w14:textId="12D9A64F" w:rsidR="00B75716" w:rsidRPr="00FE2456" w:rsidRDefault="00B75716" w:rsidP="00B75716">
      <w:pPr>
        <w:spacing w:before="60" w:after="60"/>
        <w:jc w:val="center"/>
        <w:rPr>
          <w:rFonts w:asciiTheme="minorHAnsi" w:hAnsiTheme="minorHAnsi" w:cs="Arial"/>
          <w:b/>
          <w:color w:val="641345" w:themeColor="accent5"/>
          <w:sz w:val="18"/>
          <w:lang w:val="es-MX"/>
        </w:rPr>
      </w:pPr>
      <w:r w:rsidRPr="00FE2456">
        <w:rPr>
          <w:rFonts w:asciiTheme="minorHAnsi" w:hAnsiTheme="minorHAnsi" w:cs="Arial"/>
          <w:b/>
          <w:color w:val="641345" w:themeColor="accent5"/>
          <w:sz w:val="18"/>
          <w:lang w:val="es-MX"/>
        </w:rPr>
        <w:t>Reducción anual de las credenciales con vigencia 20</w:t>
      </w:r>
      <w:r w:rsidR="00882CD7">
        <w:rPr>
          <w:rFonts w:asciiTheme="minorHAnsi" w:hAnsiTheme="minorHAnsi" w:cs="Arial"/>
          <w:b/>
          <w:color w:val="641345" w:themeColor="accent5"/>
          <w:sz w:val="18"/>
          <w:lang w:val="es-MX"/>
        </w:rPr>
        <w:t>20</w:t>
      </w:r>
      <w:r w:rsidRPr="00FE2456">
        <w:rPr>
          <w:rFonts w:asciiTheme="minorHAnsi" w:hAnsiTheme="minorHAnsi" w:cs="Arial"/>
          <w:b/>
          <w:color w:val="641345" w:themeColor="accent5"/>
          <w:sz w:val="18"/>
          <w:lang w:val="es-MX"/>
        </w:rPr>
        <w:t xml:space="preserve">, </w:t>
      </w:r>
    </w:p>
    <w:p w14:paraId="43F70F08" w14:textId="30EEEDF5" w:rsidR="00B75716" w:rsidRPr="00FE2456" w:rsidRDefault="00B75716" w:rsidP="00B75716">
      <w:pPr>
        <w:spacing w:before="60" w:after="60"/>
        <w:jc w:val="center"/>
        <w:rPr>
          <w:rFonts w:asciiTheme="minorHAnsi" w:hAnsiTheme="minorHAnsi" w:cs="Arial"/>
          <w:color w:val="641345" w:themeColor="accent5"/>
          <w:sz w:val="18"/>
          <w:lang w:val="es-MX"/>
        </w:rPr>
      </w:pPr>
      <w:r w:rsidRPr="00FE2456">
        <w:rPr>
          <w:rFonts w:asciiTheme="minorHAnsi" w:hAnsiTheme="minorHAnsi" w:cs="Arial"/>
          <w:color w:val="641345" w:themeColor="accent5"/>
          <w:sz w:val="18"/>
          <w:lang w:val="es-MX"/>
        </w:rPr>
        <w:t>del 1</w:t>
      </w:r>
      <w:r w:rsidR="005561D5">
        <w:rPr>
          <w:rFonts w:asciiTheme="minorHAnsi" w:hAnsiTheme="minorHAnsi" w:cs="Arial"/>
          <w:color w:val="641345" w:themeColor="accent5"/>
          <w:sz w:val="18"/>
          <w:lang w:val="es-MX"/>
        </w:rPr>
        <w:t xml:space="preserve">º </w:t>
      </w:r>
      <w:r w:rsidRPr="00FE2456">
        <w:rPr>
          <w:rFonts w:asciiTheme="minorHAnsi" w:hAnsiTheme="minorHAnsi" w:cs="Arial"/>
          <w:color w:val="641345" w:themeColor="accent5"/>
          <w:sz w:val="18"/>
          <w:lang w:val="es-MX"/>
        </w:rPr>
        <w:t xml:space="preserve">de agosto de </w:t>
      </w:r>
      <w:r w:rsidRPr="00746422">
        <w:rPr>
          <w:rFonts w:asciiTheme="minorHAnsi" w:hAnsiTheme="minorHAnsi" w:cs="Arial"/>
          <w:color w:val="641345" w:themeColor="accent5"/>
          <w:sz w:val="18"/>
          <w:lang w:val="es-MX"/>
        </w:rPr>
        <w:t xml:space="preserve">2015 al </w:t>
      </w:r>
      <w:r w:rsidR="004F31ED" w:rsidRPr="00746422">
        <w:rPr>
          <w:rFonts w:asciiTheme="minorHAnsi" w:hAnsiTheme="minorHAnsi" w:cs="Arial"/>
          <w:noProof/>
          <w:color w:val="641345" w:themeColor="accent5"/>
          <w:sz w:val="18"/>
          <w:lang w:val="es-MX"/>
        </w:rPr>
        <w:t>3</w:t>
      </w:r>
      <w:r w:rsidR="001A0AE8" w:rsidRPr="00746422">
        <w:rPr>
          <w:rFonts w:asciiTheme="minorHAnsi" w:hAnsiTheme="minorHAnsi" w:cs="Arial"/>
          <w:noProof/>
          <w:color w:val="641345" w:themeColor="accent5"/>
          <w:sz w:val="18"/>
          <w:lang w:val="es-MX"/>
        </w:rPr>
        <w:t>0</w:t>
      </w:r>
      <w:r w:rsidR="004F31ED" w:rsidRPr="00746422">
        <w:rPr>
          <w:rFonts w:asciiTheme="minorHAnsi" w:hAnsiTheme="minorHAnsi" w:cs="Arial"/>
          <w:noProof/>
          <w:color w:val="641345" w:themeColor="accent5"/>
          <w:sz w:val="18"/>
          <w:lang w:val="es-MX"/>
        </w:rPr>
        <w:t xml:space="preserve"> </w:t>
      </w:r>
      <w:r w:rsidRPr="00746422">
        <w:rPr>
          <w:rFonts w:asciiTheme="minorHAnsi" w:hAnsiTheme="minorHAnsi" w:cs="Arial"/>
          <w:noProof/>
          <w:color w:val="641345" w:themeColor="accent5"/>
          <w:sz w:val="18"/>
          <w:lang w:val="es-MX"/>
        </w:rPr>
        <w:t xml:space="preserve">de </w:t>
      </w:r>
      <w:r w:rsidR="001A0AE8" w:rsidRPr="00746422">
        <w:rPr>
          <w:rFonts w:asciiTheme="minorHAnsi" w:hAnsiTheme="minorHAnsi" w:cs="Arial"/>
          <w:noProof/>
          <w:color w:val="641345" w:themeColor="accent5"/>
          <w:sz w:val="18"/>
          <w:lang w:val="es-MX"/>
        </w:rPr>
        <w:t>noviembre</w:t>
      </w:r>
      <w:r w:rsidR="004F31ED" w:rsidRPr="00746422">
        <w:rPr>
          <w:rFonts w:asciiTheme="minorHAnsi" w:hAnsiTheme="minorHAnsi" w:cs="Arial"/>
          <w:noProof/>
          <w:color w:val="641345" w:themeColor="accent5"/>
          <w:sz w:val="18"/>
          <w:lang w:val="es-MX"/>
        </w:rPr>
        <w:t xml:space="preserve"> </w:t>
      </w:r>
      <w:r w:rsidRPr="00746422">
        <w:rPr>
          <w:rFonts w:asciiTheme="minorHAnsi" w:hAnsiTheme="minorHAnsi" w:cs="Arial"/>
          <w:noProof/>
          <w:color w:val="641345" w:themeColor="accent5"/>
          <w:sz w:val="18"/>
          <w:lang w:val="es-MX"/>
        </w:rPr>
        <w:t>de</w:t>
      </w:r>
      <w:r w:rsidRPr="000C3852">
        <w:rPr>
          <w:rFonts w:asciiTheme="minorHAnsi" w:hAnsiTheme="minorHAnsi" w:cs="Arial"/>
          <w:noProof/>
          <w:color w:val="641345" w:themeColor="accent5"/>
          <w:sz w:val="18"/>
          <w:lang w:val="es-MX"/>
        </w:rPr>
        <w:t xml:space="preserve"> 2</w:t>
      </w:r>
      <w:r w:rsidRPr="00FE2456">
        <w:rPr>
          <w:rFonts w:asciiTheme="minorHAnsi" w:hAnsiTheme="minorHAnsi" w:cs="Arial"/>
          <w:noProof/>
          <w:color w:val="641345" w:themeColor="accent5"/>
          <w:sz w:val="18"/>
          <w:lang w:val="es-MX"/>
        </w:rPr>
        <w:t>0</w:t>
      </w:r>
      <w:r w:rsidR="00882CD7">
        <w:rPr>
          <w:rFonts w:asciiTheme="minorHAnsi" w:hAnsiTheme="minorHAnsi" w:cs="Arial"/>
          <w:noProof/>
          <w:color w:val="641345" w:themeColor="accent5"/>
          <w:sz w:val="18"/>
          <w:lang w:val="es-MX"/>
        </w:rPr>
        <w:t>20</w:t>
      </w:r>
    </w:p>
    <w:tbl>
      <w:tblPr>
        <w:tblW w:w="8789" w:type="dxa"/>
        <w:jc w:val="center"/>
        <w:tblBorders>
          <w:top w:val="single" w:sz="4" w:space="0" w:color="640E45"/>
          <w:bottom w:val="single" w:sz="4" w:space="0" w:color="640E45"/>
          <w:insideH w:val="single" w:sz="4" w:space="0" w:color="640E45"/>
        </w:tblBorders>
        <w:tblLayout w:type="fixed"/>
        <w:tblLook w:val="04A0" w:firstRow="1" w:lastRow="0" w:firstColumn="1" w:lastColumn="0" w:noHBand="0" w:noVBand="1"/>
      </w:tblPr>
      <w:tblGrid>
        <w:gridCol w:w="426"/>
        <w:gridCol w:w="451"/>
        <w:gridCol w:w="1216"/>
        <w:gridCol w:w="1303"/>
        <w:gridCol w:w="1107"/>
        <w:gridCol w:w="1161"/>
        <w:gridCol w:w="850"/>
        <w:gridCol w:w="1138"/>
        <w:gridCol w:w="1083"/>
        <w:gridCol w:w="54"/>
      </w:tblGrid>
      <w:tr w:rsidR="00D93DFF" w:rsidRPr="000E3C93" w14:paraId="73019C02" w14:textId="77777777" w:rsidTr="00767DB6">
        <w:trPr>
          <w:gridAfter w:val="1"/>
          <w:wAfter w:w="54" w:type="dxa"/>
          <w:jc w:val="center"/>
        </w:trPr>
        <w:tc>
          <w:tcPr>
            <w:tcW w:w="877" w:type="dxa"/>
            <w:gridSpan w:val="2"/>
            <w:vMerge w:val="restart"/>
            <w:vAlign w:val="center"/>
          </w:tcPr>
          <w:p w14:paraId="54D9E435" w14:textId="77777777" w:rsidR="00D93DFF" w:rsidRPr="000E3C93" w:rsidRDefault="00D93DFF" w:rsidP="00427D2C">
            <w:pPr>
              <w:spacing w:before="60" w:after="60"/>
              <w:jc w:val="center"/>
              <w:rPr>
                <w:rFonts w:ascii="Century Gothic" w:eastAsia="Calibri" w:hAnsi="Century Gothic"/>
                <w:b/>
                <w:color w:val="640E45"/>
                <w:sz w:val="16"/>
                <w:szCs w:val="16"/>
                <w:lang w:eastAsia="en-US"/>
              </w:rPr>
            </w:pPr>
            <w:r w:rsidRPr="000E3C93">
              <w:rPr>
                <w:rFonts w:ascii="Century Gothic" w:eastAsia="Calibri" w:hAnsi="Century Gothic"/>
                <w:b/>
                <w:color w:val="640E45"/>
                <w:sz w:val="16"/>
                <w:szCs w:val="16"/>
                <w:lang w:eastAsia="en-US"/>
              </w:rPr>
              <w:t>AÑO</w:t>
            </w:r>
          </w:p>
        </w:tc>
        <w:tc>
          <w:tcPr>
            <w:tcW w:w="2519" w:type="dxa"/>
            <w:gridSpan w:val="2"/>
            <w:vAlign w:val="center"/>
          </w:tcPr>
          <w:p w14:paraId="4614B892" w14:textId="547CC47A" w:rsidR="00D93DFF" w:rsidRPr="000E3C93" w:rsidRDefault="00D93DFF" w:rsidP="00427D2C">
            <w:pPr>
              <w:spacing w:before="60" w:after="60"/>
              <w:jc w:val="center"/>
              <w:rPr>
                <w:rFonts w:ascii="Century Gothic" w:eastAsia="Calibri" w:hAnsi="Century Gothic"/>
                <w:b/>
                <w:color w:val="640E45"/>
                <w:sz w:val="16"/>
                <w:szCs w:val="16"/>
                <w:lang w:eastAsia="en-US"/>
              </w:rPr>
            </w:pPr>
            <w:r w:rsidRPr="000E3C93">
              <w:rPr>
                <w:rFonts w:ascii="Century Gothic" w:eastAsia="Calibri" w:hAnsi="Century Gothic"/>
                <w:b/>
                <w:color w:val="640E45"/>
                <w:sz w:val="16"/>
                <w:szCs w:val="16"/>
                <w:lang w:eastAsia="en-US"/>
              </w:rPr>
              <w:t>CREDENCIALES CON VIGENCIA</w:t>
            </w:r>
            <w:r>
              <w:rPr>
                <w:rFonts w:ascii="Century Gothic" w:eastAsia="Calibri" w:hAnsi="Century Gothic"/>
                <w:b/>
                <w:color w:val="640E45"/>
                <w:sz w:val="16"/>
                <w:szCs w:val="16"/>
                <w:lang w:eastAsia="en-US"/>
              </w:rPr>
              <w:t xml:space="preserve"> </w:t>
            </w:r>
            <w:r w:rsidRPr="000E3C93">
              <w:rPr>
                <w:rFonts w:ascii="Century Gothic" w:eastAsia="Calibri" w:hAnsi="Century Gothic"/>
                <w:b/>
                <w:color w:val="640E45"/>
                <w:sz w:val="16"/>
                <w:szCs w:val="16"/>
                <w:lang w:eastAsia="en-US"/>
              </w:rPr>
              <w:t>20</w:t>
            </w:r>
            <w:r>
              <w:rPr>
                <w:rFonts w:ascii="Century Gothic" w:eastAsia="Calibri" w:hAnsi="Century Gothic"/>
                <w:b/>
                <w:color w:val="640E45"/>
                <w:sz w:val="16"/>
                <w:szCs w:val="16"/>
                <w:lang w:eastAsia="en-US"/>
              </w:rPr>
              <w:t>20</w:t>
            </w:r>
          </w:p>
        </w:tc>
        <w:tc>
          <w:tcPr>
            <w:tcW w:w="3118" w:type="dxa"/>
            <w:gridSpan w:val="3"/>
            <w:vAlign w:val="center"/>
          </w:tcPr>
          <w:p w14:paraId="23F9816C" w14:textId="4206AB87" w:rsidR="00D93DFF" w:rsidRPr="000E3C93" w:rsidRDefault="00D93DFF" w:rsidP="00427D2C">
            <w:pPr>
              <w:spacing w:before="60" w:after="60"/>
              <w:jc w:val="center"/>
              <w:rPr>
                <w:rFonts w:ascii="Century Gothic" w:eastAsia="Calibri" w:hAnsi="Century Gothic"/>
                <w:b/>
                <w:color w:val="640E45"/>
                <w:sz w:val="16"/>
                <w:szCs w:val="16"/>
                <w:lang w:eastAsia="en-US"/>
              </w:rPr>
            </w:pPr>
            <w:r w:rsidRPr="000E3C93">
              <w:rPr>
                <w:rFonts w:ascii="Century Gothic" w:eastAsia="Calibri" w:hAnsi="Century Gothic"/>
                <w:b/>
                <w:color w:val="640E45"/>
                <w:sz w:val="16"/>
                <w:szCs w:val="16"/>
                <w:lang w:eastAsia="en-US"/>
              </w:rPr>
              <w:t xml:space="preserve">DESCENSO DE LAS CREDENCIALES CON VIGENCIA </w:t>
            </w:r>
            <w:r>
              <w:rPr>
                <w:rFonts w:ascii="Century Gothic" w:eastAsia="Calibri" w:hAnsi="Century Gothic"/>
                <w:b/>
                <w:color w:val="640E45"/>
                <w:sz w:val="16"/>
                <w:szCs w:val="16"/>
                <w:lang w:eastAsia="en-US"/>
              </w:rPr>
              <w:t>2020</w:t>
            </w:r>
          </w:p>
        </w:tc>
        <w:tc>
          <w:tcPr>
            <w:tcW w:w="2221" w:type="dxa"/>
            <w:gridSpan w:val="2"/>
            <w:vAlign w:val="center"/>
          </w:tcPr>
          <w:p w14:paraId="35E6D18B" w14:textId="77777777" w:rsidR="00D93DFF" w:rsidRPr="005561D5" w:rsidRDefault="00D93DFF" w:rsidP="00427D2C">
            <w:pPr>
              <w:spacing w:before="60" w:after="60"/>
              <w:jc w:val="center"/>
              <w:rPr>
                <w:rFonts w:ascii="Century Gothic" w:eastAsia="Calibri" w:hAnsi="Century Gothic"/>
                <w:b/>
                <w:color w:val="640E45"/>
                <w:sz w:val="14"/>
                <w:szCs w:val="14"/>
                <w:lang w:eastAsia="en-US"/>
              </w:rPr>
            </w:pPr>
            <w:r w:rsidRPr="005561D5">
              <w:rPr>
                <w:rFonts w:ascii="Century Gothic" w:eastAsia="Calibri" w:hAnsi="Century Gothic"/>
                <w:b/>
                <w:color w:val="640E45"/>
                <w:sz w:val="14"/>
                <w:szCs w:val="14"/>
                <w:lang w:eastAsia="en-US"/>
              </w:rPr>
              <w:t>PORCENTAJE DE DESCENSO</w:t>
            </w:r>
            <w:r>
              <w:rPr>
                <w:rFonts w:ascii="Century Gothic" w:eastAsia="Calibri" w:hAnsi="Century Gothic"/>
                <w:b/>
                <w:color w:val="640E45"/>
                <w:sz w:val="14"/>
                <w:szCs w:val="14"/>
                <w:vertAlign w:val="superscript"/>
                <w:lang w:eastAsia="en-US"/>
              </w:rPr>
              <w:t xml:space="preserve"> </w:t>
            </w:r>
            <w:r w:rsidRPr="005561D5">
              <w:rPr>
                <w:rFonts w:ascii="Century Gothic" w:eastAsia="Calibri" w:hAnsi="Century Gothic"/>
                <w:b/>
                <w:color w:val="640E45"/>
                <w:sz w:val="14"/>
                <w:szCs w:val="14"/>
                <w:vertAlign w:val="superscript"/>
                <w:lang w:eastAsia="en-US"/>
              </w:rPr>
              <w:t>1</w:t>
            </w:r>
            <w:r>
              <w:rPr>
                <w:rFonts w:ascii="Century Gothic" w:eastAsia="Calibri" w:hAnsi="Century Gothic"/>
                <w:b/>
                <w:color w:val="640E45"/>
                <w:sz w:val="14"/>
                <w:szCs w:val="14"/>
                <w:vertAlign w:val="superscript"/>
                <w:lang w:eastAsia="en-US"/>
              </w:rPr>
              <w:t>/</w:t>
            </w:r>
            <w:r w:rsidRPr="005561D5">
              <w:rPr>
                <w:rFonts w:ascii="Century Gothic" w:eastAsia="Calibri" w:hAnsi="Century Gothic"/>
                <w:b/>
                <w:color w:val="640E45"/>
                <w:sz w:val="14"/>
                <w:szCs w:val="14"/>
                <w:vertAlign w:val="superscript"/>
                <w:lang w:eastAsia="en-US"/>
              </w:rPr>
              <w:t xml:space="preserve"> </w:t>
            </w:r>
            <w:r w:rsidRPr="005561D5">
              <w:rPr>
                <w:rFonts w:ascii="Century Gothic" w:eastAsia="Calibri" w:hAnsi="Century Gothic"/>
                <w:b/>
                <w:color w:val="640E45"/>
                <w:sz w:val="14"/>
                <w:szCs w:val="14"/>
                <w:lang w:eastAsia="en-US"/>
              </w:rPr>
              <w:t>REFERIDO AL INICIO DE AGOSTO DE 2015</w:t>
            </w:r>
          </w:p>
        </w:tc>
      </w:tr>
      <w:tr w:rsidR="00D93DFF" w:rsidRPr="000E3C93" w14:paraId="196484C3" w14:textId="77777777" w:rsidTr="00767DB6">
        <w:trPr>
          <w:jc w:val="center"/>
        </w:trPr>
        <w:tc>
          <w:tcPr>
            <w:tcW w:w="877" w:type="dxa"/>
            <w:gridSpan w:val="2"/>
            <w:vMerge/>
            <w:vAlign w:val="center"/>
          </w:tcPr>
          <w:p w14:paraId="1FCAE2C1" w14:textId="77777777" w:rsidR="00D93DFF" w:rsidRPr="000E3C93" w:rsidRDefault="00D93DFF" w:rsidP="00427D2C">
            <w:pPr>
              <w:spacing w:before="60" w:after="60"/>
              <w:jc w:val="center"/>
              <w:rPr>
                <w:rFonts w:ascii="Century Gothic" w:eastAsia="Calibri" w:hAnsi="Century Gothic"/>
                <w:sz w:val="16"/>
                <w:szCs w:val="16"/>
                <w:lang w:eastAsia="en-US"/>
              </w:rPr>
            </w:pPr>
          </w:p>
        </w:tc>
        <w:tc>
          <w:tcPr>
            <w:tcW w:w="1216" w:type="dxa"/>
            <w:vAlign w:val="center"/>
          </w:tcPr>
          <w:p w14:paraId="4569BA7D" w14:textId="77777777" w:rsidR="00D93DFF" w:rsidRPr="000E3C93" w:rsidRDefault="00D93DFF" w:rsidP="00427D2C">
            <w:pPr>
              <w:spacing w:before="60" w:after="60"/>
              <w:jc w:val="center"/>
              <w:rPr>
                <w:rFonts w:ascii="Century Gothic" w:eastAsia="Calibri" w:hAnsi="Century Gothic"/>
                <w:b/>
                <w:color w:val="640E45"/>
                <w:sz w:val="16"/>
                <w:szCs w:val="16"/>
                <w:lang w:eastAsia="en-US"/>
              </w:rPr>
            </w:pPr>
            <w:r w:rsidRPr="000E3C93">
              <w:rPr>
                <w:rFonts w:ascii="Century Gothic" w:eastAsia="Calibri" w:hAnsi="Century Gothic"/>
                <w:b/>
                <w:color w:val="640E45"/>
                <w:sz w:val="16"/>
                <w:szCs w:val="16"/>
                <w:lang w:eastAsia="en-US"/>
              </w:rPr>
              <w:t>INICIO</w:t>
            </w:r>
          </w:p>
        </w:tc>
        <w:tc>
          <w:tcPr>
            <w:tcW w:w="1303" w:type="dxa"/>
            <w:vAlign w:val="center"/>
          </w:tcPr>
          <w:p w14:paraId="042425FB" w14:textId="77777777" w:rsidR="00D93DFF" w:rsidRPr="000E3C93" w:rsidRDefault="00D93DFF" w:rsidP="00427D2C">
            <w:pPr>
              <w:spacing w:before="60" w:after="60"/>
              <w:jc w:val="center"/>
              <w:rPr>
                <w:rFonts w:ascii="Century Gothic" w:eastAsia="Calibri" w:hAnsi="Century Gothic"/>
                <w:b/>
                <w:color w:val="640E45"/>
                <w:sz w:val="16"/>
                <w:szCs w:val="16"/>
                <w:lang w:eastAsia="en-US"/>
              </w:rPr>
            </w:pPr>
            <w:r w:rsidRPr="000E3C93">
              <w:rPr>
                <w:rFonts w:ascii="Century Gothic" w:eastAsia="Calibri" w:hAnsi="Century Gothic"/>
                <w:b/>
                <w:color w:val="640E45"/>
                <w:sz w:val="16"/>
                <w:szCs w:val="16"/>
                <w:lang w:eastAsia="en-US"/>
              </w:rPr>
              <w:t>FIN</w:t>
            </w:r>
          </w:p>
        </w:tc>
        <w:tc>
          <w:tcPr>
            <w:tcW w:w="1107" w:type="dxa"/>
            <w:vAlign w:val="center"/>
          </w:tcPr>
          <w:p w14:paraId="79D1B61E" w14:textId="77777777" w:rsidR="00D93DFF" w:rsidRPr="000E3C93" w:rsidRDefault="00D93DFF" w:rsidP="00427D2C">
            <w:pPr>
              <w:spacing w:before="60" w:after="60"/>
              <w:jc w:val="center"/>
              <w:rPr>
                <w:rFonts w:ascii="Century Gothic" w:eastAsia="Calibri" w:hAnsi="Century Gothic"/>
                <w:b/>
                <w:color w:val="640E45"/>
                <w:sz w:val="16"/>
                <w:szCs w:val="16"/>
                <w:lang w:eastAsia="en-US"/>
              </w:rPr>
            </w:pPr>
            <w:r w:rsidRPr="000E3C93">
              <w:rPr>
                <w:rFonts w:ascii="Century Gothic" w:eastAsia="Calibri" w:hAnsi="Century Gothic"/>
                <w:b/>
                <w:color w:val="640E45"/>
                <w:sz w:val="16"/>
                <w:szCs w:val="16"/>
                <w:lang w:eastAsia="en-US"/>
              </w:rPr>
              <w:t>TOTAL</w:t>
            </w:r>
          </w:p>
        </w:tc>
        <w:tc>
          <w:tcPr>
            <w:tcW w:w="1161" w:type="dxa"/>
            <w:vAlign w:val="center"/>
          </w:tcPr>
          <w:p w14:paraId="7D4495FB" w14:textId="77777777" w:rsidR="00D93DFF" w:rsidRPr="005561D5" w:rsidRDefault="00D93DFF" w:rsidP="00427D2C">
            <w:pPr>
              <w:spacing w:before="60" w:after="60"/>
              <w:jc w:val="center"/>
              <w:rPr>
                <w:rFonts w:ascii="Century Gothic" w:eastAsia="Calibri" w:hAnsi="Century Gothic"/>
                <w:b/>
                <w:color w:val="640E45"/>
                <w:sz w:val="14"/>
                <w:szCs w:val="14"/>
                <w:lang w:eastAsia="en-US"/>
              </w:rPr>
            </w:pPr>
            <w:r w:rsidRPr="005561D5">
              <w:rPr>
                <w:rFonts w:ascii="Century Gothic" w:eastAsia="Calibri" w:hAnsi="Century Gothic"/>
                <w:b/>
                <w:color w:val="640E45"/>
                <w:sz w:val="14"/>
                <w:szCs w:val="14"/>
                <w:lang w:eastAsia="en-US"/>
              </w:rPr>
              <w:t>REEMPLAZOS</w:t>
            </w:r>
          </w:p>
        </w:tc>
        <w:tc>
          <w:tcPr>
            <w:tcW w:w="850" w:type="dxa"/>
            <w:vAlign w:val="center"/>
          </w:tcPr>
          <w:p w14:paraId="4B3AAC67" w14:textId="77777777" w:rsidR="00D93DFF" w:rsidRPr="000E3C93" w:rsidRDefault="00D93DFF" w:rsidP="00427D2C">
            <w:pPr>
              <w:spacing w:before="60" w:after="60"/>
              <w:jc w:val="center"/>
              <w:rPr>
                <w:rFonts w:ascii="Century Gothic" w:eastAsia="Calibri" w:hAnsi="Century Gothic"/>
                <w:b/>
                <w:color w:val="640E45"/>
                <w:sz w:val="16"/>
                <w:szCs w:val="16"/>
                <w:lang w:eastAsia="en-US"/>
              </w:rPr>
            </w:pPr>
            <w:r w:rsidRPr="000E3C93">
              <w:rPr>
                <w:rFonts w:ascii="Century Gothic" w:eastAsia="Calibri" w:hAnsi="Century Gothic"/>
                <w:b/>
                <w:color w:val="640E45"/>
                <w:sz w:val="16"/>
                <w:szCs w:val="16"/>
                <w:lang w:eastAsia="en-US"/>
              </w:rPr>
              <w:t>BAJAS</w:t>
            </w:r>
          </w:p>
        </w:tc>
        <w:tc>
          <w:tcPr>
            <w:tcW w:w="1138" w:type="dxa"/>
            <w:vAlign w:val="center"/>
          </w:tcPr>
          <w:p w14:paraId="24F4CCC0" w14:textId="77777777" w:rsidR="00D93DFF" w:rsidRPr="000E3C93" w:rsidRDefault="00D93DFF" w:rsidP="00427D2C">
            <w:pPr>
              <w:spacing w:before="60" w:after="60"/>
              <w:jc w:val="center"/>
              <w:rPr>
                <w:rFonts w:ascii="Century Gothic" w:eastAsia="Calibri" w:hAnsi="Century Gothic"/>
                <w:b/>
                <w:color w:val="640E45"/>
                <w:sz w:val="16"/>
                <w:szCs w:val="16"/>
                <w:lang w:eastAsia="en-US"/>
              </w:rPr>
            </w:pPr>
            <w:r w:rsidRPr="000E3C93">
              <w:rPr>
                <w:rFonts w:ascii="Century Gothic" w:eastAsia="Calibri" w:hAnsi="Century Gothic"/>
                <w:b/>
                <w:color w:val="640E45"/>
                <w:sz w:val="16"/>
                <w:szCs w:val="16"/>
                <w:lang w:eastAsia="en-US"/>
              </w:rPr>
              <w:t>ANUAL</w:t>
            </w:r>
          </w:p>
        </w:tc>
        <w:tc>
          <w:tcPr>
            <w:tcW w:w="1137" w:type="dxa"/>
            <w:gridSpan w:val="2"/>
            <w:vAlign w:val="center"/>
          </w:tcPr>
          <w:p w14:paraId="5E5FB9B7" w14:textId="77777777" w:rsidR="00D93DFF" w:rsidRPr="005561D5" w:rsidRDefault="00D93DFF" w:rsidP="00427D2C">
            <w:pPr>
              <w:spacing w:before="60" w:after="60"/>
              <w:jc w:val="center"/>
              <w:rPr>
                <w:rFonts w:ascii="Century Gothic" w:eastAsia="Calibri" w:hAnsi="Century Gothic"/>
                <w:b/>
                <w:color w:val="640E45"/>
                <w:sz w:val="14"/>
                <w:szCs w:val="14"/>
                <w:lang w:eastAsia="en-US"/>
              </w:rPr>
            </w:pPr>
            <w:r w:rsidRPr="005561D5">
              <w:rPr>
                <w:rFonts w:ascii="Century Gothic" w:eastAsia="Calibri" w:hAnsi="Century Gothic"/>
                <w:b/>
                <w:color w:val="640E45"/>
                <w:sz w:val="14"/>
                <w:szCs w:val="14"/>
                <w:lang w:eastAsia="en-US"/>
              </w:rPr>
              <w:t>ACUMULADO</w:t>
            </w:r>
          </w:p>
        </w:tc>
      </w:tr>
      <w:tr w:rsidR="00D93DFF" w:rsidRPr="000E3C93" w14:paraId="739BC246" w14:textId="77777777" w:rsidTr="00767DB6">
        <w:trPr>
          <w:gridAfter w:val="1"/>
          <w:wAfter w:w="54" w:type="dxa"/>
          <w:jc w:val="center"/>
        </w:trPr>
        <w:tc>
          <w:tcPr>
            <w:tcW w:w="877" w:type="dxa"/>
            <w:gridSpan w:val="2"/>
            <w:vAlign w:val="center"/>
          </w:tcPr>
          <w:p w14:paraId="71A12DBF" w14:textId="77777777" w:rsidR="00D93DFF" w:rsidRPr="005561D5" w:rsidRDefault="00D93DFF" w:rsidP="00D93DFF">
            <w:pPr>
              <w:spacing w:before="60" w:after="60"/>
              <w:jc w:val="center"/>
              <w:rPr>
                <w:rFonts w:ascii="Century Gothic" w:eastAsia="Calibri" w:hAnsi="Century Gothic"/>
                <w:sz w:val="18"/>
                <w:szCs w:val="18"/>
                <w:lang w:eastAsia="en-US"/>
              </w:rPr>
            </w:pPr>
            <w:r w:rsidRPr="005561D5">
              <w:rPr>
                <w:rFonts w:ascii="Century Gothic" w:eastAsia="Calibri" w:hAnsi="Century Gothic"/>
                <w:sz w:val="18"/>
                <w:szCs w:val="18"/>
                <w:lang w:eastAsia="en-US"/>
              </w:rPr>
              <w:t>2015</w:t>
            </w:r>
            <w:r>
              <w:rPr>
                <w:rFonts w:ascii="Century Gothic" w:eastAsia="Calibri" w:hAnsi="Century Gothic"/>
                <w:sz w:val="18"/>
                <w:szCs w:val="18"/>
                <w:lang w:eastAsia="en-US"/>
              </w:rPr>
              <w:t xml:space="preserve"> </w:t>
            </w:r>
            <w:r w:rsidRPr="005561D5">
              <w:rPr>
                <w:rFonts w:ascii="Century Gothic" w:eastAsia="Calibri" w:hAnsi="Century Gothic"/>
                <w:sz w:val="18"/>
                <w:szCs w:val="18"/>
                <w:vertAlign w:val="superscript"/>
                <w:lang w:eastAsia="en-US"/>
              </w:rPr>
              <w:t>2</w:t>
            </w:r>
            <w:r>
              <w:rPr>
                <w:rFonts w:ascii="Century Gothic" w:eastAsia="Calibri" w:hAnsi="Century Gothic"/>
                <w:sz w:val="18"/>
                <w:szCs w:val="18"/>
                <w:vertAlign w:val="superscript"/>
                <w:lang w:eastAsia="en-US"/>
              </w:rPr>
              <w:t>/</w:t>
            </w:r>
          </w:p>
        </w:tc>
        <w:tc>
          <w:tcPr>
            <w:tcW w:w="1216" w:type="dxa"/>
            <w:vAlign w:val="center"/>
          </w:tcPr>
          <w:p w14:paraId="4F64FB23" w14:textId="2B5C5646"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7,957,144</w:t>
            </w:r>
          </w:p>
        </w:tc>
        <w:tc>
          <w:tcPr>
            <w:tcW w:w="1303" w:type="dxa"/>
            <w:vAlign w:val="center"/>
          </w:tcPr>
          <w:p w14:paraId="70034634" w14:textId="45E75E60"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7,589,835</w:t>
            </w:r>
          </w:p>
        </w:tc>
        <w:tc>
          <w:tcPr>
            <w:tcW w:w="1107" w:type="dxa"/>
            <w:vAlign w:val="center"/>
          </w:tcPr>
          <w:p w14:paraId="48A92696" w14:textId="52578B6C"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367,309</w:t>
            </w:r>
          </w:p>
        </w:tc>
        <w:tc>
          <w:tcPr>
            <w:tcW w:w="1161" w:type="dxa"/>
            <w:vAlign w:val="center"/>
          </w:tcPr>
          <w:p w14:paraId="1C3A1F56" w14:textId="414472F6"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332,033</w:t>
            </w:r>
          </w:p>
        </w:tc>
        <w:tc>
          <w:tcPr>
            <w:tcW w:w="850" w:type="dxa"/>
            <w:vAlign w:val="center"/>
          </w:tcPr>
          <w:p w14:paraId="7CD0EDB8" w14:textId="33FECB5D"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35,276</w:t>
            </w:r>
          </w:p>
        </w:tc>
        <w:tc>
          <w:tcPr>
            <w:tcW w:w="1138" w:type="dxa"/>
            <w:vAlign w:val="center"/>
          </w:tcPr>
          <w:p w14:paraId="763CB6FC" w14:textId="511DF9BF"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4.6</w:t>
            </w:r>
          </w:p>
        </w:tc>
        <w:tc>
          <w:tcPr>
            <w:tcW w:w="1083" w:type="dxa"/>
            <w:vAlign w:val="center"/>
          </w:tcPr>
          <w:p w14:paraId="1244C73A" w14:textId="39127D66"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4.6</w:t>
            </w:r>
          </w:p>
        </w:tc>
      </w:tr>
      <w:tr w:rsidR="00D93DFF" w:rsidRPr="000E3C93" w14:paraId="0D6D011C" w14:textId="77777777" w:rsidTr="00767DB6">
        <w:trPr>
          <w:gridAfter w:val="1"/>
          <w:wAfter w:w="54" w:type="dxa"/>
          <w:jc w:val="center"/>
        </w:trPr>
        <w:tc>
          <w:tcPr>
            <w:tcW w:w="877" w:type="dxa"/>
            <w:gridSpan w:val="2"/>
            <w:vAlign w:val="center"/>
          </w:tcPr>
          <w:p w14:paraId="3978FF33" w14:textId="77777777" w:rsidR="00D93DFF" w:rsidRPr="005561D5" w:rsidRDefault="00D93DFF" w:rsidP="00D93DFF">
            <w:pPr>
              <w:spacing w:before="60" w:after="60"/>
              <w:jc w:val="center"/>
              <w:rPr>
                <w:rFonts w:ascii="Century Gothic" w:eastAsia="Calibri" w:hAnsi="Century Gothic"/>
                <w:sz w:val="18"/>
                <w:szCs w:val="18"/>
                <w:lang w:eastAsia="en-US"/>
              </w:rPr>
            </w:pPr>
            <w:r w:rsidRPr="005561D5">
              <w:rPr>
                <w:rFonts w:ascii="Century Gothic" w:eastAsia="Calibri" w:hAnsi="Century Gothic"/>
                <w:sz w:val="18"/>
                <w:szCs w:val="18"/>
                <w:lang w:eastAsia="en-US"/>
              </w:rPr>
              <w:t>2016</w:t>
            </w:r>
          </w:p>
        </w:tc>
        <w:tc>
          <w:tcPr>
            <w:tcW w:w="1216" w:type="dxa"/>
            <w:vAlign w:val="center"/>
          </w:tcPr>
          <w:p w14:paraId="71E32675" w14:textId="596BEB6F"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7,589,835</w:t>
            </w:r>
          </w:p>
        </w:tc>
        <w:tc>
          <w:tcPr>
            <w:tcW w:w="1303" w:type="dxa"/>
            <w:vAlign w:val="center"/>
          </w:tcPr>
          <w:p w14:paraId="32475C07" w14:textId="0C0FB012"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6,870,919</w:t>
            </w:r>
          </w:p>
        </w:tc>
        <w:tc>
          <w:tcPr>
            <w:tcW w:w="1107" w:type="dxa"/>
            <w:vAlign w:val="center"/>
          </w:tcPr>
          <w:p w14:paraId="76A24664" w14:textId="187D4CEF"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718,916</w:t>
            </w:r>
          </w:p>
        </w:tc>
        <w:tc>
          <w:tcPr>
            <w:tcW w:w="1161" w:type="dxa"/>
            <w:vAlign w:val="center"/>
          </w:tcPr>
          <w:p w14:paraId="4A735FF7" w14:textId="221455E2"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662,396</w:t>
            </w:r>
          </w:p>
        </w:tc>
        <w:tc>
          <w:tcPr>
            <w:tcW w:w="850" w:type="dxa"/>
            <w:vAlign w:val="center"/>
          </w:tcPr>
          <w:p w14:paraId="47356776" w14:textId="17DD8051"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56,520</w:t>
            </w:r>
          </w:p>
        </w:tc>
        <w:tc>
          <w:tcPr>
            <w:tcW w:w="1138" w:type="dxa"/>
            <w:vAlign w:val="center"/>
          </w:tcPr>
          <w:p w14:paraId="66CF06D0" w14:textId="6665C478"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9.0</w:t>
            </w:r>
          </w:p>
        </w:tc>
        <w:tc>
          <w:tcPr>
            <w:tcW w:w="1083" w:type="dxa"/>
            <w:vAlign w:val="center"/>
          </w:tcPr>
          <w:p w14:paraId="2F453773" w14:textId="51455286"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13.7</w:t>
            </w:r>
          </w:p>
        </w:tc>
      </w:tr>
      <w:tr w:rsidR="00D93DFF" w:rsidRPr="000E3C93" w14:paraId="5ACCEB6A" w14:textId="77777777" w:rsidTr="00767DB6">
        <w:trPr>
          <w:gridAfter w:val="1"/>
          <w:wAfter w:w="54" w:type="dxa"/>
          <w:jc w:val="center"/>
        </w:trPr>
        <w:tc>
          <w:tcPr>
            <w:tcW w:w="877" w:type="dxa"/>
            <w:gridSpan w:val="2"/>
            <w:vAlign w:val="center"/>
          </w:tcPr>
          <w:p w14:paraId="29D049D8" w14:textId="77777777" w:rsidR="00D93DFF" w:rsidRPr="005561D5" w:rsidRDefault="00D93DFF" w:rsidP="00D93DFF">
            <w:pPr>
              <w:spacing w:before="60" w:after="60"/>
              <w:jc w:val="center"/>
              <w:rPr>
                <w:rFonts w:ascii="Century Gothic" w:eastAsia="Calibri" w:hAnsi="Century Gothic"/>
                <w:sz w:val="18"/>
                <w:szCs w:val="18"/>
                <w:lang w:eastAsia="en-US"/>
              </w:rPr>
            </w:pPr>
            <w:r w:rsidRPr="005561D5">
              <w:rPr>
                <w:rFonts w:ascii="Century Gothic" w:eastAsia="Calibri" w:hAnsi="Century Gothic"/>
                <w:sz w:val="18"/>
                <w:szCs w:val="18"/>
                <w:lang w:eastAsia="en-US"/>
              </w:rPr>
              <w:t>2017</w:t>
            </w:r>
          </w:p>
        </w:tc>
        <w:tc>
          <w:tcPr>
            <w:tcW w:w="1216" w:type="dxa"/>
            <w:vAlign w:val="center"/>
          </w:tcPr>
          <w:p w14:paraId="36AD9F90" w14:textId="033D652F"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6,870,919</w:t>
            </w:r>
          </w:p>
        </w:tc>
        <w:tc>
          <w:tcPr>
            <w:tcW w:w="1303" w:type="dxa"/>
            <w:vAlign w:val="center"/>
          </w:tcPr>
          <w:p w14:paraId="3DCF24B7" w14:textId="18F6C985"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6,187,406</w:t>
            </w:r>
          </w:p>
        </w:tc>
        <w:tc>
          <w:tcPr>
            <w:tcW w:w="1107" w:type="dxa"/>
            <w:vAlign w:val="center"/>
          </w:tcPr>
          <w:p w14:paraId="4EC04C4F" w14:textId="148143FA"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683,513</w:t>
            </w:r>
          </w:p>
        </w:tc>
        <w:tc>
          <w:tcPr>
            <w:tcW w:w="1161" w:type="dxa"/>
            <w:vAlign w:val="center"/>
          </w:tcPr>
          <w:p w14:paraId="423C45A5" w14:textId="74CCA368"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628,882</w:t>
            </w:r>
          </w:p>
        </w:tc>
        <w:tc>
          <w:tcPr>
            <w:tcW w:w="850" w:type="dxa"/>
            <w:vAlign w:val="center"/>
          </w:tcPr>
          <w:p w14:paraId="1D48A7B4" w14:textId="169C2968"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54,631</w:t>
            </w:r>
          </w:p>
        </w:tc>
        <w:tc>
          <w:tcPr>
            <w:tcW w:w="1138" w:type="dxa"/>
            <w:vAlign w:val="center"/>
          </w:tcPr>
          <w:p w14:paraId="0756794A" w14:textId="4984869B"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8.6</w:t>
            </w:r>
          </w:p>
        </w:tc>
        <w:tc>
          <w:tcPr>
            <w:tcW w:w="1083" w:type="dxa"/>
            <w:vAlign w:val="center"/>
          </w:tcPr>
          <w:p w14:paraId="1B77B7A5" w14:textId="5AFBCAAB"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22.2</w:t>
            </w:r>
          </w:p>
        </w:tc>
      </w:tr>
      <w:tr w:rsidR="00D93DFF" w:rsidRPr="000E3C93" w14:paraId="3AFE8837" w14:textId="77777777" w:rsidTr="00767DB6">
        <w:trPr>
          <w:gridAfter w:val="1"/>
          <w:wAfter w:w="54" w:type="dxa"/>
          <w:jc w:val="center"/>
        </w:trPr>
        <w:tc>
          <w:tcPr>
            <w:tcW w:w="877" w:type="dxa"/>
            <w:gridSpan w:val="2"/>
            <w:vAlign w:val="center"/>
          </w:tcPr>
          <w:p w14:paraId="02701D60" w14:textId="77777777" w:rsidR="00D93DFF" w:rsidRPr="005561D5" w:rsidRDefault="00D93DFF" w:rsidP="00D93DFF">
            <w:pPr>
              <w:spacing w:before="60" w:after="60"/>
              <w:jc w:val="center"/>
              <w:rPr>
                <w:rFonts w:ascii="Century Gothic" w:eastAsia="Calibri" w:hAnsi="Century Gothic"/>
                <w:sz w:val="18"/>
                <w:szCs w:val="18"/>
                <w:vertAlign w:val="superscript"/>
                <w:lang w:eastAsia="en-US"/>
              </w:rPr>
            </w:pPr>
            <w:r w:rsidRPr="005561D5">
              <w:rPr>
                <w:rFonts w:ascii="Century Gothic" w:eastAsia="Calibri" w:hAnsi="Century Gothic"/>
                <w:sz w:val="18"/>
                <w:szCs w:val="18"/>
                <w:lang w:eastAsia="en-US"/>
              </w:rPr>
              <w:t>2018</w:t>
            </w:r>
          </w:p>
        </w:tc>
        <w:tc>
          <w:tcPr>
            <w:tcW w:w="1216" w:type="dxa"/>
            <w:vAlign w:val="center"/>
          </w:tcPr>
          <w:p w14:paraId="22239384" w14:textId="37A4C1A9"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6,187,406</w:t>
            </w:r>
          </w:p>
        </w:tc>
        <w:tc>
          <w:tcPr>
            <w:tcW w:w="1303" w:type="dxa"/>
            <w:vAlign w:val="center"/>
          </w:tcPr>
          <w:p w14:paraId="49DEE5CD" w14:textId="7474F1B9"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5,693,351</w:t>
            </w:r>
          </w:p>
        </w:tc>
        <w:tc>
          <w:tcPr>
            <w:tcW w:w="1107" w:type="dxa"/>
            <w:vAlign w:val="center"/>
          </w:tcPr>
          <w:p w14:paraId="0722D8D2" w14:textId="1A46EE72"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494,055</w:t>
            </w:r>
          </w:p>
        </w:tc>
        <w:tc>
          <w:tcPr>
            <w:tcW w:w="1161" w:type="dxa"/>
            <w:vAlign w:val="center"/>
          </w:tcPr>
          <w:p w14:paraId="5EE4A09E" w14:textId="7214A2A0"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436,097</w:t>
            </w:r>
          </w:p>
        </w:tc>
        <w:tc>
          <w:tcPr>
            <w:tcW w:w="850" w:type="dxa"/>
            <w:vAlign w:val="center"/>
          </w:tcPr>
          <w:p w14:paraId="03F2AD50" w14:textId="20FE45DA"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57,958</w:t>
            </w:r>
          </w:p>
        </w:tc>
        <w:tc>
          <w:tcPr>
            <w:tcW w:w="1138" w:type="dxa"/>
            <w:vAlign w:val="center"/>
          </w:tcPr>
          <w:p w14:paraId="0FEF765C" w14:textId="56555B2D"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6.2</w:t>
            </w:r>
          </w:p>
        </w:tc>
        <w:tc>
          <w:tcPr>
            <w:tcW w:w="1083" w:type="dxa"/>
            <w:vAlign w:val="center"/>
          </w:tcPr>
          <w:p w14:paraId="709C65E9" w14:textId="0CBC0530"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28.4</w:t>
            </w:r>
          </w:p>
        </w:tc>
      </w:tr>
      <w:tr w:rsidR="00D93DFF" w:rsidRPr="000E3C93" w14:paraId="6B9661FF" w14:textId="77777777" w:rsidTr="00767DB6">
        <w:trPr>
          <w:gridAfter w:val="1"/>
          <w:wAfter w:w="54" w:type="dxa"/>
          <w:jc w:val="center"/>
        </w:trPr>
        <w:tc>
          <w:tcPr>
            <w:tcW w:w="877" w:type="dxa"/>
            <w:gridSpan w:val="2"/>
            <w:vAlign w:val="center"/>
          </w:tcPr>
          <w:p w14:paraId="662D8CAE" w14:textId="642C8679" w:rsidR="00D93DFF" w:rsidRPr="005561D5" w:rsidRDefault="00D93DFF" w:rsidP="00D93DFF">
            <w:pPr>
              <w:spacing w:before="60" w:after="60"/>
              <w:jc w:val="center"/>
              <w:rPr>
                <w:rFonts w:ascii="Century Gothic" w:eastAsia="Calibri" w:hAnsi="Century Gothic"/>
                <w:sz w:val="18"/>
                <w:szCs w:val="18"/>
                <w:lang w:eastAsia="en-US"/>
              </w:rPr>
            </w:pPr>
            <w:r>
              <w:rPr>
                <w:rFonts w:ascii="Century Gothic" w:eastAsia="Calibri" w:hAnsi="Century Gothic"/>
                <w:sz w:val="18"/>
                <w:szCs w:val="18"/>
                <w:lang w:eastAsia="en-US"/>
              </w:rPr>
              <w:t>2019</w:t>
            </w:r>
          </w:p>
        </w:tc>
        <w:tc>
          <w:tcPr>
            <w:tcW w:w="1216" w:type="dxa"/>
            <w:vAlign w:val="center"/>
          </w:tcPr>
          <w:p w14:paraId="7C7ADAF4" w14:textId="241FCC05"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5,693,351</w:t>
            </w:r>
          </w:p>
        </w:tc>
        <w:tc>
          <w:tcPr>
            <w:tcW w:w="1303" w:type="dxa"/>
            <w:vAlign w:val="center"/>
          </w:tcPr>
          <w:p w14:paraId="102ECA7D" w14:textId="72E29D87"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4,965,096</w:t>
            </w:r>
          </w:p>
        </w:tc>
        <w:tc>
          <w:tcPr>
            <w:tcW w:w="1107" w:type="dxa"/>
            <w:vAlign w:val="center"/>
          </w:tcPr>
          <w:p w14:paraId="6E1ADD06" w14:textId="7AC22958"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728,255</w:t>
            </w:r>
          </w:p>
        </w:tc>
        <w:tc>
          <w:tcPr>
            <w:tcW w:w="1161" w:type="dxa"/>
            <w:vAlign w:val="center"/>
          </w:tcPr>
          <w:p w14:paraId="179E1130" w14:textId="05B904FE"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674,517</w:t>
            </w:r>
          </w:p>
        </w:tc>
        <w:tc>
          <w:tcPr>
            <w:tcW w:w="850" w:type="dxa"/>
            <w:vAlign w:val="center"/>
          </w:tcPr>
          <w:p w14:paraId="26062865" w14:textId="260126AB"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53,738</w:t>
            </w:r>
          </w:p>
        </w:tc>
        <w:tc>
          <w:tcPr>
            <w:tcW w:w="1138" w:type="dxa"/>
            <w:vAlign w:val="center"/>
          </w:tcPr>
          <w:p w14:paraId="554868E2" w14:textId="15352FE9"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9.2</w:t>
            </w:r>
          </w:p>
        </w:tc>
        <w:tc>
          <w:tcPr>
            <w:tcW w:w="1083" w:type="dxa"/>
            <w:vAlign w:val="center"/>
          </w:tcPr>
          <w:p w14:paraId="55EC76CC" w14:textId="347BC38E" w:rsidR="00D93DFF" w:rsidRPr="005561D5" w:rsidRDefault="00D93DFF" w:rsidP="00D93DFF">
            <w:pPr>
              <w:spacing w:before="60" w:after="60"/>
              <w:jc w:val="center"/>
              <w:rPr>
                <w:rFonts w:ascii="Century Gothic" w:eastAsia="Calibri" w:hAnsi="Century Gothic"/>
                <w:sz w:val="18"/>
                <w:szCs w:val="18"/>
                <w:lang w:eastAsia="en-US"/>
              </w:rPr>
            </w:pPr>
            <w:r w:rsidRPr="00882CD7">
              <w:rPr>
                <w:rFonts w:asciiTheme="majorHAnsi" w:eastAsia="Calibri" w:hAnsiTheme="majorHAnsi"/>
                <w:sz w:val="18"/>
                <w:szCs w:val="18"/>
                <w:lang w:eastAsia="en-US"/>
              </w:rPr>
              <w:t>37.6</w:t>
            </w:r>
          </w:p>
        </w:tc>
      </w:tr>
      <w:tr w:rsidR="00B20FD4" w:rsidRPr="000E3C93" w14:paraId="7475FDE0" w14:textId="77777777" w:rsidTr="00767DB6">
        <w:trPr>
          <w:gridAfter w:val="1"/>
          <w:wAfter w:w="54" w:type="dxa"/>
          <w:jc w:val="center"/>
        </w:trPr>
        <w:tc>
          <w:tcPr>
            <w:tcW w:w="877" w:type="dxa"/>
            <w:gridSpan w:val="2"/>
            <w:vAlign w:val="center"/>
          </w:tcPr>
          <w:p w14:paraId="51BC8776" w14:textId="27F71016" w:rsidR="00B20FD4" w:rsidRPr="005561D5" w:rsidRDefault="00B20FD4" w:rsidP="00B20FD4">
            <w:pPr>
              <w:spacing w:before="60" w:after="60"/>
              <w:jc w:val="center"/>
              <w:rPr>
                <w:rFonts w:ascii="Century Gothic" w:eastAsia="Calibri" w:hAnsi="Century Gothic"/>
                <w:sz w:val="18"/>
                <w:szCs w:val="18"/>
                <w:lang w:eastAsia="en-US"/>
              </w:rPr>
            </w:pPr>
            <w:r w:rsidRPr="005561D5">
              <w:rPr>
                <w:rFonts w:ascii="Century Gothic" w:eastAsia="Calibri" w:hAnsi="Century Gothic"/>
                <w:sz w:val="18"/>
                <w:szCs w:val="18"/>
                <w:lang w:eastAsia="en-US"/>
              </w:rPr>
              <w:t>20</w:t>
            </w:r>
            <w:r>
              <w:rPr>
                <w:rFonts w:ascii="Century Gothic" w:eastAsia="Calibri" w:hAnsi="Century Gothic"/>
                <w:sz w:val="18"/>
                <w:szCs w:val="18"/>
                <w:lang w:eastAsia="en-US"/>
              </w:rPr>
              <w:t>20</w:t>
            </w:r>
            <w:r w:rsidR="00EB42AF">
              <w:rPr>
                <w:rFonts w:ascii="Century Gothic" w:eastAsia="Calibri" w:hAnsi="Century Gothic"/>
                <w:sz w:val="18"/>
                <w:szCs w:val="18"/>
                <w:lang w:eastAsia="en-US"/>
              </w:rPr>
              <w:t xml:space="preserve"> </w:t>
            </w:r>
            <w:r w:rsidR="005E339E">
              <w:rPr>
                <w:rFonts w:ascii="Century Gothic" w:eastAsia="Calibri" w:hAnsi="Century Gothic"/>
                <w:sz w:val="18"/>
                <w:szCs w:val="18"/>
                <w:vertAlign w:val="superscript"/>
                <w:lang w:eastAsia="en-US"/>
              </w:rPr>
              <w:t>3</w:t>
            </w:r>
            <w:r w:rsidR="00EB42AF">
              <w:rPr>
                <w:rFonts w:ascii="Century Gothic" w:eastAsia="Calibri" w:hAnsi="Century Gothic"/>
                <w:sz w:val="18"/>
                <w:szCs w:val="18"/>
                <w:vertAlign w:val="superscript"/>
                <w:lang w:eastAsia="en-US"/>
              </w:rPr>
              <w:t>/</w:t>
            </w:r>
          </w:p>
        </w:tc>
        <w:tc>
          <w:tcPr>
            <w:tcW w:w="1216" w:type="dxa"/>
            <w:vAlign w:val="center"/>
          </w:tcPr>
          <w:p w14:paraId="48A59FC5" w14:textId="5EF930F4" w:rsidR="00B20FD4" w:rsidRPr="00B20FD4" w:rsidRDefault="00B20FD4" w:rsidP="00B20FD4">
            <w:pPr>
              <w:spacing w:before="60" w:after="60"/>
              <w:jc w:val="center"/>
              <w:rPr>
                <w:rFonts w:ascii="Century Gothic" w:eastAsia="Calibri" w:hAnsi="Century Gothic"/>
                <w:sz w:val="18"/>
                <w:szCs w:val="18"/>
                <w:lang w:eastAsia="en-US"/>
              </w:rPr>
            </w:pPr>
            <w:r w:rsidRPr="00B20FD4">
              <w:rPr>
                <w:rFonts w:ascii="Century Gothic" w:eastAsia="Calibri" w:hAnsi="Century Gothic"/>
                <w:sz w:val="18"/>
                <w:szCs w:val="18"/>
                <w:lang w:eastAsia="en-US"/>
              </w:rPr>
              <w:t>4,965,096</w:t>
            </w:r>
          </w:p>
        </w:tc>
        <w:tc>
          <w:tcPr>
            <w:tcW w:w="1303" w:type="dxa"/>
            <w:vAlign w:val="center"/>
          </w:tcPr>
          <w:p w14:paraId="14EF239B" w14:textId="1ED2B7EC" w:rsidR="00B20FD4" w:rsidRPr="00B20FD4" w:rsidRDefault="00746422" w:rsidP="00B20FD4">
            <w:pPr>
              <w:spacing w:before="60" w:after="60"/>
              <w:jc w:val="center"/>
              <w:rPr>
                <w:rFonts w:ascii="Century Gothic" w:eastAsia="Calibri" w:hAnsi="Century Gothic"/>
                <w:sz w:val="18"/>
                <w:szCs w:val="18"/>
                <w:lang w:eastAsia="en-US"/>
              </w:rPr>
            </w:pPr>
            <w:r>
              <w:rPr>
                <w:rFonts w:ascii="Century Gothic" w:eastAsia="Calibri" w:hAnsi="Century Gothic"/>
                <w:sz w:val="18"/>
                <w:szCs w:val="18"/>
                <w:lang w:eastAsia="en-US"/>
              </w:rPr>
              <w:t>4,036,356</w:t>
            </w:r>
          </w:p>
        </w:tc>
        <w:tc>
          <w:tcPr>
            <w:tcW w:w="1107" w:type="dxa"/>
            <w:vAlign w:val="center"/>
          </w:tcPr>
          <w:p w14:paraId="3535BF63" w14:textId="06D67BD5" w:rsidR="00B20FD4" w:rsidRPr="00746422" w:rsidRDefault="00746422" w:rsidP="00B20FD4">
            <w:pPr>
              <w:spacing w:before="60" w:after="60"/>
              <w:jc w:val="center"/>
              <w:rPr>
                <w:rFonts w:ascii="Century Gothic" w:eastAsia="Calibri" w:hAnsi="Century Gothic"/>
                <w:sz w:val="18"/>
                <w:szCs w:val="18"/>
                <w:lang w:eastAsia="en-US"/>
              </w:rPr>
            </w:pPr>
            <w:r w:rsidRPr="00746422">
              <w:rPr>
                <w:rFonts w:ascii="Century Gothic" w:eastAsia="Calibri" w:hAnsi="Century Gothic"/>
                <w:sz w:val="18"/>
                <w:szCs w:val="18"/>
                <w:lang w:eastAsia="en-US"/>
              </w:rPr>
              <w:t>928,470</w:t>
            </w:r>
          </w:p>
        </w:tc>
        <w:tc>
          <w:tcPr>
            <w:tcW w:w="1161" w:type="dxa"/>
            <w:vAlign w:val="center"/>
          </w:tcPr>
          <w:p w14:paraId="69FBF6C7" w14:textId="7B2CFF48" w:rsidR="00B20FD4" w:rsidRPr="00746422" w:rsidRDefault="00746422" w:rsidP="00B20FD4">
            <w:pPr>
              <w:spacing w:before="60" w:after="60"/>
              <w:jc w:val="center"/>
              <w:rPr>
                <w:rFonts w:ascii="Century Gothic" w:eastAsia="Calibri" w:hAnsi="Century Gothic"/>
                <w:sz w:val="18"/>
                <w:szCs w:val="18"/>
                <w:lang w:eastAsia="en-US"/>
              </w:rPr>
            </w:pPr>
            <w:r w:rsidRPr="00746422">
              <w:rPr>
                <w:rFonts w:ascii="Century Gothic" w:eastAsia="Calibri" w:hAnsi="Century Gothic"/>
                <w:sz w:val="18"/>
                <w:szCs w:val="18"/>
                <w:lang w:eastAsia="en-US"/>
              </w:rPr>
              <w:t>892,797</w:t>
            </w:r>
          </w:p>
        </w:tc>
        <w:tc>
          <w:tcPr>
            <w:tcW w:w="850" w:type="dxa"/>
            <w:vAlign w:val="center"/>
          </w:tcPr>
          <w:p w14:paraId="02372AE1" w14:textId="3EC8535E" w:rsidR="00B20FD4" w:rsidRPr="00746422" w:rsidRDefault="00746422" w:rsidP="00B20FD4">
            <w:pPr>
              <w:spacing w:before="60" w:after="60"/>
              <w:jc w:val="center"/>
              <w:rPr>
                <w:rFonts w:ascii="Century Gothic" w:eastAsia="Calibri" w:hAnsi="Century Gothic"/>
                <w:sz w:val="18"/>
                <w:szCs w:val="18"/>
                <w:lang w:eastAsia="en-US"/>
              </w:rPr>
            </w:pPr>
            <w:r w:rsidRPr="00746422">
              <w:rPr>
                <w:rFonts w:ascii="Century Gothic" w:eastAsia="Calibri" w:hAnsi="Century Gothic"/>
                <w:sz w:val="18"/>
                <w:szCs w:val="18"/>
                <w:lang w:eastAsia="en-US"/>
              </w:rPr>
              <w:t>35,943</w:t>
            </w:r>
          </w:p>
        </w:tc>
        <w:tc>
          <w:tcPr>
            <w:tcW w:w="1138" w:type="dxa"/>
            <w:vAlign w:val="center"/>
          </w:tcPr>
          <w:p w14:paraId="1974B383" w14:textId="58941EB7" w:rsidR="00B20FD4" w:rsidRPr="00746422" w:rsidRDefault="00746422" w:rsidP="00B20FD4">
            <w:pPr>
              <w:spacing w:before="60" w:after="60"/>
              <w:jc w:val="center"/>
              <w:rPr>
                <w:rFonts w:ascii="Century Gothic" w:eastAsia="Calibri" w:hAnsi="Century Gothic"/>
                <w:sz w:val="18"/>
                <w:szCs w:val="18"/>
                <w:lang w:eastAsia="en-US"/>
              </w:rPr>
            </w:pPr>
            <w:r w:rsidRPr="00746422">
              <w:rPr>
                <w:rFonts w:ascii="Century Gothic" w:eastAsia="Calibri" w:hAnsi="Century Gothic"/>
                <w:sz w:val="18"/>
                <w:szCs w:val="18"/>
                <w:lang w:eastAsia="en-US"/>
              </w:rPr>
              <w:t>11.7</w:t>
            </w:r>
          </w:p>
        </w:tc>
        <w:tc>
          <w:tcPr>
            <w:tcW w:w="1083" w:type="dxa"/>
            <w:vAlign w:val="center"/>
          </w:tcPr>
          <w:p w14:paraId="2D175DCB" w14:textId="50D24DA6" w:rsidR="00B20FD4" w:rsidRPr="00746422" w:rsidRDefault="00746422" w:rsidP="00B20FD4">
            <w:pPr>
              <w:spacing w:before="60" w:after="60"/>
              <w:jc w:val="center"/>
              <w:rPr>
                <w:rFonts w:ascii="Century Gothic" w:eastAsia="Calibri" w:hAnsi="Century Gothic"/>
                <w:sz w:val="18"/>
                <w:szCs w:val="18"/>
                <w:lang w:eastAsia="en-US"/>
              </w:rPr>
            </w:pPr>
            <w:r w:rsidRPr="00746422">
              <w:rPr>
                <w:rFonts w:ascii="Century Gothic" w:eastAsia="Calibri" w:hAnsi="Century Gothic"/>
                <w:sz w:val="18"/>
                <w:szCs w:val="18"/>
                <w:lang w:eastAsia="en-US"/>
              </w:rPr>
              <w:t>49.3</w:t>
            </w:r>
          </w:p>
        </w:tc>
      </w:tr>
      <w:tr w:rsidR="00D93DFF" w:rsidRPr="000E3C93" w14:paraId="0A823FA3" w14:textId="77777777" w:rsidTr="00767DB6">
        <w:trPr>
          <w:trHeight w:val="297"/>
          <w:jc w:val="center"/>
        </w:trPr>
        <w:tc>
          <w:tcPr>
            <w:tcW w:w="426" w:type="dxa"/>
            <w:tcBorders>
              <w:bottom w:val="nil"/>
            </w:tcBorders>
          </w:tcPr>
          <w:p w14:paraId="6D995F00" w14:textId="77777777" w:rsidR="00D93DFF" w:rsidRPr="002156B7" w:rsidRDefault="00D93DFF" w:rsidP="00427D2C">
            <w:pPr>
              <w:jc w:val="right"/>
              <w:rPr>
                <w:rFonts w:ascii="Century Gothic" w:eastAsia="Calibri" w:hAnsi="Century Gothic"/>
                <w:sz w:val="16"/>
                <w:szCs w:val="16"/>
                <w:vertAlign w:val="superscript"/>
                <w:lang w:eastAsia="en-US"/>
              </w:rPr>
            </w:pPr>
            <w:r w:rsidRPr="002156B7">
              <w:rPr>
                <w:rFonts w:ascii="Century Gothic" w:eastAsia="Calibri" w:hAnsi="Century Gothic"/>
                <w:sz w:val="16"/>
                <w:szCs w:val="16"/>
                <w:vertAlign w:val="superscript"/>
                <w:lang w:eastAsia="en-US"/>
              </w:rPr>
              <w:t>1/</w:t>
            </w:r>
          </w:p>
          <w:p w14:paraId="2FDE811B" w14:textId="77777777" w:rsidR="00D93DFF" w:rsidRPr="002156B7" w:rsidRDefault="00D93DFF" w:rsidP="00427D2C">
            <w:pPr>
              <w:jc w:val="right"/>
              <w:rPr>
                <w:rFonts w:ascii="Century Gothic" w:eastAsia="Calibri" w:hAnsi="Century Gothic"/>
                <w:sz w:val="16"/>
                <w:szCs w:val="16"/>
                <w:vertAlign w:val="superscript"/>
                <w:lang w:eastAsia="en-US"/>
              </w:rPr>
            </w:pPr>
          </w:p>
        </w:tc>
        <w:tc>
          <w:tcPr>
            <w:tcW w:w="8363" w:type="dxa"/>
            <w:gridSpan w:val="9"/>
            <w:tcBorders>
              <w:bottom w:val="nil"/>
            </w:tcBorders>
            <w:vAlign w:val="center"/>
          </w:tcPr>
          <w:p w14:paraId="060BB743" w14:textId="23A9394A" w:rsidR="00D93DFF" w:rsidRPr="00746422" w:rsidRDefault="00D93DFF" w:rsidP="00427D2C">
            <w:pPr>
              <w:jc w:val="both"/>
              <w:rPr>
                <w:rFonts w:ascii="Century Gothic" w:eastAsia="MS Gothic" w:hAnsi="Century Gothic"/>
                <w:bCs/>
                <w:sz w:val="16"/>
                <w:szCs w:val="16"/>
                <w:lang w:eastAsia="en-US"/>
              </w:rPr>
            </w:pPr>
            <w:r w:rsidRPr="00746422">
              <w:rPr>
                <w:rFonts w:ascii="Century Gothic" w:eastAsia="MS Gothic" w:hAnsi="Century Gothic"/>
                <w:bCs/>
                <w:sz w:val="16"/>
                <w:szCs w:val="16"/>
                <w:lang w:eastAsia="en-US"/>
              </w:rPr>
              <w:t xml:space="preserve">Porcentaje de descenso acumulado = 100* credenciales con vigencia 2020 (01.08.2015) menos </w:t>
            </w:r>
            <w:r w:rsidR="00F24251" w:rsidRPr="00746422">
              <w:rPr>
                <w:rFonts w:ascii="Century Gothic" w:eastAsia="MS Gothic" w:hAnsi="Century Gothic"/>
                <w:bCs/>
                <w:sz w:val="16"/>
                <w:szCs w:val="16"/>
                <w:lang w:eastAsia="en-US"/>
              </w:rPr>
              <w:t>CPV</w:t>
            </w:r>
            <w:r w:rsidRPr="00746422">
              <w:rPr>
                <w:rFonts w:ascii="Century Gothic" w:eastAsia="MS Gothic" w:hAnsi="Century Gothic"/>
                <w:bCs/>
                <w:sz w:val="16"/>
                <w:szCs w:val="16"/>
                <w:lang w:eastAsia="en-US"/>
              </w:rPr>
              <w:t xml:space="preserve"> con vigencia 2020 (fin del periodo) / </w:t>
            </w:r>
            <w:r w:rsidR="00F24251" w:rsidRPr="00746422">
              <w:rPr>
                <w:rFonts w:ascii="Century Gothic" w:eastAsia="MS Gothic" w:hAnsi="Century Gothic"/>
                <w:bCs/>
                <w:sz w:val="16"/>
                <w:szCs w:val="16"/>
                <w:lang w:eastAsia="en-US"/>
              </w:rPr>
              <w:t>CPV</w:t>
            </w:r>
            <w:r w:rsidRPr="00746422">
              <w:rPr>
                <w:rFonts w:ascii="Century Gothic" w:eastAsia="MS Gothic" w:hAnsi="Century Gothic"/>
                <w:bCs/>
                <w:sz w:val="16"/>
                <w:szCs w:val="16"/>
                <w:lang w:eastAsia="en-US"/>
              </w:rPr>
              <w:t xml:space="preserve"> con vigencia 2020 (01.08.2015).</w:t>
            </w:r>
          </w:p>
        </w:tc>
      </w:tr>
      <w:tr w:rsidR="00D93DFF" w:rsidRPr="000E3C93" w14:paraId="137F2223" w14:textId="77777777" w:rsidTr="00767DB6">
        <w:trPr>
          <w:trHeight w:val="68"/>
          <w:jc w:val="center"/>
        </w:trPr>
        <w:tc>
          <w:tcPr>
            <w:tcW w:w="426" w:type="dxa"/>
            <w:tcBorders>
              <w:top w:val="nil"/>
              <w:bottom w:val="nil"/>
            </w:tcBorders>
          </w:tcPr>
          <w:p w14:paraId="41D00FD4" w14:textId="77777777" w:rsidR="00D93DFF" w:rsidRPr="002156B7" w:rsidRDefault="00D93DFF" w:rsidP="00427D2C">
            <w:pPr>
              <w:jc w:val="right"/>
              <w:rPr>
                <w:rFonts w:ascii="Century Gothic" w:eastAsia="Calibri" w:hAnsi="Century Gothic"/>
                <w:sz w:val="16"/>
                <w:szCs w:val="16"/>
                <w:vertAlign w:val="superscript"/>
                <w:lang w:eastAsia="en-US"/>
              </w:rPr>
            </w:pPr>
            <w:r w:rsidRPr="002156B7">
              <w:rPr>
                <w:rFonts w:ascii="Century Gothic" w:eastAsia="Calibri" w:hAnsi="Century Gothic"/>
                <w:sz w:val="16"/>
                <w:szCs w:val="16"/>
                <w:vertAlign w:val="superscript"/>
                <w:lang w:eastAsia="en-US"/>
              </w:rPr>
              <w:t>2/</w:t>
            </w:r>
          </w:p>
        </w:tc>
        <w:tc>
          <w:tcPr>
            <w:tcW w:w="8363" w:type="dxa"/>
            <w:gridSpan w:val="9"/>
            <w:tcBorders>
              <w:top w:val="nil"/>
              <w:bottom w:val="nil"/>
            </w:tcBorders>
            <w:vAlign w:val="center"/>
          </w:tcPr>
          <w:p w14:paraId="65FC1A05" w14:textId="77777777" w:rsidR="00D93DFF" w:rsidRPr="00746422" w:rsidRDefault="00D93DFF" w:rsidP="00427D2C">
            <w:pPr>
              <w:jc w:val="both"/>
              <w:rPr>
                <w:rFonts w:ascii="Century Gothic" w:eastAsia="MS Gothic" w:hAnsi="Century Gothic"/>
                <w:bCs/>
                <w:sz w:val="16"/>
                <w:szCs w:val="16"/>
                <w:vertAlign w:val="superscript"/>
                <w:lang w:eastAsia="en-US"/>
              </w:rPr>
            </w:pPr>
            <w:r w:rsidRPr="00746422">
              <w:rPr>
                <w:rFonts w:ascii="Century Gothic" w:eastAsia="MS Gothic" w:hAnsi="Century Gothic"/>
                <w:bCs/>
                <w:sz w:val="16"/>
                <w:szCs w:val="16"/>
                <w:lang w:eastAsia="en-US"/>
              </w:rPr>
              <w:t>Cifras a partir del 1º de agosto de 2015.</w:t>
            </w:r>
          </w:p>
        </w:tc>
      </w:tr>
      <w:tr w:rsidR="00D93DFF" w:rsidRPr="000E3C93" w14:paraId="51A9B2B6" w14:textId="77777777" w:rsidTr="00767DB6">
        <w:trPr>
          <w:trHeight w:val="68"/>
          <w:jc w:val="center"/>
        </w:trPr>
        <w:tc>
          <w:tcPr>
            <w:tcW w:w="426" w:type="dxa"/>
            <w:tcBorders>
              <w:top w:val="nil"/>
            </w:tcBorders>
          </w:tcPr>
          <w:p w14:paraId="0F4D56E9" w14:textId="77777777" w:rsidR="00D93DFF" w:rsidRPr="002156B7" w:rsidRDefault="00D93DFF" w:rsidP="00427D2C">
            <w:pPr>
              <w:jc w:val="right"/>
              <w:rPr>
                <w:rFonts w:ascii="Century Gothic" w:eastAsia="Calibri" w:hAnsi="Century Gothic"/>
                <w:sz w:val="16"/>
                <w:szCs w:val="16"/>
                <w:vertAlign w:val="superscript"/>
                <w:lang w:eastAsia="en-US"/>
              </w:rPr>
            </w:pPr>
            <w:r w:rsidRPr="002156B7">
              <w:rPr>
                <w:rFonts w:ascii="Century Gothic" w:eastAsia="Calibri" w:hAnsi="Century Gothic"/>
                <w:sz w:val="16"/>
                <w:szCs w:val="16"/>
                <w:vertAlign w:val="superscript"/>
                <w:lang w:eastAsia="en-US"/>
              </w:rPr>
              <w:t>3/</w:t>
            </w:r>
          </w:p>
        </w:tc>
        <w:tc>
          <w:tcPr>
            <w:tcW w:w="8363" w:type="dxa"/>
            <w:gridSpan w:val="9"/>
            <w:tcBorders>
              <w:top w:val="nil"/>
            </w:tcBorders>
            <w:vAlign w:val="center"/>
          </w:tcPr>
          <w:p w14:paraId="250BD2FB" w14:textId="656C991C" w:rsidR="00D93DFF" w:rsidRPr="00746422" w:rsidRDefault="00D93DFF" w:rsidP="00427D2C">
            <w:pPr>
              <w:jc w:val="both"/>
              <w:rPr>
                <w:rFonts w:ascii="Century Gothic" w:eastAsia="MS Gothic" w:hAnsi="Century Gothic"/>
                <w:bCs/>
                <w:sz w:val="16"/>
                <w:szCs w:val="16"/>
                <w:vertAlign w:val="superscript"/>
                <w:lang w:eastAsia="en-US"/>
              </w:rPr>
            </w:pPr>
            <w:r w:rsidRPr="00746422">
              <w:rPr>
                <w:rFonts w:ascii="Century Gothic" w:eastAsia="MS Gothic" w:hAnsi="Century Gothic"/>
                <w:bCs/>
                <w:sz w:val="16"/>
                <w:szCs w:val="16"/>
                <w:lang w:eastAsia="en-US"/>
              </w:rPr>
              <w:t xml:space="preserve">Cifras al </w:t>
            </w:r>
            <w:r w:rsidR="00F24251" w:rsidRPr="00746422">
              <w:rPr>
                <w:rFonts w:ascii="Century Gothic" w:eastAsia="MS Gothic" w:hAnsi="Century Gothic"/>
                <w:bCs/>
                <w:sz w:val="16"/>
                <w:szCs w:val="16"/>
                <w:lang w:eastAsia="en-US"/>
              </w:rPr>
              <w:t>3</w:t>
            </w:r>
            <w:r w:rsidR="001A0AE8" w:rsidRPr="00746422">
              <w:rPr>
                <w:rFonts w:ascii="Century Gothic" w:eastAsia="MS Gothic" w:hAnsi="Century Gothic"/>
                <w:bCs/>
                <w:sz w:val="16"/>
                <w:szCs w:val="16"/>
                <w:lang w:eastAsia="en-US"/>
              </w:rPr>
              <w:t>0</w:t>
            </w:r>
            <w:r w:rsidRPr="00746422">
              <w:rPr>
                <w:rFonts w:ascii="Century Gothic" w:eastAsia="MS Gothic" w:hAnsi="Century Gothic"/>
                <w:bCs/>
                <w:sz w:val="16"/>
                <w:szCs w:val="16"/>
                <w:lang w:eastAsia="en-US"/>
              </w:rPr>
              <w:t xml:space="preserve"> de </w:t>
            </w:r>
            <w:r w:rsidR="001A0AE8" w:rsidRPr="00746422">
              <w:rPr>
                <w:rFonts w:ascii="Century Gothic" w:eastAsia="MS Gothic" w:hAnsi="Century Gothic"/>
                <w:bCs/>
                <w:sz w:val="16"/>
                <w:szCs w:val="16"/>
                <w:lang w:eastAsia="en-US"/>
              </w:rPr>
              <w:t>noviembre</w:t>
            </w:r>
            <w:r w:rsidRPr="00746422">
              <w:rPr>
                <w:rFonts w:ascii="Century Gothic" w:eastAsia="MS Gothic" w:hAnsi="Century Gothic"/>
                <w:bCs/>
                <w:sz w:val="16"/>
                <w:szCs w:val="16"/>
                <w:lang w:eastAsia="en-US"/>
              </w:rPr>
              <w:t xml:space="preserve"> de 2020.</w:t>
            </w:r>
          </w:p>
        </w:tc>
      </w:tr>
    </w:tbl>
    <w:p w14:paraId="26008184" w14:textId="1FD23605" w:rsidR="00085144" w:rsidRDefault="004F19BF" w:rsidP="00772E2A">
      <w:pPr>
        <w:autoSpaceDE w:val="0"/>
        <w:autoSpaceDN w:val="0"/>
        <w:spacing w:before="60" w:after="120"/>
        <w:jc w:val="both"/>
        <w:rPr>
          <w:rFonts w:ascii="Century Gothic" w:hAnsi="Century Gothic" w:cs="Arial"/>
          <w:sz w:val="16"/>
          <w:szCs w:val="14"/>
        </w:rPr>
      </w:pPr>
      <w:r w:rsidRPr="00BC4BC6">
        <w:rPr>
          <w:rFonts w:ascii="Century Gothic" w:hAnsi="Century Gothic" w:cs="Arial"/>
          <w:sz w:val="16"/>
          <w:szCs w:val="14"/>
        </w:rPr>
        <w:t>Fuente: elaborado a partir de los datos proporcionados por la Coordinación de Procesos Tecnológic</w:t>
      </w:r>
      <w:r>
        <w:rPr>
          <w:rFonts w:ascii="Century Gothic" w:hAnsi="Century Gothic" w:cs="Arial"/>
          <w:sz w:val="16"/>
          <w:szCs w:val="14"/>
        </w:rPr>
        <w:t>os</w:t>
      </w:r>
      <w:r w:rsidR="006627EF">
        <w:rPr>
          <w:rFonts w:ascii="Century Gothic" w:hAnsi="Century Gothic" w:cs="Arial"/>
          <w:sz w:val="16"/>
          <w:szCs w:val="14"/>
        </w:rPr>
        <w:t>.</w:t>
      </w:r>
    </w:p>
    <w:p w14:paraId="526520F6" w14:textId="77777777" w:rsidR="000C5141" w:rsidRDefault="000C5141" w:rsidP="00F61D9A">
      <w:pPr>
        <w:autoSpaceDE w:val="0"/>
        <w:autoSpaceDN w:val="0"/>
        <w:jc w:val="both"/>
        <w:rPr>
          <w:rFonts w:asciiTheme="minorHAnsi" w:hAnsiTheme="minorHAnsi" w:cs="Arial"/>
          <w:sz w:val="22"/>
        </w:rPr>
      </w:pPr>
    </w:p>
    <w:p w14:paraId="13BB4561" w14:textId="2EF9C31B" w:rsidR="00916137" w:rsidRPr="004C3F42" w:rsidRDefault="00916137" w:rsidP="00F61D9A">
      <w:pPr>
        <w:autoSpaceDE w:val="0"/>
        <w:autoSpaceDN w:val="0"/>
        <w:spacing w:after="200"/>
        <w:jc w:val="both"/>
        <w:rPr>
          <w:rFonts w:asciiTheme="minorHAnsi" w:hAnsiTheme="minorHAnsi" w:cs="Arial"/>
          <w:sz w:val="22"/>
        </w:rPr>
      </w:pPr>
      <w:r>
        <w:rPr>
          <w:rFonts w:asciiTheme="minorHAnsi" w:hAnsiTheme="minorHAnsi" w:cs="Arial"/>
          <w:sz w:val="22"/>
        </w:rPr>
        <w:t xml:space="preserve">A continuación, se presenta el comportamiento histórico de las </w:t>
      </w:r>
      <w:r w:rsidR="00F24251">
        <w:rPr>
          <w:rFonts w:asciiTheme="minorHAnsi" w:hAnsiTheme="minorHAnsi" w:cs="Arial"/>
          <w:sz w:val="22"/>
        </w:rPr>
        <w:t>CPV</w:t>
      </w:r>
      <w:r>
        <w:rPr>
          <w:rFonts w:asciiTheme="minorHAnsi" w:hAnsiTheme="minorHAnsi" w:cs="Arial"/>
          <w:sz w:val="22"/>
        </w:rPr>
        <w:t xml:space="preserve"> con vigencia 2020, donde se puede observar </w:t>
      </w:r>
      <w:r w:rsidR="005E0BB4">
        <w:rPr>
          <w:rFonts w:asciiTheme="minorHAnsi" w:hAnsiTheme="minorHAnsi" w:cs="Arial"/>
          <w:sz w:val="22"/>
        </w:rPr>
        <w:t>el descenso y posterior recuperación</w:t>
      </w:r>
      <w:r w:rsidR="00F24251">
        <w:rPr>
          <w:rFonts w:asciiTheme="minorHAnsi" w:hAnsiTheme="minorHAnsi" w:cs="Arial"/>
          <w:sz w:val="22"/>
        </w:rPr>
        <w:t>, debido al cierre temporal de los MAC por la declar</w:t>
      </w:r>
      <w:r w:rsidR="00ED7F4F">
        <w:rPr>
          <w:rFonts w:asciiTheme="minorHAnsi" w:hAnsiTheme="minorHAnsi" w:cs="Arial"/>
          <w:sz w:val="22"/>
        </w:rPr>
        <w:t>a</w:t>
      </w:r>
      <w:r w:rsidR="00F24251">
        <w:rPr>
          <w:rFonts w:asciiTheme="minorHAnsi" w:hAnsiTheme="minorHAnsi" w:cs="Arial"/>
          <w:sz w:val="22"/>
        </w:rPr>
        <w:t>toria de emergencia sanitaria por la pandemia de</w:t>
      </w:r>
      <w:r w:rsidR="00694D2B">
        <w:rPr>
          <w:rFonts w:asciiTheme="minorHAnsi" w:hAnsiTheme="minorHAnsi" w:cs="Arial"/>
          <w:sz w:val="22"/>
        </w:rPr>
        <w:t xml:space="preserve"> </w:t>
      </w:r>
      <w:r w:rsidR="00F24251">
        <w:rPr>
          <w:rFonts w:asciiTheme="minorHAnsi" w:hAnsiTheme="minorHAnsi" w:cs="Arial"/>
          <w:sz w:val="22"/>
        </w:rPr>
        <w:t>Covid-19</w:t>
      </w:r>
      <w:r>
        <w:rPr>
          <w:rFonts w:asciiTheme="minorHAnsi" w:hAnsiTheme="minorHAnsi" w:cs="Arial"/>
          <w:sz w:val="22"/>
        </w:rPr>
        <w:t xml:space="preserve">: </w:t>
      </w:r>
    </w:p>
    <w:p w14:paraId="28B6F0BF" w14:textId="5CDD4A95" w:rsidR="00530BAD" w:rsidRPr="00FE2456" w:rsidRDefault="00530BAD" w:rsidP="00F73A0B">
      <w:pPr>
        <w:spacing w:before="60" w:after="60"/>
        <w:jc w:val="center"/>
        <w:rPr>
          <w:rFonts w:asciiTheme="minorHAnsi" w:hAnsiTheme="minorHAnsi" w:cs="Arial"/>
          <w:b/>
          <w:color w:val="641345" w:themeColor="accent5"/>
          <w:sz w:val="18"/>
          <w:lang w:val="es-MX"/>
        </w:rPr>
      </w:pPr>
      <w:r>
        <w:rPr>
          <w:rFonts w:asciiTheme="minorHAnsi" w:hAnsiTheme="minorHAnsi" w:cs="Arial"/>
          <w:b/>
          <w:color w:val="641345" w:themeColor="accent5"/>
          <w:sz w:val="18"/>
          <w:lang w:val="es-MX"/>
        </w:rPr>
        <w:t xml:space="preserve">Reemplazo </w:t>
      </w:r>
      <w:r w:rsidR="005E0BB4">
        <w:rPr>
          <w:rFonts w:asciiTheme="minorHAnsi" w:hAnsiTheme="minorHAnsi" w:cs="Arial"/>
          <w:b/>
          <w:color w:val="641345" w:themeColor="accent5"/>
          <w:sz w:val="18"/>
          <w:lang w:val="es-MX"/>
        </w:rPr>
        <w:t xml:space="preserve">mensual </w:t>
      </w:r>
      <w:r>
        <w:rPr>
          <w:rFonts w:asciiTheme="minorHAnsi" w:hAnsiTheme="minorHAnsi" w:cs="Arial"/>
          <w:b/>
          <w:color w:val="641345" w:themeColor="accent5"/>
          <w:sz w:val="18"/>
          <w:lang w:val="es-MX"/>
        </w:rPr>
        <w:t xml:space="preserve">de </w:t>
      </w:r>
      <w:r w:rsidR="005E0BB4">
        <w:rPr>
          <w:rFonts w:asciiTheme="minorHAnsi" w:hAnsiTheme="minorHAnsi" w:cs="Arial"/>
          <w:b/>
          <w:color w:val="641345" w:themeColor="accent5"/>
          <w:sz w:val="18"/>
          <w:lang w:val="es-MX"/>
        </w:rPr>
        <w:t xml:space="preserve">las </w:t>
      </w:r>
      <w:r>
        <w:rPr>
          <w:rFonts w:asciiTheme="minorHAnsi" w:hAnsiTheme="minorHAnsi" w:cs="Arial"/>
          <w:b/>
          <w:color w:val="641345" w:themeColor="accent5"/>
          <w:sz w:val="18"/>
          <w:lang w:val="es-MX"/>
        </w:rPr>
        <w:t xml:space="preserve">credenciales con vigencia </w:t>
      </w:r>
      <w:r w:rsidR="005E0BB4">
        <w:rPr>
          <w:rFonts w:asciiTheme="minorHAnsi" w:hAnsiTheme="minorHAnsi" w:cs="Arial"/>
          <w:b/>
          <w:color w:val="641345" w:themeColor="accent5"/>
          <w:sz w:val="18"/>
          <w:lang w:val="es-MX"/>
        </w:rPr>
        <w:t>2020</w:t>
      </w:r>
    </w:p>
    <w:p w14:paraId="0D3EA076" w14:textId="3A323B84" w:rsidR="00530BAD" w:rsidRPr="00FE2456" w:rsidRDefault="00530BAD" w:rsidP="00530BAD">
      <w:pPr>
        <w:spacing w:before="60" w:after="60"/>
        <w:jc w:val="center"/>
        <w:rPr>
          <w:rFonts w:asciiTheme="minorHAnsi" w:hAnsiTheme="minorHAnsi" w:cs="Arial"/>
          <w:noProof/>
          <w:color w:val="640E45"/>
          <w:sz w:val="18"/>
          <w:lang w:val="es-MX"/>
        </w:rPr>
      </w:pPr>
      <w:r w:rsidRPr="00FE2456">
        <w:rPr>
          <w:rFonts w:asciiTheme="minorHAnsi" w:hAnsiTheme="minorHAnsi" w:cs="Arial"/>
          <w:color w:val="640E45"/>
          <w:sz w:val="18"/>
          <w:lang w:val="es-MX"/>
        </w:rPr>
        <w:t>del 1</w:t>
      </w:r>
      <w:r>
        <w:rPr>
          <w:rFonts w:asciiTheme="minorHAnsi" w:hAnsiTheme="minorHAnsi" w:cs="Arial"/>
          <w:color w:val="640E45"/>
          <w:sz w:val="18"/>
          <w:lang w:val="es-MX"/>
        </w:rPr>
        <w:t xml:space="preserve">º </w:t>
      </w:r>
      <w:r w:rsidRPr="00FE2456">
        <w:rPr>
          <w:rFonts w:asciiTheme="minorHAnsi" w:hAnsiTheme="minorHAnsi" w:cs="Arial"/>
          <w:color w:val="640E45"/>
          <w:sz w:val="18"/>
          <w:lang w:val="es-MX"/>
        </w:rPr>
        <w:t xml:space="preserve">de agosto de </w:t>
      </w:r>
      <w:r w:rsidRPr="000C3852">
        <w:rPr>
          <w:rFonts w:asciiTheme="minorHAnsi" w:hAnsiTheme="minorHAnsi" w:cs="Arial"/>
          <w:color w:val="640E45"/>
          <w:sz w:val="18"/>
          <w:lang w:val="es-MX"/>
        </w:rPr>
        <w:t xml:space="preserve">2015 al </w:t>
      </w:r>
      <w:r w:rsidR="004F31ED" w:rsidRPr="00746422">
        <w:rPr>
          <w:rFonts w:asciiTheme="minorHAnsi" w:hAnsiTheme="minorHAnsi" w:cs="Arial"/>
          <w:color w:val="640E45"/>
          <w:sz w:val="18"/>
          <w:lang w:val="es-MX"/>
        </w:rPr>
        <w:t>3</w:t>
      </w:r>
      <w:r w:rsidR="00A16D80" w:rsidRPr="00746422">
        <w:rPr>
          <w:rFonts w:asciiTheme="minorHAnsi" w:hAnsiTheme="minorHAnsi" w:cs="Arial"/>
          <w:color w:val="640E45"/>
          <w:sz w:val="18"/>
          <w:lang w:val="es-MX"/>
        </w:rPr>
        <w:t>0</w:t>
      </w:r>
      <w:r w:rsidR="004F31ED" w:rsidRPr="00746422">
        <w:rPr>
          <w:rFonts w:asciiTheme="minorHAnsi" w:hAnsiTheme="minorHAnsi" w:cs="Arial"/>
          <w:color w:val="640E45"/>
          <w:sz w:val="18"/>
          <w:lang w:val="es-MX"/>
        </w:rPr>
        <w:t xml:space="preserve"> </w:t>
      </w:r>
      <w:r w:rsidRPr="00746422">
        <w:rPr>
          <w:rFonts w:asciiTheme="minorHAnsi" w:hAnsiTheme="minorHAnsi" w:cs="Arial"/>
          <w:color w:val="640E45"/>
          <w:sz w:val="18"/>
          <w:lang w:val="es-MX"/>
        </w:rPr>
        <w:t xml:space="preserve">de </w:t>
      </w:r>
      <w:r w:rsidR="00A16D80" w:rsidRPr="00746422">
        <w:rPr>
          <w:rFonts w:asciiTheme="minorHAnsi" w:hAnsiTheme="minorHAnsi" w:cs="Arial"/>
          <w:color w:val="640E45"/>
          <w:sz w:val="18"/>
          <w:lang w:val="es-MX"/>
        </w:rPr>
        <w:t>noviembre</w:t>
      </w:r>
      <w:r w:rsidR="004F31ED" w:rsidRPr="000C3852">
        <w:rPr>
          <w:rFonts w:asciiTheme="minorHAnsi" w:hAnsiTheme="minorHAnsi" w:cs="Arial"/>
          <w:noProof/>
          <w:color w:val="640E45"/>
          <w:sz w:val="18"/>
          <w:lang w:val="es-MX"/>
        </w:rPr>
        <w:t xml:space="preserve"> </w:t>
      </w:r>
      <w:r w:rsidRPr="000C3852">
        <w:rPr>
          <w:rFonts w:asciiTheme="minorHAnsi" w:hAnsiTheme="minorHAnsi" w:cs="Arial"/>
          <w:noProof/>
          <w:color w:val="640E45"/>
          <w:sz w:val="18"/>
          <w:lang w:val="es-MX"/>
        </w:rPr>
        <w:t>de</w:t>
      </w:r>
      <w:r w:rsidRPr="00FE2456">
        <w:rPr>
          <w:rFonts w:asciiTheme="minorHAnsi" w:hAnsiTheme="minorHAnsi" w:cs="Arial"/>
          <w:noProof/>
          <w:color w:val="640E45"/>
          <w:sz w:val="18"/>
          <w:lang w:val="es-MX"/>
        </w:rPr>
        <w:t xml:space="preserve"> 20</w:t>
      </w:r>
      <w:r w:rsidR="00882CD7">
        <w:rPr>
          <w:rFonts w:asciiTheme="minorHAnsi" w:hAnsiTheme="minorHAnsi" w:cs="Arial"/>
          <w:noProof/>
          <w:color w:val="640E45"/>
          <w:sz w:val="18"/>
          <w:lang w:val="es-MX"/>
        </w:rPr>
        <w:t>20</w:t>
      </w:r>
    </w:p>
    <w:p w14:paraId="00895EEC" w14:textId="14CAF253" w:rsidR="00BE734B" w:rsidRPr="00530BAD" w:rsidRDefault="00746422" w:rsidP="00F61D9A">
      <w:pPr>
        <w:autoSpaceDE w:val="0"/>
        <w:autoSpaceDN w:val="0"/>
        <w:jc w:val="both"/>
        <w:rPr>
          <w:rFonts w:ascii="Century Gothic" w:hAnsi="Century Gothic"/>
          <w:sz w:val="22"/>
          <w:szCs w:val="22"/>
          <w:lang w:val="es-MX"/>
        </w:rPr>
      </w:pPr>
      <w:r>
        <w:rPr>
          <w:rFonts w:asciiTheme="minorHAnsi" w:hAnsiTheme="minorHAnsi" w:cs="Arial"/>
          <w:noProof/>
        </w:rPr>
        <w:drawing>
          <wp:inline distT="0" distB="0" distL="0" distR="0" wp14:anchorId="48BF0F47" wp14:editId="5E937955">
            <wp:extent cx="5775960" cy="2122198"/>
            <wp:effectExtent l="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95399" cy="2129340"/>
                    </a:xfrm>
                    <a:prstGeom prst="rect">
                      <a:avLst/>
                    </a:prstGeom>
                    <a:noFill/>
                  </pic:spPr>
                </pic:pic>
              </a:graphicData>
            </a:graphic>
          </wp:inline>
        </w:drawing>
      </w:r>
    </w:p>
    <w:p w14:paraId="41744CBB" w14:textId="77777777" w:rsidR="00530BAD" w:rsidRPr="006627EF" w:rsidRDefault="00530BAD" w:rsidP="00772E2A">
      <w:pPr>
        <w:spacing w:before="60" w:after="120"/>
        <w:jc w:val="center"/>
        <w:rPr>
          <w:rFonts w:asciiTheme="minorHAnsi" w:hAnsiTheme="minorHAnsi" w:cs="Arial"/>
          <w:sz w:val="16"/>
          <w:szCs w:val="16"/>
        </w:rPr>
      </w:pPr>
      <w:r w:rsidRPr="006627EF">
        <w:rPr>
          <w:rFonts w:asciiTheme="minorHAnsi" w:hAnsiTheme="minorHAnsi" w:cs="Arial"/>
          <w:sz w:val="16"/>
          <w:szCs w:val="16"/>
        </w:rPr>
        <w:t>Fuente: elaborada a partir de los datos proporcionados por la Coordinación de Procesos Tecnológicos.</w:t>
      </w:r>
    </w:p>
    <w:p w14:paraId="1160CF59" w14:textId="77777777" w:rsidR="002156B7" w:rsidRDefault="002156B7" w:rsidP="002156B7">
      <w:pPr>
        <w:jc w:val="both"/>
        <w:rPr>
          <w:rFonts w:ascii="Century Gothic" w:hAnsi="Century Gothic"/>
          <w:color w:val="000000"/>
          <w:sz w:val="22"/>
          <w:szCs w:val="22"/>
        </w:rPr>
      </w:pPr>
    </w:p>
    <w:p w14:paraId="6B50968B" w14:textId="77777777" w:rsidR="00F73A0B" w:rsidRDefault="00F73A0B">
      <w:pPr>
        <w:rPr>
          <w:rFonts w:asciiTheme="minorHAnsi" w:hAnsiTheme="minorHAnsi"/>
          <w:b/>
          <w:color w:val="641345" w:themeColor="accent5"/>
          <w:sz w:val="24"/>
          <w:szCs w:val="22"/>
        </w:rPr>
      </w:pPr>
      <w:r>
        <w:rPr>
          <w:rFonts w:asciiTheme="minorHAnsi" w:hAnsiTheme="minorHAnsi"/>
          <w:b/>
          <w:color w:val="641345" w:themeColor="accent5"/>
          <w:sz w:val="24"/>
          <w:szCs w:val="22"/>
        </w:rPr>
        <w:br w:type="page"/>
      </w:r>
    </w:p>
    <w:p w14:paraId="07596E10" w14:textId="2C5245E8" w:rsidR="00F73A0B" w:rsidRPr="000C5141" w:rsidRDefault="00F73A0B" w:rsidP="00F73A0B">
      <w:pPr>
        <w:pStyle w:val="Prrafodelista"/>
        <w:numPr>
          <w:ilvl w:val="1"/>
          <w:numId w:val="24"/>
        </w:numPr>
        <w:spacing w:after="200"/>
        <w:ind w:left="0" w:hanging="567"/>
        <w:contextualSpacing w:val="0"/>
        <w:jc w:val="both"/>
        <w:rPr>
          <w:rFonts w:asciiTheme="minorHAnsi" w:hAnsiTheme="minorHAnsi"/>
          <w:b/>
          <w:sz w:val="22"/>
          <w:szCs w:val="22"/>
        </w:rPr>
      </w:pPr>
      <w:r w:rsidRPr="000C5141">
        <w:rPr>
          <w:rFonts w:asciiTheme="minorHAnsi" w:hAnsiTheme="minorHAnsi"/>
          <w:b/>
          <w:color w:val="641345" w:themeColor="accent5"/>
          <w:sz w:val="24"/>
          <w:szCs w:val="22"/>
        </w:rPr>
        <w:lastRenderedPageBreak/>
        <w:t xml:space="preserve">Credenciales con vigencia </w:t>
      </w:r>
      <w:r>
        <w:rPr>
          <w:rFonts w:asciiTheme="minorHAnsi" w:hAnsiTheme="minorHAnsi"/>
          <w:b/>
          <w:color w:val="641345" w:themeColor="accent5"/>
          <w:sz w:val="24"/>
          <w:szCs w:val="22"/>
        </w:rPr>
        <w:t>2019</w:t>
      </w:r>
    </w:p>
    <w:p w14:paraId="6489702A" w14:textId="4E6267E0" w:rsidR="005E0BB4" w:rsidRPr="005E0BB4" w:rsidRDefault="001A0AE8" w:rsidP="00F73A0B">
      <w:pPr>
        <w:autoSpaceDE w:val="0"/>
        <w:autoSpaceDN w:val="0"/>
        <w:spacing w:after="200"/>
        <w:jc w:val="both"/>
        <w:rPr>
          <w:rFonts w:ascii="Century Gothic" w:hAnsi="Century Gothic" w:cs="Arial"/>
          <w:sz w:val="22"/>
          <w:szCs w:val="22"/>
        </w:rPr>
      </w:pPr>
      <w:r w:rsidRPr="005E0BB4">
        <w:rPr>
          <w:rFonts w:ascii="Century Gothic" w:hAnsi="Century Gothic" w:cs="Arial"/>
          <w:sz w:val="22"/>
          <w:szCs w:val="22"/>
        </w:rPr>
        <w:t xml:space="preserve">En lo referente a las CPV con vigencia 2019, mediante Acuerdo INE/CG284/2020 de 7 de septiembre de 2020, el Consejo General determinó que las credenciales que perdieron vigencia el 1º de enero de 2020 y no han sido renovadas, continúen vigentes hasta el 6 de junio de 2021, incluyendo las de las entidades </w:t>
      </w:r>
      <w:r w:rsidR="00661A1C">
        <w:rPr>
          <w:rFonts w:ascii="Century Gothic" w:hAnsi="Century Gothic" w:cs="Arial"/>
          <w:sz w:val="22"/>
          <w:szCs w:val="22"/>
        </w:rPr>
        <w:t xml:space="preserve">que celebraron </w:t>
      </w:r>
      <w:r w:rsidRPr="005E0BB4">
        <w:rPr>
          <w:rFonts w:ascii="Century Gothic" w:hAnsi="Century Gothic" w:cs="Arial"/>
          <w:sz w:val="22"/>
          <w:szCs w:val="22"/>
        </w:rPr>
        <w:t>PEL 2019-2020, esto con motivo de la declaratoria de emergencia sanitaria por la pandemia de Covid-19.</w:t>
      </w:r>
    </w:p>
    <w:p w14:paraId="414F6C37" w14:textId="3037D89D" w:rsidR="001A0AE8" w:rsidRPr="001A0AE8" w:rsidRDefault="001A0AE8" w:rsidP="001A0AE8">
      <w:pPr>
        <w:autoSpaceDE w:val="0"/>
        <w:autoSpaceDN w:val="0"/>
        <w:spacing w:after="200"/>
        <w:jc w:val="both"/>
        <w:rPr>
          <w:rFonts w:ascii="Century Gothic" w:hAnsi="Century Gothic" w:cs="Arial"/>
          <w:sz w:val="22"/>
          <w:szCs w:val="22"/>
        </w:rPr>
      </w:pPr>
      <w:r w:rsidRPr="005E0BB4">
        <w:rPr>
          <w:rFonts w:ascii="Century Gothic" w:hAnsi="Century Gothic" w:cs="Arial"/>
          <w:sz w:val="22"/>
          <w:szCs w:val="22"/>
        </w:rPr>
        <w:t xml:space="preserve">En razón de lo anterior, </w:t>
      </w:r>
      <w:r w:rsidR="005E0BB4">
        <w:rPr>
          <w:rFonts w:ascii="Century Gothic" w:hAnsi="Century Gothic" w:cs="Arial"/>
          <w:sz w:val="22"/>
          <w:szCs w:val="22"/>
        </w:rPr>
        <w:t>en las siguientes gráficas se</w:t>
      </w:r>
      <w:r w:rsidR="005E0BB4" w:rsidRPr="005E0BB4">
        <w:rPr>
          <w:rFonts w:ascii="Century Gothic" w:hAnsi="Century Gothic" w:cs="Arial"/>
          <w:sz w:val="22"/>
          <w:szCs w:val="22"/>
        </w:rPr>
        <w:t xml:space="preserve"> </w:t>
      </w:r>
      <w:r w:rsidRPr="005E0BB4">
        <w:rPr>
          <w:rFonts w:ascii="Century Gothic" w:hAnsi="Century Gothic" w:cs="Arial"/>
          <w:sz w:val="22"/>
          <w:szCs w:val="22"/>
        </w:rPr>
        <w:t>presenta información sobre su evolución y la de sus reemplazos</w:t>
      </w:r>
      <w:r w:rsidR="005E0BB4" w:rsidRPr="005E0BB4">
        <w:rPr>
          <w:rFonts w:ascii="Century Gothic" w:hAnsi="Century Gothic" w:cs="Arial"/>
          <w:sz w:val="22"/>
          <w:szCs w:val="22"/>
        </w:rPr>
        <w:t>:</w:t>
      </w:r>
    </w:p>
    <w:p w14:paraId="0402B886" w14:textId="059B0B6A" w:rsidR="005E0BB4" w:rsidRPr="00F73A0B" w:rsidRDefault="005E0BB4" w:rsidP="00F73A0B">
      <w:pPr>
        <w:spacing w:before="60" w:after="60"/>
        <w:jc w:val="center"/>
        <w:rPr>
          <w:rFonts w:ascii="Century Gothic" w:hAnsi="Century Gothic" w:cs="Arial"/>
          <w:b/>
          <w:color w:val="640E45"/>
          <w:sz w:val="18"/>
          <w:szCs w:val="18"/>
          <w:lang w:val="es-MX"/>
        </w:rPr>
      </w:pPr>
      <w:r w:rsidRPr="00F73A0B">
        <w:rPr>
          <w:rFonts w:ascii="Century Gothic" w:hAnsi="Century Gothic" w:cs="Arial"/>
          <w:b/>
          <w:color w:val="640E45"/>
          <w:sz w:val="18"/>
          <w:szCs w:val="18"/>
          <w:lang w:val="es-MX"/>
        </w:rPr>
        <w:t xml:space="preserve">Evolución de las </w:t>
      </w:r>
      <w:r w:rsidR="00F73A0B">
        <w:rPr>
          <w:rFonts w:ascii="Century Gothic" w:hAnsi="Century Gothic" w:cs="Arial"/>
          <w:b/>
          <w:color w:val="640E45"/>
          <w:sz w:val="18"/>
          <w:szCs w:val="18"/>
          <w:lang w:val="es-MX"/>
        </w:rPr>
        <w:t>c</w:t>
      </w:r>
      <w:r w:rsidRPr="00F73A0B">
        <w:rPr>
          <w:rFonts w:ascii="Century Gothic" w:hAnsi="Century Gothic" w:cs="Arial"/>
          <w:b/>
          <w:color w:val="640E45"/>
          <w:sz w:val="18"/>
          <w:szCs w:val="18"/>
          <w:lang w:val="es-MX"/>
        </w:rPr>
        <w:t xml:space="preserve">redenciales con vigencia 2019 según situación de proceso electoral </w:t>
      </w:r>
    </w:p>
    <w:p w14:paraId="776DAA1E" w14:textId="34220867" w:rsidR="005E0BB4" w:rsidRPr="00F73A0B" w:rsidRDefault="00F73A0B" w:rsidP="00F73A0B">
      <w:pPr>
        <w:spacing w:before="60" w:after="60"/>
        <w:jc w:val="center"/>
        <w:rPr>
          <w:rFonts w:ascii="Century Gothic" w:hAnsi="Century Gothic" w:cs="Arial"/>
          <w:color w:val="640E45"/>
          <w:sz w:val="18"/>
          <w:szCs w:val="18"/>
          <w:lang w:val="es-MX"/>
        </w:rPr>
      </w:pPr>
      <w:r>
        <w:rPr>
          <w:rFonts w:ascii="Century Gothic" w:hAnsi="Century Gothic" w:cs="Arial"/>
          <w:color w:val="640E45"/>
          <w:sz w:val="18"/>
          <w:szCs w:val="18"/>
          <w:lang w:val="es-MX"/>
        </w:rPr>
        <w:t>d</w:t>
      </w:r>
      <w:r w:rsidR="005E0BB4" w:rsidRPr="00F73A0B">
        <w:rPr>
          <w:rFonts w:ascii="Century Gothic" w:hAnsi="Century Gothic" w:cs="Arial"/>
          <w:color w:val="640E45"/>
          <w:sz w:val="18"/>
          <w:szCs w:val="18"/>
          <w:lang w:val="es-MX"/>
        </w:rPr>
        <w:t>el 1</w:t>
      </w:r>
      <w:r>
        <w:rPr>
          <w:rFonts w:ascii="Century Gothic" w:hAnsi="Century Gothic" w:cs="Arial"/>
          <w:color w:val="640E45"/>
          <w:sz w:val="18"/>
          <w:szCs w:val="18"/>
          <w:lang w:val="es-MX"/>
        </w:rPr>
        <w:t xml:space="preserve">º </w:t>
      </w:r>
      <w:r w:rsidR="005E0BB4" w:rsidRPr="00F73A0B">
        <w:rPr>
          <w:rFonts w:ascii="Century Gothic" w:hAnsi="Century Gothic" w:cs="Arial"/>
          <w:color w:val="640E45"/>
          <w:sz w:val="18"/>
          <w:szCs w:val="18"/>
          <w:lang w:val="es-MX"/>
        </w:rPr>
        <w:t>de agosto d</w:t>
      </w:r>
      <w:r w:rsidR="005E0BB4" w:rsidRPr="00661A1C">
        <w:rPr>
          <w:rFonts w:ascii="Century Gothic" w:hAnsi="Century Gothic" w:cs="Arial"/>
          <w:color w:val="640E45"/>
          <w:sz w:val="18"/>
          <w:szCs w:val="18"/>
          <w:lang w:val="es-MX"/>
        </w:rPr>
        <w:t>e 2015 al 3</w:t>
      </w:r>
      <w:r w:rsidRPr="00661A1C">
        <w:rPr>
          <w:rFonts w:ascii="Century Gothic" w:hAnsi="Century Gothic" w:cs="Arial"/>
          <w:color w:val="640E45"/>
          <w:sz w:val="18"/>
          <w:szCs w:val="18"/>
          <w:lang w:val="es-MX"/>
        </w:rPr>
        <w:t>0</w:t>
      </w:r>
      <w:r w:rsidR="005E0BB4" w:rsidRPr="00661A1C">
        <w:rPr>
          <w:rFonts w:ascii="Century Gothic" w:hAnsi="Century Gothic" w:cs="Arial"/>
          <w:color w:val="640E45"/>
          <w:sz w:val="18"/>
          <w:szCs w:val="18"/>
          <w:lang w:val="es-MX"/>
        </w:rPr>
        <w:t xml:space="preserve"> de </w:t>
      </w:r>
      <w:r w:rsidRPr="00661A1C">
        <w:rPr>
          <w:rFonts w:ascii="Century Gothic" w:hAnsi="Century Gothic" w:cs="Arial"/>
          <w:color w:val="640E45"/>
          <w:sz w:val="18"/>
          <w:szCs w:val="18"/>
          <w:lang w:val="es-MX"/>
        </w:rPr>
        <w:t>noviembre</w:t>
      </w:r>
      <w:r w:rsidR="005E0BB4" w:rsidRPr="00661A1C">
        <w:rPr>
          <w:rFonts w:ascii="Century Gothic" w:hAnsi="Century Gothic" w:cs="Arial"/>
          <w:color w:val="640E45"/>
          <w:sz w:val="18"/>
          <w:szCs w:val="18"/>
          <w:lang w:val="es-MX"/>
        </w:rPr>
        <w:t xml:space="preserve"> de 2020</w:t>
      </w:r>
    </w:p>
    <w:p w14:paraId="45243F01" w14:textId="5459BF7F" w:rsidR="005E0BB4" w:rsidRPr="00E872A4" w:rsidRDefault="00661A1C" w:rsidP="00661A1C">
      <w:pPr>
        <w:autoSpaceDE w:val="0"/>
        <w:autoSpaceDN w:val="0"/>
        <w:spacing w:before="60" w:after="60"/>
        <w:ind w:left="-284"/>
        <w:rPr>
          <w:rFonts w:ascii="Century Gothic" w:hAnsi="Century Gothic" w:cs="Arial"/>
          <w:lang w:val="es-MX"/>
        </w:rPr>
      </w:pPr>
      <w:r>
        <w:rPr>
          <w:rFonts w:ascii="Century Gothic" w:hAnsi="Century Gothic" w:cs="Arial"/>
          <w:noProof/>
          <w:lang w:val="es-MX"/>
        </w:rPr>
        <w:drawing>
          <wp:inline distT="0" distB="0" distL="0" distR="0" wp14:anchorId="121458C3" wp14:editId="5F9E52A3">
            <wp:extent cx="5865205" cy="1965960"/>
            <wp:effectExtent l="0" t="0" r="2540"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6298" cy="1993142"/>
                    </a:xfrm>
                    <a:prstGeom prst="rect">
                      <a:avLst/>
                    </a:prstGeom>
                    <a:noFill/>
                  </pic:spPr>
                </pic:pic>
              </a:graphicData>
            </a:graphic>
          </wp:inline>
        </w:drawing>
      </w:r>
    </w:p>
    <w:p w14:paraId="68112738" w14:textId="6480FF4B" w:rsidR="005E0BB4" w:rsidRPr="00BF10D3" w:rsidRDefault="005E0BB4" w:rsidP="00772E2A">
      <w:pPr>
        <w:spacing w:before="60" w:after="120"/>
        <w:ind w:right="-448"/>
        <w:jc w:val="center"/>
        <w:rPr>
          <w:rFonts w:ascii="Century Gothic" w:hAnsi="Century Gothic" w:cs="Arial"/>
          <w:sz w:val="10"/>
          <w:szCs w:val="10"/>
        </w:rPr>
      </w:pPr>
      <w:r w:rsidRPr="006627EF">
        <w:rPr>
          <w:rFonts w:asciiTheme="minorHAnsi" w:hAnsiTheme="minorHAnsi" w:cs="Arial"/>
          <w:sz w:val="16"/>
          <w:szCs w:val="16"/>
        </w:rPr>
        <w:t>Fuente: elaborada a partir de los datos proporcionados por la Coordinación de Procesos Tecnológicos.</w:t>
      </w:r>
    </w:p>
    <w:p w14:paraId="751A7551" w14:textId="77777777" w:rsidR="005E0BB4" w:rsidRPr="00772E2A" w:rsidRDefault="005E0BB4" w:rsidP="005E0BB4">
      <w:pPr>
        <w:autoSpaceDE w:val="0"/>
        <w:autoSpaceDN w:val="0"/>
        <w:jc w:val="both"/>
        <w:rPr>
          <w:rFonts w:ascii="Century Gothic" w:hAnsi="Century Gothic" w:cs="Arial"/>
          <w:sz w:val="22"/>
          <w:szCs w:val="22"/>
        </w:rPr>
      </w:pPr>
    </w:p>
    <w:p w14:paraId="1313ACCC" w14:textId="3FBE3662" w:rsidR="005E0BB4" w:rsidRPr="00F73A0B" w:rsidRDefault="005E0BB4" w:rsidP="00F73A0B">
      <w:pPr>
        <w:spacing w:before="60" w:after="60"/>
        <w:jc w:val="center"/>
        <w:rPr>
          <w:rFonts w:ascii="Century Gothic" w:hAnsi="Century Gothic" w:cs="Arial"/>
          <w:b/>
          <w:color w:val="640E45"/>
          <w:sz w:val="18"/>
          <w:szCs w:val="18"/>
          <w:lang w:val="es-MX"/>
        </w:rPr>
      </w:pPr>
      <w:r w:rsidRPr="00F73A0B">
        <w:rPr>
          <w:rFonts w:ascii="Century Gothic" w:hAnsi="Century Gothic" w:cs="Arial"/>
          <w:b/>
          <w:color w:val="640E45"/>
          <w:sz w:val="18"/>
          <w:szCs w:val="18"/>
          <w:lang w:val="es-MX"/>
        </w:rPr>
        <w:t>Reemplazos de credenciales con vigencia 2019 según situación de proceso electoral</w:t>
      </w:r>
    </w:p>
    <w:p w14:paraId="74D8D810" w14:textId="18A91BE8" w:rsidR="005E0BB4" w:rsidRPr="00F73A0B" w:rsidRDefault="00F73A0B" w:rsidP="00F73A0B">
      <w:pPr>
        <w:spacing w:before="60" w:after="60"/>
        <w:jc w:val="center"/>
        <w:rPr>
          <w:rFonts w:ascii="Century Gothic" w:hAnsi="Century Gothic" w:cs="Arial"/>
          <w:color w:val="640E45"/>
          <w:sz w:val="18"/>
          <w:szCs w:val="18"/>
          <w:lang w:val="es-MX"/>
        </w:rPr>
      </w:pPr>
      <w:r>
        <w:rPr>
          <w:rFonts w:ascii="Century Gothic" w:hAnsi="Century Gothic" w:cs="Arial"/>
          <w:color w:val="640E45"/>
          <w:sz w:val="18"/>
          <w:szCs w:val="18"/>
          <w:lang w:val="es-MX"/>
        </w:rPr>
        <w:t>d</w:t>
      </w:r>
      <w:r w:rsidR="005E0BB4" w:rsidRPr="00F73A0B">
        <w:rPr>
          <w:rFonts w:ascii="Century Gothic" w:hAnsi="Century Gothic" w:cs="Arial"/>
          <w:color w:val="640E45"/>
          <w:sz w:val="18"/>
          <w:szCs w:val="18"/>
          <w:lang w:val="es-MX"/>
        </w:rPr>
        <w:t>el 1</w:t>
      </w:r>
      <w:r>
        <w:rPr>
          <w:rFonts w:ascii="Century Gothic" w:hAnsi="Century Gothic" w:cs="Arial"/>
          <w:color w:val="640E45"/>
          <w:sz w:val="18"/>
          <w:szCs w:val="18"/>
          <w:lang w:val="es-MX"/>
        </w:rPr>
        <w:t xml:space="preserve">º </w:t>
      </w:r>
      <w:r w:rsidR="005E0BB4" w:rsidRPr="00F73A0B">
        <w:rPr>
          <w:rFonts w:ascii="Century Gothic" w:hAnsi="Century Gothic" w:cs="Arial"/>
          <w:color w:val="640E45"/>
          <w:sz w:val="18"/>
          <w:szCs w:val="18"/>
          <w:lang w:val="es-MX"/>
        </w:rPr>
        <w:t xml:space="preserve">de agosto de 2015 al </w:t>
      </w:r>
      <w:r w:rsidR="005E0BB4" w:rsidRPr="00661A1C">
        <w:rPr>
          <w:rFonts w:ascii="Century Gothic" w:hAnsi="Century Gothic" w:cs="Arial"/>
          <w:color w:val="640E45"/>
          <w:sz w:val="18"/>
          <w:szCs w:val="18"/>
          <w:lang w:val="es-MX"/>
        </w:rPr>
        <w:t>3</w:t>
      </w:r>
      <w:r w:rsidRPr="00661A1C">
        <w:rPr>
          <w:rFonts w:ascii="Century Gothic" w:hAnsi="Century Gothic" w:cs="Arial"/>
          <w:color w:val="640E45"/>
          <w:sz w:val="18"/>
          <w:szCs w:val="18"/>
          <w:lang w:val="es-MX"/>
        </w:rPr>
        <w:t>0</w:t>
      </w:r>
      <w:r w:rsidR="005E0BB4" w:rsidRPr="00661A1C">
        <w:rPr>
          <w:rFonts w:ascii="Century Gothic" w:hAnsi="Century Gothic" w:cs="Arial"/>
          <w:color w:val="640E45"/>
          <w:sz w:val="18"/>
          <w:szCs w:val="18"/>
          <w:lang w:val="es-MX"/>
        </w:rPr>
        <w:t xml:space="preserve"> de </w:t>
      </w:r>
      <w:r w:rsidRPr="00661A1C">
        <w:rPr>
          <w:rFonts w:ascii="Century Gothic" w:hAnsi="Century Gothic" w:cs="Arial"/>
          <w:color w:val="640E45"/>
          <w:sz w:val="18"/>
          <w:szCs w:val="18"/>
          <w:lang w:val="es-MX"/>
        </w:rPr>
        <w:t>noviembre</w:t>
      </w:r>
      <w:r w:rsidR="005E0BB4" w:rsidRPr="00661A1C">
        <w:rPr>
          <w:rFonts w:ascii="Century Gothic" w:hAnsi="Century Gothic" w:cs="Arial"/>
          <w:color w:val="640E45"/>
          <w:sz w:val="18"/>
          <w:szCs w:val="18"/>
          <w:lang w:val="es-MX"/>
        </w:rPr>
        <w:t xml:space="preserve"> de 2020</w:t>
      </w:r>
    </w:p>
    <w:p w14:paraId="3DE5C25E" w14:textId="3C5F612F" w:rsidR="005E0BB4" w:rsidRDefault="00661A1C" w:rsidP="00F73A0B">
      <w:pPr>
        <w:spacing w:before="60" w:after="60"/>
        <w:jc w:val="center"/>
        <w:rPr>
          <w:rFonts w:ascii="Century Gothic" w:hAnsi="Century Gothic" w:cs="Arial"/>
          <w:color w:val="640E45"/>
          <w:sz w:val="18"/>
          <w:szCs w:val="18"/>
          <w:lang w:val="es-MX"/>
        </w:rPr>
      </w:pPr>
      <w:r>
        <w:rPr>
          <w:rFonts w:ascii="Century Gothic" w:hAnsi="Century Gothic" w:cs="Arial"/>
          <w:noProof/>
          <w:color w:val="640E45"/>
          <w:sz w:val="18"/>
          <w:szCs w:val="18"/>
          <w:lang w:val="es-MX"/>
        </w:rPr>
        <w:drawing>
          <wp:inline distT="0" distB="0" distL="0" distR="0" wp14:anchorId="32202489" wp14:editId="5CF0F7CB">
            <wp:extent cx="5751195" cy="1760220"/>
            <wp:effectExtent l="0" t="0" r="1905"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9">
                      <a:extLst>
                        <a:ext uri="{28A0092B-C50C-407E-A947-70E740481C1C}">
                          <a14:useLocalDpi xmlns:a14="http://schemas.microsoft.com/office/drawing/2010/main" val="0"/>
                        </a:ext>
                      </a:extLst>
                    </a:blip>
                    <a:srcRect b="9051"/>
                    <a:stretch/>
                  </pic:blipFill>
                  <pic:spPr bwMode="auto">
                    <a:xfrm>
                      <a:off x="0" y="0"/>
                      <a:ext cx="5774790" cy="1767442"/>
                    </a:xfrm>
                    <a:prstGeom prst="rect">
                      <a:avLst/>
                    </a:prstGeom>
                    <a:noFill/>
                    <a:ln>
                      <a:noFill/>
                    </a:ln>
                    <a:extLst>
                      <a:ext uri="{53640926-AAD7-44D8-BBD7-CCE9431645EC}">
                        <a14:shadowObscured xmlns:a14="http://schemas.microsoft.com/office/drawing/2010/main"/>
                      </a:ext>
                    </a:extLst>
                  </pic:spPr>
                </pic:pic>
              </a:graphicData>
            </a:graphic>
          </wp:inline>
        </w:drawing>
      </w:r>
    </w:p>
    <w:p w14:paraId="131E1470" w14:textId="27228798" w:rsidR="005E0BB4" w:rsidRDefault="005E0BB4" w:rsidP="00772E2A">
      <w:pPr>
        <w:spacing w:before="60" w:after="120"/>
        <w:jc w:val="center"/>
        <w:rPr>
          <w:rFonts w:ascii="Century Gothic" w:hAnsi="Century Gothic"/>
          <w:color w:val="000000"/>
          <w:sz w:val="22"/>
          <w:szCs w:val="22"/>
        </w:rPr>
      </w:pPr>
      <w:r w:rsidRPr="006627EF">
        <w:rPr>
          <w:rFonts w:asciiTheme="minorHAnsi" w:hAnsiTheme="minorHAnsi" w:cs="Arial"/>
          <w:sz w:val="16"/>
          <w:szCs w:val="16"/>
        </w:rPr>
        <w:t>Fuente: elaborada a partir de los datos proporcionados por la Coordinación de Procesos Tecnológicos.</w:t>
      </w:r>
    </w:p>
    <w:p w14:paraId="2CFC032E" w14:textId="77777777" w:rsidR="005E0BB4" w:rsidRDefault="005E0BB4" w:rsidP="005E0BB4">
      <w:pPr>
        <w:jc w:val="both"/>
        <w:rPr>
          <w:rFonts w:ascii="Century Gothic" w:hAnsi="Century Gothic"/>
          <w:color w:val="000000"/>
          <w:sz w:val="22"/>
          <w:szCs w:val="22"/>
        </w:rPr>
      </w:pPr>
    </w:p>
    <w:p w14:paraId="224AF322" w14:textId="6EBE9A5F" w:rsidR="00881E48" w:rsidRDefault="006627EF" w:rsidP="006627EF">
      <w:pPr>
        <w:spacing w:after="200"/>
        <w:jc w:val="both"/>
        <w:rPr>
          <w:rFonts w:asciiTheme="minorHAnsi" w:hAnsiTheme="minorHAnsi" w:cs="Arial"/>
          <w:sz w:val="22"/>
          <w:szCs w:val="22"/>
        </w:rPr>
      </w:pPr>
      <w:r w:rsidRPr="008D142D">
        <w:rPr>
          <w:rFonts w:ascii="Century Gothic" w:hAnsi="Century Gothic"/>
          <w:color w:val="000000"/>
          <w:sz w:val="22"/>
          <w:szCs w:val="22"/>
        </w:rPr>
        <w:t xml:space="preserve">En el </w:t>
      </w:r>
      <w:r w:rsidRPr="008D142D">
        <w:rPr>
          <w:rFonts w:ascii="Century Gothic" w:hAnsi="Century Gothic"/>
          <w:b/>
          <w:bCs/>
          <w:color w:val="641345" w:themeColor="accent5"/>
          <w:sz w:val="22"/>
          <w:szCs w:val="22"/>
        </w:rPr>
        <w:t xml:space="preserve">Anexo </w:t>
      </w:r>
      <w:r w:rsidR="00113D09" w:rsidRPr="008D142D">
        <w:rPr>
          <w:rFonts w:ascii="Century Gothic" w:hAnsi="Century Gothic"/>
          <w:b/>
          <w:bCs/>
          <w:color w:val="641345" w:themeColor="accent5"/>
          <w:sz w:val="22"/>
          <w:szCs w:val="22"/>
        </w:rPr>
        <w:t>5</w:t>
      </w:r>
      <w:r w:rsidRPr="008D142D">
        <w:rPr>
          <w:rFonts w:ascii="Century Gothic" w:hAnsi="Century Gothic"/>
          <w:color w:val="000000"/>
          <w:sz w:val="22"/>
          <w:szCs w:val="22"/>
        </w:rPr>
        <w:t xml:space="preserve">, se podrá consultar el informe estadístico del reemplazo de las </w:t>
      </w:r>
      <w:r w:rsidR="00694D2B" w:rsidRPr="008D142D">
        <w:rPr>
          <w:rFonts w:ascii="Century Gothic" w:hAnsi="Century Gothic"/>
          <w:color w:val="000000"/>
          <w:sz w:val="22"/>
          <w:szCs w:val="22"/>
        </w:rPr>
        <w:t xml:space="preserve">CPV </w:t>
      </w:r>
      <w:r w:rsidR="00772E2A">
        <w:rPr>
          <w:rFonts w:ascii="Century Gothic" w:hAnsi="Century Gothic"/>
          <w:color w:val="000000"/>
          <w:sz w:val="22"/>
          <w:szCs w:val="22"/>
        </w:rPr>
        <w:t>que perderán vigencia</w:t>
      </w:r>
      <w:r w:rsidR="00694D2B" w:rsidRPr="008D142D">
        <w:rPr>
          <w:rFonts w:ascii="Century Gothic" w:hAnsi="Century Gothic"/>
          <w:color w:val="000000"/>
          <w:sz w:val="22"/>
          <w:szCs w:val="22"/>
        </w:rPr>
        <w:t xml:space="preserve">, </w:t>
      </w:r>
      <w:r w:rsidRPr="008D142D">
        <w:rPr>
          <w:rFonts w:ascii="Century Gothic" w:hAnsi="Century Gothic"/>
          <w:color w:val="000000"/>
          <w:sz w:val="22"/>
          <w:szCs w:val="22"/>
        </w:rPr>
        <w:t xml:space="preserve">con corte al </w:t>
      </w:r>
      <w:r w:rsidR="00F24251" w:rsidRPr="008D142D">
        <w:rPr>
          <w:rFonts w:ascii="Century Gothic" w:hAnsi="Century Gothic"/>
          <w:color w:val="000000"/>
          <w:sz w:val="22"/>
          <w:szCs w:val="22"/>
        </w:rPr>
        <w:t>3</w:t>
      </w:r>
      <w:r w:rsidR="005E0BB4" w:rsidRPr="008D142D">
        <w:rPr>
          <w:rFonts w:ascii="Century Gothic" w:hAnsi="Century Gothic"/>
          <w:color w:val="000000"/>
          <w:sz w:val="22"/>
          <w:szCs w:val="22"/>
        </w:rPr>
        <w:t>0</w:t>
      </w:r>
      <w:r w:rsidR="00F24251" w:rsidRPr="008D142D">
        <w:rPr>
          <w:rFonts w:ascii="Century Gothic" w:hAnsi="Century Gothic"/>
          <w:color w:val="000000"/>
          <w:sz w:val="22"/>
          <w:szCs w:val="22"/>
        </w:rPr>
        <w:t xml:space="preserve"> de </w:t>
      </w:r>
      <w:r w:rsidR="005E0BB4" w:rsidRPr="008D142D">
        <w:rPr>
          <w:rFonts w:asciiTheme="minorHAnsi" w:hAnsiTheme="minorHAnsi"/>
          <w:sz w:val="22"/>
          <w:szCs w:val="22"/>
        </w:rPr>
        <w:t>noviembre</w:t>
      </w:r>
      <w:r w:rsidR="006732EE" w:rsidRPr="008D142D">
        <w:rPr>
          <w:rFonts w:asciiTheme="minorHAnsi" w:hAnsiTheme="minorHAnsi"/>
          <w:sz w:val="22"/>
          <w:szCs w:val="22"/>
        </w:rPr>
        <w:t xml:space="preserve"> </w:t>
      </w:r>
      <w:r w:rsidR="00F24251" w:rsidRPr="008D142D">
        <w:rPr>
          <w:rFonts w:ascii="Century Gothic" w:hAnsi="Century Gothic"/>
          <w:color w:val="000000"/>
          <w:sz w:val="22"/>
          <w:szCs w:val="22"/>
        </w:rPr>
        <w:t>de 2020</w:t>
      </w:r>
      <w:r w:rsidR="00FC7B77" w:rsidRPr="008D142D">
        <w:rPr>
          <w:rFonts w:ascii="Century Gothic" w:hAnsi="Century Gothic"/>
          <w:color w:val="000000"/>
          <w:sz w:val="22"/>
          <w:szCs w:val="22"/>
        </w:rPr>
        <w:t>, entre otra información</w:t>
      </w:r>
      <w:r w:rsidR="00772E2A">
        <w:rPr>
          <w:rFonts w:ascii="Century Gothic" w:hAnsi="Century Gothic"/>
          <w:color w:val="000000"/>
          <w:sz w:val="22"/>
          <w:szCs w:val="22"/>
        </w:rPr>
        <w:t xml:space="preserve"> relacionada</w:t>
      </w:r>
      <w:r w:rsidR="00FC7B77" w:rsidRPr="008D142D">
        <w:rPr>
          <w:rFonts w:ascii="Century Gothic" w:hAnsi="Century Gothic"/>
          <w:color w:val="000000"/>
          <w:sz w:val="22"/>
          <w:szCs w:val="22"/>
        </w:rPr>
        <w:t>.</w:t>
      </w:r>
    </w:p>
    <w:p w14:paraId="4DC1FFAF" w14:textId="6645FA48" w:rsidR="003B142B" w:rsidRPr="005D7F61" w:rsidRDefault="003B142B" w:rsidP="00F92976">
      <w:pPr>
        <w:pStyle w:val="Ttulo4"/>
        <w:pageBreakBefore/>
        <w:numPr>
          <w:ilvl w:val="0"/>
          <w:numId w:val="24"/>
        </w:numPr>
        <w:spacing w:before="0" w:after="200"/>
        <w:ind w:left="0" w:hanging="567"/>
        <w:jc w:val="left"/>
        <w:rPr>
          <w:rFonts w:asciiTheme="minorHAnsi" w:eastAsia="Meiryo" w:hAnsiTheme="minorHAnsi"/>
          <w:b w:val="0"/>
          <w:bCs/>
          <w:color w:val="641345" w:themeColor="accent5"/>
          <w:sz w:val="32"/>
          <w:szCs w:val="26"/>
        </w:rPr>
      </w:pPr>
      <w:r w:rsidRPr="005D7F61">
        <w:rPr>
          <w:rFonts w:asciiTheme="minorHAnsi" w:eastAsia="Meiryo" w:hAnsiTheme="minorHAnsi"/>
          <w:b w:val="0"/>
          <w:bCs/>
          <w:noProof/>
          <w:color w:val="641345" w:themeColor="accent5"/>
          <w:sz w:val="32"/>
          <w:szCs w:val="26"/>
          <w:lang w:val="es-MX" w:eastAsia="es-MX"/>
        </w:rPr>
        <w:lastRenderedPageBreak/>
        <mc:AlternateContent>
          <mc:Choice Requires="wps">
            <w:drawing>
              <wp:anchor distT="0" distB="0" distL="114300" distR="114300" simplePos="0" relativeHeight="252427264" behindDoc="0" locked="0" layoutInCell="1" allowOverlap="1" wp14:anchorId="5EF57591" wp14:editId="3644C8BF">
                <wp:simplePos x="0" y="0"/>
                <wp:positionH relativeFrom="column">
                  <wp:posOffset>-1501140</wp:posOffset>
                </wp:positionH>
                <wp:positionV relativeFrom="paragraph">
                  <wp:posOffset>278765</wp:posOffset>
                </wp:positionV>
                <wp:extent cx="5257800" cy="0"/>
                <wp:effectExtent l="0" t="0" r="19050" b="19050"/>
                <wp:wrapNone/>
                <wp:docPr id="30" name="Conector recto 30"/>
                <wp:cNvGraphicFramePr/>
                <a:graphic xmlns:a="http://schemas.openxmlformats.org/drawingml/2006/main">
                  <a:graphicData uri="http://schemas.microsoft.com/office/word/2010/wordprocessingShape">
                    <wps:wsp>
                      <wps:cNvCnPr/>
                      <wps:spPr>
                        <a:xfrm flipV="1">
                          <a:off x="0" y="0"/>
                          <a:ext cx="525780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30F554" id="Conector recto 30" o:spid="_x0000_s1026" style="position:absolute;flip:y;z-index:25242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2pt,21.95pt" to="295.8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" strokecolor="#641345 [3208]" strokeweight="1.5pt"/>
            </w:pict>
          </mc:Fallback>
        </mc:AlternateContent>
      </w:r>
      <w:r w:rsidRPr="005D7F61">
        <w:rPr>
          <w:rFonts w:asciiTheme="minorHAnsi" w:eastAsia="Meiryo" w:hAnsiTheme="minorHAnsi"/>
          <w:b w:val="0"/>
          <w:bCs/>
          <w:color w:val="641345" w:themeColor="accent5"/>
          <w:sz w:val="32"/>
          <w:szCs w:val="26"/>
        </w:rPr>
        <w:t xml:space="preserve">Apoyo a Procesos Electorales Locales </w:t>
      </w:r>
    </w:p>
    <w:p w14:paraId="267AAE3F" w14:textId="77777777" w:rsidR="003B142B" w:rsidRPr="00622D68" w:rsidRDefault="003B142B" w:rsidP="00622D68">
      <w:pPr>
        <w:spacing w:after="200"/>
        <w:jc w:val="both"/>
        <w:rPr>
          <w:rFonts w:asciiTheme="minorHAnsi" w:hAnsiTheme="minorHAnsi"/>
          <w:sz w:val="22"/>
          <w:szCs w:val="22"/>
        </w:rPr>
      </w:pPr>
    </w:p>
    <w:p w14:paraId="5147D721" w14:textId="60438464" w:rsidR="00D575C8" w:rsidRPr="00C81A5F" w:rsidRDefault="00671DC9" w:rsidP="00C81A5F">
      <w:pPr>
        <w:pStyle w:val="Prrafodelista"/>
        <w:numPr>
          <w:ilvl w:val="1"/>
          <w:numId w:val="24"/>
        </w:numPr>
        <w:autoSpaceDE w:val="0"/>
        <w:autoSpaceDN w:val="0"/>
        <w:adjustRightInd w:val="0"/>
        <w:spacing w:after="200"/>
        <w:ind w:left="0" w:hanging="567"/>
        <w:jc w:val="both"/>
        <w:rPr>
          <w:rFonts w:asciiTheme="minorHAnsi" w:hAnsiTheme="minorHAnsi" w:cs="Arial"/>
          <w:b/>
          <w:color w:val="641345" w:themeColor="accent5"/>
          <w:sz w:val="24"/>
          <w:szCs w:val="22"/>
        </w:rPr>
      </w:pPr>
      <w:r>
        <w:rPr>
          <w:rFonts w:asciiTheme="minorHAnsi" w:hAnsiTheme="minorHAnsi" w:cs="Arial"/>
          <w:b/>
          <w:color w:val="641345" w:themeColor="accent5"/>
          <w:sz w:val="24"/>
          <w:szCs w:val="22"/>
        </w:rPr>
        <w:t>PEL</w:t>
      </w:r>
      <w:r w:rsidR="00F02DAE" w:rsidRPr="00C81A5F">
        <w:rPr>
          <w:rFonts w:asciiTheme="minorHAnsi" w:hAnsiTheme="minorHAnsi" w:cs="Arial"/>
          <w:b/>
          <w:color w:val="641345" w:themeColor="accent5"/>
          <w:sz w:val="24"/>
          <w:szCs w:val="22"/>
        </w:rPr>
        <w:t xml:space="preserve"> </w:t>
      </w:r>
      <w:r w:rsidR="00D575C8" w:rsidRPr="00C81A5F">
        <w:rPr>
          <w:rFonts w:asciiTheme="minorHAnsi" w:hAnsiTheme="minorHAnsi" w:cs="Arial"/>
          <w:b/>
          <w:color w:val="641345" w:themeColor="accent5"/>
          <w:sz w:val="24"/>
          <w:szCs w:val="22"/>
        </w:rPr>
        <w:t>2019-2020</w:t>
      </w:r>
      <w:r>
        <w:rPr>
          <w:rFonts w:asciiTheme="minorHAnsi" w:hAnsiTheme="minorHAnsi" w:cs="Arial"/>
          <w:b/>
          <w:color w:val="641345" w:themeColor="accent5"/>
          <w:sz w:val="24"/>
          <w:szCs w:val="22"/>
        </w:rPr>
        <w:t xml:space="preserve"> en Coahuila e Hidalgo</w:t>
      </w:r>
    </w:p>
    <w:p w14:paraId="2533736A" w14:textId="77777777" w:rsidR="005B4C26" w:rsidRDefault="005B4C26" w:rsidP="005B4C26">
      <w:pPr>
        <w:autoSpaceDE w:val="0"/>
        <w:autoSpaceDN w:val="0"/>
        <w:spacing w:after="200"/>
        <w:jc w:val="both"/>
        <w:rPr>
          <w:rFonts w:ascii="Century Gothic" w:hAnsi="Century Gothic" w:cs="Arial"/>
          <w:sz w:val="22"/>
          <w:szCs w:val="22"/>
          <w:lang w:val="es-MX"/>
        </w:rPr>
      </w:pPr>
      <w:r>
        <w:rPr>
          <w:rFonts w:ascii="Century Gothic" w:hAnsi="Century Gothic" w:cs="Arial"/>
          <w:sz w:val="22"/>
          <w:szCs w:val="22"/>
          <w:lang w:val="es-MX"/>
        </w:rPr>
        <w:t xml:space="preserve">El 7 de septiembre de 2020, mediante </w:t>
      </w:r>
      <w:r w:rsidR="00F61D9A">
        <w:rPr>
          <w:rFonts w:ascii="Century Gothic" w:hAnsi="Century Gothic" w:cs="Arial"/>
          <w:sz w:val="22"/>
          <w:szCs w:val="22"/>
          <w:lang w:val="es-MX"/>
        </w:rPr>
        <w:t>A</w:t>
      </w:r>
      <w:r w:rsidR="00D93102" w:rsidRPr="00D94532">
        <w:rPr>
          <w:rFonts w:ascii="Century Gothic" w:hAnsi="Century Gothic" w:cs="Arial"/>
          <w:sz w:val="22"/>
          <w:szCs w:val="22"/>
          <w:lang w:val="es-MX"/>
        </w:rPr>
        <w:t>cuerdo</w:t>
      </w:r>
      <w:r w:rsidR="002D7E00">
        <w:rPr>
          <w:rFonts w:ascii="Century Gothic" w:hAnsi="Century Gothic" w:cs="Arial"/>
          <w:sz w:val="22"/>
          <w:szCs w:val="22"/>
          <w:lang w:val="es-MX"/>
        </w:rPr>
        <w:t xml:space="preserve"> INE/CG283/2020, </w:t>
      </w:r>
      <w:r>
        <w:rPr>
          <w:rFonts w:ascii="Century Gothic" w:hAnsi="Century Gothic" w:cs="Arial"/>
          <w:sz w:val="22"/>
          <w:szCs w:val="22"/>
          <w:lang w:val="es-MX"/>
        </w:rPr>
        <w:t>se ajustó</w:t>
      </w:r>
      <w:r w:rsidR="002D7E00">
        <w:rPr>
          <w:rFonts w:ascii="Century Gothic" w:hAnsi="Century Gothic" w:cs="Arial"/>
          <w:sz w:val="22"/>
          <w:szCs w:val="22"/>
          <w:lang w:val="es-MX"/>
        </w:rPr>
        <w:t xml:space="preserve"> el cronograma de actividades en materia registral para los PEL 2019-2020</w:t>
      </w:r>
      <w:r>
        <w:rPr>
          <w:rFonts w:ascii="Century Gothic" w:hAnsi="Century Gothic" w:cs="Arial"/>
          <w:sz w:val="22"/>
          <w:szCs w:val="22"/>
          <w:lang w:val="es-MX"/>
        </w:rPr>
        <w:t>, derivado de la reanudación de actividades y la reprogramación de la fecha de la Jornada Electoral para el 18 de octubre de 2020.</w:t>
      </w:r>
    </w:p>
    <w:p w14:paraId="21FEDCCF" w14:textId="7E7ABF4F" w:rsidR="00D93102" w:rsidRPr="005B4C26" w:rsidRDefault="005B4C26" w:rsidP="005B4C26">
      <w:pPr>
        <w:autoSpaceDE w:val="0"/>
        <w:autoSpaceDN w:val="0"/>
        <w:spacing w:after="200"/>
        <w:jc w:val="both"/>
        <w:rPr>
          <w:rFonts w:ascii="Century Gothic" w:hAnsi="Century Gothic" w:cs="Arial"/>
          <w:sz w:val="22"/>
          <w:szCs w:val="22"/>
          <w:lang w:val="es-MX"/>
        </w:rPr>
      </w:pPr>
      <w:r>
        <w:rPr>
          <w:rFonts w:ascii="Century Gothic" w:hAnsi="Century Gothic" w:cs="Arial"/>
          <w:sz w:val="22"/>
          <w:szCs w:val="22"/>
          <w:lang w:val="es-MX"/>
        </w:rPr>
        <w:t>Las actividades agendadas a partir de esa fecha fueron las siguientes:</w:t>
      </w:r>
    </w:p>
    <w:tbl>
      <w:tblPr>
        <w:tblW w:w="8648" w:type="dxa"/>
        <w:jc w:val="center"/>
        <w:tblBorders>
          <w:top w:val="single" w:sz="4" w:space="0" w:color="641345"/>
          <w:bottom w:val="single" w:sz="4" w:space="0" w:color="641345"/>
          <w:insideH w:val="single" w:sz="4" w:space="0" w:color="641345"/>
        </w:tblBorders>
        <w:tblLayout w:type="fixed"/>
        <w:tblLook w:val="04A0" w:firstRow="1" w:lastRow="0" w:firstColumn="1" w:lastColumn="0" w:noHBand="0" w:noVBand="1"/>
      </w:tblPr>
      <w:tblGrid>
        <w:gridCol w:w="6237"/>
        <w:gridCol w:w="2411"/>
      </w:tblGrid>
      <w:tr w:rsidR="00D93102" w:rsidRPr="00FD4FD0" w14:paraId="25E03105" w14:textId="77777777" w:rsidTr="00F61D9A">
        <w:trPr>
          <w:tblHeader/>
          <w:jc w:val="center"/>
        </w:trPr>
        <w:tc>
          <w:tcPr>
            <w:tcW w:w="6237" w:type="dxa"/>
            <w:shd w:val="clear" w:color="auto" w:fill="auto"/>
            <w:vAlign w:val="center"/>
          </w:tcPr>
          <w:p w14:paraId="4969C4AB" w14:textId="668893B8" w:rsidR="00D93102" w:rsidRPr="00F61D9A" w:rsidRDefault="00F61D9A" w:rsidP="00F61D9A">
            <w:pPr>
              <w:spacing w:before="60" w:after="60"/>
              <w:jc w:val="center"/>
              <w:rPr>
                <w:rFonts w:asciiTheme="majorHAnsi" w:hAnsiTheme="majorHAnsi" w:cs="Calibri"/>
                <w:b/>
                <w:bCs/>
                <w:iCs/>
                <w:color w:val="641345"/>
                <w:sz w:val="16"/>
                <w:szCs w:val="16"/>
                <w:lang w:val="es-MX"/>
              </w:rPr>
            </w:pPr>
            <w:r w:rsidRPr="00F61D9A">
              <w:rPr>
                <w:rFonts w:asciiTheme="majorHAnsi" w:hAnsiTheme="majorHAnsi" w:cs="Calibri"/>
                <w:b/>
                <w:bCs/>
                <w:iCs/>
                <w:color w:val="641345"/>
                <w:sz w:val="16"/>
                <w:szCs w:val="16"/>
                <w:lang w:val="es-MX"/>
              </w:rPr>
              <w:t>ACTIVIDADES</w:t>
            </w:r>
          </w:p>
        </w:tc>
        <w:tc>
          <w:tcPr>
            <w:tcW w:w="2411" w:type="dxa"/>
            <w:vAlign w:val="center"/>
          </w:tcPr>
          <w:p w14:paraId="79AABB4B" w14:textId="1B24791D" w:rsidR="00D93102" w:rsidRPr="00F61D9A" w:rsidRDefault="00397CC4" w:rsidP="00F61D9A">
            <w:pPr>
              <w:spacing w:before="60" w:after="60"/>
              <w:jc w:val="center"/>
              <w:rPr>
                <w:rFonts w:asciiTheme="majorHAnsi" w:hAnsiTheme="majorHAnsi" w:cs="Calibri"/>
                <w:b/>
                <w:bCs/>
                <w:iCs/>
                <w:color w:val="641345"/>
                <w:sz w:val="16"/>
                <w:szCs w:val="16"/>
                <w:lang w:val="es-MX"/>
              </w:rPr>
            </w:pPr>
            <w:r>
              <w:rPr>
                <w:rFonts w:asciiTheme="majorHAnsi" w:hAnsiTheme="majorHAnsi" w:cs="Calibri"/>
                <w:b/>
                <w:bCs/>
                <w:iCs/>
                <w:color w:val="641345"/>
                <w:sz w:val="16"/>
                <w:szCs w:val="16"/>
                <w:lang w:val="es-MX"/>
              </w:rPr>
              <w:t xml:space="preserve">FECHA O </w:t>
            </w:r>
            <w:r w:rsidR="00F61D9A" w:rsidRPr="00F61D9A">
              <w:rPr>
                <w:rFonts w:asciiTheme="majorHAnsi" w:hAnsiTheme="majorHAnsi" w:cs="Calibri"/>
                <w:b/>
                <w:bCs/>
                <w:iCs/>
                <w:color w:val="641345"/>
                <w:sz w:val="16"/>
                <w:szCs w:val="16"/>
                <w:lang w:val="es-MX"/>
              </w:rPr>
              <w:t>PERIODO</w:t>
            </w:r>
          </w:p>
        </w:tc>
      </w:tr>
      <w:tr w:rsidR="00D93102" w:rsidRPr="00FD4FD0" w14:paraId="2C8909D4" w14:textId="77777777" w:rsidTr="00F61D9A">
        <w:trPr>
          <w:jc w:val="center"/>
        </w:trPr>
        <w:tc>
          <w:tcPr>
            <w:tcW w:w="6237" w:type="dxa"/>
            <w:shd w:val="clear" w:color="auto" w:fill="auto"/>
            <w:vAlign w:val="center"/>
          </w:tcPr>
          <w:p w14:paraId="2A478426" w14:textId="0B6E15F3" w:rsidR="00D93102" w:rsidRPr="00FD4FD0" w:rsidRDefault="00D93102" w:rsidP="00F61D9A">
            <w:pPr>
              <w:spacing w:before="60" w:after="60"/>
              <w:jc w:val="both"/>
              <w:rPr>
                <w:rFonts w:asciiTheme="majorHAnsi" w:hAnsiTheme="majorHAnsi" w:cs="Calibri"/>
                <w:iCs/>
                <w:color w:val="000000"/>
                <w:sz w:val="18"/>
                <w:szCs w:val="18"/>
                <w:lang w:val="es-MX"/>
              </w:rPr>
            </w:pPr>
            <w:r w:rsidRPr="00FD4FD0">
              <w:rPr>
                <w:rFonts w:asciiTheme="majorHAnsi" w:hAnsiTheme="majorHAnsi" w:cs="Calibri"/>
                <w:iCs/>
                <w:color w:val="000000"/>
                <w:sz w:val="18"/>
                <w:szCs w:val="18"/>
                <w:lang w:val="es-MX"/>
              </w:rPr>
              <w:t>Solicitudes de reimpresión de CPV</w:t>
            </w:r>
            <w:r w:rsidR="001838E2">
              <w:rPr>
                <w:rFonts w:asciiTheme="majorHAnsi" w:hAnsiTheme="majorHAnsi" w:cs="Calibri"/>
                <w:iCs/>
                <w:color w:val="000000"/>
                <w:sz w:val="18"/>
                <w:szCs w:val="18"/>
                <w:lang w:val="es-MX"/>
              </w:rPr>
              <w:t>.</w:t>
            </w:r>
          </w:p>
        </w:tc>
        <w:tc>
          <w:tcPr>
            <w:tcW w:w="2411" w:type="dxa"/>
            <w:vAlign w:val="center"/>
          </w:tcPr>
          <w:p w14:paraId="14A5826B" w14:textId="6C1BB850" w:rsidR="00D93102" w:rsidRPr="00FD4FD0" w:rsidRDefault="005B4C26" w:rsidP="00F61D9A">
            <w:pPr>
              <w:spacing w:before="60" w:after="60"/>
              <w:jc w:val="center"/>
              <w:rPr>
                <w:rFonts w:asciiTheme="majorHAnsi" w:hAnsiTheme="majorHAnsi" w:cs="Calibri"/>
                <w:iCs/>
                <w:color w:val="000000"/>
                <w:sz w:val="18"/>
                <w:szCs w:val="18"/>
                <w:lang w:val="es-MX"/>
              </w:rPr>
            </w:pPr>
            <w:r>
              <w:rPr>
                <w:rFonts w:asciiTheme="majorHAnsi" w:hAnsiTheme="majorHAnsi" w:cs="Calibri"/>
                <w:iCs/>
                <w:color w:val="000000"/>
                <w:sz w:val="18"/>
                <w:szCs w:val="18"/>
                <w:lang w:val="es-MX"/>
              </w:rPr>
              <w:t xml:space="preserve">Hasta </w:t>
            </w:r>
            <w:r w:rsidR="00F61D9A">
              <w:rPr>
                <w:rFonts w:asciiTheme="majorHAnsi" w:hAnsiTheme="majorHAnsi" w:cs="Calibri"/>
                <w:iCs/>
                <w:color w:val="000000"/>
                <w:sz w:val="18"/>
                <w:szCs w:val="18"/>
                <w:lang w:val="es-MX"/>
              </w:rPr>
              <w:t>02.10.2020</w:t>
            </w:r>
          </w:p>
        </w:tc>
      </w:tr>
      <w:tr w:rsidR="00D93102" w:rsidRPr="00FD4FD0" w14:paraId="462C080F" w14:textId="77777777" w:rsidTr="00F61D9A">
        <w:trPr>
          <w:jc w:val="center"/>
        </w:trPr>
        <w:tc>
          <w:tcPr>
            <w:tcW w:w="6237" w:type="dxa"/>
            <w:shd w:val="clear" w:color="auto" w:fill="auto"/>
            <w:vAlign w:val="center"/>
          </w:tcPr>
          <w:p w14:paraId="204AE462" w14:textId="31627E6B" w:rsidR="00D93102" w:rsidRPr="00FD4FD0" w:rsidRDefault="00D93102" w:rsidP="00F61D9A">
            <w:pPr>
              <w:spacing w:before="60" w:after="60"/>
              <w:jc w:val="both"/>
              <w:rPr>
                <w:rFonts w:asciiTheme="majorHAnsi" w:hAnsiTheme="majorHAnsi" w:cs="Calibri"/>
                <w:iCs/>
                <w:color w:val="000000"/>
                <w:sz w:val="18"/>
                <w:szCs w:val="18"/>
                <w:lang w:val="es-MX"/>
              </w:rPr>
            </w:pPr>
            <w:r w:rsidRPr="00FD4FD0">
              <w:rPr>
                <w:rFonts w:asciiTheme="majorHAnsi" w:hAnsiTheme="majorHAnsi" w:cs="Calibri"/>
                <w:iCs/>
                <w:color w:val="000000"/>
                <w:sz w:val="18"/>
                <w:szCs w:val="18"/>
                <w:lang w:val="es-MX"/>
              </w:rPr>
              <w:t xml:space="preserve">Entrega de CPV </w:t>
            </w:r>
            <w:r w:rsidR="007764E1">
              <w:rPr>
                <w:rFonts w:asciiTheme="majorHAnsi" w:hAnsiTheme="majorHAnsi" w:cs="Calibri"/>
                <w:iCs/>
                <w:color w:val="000000"/>
                <w:sz w:val="18"/>
                <w:szCs w:val="18"/>
                <w:lang w:val="es-MX"/>
              </w:rPr>
              <w:t>por</w:t>
            </w:r>
            <w:r w:rsidRPr="00FD4FD0">
              <w:rPr>
                <w:rFonts w:asciiTheme="majorHAnsi" w:hAnsiTheme="majorHAnsi" w:cs="Calibri"/>
                <w:iCs/>
                <w:color w:val="000000"/>
                <w:sz w:val="18"/>
                <w:szCs w:val="18"/>
                <w:lang w:val="es-MX"/>
              </w:rPr>
              <w:t xml:space="preserve"> solicitudes de reimpresión y de resoluciones favorables de Instancias Administrativas o Demandas de Juicio</w:t>
            </w:r>
            <w:r w:rsidR="001838E2">
              <w:rPr>
                <w:rFonts w:asciiTheme="majorHAnsi" w:hAnsiTheme="majorHAnsi" w:cs="Calibri"/>
                <w:iCs/>
                <w:color w:val="000000"/>
                <w:sz w:val="18"/>
                <w:szCs w:val="18"/>
                <w:lang w:val="es-MX"/>
              </w:rPr>
              <w:t>.</w:t>
            </w:r>
          </w:p>
        </w:tc>
        <w:tc>
          <w:tcPr>
            <w:tcW w:w="2411" w:type="dxa"/>
            <w:vAlign w:val="center"/>
          </w:tcPr>
          <w:p w14:paraId="74283953" w14:textId="10DD482E" w:rsidR="00D93102" w:rsidRPr="00FD4FD0" w:rsidRDefault="005B4C26" w:rsidP="00F61D9A">
            <w:pPr>
              <w:spacing w:before="60" w:after="60"/>
              <w:jc w:val="center"/>
              <w:rPr>
                <w:rFonts w:asciiTheme="majorHAnsi" w:hAnsiTheme="majorHAnsi" w:cs="Calibri"/>
                <w:iCs/>
                <w:color w:val="000000"/>
                <w:sz w:val="18"/>
                <w:szCs w:val="18"/>
                <w:lang w:val="es-MX"/>
              </w:rPr>
            </w:pPr>
            <w:r>
              <w:rPr>
                <w:rFonts w:asciiTheme="majorHAnsi" w:hAnsiTheme="majorHAnsi" w:cs="Calibri"/>
                <w:iCs/>
                <w:color w:val="000000"/>
                <w:sz w:val="18"/>
                <w:szCs w:val="18"/>
                <w:lang w:val="es-MX"/>
              </w:rPr>
              <w:t xml:space="preserve">Hasta </w:t>
            </w:r>
            <w:r w:rsidR="00F61D9A">
              <w:rPr>
                <w:rFonts w:asciiTheme="majorHAnsi" w:hAnsiTheme="majorHAnsi" w:cs="Calibri"/>
                <w:iCs/>
                <w:color w:val="000000"/>
                <w:sz w:val="18"/>
                <w:szCs w:val="18"/>
                <w:lang w:val="es-MX"/>
              </w:rPr>
              <w:t>16.10.2020</w:t>
            </w:r>
          </w:p>
        </w:tc>
      </w:tr>
      <w:tr w:rsidR="00D93102" w:rsidRPr="00FD4FD0" w14:paraId="541221D0" w14:textId="77777777" w:rsidTr="00F61D9A">
        <w:trPr>
          <w:jc w:val="center"/>
        </w:trPr>
        <w:tc>
          <w:tcPr>
            <w:tcW w:w="6237" w:type="dxa"/>
            <w:shd w:val="clear" w:color="auto" w:fill="auto"/>
            <w:vAlign w:val="center"/>
          </w:tcPr>
          <w:p w14:paraId="6E9D79B6" w14:textId="5585CEFD" w:rsidR="00D93102" w:rsidRPr="00FD4FD0" w:rsidRDefault="00D93102" w:rsidP="00F61D9A">
            <w:pPr>
              <w:spacing w:before="60" w:after="60"/>
              <w:jc w:val="both"/>
              <w:rPr>
                <w:rFonts w:asciiTheme="majorHAnsi" w:hAnsiTheme="majorHAnsi" w:cs="Calibri"/>
                <w:iCs/>
                <w:color w:val="000000"/>
                <w:sz w:val="18"/>
                <w:szCs w:val="18"/>
                <w:lang w:val="es-MX"/>
              </w:rPr>
            </w:pPr>
            <w:r w:rsidRPr="00FD4FD0">
              <w:rPr>
                <w:rFonts w:asciiTheme="majorHAnsi" w:hAnsiTheme="majorHAnsi" w:cs="Calibri"/>
                <w:iCs/>
                <w:color w:val="000000"/>
                <w:sz w:val="18"/>
                <w:szCs w:val="18"/>
              </w:rPr>
              <w:t>E</w:t>
            </w:r>
            <w:proofErr w:type="spellStart"/>
            <w:r w:rsidRPr="00FD4FD0">
              <w:rPr>
                <w:rFonts w:asciiTheme="majorHAnsi" w:hAnsiTheme="majorHAnsi" w:cs="Calibri"/>
                <w:iCs/>
                <w:color w:val="000000"/>
                <w:sz w:val="18"/>
                <w:szCs w:val="18"/>
                <w:lang w:val="es-MX"/>
              </w:rPr>
              <w:t>ntrega</w:t>
            </w:r>
            <w:proofErr w:type="spellEnd"/>
            <w:r w:rsidRPr="00FD4FD0">
              <w:rPr>
                <w:rFonts w:asciiTheme="majorHAnsi" w:hAnsiTheme="majorHAnsi" w:cs="Calibri"/>
                <w:iCs/>
                <w:color w:val="000000"/>
                <w:sz w:val="18"/>
                <w:szCs w:val="18"/>
                <w:lang w:val="es-MX"/>
              </w:rPr>
              <w:t xml:space="preserve"> de las LNEDF </w:t>
            </w:r>
            <w:r w:rsidR="005B4C26">
              <w:rPr>
                <w:rFonts w:asciiTheme="majorHAnsi" w:hAnsiTheme="majorHAnsi" w:cs="Calibri"/>
                <w:iCs/>
                <w:color w:val="000000"/>
                <w:sz w:val="18"/>
                <w:szCs w:val="18"/>
                <w:lang w:val="es-MX"/>
              </w:rPr>
              <w:t xml:space="preserve">(con corte al 26.08.2020) </w:t>
            </w:r>
            <w:r w:rsidRPr="00FD4FD0">
              <w:rPr>
                <w:rFonts w:asciiTheme="majorHAnsi" w:hAnsiTheme="majorHAnsi" w:cs="Calibri"/>
                <w:iCs/>
                <w:color w:val="000000"/>
                <w:sz w:val="18"/>
                <w:szCs w:val="18"/>
                <w:lang w:val="es-MX"/>
              </w:rPr>
              <w:t xml:space="preserve">a Consejos Locales del INE en </w:t>
            </w:r>
            <w:r w:rsidR="005B4C26">
              <w:rPr>
                <w:rFonts w:asciiTheme="majorHAnsi" w:hAnsiTheme="majorHAnsi" w:cs="Calibri"/>
                <w:iCs/>
                <w:color w:val="000000"/>
                <w:sz w:val="18"/>
                <w:szCs w:val="18"/>
                <w:lang w:val="es-MX"/>
              </w:rPr>
              <w:t>Coahuila e Hidalgo</w:t>
            </w:r>
            <w:r w:rsidRPr="00FD4FD0">
              <w:rPr>
                <w:rFonts w:asciiTheme="majorHAnsi" w:hAnsiTheme="majorHAnsi" w:cs="Calibri"/>
                <w:iCs/>
                <w:color w:val="000000"/>
                <w:sz w:val="18"/>
                <w:szCs w:val="18"/>
                <w:lang w:val="es-MX"/>
              </w:rPr>
              <w:t>, para su distribución respectiva</w:t>
            </w:r>
            <w:r w:rsidR="001838E2">
              <w:rPr>
                <w:rFonts w:asciiTheme="majorHAnsi" w:hAnsiTheme="majorHAnsi" w:cs="Calibri"/>
                <w:iCs/>
                <w:color w:val="000000"/>
                <w:sz w:val="18"/>
                <w:szCs w:val="18"/>
                <w:lang w:val="es-MX"/>
              </w:rPr>
              <w:t>.</w:t>
            </w:r>
          </w:p>
        </w:tc>
        <w:tc>
          <w:tcPr>
            <w:tcW w:w="2411" w:type="dxa"/>
            <w:vAlign w:val="center"/>
          </w:tcPr>
          <w:p w14:paraId="2A532DD6" w14:textId="6FA6272A" w:rsidR="00D93102" w:rsidRPr="00FD4FD0" w:rsidRDefault="005B4C26" w:rsidP="00F61D9A">
            <w:pPr>
              <w:spacing w:before="60" w:after="60"/>
              <w:jc w:val="center"/>
              <w:rPr>
                <w:rFonts w:asciiTheme="majorHAnsi" w:hAnsiTheme="majorHAnsi" w:cs="Calibri"/>
                <w:iCs/>
                <w:color w:val="000000"/>
                <w:sz w:val="18"/>
                <w:szCs w:val="18"/>
                <w:lang w:val="es-MX"/>
              </w:rPr>
            </w:pPr>
            <w:r>
              <w:rPr>
                <w:rFonts w:asciiTheme="majorHAnsi" w:hAnsiTheme="majorHAnsi" w:cs="Calibri"/>
                <w:iCs/>
                <w:color w:val="000000"/>
                <w:sz w:val="18"/>
                <w:szCs w:val="18"/>
                <w:lang w:val="es-MX"/>
              </w:rPr>
              <w:t xml:space="preserve">Hasta </w:t>
            </w:r>
            <w:r w:rsidR="00F61D9A">
              <w:rPr>
                <w:rFonts w:asciiTheme="majorHAnsi" w:hAnsiTheme="majorHAnsi" w:cs="Calibri"/>
                <w:iCs/>
                <w:color w:val="000000"/>
                <w:sz w:val="18"/>
                <w:szCs w:val="18"/>
                <w:lang w:val="es-MX"/>
              </w:rPr>
              <w:t>02.10.2020</w:t>
            </w:r>
          </w:p>
        </w:tc>
      </w:tr>
      <w:tr w:rsidR="00D93102" w:rsidRPr="00FD4FD0" w14:paraId="489A9C6D" w14:textId="77777777" w:rsidTr="00F61D9A">
        <w:trPr>
          <w:jc w:val="center"/>
        </w:trPr>
        <w:tc>
          <w:tcPr>
            <w:tcW w:w="6237" w:type="dxa"/>
            <w:shd w:val="clear" w:color="auto" w:fill="auto"/>
            <w:vAlign w:val="center"/>
          </w:tcPr>
          <w:p w14:paraId="56A815CF" w14:textId="58453530" w:rsidR="00D93102" w:rsidRPr="00FD4FD0" w:rsidRDefault="00D93102" w:rsidP="00F61D9A">
            <w:pPr>
              <w:spacing w:before="60" w:after="60"/>
              <w:jc w:val="both"/>
              <w:rPr>
                <w:rFonts w:asciiTheme="majorHAnsi" w:hAnsiTheme="majorHAnsi" w:cs="Calibri"/>
                <w:iCs/>
                <w:color w:val="000000"/>
                <w:sz w:val="18"/>
                <w:szCs w:val="18"/>
                <w:lang w:val="es-MX"/>
              </w:rPr>
            </w:pPr>
            <w:r w:rsidRPr="00FD4FD0">
              <w:rPr>
                <w:rFonts w:asciiTheme="majorHAnsi" w:hAnsiTheme="majorHAnsi" w:cs="Calibri"/>
                <w:iCs/>
                <w:color w:val="000000"/>
                <w:sz w:val="18"/>
                <w:szCs w:val="18"/>
              </w:rPr>
              <w:t>C</w:t>
            </w:r>
            <w:proofErr w:type="spellStart"/>
            <w:r w:rsidRPr="00FD4FD0">
              <w:rPr>
                <w:rFonts w:asciiTheme="majorHAnsi" w:hAnsiTheme="majorHAnsi" w:cs="Calibri"/>
                <w:iCs/>
                <w:color w:val="000000"/>
                <w:sz w:val="18"/>
                <w:szCs w:val="18"/>
                <w:lang w:val="es-MX"/>
              </w:rPr>
              <w:t>orte</w:t>
            </w:r>
            <w:proofErr w:type="spellEnd"/>
            <w:r w:rsidRPr="00FD4FD0">
              <w:rPr>
                <w:rFonts w:asciiTheme="majorHAnsi" w:hAnsiTheme="majorHAnsi" w:cs="Calibri"/>
                <w:iCs/>
                <w:color w:val="000000"/>
                <w:sz w:val="18"/>
                <w:szCs w:val="18"/>
                <w:lang w:val="es-MX"/>
              </w:rPr>
              <w:t xml:space="preserve"> para la generación e impresión de la </w:t>
            </w:r>
            <w:r w:rsidR="007764E1">
              <w:rPr>
                <w:rFonts w:asciiTheme="majorHAnsi" w:hAnsiTheme="majorHAnsi" w:cs="Calibri"/>
                <w:iCs/>
                <w:color w:val="000000"/>
                <w:sz w:val="18"/>
                <w:szCs w:val="18"/>
                <w:lang w:val="es-MX"/>
              </w:rPr>
              <w:t>Lista Adicional</w:t>
            </w:r>
            <w:r w:rsidR="001838E2">
              <w:rPr>
                <w:rFonts w:asciiTheme="majorHAnsi" w:hAnsiTheme="majorHAnsi" w:cs="Calibri"/>
                <w:iCs/>
                <w:color w:val="000000"/>
                <w:sz w:val="18"/>
                <w:szCs w:val="18"/>
                <w:lang w:val="es-MX"/>
              </w:rPr>
              <w:t>.</w:t>
            </w:r>
          </w:p>
        </w:tc>
        <w:tc>
          <w:tcPr>
            <w:tcW w:w="2411" w:type="dxa"/>
            <w:vAlign w:val="center"/>
          </w:tcPr>
          <w:p w14:paraId="09597999" w14:textId="725A7846" w:rsidR="00D93102" w:rsidRPr="00FD4FD0" w:rsidRDefault="00F61D9A" w:rsidP="00F61D9A">
            <w:pPr>
              <w:spacing w:before="60" w:after="60"/>
              <w:jc w:val="center"/>
              <w:rPr>
                <w:rFonts w:asciiTheme="majorHAnsi" w:hAnsiTheme="majorHAnsi" w:cs="Calibri"/>
                <w:iCs/>
                <w:color w:val="000000"/>
                <w:sz w:val="18"/>
                <w:szCs w:val="18"/>
                <w:lang w:val="es-MX"/>
              </w:rPr>
            </w:pPr>
            <w:r>
              <w:rPr>
                <w:rFonts w:asciiTheme="majorHAnsi" w:hAnsiTheme="majorHAnsi" w:cs="Calibri"/>
                <w:iCs/>
                <w:color w:val="000000"/>
                <w:sz w:val="18"/>
                <w:szCs w:val="18"/>
                <w:lang w:val="es-MX"/>
              </w:rPr>
              <w:t>25.09.2020</w:t>
            </w:r>
          </w:p>
        </w:tc>
      </w:tr>
      <w:tr w:rsidR="00D93102" w:rsidRPr="00FD4FD0" w14:paraId="01218348" w14:textId="77777777" w:rsidTr="00F61D9A">
        <w:trPr>
          <w:jc w:val="center"/>
        </w:trPr>
        <w:tc>
          <w:tcPr>
            <w:tcW w:w="6237" w:type="dxa"/>
            <w:shd w:val="clear" w:color="auto" w:fill="auto"/>
            <w:vAlign w:val="center"/>
          </w:tcPr>
          <w:p w14:paraId="6E6FE420" w14:textId="35A263E1" w:rsidR="00D93102" w:rsidRPr="00FD4FD0" w:rsidRDefault="00D93102" w:rsidP="00F61D9A">
            <w:pPr>
              <w:spacing w:before="60" w:after="60"/>
              <w:jc w:val="both"/>
              <w:rPr>
                <w:rFonts w:asciiTheme="majorHAnsi" w:hAnsiTheme="majorHAnsi" w:cs="Calibri"/>
                <w:iCs/>
                <w:color w:val="000000"/>
                <w:sz w:val="18"/>
                <w:szCs w:val="18"/>
                <w:lang w:val="es-MX"/>
              </w:rPr>
            </w:pPr>
            <w:r w:rsidRPr="00FD4FD0">
              <w:rPr>
                <w:rFonts w:asciiTheme="majorHAnsi" w:hAnsiTheme="majorHAnsi" w:cs="Calibri"/>
                <w:iCs/>
                <w:color w:val="000000"/>
                <w:sz w:val="18"/>
                <w:szCs w:val="18"/>
                <w:lang w:val="es-MX"/>
              </w:rPr>
              <w:t xml:space="preserve">Entrega de la </w:t>
            </w:r>
            <w:r w:rsidR="007764E1">
              <w:rPr>
                <w:rFonts w:asciiTheme="majorHAnsi" w:hAnsiTheme="majorHAnsi" w:cs="Calibri"/>
                <w:iCs/>
                <w:color w:val="000000"/>
                <w:sz w:val="18"/>
                <w:szCs w:val="18"/>
                <w:lang w:val="es-MX"/>
              </w:rPr>
              <w:t>Lista Adicional</w:t>
            </w:r>
            <w:r w:rsidR="001838E2">
              <w:rPr>
                <w:rFonts w:asciiTheme="majorHAnsi" w:hAnsiTheme="majorHAnsi" w:cs="Calibri"/>
                <w:iCs/>
                <w:color w:val="000000"/>
                <w:sz w:val="18"/>
                <w:szCs w:val="18"/>
                <w:lang w:val="es-MX"/>
              </w:rPr>
              <w:t>.</w:t>
            </w:r>
          </w:p>
        </w:tc>
        <w:tc>
          <w:tcPr>
            <w:tcW w:w="2411" w:type="dxa"/>
            <w:vAlign w:val="center"/>
          </w:tcPr>
          <w:p w14:paraId="558F9A5B" w14:textId="578C4D35" w:rsidR="00D93102" w:rsidRPr="00FD4FD0" w:rsidRDefault="00F61D9A" w:rsidP="00F61D9A">
            <w:pPr>
              <w:spacing w:before="60" w:after="60"/>
              <w:jc w:val="center"/>
              <w:rPr>
                <w:rFonts w:asciiTheme="majorHAnsi" w:hAnsiTheme="majorHAnsi" w:cs="Calibri"/>
                <w:iCs/>
                <w:color w:val="000000"/>
                <w:sz w:val="18"/>
                <w:szCs w:val="18"/>
                <w:lang w:val="es-MX"/>
              </w:rPr>
            </w:pPr>
            <w:r>
              <w:rPr>
                <w:rFonts w:asciiTheme="majorHAnsi" w:hAnsiTheme="majorHAnsi" w:cs="Calibri"/>
                <w:iCs/>
                <w:color w:val="000000"/>
                <w:sz w:val="18"/>
                <w:szCs w:val="18"/>
                <w:lang w:val="es-MX"/>
              </w:rPr>
              <w:t>02.10.2020</w:t>
            </w:r>
          </w:p>
        </w:tc>
      </w:tr>
      <w:tr w:rsidR="00D93102" w:rsidRPr="00FD4FD0" w14:paraId="14ECB800" w14:textId="77777777" w:rsidTr="00F61D9A">
        <w:trPr>
          <w:jc w:val="center"/>
        </w:trPr>
        <w:tc>
          <w:tcPr>
            <w:tcW w:w="6237" w:type="dxa"/>
            <w:shd w:val="clear" w:color="auto" w:fill="auto"/>
            <w:vAlign w:val="center"/>
          </w:tcPr>
          <w:p w14:paraId="7527857E" w14:textId="0112CDD0" w:rsidR="00D93102" w:rsidRPr="00FD4FD0" w:rsidRDefault="00D93102" w:rsidP="00F61D9A">
            <w:pPr>
              <w:spacing w:before="60" w:after="60"/>
              <w:jc w:val="both"/>
              <w:rPr>
                <w:rFonts w:asciiTheme="majorHAnsi" w:hAnsiTheme="majorHAnsi" w:cs="Calibri"/>
                <w:iCs/>
                <w:color w:val="000000"/>
                <w:sz w:val="18"/>
                <w:szCs w:val="18"/>
                <w:lang w:val="es-MX"/>
              </w:rPr>
            </w:pPr>
            <w:r w:rsidRPr="00FD4FD0">
              <w:rPr>
                <w:rFonts w:asciiTheme="majorHAnsi" w:hAnsiTheme="majorHAnsi" w:cs="Calibri"/>
                <w:iCs/>
                <w:color w:val="000000"/>
                <w:sz w:val="18"/>
                <w:szCs w:val="18"/>
              </w:rPr>
              <w:t>Resguardo de las CPV producto de Instancia Administrativa y/o Demanda de Juicio o, en su caso, hubieren solicitado la reimpresión.</w:t>
            </w:r>
          </w:p>
        </w:tc>
        <w:tc>
          <w:tcPr>
            <w:tcW w:w="2411" w:type="dxa"/>
            <w:vAlign w:val="center"/>
          </w:tcPr>
          <w:p w14:paraId="08392FD5" w14:textId="2CF148A3" w:rsidR="00D93102" w:rsidRPr="00FD4FD0" w:rsidRDefault="007764E1" w:rsidP="00F61D9A">
            <w:pPr>
              <w:spacing w:before="60" w:after="60"/>
              <w:jc w:val="center"/>
              <w:rPr>
                <w:rFonts w:asciiTheme="majorHAnsi" w:hAnsiTheme="majorHAnsi" w:cs="Calibri"/>
                <w:iCs/>
                <w:color w:val="000000"/>
                <w:sz w:val="18"/>
                <w:szCs w:val="18"/>
                <w:lang w:val="es-MX"/>
              </w:rPr>
            </w:pPr>
            <w:r>
              <w:rPr>
                <w:rFonts w:asciiTheme="majorHAnsi" w:hAnsiTheme="majorHAnsi" w:cs="Calibri"/>
                <w:iCs/>
                <w:color w:val="000000"/>
                <w:sz w:val="18"/>
                <w:szCs w:val="18"/>
              </w:rPr>
              <w:t>17.10.2020 a 19.10.2020</w:t>
            </w:r>
          </w:p>
        </w:tc>
      </w:tr>
      <w:tr w:rsidR="00397CC4" w:rsidRPr="00FD4FD0" w14:paraId="45C1E8F5" w14:textId="77777777" w:rsidTr="00F61D9A">
        <w:trPr>
          <w:jc w:val="center"/>
        </w:trPr>
        <w:tc>
          <w:tcPr>
            <w:tcW w:w="6237" w:type="dxa"/>
            <w:shd w:val="clear" w:color="auto" w:fill="auto"/>
            <w:vAlign w:val="center"/>
          </w:tcPr>
          <w:p w14:paraId="0327DBFC" w14:textId="64B2B1AA" w:rsidR="00397CC4" w:rsidRPr="00FD4FD0" w:rsidRDefault="00397CC4" w:rsidP="00F61D9A">
            <w:pPr>
              <w:spacing w:before="60" w:after="60"/>
              <w:jc w:val="both"/>
              <w:rPr>
                <w:rFonts w:asciiTheme="majorHAnsi" w:hAnsiTheme="majorHAnsi" w:cs="Calibri"/>
                <w:iCs/>
                <w:color w:val="000000"/>
                <w:sz w:val="18"/>
                <w:szCs w:val="18"/>
              </w:rPr>
            </w:pPr>
            <w:r>
              <w:rPr>
                <w:rFonts w:asciiTheme="majorHAnsi" w:hAnsiTheme="majorHAnsi" w:cs="Calibri"/>
                <w:iCs/>
                <w:color w:val="000000"/>
                <w:sz w:val="18"/>
                <w:szCs w:val="18"/>
              </w:rPr>
              <w:t>Jornada Electoral.</w:t>
            </w:r>
          </w:p>
        </w:tc>
        <w:tc>
          <w:tcPr>
            <w:tcW w:w="2411" w:type="dxa"/>
            <w:vAlign w:val="center"/>
          </w:tcPr>
          <w:p w14:paraId="2B2F043A" w14:textId="2A0D58D3" w:rsidR="00397CC4" w:rsidRDefault="00397CC4" w:rsidP="00F61D9A">
            <w:pPr>
              <w:spacing w:before="60" w:after="60"/>
              <w:jc w:val="center"/>
              <w:rPr>
                <w:rFonts w:asciiTheme="majorHAnsi" w:hAnsiTheme="majorHAnsi" w:cs="Calibri"/>
                <w:iCs/>
                <w:color w:val="000000"/>
                <w:sz w:val="18"/>
                <w:szCs w:val="18"/>
              </w:rPr>
            </w:pPr>
            <w:r>
              <w:rPr>
                <w:rFonts w:asciiTheme="majorHAnsi" w:hAnsiTheme="majorHAnsi" w:cs="Calibri"/>
                <w:iCs/>
                <w:color w:val="000000"/>
                <w:sz w:val="18"/>
                <w:szCs w:val="18"/>
              </w:rPr>
              <w:t>18.10.2020</w:t>
            </w:r>
          </w:p>
        </w:tc>
      </w:tr>
    </w:tbl>
    <w:p w14:paraId="585BA5A0" w14:textId="77777777" w:rsidR="00D93102" w:rsidRDefault="00D93102" w:rsidP="007764E1">
      <w:pPr>
        <w:pStyle w:val="parratitu"/>
        <w:ind w:left="0" w:firstLine="0"/>
        <w:rPr>
          <w:rFonts w:ascii="Century Gothic" w:hAnsi="Century Gothic" w:cs="Calibri"/>
          <w:b/>
          <w:color w:val="660033"/>
          <w:sz w:val="22"/>
          <w:szCs w:val="22"/>
        </w:rPr>
      </w:pPr>
    </w:p>
    <w:p w14:paraId="5755B696" w14:textId="588A9B3C" w:rsidR="007764E1" w:rsidRDefault="007764E1" w:rsidP="00F83DF6">
      <w:pPr>
        <w:spacing w:after="200"/>
        <w:jc w:val="both"/>
        <w:rPr>
          <w:rFonts w:ascii="Century Gothic" w:hAnsi="Century Gothic"/>
          <w:bCs/>
          <w:sz w:val="22"/>
          <w:szCs w:val="22"/>
        </w:rPr>
      </w:pPr>
      <w:r>
        <w:rPr>
          <w:rFonts w:ascii="Century Gothic" w:hAnsi="Century Gothic"/>
          <w:bCs/>
          <w:sz w:val="22"/>
          <w:szCs w:val="22"/>
        </w:rPr>
        <w:t>El 11 de septiembre de 2020, mediante Acuerdo INE/CG288/2020, el Consejo General declaró que el Padrón Electoral y la Lista Nominal de Electores que serán utilizados con motivo de las jornadas electorales a celebrarse el 18 de octubre de 2020</w:t>
      </w:r>
      <w:r w:rsidR="005B4C26">
        <w:rPr>
          <w:rFonts w:ascii="Century Gothic" w:hAnsi="Century Gothic"/>
          <w:bCs/>
          <w:sz w:val="22"/>
          <w:szCs w:val="22"/>
        </w:rPr>
        <w:t xml:space="preserve"> en Coahuila e Hidalgo</w:t>
      </w:r>
      <w:r>
        <w:rPr>
          <w:rFonts w:ascii="Century Gothic" w:hAnsi="Century Gothic"/>
          <w:bCs/>
          <w:sz w:val="22"/>
          <w:szCs w:val="22"/>
        </w:rPr>
        <w:t>, son válidos y definitivos.</w:t>
      </w:r>
    </w:p>
    <w:p w14:paraId="6FDDD216" w14:textId="58722D3A" w:rsidR="007764E1" w:rsidRPr="007764E1" w:rsidRDefault="007764E1" w:rsidP="00F83DF6">
      <w:pPr>
        <w:spacing w:after="200"/>
        <w:jc w:val="both"/>
        <w:rPr>
          <w:rFonts w:ascii="Century Gothic" w:hAnsi="Century Gothic"/>
          <w:bCs/>
          <w:sz w:val="22"/>
          <w:szCs w:val="22"/>
        </w:rPr>
      </w:pPr>
      <w:r>
        <w:rPr>
          <w:rFonts w:ascii="Century Gothic" w:hAnsi="Century Gothic"/>
          <w:bCs/>
          <w:sz w:val="22"/>
          <w:szCs w:val="22"/>
        </w:rPr>
        <w:t>Las actividades relativas a la generación, impresión, lectura y empaque de la LNEDF se efectuaron del 14 al 30 de septiembre de 2020, y el 2 de octubre la DERFE hizo entrega de la LNEDF y la Lista Adicional.</w:t>
      </w:r>
    </w:p>
    <w:p w14:paraId="6117C09A" w14:textId="272920D8" w:rsidR="00D93102" w:rsidRPr="00D94532" w:rsidRDefault="001838E2" w:rsidP="00F83DF6">
      <w:pPr>
        <w:spacing w:after="200"/>
        <w:jc w:val="both"/>
        <w:rPr>
          <w:rFonts w:ascii="Century Gothic" w:hAnsi="Century Gothic"/>
          <w:sz w:val="22"/>
          <w:szCs w:val="22"/>
        </w:rPr>
      </w:pPr>
      <w:r>
        <w:rPr>
          <w:rFonts w:ascii="Century Gothic" w:hAnsi="Century Gothic"/>
          <w:b/>
          <w:color w:val="660033"/>
          <w:sz w:val="22"/>
          <w:szCs w:val="22"/>
        </w:rPr>
        <w:t>CPV</w:t>
      </w:r>
      <w:r w:rsidR="00F83DF6" w:rsidRPr="00F83DF6">
        <w:rPr>
          <w:rFonts w:ascii="Century Gothic" w:hAnsi="Century Gothic"/>
          <w:b/>
          <w:color w:val="660033"/>
          <w:sz w:val="22"/>
          <w:szCs w:val="22"/>
        </w:rPr>
        <w:t xml:space="preserve"> </w:t>
      </w:r>
      <w:r w:rsidR="00D93102" w:rsidRPr="00F83DF6">
        <w:rPr>
          <w:rFonts w:ascii="Century Gothic" w:hAnsi="Century Gothic"/>
          <w:b/>
          <w:color w:val="660033"/>
          <w:sz w:val="22"/>
          <w:szCs w:val="22"/>
        </w:rPr>
        <w:t xml:space="preserve">producto de solicitudes de </w:t>
      </w:r>
      <w:r w:rsidR="00F83DF6" w:rsidRPr="00F83DF6">
        <w:rPr>
          <w:rFonts w:ascii="Century Gothic" w:hAnsi="Century Gothic"/>
          <w:b/>
          <w:color w:val="660033"/>
          <w:sz w:val="22"/>
          <w:szCs w:val="22"/>
        </w:rPr>
        <w:t>r</w:t>
      </w:r>
      <w:r w:rsidR="00D93102" w:rsidRPr="00F83DF6">
        <w:rPr>
          <w:rFonts w:ascii="Century Gothic" w:hAnsi="Century Gothic"/>
          <w:b/>
          <w:color w:val="660033"/>
          <w:sz w:val="22"/>
          <w:szCs w:val="22"/>
        </w:rPr>
        <w:t>eimpresión por robo, extravío o deterioro grave</w:t>
      </w:r>
      <w:r w:rsidR="00F83DF6" w:rsidRPr="00F83DF6">
        <w:rPr>
          <w:rFonts w:ascii="Century Gothic" w:hAnsi="Century Gothic"/>
          <w:b/>
          <w:color w:val="660033"/>
          <w:sz w:val="22"/>
          <w:szCs w:val="22"/>
        </w:rPr>
        <w:t xml:space="preserve">. </w:t>
      </w:r>
      <w:r w:rsidR="00D93102" w:rsidRPr="00D94532">
        <w:rPr>
          <w:rFonts w:ascii="Century Gothic" w:hAnsi="Century Gothic"/>
          <w:sz w:val="22"/>
          <w:szCs w:val="22"/>
        </w:rPr>
        <w:t xml:space="preserve">Las </w:t>
      </w:r>
      <w:r w:rsidR="00F83DF6">
        <w:rPr>
          <w:rFonts w:ascii="Century Gothic" w:hAnsi="Century Gothic"/>
          <w:sz w:val="22"/>
          <w:szCs w:val="22"/>
        </w:rPr>
        <w:t>CPV</w:t>
      </w:r>
      <w:r w:rsidR="00D93102" w:rsidRPr="00D94532">
        <w:rPr>
          <w:rFonts w:ascii="Century Gothic" w:hAnsi="Century Gothic"/>
          <w:sz w:val="22"/>
          <w:szCs w:val="22"/>
        </w:rPr>
        <w:t xml:space="preserve"> producto de solicitudes de reimpresión por robo, extravío o deterioro grave, est</w:t>
      </w:r>
      <w:r w:rsidR="002D7E00">
        <w:rPr>
          <w:rFonts w:ascii="Century Gothic" w:hAnsi="Century Gothic"/>
          <w:sz w:val="22"/>
          <w:szCs w:val="22"/>
        </w:rPr>
        <w:t>uvieron</w:t>
      </w:r>
      <w:r w:rsidR="00D93102" w:rsidRPr="00D94532">
        <w:rPr>
          <w:rFonts w:ascii="Century Gothic" w:hAnsi="Century Gothic"/>
          <w:sz w:val="22"/>
          <w:szCs w:val="22"/>
        </w:rPr>
        <w:t xml:space="preserve"> disponibles hasta el 16 de octubre de 2020, en </w:t>
      </w:r>
      <w:r w:rsidR="002D7E00">
        <w:rPr>
          <w:rFonts w:ascii="Century Gothic" w:hAnsi="Century Gothic"/>
          <w:sz w:val="22"/>
          <w:szCs w:val="22"/>
        </w:rPr>
        <w:t xml:space="preserve">los MAC de </w:t>
      </w:r>
      <w:r w:rsidR="00D93102" w:rsidRPr="00D94532">
        <w:rPr>
          <w:rFonts w:ascii="Century Gothic" w:hAnsi="Century Gothic"/>
          <w:sz w:val="22"/>
          <w:szCs w:val="22"/>
        </w:rPr>
        <w:t>Coahuila e Hidalgo.</w:t>
      </w:r>
    </w:p>
    <w:p w14:paraId="53276E88" w14:textId="65F1A8CB" w:rsidR="00D93102" w:rsidRPr="00D94532" w:rsidRDefault="00D93102" w:rsidP="00BC24C7">
      <w:pPr>
        <w:pStyle w:val="Textoindependiente"/>
        <w:suppressAutoHyphens/>
        <w:spacing w:after="200"/>
        <w:rPr>
          <w:rFonts w:ascii="Century Gothic" w:hAnsi="Century Gothic"/>
          <w:sz w:val="22"/>
          <w:szCs w:val="22"/>
        </w:rPr>
      </w:pPr>
      <w:r w:rsidRPr="00D94532">
        <w:rPr>
          <w:rFonts w:ascii="Century Gothic" w:hAnsi="Century Gothic"/>
          <w:sz w:val="22"/>
          <w:szCs w:val="22"/>
        </w:rPr>
        <w:t>Con base en los movimientos exitosos que ingresaron al CEC</w:t>
      </w:r>
      <w:r w:rsidR="00F83DF6">
        <w:rPr>
          <w:rFonts w:ascii="Century Gothic" w:hAnsi="Century Gothic"/>
          <w:sz w:val="22"/>
          <w:szCs w:val="22"/>
        </w:rPr>
        <w:t>y</w:t>
      </w:r>
      <w:r w:rsidRPr="00D94532">
        <w:rPr>
          <w:rFonts w:ascii="Century Gothic" w:hAnsi="Century Gothic"/>
          <w:sz w:val="22"/>
          <w:szCs w:val="22"/>
        </w:rPr>
        <w:t>RD, del 3</w:t>
      </w:r>
      <w:r w:rsidR="002D7E00">
        <w:rPr>
          <w:rFonts w:ascii="Century Gothic" w:hAnsi="Century Gothic"/>
          <w:sz w:val="22"/>
          <w:szCs w:val="22"/>
        </w:rPr>
        <w:t xml:space="preserve"> de agosto al</w:t>
      </w:r>
      <w:r w:rsidRPr="00D94532">
        <w:rPr>
          <w:rFonts w:ascii="Century Gothic" w:hAnsi="Century Gothic"/>
          <w:sz w:val="22"/>
          <w:szCs w:val="22"/>
        </w:rPr>
        <w:t xml:space="preserve"> </w:t>
      </w:r>
      <w:r w:rsidR="002D7E00">
        <w:rPr>
          <w:rFonts w:ascii="Century Gothic" w:hAnsi="Century Gothic"/>
          <w:sz w:val="22"/>
          <w:szCs w:val="22"/>
        </w:rPr>
        <w:t>16 de octubre</w:t>
      </w:r>
      <w:r w:rsidRPr="00D94532">
        <w:rPr>
          <w:rFonts w:ascii="Century Gothic" w:hAnsi="Century Gothic"/>
          <w:sz w:val="22"/>
          <w:szCs w:val="22"/>
        </w:rPr>
        <w:t xml:space="preserve"> de 2020</w:t>
      </w:r>
      <w:r w:rsidR="002D7E00">
        <w:rPr>
          <w:rFonts w:ascii="Century Gothic" w:hAnsi="Century Gothic"/>
          <w:sz w:val="22"/>
          <w:szCs w:val="22"/>
        </w:rPr>
        <w:t>,</w:t>
      </w:r>
      <w:r w:rsidRPr="00D94532">
        <w:rPr>
          <w:rFonts w:ascii="Century Gothic" w:hAnsi="Century Gothic"/>
          <w:sz w:val="22"/>
          <w:szCs w:val="22"/>
        </w:rPr>
        <w:t xml:space="preserve"> se obtuvo un total de </w:t>
      </w:r>
      <w:r w:rsidR="002D7E00">
        <w:rPr>
          <w:rFonts w:ascii="Century Gothic" w:hAnsi="Century Gothic"/>
          <w:sz w:val="22"/>
          <w:szCs w:val="22"/>
        </w:rPr>
        <w:t>34</w:t>
      </w:r>
      <w:r w:rsidRPr="00D94532">
        <w:rPr>
          <w:rFonts w:ascii="Century Gothic" w:hAnsi="Century Gothic"/>
          <w:sz w:val="22"/>
          <w:szCs w:val="22"/>
        </w:rPr>
        <w:t>,</w:t>
      </w:r>
      <w:r w:rsidR="002D7E00">
        <w:rPr>
          <w:rFonts w:ascii="Century Gothic" w:hAnsi="Century Gothic"/>
          <w:sz w:val="22"/>
          <w:szCs w:val="22"/>
        </w:rPr>
        <w:t>492</w:t>
      </w:r>
      <w:r w:rsidRPr="00D94532">
        <w:rPr>
          <w:rFonts w:ascii="Century Gothic" w:hAnsi="Century Gothic"/>
          <w:sz w:val="22"/>
          <w:szCs w:val="22"/>
        </w:rPr>
        <w:t xml:space="preserve"> solicitudes de reimpresión de Credencial, de las cuales </w:t>
      </w:r>
      <w:r w:rsidR="002D7E00">
        <w:rPr>
          <w:rFonts w:ascii="Century Gothic" w:hAnsi="Century Gothic"/>
          <w:sz w:val="22"/>
          <w:szCs w:val="22"/>
        </w:rPr>
        <w:t>33</w:t>
      </w:r>
      <w:r w:rsidRPr="00D94532">
        <w:rPr>
          <w:rFonts w:ascii="Century Gothic" w:hAnsi="Century Gothic"/>
          <w:sz w:val="22"/>
          <w:szCs w:val="22"/>
        </w:rPr>
        <w:t>,</w:t>
      </w:r>
      <w:r w:rsidR="002D7E00">
        <w:rPr>
          <w:rFonts w:ascii="Century Gothic" w:hAnsi="Century Gothic"/>
          <w:sz w:val="22"/>
          <w:szCs w:val="22"/>
        </w:rPr>
        <w:t>398</w:t>
      </w:r>
      <w:r w:rsidRPr="00D94532">
        <w:rPr>
          <w:rFonts w:ascii="Century Gothic" w:hAnsi="Century Gothic"/>
          <w:sz w:val="22"/>
          <w:szCs w:val="22"/>
        </w:rPr>
        <w:t xml:space="preserve"> </w:t>
      </w:r>
      <w:r w:rsidR="00F83DF6">
        <w:rPr>
          <w:rFonts w:ascii="Century Gothic" w:hAnsi="Century Gothic"/>
          <w:sz w:val="22"/>
          <w:szCs w:val="22"/>
        </w:rPr>
        <w:t>CPV</w:t>
      </w:r>
      <w:r w:rsidRPr="00D94532">
        <w:rPr>
          <w:rFonts w:ascii="Century Gothic" w:hAnsi="Century Gothic"/>
          <w:sz w:val="22"/>
          <w:szCs w:val="22"/>
        </w:rPr>
        <w:t xml:space="preserve"> se entregaron a </w:t>
      </w:r>
      <w:r w:rsidR="00F83DF6">
        <w:rPr>
          <w:rFonts w:ascii="Century Gothic" w:hAnsi="Century Gothic"/>
          <w:sz w:val="22"/>
          <w:szCs w:val="22"/>
        </w:rPr>
        <w:t xml:space="preserve">las y </w:t>
      </w:r>
      <w:r w:rsidRPr="00D94532">
        <w:rPr>
          <w:rFonts w:ascii="Century Gothic" w:hAnsi="Century Gothic"/>
          <w:sz w:val="22"/>
          <w:szCs w:val="22"/>
        </w:rPr>
        <w:t>los ciudadanos, mismas que se desagregan por entidad federativa en la siguiente tabla:</w:t>
      </w:r>
    </w:p>
    <w:tbl>
      <w:tblPr>
        <w:tblW w:w="0" w:type="auto"/>
        <w:jc w:val="center"/>
        <w:tblBorders>
          <w:top w:val="single" w:sz="4" w:space="0" w:color="641345"/>
          <w:bottom w:val="single" w:sz="4" w:space="0" w:color="641345"/>
          <w:insideH w:val="single" w:sz="4" w:space="0" w:color="641345"/>
        </w:tblBorders>
        <w:tblLook w:val="04A0" w:firstRow="1" w:lastRow="0" w:firstColumn="1" w:lastColumn="0" w:noHBand="0" w:noVBand="1"/>
      </w:tblPr>
      <w:tblGrid>
        <w:gridCol w:w="1018"/>
        <w:gridCol w:w="2623"/>
        <w:gridCol w:w="2085"/>
      </w:tblGrid>
      <w:tr w:rsidR="00D93102" w:rsidRPr="00FD4FD0" w14:paraId="76E2BA48" w14:textId="77777777" w:rsidTr="00C53B50">
        <w:trPr>
          <w:trHeight w:val="319"/>
          <w:tblHeader/>
          <w:jc w:val="center"/>
        </w:trPr>
        <w:tc>
          <w:tcPr>
            <w:tcW w:w="0" w:type="auto"/>
            <w:gridSpan w:val="3"/>
            <w:vAlign w:val="center"/>
          </w:tcPr>
          <w:p w14:paraId="5F8E731B" w14:textId="5E63AA68" w:rsidR="00D93102" w:rsidRPr="00F83DF6" w:rsidRDefault="00F83DF6" w:rsidP="00F83DF6">
            <w:pPr>
              <w:spacing w:before="60" w:after="60"/>
              <w:jc w:val="center"/>
              <w:rPr>
                <w:rFonts w:ascii="Century Gothic" w:hAnsi="Century Gothic"/>
                <w:b/>
                <w:color w:val="660033"/>
                <w:sz w:val="16"/>
                <w:szCs w:val="16"/>
              </w:rPr>
            </w:pPr>
            <w:r w:rsidRPr="00F83DF6">
              <w:rPr>
                <w:rFonts w:ascii="Century Gothic" w:hAnsi="Century Gothic"/>
                <w:b/>
                <w:color w:val="660033"/>
                <w:sz w:val="16"/>
                <w:szCs w:val="16"/>
              </w:rPr>
              <w:lastRenderedPageBreak/>
              <w:t xml:space="preserve">REIMPRESIÓN DE </w:t>
            </w:r>
            <w:r w:rsidR="00C53B50">
              <w:rPr>
                <w:rFonts w:ascii="Century Gothic" w:hAnsi="Century Gothic"/>
                <w:b/>
                <w:color w:val="660033"/>
                <w:sz w:val="16"/>
                <w:szCs w:val="16"/>
              </w:rPr>
              <w:t>CPV</w:t>
            </w:r>
          </w:p>
        </w:tc>
      </w:tr>
      <w:tr w:rsidR="00D93102" w:rsidRPr="00FD4FD0" w14:paraId="10F60954" w14:textId="77777777" w:rsidTr="00C53B50">
        <w:trPr>
          <w:tblHeader/>
          <w:jc w:val="center"/>
        </w:trPr>
        <w:tc>
          <w:tcPr>
            <w:tcW w:w="0" w:type="auto"/>
            <w:vAlign w:val="center"/>
          </w:tcPr>
          <w:p w14:paraId="73115670" w14:textId="74CC1613" w:rsidR="00D93102" w:rsidRPr="00F83DF6" w:rsidRDefault="00F83DF6" w:rsidP="00F83DF6">
            <w:pPr>
              <w:spacing w:before="60" w:after="60"/>
              <w:jc w:val="center"/>
              <w:rPr>
                <w:rFonts w:ascii="Century Gothic" w:hAnsi="Century Gothic"/>
                <w:b/>
                <w:color w:val="660033"/>
                <w:sz w:val="16"/>
                <w:szCs w:val="16"/>
              </w:rPr>
            </w:pPr>
            <w:r w:rsidRPr="00F83DF6">
              <w:rPr>
                <w:rFonts w:ascii="Century Gothic" w:hAnsi="Century Gothic"/>
                <w:b/>
                <w:color w:val="660033"/>
                <w:sz w:val="16"/>
                <w:szCs w:val="16"/>
              </w:rPr>
              <w:t>ENTIDAD</w:t>
            </w:r>
          </w:p>
        </w:tc>
        <w:tc>
          <w:tcPr>
            <w:tcW w:w="0" w:type="auto"/>
            <w:vAlign w:val="center"/>
          </w:tcPr>
          <w:p w14:paraId="7B2DF14F" w14:textId="1848F38C" w:rsidR="00D93102" w:rsidRPr="00F83DF6" w:rsidRDefault="00F83DF6" w:rsidP="00F83DF6">
            <w:pPr>
              <w:spacing w:before="60" w:after="60"/>
              <w:jc w:val="center"/>
              <w:rPr>
                <w:rFonts w:ascii="Century Gothic" w:hAnsi="Century Gothic"/>
                <w:b/>
                <w:color w:val="660033"/>
                <w:sz w:val="16"/>
                <w:szCs w:val="16"/>
              </w:rPr>
            </w:pPr>
            <w:r w:rsidRPr="00F83DF6">
              <w:rPr>
                <w:rFonts w:asciiTheme="majorHAnsi" w:eastAsia="Times New Roman" w:hAnsiTheme="majorHAnsi"/>
                <w:b/>
                <w:bCs/>
                <w:color w:val="641345"/>
                <w:sz w:val="16"/>
                <w:szCs w:val="16"/>
                <w:lang w:val="es-MX" w:eastAsia="es-MX"/>
              </w:rPr>
              <w:t>TRÁMITES EXITOSOS EN CEC</w:t>
            </w:r>
            <w:r>
              <w:rPr>
                <w:rFonts w:asciiTheme="majorHAnsi" w:eastAsia="Times New Roman" w:hAnsiTheme="majorHAnsi"/>
                <w:b/>
                <w:bCs/>
                <w:color w:val="641345"/>
                <w:sz w:val="16"/>
                <w:szCs w:val="16"/>
                <w:lang w:val="es-MX" w:eastAsia="es-MX"/>
              </w:rPr>
              <w:t>y</w:t>
            </w:r>
            <w:r w:rsidRPr="00F83DF6">
              <w:rPr>
                <w:rFonts w:asciiTheme="majorHAnsi" w:eastAsia="Times New Roman" w:hAnsiTheme="majorHAnsi"/>
                <w:b/>
                <w:bCs/>
                <w:color w:val="641345"/>
                <w:sz w:val="16"/>
                <w:szCs w:val="16"/>
                <w:lang w:val="es-MX" w:eastAsia="es-MX"/>
              </w:rPr>
              <w:t>RD</w:t>
            </w:r>
          </w:p>
        </w:tc>
        <w:tc>
          <w:tcPr>
            <w:tcW w:w="0" w:type="auto"/>
            <w:vAlign w:val="center"/>
          </w:tcPr>
          <w:p w14:paraId="2C8F4FD2" w14:textId="19C61854" w:rsidR="00D93102" w:rsidRPr="00F83DF6" w:rsidRDefault="00F83DF6" w:rsidP="00F83DF6">
            <w:pPr>
              <w:spacing w:before="60" w:after="60"/>
              <w:jc w:val="center"/>
              <w:rPr>
                <w:rFonts w:ascii="Century Gothic" w:hAnsi="Century Gothic"/>
                <w:b/>
                <w:bCs/>
                <w:color w:val="641345"/>
                <w:sz w:val="16"/>
                <w:szCs w:val="16"/>
              </w:rPr>
            </w:pPr>
            <w:r w:rsidRPr="00F83DF6">
              <w:rPr>
                <w:rFonts w:asciiTheme="majorHAnsi" w:eastAsia="Times New Roman" w:hAnsiTheme="majorHAnsi"/>
                <w:b/>
                <w:bCs/>
                <w:color w:val="641345"/>
                <w:sz w:val="16"/>
                <w:szCs w:val="16"/>
                <w:lang w:val="es-MX" w:eastAsia="es-MX"/>
              </w:rPr>
              <w:t>CREDENCIALIZAD</w:t>
            </w:r>
            <w:r>
              <w:rPr>
                <w:rFonts w:asciiTheme="majorHAnsi" w:eastAsia="Times New Roman" w:hAnsiTheme="majorHAnsi"/>
                <w:b/>
                <w:bCs/>
                <w:color w:val="641345"/>
                <w:sz w:val="16"/>
                <w:szCs w:val="16"/>
                <w:lang w:val="es-MX" w:eastAsia="es-MX"/>
              </w:rPr>
              <w:t>AS(</w:t>
            </w:r>
            <w:r w:rsidRPr="00F83DF6">
              <w:rPr>
                <w:rFonts w:asciiTheme="majorHAnsi" w:eastAsia="Times New Roman" w:hAnsiTheme="majorHAnsi"/>
                <w:b/>
                <w:bCs/>
                <w:color w:val="641345"/>
                <w:sz w:val="16"/>
                <w:szCs w:val="16"/>
                <w:lang w:val="es-MX" w:eastAsia="es-MX"/>
              </w:rPr>
              <w:t>OS</w:t>
            </w:r>
            <w:r>
              <w:rPr>
                <w:rFonts w:asciiTheme="majorHAnsi" w:eastAsia="Times New Roman" w:hAnsiTheme="majorHAnsi"/>
                <w:b/>
                <w:bCs/>
                <w:color w:val="641345"/>
                <w:sz w:val="16"/>
                <w:szCs w:val="16"/>
                <w:lang w:val="es-MX" w:eastAsia="es-MX"/>
              </w:rPr>
              <w:t>)</w:t>
            </w:r>
          </w:p>
        </w:tc>
      </w:tr>
      <w:tr w:rsidR="00D93102" w:rsidRPr="00FD4FD0" w14:paraId="350DE24E" w14:textId="77777777" w:rsidTr="00C53B50">
        <w:trPr>
          <w:trHeight w:val="233"/>
          <w:jc w:val="center"/>
        </w:trPr>
        <w:tc>
          <w:tcPr>
            <w:tcW w:w="0" w:type="auto"/>
            <w:vAlign w:val="center"/>
          </w:tcPr>
          <w:p w14:paraId="49D08D6B" w14:textId="77777777" w:rsidR="00D93102" w:rsidRPr="008D142D" w:rsidRDefault="00D93102" w:rsidP="00F83DF6">
            <w:pPr>
              <w:spacing w:before="60" w:after="60"/>
              <w:jc w:val="both"/>
              <w:rPr>
                <w:rFonts w:ascii="Century Gothic" w:hAnsi="Century Gothic"/>
                <w:bCs/>
                <w:sz w:val="18"/>
                <w:szCs w:val="18"/>
              </w:rPr>
            </w:pPr>
            <w:r w:rsidRPr="008D142D">
              <w:rPr>
                <w:rFonts w:ascii="Century Gothic" w:hAnsi="Century Gothic"/>
                <w:bCs/>
                <w:sz w:val="18"/>
                <w:szCs w:val="18"/>
              </w:rPr>
              <w:t>Coahuila</w:t>
            </w:r>
          </w:p>
        </w:tc>
        <w:tc>
          <w:tcPr>
            <w:tcW w:w="0" w:type="auto"/>
            <w:vAlign w:val="center"/>
          </w:tcPr>
          <w:p w14:paraId="60CE1AA9" w14:textId="7DC6C08C" w:rsidR="00D93102" w:rsidRPr="008D142D" w:rsidRDefault="002D7E00" w:rsidP="00F83DF6">
            <w:pPr>
              <w:spacing w:before="60" w:after="60"/>
              <w:jc w:val="center"/>
              <w:rPr>
                <w:rFonts w:asciiTheme="majorHAnsi" w:eastAsia="Times New Roman" w:hAnsiTheme="majorHAnsi"/>
                <w:sz w:val="18"/>
                <w:szCs w:val="18"/>
                <w:lang w:val="es-MX" w:eastAsia="es-MX"/>
              </w:rPr>
            </w:pPr>
            <w:r w:rsidRPr="008D142D">
              <w:rPr>
                <w:rFonts w:asciiTheme="majorHAnsi" w:eastAsia="Times New Roman" w:hAnsiTheme="majorHAnsi"/>
                <w:sz w:val="18"/>
                <w:szCs w:val="18"/>
                <w:lang w:val="es-MX" w:eastAsia="es-MX"/>
              </w:rPr>
              <w:t>18,688</w:t>
            </w:r>
          </w:p>
        </w:tc>
        <w:tc>
          <w:tcPr>
            <w:tcW w:w="0" w:type="auto"/>
            <w:vAlign w:val="center"/>
          </w:tcPr>
          <w:p w14:paraId="5DE1A899" w14:textId="41EE8DF9" w:rsidR="00D93102" w:rsidRPr="008D142D" w:rsidRDefault="002D7E00" w:rsidP="00F83DF6">
            <w:pPr>
              <w:spacing w:before="60" w:after="60"/>
              <w:jc w:val="center"/>
              <w:rPr>
                <w:rFonts w:asciiTheme="majorHAnsi" w:eastAsia="Times New Roman" w:hAnsiTheme="majorHAnsi"/>
                <w:sz w:val="18"/>
                <w:szCs w:val="18"/>
                <w:lang w:val="es-MX" w:eastAsia="es-MX"/>
              </w:rPr>
            </w:pPr>
            <w:r w:rsidRPr="008D142D">
              <w:rPr>
                <w:rFonts w:asciiTheme="majorHAnsi" w:eastAsia="Times New Roman" w:hAnsiTheme="majorHAnsi"/>
                <w:sz w:val="18"/>
                <w:szCs w:val="18"/>
                <w:lang w:val="es-MX" w:eastAsia="es-MX"/>
              </w:rPr>
              <w:t>18,129</w:t>
            </w:r>
          </w:p>
        </w:tc>
      </w:tr>
      <w:tr w:rsidR="00D93102" w:rsidRPr="00FD4FD0" w14:paraId="48E5FABA" w14:textId="77777777" w:rsidTr="00C53B50">
        <w:trPr>
          <w:trHeight w:val="129"/>
          <w:jc w:val="center"/>
        </w:trPr>
        <w:tc>
          <w:tcPr>
            <w:tcW w:w="0" w:type="auto"/>
            <w:vAlign w:val="center"/>
          </w:tcPr>
          <w:p w14:paraId="70AF9350" w14:textId="77777777" w:rsidR="00D93102" w:rsidRPr="008D142D" w:rsidRDefault="00D93102" w:rsidP="00F83DF6">
            <w:pPr>
              <w:spacing w:before="60" w:after="60"/>
              <w:jc w:val="both"/>
              <w:rPr>
                <w:rFonts w:ascii="Century Gothic" w:hAnsi="Century Gothic"/>
                <w:bCs/>
                <w:sz w:val="18"/>
                <w:szCs w:val="18"/>
              </w:rPr>
            </w:pPr>
            <w:r w:rsidRPr="008D142D">
              <w:rPr>
                <w:rFonts w:ascii="Century Gothic" w:hAnsi="Century Gothic"/>
                <w:bCs/>
                <w:sz w:val="18"/>
                <w:szCs w:val="18"/>
              </w:rPr>
              <w:t>Hidalgo</w:t>
            </w:r>
          </w:p>
        </w:tc>
        <w:tc>
          <w:tcPr>
            <w:tcW w:w="0" w:type="auto"/>
            <w:vAlign w:val="center"/>
          </w:tcPr>
          <w:p w14:paraId="1AB3611F" w14:textId="526FA866" w:rsidR="00D93102" w:rsidRPr="008D142D" w:rsidRDefault="002D7E00" w:rsidP="00F83DF6">
            <w:pPr>
              <w:spacing w:before="60" w:after="60"/>
              <w:jc w:val="center"/>
              <w:rPr>
                <w:rFonts w:asciiTheme="majorHAnsi" w:eastAsia="Times New Roman" w:hAnsiTheme="majorHAnsi"/>
                <w:sz w:val="18"/>
                <w:szCs w:val="18"/>
                <w:lang w:val="es-MX" w:eastAsia="es-MX"/>
              </w:rPr>
            </w:pPr>
            <w:r w:rsidRPr="008D142D">
              <w:rPr>
                <w:rFonts w:asciiTheme="majorHAnsi" w:eastAsia="Times New Roman" w:hAnsiTheme="majorHAnsi"/>
                <w:sz w:val="18"/>
                <w:szCs w:val="18"/>
                <w:lang w:val="es-MX" w:eastAsia="es-MX"/>
              </w:rPr>
              <w:t>15,804</w:t>
            </w:r>
          </w:p>
        </w:tc>
        <w:tc>
          <w:tcPr>
            <w:tcW w:w="0" w:type="auto"/>
            <w:vAlign w:val="center"/>
          </w:tcPr>
          <w:p w14:paraId="6EA19BE1" w14:textId="1703A68A" w:rsidR="00D93102" w:rsidRPr="008D142D" w:rsidRDefault="002D7E00" w:rsidP="00F83DF6">
            <w:pPr>
              <w:spacing w:before="60" w:after="60"/>
              <w:jc w:val="center"/>
              <w:rPr>
                <w:rFonts w:asciiTheme="majorHAnsi" w:eastAsia="Times New Roman" w:hAnsiTheme="majorHAnsi"/>
                <w:sz w:val="18"/>
                <w:szCs w:val="18"/>
                <w:lang w:val="es-MX" w:eastAsia="es-MX"/>
              </w:rPr>
            </w:pPr>
            <w:r w:rsidRPr="008D142D">
              <w:rPr>
                <w:rFonts w:asciiTheme="majorHAnsi" w:eastAsia="Times New Roman" w:hAnsiTheme="majorHAnsi"/>
                <w:sz w:val="18"/>
                <w:szCs w:val="18"/>
                <w:lang w:val="es-MX" w:eastAsia="es-MX"/>
              </w:rPr>
              <w:t>15,269</w:t>
            </w:r>
          </w:p>
        </w:tc>
      </w:tr>
      <w:tr w:rsidR="00D93102" w:rsidRPr="00FD4FD0" w14:paraId="6721CF4E" w14:textId="77777777" w:rsidTr="00C53B50">
        <w:trPr>
          <w:trHeight w:val="355"/>
          <w:jc w:val="center"/>
        </w:trPr>
        <w:tc>
          <w:tcPr>
            <w:tcW w:w="0" w:type="auto"/>
            <w:vAlign w:val="center"/>
          </w:tcPr>
          <w:p w14:paraId="39D0924E" w14:textId="6CDF8755" w:rsidR="00D93102" w:rsidRPr="00FD4FD0" w:rsidRDefault="00F83DF6" w:rsidP="00F83DF6">
            <w:pPr>
              <w:spacing w:before="60" w:after="60"/>
              <w:jc w:val="center"/>
              <w:rPr>
                <w:rFonts w:ascii="Century Gothic" w:hAnsi="Century Gothic"/>
                <w:b/>
                <w:color w:val="660033"/>
                <w:sz w:val="18"/>
                <w:szCs w:val="18"/>
              </w:rPr>
            </w:pPr>
            <w:r w:rsidRPr="00F83DF6">
              <w:rPr>
                <w:rFonts w:ascii="Century Gothic" w:hAnsi="Century Gothic"/>
                <w:b/>
                <w:color w:val="660033"/>
                <w:sz w:val="16"/>
                <w:szCs w:val="16"/>
              </w:rPr>
              <w:t>TOTAL</w:t>
            </w:r>
          </w:p>
        </w:tc>
        <w:tc>
          <w:tcPr>
            <w:tcW w:w="0" w:type="auto"/>
            <w:vAlign w:val="center"/>
          </w:tcPr>
          <w:p w14:paraId="118980EC" w14:textId="68F0EBA5" w:rsidR="00D93102" w:rsidRPr="008D142D" w:rsidRDefault="002D7E00" w:rsidP="00F83DF6">
            <w:pPr>
              <w:spacing w:before="60" w:after="60"/>
              <w:jc w:val="center"/>
              <w:rPr>
                <w:rFonts w:ascii="Century Gothic" w:hAnsi="Century Gothic"/>
                <w:b/>
                <w:color w:val="660033"/>
                <w:sz w:val="18"/>
                <w:szCs w:val="18"/>
              </w:rPr>
            </w:pPr>
            <w:r w:rsidRPr="008D142D">
              <w:rPr>
                <w:rFonts w:ascii="Century Gothic" w:hAnsi="Century Gothic"/>
                <w:b/>
                <w:color w:val="660033"/>
                <w:sz w:val="18"/>
                <w:szCs w:val="18"/>
              </w:rPr>
              <w:t>34,492</w:t>
            </w:r>
          </w:p>
        </w:tc>
        <w:tc>
          <w:tcPr>
            <w:tcW w:w="0" w:type="auto"/>
            <w:vAlign w:val="center"/>
          </w:tcPr>
          <w:p w14:paraId="63239541" w14:textId="67AA49FD" w:rsidR="00D93102" w:rsidRPr="008D142D" w:rsidRDefault="002D7E00" w:rsidP="00F83DF6">
            <w:pPr>
              <w:spacing w:before="60" w:after="60"/>
              <w:jc w:val="center"/>
              <w:rPr>
                <w:rFonts w:ascii="Century Gothic" w:hAnsi="Century Gothic"/>
                <w:b/>
                <w:color w:val="660033"/>
                <w:sz w:val="18"/>
                <w:szCs w:val="18"/>
              </w:rPr>
            </w:pPr>
            <w:r w:rsidRPr="008D142D">
              <w:rPr>
                <w:rFonts w:ascii="Century Gothic" w:hAnsi="Century Gothic"/>
                <w:b/>
                <w:color w:val="660033"/>
                <w:sz w:val="18"/>
                <w:szCs w:val="18"/>
              </w:rPr>
              <w:t>33,398</w:t>
            </w:r>
          </w:p>
        </w:tc>
      </w:tr>
    </w:tbl>
    <w:p w14:paraId="171AC45F" w14:textId="77777777" w:rsidR="00D93102" w:rsidRPr="00B7339E" w:rsidRDefault="00D93102" w:rsidP="001C0A50">
      <w:pPr>
        <w:jc w:val="both"/>
        <w:rPr>
          <w:rFonts w:ascii="Century Gothic" w:hAnsi="Century Gothic"/>
          <w:b/>
          <w:color w:val="660033"/>
          <w:sz w:val="22"/>
          <w:szCs w:val="22"/>
        </w:rPr>
      </w:pPr>
    </w:p>
    <w:p w14:paraId="2FB97EBB" w14:textId="13621C8D" w:rsidR="00D93102" w:rsidRPr="00D94532" w:rsidRDefault="001838E2" w:rsidP="00F83DF6">
      <w:pPr>
        <w:spacing w:after="200"/>
        <w:jc w:val="both"/>
        <w:rPr>
          <w:rFonts w:ascii="Century Gothic" w:hAnsi="Century Gothic"/>
          <w:sz w:val="22"/>
          <w:szCs w:val="22"/>
        </w:rPr>
      </w:pPr>
      <w:r>
        <w:rPr>
          <w:rFonts w:ascii="Century Gothic" w:hAnsi="Century Gothic"/>
          <w:b/>
          <w:color w:val="660033"/>
          <w:sz w:val="22"/>
          <w:szCs w:val="22"/>
        </w:rPr>
        <w:t>CPV</w:t>
      </w:r>
      <w:r w:rsidR="00D93102" w:rsidRPr="00F83DF6">
        <w:rPr>
          <w:rFonts w:ascii="Century Gothic" w:hAnsi="Century Gothic"/>
          <w:b/>
          <w:color w:val="660033"/>
          <w:sz w:val="22"/>
          <w:szCs w:val="22"/>
        </w:rPr>
        <w:t xml:space="preserve"> producto de resoluciones favorables de Instancias Administrativas y Demandas de Juicio</w:t>
      </w:r>
      <w:r w:rsidR="00F83DF6" w:rsidRPr="00F83DF6">
        <w:rPr>
          <w:rFonts w:ascii="Century Gothic" w:hAnsi="Century Gothic"/>
          <w:b/>
          <w:color w:val="660033"/>
          <w:sz w:val="22"/>
          <w:szCs w:val="22"/>
        </w:rPr>
        <w:t xml:space="preserve">. </w:t>
      </w:r>
      <w:r w:rsidR="00D93102" w:rsidRPr="00D94532">
        <w:rPr>
          <w:rFonts w:ascii="Century Gothic" w:hAnsi="Century Gothic"/>
          <w:sz w:val="22"/>
          <w:szCs w:val="22"/>
        </w:rPr>
        <w:t xml:space="preserve">Las </w:t>
      </w:r>
      <w:r w:rsidR="00F83DF6">
        <w:rPr>
          <w:rFonts w:ascii="Century Gothic" w:hAnsi="Century Gothic"/>
          <w:sz w:val="22"/>
          <w:szCs w:val="22"/>
        </w:rPr>
        <w:t>CPV</w:t>
      </w:r>
      <w:r w:rsidR="00D93102" w:rsidRPr="00D94532">
        <w:rPr>
          <w:rFonts w:ascii="Century Gothic" w:hAnsi="Century Gothic"/>
          <w:sz w:val="22"/>
          <w:szCs w:val="22"/>
        </w:rPr>
        <w:t xml:space="preserve"> producto de resoluciones favorables de Instancias Administrativas o Demandas de Juicio para la Protección de los Derechos Político-Electorales del Ciudadano, est</w:t>
      </w:r>
      <w:r w:rsidR="002D7E00">
        <w:rPr>
          <w:rFonts w:ascii="Century Gothic" w:hAnsi="Century Gothic"/>
          <w:sz w:val="22"/>
          <w:szCs w:val="22"/>
        </w:rPr>
        <w:t>uvieron</w:t>
      </w:r>
      <w:r w:rsidR="00D93102" w:rsidRPr="00D94532">
        <w:rPr>
          <w:rFonts w:ascii="Century Gothic" w:hAnsi="Century Gothic"/>
          <w:sz w:val="22"/>
          <w:szCs w:val="22"/>
        </w:rPr>
        <w:t xml:space="preserve"> disponibles hasta el 16 de octubre de 2020.</w:t>
      </w:r>
    </w:p>
    <w:p w14:paraId="7784453B" w14:textId="08A88EEC" w:rsidR="00D93102" w:rsidRDefault="00D93102" w:rsidP="00F83DF6">
      <w:pPr>
        <w:pStyle w:val="Textoindependiente"/>
        <w:suppressAutoHyphens/>
        <w:spacing w:after="200"/>
        <w:rPr>
          <w:rFonts w:ascii="Century Gothic" w:hAnsi="Century Gothic"/>
        </w:rPr>
      </w:pPr>
      <w:r w:rsidRPr="00D94532">
        <w:rPr>
          <w:rFonts w:ascii="Century Gothic" w:hAnsi="Century Gothic"/>
          <w:sz w:val="22"/>
          <w:szCs w:val="22"/>
        </w:rPr>
        <w:t xml:space="preserve">En la siguiente tabla, se muestra el número de </w:t>
      </w:r>
      <w:r w:rsidR="00F83DF6">
        <w:rPr>
          <w:rFonts w:ascii="Century Gothic" w:hAnsi="Century Gothic"/>
          <w:sz w:val="22"/>
          <w:szCs w:val="22"/>
        </w:rPr>
        <w:t>CPV</w:t>
      </w:r>
      <w:r w:rsidRPr="00D94532">
        <w:rPr>
          <w:rFonts w:ascii="Century Gothic" w:hAnsi="Century Gothic"/>
          <w:sz w:val="22"/>
          <w:szCs w:val="22"/>
        </w:rPr>
        <w:t xml:space="preserve"> entregadas a </w:t>
      </w:r>
      <w:r w:rsidR="00F83DF6">
        <w:rPr>
          <w:rFonts w:ascii="Century Gothic" w:hAnsi="Century Gothic"/>
          <w:sz w:val="22"/>
          <w:szCs w:val="22"/>
        </w:rPr>
        <w:t xml:space="preserve">las y </w:t>
      </w:r>
      <w:r w:rsidRPr="00D94532">
        <w:rPr>
          <w:rFonts w:ascii="Century Gothic" w:hAnsi="Century Gothic"/>
          <w:sz w:val="22"/>
          <w:szCs w:val="22"/>
        </w:rPr>
        <w:t xml:space="preserve">los ciudadanos producto de dichas resoluciones que fueron exitosas del 3 de agosto </w:t>
      </w:r>
      <w:r w:rsidR="002D7E00">
        <w:rPr>
          <w:rFonts w:ascii="Century Gothic" w:hAnsi="Century Gothic"/>
          <w:sz w:val="22"/>
          <w:szCs w:val="22"/>
        </w:rPr>
        <w:t xml:space="preserve">al 16 de octubre </w:t>
      </w:r>
      <w:r w:rsidRPr="00D94532">
        <w:rPr>
          <w:rFonts w:ascii="Century Gothic" w:hAnsi="Century Gothic"/>
          <w:sz w:val="22"/>
          <w:szCs w:val="22"/>
        </w:rPr>
        <w:t>de 2020</w:t>
      </w:r>
      <w:r w:rsidR="00F83DF6">
        <w:rPr>
          <w:rFonts w:ascii="Century Gothic" w:hAnsi="Century Gothic"/>
          <w:sz w:val="22"/>
          <w:szCs w:val="22"/>
        </w:rPr>
        <w:t>, por entidad federativa</w:t>
      </w:r>
      <w:r w:rsidRPr="00D94532">
        <w:rPr>
          <w:rFonts w:ascii="Century Gothic" w:hAnsi="Century Gothic"/>
          <w:sz w:val="22"/>
          <w:szCs w:val="22"/>
        </w:rPr>
        <w:t>:</w:t>
      </w:r>
    </w:p>
    <w:tbl>
      <w:tblPr>
        <w:tblW w:w="5000" w:type="pct"/>
        <w:jc w:val="center"/>
        <w:tblBorders>
          <w:top w:val="single" w:sz="4" w:space="0" w:color="641345"/>
          <w:bottom w:val="single" w:sz="4" w:space="0" w:color="641345"/>
          <w:insideH w:val="single" w:sz="4" w:space="0" w:color="641345"/>
        </w:tblBorders>
        <w:tblCellMar>
          <w:left w:w="70" w:type="dxa"/>
          <w:right w:w="70" w:type="dxa"/>
        </w:tblCellMar>
        <w:tblLook w:val="04A0" w:firstRow="1" w:lastRow="0" w:firstColumn="1" w:lastColumn="0" w:noHBand="0" w:noVBand="1"/>
      </w:tblPr>
      <w:tblGrid>
        <w:gridCol w:w="1327"/>
        <w:gridCol w:w="1285"/>
        <w:gridCol w:w="2412"/>
        <w:gridCol w:w="1209"/>
        <w:gridCol w:w="2412"/>
      </w:tblGrid>
      <w:tr w:rsidR="00D93102" w:rsidRPr="00FD4FD0" w14:paraId="08217EF2" w14:textId="77777777" w:rsidTr="00F83DF6">
        <w:trPr>
          <w:trHeight w:val="183"/>
          <w:jc w:val="center"/>
        </w:trPr>
        <w:tc>
          <w:tcPr>
            <w:tcW w:w="767" w:type="pct"/>
            <w:vMerge w:val="restart"/>
            <w:shd w:val="clear" w:color="auto" w:fill="auto"/>
            <w:vAlign w:val="center"/>
            <w:hideMark/>
          </w:tcPr>
          <w:p w14:paraId="2860E50B" w14:textId="363E1186" w:rsidR="00D93102" w:rsidRPr="00F83DF6" w:rsidRDefault="00F83DF6" w:rsidP="00F83DF6">
            <w:pPr>
              <w:spacing w:before="60" w:after="60"/>
              <w:jc w:val="center"/>
              <w:rPr>
                <w:rFonts w:ascii="Century Gothic" w:eastAsia="Times New Roman" w:hAnsi="Century Gothic" w:cs="Calibri"/>
                <w:b/>
                <w:bCs/>
                <w:color w:val="641345"/>
                <w:sz w:val="16"/>
                <w:szCs w:val="16"/>
                <w:lang w:val="es-MX" w:eastAsia="es-MX"/>
              </w:rPr>
            </w:pPr>
            <w:r w:rsidRPr="00F83DF6">
              <w:rPr>
                <w:rFonts w:ascii="Century Gothic" w:eastAsia="Times New Roman" w:hAnsi="Century Gothic" w:cs="Calibri"/>
                <w:b/>
                <w:bCs/>
                <w:color w:val="641345"/>
                <w:sz w:val="16"/>
                <w:szCs w:val="16"/>
                <w:lang w:val="es-MX" w:eastAsia="es-MX"/>
              </w:rPr>
              <w:t>ENTIDAD</w:t>
            </w:r>
          </w:p>
        </w:tc>
        <w:tc>
          <w:tcPr>
            <w:tcW w:w="2138" w:type="pct"/>
            <w:gridSpan w:val="2"/>
            <w:shd w:val="clear" w:color="auto" w:fill="auto"/>
            <w:vAlign w:val="center"/>
            <w:hideMark/>
          </w:tcPr>
          <w:p w14:paraId="283F8D2C" w14:textId="700FE1DE" w:rsidR="00D93102" w:rsidRPr="00F83DF6" w:rsidRDefault="00F83DF6" w:rsidP="00F83DF6">
            <w:pPr>
              <w:spacing w:before="60" w:after="60"/>
              <w:jc w:val="center"/>
              <w:rPr>
                <w:rFonts w:ascii="Century Gothic" w:eastAsia="Times New Roman" w:hAnsi="Century Gothic" w:cs="Calibri"/>
                <w:b/>
                <w:bCs/>
                <w:color w:val="641345"/>
                <w:sz w:val="16"/>
                <w:szCs w:val="16"/>
                <w:lang w:val="es-MX" w:eastAsia="es-MX"/>
              </w:rPr>
            </w:pPr>
            <w:r w:rsidRPr="00F83DF6">
              <w:rPr>
                <w:rFonts w:ascii="Century Gothic" w:eastAsia="Times New Roman" w:hAnsi="Century Gothic" w:cs="Calibri"/>
                <w:b/>
                <w:bCs/>
                <w:color w:val="641345"/>
                <w:sz w:val="16"/>
                <w:szCs w:val="16"/>
                <w:lang w:val="es-MX" w:eastAsia="es-MX"/>
              </w:rPr>
              <w:t>SOLICITUDES DE EXPEDICIÓN DE CREDENCIAL</w:t>
            </w:r>
          </w:p>
        </w:tc>
        <w:tc>
          <w:tcPr>
            <w:tcW w:w="2094" w:type="pct"/>
            <w:gridSpan w:val="2"/>
            <w:shd w:val="clear" w:color="auto" w:fill="auto"/>
            <w:vAlign w:val="center"/>
            <w:hideMark/>
          </w:tcPr>
          <w:p w14:paraId="291790FA" w14:textId="586BF7BE" w:rsidR="00D93102" w:rsidRPr="00F83DF6" w:rsidRDefault="00F83DF6" w:rsidP="00F83DF6">
            <w:pPr>
              <w:spacing w:before="60" w:after="60"/>
              <w:jc w:val="center"/>
              <w:rPr>
                <w:rFonts w:ascii="Century Gothic" w:eastAsia="Times New Roman" w:hAnsi="Century Gothic" w:cs="Calibri"/>
                <w:b/>
                <w:bCs/>
                <w:color w:val="641345"/>
                <w:sz w:val="16"/>
                <w:szCs w:val="16"/>
                <w:lang w:val="es-MX" w:eastAsia="es-MX"/>
              </w:rPr>
            </w:pPr>
            <w:r w:rsidRPr="00F83DF6">
              <w:rPr>
                <w:rFonts w:ascii="Century Gothic" w:eastAsia="Times New Roman" w:hAnsi="Century Gothic" w:cs="Calibri"/>
                <w:b/>
                <w:bCs/>
                <w:color w:val="641345"/>
                <w:sz w:val="16"/>
                <w:szCs w:val="16"/>
                <w:lang w:val="es-MX" w:eastAsia="es-MX"/>
              </w:rPr>
              <w:t>DEMANDA</w:t>
            </w:r>
            <w:r>
              <w:rPr>
                <w:rFonts w:ascii="Century Gothic" w:eastAsia="Times New Roman" w:hAnsi="Century Gothic" w:cs="Calibri"/>
                <w:b/>
                <w:bCs/>
                <w:color w:val="641345"/>
                <w:sz w:val="16"/>
                <w:szCs w:val="16"/>
                <w:lang w:val="es-MX" w:eastAsia="es-MX"/>
              </w:rPr>
              <w:t>S</w:t>
            </w:r>
            <w:r w:rsidRPr="00F83DF6">
              <w:rPr>
                <w:rFonts w:ascii="Century Gothic" w:eastAsia="Times New Roman" w:hAnsi="Century Gothic" w:cs="Calibri"/>
                <w:b/>
                <w:bCs/>
                <w:color w:val="641345"/>
                <w:sz w:val="16"/>
                <w:szCs w:val="16"/>
                <w:lang w:val="es-MX" w:eastAsia="es-MX"/>
              </w:rPr>
              <w:t xml:space="preserve"> DE JUICIO</w:t>
            </w:r>
          </w:p>
        </w:tc>
      </w:tr>
      <w:tr w:rsidR="00F83DF6" w:rsidRPr="00FD4FD0" w14:paraId="12F8433F" w14:textId="77777777" w:rsidTr="00F83DF6">
        <w:trPr>
          <w:trHeight w:val="432"/>
          <w:jc w:val="center"/>
        </w:trPr>
        <w:tc>
          <w:tcPr>
            <w:tcW w:w="767" w:type="pct"/>
            <w:vMerge/>
            <w:vAlign w:val="center"/>
            <w:hideMark/>
          </w:tcPr>
          <w:p w14:paraId="080FBF44" w14:textId="77777777" w:rsidR="00D93102" w:rsidRPr="00F83DF6" w:rsidRDefault="00D93102" w:rsidP="00F83DF6">
            <w:pPr>
              <w:spacing w:before="60" w:after="60"/>
              <w:rPr>
                <w:rFonts w:ascii="Century Gothic" w:eastAsia="Times New Roman" w:hAnsi="Century Gothic" w:cs="Calibri"/>
                <w:b/>
                <w:bCs/>
                <w:color w:val="641345"/>
                <w:sz w:val="16"/>
                <w:szCs w:val="16"/>
                <w:lang w:val="es-MX" w:eastAsia="es-MX"/>
              </w:rPr>
            </w:pPr>
          </w:p>
        </w:tc>
        <w:tc>
          <w:tcPr>
            <w:tcW w:w="743" w:type="pct"/>
            <w:shd w:val="clear" w:color="auto" w:fill="auto"/>
            <w:vAlign w:val="center"/>
            <w:hideMark/>
          </w:tcPr>
          <w:p w14:paraId="5F2953C4" w14:textId="563AF7FE" w:rsidR="00D93102" w:rsidRPr="00F83DF6" w:rsidRDefault="00F83DF6" w:rsidP="00F83DF6">
            <w:pPr>
              <w:spacing w:before="60" w:after="60"/>
              <w:jc w:val="center"/>
              <w:rPr>
                <w:rFonts w:ascii="Century Gothic" w:eastAsia="Times New Roman" w:hAnsi="Century Gothic" w:cs="Calibri"/>
                <w:b/>
                <w:bCs/>
                <w:color w:val="641345"/>
                <w:sz w:val="16"/>
                <w:szCs w:val="16"/>
                <w:lang w:val="es-MX" w:eastAsia="es-MX"/>
              </w:rPr>
            </w:pPr>
            <w:r w:rsidRPr="00F83DF6">
              <w:rPr>
                <w:rFonts w:ascii="Century Gothic" w:eastAsia="Times New Roman" w:hAnsi="Century Gothic" w:cs="Calibri"/>
                <w:b/>
                <w:bCs/>
                <w:color w:val="641345"/>
                <w:sz w:val="16"/>
                <w:szCs w:val="16"/>
                <w:lang w:val="es-MX" w:eastAsia="es-MX"/>
              </w:rPr>
              <w:t>EXITOSOS EN CEC</w:t>
            </w:r>
            <w:r>
              <w:rPr>
                <w:rFonts w:ascii="Century Gothic" w:eastAsia="Times New Roman" w:hAnsi="Century Gothic" w:cs="Calibri"/>
                <w:b/>
                <w:bCs/>
                <w:color w:val="641345"/>
                <w:sz w:val="16"/>
                <w:szCs w:val="16"/>
                <w:lang w:val="es-MX" w:eastAsia="es-MX"/>
              </w:rPr>
              <w:t>y</w:t>
            </w:r>
            <w:r w:rsidRPr="00F83DF6">
              <w:rPr>
                <w:rFonts w:ascii="Century Gothic" w:eastAsia="Times New Roman" w:hAnsi="Century Gothic" w:cs="Calibri"/>
                <w:b/>
                <w:bCs/>
                <w:color w:val="641345"/>
                <w:sz w:val="16"/>
                <w:szCs w:val="16"/>
                <w:lang w:val="es-MX" w:eastAsia="es-MX"/>
              </w:rPr>
              <w:t>RD</w:t>
            </w:r>
          </w:p>
        </w:tc>
        <w:tc>
          <w:tcPr>
            <w:tcW w:w="1395" w:type="pct"/>
            <w:shd w:val="clear" w:color="auto" w:fill="auto"/>
            <w:vAlign w:val="center"/>
            <w:hideMark/>
          </w:tcPr>
          <w:p w14:paraId="4F7F6BA8" w14:textId="6ECF06EF" w:rsidR="00D93102" w:rsidRPr="00F83DF6" w:rsidRDefault="00F83DF6" w:rsidP="00F83DF6">
            <w:pPr>
              <w:spacing w:before="60" w:after="60"/>
              <w:jc w:val="center"/>
              <w:rPr>
                <w:rFonts w:ascii="Century Gothic" w:eastAsia="Times New Roman" w:hAnsi="Century Gothic" w:cs="Calibri"/>
                <w:b/>
                <w:bCs/>
                <w:color w:val="641345"/>
                <w:sz w:val="16"/>
                <w:szCs w:val="16"/>
                <w:lang w:val="es-MX" w:eastAsia="es-MX"/>
              </w:rPr>
            </w:pPr>
            <w:r w:rsidRPr="00F83DF6">
              <w:rPr>
                <w:rFonts w:ascii="Century Gothic" w:eastAsia="Times New Roman" w:hAnsi="Century Gothic" w:cs="Calibri"/>
                <w:b/>
                <w:bCs/>
                <w:color w:val="641345"/>
                <w:sz w:val="16"/>
                <w:szCs w:val="16"/>
                <w:lang w:val="es-MX" w:eastAsia="es-MX"/>
              </w:rPr>
              <w:t>CREDENCIALIZAD</w:t>
            </w:r>
            <w:r>
              <w:rPr>
                <w:rFonts w:ascii="Century Gothic" w:eastAsia="Times New Roman" w:hAnsi="Century Gothic" w:cs="Calibri"/>
                <w:b/>
                <w:bCs/>
                <w:color w:val="641345"/>
                <w:sz w:val="16"/>
                <w:szCs w:val="16"/>
                <w:lang w:val="es-MX" w:eastAsia="es-MX"/>
              </w:rPr>
              <w:t>AS(</w:t>
            </w:r>
            <w:r w:rsidRPr="00F83DF6">
              <w:rPr>
                <w:rFonts w:ascii="Century Gothic" w:eastAsia="Times New Roman" w:hAnsi="Century Gothic" w:cs="Calibri"/>
                <w:b/>
                <w:bCs/>
                <w:color w:val="641345"/>
                <w:sz w:val="16"/>
                <w:szCs w:val="16"/>
                <w:lang w:val="es-MX" w:eastAsia="es-MX"/>
              </w:rPr>
              <w:t>OS</w:t>
            </w:r>
            <w:r>
              <w:rPr>
                <w:rFonts w:ascii="Century Gothic" w:eastAsia="Times New Roman" w:hAnsi="Century Gothic" w:cs="Calibri"/>
                <w:b/>
                <w:bCs/>
                <w:color w:val="641345"/>
                <w:sz w:val="16"/>
                <w:szCs w:val="16"/>
                <w:lang w:val="es-MX" w:eastAsia="es-MX"/>
              </w:rPr>
              <w:t>)</w:t>
            </w:r>
          </w:p>
        </w:tc>
        <w:tc>
          <w:tcPr>
            <w:tcW w:w="699" w:type="pct"/>
            <w:shd w:val="clear" w:color="auto" w:fill="auto"/>
            <w:vAlign w:val="center"/>
            <w:hideMark/>
          </w:tcPr>
          <w:p w14:paraId="6651E39F" w14:textId="0D171DE0" w:rsidR="00D93102" w:rsidRPr="00F83DF6" w:rsidRDefault="00F83DF6" w:rsidP="00F83DF6">
            <w:pPr>
              <w:spacing w:before="60" w:after="60"/>
              <w:jc w:val="center"/>
              <w:rPr>
                <w:rFonts w:ascii="Century Gothic" w:eastAsia="Times New Roman" w:hAnsi="Century Gothic" w:cs="Calibri"/>
                <w:b/>
                <w:bCs/>
                <w:color w:val="641345"/>
                <w:sz w:val="16"/>
                <w:szCs w:val="16"/>
                <w:lang w:val="es-MX" w:eastAsia="es-MX"/>
              </w:rPr>
            </w:pPr>
            <w:r w:rsidRPr="00F83DF6">
              <w:rPr>
                <w:rFonts w:ascii="Century Gothic" w:eastAsia="Times New Roman" w:hAnsi="Century Gothic" w:cs="Calibri"/>
                <w:b/>
                <w:bCs/>
                <w:color w:val="641345"/>
                <w:sz w:val="16"/>
                <w:szCs w:val="16"/>
                <w:lang w:val="es-MX" w:eastAsia="es-MX"/>
              </w:rPr>
              <w:t>EXITOSOS EN CEC</w:t>
            </w:r>
            <w:r>
              <w:rPr>
                <w:rFonts w:ascii="Century Gothic" w:eastAsia="Times New Roman" w:hAnsi="Century Gothic" w:cs="Calibri"/>
                <w:b/>
                <w:bCs/>
                <w:color w:val="641345"/>
                <w:sz w:val="16"/>
                <w:szCs w:val="16"/>
                <w:lang w:val="es-MX" w:eastAsia="es-MX"/>
              </w:rPr>
              <w:t>y</w:t>
            </w:r>
            <w:r w:rsidRPr="00F83DF6">
              <w:rPr>
                <w:rFonts w:ascii="Century Gothic" w:eastAsia="Times New Roman" w:hAnsi="Century Gothic" w:cs="Calibri"/>
                <w:b/>
                <w:bCs/>
                <w:color w:val="641345"/>
                <w:sz w:val="16"/>
                <w:szCs w:val="16"/>
                <w:lang w:val="es-MX" w:eastAsia="es-MX"/>
              </w:rPr>
              <w:t>RD</w:t>
            </w:r>
          </w:p>
        </w:tc>
        <w:tc>
          <w:tcPr>
            <w:tcW w:w="1395" w:type="pct"/>
            <w:shd w:val="clear" w:color="auto" w:fill="auto"/>
            <w:vAlign w:val="center"/>
            <w:hideMark/>
          </w:tcPr>
          <w:p w14:paraId="6E963190" w14:textId="71CCC9F0" w:rsidR="00D93102" w:rsidRPr="00F83DF6" w:rsidRDefault="00F83DF6" w:rsidP="00F83DF6">
            <w:pPr>
              <w:spacing w:before="60" w:after="60"/>
              <w:jc w:val="center"/>
              <w:rPr>
                <w:rFonts w:ascii="Century Gothic" w:eastAsia="Times New Roman" w:hAnsi="Century Gothic" w:cs="Calibri"/>
                <w:b/>
                <w:bCs/>
                <w:color w:val="641345"/>
                <w:sz w:val="16"/>
                <w:szCs w:val="16"/>
                <w:lang w:val="es-MX" w:eastAsia="es-MX"/>
              </w:rPr>
            </w:pPr>
            <w:r w:rsidRPr="00F83DF6">
              <w:rPr>
                <w:rFonts w:ascii="Century Gothic" w:eastAsia="Times New Roman" w:hAnsi="Century Gothic" w:cs="Calibri"/>
                <w:b/>
                <w:bCs/>
                <w:color w:val="641345"/>
                <w:sz w:val="16"/>
                <w:szCs w:val="16"/>
                <w:lang w:val="es-MX" w:eastAsia="es-MX"/>
              </w:rPr>
              <w:t>CREDENCIALIZAD</w:t>
            </w:r>
            <w:r>
              <w:rPr>
                <w:rFonts w:ascii="Century Gothic" w:eastAsia="Times New Roman" w:hAnsi="Century Gothic" w:cs="Calibri"/>
                <w:b/>
                <w:bCs/>
                <w:color w:val="641345"/>
                <w:sz w:val="16"/>
                <w:szCs w:val="16"/>
                <w:lang w:val="es-MX" w:eastAsia="es-MX"/>
              </w:rPr>
              <w:t>AS(</w:t>
            </w:r>
            <w:r w:rsidRPr="00F83DF6">
              <w:rPr>
                <w:rFonts w:ascii="Century Gothic" w:eastAsia="Times New Roman" w:hAnsi="Century Gothic" w:cs="Calibri"/>
                <w:b/>
                <w:bCs/>
                <w:color w:val="641345"/>
                <w:sz w:val="16"/>
                <w:szCs w:val="16"/>
                <w:lang w:val="es-MX" w:eastAsia="es-MX"/>
              </w:rPr>
              <w:t>OS</w:t>
            </w:r>
            <w:r>
              <w:rPr>
                <w:rFonts w:ascii="Century Gothic" w:eastAsia="Times New Roman" w:hAnsi="Century Gothic" w:cs="Calibri"/>
                <w:b/>
                <w:bCs/>
                <w:color w:val="641345"/>
                <w:sz w:val="16"/>
                <w:szCs w:val="16"/>
                <w:lang w:val="es-MX" w:eastAsia="es-MX"/>
              </w:rPr>
              <w:t>)</w:t>
            </w:r>
          </w:p>
        </w:tc>
      </w:tr>
      <w:tr w:rsidR="00F83DF6" w:rsidRPr="00FD4FD0" w14:paraId="3A8AD2B8" w14:textId="77777777" w:rsidTr="00F83DF6">
        <w:trPr>
          <w:trHeight w:val="135"/>
          <w:jc w:val="center"/>
        </w:trPr>
        <w:tc>
          <w:tcPr>
            <w:tcW w:w="767" w:type="pct"/>
            <w:shd w:val="clear" w:color="auto" w:fill="auto"/>
            <w:vAlign w:val="center"/>
            <w:hideMark/>
          </w:tcPr>
          <w:p w14:paraId="59388AF2" w14:textId="0EDEAF74" w:rsidR="00D93102" w:rsidRPr="008D142D" w:rsidRDefault="00F83DF6" w:rsidP="00F83DF6">
            <w:pPr>
              <w:spacing w:before="60" w:after="60"/>
              <w:jc w:val="both"/>
              <w:rPr>
                <w:rFonts w:ascii="Century Gothic" w:eastAsia="Times New Roman" w:hAnsi="Century Gothic" w:cs="Calibri"/>
                <w:sz w:val="18"/>
                <w:szCs w:val="18"/>
                <w:lang w:val="es-MX" w:eastAsia="es-MX"/>
              </w:rPr>
            </w:pPr>
            <w:r w:rsidRPr="008D142D">
              <w:rPr>
                <w:rFonts w:ascii="Century Gothic" w:eastAsia="Times New Roman" w:hAnsi="Century Gothic" w:cs="Calibri"/>
                <w:sz w:val="18"/>
                <w:szCs w:val="18"/>
                <w:lang w:val="es-MX" w:eastAsia="es-MX"/>
              </w:rPr>
              <w:t>Coahuila</w:t>
            </w:r>
          </w:p>
        </w:tc>
        <w:tc>
          <w:tcPr>
            <w:tcW w:w="743" w:type="pct"/>
            <w:shd w:val="clear" w:color="auto" w:fill="auto"/>
            <w:vAlign w:val="center"/>
          </w:tcPr>
          <w:p w14:paraId="6937558E" w14:textId="4C52DEE5" w:rsidR="00D93102" w:rsidRPr="008D142D" w:rsidRDefault="00F83DF6" w:rsidP="00F83DF6">
            <w:pPr>
              <w:spacing w:before="60" w:after="60"/>
              <w:jc w:val="center"/>
              <w:rPr>
                <w:rFonts w:ascii="Century Gothic" w:eastAsia="Times New Roman" w:hAnsi="Century Gothic" w:cs="Calibri"/>
                <w:sz w:val="18"/>
                <w:szCs w:val="18"/>
                <w:lang w:val="es-MX" w:eastAsia="es-MX"/>
              </w:rPr>
            </w:pPr>
            <w:r w:rsidRPr="008D142D">
              <w:rPr>
                <w:rFonts w:ascii="Century Gothic" w:eastAsia="Times New Roman" w:hAnsi="Century Gothic" w:cs="Calibri"/>
                <w:sz w:val="18"/>
                <w:szCs w:val="18"/>
                <w:lang w:val="es-MX" w:eastAsia="es-MX"/>
              </w:rPr>
              <w:t>1</w:t>
            </w:r>
            <w:r w:rsidR="002D7E00" w:rsidRPr="008D142D">
              <w:rPr>
                <w:rFonts w:ascii="Century Gothic" w:eastAsia="Times New Roman" w:hAnsi="Century Gothic" w:cs="Calibri"/>
                <w:sz w:val="18"/>
                <w:szCs w:val="18"/>
                <w:lang w:val="es-MX" w:eastAsia="es-MX"/>
              </w:rPr>
              <w:t>4</w:t>
            </w:r>
          </w:p>
        </w:tc>
        <w:tc>
          <w:tcPr>
            <w:tcW w:w="1395" w:type="pct"/>
            <w:shd w:val="clear" w:color="auto" w:fill="auto"/>
            <w:vAlign w:val="center"/>
          </w:tcPr>
          <w:p w14:paraId="0ADA1B28" w14:textId="27FD2B25" w:rsidR="00D93102" w:rsidRPr="008D142D" w:rsidRDefault="002D7E00" w:rsidP="00F83DF6">
            <w:pPr>
              <w:spacing w:before="60" w:after="60"/>
              <w:jc w:val="center"/>
              <w:rPr>
                <w:rFonts w:ascii="Century Gothic" w:eastAsia="Times New Roman" w:hAnsi="Century Gothic" w:cs="Calibri"/>
                <w:sz w:val="18"/>
                <w:szCs w:val="18"/>
                <w:lang w:val="es-MX" w:eastAsia="es-MX"/>
              </w:rPr>
            </w:pPr>
            <w:r w:rsidRPr="008D142D">
              <w:rPr>
                <w:rFonts w:ascii="Century Gothic" w:eastAsia="Times New Roman" w:hAnsi="Century Gothic" w:cs="Calibri"/>
                <w:sz w:val="18"/>
                <w:szCs w:val="18"/>
                <w:lang w:val="es-MX" w:eastAsia="es-MX"/>
              </w:rPr>
              <w:t>8</w:t>
            </w:r>
          </w:p>
        </w:tc>
        <w:tc>
          <w:tcPr>
            <w:tcW w:w="699" w:type="pct"/>
            <w:shd w:val="clear" w:color="auto" w:fill="auto"/>
            <w:vAlign w:val="center"/>
          </w:tcPr>
          <w:p w14:paraId="6C507697" w14:textId="521DED05" w:rsidR="00D93102" w:rsidRPr="008D142D" w:rsidRDefault="00F83DF6" w:rsidP="00F83DF6">
            <w:pPr>
              <w:spacing w:before="60" w:after="60"/>
              <w:jc w:val="center"/>
              <w:rPr>
                <w:rFonts w:ascii="Century Gothic" w:eastAsia="Times New Roman" w:hAnsi="Century Gothic" w:cs="Calibri"/>
                <w:sz w:val="18"/>
                <w:szCs w:val="18"/>
                <w:lang w:val="es-MX" w:eastAsia="es-MX"/>
              </w:rPr>
            </w:pPr>
            <w:r w:rsidRPr="008D142D">
              <w:rPr>
                <w:rFonts w:ascii="Century Gothic" w:eastAsia="Times New Roman" w:hAnsi="Century Gothic" w:cs="Calibri"/>
                <w:sz w:val="18"/>
                <w:szCs w:val="18"/>
                <w:lang w:val="es-MX" w:eastAsia="es-MX"/>
              </w:rPr>
              <w:t>0</w:t>
            </w:r>
          </w:p>
        </w:tc>
        <w:tc>
          <w:tcPr>
            <w:tcW w:w="1395" w:type="pct"/>
            <w:shd w:val="clear" w:color="auto" w:fill="auto"/>
            <w:vAlign w:val="center"/>
          </w:tcPr>
          <w:p w14:paraId="65E26D5F" w14:textId="5BABA184" w:rsidR="00D93102" w:rsidRPr="008D142D" w:rsidRDefault="00F83DF6" w:rsidP="00F83DF6">
            <w:pPr>
              <w:spacing w:before="60" w:after="60"/>
              <w:jc w:val="center"/>
              <w:rPr>
                <w:rFonts w:ascii="Century Gothic" w:eastAsia="Times New Roman" w:hAnsi="Century Gothic" w:cs="Calibri"/>
                <w:sz w:val="18"/>
                <w:szCs w:val="18"/>
                <w:lang w:val="es-MX" w:eastAsia="es-MX"/>
              </w:rPr>
            </w:pPr>
            <w:r w:rsidRPr="008D142D">
              <w:rPr>
                <w:rFonts w:ascii="Century Gothic" w:eastAsia="Times New Roman" w:hAnsi="Century Gothic" w:cs="Calibri"/>
                <w:sz w:val="18"/>
                <w:szCs w:val="18"/>
                <w:lang w:val="es-MX" w:eastAsia="es-MX"/>
              </w:rPr>
              <w:t>0</w:t>
            </w:r>
          </w:p>
        </w:tc>
      </w:tr>
      <w:tr w:rsidR="00F83DF6" w:rsidRPr="00FD4FD0" w14:paraId="5527E137" w14:textId="77777777" w:rsidTr="00F83DF6">
        <w:trPr>
          <w:trHeight w:val="79"/>
          <w:jc w:val="center"/>
        </w:trPr>
        <w:tc>
          <w:tcPr>
            <w:tcW w:w="767" w:type="pct"/>
            <w:shd w:val="clear" w:color="auto" w:fill="auto"/>
            <w:vAlign w:val="center"/>
            <w:hideMark/>
          </w:tcPr>
          <w:p w14:paraId="7AC2A452" w14:textId="12DE3431" w:rsidR="00D93102" w:rsidRPr="008D142D" w:rsidRDefault="00F83DF6" w:rsidP="00F83DF6">
            <w:pPr>
              <w:spacing w:before="60" w:after="60"/>
              <w:jc w:val="both"/>
              <w:rPr>
                <w:rFonts w:ascii="Century Gothic" w:eastAsia="Times New Roman" w:hAnsi="Century Gothic" w:cs="Calibri"/>
                <w:sz w:val="18"/>
                <w:szCs w:val="18"/>
                <w:lang w:val="es-MX" w:eastAsia="es-MX"/>
              </w:rPr>
            </w:pPr>
            <w:r w:rsidRPr="008D142D">
              <w:rPr>
                <w:rFonts w:ascii="Century Gothic" w:eastAsia="Times New Roman" w:hAnsi="Century Gothic" w:cs="Calibri"/>
                <w:sz w:val="18"/>
                <w:szCs w:val="18"/>
                <w:lang w:val="es-MX" w:eastAsia="es-MX"/>
              </w:rPr>
              <w:t>Hidalgo</w:t>
            </w:r>
          </w:p>
        </w:tc>
        <w:tc>
          <w:tcPr>
            <w:tcW w:w="743" w:type="pct"/>
            <w:shd w:val="clear" w:color="auto" w:fill="auto"/>
            <w:vAlign w:val="center"/>
          </w:tcPr>
          <w:p w14:paraId="1826E8EF" w14:textId="257FEB30" w:rsidR="00D93102" w:rsidRPr="008D142D" w:rsidRDefault="00F83DF6" w:rsidP="00F83DF6">
            <w:pPr>
              <w:spacing w:before="60" w:after="60"/>
              <w:jc w:val="center"/>
              <w:rPr>
                <w:rFonts w:ascii="Century Gothic" w:eastAsia="Times New Roman" w:hAnsi="Century Gothic" w:cs="Calibri"/>
                <w:sz w:val="18"/>
                <w:szCs w:val="18"/>
                <w:lang w:val="es-MX" w:eastAsia="es-MX"/>
              </w:rPr>
            </w:pPr>
            <w:r w:rsidRPr="008D142D">
              <w:rPr>
                <w:rFonts w:ascii="Century Gothic" w:eastAsia="Times New Roman" w:hAnsi="Century Gothic" w:cs="Calibri"/>
                <w:sz w:val="18"/>
                <w:szCs w:val="18"/>
                <w:lang w:val="es-MX" w:eastAsia="es-MX"/>
              </w:rPr>
              <w:t>0</w:t>
            </w:r>
          </w:p>
        </w:tc>
        <w:tc>
          <w:tcPr>
            <w:tcW w:w="1395" w:type="pct"/>
            <w:shd w:val="clear" w:color="auto" w:fill="auto"/>
            <w:vAlign w:val="center"/>
          </w:tcPr>
          <w:p w14:paraId="27C2D824" w14:textId="21D058E4" w:rsidR="00D93102" w:rsidRPr="008D142D" w:rsidRDefault="00F83DF6" w:rsidP="00F83DF6">
            <w:pPr>
              <w:spacing w:before="60" w:after="60"/>
              <w:jc w:val="center"/>
              <w:rPr>
                <w:rFonts w:ascii="Century Gothic" w:eastAsia="Times New Roman" w:hAnsi="Century Gothic" w:cs="Calibri"/>
                <w:sz w:val="18"/>
                <w:szCs w:val="18"/>
                <w:lang w:val="es-MX" w:eastAsia="es-MX"/>
              </w:rPr>
            </w:pPr>
            <w:r w:rsidRPr="008D142D">
              <w:rPr>
                <w:rFonts w:ascii="Century Gothic" w:eastAsia="Times New Roman" w:hAnsi="Century Gothic" w:cs="Calibri"/>
                <w:sz w:val="18"/>
                <w:szCs w:val="18"/>
                <w:lang w:val="es-MX" w:eastAsia="es-MX"/>
              </w:rPr>
              <w:t>0</w:t>
            </w:r>
          </w:p>
        </w:tc>
        <w:tc>
          <w:tcPr>
            <w:tcW w:w="699" w:type="pct"/>
            <w:shd w:val="clear" w:color="auto" w:fill="auto"/>
            <w:vAlign w:val="center"/>
          </w:tcPr>
          <w:p w14:paraId="78EAA335" w14:textId="769A54C1" w:rsidR="00D93102" w:rsidRPr="008D142D" w:rsidRDefault="00F83DF6" w:rsidP="00F83DF6">
            <w:pPr>
              <w:spacing w:before="60" w:after="60"/>
              <w:jc w:val="center"/>
              <w:rPr>
                <w:rFonts w:ascii="Century Gothic" w:eastAsia="Times New Roman" w:hAnsi="Century Gothic" w:cs="Calibri"/>
                <w:sz w:val="18"/>
                <w:szCs w:val="18"/>
                <w:lang w:val="es-MX" w:eastAsia="es-MX"/>
              </w:rPr>
            </w:pPr>
            <w:r w:rsidRPr="008D142D">
              <w:rPr>
                <w:rFonts w:ascii="Century Gothic" w:eastAsia="Times New Roman" w:hAnsi="Century Gothic" w:cs="Calibri"/>
                <w:sz w:val="18"/>
                <w:szCs w:val="18"/>
                <w:lang w:val="es-MX" w:eastAsia="es-MX"/>
              </w:rPr>
              <w:t>0</w:t>
            </w:r>
          </w:p>
        </w:tc>
        <w:tc>
          <w:tcPr>
            <w:tcW w:w="1395" w:type="pct"/>
            <w:shd w:val="clear" w:color="auto" w:fill="auto"/>
            <w:vAlign w:val="center"/>
          </w:tcPr>
          <w:p w14:paraId="5C84290E" w14:textId="6B7D9CC3" w:rsidR="00D93102" w:rsidRPr="008D142D" w:rsidRDefault="00F83DF6" w:rsidP="00F83DF6">
            <w:pPr>
              <w:spacing w:before="60" w:after="60"/>
              <w:jc w:val="center"/>
              <w:rPr>
                <w:rFonts w:ascii="Century Gothic" w:eastAsia="Times New Roman" w:hAnsi="Century Gothic" w:cs="Calibri"/>
                <w:sz w:val="18"/>
                <w:szCs w:val="18"/>
                <w:lang w:val="es-MX" w:eastAsia="es-MX"/>
              </w:rPr>
            </w:pPr>
            <w:r w:rsidRPr="008D142D">
              <w:rPr>
                <w:rFonts w:ascii="Century Gothic" w:eastAsia="Times New Roman" w:hAnsi="Century Gothic" w:cs="Calibri"/>
                <w:sz w:val="18"/>
                <w:szCs w:val="18"/>
                <w:lang w:val="es-MX" w:eastAsia="es-MX"/>
              </w:rPr>
              <w:t>0</w:t>
            </w:r>
          </w:p>
        </w:tc>
      </w:tr>
      <w:tr w:rsidR="00F83DF6" w:rsidRPr="00FD4FD0" w14:paraId="07A211C0" w14:textId="77777777" w:rsidTr="00F83DF6">
        <w:trPr>
          <w:trHeight w:val="312"/>
          <w:jc w:val="center"/>
        </w:trPr>
        <w:tc>
          <w:tcPr>
            <w:tcW w:w="767" w:type="pct"/>
            <w:shd w:val="clear" w:color="auto" w:fill="auto"/>
            <w:vAlign w:val="center"/>
            <w:hideMark/>
          </w:tcPr>
          <w:p w14:paraId="75F7E0BB" w14:textId="419E603A" w:rsidR="00D93102" w:rsidRPr="00F83DF6" w:rsidRDefault="00F83DF6" w:rsidP="00F83DF6">
            <w:pPr>
              <w:spacing w:before="60" w:after="60"/>
              <w:jc w:val="center"/>
              <w:rPr>
                <w:rFonts w:ascii="Century Gothic" w:eastAsia="Times New Roman" w:hAnsi="Century Gothic" w:cs="Calibri"/>
                <w:b/>
                <w:bCs/>
                <w:color w:val="641345"/>
                <w:sz w:val="16"/>
                <w:szCs w:val="16"/>
                <w:lang w:val="es-MX" w:eastAsia="es-MX"/>
              </w:rPr>
            </w:pPr>
            <w:r w:rsidRPr="00F83DF6">
              <w:rPr>
                <w:rFonts w:ascii="Century Gothic" w:eastAsia="Times New Roman" w:hAnsi="Century Gothic" w:cs="Calibri"/>
                <w:b/>
                <w:bCs/>
                <w:color w:val="641345"/>
                <w:sz w:val="16"/>
                <w:szCs w:val="16"/>
                <w:lang w:val="es-MX" w:eastAsia="es-MX"/>
              </w:rPr>
              <w:t>TOTAL</w:t>
            </w:r>
          </w:p>
        </w:tc>
        <w:tc>
          <w:tcPr>
            <w:tcW w:w="743" w:type="pct"/>
            <w:shd w:val="clear" w:color="auto" w:fill="auto"/>
            <w:vAlign w:val="center"/>
          </w:tcPr>
          <w:p w14:paraId="41755966" w14:textId="375DFF07" w:rsidR="00D93102" w:rsidRPr="008D142D" w:rsidRDefault="00F83DF6" w:rsidP="00F83DF6">
            <w:pPr>
              <w:spacing w:before="60" w:after="60"/>
              <w:jc w:val="center"/>
              <w:rPr>
                <w:rFonts w:ascii="Century Gothic" w:eastAsia="Times New Roman" w:hAnsi="Century Gothic" w:cs="Calibri"/>
                <w:b/>
                <w:bCs/>
                <w:color w:val="641345"/>
                <w:sz w:val="18"/>
                <w:szCs w:val="18"/>
                <w:lang w:val="es-MX" w:eastAsia="es-MX"/>
              </w:rPr>
            </w:pPr>
            <w:r w:rsidRPr="008D142D">
              <w:rPr>
                <w:rFonts w:ascii="Century Gothic" w:eastAsia="Times New Roman" w:hAnsi="Century Gothic" w:cs="Calibri"/>
                <w:b/>
                <w:bCs/>
                <w:color w:val="641345"/>
                <w:sz w:val="18"/>
                <w:szCs w:val="18"/>
                <w:lang w:val="es-MX" w:eastAsia="es-MX"/>
              </w:rPr>
              <w:t>1</w:t>
            </w:r>
            <w:r w:rsidR="002D7E00" w:rsidRPr="008D142D">
              <w:rPr>
                <w:rFonts w:ascii="Century Gothic" w:eastAsia="Times New Roman" w:hAnsi="Century Gothic" w:cs="Calibri"/>
                <w:b/>
                <w:bCs/>
                <w:color w:val="641345"/>
                <w:sz w:val="18"/>
                <w:szCs w:val="18"/>
                <w:lang w:val="es-MX" w:eastAsia="es-MX"/>
              </w:rPr>
              <w:t>4</w:t>
            </w:r>
          </w:p>
        </w:tc>
        <w:tc>
          <w:tcPr>
            <w:tcW w:w="1395" w:type="pct"/>
            <w:shd w:val="clear" w:color="auto" w:fill="auto"/>
            <w:vAlign w:val="center"/>
          </w:tcPr>
          <w:p w14:paraId="4DF37472" w14:textId="1F47FBAC" w:rsidR="00D93102" w:rsidRPr="008D142D" w:rsidRDefault="002D7E00" w:rsidP="00F83DF6">
            <w:pPr>
              <w:spacing w:before="60" w:after="60"/>
              <w:jc w:val="center"/>
              <w:rPr>
                <w:rFonts w:ascii="Century Gothic" w:eastAsia="Times New Roman" w:hAnsi="Century Gothic" w:cs="Calibri"/>
                <w:b/>
                <w:bCs/>
                <w:color w:val="641345"/>
                <w:sz w:val="18"/>
                <w:szCs w:val="18"/>
                <w:lang w:val="es-MX" w:eastAsia="es-MX"/>
              </w:rPr>
            </w:pPr>
            <w:r w:rsidRPr="008D142D">
              <w:rPr>
                <w:rFonts w:ascii="Century Gothic" w:eastAsia="Times New Roman" w:hAnsi="Century Gothic" w:cs="Calibri"/>
                <w:b/>
                <w:bCs/>
                <w:color w:val="641345"/>
                <w:sz w:val="18"/>
                <w:szCs w:val="18"/>
                <w:lang w:val="es-MX" w:eastAsia="es-MX"/>
              </w:rPr>
              <w:t>8</w:t>
            </w:r>
          </w:p>
        </w:tc>
        <w:tc>
          <w:tcPr>
            <w:tcW w:w="699" w:type="pct"/>
            <w:shd w:val="clear" w:color="auto" w:fill="auto"/>
            <w:vAlign w:val="center"/>
          </w:tcPr>
          <w:p w14:paraId="0FC723D1" w14:textId="1D80E9BE" w:rsidR="00D93102" w:rsidRPr="008D142D" w:rsidRDefault="00F83DF6" w:rsidP="00F83DF6">
            <w:pPr>
              <w:spacing w:before="60" w:after="60"/>
              <w:jc w:val="center"/>
              <w:rPr>
                <w:rFonts w:ascii="Century Gothic" w:eastAsia="Times New Roman" w:hAnsi="Century Gothic" w:cs="Calibri"/>
                <w:b/>
                <w:bCs/>
                <w:color w:val="641345"/>
                <w:sz w:val="18"/>
                <w:szCs w:val="18"/>
                <w:lang w:val="es-MX" w:eastAsia="es-MX"/>
              </w:rPr>
            </w:pPr>
            <w:r w:rsidRPr="008D142D">
              <w:rPr>
                <w:rFonts w:ascii="Century Gothic" w:eastAsia="Times New Roman" w:hAnsi="Century Gothic" w:cs="Calibri"/>
                <w:b/>
                <w:bCs/>
                <w:color w:val="641345"/>
                <w:sz w:val="18"/>
                <w:szCs w:val="18"/>
                <w:lang w:val="es-MX" w:eastAsia="es-MX"/>
              </w:rPr>
              <w:t>0</w:t>
            </w:r>
          </w:p>
        </w:tc>
        <w:tc>
          <w:tcPr>
            <w:tcW w:w="1395" w:type="pct"/>
            <w:shd w:val="clear" w:color="auto" w:fill="auto"/>
            <w:vAlign w:val="center"/>
          </w:tcPr>
          <w:p w14:paraId="65B5B9B4" w14:textId="42A52F80" w:rsidR="00D93102" w:rsidRPr="008D142D" w:rsidRDefault="00F83DF6" w:rsidP="00F83DF6">
            <w:pPr>
              <w:spacing w:before="60" w:after="60"/>
              <w:jc w:val="center"/>
              <w:rPr>
                <w:rFonts w:ascii="Century Gothic" w:eastAsia="Times New Roman" w:hAnsi="Century Gothic" w:cs="Calibri"/>
                <w:b/>
                <w:bCs/>
                <w:color w:val="641345"/>
                <w:sz w:val="18"/>
                <w:szCs w:val="18"/>
                <w:lang w:val="es-MX" w:eastAsia="es-MX"/>
              </w:rPr>
            </w:pPr>
            <w:r w:rsidRPr="008D142D">
              <w:rPr>
                <w:rFonts w:ascii="Century Gothic" w:eastAsia="Times New Roman" w:hAnsi="Century Gothic" w:cs="Calibri"/>
                <w:b/>
                <w:bCs/>
                <w:color w:val="641345"/>
                <w:sz w:val="18"/>
                <w:szCs w:val="18"/>
                <w:lang w:val="es-MX" w:eastAsia="es-MX"/>
              </w:rPr>
              <w:t>0</w:t>
            </w:r>
          </w:p>
        </w:tc>
      </w:tr>
    </w:tbl>
    <w:p w14:paraId="6F8FA0AE" w14:textId="5D549F7B" w:rsidR="00D93102" w:rsidRPr="00B7339E" w:rsidRDefault="00D93102" w:rsidP="001C0A50">
      <w:pPr>
        <w:pStyle w:val="Textoindependiente"/>
        <w:suppressAutoHyphens/>
        <w:spacing w:after="0"/>
        <w:rPr>
          <w:rFonts w:ascii="Century Gothic" w:hAnsi="Century Gothic"/>
          <w:sz w:val="22"/>
          <w:szCs w:val="22"/>
        </w:rPr>
      </w:pPr>
    </w:p>
    <w:p w14:paraId="12771424" w14:textId="6C25C2D6" w:rsidR="002D7E00" w:rsidRDefault="002D7E00" w:rsidP="00F83DF6">
      <w:pPr>
        <w:pStyle w:val="Textoindependiente"/>
        <w:suppressAutoHyphens/>
        <w:spacing w:after="200"/>
        <w:rPr>
          <w:rFonts w:ascii="Century Gothic" w:hAnsi="Century Gothic"/>
          <w:sz w:val="24"/>
          <w:szCs w:val="24"/>
        </w:rPr>
      </w:pPr>
      <w:r>
        <w:rPr>
          <w:rFonts w:ascii="Century Gothic" w:hAnsi="Century Gothic"/>
          <w:b/>
          <w:color w:val="660033"/>
          <w:sz w:val="22"/>
          <w:szCs w:val="22"/>
        </w:rPr>
        <w:t>Resguardo de CPV</w:t>
      </w:r>
      <w:r w:rsidRPr="00F83DF6">
        <w:rPr>
          <w:rFonts w:ascii="Century Gothic" w:hAnsi="Century Gothic"/>
          <w:b/>
          <w:color w:val="660033"/>
          <w:sz w:val="22"/>
          <w:szCs w:val="22"/>
        </w:rPr>
        <w:t xml:space="preserve"> producto de Instancia Administrativa y</w:t>
      </w:r>
      <w:r>
        <w:rPr>
          <w:rFonts w:ascii="Century Gothic" w:hAnsi="Century Gothic"/>
          <w:b/>
          <w:color w:val="660033"/>
          <w:sz w:val="22"/>
          <w:szCs w:val="22"/>
        </w:rPr>
        <w:t>/o</w:t>
      </w:r>
      <w:r w:rsidRPr="00F83DF6">
        <w:rPr>
          <w:rFonts w:ascii="Century Gothic" w:hAnsi="Century Gothic"/>
          <w:b/>
          <w:color w:val="660033"/>
          <w:sz w:val="22"/>
          <w:szCs w:val="22"/>
        </w:rPr>
        <w:t xml:space="preserve"> Demanda de Juicio</w:t>
      </w:r>
      <w:r>
        <w:rPr>
          <w:rFonts w:ascii="Century Gothic" w:hAnsi="Century Gothic"/>
          <w:b/>
          <w:color w:val="660033"/>
          <w:sz w:val="22"/>
          <w:szCs w:val="22"/>
        </w:rPr>
        <w:t xml:space="preserve"> o, en su caso, hubieren solicitado su reimpresión</w:t>
      </w:r>
      <w:r w:rsidRPr="00F83DF6">
        <w:rPr>
          <w:rFonts w:ascii="Century Gothic" w:hAnsi="Century Gothic"/>
          <w:b/>
          <w:color w:val="660033"/>
          <w:sz w:val="22"/>
          <w:szCs w:val="22"/>
        </w:rPr>
        <w:t xml:space="preserve">. </w:t>
      </w:r>
      <w:r w:rsidRPr="002D7E00">
        <w:rPr>
          <w:rFonts w:ascii="Century Gothic" w:hAnsi="Century Gothic"/>
          <w:sz w:val="22"/>
          <w:szCs w:val="22"/>
        </w:rPr>
        <w:t>El 16 de octubre</w:t>
      </w:r>
      <w:r>
        <w:rPr>
          <w:rFonts w:ascii="Century Gothic" w:hAnsi="Century Gothic"/>
          <w:sz w:val="22"/>
          <w:szCs w:val="22"/>
        </w:rPr>
        <w:t xml:space="preserve"> </w:t>
      </w:r>
      <w:r w:rsidR="00397CC4">
        <w:rPr>
          <w:rFonts w:ascii="Century Gothic" w:hAnsi="Century Gothic"/>
          <w:sz w:val="22"/>
          <w:szCs w:val="22"/>
        </w:rPr>
        <w:t>de</w:t>
      </w:r>
      <w:r>
        <w:rPr>
          <w:rFonts w:ascii="Century Gothic" w:hAnsi="Century Gothic"/>
          <w:sz w:val="22"/>
          <w:szCs w:val="22"/>
        </w:rPr>
        <w:t xml:space="preserve"> 2020, </w:t>
      </w:r>
      <w:r w:rsidRPr="002D7E00">
        <w:rPr>
          <w:rFonts w:ascii="Century Gothic" w:hAnsi="Century Gothic"/>
          <w:sz w:val="22"/>
          <w:szCs w:val="22"/>
        </w:rPr>
        <w:t xml:space="preserve">las </w:t>
      </w:r>
      <w:r>
        <w:rPr>
          <w:rFonts w:ascii="Century Gothic" w:hAnsi="Century Gothic"/>
          <w:sz w:val="22"/>
          <w:szCs w:val="22"/>
        </w:rPr>
        <w:t xml:space="preserve">CDV </w:t>
      </w:r>
      <w:r w:rsidRPr="002D7E00">
        <w:rPr>
          <w:rFonts w:ascii="Century Gothic" w:hAnsi="Century Gothic"/>
          <w:sz w:val="22"/>
          <w:szCs w:val="22"/>
        </w:rPr>
        <w:t xml:space="preserve">realizaron sesiones virtuales en las que se revisaron los formatos de credencial a resguardar, que no fueron recogidos por sus titulares </w:t>
      </w:r>
      <w:r>
        <w:rPr>
          <w:rFonts w:ascii="Century Gothic" w:hAnsi="Century Gothic"/>
          <w:sz w:val="22"/>
          <w:szCs w:val="22"/>
        </w:rPr>
        <w:t>a esa fecha</w:t>
      </w:r>
      <w:r w:rsidRPr="002D7E00">
        <w:rPr>
          <w:rFonts w:ascii="Century Gothic" w:hAnsi="Century Gothic"/>
          <w:sz w:val="22"/>
          <w:szCs w:val="22"/>
        </w:rPr>
        <w:t xml:space="preserve">. El resguardo se llevó a cabo en las instalaciones de la </w:t>
      </w:r>
      <w:r>
        <w:rPr>
          <w:rFonts w:ascii="Century Gothic" w:hAnsi="Century Gothic"/>
          <w:sz w:val="22"/>
          <w:szCs w:val="22"/>
        </w:rPr>
        <w:t>VRFE</w:t>
      </w:r>
      <w:r w:rsidRPr="002D7E00">
        <w:rPr>
          <w:rFonts w:ascii="Century Gothic" w:hAnsi="Century Gothic"/>
          <w:sz w:val="22"/>
          <w:szCs w:val="22"/>
        </w:rPr>
        <w:t xml:space="preserve"> en la </w:t>
      </w:r>
      <w:r>
        <w:rPr>
          <w:rFonts w:ascii="Century Gothic" w:hAnsi="Century Gothic"/>
          <w:sz w:val="22"/>
          <w:szCs w:val="22"/>
        </w:rPr>
        <w:t>JDE</w:t>
      </w:r>
      <w:r w:rsidRPr="002D7E00">
        <w:rPr>
          <w:rFonts w:ascii="Century Gothic" w:hAnsi="Century Gothic"/>
          <w:sz w:val="22"/>
          <w:szCs w:val="22"/>
        </w:rPr>
        <w:t xml:space="preserve">, </w:t>
      </w:r>
      <w:r>
        <w:rPr>
          <w:rFonts w:ascii="Century Gothic" w:hAnsi="Century Gothic"/>
          <w:sz w:val="22"/>
          <w:szCs w:val="22"/>
        </w:rPr>
        <w:t>cuy</w:t>
      </w:r>
      <w:r w:rsidRPr="002D7E00">
        <w:rPr>
          <w:rFonts w:ascii="Century Gothic" w:hAnsi="Century Gothic"/>
          <w:sz w:val="22"/>
          <w:szCs w:val="22"/>
        </w:rPr>
        <w:t>os resultados se muestran a continuación:</w:t>
      </w:r>
    </w:p>
    <w:tbl>
      <w:tblPr>
        <w:tblW w:w="0" w:type="auto"/>
        <w:jc w:val="center"/>
        <w:tblBorders>
          <w:top w:val="single" w:sz="4" w:space="0" w:color="641345"/>
          <w:bottom w:val="single" w:sz="4" w:space="0" w:color="641345"/>
          <w:insideH w:val="single" w:sz="4" w:space="0" w:color="641345"/>
        </w:tblBorders>
        <w:tblLook w:val="04A0" w:firstRow="1" w:lastRow="0" w:firstColumn="1" w:lastColumn="0" w:noHBand="0" w:noVBand="1"/>
      </w:tblPr>
      <w:tblGrid>
        <w:gridCol w:w="1699"/>
        <w:gridCol w:w="2129"/>
      </w:tblGrid>
      <w:tr w:rsidR="002D7E00" w:rsidRPr="00FD4FD0" w14:paraId="5FBBD924" w14:textId="77777777" w:rsidTr="00397CC4">
        <w:trPr>
          <w:tblHeader/>
          <w:jc w:val="center"/>
        </w:trPr>
        <w:tc>
          <w:tcPr>
            <w:tcW w:w="1699" w:type="dxa"/>
            <w:vAlign w:val="center"/>
          </w:tcPr>
          <w:p w14:paraId="026193F1" w14:textId="77777777" w:rsidR="002D7E00" w:rsidRPr="00F83DF6" w:rsidRDefault="002D7E00" w:rsidP="007B3F51">
            <w:pPr>
              <w:spacing w:before="60" w:after="60"/>
              <w:jc w:val="center"/>
              <w:rPr>
                <w:rFonts w:ascii="Century Gothic" w:hAnsi="Century Gothic"/>
                <w:b/>
                <w:color w:val="660033"/>
                <w:sz w:val="16"/>
                <w:szCs w:val="16"/>
              </w:rPr>
            </w:pPr>
            <w:r w:rsidRPr="00F83DF6">
              <w:rPr>
                <w:rFonts w:ascii="Century Gothic" w:hAnsi="Century Gothic"/>
                <w:b/>
                <w:color w:val="660033"/>
                <w:sz w:val="16"/>
                <w:szCs w:val="16"/>
              </w:rPr>
              <w:t>ENTIDAD</w:t>
            </w:r>
          </w:p>
        </w:tc>
        <w:tc>
          <w:tcPr>
            <w:tcW w:w="2129" w:type="dxa"/>
            <w:vAlign w:val="center"/>
          </w:tcPr>
          <w:p w14:paraId="74754117" w14:textId="0C82142C" w:rsidR="002D7E00" w:rsidRPr="00F83DF6" w:rsidRDefault="002D7E00" w:rsidP="007B3F51">
            <w:pPr>
              <w:spacing w:before="60" w:after="60"/>
              <w:jc w:val="center"/>
              <w:rPr>
                <w:rFonts w:ascii="Century Gothic" w:hAnsi="Century Gothic"/>
                <w:b/>
                <w:color w:val="660033"/>
                <w:sz w:val="16"/>
                <w:szCs w:val="16"/>
              </w:rPr>
            </w:pPr>
            <w:r>
              <w:rPr>
                <w:rFonts w:asciiTheme="majorHAnsi" w:eastAsia="Times New Roman" w:hAnsiTheme="majorHAnsi"/>
                <w:b/>
                <w:bCs/>
                <w:color w:val="641345"/>
                <w:sz w:val="16"/>
                <w:szCs w:val="16"/>
                <w:lang w:val="es-MX" w:eastAsia="es-MX"/>
              </w:rPr>
              <w:t>CPV RESGUARDADAS</w:t>
            </w:r>
          </w:p>
        </w:tc>
      </w:tr>
      <w:tr w:rsidR="002D7E00" w:rsidRPr="00FD4FD0" w14:paraId="181F49E7" w14:textId="77777777" w:rsidTr="00397CC4">
        <w:trPr>
          <w:trHeight w:val="233"/>
          <w:jc w:val="center"/>
        </w:trPr>
        <w:tc>
          <w:tcPr>
            <w:tcW w:w="1699" w:type="dxa"/>
            <w:vAlign w:val="center"/>
          </w:tcPr>
          <w:p w14:paraId="44862C92" w14:textId="77777777" w:rsidR="002D7E00" w:rsidRPr="008D142D" w:rsidRDefault="002D7E00" w:rsidP="007B3F51">
            <w:pPr>
              <w:spacing w:before="60" w:after="60"/>
              <w:jc w:val="both"/>
              <w:rPr>
                <w:rFonts w:ascii="Century Gothic" w:hAnsi="Century Gothic"/>
                <w:bCs/>
                <w:sz w:val="18"/>
                <w:szCs w:val="18"/>
              </w:rPr>
            </w:pPr>
            <w:r w:rsidRPr="008D142D">
              <w:rPr>
                <w:rFonts w:ascii="Century Gothic" w:hAnsi="Century Gothic"/>
                <w:bCs/>
                <w:sz w:val="18"/>
                <w:szCs w:val="18"/>
              </w:rPr>
              <w:t>Coahuila</w:t>
            </w:r>
          </w:p>
        </w:tc>
        <w:tc>
          <w:tcPr>
            <w:tcW w:w="2129" w:type="dxa"/>
            <w:vAlign w:val="center"/>
          </w:tcPr>
          <w:p w14:paraId="6A68A57E" w14:textId="50A9D279" w:rsidR="002D7E00" w:rsidRPr="008D142D" w:rsidRDefault="002D7E00" w:rsidP="007B3F51">
            <w:pPr>
              <w:spacing w:before="60" w:after="60"/>
              <w:jc w:val="center"/>
              <w:rPr>
                <w:rFonts w:asciiTheme="majorHAnsi" w:eastAsia="Times New Roman" w:hAnsiTheme="majorHAnsi"/>
                <w:sz w:val="18"/>
                <w:szCs w:val="18"/>
                <w:lang w:val="es-MX" w:eastAsia="es-MX"/>
              </w:rPr>
            </w:pPr>
            <w:r w:rsidRPr="008D142D">
              <w:rPr>
                <w:rFonts w:asciiTheme="majorHAnsi" w:eastAsia="Times New Roman" w:hAnsiTheme="majorHAnsi"/>
                <w:sz w:val="18"/>
                <w:szCs w:val="18"/>
                <w:lang w:val="es-MX" w:eastAsia="es-MX"/>
              </w:rPr>
              <w:t>1,798</w:t>
            </w:r>
          </w:p>
        </w:tc>
      </w:tr>
      <w:tr w:rsidR="002D7E00" w:rsidRPr="00FD4FD0" w14:paraId="68BA9062" w14:textId="77777777" w:rsidTr="00397CC4">
        <w:trPr>
          <w:trHeight w:val="129"/>
          <w:jc w:val="center"/>
        </w:trPr>
        <w:tc>
          <w:tcPr>
            <w:tcW w:w="1699" w:type="dxa"/>
            <w:vAlign w:val="center"/>
          </w:tcPr>
          <w:p w14:paraId="0362E6F5" w14:textId="77777777" w:rsidR="002D7E00" w:rsidRPr="008D142D" w:rsidRDefault="002D7E00" w:rsidP="007B3F51">
            <w:pPr>
              <w:spacing w:before="60" w:after="60"/>
              <w:jc w:val="both"/>
              <w:rPr>
                <w:rFonts w:ascii="Century Gothic" w:hAnsi="Century Gothic"/>
                <w:bCs/>
                <w:sz w:val="18"/>
                <w:szCs w:val="18"/>
              </w:rPr>
            </w:pPr>
            <w:r w:rsidRPr="008D142D">
              <w:rPr>
                <w:rFonts w:ascii="Century Gothic" w:hAnsi="Century Gothic"/>
                <w:bCs/>
                <w:sz w:val="18"/>
                <w:szCs w:val="18"/>
              </w:rPr>
              <w:t>Hidalgo</w:t>
            </w:r>
          </w:p>
        </w:tc>
        <w:tc>
          <w:tcPr>
            <w:tcW w:w="2129" w:type="dxa"/>
            <w:vAlign w:val="center"/>
          </w:tcPr>
          <w:p w14:paraId="0442F5C9" w14:textId="19050F79" w:rsidR="002D7E00" w:rsidRPr="008D142D" w:rsidRDefault="002D7E00" w:rsidP="007B3F51">
            <w:pPr>
              <w:spacing w:before="60" w:after="60"/>
              <w:jc w:val="center"/>
              <w:rPr>
                <w:rFonts w:asciiTheme="majorHAnsi" w:eastAsia="Times New Roman" w:hAnsiTheme="majorHAnsi"/>
                <w:sz w:val="18"/>
                <w:szCs w:val="18"/>
                <w:lang w:val="es-MX" w:eastAsia="es-MX"/>
              </w:rPr>
            </w:pPr>
            <w:r w:rsidRPr="008D142D">
              <w:rPr>
                <w:rFonts w:asciiTheme="majorHAnsi" w:eastAsia="Times New Roman" w:hAnsiTheme="majorHAnsi"/>
                <w:sz w:val="18"/>
                <w:szCs w:val="18"/>
                <w:lang w:val="es-MX" w:eastAsia="es-MX"/>
              </w:rPr>
              <w:t>1,893</w:t>
            </w:r>
          </w:p>
        </w:tc>
      </w:tr>
      <w:tr w:rsidR="002D7E00" w:rsidRPr="00FD4FD0" w14:paraId="4D3D36D9" w14:textId="77777777" w:rsidTr="00397CC4">
        <w:trPr>
          <w:trHeight w:val="355"/>
          <w:jc w:val="center"/>
        </w:trPr>
        <w:tc>
          <w:tcPr>
            <w:tcW w:w="1699" w:type="dxa"/>
            <w:vAlign w:val="center"/>
          </w:tcPr>
          <w:p w14:paraId="5841E6B4" w14:textId="77777777" w:rsidR="002D7E00" w:rsidRPr="00FD4FD0" w:rsidRDefault="002D7E00" w:rsidP="007B3F51">
            <w:pPr>
              <w:spacing w:before="60" w:after="60"/>
              <w:jc w:val="center"/>
              <w:rPr>
                <w:rFonts w:ascii="Century Gothic" w:hAnsi="Century Gothic"/>
                <w:b/>
                <w:color w:val="660033"/>
                <w:sz w:val="18"/>
                <w:szCs w:val="18"/>
              </w:rPr>
            </w:pPr>
            <w:r w:rsidRPr="00F83DF6">
              <w:rPr>
                <w:rFonts w:ascii="Century Gothic" w:hAnsi="Century Gothic"/>
                <w:b/>
                <w:color w:val="660033"/>
                <w:sz w:val="16"/>
                <w:szCs w:val="16"/>
              </w:rPr>
              <w:t>TOTAL</w:t>
            </w:r>
          </w:p>
        </w:tc>
        <w:tc>
          <w:tcPr>
            <w:tcW w:w="2129" w:type="dxa"/>
            <w:vAlign w:val="center"/>
          </w:tcPr>
          <w:p w14:paraId="733C5ED4" w14:textId="70747946" w:rsidR="002D7E00" w:rsidRPr="00F83DF6" w:rsidRDefault="002D7E00" w:rsidP="007B3F51">
            <w:pPr>
              <w:spacing w:before="60" w:after="60"/>
              <w:jc w:val="center"/>
              <w:rPr>
                <w:rFonts w:ascii="Century Gothic" w:hAnsi="Century Gothic"/>
                <w:b/>
                <w:color w:val="660033"/>
              </w:rPr>
            </w:pPr>
            <w:r w:rsidRPr="008D142D">
              <w:rPr>
                <w:rFonts w:ascii="Century Gothic" w:hAnsi="Century Gothic"/>
                <w:b/>
                <w:color w:val="660033"/>
                <w:sz w:val="18"/>
                <w:szCs w:val="18"/>
              </w:rPr>
              <w:t>3,691</w:t>
            </w:r>
          </w:p>
        </w:tc>
      </w:tr>
    </w:tbl>
    <w:p w14:paraId="7D0CD59A" w14:textId="77777777" w:rsidR="00397CC4" w:rsidRPr="00397CC4" w:rsidRDefault="00397CC4" w:rsidP="001C0A50">
      <w:pPr>
        <w:pStyle w:val="Textoindependiente"/>
        <w:suppressAutoHyphens/>
        <w:spacing w:after="0"/>
        <w:rPr>
          <w:rFonts w:ascii="Century Gothic" w:hAnsi="Century Gothic"/>
          <w:sz w:val="22"/>
          <w:szCs w:val="22"/>
        </w:rPr>
      </w:pPr>
    </w:p>
    <w:p w14:paraId="0155C376" w14:textId="21AE4BE4" w:rsidR="002D7E00" w:rsidRDefault="00397CC4" w:rsidP="00F83DF6">
      <w:pPr>
        <w:pStyle w:val="Textoindependiente"/>
        <w:suppressAutoHyphens/>
        <w:spacing w:after="200"/>
        <w:rPr>
          <w:rFonts w:ascii="Century Gothic" w:hAnsi="Century Gothic"/>
          <w:sz w:val="22"/>
          <w:szCs w:val="22"/>
        </w:rPr>
      </w:pPr>
      <w:r w:rsidRPr="00397CC4">
        <w:rPr>
          <w:rFonts w:ascii="Century Gothic" w:hAnsi="Century Gothic"/>
          <w:b/>
          <w:bCs/>
          <w:color w:val="641345" w:themeColor="accent5"/>
          <w:sz w:val="22"/>
          <w:szCs w:val="22"/>
        </w:rPr>
        <w:t>Entrega de listados nominales a los Consejos Locales del INE y su distribución.</w:t>
      </w:r>
      <w:r>
        <w:rPr>
          <w:rFonts w:ascii="Century Gothic" w:hAnsi="Century Gothic"/>
          <w:sz w:val="22"/>
          <w:szCs w:val="22"/>
        </w:rPr>
        <w:t xml:space="preserve"> El 1 y 2 de oc</w:t>
      </w:r>
      <w:r w:rsidR="00374BB1">
        <w:rPr>
          <w:rFonts w:ascii="Century Gothic" w:hAnsi="Century Gothic"/>
          <w:sz w:val="22"/>
          <w:szCs w:val="22"/>
        </w:rPr>
        <w:t>t</w:t>
      </w:r>
      <w:r>
        <w:rPr>
          <w:rFonts w:ascii="Century Gothic" w:hAnsi="Century Gothic"/>
          <w:sz w:val="22"/>
          <w:szCs w:val="22"/>
        </w:rPr>
        <w:t>ubre de 2020, la DERFE entregó a los Consejos Locales del INE en las entidades de Coahuila e Hidalgo la LNEDF y la Lista Adicional —correspondiente a la Lista Nominal de Electores producto de Instancias Administrativas y Resoluciones favorables del TEPJF— impresa en 12 tantos en papel bond. En la siguiente tabla se desglosan las cifras sobre esta actividad:</w:t>
      </w:r>
    </w:p>
    <w:tbl>
      <w:tblPr>
        <w:tblW w:w="0" w:type="auto"/>
        <w:jc w:val="center"/>
        <w:tblBorders>
          <w:top w:val="single" w:sz="4" w:space="0" w:color="641345"/>
          <w:bottom w:val="single" w:sz="4" w:space="0" w:color="641345"/>
          <w:insideH w:val="single" w:sz="4" w:space="0" w:color="641345"/>
        </w:tblBorders>
        <w:shd w:val="clear" w:color="auto" w:fill="FFFFFF"/>
        <w:tblLook w:val="0000" w:firstRow="0" w:lastRow="0" w:firstColumn="0" w:lastColumn="0" w:noHBand="0" w:noVBand="0"/>
      </w:tblPr>
      <w:tblGrid>
        <w:gridCol w:w="1018"/>
        <w:gridCol w:w="2078"/>
        <w:gridCol w:w="1479"/>
        <w:gridCol w:w="1705"/>
        <w:gridCol w:w="2365"/>
      </w:tblGrid>
      <w:tr w:rsidR="00660EBF" w:rsidRPr="00397CC4" w14:paraId="64B2B006" w14:textId="77777777" w:rsidTr="00660EBF">
        <w:trPr>
          <w:trHeight w:val="397"/>
          <w:tblHeader/>
          <w:jc w:val="center"/>
        </w:trPr>
        <w:tc>
          <w:tcPr>
            <w:tcW w:w="0" w:type="auto"/>
            <w:shd w:val="clear" w:color="auto" w:fill="FFFFFF"/>
            <w:vAlign w:val="center"/>
          </w:tcPr>
          <w:p w14:paraId="1FC93213" w14:textId="14A64AA1" w:rsidR="00660EBF" w:rsidRPr="00397CC4" w:rsidRDefault="00660EBF" w:rsidP="00397CC4">
            <w:pPr>
              <w:widowControl w:val="0"/>
              <w:spacing w:before="60" w:after="60"/>
              <w:jc w:val="center"/>
              <w:rPr>
                <w:rFonts w:asciiTheme="minorHAnsi" w:eastAsia="Times New Roman" w:hAnsiTheme="minorHAnsi"/>
                <w:b/>
                <w:bCs/>
                <w:color w:val="641345"/>
                <w:sz w:val="16"/>
                <w:szCs w:val="16"/>
                <w:lang w:val="es-MX" w:eastAsia="es-MX"/>
              </w:rPr>
            </w:pPr>
            <w:r>
              <w:rPr>
                <w:rFonts w:asciiTheme="minorHAnsi" w:eastAsia="Times New Roman" w:hAnsiTheme="minorHAnsi"/>
                <w:b/>
                <w:bCs/>
                <w:color w:val="641345"/>
                <w:sz w:val="16"/>
                <w:szCs w:val="16"/>
                <w:lang w:val="es-MX" w:eastAsia="es-MX"/>
              </w:rPr>
              <w:lastRenderedPageBreak/>
              <w:t>ENTIDAD</w:t>
            </w:r>
          </w:p>
        </w:tc>
        <w:tc>
          <w:tcPr>
            <w:tcW w:w="0" w:type="auto"/>
            <w:shd w:val="clear" w:color="auto" w:fill="FFFFFF"/>
            <w:vAlign w:val="center"/>
          </w:tcPr>
          <w:p w14:paraId="4E5A99C0" w14:textId="6C01E55E" w:rsidR="00660EBF" w:rsidRPr="00397CC4" w:rsidRDefault="00660EBF" w:rsidP="00397CC4">
            <w:pPr>
              <w:widowControl w:val="0"/>
              <w:spacing w:before="60" w:after="60"/>
              <w:jc w:val="center"/>
              <w:rPr>
                <w:rFonts w:asciiTheme="minorHAnsi" w:eastAsia="Times New Roman" w:hAnsiTheme="minorHAnsi"/>
                <w:b/>
                <w:bCs/>
                <w:color w:val="641345"/>
                <w:sz w:val="16"/>
                <w:szCs w:val="16"/>
                <w:lang w:val="es-MX" w:eastAsia="es-MX"/>
              </w:rPr>
            </w:pPr>
            <w:r w:rsidRPr="00397CC4">
              <w:rPr>
                <w:rFonts w:asciiTheme="minorHAnsi" w:eastAsia="Times New Roman" w:hAnsiTheme="minorHAnsi"/>
                <w:b/>
                <w:bCs/>
                <w:color w:val="641345"/>
                <w:sz w:val="16"/>
                <w:szCs w:val="16"/>
                <w:lang w:val="es-MX" w:eastAsia="es-MX"/>
              </w:rPr>
              <w:t>INSTRUMENTO ELECTORAL</w:t>
            </w:r>
          </w:p>
        </w:tc>
        <w:tc>
          <w:tcPr>
            <w:tcW w:w="0" w:type="auto"/>
            <w:shd w:val="clear" w:color="auto" w:fill="FFFFFF"/>
            <w:vAlign w:val="center"/>
          </w:tcPr>
          <w:p w14:paraId="04C9369E" w14:textId="53EBFC90" w:rsidR="00660EBF" w:rsidRPr="00397CC4" w:rsidRDefault="00660EBF" w:rsidP="00397CC4">
            <w:pPr>
              <w:widowControl w:val="0"/>
              <w:spacing w:before="60" w:after="60"/>
              <w:jc w:val="center"/>
              <w:rPr>
                <w:rFonts w:asciiTheme="minorHAnsi" w:eastAsia="Times New Roman" w:hAnsiTheme="minorHAnsi"/>
                <w:b/>
                <w:bCs/>
                <w:color w:val="641345"/>
                <w:sz w:val="16"/>
                <w:szCs w:val="16"/>
                <w:lang w:val="es-MX" w:eastAsia="es-MX"/>
              </w:rPr>
            </w:pPr>
            <w:r w:rsidRPr="00397CC4">
              <w:rPr>
                <w:rFonts w:asciiTheme="minorHAnsi" w:eastAsia="Times New Roman" w:hAnsiTheme="minorHAnsi"/>
                <w:b/>
                <w:bCs/>
                <w:color w:val="641345"/>
                <w:sz w:val="16"/>
                <w:szCs w:val="16"/>
                <w:lang w:val="es-MX" w:eastAsia="es-MX"/>
              </w:rPr>
              <w:t>FECHA DE CORTE</w:t>
            </w:r>
          </w:p>
        </w:tc>
        <w:tc>
          <w:tcPr>
            <w:tcW w:w="0" w:type="auto"/>
            <w:shd w:val="clear" w:color="auto" w:fill="FFFFFF"/>
            <w:vAlign w:val="center"/>
          </w:tcPr>
          <w:p w14:paraId="3640F309" w14:textId="366B22C0" w:rsidR="00660EBF" w:rsidRPr="00397CC4" w:rsidRDefault="00660EBF" w:rsidP="00397CC4">
            <w:pPr>
              <w:widowControl w:val="0"/>
              <w:spacing w:before="60" w:after="60"/>
              <w:jc w:val="center"/>
              <w:rPr>
                <w:rFonts w:asciiTheme="minorHAnsi" w:eastAsia="Times New Roman" w:hAnsiTheme="minorHAnsi"/>
                <w:b/>
                <w:bCs/>
                <w:color w:val="641345"/>
                <w:sz w:val="16"/>
                <w:szCs w:val="16"/>
                <w:lang w:val="es-MX" w:eastAsia="es-MX"/>
              </w:rPr>
            </w:pPr>
            <w:r w:rsidRPr="00397CC4">
              <w:rPr>
                <w:rFonts w:asciiTheme="minorHAnsi" w:eastAsia="Times New Roman" w:hAnsiTheme="minorHAnsi"/>
                <w:b/>
                <w:bCs/>
                <w:color w:val="641345"/>
                <w:sz w:val="16"/>
                <w:szCs w:val="16"/>
                <w:lang w:val="es-MX" w:eastAsia="es-MX"/>
              </w:rPr>
              <w:t>PADRÓN ELECTORAL</w:t>
            </w:r>
          </w:p>
        </w:tc>
        <w:tc>
          <w:tcPr>
            <w:tcW w:w="0" w:type="auto"/>
            <w:shd w:val="clear" w:color="auto" w:fill="FFFFFF"/>
            <w:vAlign w:val="center"/>
          </w:tcPr>
          <w:p w14:paraId="74B87D7A" w14:textId="42ECE2F6" w:rsidR="00660EBF" w:rsidRPr="00397CC4" w:rsidRDefault="00660EBF" w:rsidP="00397CC4">
            <w:pPr>
              <w:widowControl w:val="0"/>
              <w:spacing w:before="60" w:after="60"/>
              <w:jc w:val="center"/>
              <w:rPr>
                <w:rFonts w:asciiTheme="minorHAnsi" w:eastAsia="Times New Roman" w:hAnsiTheme="minorHAnsi"/>
                <w:b/>
                <w:bCs/>
                <w:color w:val="641345"/>
                <w:sz w:val="16"/>
                <w:szCs w:val="16"/>
                <w:lang w:val="es-MX" w:eastAsia="es-MX"/>
              </w:rPr>
            </w:pPr>
            <w:r w:rsidRPr="00397CC4">
              <w:rPr>
                <w:rFonts w:asciiTheme="minorHAnsi" w:eastAsia="Times New Roman" w:hAnsiTheme="minorHAnsi"/>
                <w:b/>
                <w:bCs/>
                <w:color w:val="641345"/>
                <w:sz w:val="16"/>
                <w:szCs w:val="16"/>
                <w:lang w:val="es-MX" w:eastAsia="es-MX"/>
              </w:rPr>
              <w:t>LISTA NOMINAL DE ELECTORES</w:t>
            </w:r>
          </w:p>
        </w:tc>
      </w:tr>
      <w:tr w:rsidR="00660EBF" w:rsidRPr="00397CC4" w14:paraId="183C5518" w14:textId="77777777" w:rsidTr="00660EBF">
        <w:trPr>
          <w:trHeight w:val="306"/>
          <w:jc w:val="center"/>
        </w:trPr>
        <w:tc>
          <w:tcPr>
            <w:tcW w:w="0" w:type="auto"/>
            <w:vMerge w:val="restart"/>
            <w:shd w:val="clear" w:color="auto" w:fill="FFFFFF"/>
            <w:vAlign w:val="center"/>
          </w:tcPr>
          <w:p w14:paraId="5797428A" w14:textId="55344559" w:rsidR="00660EBF" w:rsidRDefault="00660EBF" w:rsidP="00660EBF">
            <w:pPr>
              <w:spacing w:before="60" w:after="60"/>
              <w:jc w:val="center"/>
              <w:rPr>
                <w:rFonts w:asciiTheme="minorHAnsi" w:eastAsia="Times New Roman" w:hAnsiTheme="minorHAnsi"/>
                <w:sz w:val="18"/>
                <w:szCs w:val="18"/>
                <w:lang w:val="es-ES" w:eastAsia="es-MX"/>
              </w:rPr>
            </w:pPr>
            <w:r>
              <w:rPr>
                <w:rFonts w:asciiTheme="minorHAnsi" w:eastAsia="Times New Roman" w:hAnsiTheme="minorHAnsi"/>
                <w:sz w:val="18"/>
                <w:szCs w:val="18"/>
                <w:lang w:val="es-ES" w:eastAsia="es-MX"/>
              </w:rPr>
              <w:t>Coahuila</w:t>
            </w:r>
          </w:p>
        </w:tc>
        <w:tc>
          <w:tcPr>
            <w:tcW w:w="0" w:type="auto"/>
            <w:shd w:val="clear" w:color="auto" w:fill="FFFFFF"/>
            <w:vAlign w:val="center"/>
          </w:tcPr>
          <w:p w14:paraId="2E1D890E" w14:textId="2973B945" w:rsidR="00660EBF" w:rsidRPr="00397CC4" w:rsidRDefault="00660EBF" w:rsidP="00CF08D6">
            <w:pPr>
              <w:spacing w:before="60" w:after="60"/>
              <w:jc w:val="both"/>
              <w:rPr>
                <w:rFonts w:asciiTheme="minorHAnsi" w:eastAsia="Times New Roman" w:hAnsiTheme="minorHAnsi"/>
                <w:sz w:val="18"/>
                <w:szCs w:val="18"/>
                <w:lang w:val="es-ES" w:eastAsia="es-MX"/>
              </w:rPr>
            </w:pPr>
            <w:r>
              <w:rPr>
                <w:rFonts w:asciiTheme="minorHAnsi" w:eastAsia="Times New Roman" w:hAnsiTheme="minorHAnsi"/>
                <w:sz w:val="18"/>
                <w:szCs w:val="18"/>
                <w:lang w:val="es-ES" w:eastAsia="es-MX"/>
              </w:rPr>
              <w:t>LNEDF</w:t>
            </w:r>
          </w:p>
        </w:tc>
        <w:tc>
          <w:tcPr>
            <w:tcW w:w="0" w:type="auto"/>
            <w:shd w:val="clear" w:color="auto" w:fill="FFFFFF"/>
            <w:vAlign w:val="center"/>
          </w:tcPr>
          <w:p w14:paraId="3E1FA3EB" w14:textId="5F918A3E" w:rsidR="00660EBF" w:rsidRPr="00397CC4" w:rsidRDefault="00660EBF" w:rsidP="00397CC4">
            <w:pPr>
              <w:spacing w:before="60" w:after="60"/>
              <w:jc w:val="center"/>
              <w:rPr>
                <w:rFonts w:asciiTheme="minorHAnsi" w:eastAsia="Times New Roman" w:hAnsiTheme="minorHAnsi"/>
                <w:sz w:val="18"/>
                <w:szCs w:val="18"/>
                <w:lang w:val="es-ES" w:eastAsia="es-MX"/>
              </w:rPr>
            </w:pPr>
            <w:r>
              <w:rPr>
                <w:rFonts w:asciiTheme="minorHAnsi" w:eastAsia="Times New Roman" w:hAnsiTheme="minorHAnsi"/>
                <w:sz w:val="18"/>
                <w:szCs w:val="18"/>
                <w:lang w:val="es-ES" w:eastAsia="es-MX"/>
              </w:rPr>
              <w:t>24.04.2020</w:t>
            </w:r>
          </w:p>
        </w:tc>
        <w:tc>
          <w:tcPr>
            <w:tcW w:w="0" w:type="auto"/>
            <w:shd w:val="clear" w:color="auto" w:fill="FFFFFF"/>
            <w:vAlign w:val="center"/>
          </w:tcPr>
          <w:p w14:paraId="5EE0534C" w14:textId="77777777" w:rsidR="00660EBF" w:rsidRPr="00397CC4" w:rsidRDefault="00660EBF" w:rsidP="00397CC4">
            <w:pPr>
              <w:widowControl w:val="0"/>
              <w:spacing w:before="60" w:after="60"/>
              <w:jc w:val="center"/>
              <w:rPr>
                <w:rFonts w:asciiTheme="minorHAnsi" w:eastAsia="Times New Roman" w:hAnsiTheme="minorHAnsi"/>
                <w:snapToGrid w:val="0"/>
                <w:sz w:val="18"/>
                <w:szCs w:val="18"/>
                <w:lang w:eastAsia="es-MX"/>
              </w:rPr>
            </w:pPr>
            <w:r w:rsidRPr="00397CC4">
              <w:rPr>
                <w:rFonts w:ascii="Century Gothic" w:hAnsi="Century Gothic"/>
                <w:color w:val="000000"/>
                <w:sz w:val="18"/>
                <w:szCs w:val="18"/>
              </w:rPr>
              <w:t>2,226,169</w:t>
            </w:r>
          </w:p>
        </w:tc>
        <w:tc>
          <w:tcPr>
            <w:tcW w:w="0" w:type="auto"/>
            <w:shd w:val="clear" w:color="auto" w:fill="FFFFFF"/>
            <w:vAlign w:val="center"/>
          </w:tcPr>
          <w:p w14:paraId="5EE87E26" w14:textId="77777777" w:rsidR="00660EBF" w:rsidRPr="00397CC4" w:rsidRDefault="00660EBF" w:rsidP="00397CC4">
            <w:pPr>
              <w:widowControl w:val="0"/>
              <w:spacing w:before="60" w:after="60"/>
              <w:jc w:val="center"/>
              <w:rPr>
                <w:rFonts w:asciiTheme="minorHAnsi" w:eastAsia="Times New Roman" w:hAnsiTheme="minorHAnsi"/>
                <w:snapToGrid w:val="0"/>
                <w:sz w:val="18"/>
                <w:szCs w:val="18"/>
                <w:lang w:eastAsia="es-MX"/>
              </w:rPr>
            </w:pPr>
            <w:r w:rsidRPr="00397CC4">
              <w:rPr>
                <w:rFonts w:ascii="Century Gothic" w:hAnsi="Century Gothic"/>
                <w:color w:val="000000"/>
                <w:sz w:val="18"/>
                <w:szCs w:val="18"/>
              </w:rPr>
              <w:t>2,220,746</w:t>
            </w:r>
          </w:p>
        </w:tc>
      </w:tr>
      <w:tr w:rsidR="00660EBF" w:rsidRPr="00397CC4" w14:paraId="7EAEBC74" w14:textId="77777777" w:rsidTr="00660EBF">
        <w:trPr>
          <w:trHeight w:val="306"/>
          <w:jc w:val="center"/>
        </w:trPr>
        <w:tc>
          <w:tcPr>
            <w:tcW w:w="0" w:type="auto"/>
            <w:vMerge/>
            <w:shd w:val="clear" w:color="auto" w:fill="FFFFFF"/>
            <w:vAlign w:val="center"/>
          </w:tcPr>
          <w:p w14:paraId="20349BA4" w14:textId="77777777" w:rsidR="00660EBF" w:rsidRDefault="00660EBF" w:rsidP="00660EBF">
            <w:pPr>
              <w:spacing w:before="60" w:after="60"/>
              <w:jc w:val="center"/>
              <w:rPr>
                <w:rFonts w:asciiTheme="minorHAnsi" w:eastAsia="Times New Roman" w:hAnsiTheme="minorHAnsi"/>
                <w:sz w:val="18"/>
                <w:szCs w:val="18"/>
                <w:lang w:val="es-ES" w:eastAsia="es-MX"/>
              </w:rPr>
            </w:pPr>
          </w:p>
        </w:tc>
        <w:tc>
          <w:tcPr>
            <w:tcW w:w="0" w:type="auto"/>
            <w:shd w:val="clear" w:color="auto" w:fill="FFFFFF"/>
            <w:vAlign w:val="center"/>
          </w:tcPr>
          <w:p w14:paraId="5D9932AA" w14:textId="60E083FE" w:rsidR="00660EBF" w:rsidRPr="00397CC4" w:rsidRDefault="00660EBF" w:rsidP="00397CC4">
            <w:pPr>
              <w:spacing w:before="60" w:after="60"/>
              <w:jc w:val="both"/>
              <w:rPr>
                <w:rFonts w:asciiTheme="minorHAnsi" w:eastAsia="Times New Roman" w:hAnsiTheme="minorHAnsi" w:cs="Calibri"/>
                <w:sz w:val="18"/>
                <w:szCs w:val="18"/>
                <w:lang w:val="es-ES"/>
              </w:rPr>
            </w:pPr>
            <w:r>
              <w:rPr>
                <w:rFonts w:asciiTheme="minorHAnsi" w:eastAsia="Times New Roman" w:hAnsiTheme="minorHAnsi"/>
                <w:sz w:val="18"/>
                <w:szCs w:val="18"/>
                <w:lang w:val="es-ES" w:eastAsia="es-MX"/>
              </w:rPr>
              <w:t>Lista Adicional</w:t>
            </w:r>
          </w:p>
        </w:tc>
        <w:tc>
          <w:tcPr>
            <w:tcW w:w="0" w:type="auto"/>
            <w:shd w:val="clear" w:color="auto" w:fill="FFFFFF"/>
            <w:vAlign w:val="center"/>
          </w:tcPr>
          <w:p w14:paraId="59397F65" w14:textId="28254A0C" w:rsidR="00660EBF" w:rsidRPr="00397CC4" w:rsidRDefault="00660EBF" w:rsidP="00397CC4">
            <w:pPr>
              <w:widowControl w:val="0"/>
              <w:spacing w:before="60" w:after="60"/>
              <w:jc w:val="center"/>
              <w:rPr>
                <w:rFonts w:asciiTheme="minorHAnsi" w:eastAsia="Times New Roman" w:hAnsiTheme="minorHAnsi"/>
                <w:snapToGrid w:val="0"/>
                <w:sz w:val="18"/>
                <w:szCs w:val="18"/>
                <w:lang w:eastAsia="es-MX"/>
              </w:rPr>
            </w:pPr>
            <w:r>
              <w:rPr>
                <w:rFonts w:asciiTheme="minorHAnsi" w:eastAsia="Times New Roman" w:hAnsiTheme="minorHAnsi"/>
                <w:snapToGrid w:val="0"/>
                <w:sz w:val="18"/>
                <w:szCs w:val="18"/>
                <w:lang w:eastAsia="es-MX"/>
              </w:rPr>
              <w:t>10.05.2020</w:t>
            </w:r>
          </w:p>
        </w:tc>
        <w:tc>
          <w:tcPr>
            <w:tcW w:w="0" w:type="auto"/>
            <w:shd w:val="clear" w:color="auto" w:fill="FFFFFF"/>
            <w:vAlign w:val="center"/>
          </w:tcPr>
          <w:p w14:paraId="0DD92527" w14:textId="399673F8" w:rsidR="00660EBF" w:rsidRPr="00397CC4" w:rsidRDefault="00660EBF" w:rsidP="00397CC4">
            <w:pPr>
              <w:widowControl w:val="0"/>
              <w:spacing w:before="60" w:after="60"/>
              <w:jc w:val="center"/>
              <w:rPr>
                <w:rFonts w:asciiTheme="minorHAnsi" w:eastAsia="Times New Roman" w:hAnsiTheme="minorHAnsi"/>
                <w:snapToGrid w:val="0"/>
                <w:sz w:val="18"/>
                <w:szCs w:val="18"/>
                <w:lang w:eastAsia="es-MX"/>
              </w:rPr>
            </w:pPr>
            <w:r>
              <w:rPr>
                <w:rFonts w:asciiTheme="minorHAnsi" w:eastAsia="Times New Roman" w:hAnsiTheme="minorHAnsi"/>
                <w:snapToGrid w:val="0"/>
                <w:sz w:val="18"/>
                <w:szCs w:val="18"/>
                <w:lang w:eastAsia="es-MX"/>
              </w:rPr>
              <w:t>—</w:t>
            </w:r>
          </w:p>
        </w:tc>
        <w:tc>
          <w:tcPr>
            <w:tcW w:w="0" w:type="auto"/>
            <w:shd w:val="clear" w:color="auto" w:fill="FFFFFF"/>
            <w:vAlign w:val="center"/>
          </w:tcPr>
          <w:p w14:paraId="5E730C61" w14:textId="77777777" w:rsidR="00660EBF" w:rsidRPr="00397CC4" w:rsidRDefault="00660EBF" w:rsidP="00397CC4">
            <w:pPr>
              <w:widowControl w:val="0"/>
              <w:spacing w:before="60" w:after="60"/>
              <w:jc w:val="center"/>
              <w:rPr>
                <w:rFonts w:asciiTheme="minorHAnsi" w:eastAsia="Times New Roman" w:hAnsiTheme="minorHAnsi"/>
                <w:snapToGrid w:val="0"/>
                <w:sz w:val="18"/>
                <w:szCs w:val="18"/>
                <w:lang w:eastAsia="es-MX"/>
              </w:rPr>
            </w:pPr>
            <w:r w:rsidRPr="00397CC4">
              <w:rPr>
                <w:rFonts w:asciiTheme="minorHAnsi" w:eastAsia="Times New Roman" w:hAnsiTheme="minorHAnsi"/>
                <w:snapToGrid w:val="0"/>
                <w:sz w:val="18"/>
                <w:szCs w:val="18"/>
                <w:lang w:eastAsia="es-MX"/>
              </w:rPr>
              <w:t>5</w:t>
            </w:r>
          </w:p>
        </w:tc>
      </w:tr>
      <w:tr w:rsidR="00660EBF" w:rsidRPr="00397CC4" w14:paraId="6E7EA4A4" w14:textId="77777777" w:rsidTr="00660EBF">
        <w:trPr>
          <w:trHeight w:val="306"/>
          <w:jc w:val="center"/>
        </w:trPr>
        <w:tc>
          <w:tcPr>
            <w:tcW w:w="0" w:type="auto"/>
            <w:vMerge w:val="restart"/>
            <w:shd w:val="clear" w:color="auto" w:fill="FFFFFF"/>
            <w:vAlign w:val="center"/>
          </w:tcPr>
          <w:p w14:paraId="1FAE3300" w14:textId="27AF4EF0" w:rsidR="00660EBF" w:rsidRDefault="00660EBF" w:rsidP="00660EBF">
            <w:pPr>
              <w:spacing w:before="60" w:after="60"/>
              <w:jc w:val="center"/>
              <w:rPr>
                <w:rFonts w:asciiTheme="minorHAnsi" w:eastAsia="Times New Roman" w:hAnsiTheme="minorHAnsi"/>
                <w:snapToGrid w:val="0"/>
                <w:sz w:val="18"/>
                <w:szCs w:val="18"/>
                <w:lang w:eastAsia="es-MX"/>
              </w:rPr>
            </w:pPr>
            <w:r>
              <w:rPr>
                <w:rFonts w:asciiTheme="minorHAnsi" w:eastAsia="Times New Roman" w:hAnsiTheme="minorHAnsi"/>
                <w:snapToGrid w:val="0"/>
                <w:sz w:val="18"/>
                <w:szCs w:val="18"/>
                <w:lang w:eastAsia="es-MX"/>
              </w:rPr>
              <w:t>Hidalgo</w:t>
            </w:r>
          </w:p>
        </w:tc>
        <w:tc>
          <w:tcPr>
            <w:tcW w:w="0" w:type="auto"/>
            <w:shd w:val="clear" w:color="auto" w:fill="FFFFFF"/>
            <w:vAlign w:val="center"/>
          </w:tcPr>
          <w:p w14:paraId="4EEE7FC4" w14:textId="528050F2" w:rsidR="00660EBF" w:rsidRPr="00397CC4" w:rsidRDefault="00660EBF" w:rsidP="00660EBF">
            <w:pPr>
              <w:spacing w:before="60" w:after="60"/>
              <w:jc w:val="both"/>
              <w:rPr>
                <w:rFonts w:asciiTheme="minorHAnsi" w:eastAsia="Times New Roman" w:hAnsiTheme="minorHAnsi"/>
                <w:sz w:val="18"/>
                <w:szCs w:val="18"/>
                <w:lang w:val="es-ES" w:eastAsia="es-MX"/>
              </w:rPr>
            </w:pPr>
            <w:r>
              <w:rPr>
                <w:rFonts w:asciiTheme="minorHAnsi" w:eastAsia="Times New Roman" w:hAnsiTheme="minorHAnsi"/>
                <w:snapToGrid w:val="0"/>
                <w:sz w:val="18"/>
                <w:szCs w:val="18"/>
                <w:lang w:eastAsia="es-MX"/>
              </w:rPr>
              <w:t>LNEDF</w:t>
            </w:r>
          </w:p>
        </w:tc>
        <w:tc>
          <w:tcPr>
            <w:tcW w:w="0" w:type="auto"/>
            <w:shd w:val="clear" w:color="auto" w:fill="FFFFFF"/>
            <w:vAlign w:val="center"/>
          </w:tcPr>
          <w:p w14:paraId="2EA85201" w14:textId="0B7663EE" w:rsidR="00660EBF" w:rsidRPr="00397CC4" w:rsidRDefault="00660EBF" w:rsidP="00660EBF">
            <w:pPr>
              <w:widowControl w:val="0"/>
              <w:spacing w:before="60" w:after="60"/>
              <w:jc w:val="center"/>
              <w:rPr>
                <w:rFonts w:asciiTheme="minorHAnsi" w:eastAsia="Times New Roman" w:hAnsiTheme="minorHAnsi"/>
                <w:snapToGrid w:val="0"/>
                <w:sz w:val="18"/>
                <w:szCs w:val="18"/>
                <w:lang w:eastAsia="es-MX"/>
              </w:rPr>
            </w:pPr>
            <w:r>
              <w:rPr>
                <w:rFonts w:asciiTheme="minorHAnsi" w:eastAsia="Times New Roman" w:hAnsiTheme="minorHAnsi"/>
                <w:sz w:val="18"/>
                <w:szCs w:val="18"/>
                <w:lang w:val="es-ES" w:eastAsia="es-MX"/>
              </w:rPr>
              <w:t>24.04.2020</w:t>
            </w:r>
          </w:p>
        </w:tc>
        <w:tc>
          <w:tcPr>
            <w:tcW w:w="0" w:type="auto"/>
            <w:shd w:val="clear" w:color="auto" w:fill="FFFFFF"/>
            <w:vAlign w:val="center"/>
          </w:tcPr>
          <w:p w14:paraId="0A5EB500" w14:textId="77777777" w:rsidR="00660EBF" w:rsidRPr="00397CC4" w:rsidRDefault="00660EBF" w:rsidP="00660EBF">
            <w:pPr>
              <w:widowControl w:val="0"/>
              <w:spacing w:before="60" w:after="60"/>
              <w:jc w:val="center"/>
              <w:rPr>
                <w:rFonts w:asciiTheme="minorHAnsi" w:eastAsia="Times New Roman" w:hAnsiTheme="minorHAnsi"/>
                <w:snapToGrid w:val="0"/>
                <w:sz w:val="18"/>
                <w:szCs w:val="18"/>
                <w:lang w:eastAsia="es-MX"/>
              </w:rPr>
            </w:pPr>
            <w:r w:rsidRPr="00397CC4">
              <w:rPr>
                <w:rFonts w:ascii="Century Gothic" w:hAnsi="Century Gothic"/>
                <w:color w:val="000000"/>
                <w:sz w:val="18"/>
                <w:szCs w:val="18"/>
              </w:rPr>
              <w:t>2,190,594</w:t>
            </w:r>
          </w:p>
        </w:tc>
        <w:tc>
          <w:tcPr>
            <w:tcW w:w="0" w:type="auto"/>
            <w:shd w:val="clear" w:color="auto" w:fill="FFFFFF"/>
            <w:vAlign w:val="center"/>
          </w:tcPr>
          <w:p w14:paraId="6E528329" w14:textId="77777777" w:rsidR="00660EBF" w:rsidRPr="00397CC4" w:rsidRDefault="00660EBF" w:rsidP="00660EBF">
            <w:pPr>
              <w:widowControl w:val="0"/>
              <w:spacing w:before="60" w:after="60"/>
              <w:jc w:val="center"/>
              <w:rPr>
                <w:rFonts w:asciiTheme="minorHAnsi" w:eastAsia="Times New Roman" w:hAnsiTheme="minorHAnsi"/>
                <w:snapToGrid w:val="0"/>
                <w:sz w:val="18"/>
                <w:szCs w:val="18"/>
                <w:lang w:eastAsia="es-MX"/>
              </w:rPr>
            </w:pPr>
            <w:r w:rsidRPr="00397CC4">
              <w:rPr>
                <w:rFonts w:ascii="Century Gothic" w:hAnsi="Century Gothic"/>
                <w:color w:val="000000"/>
                <w:sz w:val="18"/>
                <w:szCs w:val="18"/>
              </w:rPr>
              <w:t>2,186,338</w:t>
            </w:r>
          </w:p>
        </w:tc>
      </w:tr>
      <w:tr w:rsidR="00660EBF" w:rsidRPr="00397CC4" w14:paraId="7856A55F" w14:textId="77777777" w:rsidTr="00660EBF">
        <w:trPr>
          <w:trHeight w:val="306"/>
          <w:jc w:val="center"/>
        </w:trPr>
        <w:tc>
          <w:tcPr>
            <w:tcW w:w="0" w:type="auto"/>
            <w:vMerge/>
            <w:shd w:val="clear" w:color="auto" w:fill="FFFFFF"/>
            <w:vAlign w:val="center"/>
          </w:tcPr>
          <w:p w14:paraId="5C9DEAC1" w14:textId="77777777" w:rsidR="00660EBF" w:rsidRDefault="00660EBF" w:rsidP="00660EBF">
            <w:pPr>
              <w:spacing w:before="60" w:after="60"/>
              <w:jc w:val="both"/>
              <w:rPr>
                <w:rFonts w:asciiTheme="minorHAnsi" w:eastAsia="Times New Roman" w:hAnsiTheme="minorHAnsi"/>
                <w:sz w:val="18"/>
                <w:szCs w:val="18"/>
                <w:lang w:val="es-ES" w:eastAsia="es-MX"/>
              </w:rPr>
            </w:pPr>
          </w:p>
        </w:tc>
        <w:tc>
          <w:tcPr>
            <w:tcW w:w="0" w:type="auto"/>
            <w:shd w:val="clear" w:color="auto" w:fill="FFFFFF"/>
            <w:vAlign w:val="center"/>
          </w:tcPr>
          <w:p w14:paraId="0B7F2563" w14:textId="78E74DBB" w:rsidR="00660EBF" w:rsidRPr="00397CC4" w:rsidRDefault="00660EBF" w:rsidP="00660EBF">
            <w:pPr>
              <w:spacing w:before="60" w:after="60"/>
              <w:jc w:val="both"/>
              <w:rPr>
                <w:rFonts w:asciiTheme="minorHAnsi" w:eastAsia="Times New Roman" w:hAnsiTheme="minorHAnsi"/>
                <w:sz w:val="18"/>
                <w:szCs w:val="18"/>
                <w:lang w:val="es-ES" w:eastAsia="es-MX"/>
              </w:rPr>
            </w:pPr>
            <w:r>
              <w:rPr>
                <w:rFonts w:asciiTheme="minorHAnsi" w:eastAsia="Times New Roman" w:hAnsiTheme="minorHAnsi"/>
                <w:sz w:val="18"/>
                <w:szCs w:val="18"/>
                <w:lang w:val="es-ES" w:eastAsia="es-MX"/>
              </w:rPr>
              <w:t>Lista Adicional</w:t>
            </w:r>
          </w:p>
        </w:tc>
        <w:tc>
          <w:tcPr>
            <w:tcW w:w="0" w:type="auto"/>
            <w:shd w:val="clear" w:color="auto" w:fill="FFFFFF"/>
            <w:vAlign w:val="center"/>
          </w:tcPr>
          <w:p w14:paraId="27C9F98B" w14:textId="6F9DD5B5" w:rsidR="00660EBF" w:rsidRPr="00397CC4" w:rsidRDefault="00660EBF" w:rsidP="00660EBF">
            <w:pPr>
              <w:widowControl w:val="0"/>
              <w:spacing w:before="60" w:after="60"/>
              <w:jc w:val="center"/>
              <w:rPr>
                <w:rFonts w:asciiTheme="minorHAnsi" w:eastAsia="Times New Roman" w:hAnsiTheme="minorHAnsi"/>
                <w:snapToGrid w:val="0"/>
                <w:sz w:val="18"/>
                <w:szCs w:val="18"/>
                <w:lang w:eastAsia="es-MX"/>
              </w:rPr>
            </w:pPr>
            <w:r>
              <w:rPr>
                <w:rFonts w:asciiTheme="minorHAnsi" w:eastAsia="Times New Roman" w:hAnsiTheme="minorHAnsi"/>
                <w:snapToGrid w:val="0"/>
                <w:sz w:val="18"/>
                <w:szCs w:val="18"/>
                <w:lang w:eastAsia="es-MX"/>
              </w:rPr>
              <w:t>10.05.2020</w:t>
            </w:r>
          </w:p>
        </w:tc>
        <w:tc>
          <w:tcPr>
            <w:tcW w:w="0" w:type="auto"/>
            <w:shd w:val="clear" w:color="auto" w:fill="FFFFFF"/>
            <w:vAlign w:val="center"/>
          </w:tcPr>
          <w:p w14:paraId="0A771447" w14:textId="151C77BE" w:rsidR="00660EBF" w:rsidRPr="00397CC4" w:rsidRDefault="00660EBF" w:rsidP="00660EBF">
            <w:pPr>
              <w:widowControl w:val="0"/>
              <w:spacing w:before="60" w:after="60"/>
              <w:jc w:val="center"/>
              <w:rPr>
                <w:rFonts w:asciiTheme="minorHAnsi" w:eastAsia="Times New Roman" w:hAnsiTheme="minorHAnsi"/>
                <w:snapToGrid w:val="0"/>
                <w:sz w:val="18"/>
                <w:szCs w:val="18"/>
                <w:lang w:eastAsia="es-MX"/>
              </w:rPr>
            </w:pPr>
            <w:r>
              <w:rPr>
                <w:rFonts w:asciiTheme="minorHAnsi" w:eastAsia="Times New Roman" w:hAnsiTheme="minorHAnsi"/>
                <w:snapToGrid w:val="0"/>
                <w:sz w:val="18"/>
                <w:szCs w:val="18"/>
                <w:lang w:eastAsia="es-MX"/>
              </w:rPr>
              <w:t>—</w:t>
            </w:r>
          </w:p>
        </w:tc>
        <w:tc>
          <w:tcPr>
            <w:tcW w:w="0" w:type="auto"/>
            <w:shd w:val="clear" w:color="auto" w:fill="FFFFFF"/>
            <w:vAlign w:val="center"/>
          </w:tcPr>
          <w:p w14:paraId="1551A5E9" w14:textId="77777777" w:rsidR="00660EBF" w:rsidRPr="00397CC4" w:rsidRDefault="00660EBF" w:rsidP="00660EBF">
            <w:pPr>
              <w:widowControl w:val="0"/>
              <w:spacing w:before="60" w:after="60"/>
              <w:jc w:val="center"/>
              <w:rPr>
                <w:rFonts w:asciiTheme="minorHAnsi" w:eastAsia="Times New Roman" w:hAnsiTheme="minorHAnsi"/>
                <w:snapToGrid w:val="0"/>
                <w:sz w:val="18"/>
                <w:szCs w:val="18"/>
                <w:lang w:eastAsia="es-MX"/>
              </w:rPr>
            </w:pPr>
            <w:r w:rsidRPr="00397CC4">
              <w:rPr>
                <w:rFonts w:asciiTheme="minorHAnsi" w:eastAsia="Times New Roman" w:hAnsiTheme="minorHAnsi"/>
                <w:snapToGrid w:val="0"/>
                <w:sz w:val="18"/>
                <w:szCs w:val="18"/>
                <w:lang w:eastAsia="es-MX"/>
              </w:rPr>
              <w:t>0</w:t>
            </w:r>
          </w:p>
        </w:tc>
      </w:tr>
    </w:tbl>
    <w:p w14:paraId="1D25CDF3" w14:textId="77777777" w:rsidR="00397CC4" w:rsidRDefault="00397CC4" w:rsidP="001C0A50">
      <w:pPr>
        <w:pStyle w:val="Textoindependiente"/>
        <w:suppressAutoHyphens/>
        <w:spacing w:after="0"/>
        <w:rPr>
          <w:rFonts w:ascii="Century Gothic" w:hAnsi="Century Gothic"/>
          <w:sz w:val="22"/>
          <w:szCs w:val="22"/>
        </w:rPr>
      </w:pPr>
    </w:p>
    <w:p w14:paraId="24F292CA" w14:textId="71C868D3" w:rsidR="00397CC4" w:rsidRDefault="00660EBF" w:rsidP="00F83DF6">
      <w:pPr>
        <w:pStyle w:val="Textoindependiente"/>
        <w:suppressAutoHyphens/>
        <w:spacing w:after="200"/>
        <w:rPr>
          <w:rFonts w:ascii="Century Gothic" w:hAnsi="Century Gothic"/>
          <w:sz w:val="22"/>
          <w:szCs w:val="22"/>
        </w:rPr>
      </w:pPr>
      <w:r>
        <w:rPr>
          <w:rFonts w:ascii="Century Gothic" w:hAnsi="Century Gothic"/>
          <w:b/>
          <w:bCs/>
          <w:color w:val="641345" w:themeColor="accent5"/>
          <w:sz w:val="22"/>
          <w:szCs w:val="22"/>
        </w:rPr>
        <w:t>Solicitudes de aclaración interpuestas por la ciudadanía durante la Jornada Electoral</w:t>
      </w:r>
      <w:r w:rsidRPr="00397CC4">
        <w:rPr>
          <w:rFonts w:ascii="Century Gothic" w:hAnsi="Century Gothic"/>
          <w:b/>
          <w:bCs/>
          <w:color w:val="641345" w:themeColor="accent5"/>
          <w:sz w:val="22"/>
          <w:szCs w:val="22"/>
        </w:rPr>
        <w:t>.</w:t>
      </w:r>
      <w:r>
        <w:rPr>
          <w:rFonts w:ascii="Century Gothic" w:hAnsi="Century Gothic"/>
          <w:sz w:val="22"/>
          <w:szCs w:val="22"/>
        </w:rPr>
        <w:t xml:space="preserve"> El 18 de octubre de 2020, se recibieron 148 solicitudes de aclaración por parte de las y los ciudadanos en las entidades de Coahuila e Hidalgo, conforme al siguiente desglose:</w:t>
      </w:r>
    </w:p>
    <w:tbl>
      <w:tblPr>
        <w:tblW w:w="5000" w:type="pct"/>
        <w:jc w:val="center"/>
        <w:tblBorders>
          <w:top w:val="single" w:sz="4" w:space="0" w:color="641345"/>
          <w:bottom w:val="single" w:sz="4" w:space="0" w:color="641345"/>
          <w:insideH w:val="single" w:sz="4" w:space="0" w:color="641345"/>
        </w:tblBorders>
        <w:tblCellMar>
          <w:left w:w="0" w:type="dxa"/>
          <w:right w:w="0" w:type="dxa"/>
        </w:tblCellMar>
        <w:tblLook w:val="04A0" w:firstRow="1" w:lastRow="0" w:firstColumn="1" w:lastColumn="0" w:noHBand="0" w:noVBand="1"/>
      </w:tblPr>
      <w:tblGrid>
        <w:gridCol w:w="609"/>
        <w:gridCol w:w="4891"/>
        <w:gridCol w:w="1169"/>
        <w:gridCol w:w="1058"/>
        <w:gridCol w:w="918"/>
      </w:tblGrid>
      <w:tr w:rsidR="00660EBF" w:rsidRPr="00660EBF" w14:paraId="2A8CD335" w14:textId="77777777" w:rsidTr="00660EBF">
        <w:trPr>
          <w:trHeight w:val="286"/>
          <w:jc w:val="center"/>
        </w:trPr>
        <w:tc>
          <w:tcPr>
            <w:tcW w:w="352" w:type="pct"/>
            <w:shd w:val="clear" w:color="auto" w:fill="auto"/>
            <w:tcMar>
              <w:top w:w="15" w:type="dxa"/>
              <w:left w:w="108" w:type="dxa"/>
              <w:bottom w:w="0" w:type="dxa"/>
              <w:right w:w="108" w:type="dxa"/>
            </w:tcMar>
            <w:vAlign w:val="center"/>
            <w:hideMark/>
          </w:tcPr>
          <w:p w14:paraId="74447DDA" w14:textId="4805CC3A" w:rsidR="00660EBF" w:rsidRPr="00660EBF" w:rsidRDefault="00660EBF" w:rsidP="00CF08D6">
            <w:pPr>
              <w:spacing w:before="40" w:after="40"/>
              <w:jc w:val="center"/>
              <w:rPr>
                <w:rFonts w:asciiTheme="majorHAnsi" w:hAnsiTheme="majorHAnsi"/>
                <w:b/>
                <w:color w:val="660033"/>
                <w:sz w:val="16"/>
                <w:szCs w:val="16"/>
                <w:lang w:val="es-MX"/>
              </w:rPr>
            </w:pPr>
            <w:r w:rsidRPr="00660EBF">
              <w:rPr>
                <w:rFonts w:asciiTheme="majorHAnsi" w:hAnsiTheme="majorHAnsi"/>
                <w:b/>
                <w:bCs/>
                <w:color w:val="660033"/>
                <w:sz w:val="16"/>
                <w:szCs w:val="16"/>
                <w:lang w:val="es-MX"/>
              </w:rPr>
              <w:t>NO.</w:t>
            </w:r>
          </w:p>
        </w:tc>
        <w:tc>
          <w:tcPr>
            <w:tcW w:w="2829" w:type="pct"/>
            <w:shd w:val="clear" w:color="auto" w:fill="auto"/>
            <w:tcMar>
              <w:top w:w="15" w:type="dxa"/>
              <w:left w:w="108" w:type="dxa"/>
              <w:bottom w:w="0" w:type="dxa"/>
              <w:right w:w="108" w:type="dxa"/>
            </w:tcMar>
            <w:vAlign w:val="center"/>
            <w:hideMark/>
          </w:tcPr>
          <w:p w14:paraId="029CF887" w14:textId="1FE82AFE" w:rsidR="00660EBF" w:rsidRPr="00660EBF" w:rsidRDefault="00660EBF" w:rsidP="00CF08D6">
            <w:pPr>
              <w:spacing w:before="40" w:after="40"/>
              <w:jc w:val="center"/>
              <w:rPr>
                <w:rFonts w:asciiTheme="majorHAnsi" w:hAnsiTheme="majorHAnsi"/>
                <w:b/>
                <w:color w:val="660033"/>
                <w:sz w:val="16"/>
                <w:szCs w:val="16"/>
                <w:lang w:val="es-MX"/>
              </w:rPr>
            </w:pPr>
            <w:r w:rsidRPr="00660EBF">
              <w:rPr>
                <w:rFonts w:asciiTheme="majorHAnsi" w:hAnsiTheme="majorHAnsi"/>
                <w:b/>
                <w:bCs/>
                <w:color w:val="660033"/>
                <w:sz w:val="16"/>
                <w:szCs w:val="16"/>
                <w:lang w:val="es-MX"/>
              </w:rPr>
              <w:t>TIPO DE RESPUESTA</w:t>
            </w:r>
          </w:p>
        </w:tc>
        <w:tc>
          <w:tcPr>
            <w:tcW w:w="676" w:type="pct"/>
            <w:shd w:val="clear" w:color="auto" w:fill="auto"/>
            <w:tcMar>
              <w:top w:w="15" w:type="dxa"/>
              <w:left w:w="108" w:type="dxa"/>
              <w:bottom w:w="0" w:type="dxa"/>
              <w:right w:w="108" w:type="dxa"/>
            </w:tcMar>
            <w:vAlign w:val="center"/>
            <w:hideMark/>
          </w:tcPr>
          <w:p w14:paraId="5AF70EE9" w14:textId="03DC5252" w:rsidR="00660EBF" w:rsidRPr="00660EBF" w:rsidRDefault="00660EBF" w:rsidP="00CF08D6">
            <w:pPr>
              <w:spacing w:before="40" w:after="40"/>
              <w:jc w:val="center"/>
              <w:rPr>
                <w:rFonts w:asciiTheme="majorHAnsi" w:hAnsiTheme="majorHAnsi"/>
                <w:b/>
                <w:color w:val="660033"/>
                <w:sz w:val="16"/>
                <w:szCs w:val="16"/>
                <w:lang w:val="es-MX"/>
              </w:rPr>
            </w:pPr>
            <w:r w:rsidRPr="00660EBF">
              <w:rPr>
                <w:rFonts w:asciiTheme="majorHAnsi" w:hAnsiTheme="majorHAnsi"/>
                <w:b/>
                <w:bCs/>
                <w:color w:val="660033"/>
                <w:sz w:val="16"/>
                <w:szCs w:val="16"/>
                <w:lang w:val="es-MX"/>
              </w:rPr>
              <w:t>COAHUILA</w:t>
            </w:r>
          </w:p>
        </w:tc>
        <w:tc>
          <w:tcPr>
            <w:tcW w:w="612" w:type="pct"/>
            <w:shd w:val="clear" w:color="auto" w:fill="auto"/>
            <w:tcMar>
              <w:top w:w="15" w:type="dxa"/>
              <w:left w:w="108" w:type="dxa"/>
              <w:bottom w:w="0" w:type="dxa"/>
              <w:right w:w="108" w:type="dxa"/>
            </w:tcMar>
            <w:vAlign w:val="center"/>
            <w:hideMark/>
          </w:tcPr>
          <w:p w14:paraId="5303DF81" w14:textId="07F7451A" w:rsidR="00660EBF" w:rsidRPr="00660EBF" w:rsidRDefault="00660EBF" w:rsidP="00CF08D6">
            <w:pPr>
              <w:spacing w:before="40" w:after="40"/>
              <w:jc w:val="center"/>
              <w:rPr>
                <w:rFonts w:asciiTheme="majorHAnsi" w:hAnsiTheme="majorHAnsi"/>
                <w:b/>
                <w:color w:val="660033"/>
                <w:sz w:val="16"/>
                <w:szCs w:val="16"/>
                <w:lang w:val="es-MX"/>
              </w:rPr>
            </w:pPr>
            <w:r w:rsidRPr="00660EBF">
              <w:rPr>
                <w:rFonts w:asciiTheme="majorHAnsi" w:hAnsiTheme="majorHAnsi"/>
                <w:b/>
                <w:bCs/>
                <w:color w:val="660033"/>
                <w:sz w:val="16"/>
                <w:szCs w:val="16"/>
                <w:lang w:val="es-MX"/>
              </w:rPr>
              <w:t>HIDALGO</w:t>
            </w:r>
          </w:p>
        </w:tc>
        <w:tc>
          <w:tcPr>
            <w:tcW w:w="531" w:type="pct"/>
            <w:shd w:val="clear" w:color="auto" w:fill="auto"/>
            <w:tcMar>
              <w:top w:w="15" w:type="dxa"/>
              <w:left w:w="108" w:type="dxa"/>
              <w:bottom w:w="0" w:type="dxa"/>
              <w:right w:w="108" w:type="dxa"/>
            </w:tcMar>
            <w:vAlign w:val="center"/>
            <w:hideMark/>
          </w:tcPr>
          <w:p w14:paraId="56A2470E" w14:textId="31844CE8" w:rsidR="00660EBF" w:rsidRPr="00660EBF" w:rsidRDefault="00660EBF" w:rsidP="00CF08D6">
            <w:pPr>
              <w:spacing w:before="40" w:after="40"/>
              <w:jc w:val="center"/>
              <w:rPr>
                <w:rFonts w:asciiTheme="majorHAnsi" w:hAnsiTheme="majorHAnsi"/>
                <w:b/>
                <w:color w:val="660033"/>
                <w:sz w:val="16"/>
                <w:szCs w:val="16"/>
                <w:lang w:val="es-MX"/>
              </w:rPr>
            </w:pPr>
            <w:r w:rsidRPr="00660EBF">
              <w:rPr>
                <w:rFonts w:asciiTheme="majorHAnsi" w:hAnsiTheme="majorHAnsi"/>
                <w:b/>
                <w:bCs/>
                <w:color w:val="660033"/>
                <w:sz w:val="16"/>
                <w:szCs w:val="16"/>
                <w:lang w:val="es-MX"/>
              </w:rPr>
              <w:t>TOTAL</w:t>
            </w:r>
          </w:p>
        </w:tc>
      </w:tr>
      <w:tr w:rsidR="00660EBF" w:rsidRPr="00660EBF" w14:paraId="4454A075" w14:textId="77777777" w:rsidTr="00660EBF">
        <w:trPr>
          <w:trHeight w:val="218"/>
          <w:jc w:val="center"/>
        </w:trPr>
        <w:tc>
          <w:tcPr>
            <w:tcW w:w="352" w:type="pct"/>
            <w:shd w:val="clear" w:color="auto" w:fill="auto"/>
            <w:tcMar>
              <w:top w:w="15" w:type="dxa"/>
              <w:left w:w="108" w:type="dxa"/>
              <w:bottom w:w="0" w:type="dxa"/>
              <w:right w:w="108" w:type="dxa"/>
            </w:tcMar>
            <w:vAlign w:val="center"/>
            <w:hideMark/>
          </w:tcPr>
          <w:p w14:paraId="778F5A0A" w14:textId="77777777" w:rsidR="00660EBF" w:rsidRPr="00660EBF" w:rsidRDefault="00660EBF" w:rsidP="00CF08D6">
            <w:pPr>
              <w:spacing w:before="40" w:after="40"/>
              <w:jc w:val="center"/>
              <w:rPr>
                <w:rFonts w:asciiTheme="majorHAnsi" w:hAnsiTheme="majorHAnsi"/>
                <w:bCs/>
                <w:sz w:val="16"/>
                <w:szCs w:val="16"/>
                <w:lang w:val="es-MX"/>
              </w:rPr>
            </w:pPr>
            <w:r w:rsidRPr="00660EBF">
              <w:rPr>
                <w:rFonts w:asciiTheme="majorHAnsi" w:hAnsiTheme="majorHAnsi"/>
                <w:bCs/>
                <w:sz w:val="16"/>
                <w:szCs w:val="16"/>
                <w:lang w:val="es-MX"/>
              </w:rPr>
              <w:t>1</w:t>
            </w:r>
          </w:p>
        </w:tc>
        <w:tc>
          <w:tcPr>
            <w:tcW w:w="2829" w:type="pct"/>
            <w:shd w:val="clear" w:color="auto" w:fill="auto"/>
            <w:tcMar>
              <w:top w:w="15" w:type="dxa"/>
              <w:left w:w="108" w:type="dxa"/>
              <w:bottom w:w="0" w:type="dxa"/>
              <w:right w:w="108" w:type="dxa"/>
            </w:tcMar>
            <w:vAlign w:val="center"/>
            <w:hideMark/>
          </w:tcPr>
          <w:p w14:paraId="517E1DE7" w14:textId="0E10420D" w:rsidR="00660EBF" w:rsidRPr="00660EBF" w:rsidRDefault="00660EBF" w:rsidP="00CF08D6">
            <w:pPr>
              <w:spacing w:before="40" w:after="40"/>
              <w:jc w:val="both"/>
              <w:rPr>
                <w:rFonts w:asciiTheme="majorHAnsi" w:hAnsiTheme="majorHAnsi"/>
                <w:bCs/>
                <w:sz w:val="18"/>
                <w:szCs w:val="18"/>
                <w:lang w:val="es-MX"/>
              </w:rPr>
            </w:pPr>
            <w:r>
              <w:rPr>
                <w:rFonts w:asciiTheme="majorHAnsi" w:hAnsiTheme="majorHAnsi"/>
                <w:bCs/>
                <w:sz w:val="18"/>
                <w:szCs w:val="18"/>
                <w:lang w:val="es-MX"/>
              </w:rPr>
              <w:t>CPV</w:t>
            </w:r>
            <w:r w:rsidRPr="00660EBF">
              <w:rPr>
                <w:rFonts w:asciiTheme="majorHAnsi" w:hAnsiTheme="majorHAnsi"/>
                <w:bCs/>
                <w:sz w:val="18"/>
                <w:szCs w:val="18"/>
                <w:lang w:val="es-MX"/>
              </w:rPr>
              <w:t xml:space="preserve"> no vigente por movimiento posterior </w:t>
            </w:r>
          </w:p>
        </w:tc>
        <w:tc>
          <w:tcPr>
            <w:tcW w:w="676" w:type="pct"/>
            <w:shd w:val="clear" w:color="auto" w:fill="auto"/>
            <w:tcMar>
              <w:top w:w="15" w:type="dxa"/>
              <w:left w:w="108" w:type="dxa"/>
              <w:bottom w:w="0" w:type="dxa"/>
              <w:right w:w="108" w:type="dxa"/>
            </w:tcMar>
            <w:vAlign w:val="center"/>
            <w:hideMark/>
          </w:tcPr>
          <w:p w14:paraId="6E4E12E3"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24</w:t>
            </w:r>
          </w:p>
        </w:tc>
        <w:tc>
          <w:tcPr>
            <w:tcW w:w="612" w:type="pct"/>
            <w:shd w:val="clear" w:color="auto" w:fill="auto"/>
            <w:tcMar>
              <w:top w:w="15" w:type="dxa"/>
              <w:left w:w="108" w:type="dxa"/>
              <w:bottom w:w="0" w:type="dxa"/>
              <w:right w:w="108" w:type="dxa"/>
            </w:tcMar>
            <w:vAlign w:val="center"/>
            <w:hideMark/>
          </w:tcPr>
          <w:p w14:paraId="443784DA"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20</w:t>
            </w:r>
          </w:p>
        </w:tc>
        <w:tc>
          <w:tcPr>
            <w:tcW w:w="531" w:type="pct"/>
            <w:shd w:val="clear" w:color="auto" w:fill="auto"/>
            <w:tcMar>
              <w:top w:w="15" w:type="dxa"/>
              <w:left w:w="108" w:type="dxa"/>
              <w:bottom w:w="0" w:type="dxa"/>
              <w:right w:w="108" w:type="dxa"/>
            </w:tcMar>
            <w:vAlign w:val="center"/>
            <w:hideMark/>
          </w:tcPr>
          <w:p w14:paraId="20F078BD"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44</w:t>
            </w:r>
          </w:p>
        </w:tc>
      </w:tr>
      <w:tr w:rsidR="00660EBF" w:rsidRPr="00660EBF" w14:paraId="7A8B9857" w14:textId="77777777" w:rsidTr="00660EBF">
        <w:trPr>
          <w:trHeight w:val="447"/>
          <w:jc w:val="center"/>
        </w:trPr>
        <w:tc>
          <w:tcPr>
            <w:tcW w:w="352" w:type="pct"/>
            <w:shd w:val="clear" w:color="auto" w:fill="auto"/>
            <w:tcMar>
              <w:top w:w="15" w:type="dxa"/>
              <w:left w:w="108" w:type="dxa"/>
              <w:bottom w:w="0" w:type="dxa"/>
              <w:right w:w="108" w:type="dxa"/>
            </w:tcMar>
            <w:vAlign w:val="center"/>
            <w:hideMark/>
          </w:tcPr>
          <w:p w14:paraId="7D9C9260" w14:textId="77777777" w:rsidR="00660EBF" w:rsidRPr="00660EBF" w:rsidRDefault="00660EBF" w:rsidP="00CF08D6">
            <w:pPr>
              <w:spacing w:before="40" w:after="40"/>
              <w:jc w:val="center"/>
              <w:rPr>
                <w:rFonts w:asciiTheme="majorHAnsi" w:hAnsiTheme="majorHAnsi"/>
                <w:bCs/>
                <w:sz w:val="16"/>
                <w:szCs w:val="16"/>
                <w:lang w:val="es-MX"/>
              </w:rPr>
            </w:pPr>
            <w:r w:rsidRPr="00660EBF">
              <w:rPr>
                <w:rFonts w:asciiTheme="majorHAnsi" w:hAnsiTheme="majorHAnsi"/>
                <w:bCs/>
                <w:sz w:val="16"/>
                <w:szCs w:val="16"/>
                <w:lang w:val="es-MX"/>
              </w:rPr>
              <w:t>2</w:t>
            </w:r>
          </w:p>
        </w:tc>
        <w:tc>
          <w:tcPr>
            <w:tcW w:w="2829" w:type="pct"/>
            <w:shd w:val="clear" w:color="auto" w:fill="auto"/>
            <w:tcMar>
              <w:top w:w="15" w:type="dxa"/>
              <w:left w:w="108" w:type="dxa"/>
              <w:bottom w:w="0" w:type="dxa"/>
              <w:right w:w="108" w:type="dxa"/>
            </w:tcMar>
            <w:vAlign w:val="center"/>
            <w:hideMark/>
          </w:tcPr>
          <w:p w14:paraId="7AA85FF6" w14:textId="7D3D7A1C" w:rsidR="00660EBF" w:rsidRPr="00660EBF" w:rsidRDefault="00660EBF" w:rsidP="00CF08D6">
            <w:pPr>
              <w:spacing w:before="40" w:after="40"/>
              <w:jc w:val="both"/>
              <w:rPr>
                <w:rFonts w:asciiTheme="majorHAnsi" w:hAnsiTheme="majorHAnsi"/>
                <w:bCs/>
                <w:sz w:val="18"/>
                <w:szCs w:val="18"/>
                <w:lang w:val="es-MX"/>
              </w:rPr>
            </w:pPr>
            <w:r>
              <w:rPr>
                <w:rFonts w:asciiTheme="majorHAnsi" w:hAnsiTheme="majorHAnsi"/>
                <w:bCs/>
                <w:sz w:val="18"/>
                <w:szCs w:val="18"/>
                <w:lang w:val="es-MX"/>
              </w:rPr>
              <w:t>CPV</w:t>
            </w:r>
            <w:r w:rsidRPr="00660EBF">
              <w:rPr>
                <w:rFonts w:asciiTheme="majorHAnsi" w:hAnsiTheme="majorHAnsi"/>
                <w:bCs/>
                <w:sz w:val="18"/>
                <w:szCs w:val="18"/>
                <w:lang w:val="es-MX"/>
              </w:rPr>
              <w:t xml:space="preserve"> no vigente por movimiento posterior y baja</w:t>
            </w:r>
          </w:p>
        </w:tc>
        <w:tc>
          <w:tcPr>
            <w:tcW w:w="676" w:type="pct"/>
            <w:shd w:val="clear" w:color="auto" w:fill="auto"/>
            <w:tcMar>
              <w:top w:w="15" w:type="dxa"/>
              <w:left w:w="108" w:type="dxa"/>
              <w:bottom w:w="0" w:type="dxa"/>
              <w:right w:w="108" w:type="dxa"/>
            </w:tcMar>
            <w:vAlign w:val="center"/>
            <w:hideMark/>
          </w:tcPr>
          <w:p w14:paraId="28766092"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c>
          <w:tcPr>
            <w:tcW w:w="612" w:type="pct"/>
            <w:shd w:val="clear" w:color="auto" w:fill="auto"/>
            <w:tcMar>
              <w:top w:w="15" w:type="dxa"/>
              <w:left w:w="108" w:type="dxa"/>
              <w:bottom w:w="0" w:type="dxa"/>
              <w:right w:w="108" w:type="dxa"/>
            </w:tcMar>
            <w:vAlign w:val="center"/>
            <w:hideMark/>
          </w:tcPr>
          <w:p w14:paraId="606392C9"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3</w:t>
            </w:r>
          </w:p>
        </w:tc>
        <w:tc>
          <w:tcPr>
            <w:tcW w:w="531" w:type="pct"/>
            <w:shd w:val="clear" w:color="auto" w:fill="auto"/>
            <w:tcMar>
              <w:top w:w="15" w:type="dxa"/>
              <w:left w:w="108" w:type="dxa"/>
              <w:bottom w:w="0" w:type="dxa"/>
              <w:right w:w="108" w:type="dxa"/>
            </w:tcMar>
            <w:vAlign w:val="center"/>
            <w:hideMark/>
          </w:tcPr>
          <w:p w14:paraId="67030960"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3</w:t>
            </w:r>
          </w:p>
        </w:tc>
      </w:tr>
      <w:tr w:rsidR="00660EBF" w:rsidRPr="00660EBF" w14:paraId="43F1E58B" w14:textId="77777777" w:rsidTr="00660EBF">
        <w:trPr>
          <w:trHeight w:val="218"/>
          <w:jc w:val="center"/>
        </w:trPr>
        <w:tc>
          <w:tcPr>
            <w:tcW w:w="352" w:type="pct"/>
            <w:shd w:val="clear" w:color="auto" w:fill="auto"/>
            <w:tcMar>
              <w:top w:w="15" w:type="dxa"/>
              <w:left w:w="108" w:type="dxa"/>
              <w:bottom w:w="0" w:type="dxa"/>
              <w:right w:w="108" w:type="dxa"/>
            </w:tcMar>
            <w:vAlign w:val="center"/>
            <w:hideMark/>
          </w:tcPr>
          <w:p w14:paraId="58603418" w14:textId="77777777" w:rsidR="00660EBF" w:rsidRPr="00660EBF" w:rsidRDefault="00660EBF" w:rsidP="00CF08D6">
            <w:pPr>
              <w:spacing w:before="40" w:after="40"/>
              <w:jc w:val="center"/>
              <w:rPr>
                <w:rFonts w:asciiTheme="majorHAnsi" w:hAnsiTheme="majorHAnsi"/>
                <w:bCs/>
                <w:sz w:val="16"/>
                <w:szCs w:val="16"/>
                <w:lang w:val="es-MX"/>
              </w:rPr>
            </w:pPr>
            <w:r w:rsidRPr="00660EBF">
              <w:rPr>
                <w:rFonts w:asciiTheme="majorHAnsi" w:hAnsiTheme="majorHAnsi"/>
                <w:bCs/>
                <w:sz w:val="16"/>
                <w:szCs w:val="16"/>
                <w:lang w:val="es-MX"/>
              </w:rPr>
              <w:t>3</w:t>
            </w:r>
          </w:p>
        </w:tc>
        <w:tc>
          <w:tcPr>
            <w:tcW w:w="2829" w:type="pct"/>
            <w:shd w:val="clear" w:color="auto" w:fill="auto"/>
            <w:tcMar>
              <w:top w:w="15" w:type="dxa"/>
              <w:left w:w="108" w:type="dxa"/>
              <w:bottom w:w="0" w:type="dxa"/>
              <w:right w:w="108" w:type="dxa"/>
            </w:tcMar>
            <w:vAlign w:val="center"/>
            <w:hideMark/>
          </w:tcPr>
          <w:p w14:paraId="7DBB6B89" w14:textId="6C57292D" w:rsidR="00660EBF" w:rsidRPr="00660EBF" w:rsidRDefault="00660EBF" w:rsidP="00CF08D6">
            <w:pPr>
              <w:spacing w:before="40" w:after="40"/>
              <w:jc w:val="both"/>
              <w:rPr>
                <w:rFonts w:asciiTheme="majorHAnsi" w:hAnsiTheme="majorHAnsi"/>
                <w:bCs/>
                <w:sz w:val="18"/>
                <w:szCs w:val="18"/>
                <w:lang w:val="es-MX"/>
              </w:rPr>
            </w:pPr>
            <w:r>
              <w:rPr>
                <w:rFonts w:asciiTheme="majorHAnsi" w:hAnsiTheme="majorHAnsi"/>
                <w:bCs/>
                <w:sz w:val="18"/>
                <w:szCs w:val="18"/>
                <w:lang w:val="es-MX"/>
              </w:rPr>
              <w:t>CPV</w:t>
            </w:r>
            <w:r w:rsidRPr="00660EBF">
              <w:rPr>
                <w:rFonts w:asciiTheme="majorHAnsi" w:hAnsiTheme="majorHAnsi"/>
                <w:bCs/>
                <w:sz w:val="18"/>
                <w:szCs w:val="18"/>
                <w:lang w:val="es-MX"/>
              </w:rPr>
              <w:t xml:space="preserve"> no vigente reportada como robada</w:t>
            </w:r>
          </w:p>
        </w:tc>
        <w:tc>
          <w:tcPr>
            <w:tcW w:w="676" w:type="pct"/>
            <w:shd w:val="clear" w:color="auto" w:fill="auto"/>
            <w:tcMar>
              <w:top w:w="15" w:type="dxa"/>
              <w:left w:w="108" w:type="dxa"/>
              <w:bottom w:w="0" w:type="dxa"/>
              <w:right w:w="108" w:type="dxa"/>
            </w:tcMar>
            <w:vAlign w:val="center"/>
            <w:hideMark/>
          </w:tcPr>
          <w:p w14:paraId="1A19596A"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c>
          <w:tcPr>
            <w:tcW w:w="612" w:type="pct"/>
            <w:shd w:val="clear" w:color="auto" w:fill="auto"/>
            <w:tcMar>
              <w:top w:w="15" w:type="dxa"/>
              <w:left w:w="108" w:type="dxa"/>
              <w:bottom w:w="0" w:type="dxa"/>
              <w:right w:w="108" w:type="dxa"/>
            </w:tcMar>
            <w:vAlign w:val="center"/>
            <w:hideMark/>
          </w:tcPr>
          <w:p w14:paraId="5987E7AF"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c>
          <w:tcPr>
            <w:tcW w:w="531" w:type="pct"/>
            <w:shd w:val="clear" w:color="auto" w:fill="auto"/>
            <w:tcMar>
              <w:top w:w="15" w:type="dxa"/>
              <w:left w:w="108" w:type="dxa"/>
              <w:bottom w:w="0" w:type="dxa"/>
              <w:right w:w="108" w:type="dxa"/>
            </w:tcMar>
            <w:vAlign w:val="center"/>
            <w:hideMark/>
          </w:tcPr>
          <w:p w14:paraId="4DD01CE9"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r>
      <w:tr w:rsidR="00660EBF" w:rsidRPr="00660EBF" w14:paraId="706EADCD" w14:textId="77777777" w:rsidTr="00660EBF">
        <w:trPr>
          <w:trHeight w:val="447"/>
          <w:jc w:val="center"/>
        </w:trPr>
        <w:tc>
          <w:tcPr>
            <w:tcW w:w="352" w:type="pct"/>
            <w:shd w:val="clear" w:color="auto" w:fill="auto"/>
            <w:tcMar>
              <w:top w:w="15" w:type="dxa"/>
              <w:left w:w="108" w:type="dxa"/>
              <w:bottom w:w="0" w:type="dxa"/>
              <w:right w:w="108" w:type="dxa"/>
            </w:tcMar>
            <w:vAlign w:val="center"/>
            <w:hideMark/>
          </w:tcPr>
          <w:p w14:paraId="31FFE99A" w14:textId="77777777" w:rsidR="00660EBF" w:rsidRPr="00660EBF" w:rsidRDefault="00660EBF" w:rsidP="00CF08D6">
            <w:pPr>
              <w:spacing w:before="40" w:after="40"/>
              <w:jc w:val="center"/>
              <w:rPr>
                <w:rFonts w:asciiTheme="majorHAnsi" w:hAnsiTheme="majorHAnsi"/>
                <w:bCs/>
                <w:sz w:val="16"/>
                <w:szCs w:val="16"/>
                <w:lang w:val="es-MX"/>
              </w:rPr>
            </w:pPr>
            <w:r w:rsidRPr="00660EBF">
              <w:rPr>
                <w:rFonts w:asciiTheme="majorHAnsi" w:hAnsiTheme="majorHAnsi"/>
                <w:bCs/>
                <w:sz w:val="16"/>
                <w:szCs w:val="16"/>
                <w:lang w:val="es-MX"/>
              </w:rPr>
              <w:t>4</w:t>
            </w:r>
          </w:p>
        </w:tc>
        <w:tc>
          <w:tcPr>
            <w:tcW w:w="2829" w:type="pct"/>
            <w:shd w:val="clear" w:color="auto" w:fill="auto"/>
            <w:tcMar>
              <w:top w:w="15" w:type="dxa"/>
              <w:left w:w="108" w:type="dxa"/>
              <w:bottom w:w="0" w:type="dxa"/>
              <w:right w:w="108" w:type="dxa"/>
            </w:tcMar>
            <w:vAlign w:val="center"/>
            <w:hideMark/>
          </w:tcPr>
          <w:p w14:paraId="41B18632" w14:textId="6F27BEE9" w:rsidR="00660EBF" w:rsidRPr="00660EBF" w:rsidRDefault="00660EBF" w:rsidP="00CF08D6">
            <w:pPr>
              <w:spacing w:before="40" w:after="40"/>
              <w:jc w:val="both"/>
              <w:rPr>
                <w:rFonts w:asciiTheme="majorHAnsi" w:hAnsiTheme="majorHAnsi"/>
                <w:bCs/>
                <w:sz w:val="18"/>
                <w:szCs w:val="18"/>
                <w:lang w:val="es-MX"/>
              </w:rPr>
            </w:pPr>
            <w:r>
              <w:rPr>
                <w:rFonts w:asciiTheme="majorHAnsi" w:hAnsiTheme="majorHAnsi"/>
                <w:bCs/>
                <w:sz w:val="18"/>
                <w:szCs w:val="18"/>
                <w:lang w:val="es-MX"/>
              </w:rPr>
              <w:t>CPV</w:t>
            </w:r>
            <w:r w:rsidRPr="00660EBF">
              <w:rPr>
                <w:rFonts w:asciiTheme="majorHAnsi" w:hAnsiTheme="majorHAnsi"/>
                <w:bCs/>
                <w:sz w:val="18"/>
                <w:szCs w:val="18"/>
                <w:lang w:val="es-MX"/>
              </w:rPr>
              <w:t xml:space="preserve"> no vigente, registro reincorporado fuera de la Lista Nominal </w:t>
            </w:r>
          </w:p>
        </w:tc>
        <w:tc>
          <w:tcPr>
            <w:tcW w:w="676" w:type="pct"/>
            <w:shd w:val="clear" w:color="auto" w:fill="auto"/>
            <w:tcMar>
              <w:top w:w="15" w:type="dxa"/>
              <w:left w:w="108" w:type="dxa"/>
              <w:bottom w:w="0" w:type="dxa"/>
              <w:right w:w="108" w:type="dxa"/>
            </w:tcMar>
            <w:vAlign w:val="center"/>
            <w:hideMark/>
          </w:tcPr>
          <w:p w14:paraId="5276106B"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c>
          <w:tcPr>
            <w:tcW w:w="612" w:type="pct"/>
            <w:shd w:val="clear" w:color="auto" w:fill="auto"/>
            <w:tcMar>
              <w:top w:w="15" w:type="dxa"/>
              <w:left w:w="108" w:type="dxa"/>
              <w:bottom w:w="0" w:type="dxa"/>
              <w:right w:w="108" w:type="dxa"/>
            </w:tcMar>
            <w:vAlign w:val="center"/>
            <w:hideMark/>
          </w:tcPr>
          <w:p w14:paraId="1660B410"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c>
          <w:tcPr>
            <w:tcW w:w="531" w:type="pct"/>
            <w:shd w:val="clear" w:color="auto" w:fill="auto"/>
            <w:tcMar>
              <w:top w:w="15" w:type="dxa"/>
              <w:left w:w="108" w:type="dxa"/>
              <w:bottom w:w="0" w:type="dxa"/>
              <w:right w:w="108" w:type="dxa"/>
            </w:tcMar>
            <w:vAlign w:val="center"/>
            <w:hideMark/>
          </w:tcPr>
          <w:p w14:paraId="16E87F77"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r>
      <w:tr w:rsidR="00660EBF" w:rsidRPr="00660EBF" w14:paraId="06B48FFD" w14:textId="77777777" w:rsidTr="00660EBF">
        <w:trPr>
          <w:trHeight w:val="218"/>
          <w:jc w:val="center"/>
        </w:trPr>
        <w:tc>
          <w:tcPr>
            <w:tcW w:w="352" w:type="pct"/>
            <w:shd w:val="clear" w:color="auto" w:fill="auto"/>
            <w:tcMar>
              <w:top w:w="15" w:type="dxa"/>
              <w:left w:w="108" w:type="dxa"/>
              <w:bottom w:w="0" w:type="dxa"/>
              <w:right w:w="108" w:type="dxa"/>
            </w:tcMar>
            <w:vAlign w:val="center"/>
            <w:hideMark/>
          </w:tcPr>
          <w:p w14:paraId="610E8CCE" w14:textId="77777777" w:rsidR="00660EBF" w:rsidRPr="00660EBF" w:rsidRDefault="00660EBF" w:rsidP="00CF08D6">
            <w:pPr>
              <w:spacing w:before="40" w:after="40"/>
              <w:jc w:val="center"/>
              <w:rPr>
                <w:rFonts w:asciiTheme="majorHAnsi" w:hAnsiTheme="majorHAnsi"/>
                <w:bCs/>
                <w:sz w:val="16"/>
                <w:szCs w:val="16"/>
                <w:lang w:val="es-MX"/>
              </w:rPr>
            </w:pPr>
            <w:r w:rsidRPr="00660EBF">
              <w:rPr>
                <w:rFonts w:asciiTheme="majorHAnsi" w:hAnsiTheme="majorHAnsi"/>
                <w:bCs/>
                <w:sz w:val="16"/>
                <w:szCs w:val="16"/>
                <w:lang w:val="es-MX"/>
              </w:rPr>
              <w:t>5</w:t>
            </w:r>
          </w:p>
        </w:tc>
        <w:tc>
          <w:tcPr>
            <w:tcW w:w="2829" w:type="pct"/>
            <w:shd w:val="clear" w:color="auto" w:fill="auto"/>
            <w:tcMar>
              <w:top w:w="15" w:type="dxa"/>
              <w:left w:w="108" w:type="dxa"/>
              <w:bottom w:w="0" w:type="dxa"/>
              <w:right w:w="108" w:type="dxa"/>
            </w:tcMar>
            <w:vAlign w:val="center"/>
            <w:hideMark/>
          </w:tcPr>
          <w:p w14:paraId="063C9414" w14:textId="45202D87" w:rsidR="00660EBF" w:rsidRPr="00660EBF" w:rsidRDefault="00660EBF" w:rsidP="00CF08D6">
            <w:pPr>
              <w:spacing w:before="40" w:after="40"/>
              <w:jc w:val="both"/>
              <w:rPr>
                <w:rFonts w:asciiTheme="majorHAnsi" w:hAnsiTheme="majorHAnsi"/>
                <w:bCs/>
                <w:sz w:val="18"/>
                <w:szCs w:val="18"/>
                <w:lang w:val="es-MX"/>
              </w:rPr>
            </w:pPr>
            <w:r>
              <w:rPr>
                <w:rFonts w:asciiTheme="majorHAnsi" w:hAnsiTheme="majorHAnsi"/>
                <w:bCs/>
                <w:sz w:val="18"/>
                <w:szCs w:val="18"/>
                <w:lang w:val="es-MX"/>
              </w:rPr>
              <w:t>CPV</w:t>
            </w:r>
            <w:r w:rsidRPr="00660EBF">
              <w:rPr>
                <w:rFonts w:asciiTheme="majorHAnsi" w:hAnsiTheme="majorHAnsi"/>
                <w:bCs/>
                <w:sz w:val="18"/>
                <w:szCs w:val="18"/>
                <w:lang w:val="es-MX"/>
              </w:rPr>
              <w:t xml:space="preserve"> no vigente por baja </w:t>
            </w:r>
          </w:p>
        </w:tc>
        <w:tc>
          <w:tcPr>
            <w:tcW w:w="676" w:type="pct"/>
            <w:shd w:val="clear" w:color="auto" w:fill="auto"/>
            <w:tcMar>
              <w:top w:w="15" w:type="dxa"/>
              <w:left w:w="108" w:type="dxa"/>
              <w:bottom w:w="0" w:type="dxa"/>
              <w:right w:w="108" w:type="dxa"/>
            </w:tcMar>
            <w:vAlign w:val="center"/>
            <w:hideMark/>
          </w:tcPr>
          <w:p w14:paraId="5D09838D"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3</w:t>
            </w:r>
          </w:p>
        </w:tc>
        <w:tc>
          <w:tcPr>
            <w:tcW w:w="612" w:type="pct"/>
            <w:shd w:val="clear" w:color="auto" w:fill="auto"/>
            <w:tcMar>
              <w:top w:w="15" w:type="dxa"/>
              <w:left w:w="108" w:type="dxa"/>
              <w:bottom w:w="0" w:type="dxa"/>
              <w:right w:w="108" w:type="dxa"/>
            </w:tcMar>
            <w:vAlign w:val="center"/>
            <w:hideMark/>
          </w:tcPr>
          <w:p w14:paraId="5108B294"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2</w:t>
            </w:r>
          </w:p>
        </w:tc>
        <w:tc>
          <w:tcPr>
            <w:tcW w:w="531" w:type="pct"/>
            <w:shd w:val="clear" w:color="auto" w:fill="auto"/>
            <w:tcMar>
              <w:top w:w="15" w:type="dxa"/>
              <w:left w:w="108" w:type="dxa"/>
              <w:bottom w:w="0" w:type="dxa"/>
              <w:right w:w="108" w:type="dxa"/>
            </w:tcMar>
            <w:vAlign w:val="center"/>
            <w:hideMark/>
          </w:tcPr>
          <w:p w14:paraId="55B7C95B"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5</w:t>
            </w:r>
          </w:p>
        </w:tc>
      </w:tr>
      <w:tr w:rsidR="00660EBF" w:rsidRPr="00660EBF" w14:paraId="24B9B4BF" w14:textId="77777777" w:rsidTr="00660EBF">
        <w:trPr>
          <w:trHeight w:val="218"/>
          <w:jc w:val="center"/>
        </w:trPr>
        <w:tc>
          <w:tcPr>
            <w:tcW w:w="352" w:type="pct"/>
            <w:shd w:val="clear" w:color="auto" w:fill="auto"/>
            <w:tcMar>
              <w:top w:w="15" w:type="dxa"/>
              <w:left w:w="108" w:type="dxa"/>
              <w:bottom w:w="0" w:type="dxa"/>
              <w:right w:w="108" w:type="dxa"/>
            </w:tcMar>
            <w:vAlign w:val="center"/>
            <w:hideMark/>
          </w:tcPr>
          <w:p w14:paraId="58048DEA" w14:textId="77777777" w:rsidR="00660EBF" w:rsidRPr="00660EBF" w:rsidRDefault="00660EBF" w:rsidP="00CF08D6">
            <w:pPr>
              <w:spacing w:before="40" w:after="40"/>
              <w:jc w:val="center"/>
              <w:rPr>
                <w:rFonts w:asciiTheme="majorHAnsi" w:hAnsiTheme="majorHAnsi"/>
                <w:bCs/>
                <w:sz w:val="16"/>
                <w:szCs w:val="16"/>
                <w:lang w:val="es-MX"/>
              </w:rPr>
            </w:pPr>
            <w:r w:rsidRPr="00660EBF">
              <w:rPr>
                <w:rFonts w:asciiTheme="majorHAnsi" w:hAnsiTheme="majorHAnsi"/>
                <w:bCs/>
                <w:sz w:val="16"/>
                <w:szCs w:val="16"/>
                <w:lang w:val="es-MX"/>
              </w:rPr>
              <w:t>6</w:t>
            </w:r>
          </w:p>
        </w:tc>
        <w:tc>
          <w:tcPr>
            <w:tcW w:w="2829" w:type="pct"/>
            <w:shd w:val="clear" w:color="auto" w:fill="auto"/>
            <w:tcMar>
              <w:top w:w="15" w:type="dxa"/>
              <w:left w:w="108" w:type="dxa"/>
              <w:bottom w:w="0" w:type="dxa"/>
              <w:right w:w="108" w:type="dxa"/>
            </w:tcMar>
            <w:vAlign w:val="center"/>
            <w:hideMark/>
          </w:tcPr>
          <w:p w14:paraId="41C51BE8" w14:textId="2F52E441" w:rsidR="00660EBF" w:rsidRPr="00660EBF" w:rsidRDefault="00660EBF" w:rsidP="00CF08D6">
            <w:pPr>
              <w:spacing w:before="40" w:after="40"/>
              <w:jc w:val="both"/>
              <w:rPr>
                <w:rFonts w:asciiTheme="majorHAnsi" w:hAnsiTheme="majorHAnsi"/>
                <w:bCs/>
                <w:sz w:val="18"/>
                <w:szCs w:val="18"/>
                <w:lang w:val="es-MX"/>
              </w:rPr>
            </w:pPr>
            <w:r>
              <w:rPr>
                <w:rFonts w:asciiTheme="majorHAnsi" w:hAnsiTheme="majorHAnsi"/>
                <w:bCs/>
                <w:sz w:val="18"/>
                <w:szCs w:val="18"/>
                <w:lang w:val="es-MX"/>
              </w:rPr>
              <w:t>CPV</w:t>
            </w:r>
            <w:r w:rsidRPr="00660EBF">
              <w:rPr>
                <w:rFonts w:asciiTheme="majorHAnsi" w:hAnsiTheme="majorHAnsi"/>
                <w:bCs/>
                <w:sz w:val="18"/>
                <w:szCs w:val="18"/>
                <w:lang w:val="es-MX"/>
              </w:rPr>
              <w:t xml:space="preserve"> no vigente, p</w:t>
            </w:r>
            <w:r>
              <w:rPr>
                <w:rFonts w:asciiTheme="majorHAnsi" w:hAnsiTheme="majorHAnsi"/>
                <w:bCs/>
                <w:sz w:val="18"/>
                <w:szCs w:val="18"/>
                <w:lang w:val="es-MX"/>
              </w:rPr>
              <w:t>é</w:t>
            </w:r>
            <w:r w:rsidRPr="00660EBF">
              <w:rPr>
                <w:rFonts w:asciiTheme="majorHAnsi" w:hAnsiTheme="majorHAnsi"/>
                <w:bCs/>
                <w:sz w:val="18"/>
                <w:szCs w:val="18"/>
                <w:lang w:val="es-MX"/>
              </w:rPr>
              <w:t xml:space="preserve">rdida de vigencia </w:t>
            </w:r>
          </w:p>
        </w:tc>
        <w:tc>
          <w:tcPr>
            <w:tcW w:w="676" w:type="pct"/>
            <w:shd w:val="clear" w:color="auto" w:fill="auto"/>
            <w:tcMar>
              <w:top w:w="15" w:type="dxa"/>
              <w:left w:w="108" w:type="dxa"/>
              <w:bottom w:w="0" w:type="dxa"/>
              <w:right w:w="108" w:type="dxa"/>
            </w:tcMar>
            <w:vAlign w:val="center"/>
            <w:hideMark/>
          </w:tcPr>
          <w:p w14:paraId="41CC5B36"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c>
          <w:tcPr>
            <w:tcW w:w="612" w:type="pct"/>
            <w:shd w:val="clear" w:color="auto" w:fill="auto"/>
            <w:tcMar>
              <w:top w:w="15" w:type="dxa"/>
              <w:left w:w="108" w:type="dxa"/>
              <w:bottom w:w="0" w:type="dxa"/>
              <w:right w:w="108" w:type="dxa"/>
            </w:tcMar>
            <w:vAlign w:val="center"/>
            <w:hideMark/>
          </w:tcPr>
          <w:p w14:paraId="57D40ED7"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c>
          <w:tcPr>
            <w:tcW w:w="531" w:type="pct"/>
            <w:shd w:val="clear" w:color="auto" w:fill="auto"/>
            <w:tcMar>
              <w:top w:w="15" w:type="dxa"/>
              <w:left w:w="108" w:type="dxa"/>
              <w:bottom w:w="0" w:type="dxa"/>
              <w:right w:w="108" w:type="dxa"/>
            </w:tcMar>
            <w:vAlign w:val="center"/>
            <w:hideMark/>
          </w:tcPr>
          <w:p w14:paraId="7D4A4157"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r>
      <w:tr w:rsidR="00660EBF" w:rsidRPr="00660EBF" w14:paraId="6C816218" w14:textId="77777777" w:rsidTr="00660EBF">
        <w:trPr>
          <w:trHeight w:val="218"/>
          <w:jc w:val="center"/>
        </w:trPr>
        <w:tc>
          <w:tcPr>
            <w:tcW w:w="352" w:type="pct"/>
            <w:shd w:val="clear" w:color="auto" w:fill="auto"/>
            <w:tcMar>
              <w:top w:w="15" w:type="dxa"/>
              <w:left w:w="108" w:type="dxa"/>
              <w:bottom w:w="0" w:type="dxa"/>
              <w:right w:w="108" w:type="dxa"/>
            </w:tcMar>
            <w:vAlign w:val="center"/>
            <w:hideMark/>
          </w:tcPr>
          <w:p w14:paraId="0357CCE5" w14:textId="77777777" w:rsidR="00660EBF" w:rsidRPr="00660EBF" w:rsidRDefault="00660EBF" w:rsidP="00CF08D6">
            <w:pPr>
              <w:spacing w:before="40" w:after="40"/>
              <w:jc w:val="center"/>
              <w:rPr>
                <w:rFonts w:asciiTheme="majorHAnsi" w:hAnsiTheme="majorHAnsi"/>
                <w:bCs/>
                <w:sz w:val="16"/>
                <w:szCs w:val="16"/>
                <w:lang w:val="es-MX"/>
              </w:rPr>
            </w:pPr>
            <w:r w:rsidRPr="00660EBF">
              <w:rPr>
                <w:rFonts w:asciiTheme="majorHAnsi" w:hAnsiTheme="majorHAnsi"/>
                <w:bCs/>
                <w:sz w:val="16"/>
                <w:szCs w:val="16"/>
                <w:lang w:val="es-MX"/>
              </w:rPr>
              <w:t>7</w:t>
            </w:r>
          </w:p>
        </w:tc>
        <w:tc>
          <w:tcPr>
            <w:tcW w:w="2829" w:type="pct"/>
            <w:shd w:val="clear" w:color="auto" w:fill="auto"/>
            <w:tcMar>
              <w:top w:w="15" w:type="dxa"/>
              <w:left w:w="108" w:type="dxa"/>
              <w:bottom w:w="0" w:type="dxa"/>
              <w:right w:w="108" w:type="dxa"/>
            </w:tcMar>
            <w:vAlign w:val="center"/>
            <w:hideMark/>
          </w:tcPr>
          <w:p w14:paraId="5A5C27EF" w14:textId="77777777" w:rsidR="00660EBF" w:rsidRPr="00660EBF" w:rsidRDefault="00660EBF" w:rsidP="00CF08D6">
            <w:pPr>
              <w:spacing w:before="40" w:after="40"/>
              <w:jc w:val="both"/>
              <w:rPr>
                <w:rFonts w:asciiTheme="majorHAnsi" w:hAnsiTheme="majorHAnsi"/>
                <w:bCs/>
                <w:sz w:val="18"/>
                <w:szCs w:val="18"/>
                <w:lang w:val="es-MX"/>
              </w:rPr>
            </w:pPr>
            <w:r w:rsidRPr="00660EBF">
              <w:rPr>
                <w:rFonts w:asciiTheme="majorHAnsi" w:hAnsiTheme="majorHAnsi"/>
                <w:bCs/>
                <w:sz w:val="18"/>
                <w:szCs w:val="18"/>
                <w:lang w:val="es-MX"/>
              </w:rPr>
              <w:t xml:space="preserve">Error de procedimiento </w:t>
            </w:r>
          </w:p>
        </w:tc>
        <w:tc>
          <w:tcPr>
            <w:tcW w:w="676" w:type="pct"/>
            <w:shd w:val="clear" w:color="auto" w:fill="auto"/>
            <w:tcMar>
              <w:top w:w="15" w:type="dxa"/>
              <w:left w:w="108" w:type="dxa"/>
              <w:bottom w:w="0" w:type="dxa"/>
              <w:right w:w="108" w:type="dxa"/>
            </w:tcMar>
            <w:vAlign w:val="center"/>
            <w:hideMark/>
          </w:tcPr>
          <w:p w14:paraId="1C74E540"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c>
          <w:tcPr>
            <w:tcW w:w="612" w:type="pct"/>
            <w:shd w:val="clear" w:color="auto" w:fill="auto"/>
            <w:tcMar>
              <w:top w:w="15" w:type="dxa"/>
              <w:left w:w="108" w:type="dxa"/>
              <w:bottom w:w="0" w:type="dxa"/>
              <w:right w:w="108" w:type="dxa"/>
            </w:tcMar>
            <w:vAlign w:val="center"/>
            <w:hideMark/>
          </w:tcPr>
          <w:p w14:paraId="4B8B9188"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2</w:t>
            </w:r>
          </w:p>
        </w:tc>
        <w:tc>
          <w:tcPr>
            <w:tcW w:w="531" w:type="pct"/>
            <w:shd w:val="clear" w:color="auto" w:fill="auto"/>
            <w:tcMar>
              <w:top w:w="15" w:type="dxa"/>
              <w:left w:w="108" w:type="dxa"/>
              <w:bottom w:w="0" w:type="dxa"/>
              <w:right w:w="108" w:type="dxa"/>
            </w:tcMar>
            <w:vAlign w:val="center"/>
            <w:hideMark/>
          </w:tcPr>
          <w:p w14:paraId="445ADA9C"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2</w:t>
            </w:r>
          </w:p>
        </w:tc>
      </w:tr>
      <w:tr w:rsidR="00660EBF" w:rsidRPr="00660EBF" w14:paraId="630C92F0" w14:textId="77777777" w:rsidTr="00660EBF">
        <w:trPr>
          <w:trHeight w:val="218"/>
          <w:jc w:val="center"/>
        </w:trPr>
        <w:tc>
          <w:tcPr>
            <w:tcW w:w="352" w:type="pct"/>
            <w:shd w:val="clear" w:color="auto" w:fill="auto"/>
            <w:tcMar>
              <w:top w:w="15" w:type="dxa"/>
              <w:left w:w="108" w:type="dxa"/>
              <w:bottom w:w="0" w:type="dxa"/>
              <w:right w:w="108" w:type="dxa"/>
            </w:tcMar>
            <w:vAlign w:val="center"/>
            <w:hideMark/>
          </w:tcPr>
          <w:p w14:paraId="3A9D213D" w14:textId="77777777" w:rsidR="00660EBF" w:rsidRPr="00660EBF" w:rsidRDefault="00660EBF" w:rsidP="00CF08D6">
            <w:pPr>
              <w:spacing w:before="40" w:after="40"/>
              <w:jc w:val="center"/>
              <w:rPr>
                <w:rFonts w:asciiTheme="majorHAnsi" w:hAnsiTheme="majorHAnsi"/>
                <w:bCs/>
                <w:sz w:val="16"/>
                <w:szCs w:val="16"/>
                <w:lang w:val="es-MX"/>
              </w:rPr>
            </w:pPr>
            <w:r w:rsidRPr="00660EBF">
              <w:rPr>
                <w:rFonts w:asciiTheme="majorHAnsi" w:hAnsiTheme="majorHAnsi"/>
                <w:bCs/>
                <w:sz w:val="16"/>
                <w:szCs w:val="16"/>
                <w:lang w:val="es-MX"/>
              </w:rPr>
              <w:t>8</w:t>
            </w:r>
          </w:p>
        </w:tc>
        <w:tc>
          <w:tcPr>
            <w:tcW w:w="2829" w:type="pct"/>
            <w:shd w:val="clear" w:color="auto" w:fill="auto"/>
            <w:tcMar>
              <w:top w:w="15" w:type="dxa"/>
              <w:left w:w="108" w:type="dxa"/>
              <w:bottom w:w="0" w:type="dxa"/>
              <w:right w:w="108" w:type="dxa"/>
            </w:tcMar>
            <w:vAlign w:val="center"/>
            <w:hideMark/>
          </w:tcPr>
          <w:p w14:paraId="3910F801" w14:textId="77777777" w:rsidR="00660EBF" w:rsidRPr="00660EBF" w:rsidRDefault="00660EBF" w:rsidP="00CF08D6">
            <w:pPr>
              <w:spacing w:before="40" w:after="40"/>
              <w:jc w:val="both"/>
              <w:rPr>
                <w:rFonts w:asciiTheme="majorHAnsi" w:hAnsiTheme="majorHAnsi"/>
                <w:bCs/>
                <w:sz w:val="18"/>
                <w:szCs w:val="18"/>
                <w:lang w:val="es-MX"/>
              </w:rPr>
            </w:pPr>
            <w:r w:rsidRPr="00660EBF">
              <w:rPr>
                <w:rFonts w:asciiTheme="majorHAnsi" w:hAnsiTheme="majorHAnsi"/>
                <w:bCs/>
                <w:sz w:val="18"/>
                <w:szCs w:val="18"/>
                <w:lang w:val="es-MX"/>
              </w:rPr>
              <w:t>Sin problemas</w:t>
            </w:r>
          </w:p>
        </w:tc>
        <w:tc>
          <w:tcPr>
            <w:tcW w:w="676" w:type="pct"/>
            <w:shd w:val="clear" w:color="auto" w:fill="auto"/>
            <w:tcMar>
              <w:top w:w="15" w:type="dxa"/>
              <w:left w:w="108" w:type="dxa"/>
              <w:bottom w:w="0" w:type="dxa"/>
              <w:right w:w="108" w:type="dxa"/>
            </w:tcMar>
            <w:vAlign w:val="center"/>
            <w:hideMark/>
          </w:tcPr>
          <w:p w14:paraId="5B0705D8"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53</w:t>
            </w:r>
          </w:p>
        </w:tc>
        <w:tc>
          <w:tcPr>
            <w:tcW w:w="612" w:type="pct"/>
            <w:shd w:val="clear" w:color="auto" w:fill="auto"/>
            <w:tcMar>
              <w:top w:w="15" w:type="dxa"/>
              <w:left w:w="108" w:type="dxa"/>
              <w:bottom w:w="0" w:type="dxa"/>
              <w:right w:w="108" w:type="dxa"/>
            </w:tcMar>
            <w:vAlign w:val="center"/>
            <w:hideMark/>
          </w:tcPr>
          <w:p w14:paraId="37781440"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41</w:t>
            </w:r>
          </w:p>
        </w:tc>
        <w:tc>
          <w:tcPr>
            <w:tcW w:w="531" w:type="pct"/>
            <w:shd w:val="clear" w:color="auto" w:fill="auto"/>
            <w:tcMar>
              <w:top w:w="15" w:type="dxa"/>
              <w:left w:w="108" w:type="dxa"/>
              <w:bottom w:w="0" w:type="dxa"/>
              <w:right w:w="108" w:type="dxa"/>
            </w:tcMar>
            <w:vAlign w:val="center"/>
            <w:hideMark/>
          </w:tcPr>
          <w:p w14:paraId="14AD9A7E"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94</w:t>
            </w:r>
          </w:p>
        </w:tc>
      </w:tr>
      <w:tr w:rsidR="00660EBF" w:rsidRPr="00660EBF" w14:paraId="4E21A5CB" w14:textId="77777777" w:rsidTr="00660EBF">
        <w:trPr>
          <w:trHeight w:val="218"/>
          <w:jc w:val="center"/>
        </w:trPr>
        <w:tc>
          <w:tcPr>
            <w:tcW w:w="352" w:type="pct"/>
            <w:shd w:val="clear" w:color="auto" w:fill="auto"/>
            <w:tcMar>
              <w:top w:w="15" w:type="dxa"/>
              <w:left w:w="108" w:type="dxa"/>
              <w:bottom w:w="0" w:type="dxa"/>
              <w:right w:w="108" w:type="dxa"/>
            </w:tcMar>
            <w:vAlign w:val="center"/>
            <w:hideMark/>
          </w:tcPr>
          <w:p w14:paraId="746DDFBE" w14:textId="77777777" w:rsidR="00660EBF" w:rsidRPr="00660EBF" w:rsidRDefault="00660EBF" w:rsidP="00CF08D6">
            <w:pPr>
              <w:spacing w:before="40" w:after="40"/>
              <w:jc w:val="center"/>
              <w:rPr>
                <w:rFonts w:asciiTheme="majorHAnsi" w:hAnsiTheme="majorHAnsi"/>
                <w:bCs/>
                <w:sz w:val="16"/>
                <w:szCs w:val="16"/>
                <w:lang w:val="es-MX"/>
              </w:rPr>
            </w:pPr>
            <w:r w:rsidRPr="00660EBF">
              <w:rPr>
                <w:rFonts w:asciiTheme="majorHAnsi" w:hAnsiTheme="majorHAnsi"/>
                <w:bCs/>
                <w:sz w:val="16"/>
                <w:szCs w:val="16"/>
                <w:lang w:val="es-MX"/>
              </w:rPr>
              <w:t>9</w:t>
            </w:r>
          </w:p>
        </w:tc>
        <w:tc>
          <w:tcPr>
            <w:tcW w:w="2829" w:type="pct"/>
            <w:shd w:val="clear" w:color="auto" w:fill="auto"/>
            <w:tcMar>
              <w:top w:w="15" w:type="dxa"/>
              <w:left w:w="108" w:type="dxa"/>
              <w:bottom w:w="0" w:type="dxa"/>
              <w:right w:w="108" w:type="dxa"/>
            </w:tcMar>
            <w:vAlign w:val="center"/>
            <w:hideMark/>
          </w:tcPr>
          <w:p w14:paraId="362D8511" w14:textId="77777777" w:rsidR="00660EBF" w:rsidRPr="00660EBF" w:rsidRDefault="00660EBF" w:rsidP="00CF08D6">
            <w:pPr>
              <w:spacing w:before="40" w:after="40"/>
              <w:jc w:val="both"/>
              <w:rPr>
                <w:rFonts w:asciiTheme="majorHAnsi" w:hAnsiTheme="majorHAnsi"/>
                <w:bCs/>
                <w:sz w:val="18"/>
                <w:szCs w:val="18"/>
                <w:lang w:val="es-MX"/>
              </w:rPr>
            </w:pPr>
            <w:r w:rsidRPr="00660EBF">
              <w:rPr>
                <w:rFonts w:asciiTheme="majorHAnsi" w:hAnsiTheme="majorHAnsi"/>
                <w:bCs/>
                <w:sz w:val="18"/>
                <w:szCs w:val="18"/>
                <w:lang w:val="es-MX"/>
              </w:rPr>
              <w:t>Pendiente de respuesta</w:t>
            </w:r>
          </w:p>
        </w:tc>
        <w:tc>
          <w:tcPr>
            <w:tcW w:w="676" w:type="pct"/>
            <w:shd w:val="clear" w:color="auto" w:fill="auto"/>
            <w:tcMar>
              <w:top w:w="15" w:type="dxa"/>
              <w:left w:w="108" w:type="dxa"/>
              <w:bottom w:w="0" w:type="dxa"/>
              <w:right w:w="108" w:type="dxa"/>
            </w:tcMar>
            <w:vAlign w:val="center"/>
            <w:hideMark/>
          </w:tcPr>
          <w:p w14:paraId="0B56BF8F"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c>
          <w:tcPr>
            <w:tcW w:w="612" w:type="pct"/>
            <w:shd w:val="clear" w:color="auto" w:fill="auto"/>
            <w:tcMar>
              <w:top w:w="15" w:type="dxa"/>
              <w:left w:w="108" w:type="dxa"/>
              <w:bottom w:w="0" w:type="dxa"/>
              <w:right w:w="108" w:type="dxa"/>
            </w:tcMar>
            <w:vAlign w:val="center"/>
            <w:hideMark/>
          </w:tcPr>
          <w:p w14:paraId="19FF9762"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c>
          <w:tcPr>
            <w:tcW w:w="531" w:type="pct"/>
            <w:shd w:val="clear" w:color="auto" w:fill="auto"/>
            <w:tcMar>
              <w:top w:w="15" w:type="dxa"/>
              <w:left w:w="108" w:type="dxa"/>
              <w:bottom w:w="0" w:type="dxa"/>
              <w:right w:w="108" w:type="dxa"/>
            </w:tcMar>
            <w:vAlign w:val="center"/>
            <w:hideMark/>
          </w:tcPr>
          <w:p w14:paraId="7D5F5A8C" w14:textId="77777777" w:rsidR="00660EBF" w:rsidRPr="00660EBF" w:rsidRDefault="00660EBF" w:rsidP="00CF08D6">
            <w:pPr>
              <w:spacing w:before="40" w:after="40"/>
              <w:jc w:val="center"/>
              <w:rPr>
                <w:rFonts w:asciiTheme="majorHAnsi" w:hAnsiTheme="majorHAnsi"/>
                <w:bCs/>
                <w:sz w:val="18"/>
                <w:szCs w:val="18"/>
                <w:lang w:val="es-MX"/>
              </w:rPr>
            </w:pPr>
            <w:r w:rsidRPr="00660EBF">
              <w:rPr>
                <w:rFonts w:asciiTheme="majorHAnsi" w:hAnsiTheme="majorHAnsi"/>
                <w:bCs/>
                <w:sz w:val="18"/>
                <w:szCs w:val="18"/>
                <w:lang w:val="es-MX"/>
              </w:rPr>
              <w:t>0</w:t>
            </w:r>
          </w:p>
        </w:tc>
      </w:tr>
      <w:tr w:rsidR="00660EBF" w:rsidRPr="00660EBF" w14:paraId="1990156A" w14:textId="77777777" w:rsidTr="00660EBF">
        <w:trPr>
          <w:trHeight w:val="255"/>
          <w:jc w:val="center"/>
        </w:trPr>
        <w:tc>
          <w:tcPr>
            <w:tcW w:w="3181" w:type="pct"/>
            <w:gridSpan w:val="2"/>
            <w:shd w:val="clear" w:color="auto" w:fill="auto"/>
            <w:tcMar>
              <w:top w:w="15" w:type="dxa"/>
              <w:left w:w="108" w:type="dxa"/>
              <w:bottom w:w="0" w:type="dxa"/>
              <w:right w:w="108" w:type="dxa"/>
            </w:tcMar>
            <w:vAlign w:val="center"/>
            <w:hideMark/>
          </w:tcPr>
          <w:p w14:paraId="7BE23D2D" w14:textId="4C6918F8" w:rsidR="00660EBF" w:rsidRPr="00660EBF" w:rsidRDefault="00660EBF" w:rsidP="00CF08D6">
            <w:pPr>
              <w:spacing w:before="40" w:after="40"/>
              <w:jc w:val="center"/>
              <w:rPr>
                <w:rFonts w:asciiTheme="majorHAnsi" w:hAnsiTheme="majorHAnsi"/>
                <w:b/>
                <w:color w:val="660033"/>
                <w:sz w:val="18"/>
                <w:szCs w:val="18"/>
                <w:lang w:val="es-MX"/>
              </w:rPr>
            </w:pPr>
            <w:proofErr w:type="gramStart"/>
            <w:r w:rsidRPr="00660EBF">
              <w:rPr>
                <w:rFonts w:asciiTheme="majorHAnsi" w:hAnsiTheme="majorHAnsi"/>
                <w:b/>
                <w:bCs/>
                <w:color w:val="660033"/>
                <w:sz w:val="16"/>
                <w:szCs w:val="16"/>
                <w:lang w:val="es-MX"/>
              </w:rPr>
              <w:t>TOTAL</w:t>
            </w:r>
            <w:proofErr w:type="gramEnd"/>
            <w:r w:rsidRPr="00660EBF">
              <w:rPr>
                <w:rFonts w:asciiTheme="majorHAnsi" w:hAnsiTheme="majorHAnsi"/>
                <w:b/>
                <w:bCs/>
                <w:color w:val="660033"/>
                <w:sz w:val="16"/>
                <w:szCs w:val="16"/>
                <w:lang w:val="es-MX"/>
              </w:rPr>
              <w:t xml:space="preserve"> DE SOLICITUDES</w:t>
            </w:r>
          </w:p>
        </w:tc>
        <w:tc>
          <w:tcPr>
            <w:tcW w:w="676" w:type="pct"/>
            <w:shd w:val="clear" w:color="auto" w:fill="auto"/>
            <w:tcMar>
              <w:top w:w="15" w:type="dxa"/>
              <w:left w:w="108" w:type="dxa"/>
              <w:bottom w:w="0" w:type="dxa"/>
              <w:right w:w="108" w:type="dxa"/>
            </w:tcMar>
            <w:vAlign w:val="center"/>
            <w:hideMark/>
          </w:tcPr>
          <w:p w14:paraId="3151DEC9" w14:textId="77777777" w:rsidR="00660EBF" w:rsidRPr="00660EBF" w:rsidRDefault="00660EBF" w:rsidP="00CF08D6">
            <w:pPr>
              <w:spacing w:before="40" w:after="40"/>
              <w:jc w:val="center"/>
              <w:rPr>
                <w:rFonts w:asciiTheme="majorHAnsi" w:hAnsiTheme="majorHAnsi"/>
                <w:b/>
                <w:color w:val="660033"/>
                <w:sz w:val="18"/>
                <w:szCs w:val="18"/>
                <w:lang w:val="es-MX"/>
              </w:rPr>
            </w:pPr>
            <w:r w:rsidRPr="00660EBF">
              <w:rPr>
                <w:rFonts w:asciiTheme="majorHAnsi" w:hAnsiTheme="majorHAnsi"/>
                <w:b/>
                <w:bCs/>
                <w:color w:val="660033"/>
                <w:sz w:val="18"/>
                <w:szCs w:val="18"/>
                <w:lang w:val="es-MX"/>
              </w:rPr>
              <w:t>80</w:t>
            </w:r>
          </w:p>
        </w:tc>
        <w:tc>
          <w:tcPr>
            <w:tcW w:w="612" w:type="pct"/>
            <w:shd w:val="clear" w:color="auto" w:fill="auto"/>
            <w:tcMar>
              <w:top w:w="15" w:type="dxa"/>
              <w:left w:w="108" w:type="dxa"/>
              <w:bottom w:w="0" w:type="dxa"/>
              <w:right w:w="108" w:type="dxa"/>
            </w:tcMar>
            <w:vAlign w:val="center"/>
            <w:hideMark/>
          </w:tcPr>
          <w:p w14:paraId="2CDC8D2D" w14:textId="77777777" w:rsidR="00660EBF" w:rsidRPr="00660EBF" w:rsidRDefault="00660EBF" w:rsidP="00CF08D6">
            <w:pPr>
              <w:spacing w:before="40" w:after="40"/>
              <w:jc w:val="center"/>
              <w:rPr>
                <w:rFonts w:asciiTheme="majorHAnsi" w:hAnsiTheme="majorHAnsi"/>
                <w:b/>
                <w:color w:val="660033"/>
                <w:sz w:val="18"/>
                <w:szCs w:val="18"/>
                <w:lang w:val="es-MX"/>
              </w:rPr>
            </w:pPr>
            <w:r w:rsidRPr="00660EBF">
              <w:rPr>
                <w:rFonts w:asciiTheme="majorHAnsi" w:hAnsiTheme="majorHAnsi"/>
                <w:b/>
                <w:bCs/>
                <w:color w:val="660033"/>
                <w:sz w:val="18"/>
                <w:szCs w:val="18"/>
                <w:lang w:val="es-MX"/>
              </w:rPr>
              <w:t>68</w:t>
            </w:r>
          </w:p>
        </w:tc>
        <w:tc>
          <w:tcPr>
            <w:tcW w:w="531" w:type="pct"/>
            <w:shd w:val="clear" w:color="auto" w:fill="auto"/>
            <w:tcMar>
              <w:top w:w="15" w:type="dxa"/>
              <w:left w:w="108" w:type="dxa"/>
              <w:bottom w:w="0" w:type="dxa"/>
              <w:right w:w="108" w:type="dxa"/>
            </w:tcMar>
            <w:vAlign w:val="center"/>
            <w:hideMark/>
          </w:tcPr>
          <w:p w14:paraId="2420CE1E" w14:textId="77777777" w:rsidR="00660EBF" w:rsidRPr="00660EBF" w:rsidRDefault="00660EBF" w:rsidP="00CF08D6">
            <w:pPr>
              <w:spacing w:before="40" w:after="40"/>
              <w:jc w:val="center"/>
              <w:rPr>
                <w:rFonts w:asciiTheme="majorHAnsi" w:hAnsiTheme="majorHAnsi"/>
                <w:b/>
                <w:color w:val="660033"/>
                <w:sz w:val="18"/>
                <w:szCs w:val="18"/>
                <w:lang w:val="es-MX"/>
              </w:rPr>
            </w:pPr>
            <w:r w:rsidRPr="00660EBF">
              <w:rPr>
                <w:rFonts w:asciiTheme="majorHAnsi" w:hAnsiTheme="majorHAnsi"/>
                <w:b/>
                <w:bCs/>
                <w:color w:val="660033"/>
                <w:sz w:val="18"/>
                <w:szCs w:val="18"/>
                <w:lang w:val="es-MX"/>
              </w:rPr>
              <w:t>148</w:t>
            </w:r>
          </w:p>
        </w:tc>
      </w:tr>
    </w:tbl>
    <w:p w14:paraId="77F10472" w14:textId="77777777" w:rsidR="00660EBF" w:rsidRDefault="00660EBF" w:rsidP="001C0A50">
      <w:pPr>
        <w:pStyle w:val="Textoindependiente"/>
        <w:suppressAutoHyphens/>
        <w:spacing w:after="0"/>
        <w:rPr>
          <w:rFonts w:ascii="Century Gothic" w:hAnsi="Century Gothic"/>
          <w:sz w:val="22"/>
          <w:szCs w:val="22"/>
        </w:rPr>
      </w:pPr>
    </w:p>
    <w:p w14:paraId="306A65BB" w14:textId="2081B856" w:rsidR="00660EBF" w:rsidRDefault="00660EBF" w:rsidP="00F83DF6">
      <w:pPr>
        <w:pStyle w:val="Textoindependiente"/>
        <w:suppressAutoHyphens/>
        <w:spacing w:after="200"/>
        <w:rPr>
          <w:rFonts w:ascii="Century Gothic" w:hAnsi="Century Gothic"/>
          <w:sz w:val="22"/>
          <w:szCs w:val="22"/>
        </w:rPr>
      </w:pPr>
      <w:r>
        <w:rPr>
          <w:rFonts w:ascii="Century Gothic" w:hAnsi="Century Gothic"/>
          <w:sz w:val="22"/>
          <w:szCs w:val="22"/>
        </w:rPr>
        <w:t>En la siguiente tabla se muestra la recepción de solicitudes de aclaración, realizada el 18 de octubre de 2020 por área receptora:</w:t>
      </w:r>
    </w:p>
    <w:tbl>
      <w:tblPr>
        <w:tblW w:w="5000" w:type="pct"/>
        <w:jc w:val="center"/>
        <w:tblBorders>
          <w:top w:val="single" w:sz="4" w:space="0" w:color="641345"/>
          <w:bottom w:val="single" w:sz="4" w:space="0" w:color="641345"/>
          <w:insideH w:val="single" w:sz="4" w:space="0" w:color="641345"/>
        </w:tblBorders>
        <w:tblCellMar>
          <w:left w:w="0" w:type="dxa"/>
          <w:right w:w="0" w:type="dxa"/>
        </w:tblCellMar>
        <w:tblLook w:val="04A0" w:firstRow="1" w:lastRow="0" w:firstColumn="1" w:lastColumn="0" w:noHBand="0" w:noVBand="1"/>
      </w:tblPr>
      <w:tblGrid>
        <w:gridCol w:w="2162"/>
        <w:gridCol w:w="2161"/>
        <w:gridCol w:w="2161"/>
        <w:gridCol w:w="2161"/>
      </w:tblGrid>
      <w:tr w:rsidR="00E40821" w:rsidRPr="00660EBF" w14:paraId="35B28FC5" w14:textId="77777777" w:rsidTr="001C0A50">
        <w:trPr>
          <w:trHeight w:val="346"/>
          <w:tblHeader/>
          <w:jc w:val="center"/>
        </w:trPr>
        <w:tc>
          <w:tcPr>
            <w:tcW w:w="1250" w:type="pct"/>
            <w:shd w:val="clear" w:color="auto" w:fill="auto"/>
            <w:tcMar>
              <w:top w:w="15" w:type="dxa"/>
              <w:left w:w="108" w:type="dxa"/>
              <w:bottom w:w="0" w:type="dxa"/>
              <w:right w:w="108" w:type="dxa"/>
            </w:tcMar>
            <w:vAlign w:val="center"/>
            <w:hideMark/>
          </w:tcPr>
          <w:p w14:paraId="3FF35FB5" w14:textId="2B65F2C3" w:rsidR="00E40821" w:rsidRPr="00660EBF" w:rsidRDefault="00E40821" w:rsidP="00CF08D6">
            <w:pPr>
              <w:spacing w:before="40" w:after="40"/>
              <w:jc w:val="center"/>
              <w:rPr>
                <w:rFonts w:ascii="Century Gothic" w:hAnsi="Century Gothic"/>
                <w:b/>
                <w:bCs/>
                <w:color w:val="641345" w:themeColor="accent5"/>
                <w:sz w:val="16"/>
                <w:szCs w:val="16"/>
                <w:lang w:val="es-MX"/>
              </w:rPr>
            </w:pPr>
            <w:r w:rsidRPr="00660EBF">
              <w:rPr>
                <w:rFonts w:ascii="Century Gothic" w:hAnsi="Century Gothic"/>
                <w:b/>
                <w:bCs/>
                <w:color w:val="641345" w:themeColor="accent5"/>
                <w:sz w:val="16"/>
                <w:szCs w:val="16"/>
                <w:lang w:val="es-MX"/>
              </w:rPr>
              <w:t>ÁREA RECEPTORA</w:t>
            </w:r>
          </w:p>
        </w:tc>
        <w:tc>
          <w:tcPr>
            <w:tcW w:w="1250" w:type="pct"/>
            <w:shd w:val="clear" w:color="auto" w:fill="auto"/>
            <w:tcMar>
              <w:top w:w="15" w:type="dxa"/>
              <w:left w:w="108" w:type="dxa"/>
              <w:bottom w:w="0" w:type="dxa"/>
              <w:right w:w="108" w:type="dxa"/>
            </w:tcMar>
            <w:vAlign w:val="center"/>
            <w:hideMark/>
          </w:tcPr>
          <w:p w14:paraId="76AB66DC" w14:textId="1AE7C6DF" w:rsidR="00E40821" w:rsidRPr="00660EBF" w:rsidRDefault="00E40821" w:rsidP="00CF08D6">
            <w:pPr>
              <w:spacing w:before="40" w:after="40"/>
              <w:jc w:val="center"/>
              <w:rPr>
                <w:rFonts w:ascii="Century Gothic" w:hAnsi="Century Gothic"/>
                <w:b/>
                <w:bCs/>
                <w:color w:val="641345" w:themeColor="accent5"/>
                <w:sz w:val="16"/>
                <w:szCs w:val="16"/>
                <w:lang w:val="es-MX"/>
              </w:rPr>
            </w:pPr>
            <w:r w:rsidRPr="00660EBF">
              <w:rPr>
                <w:rFonts w:ascii="Century Gothic" w:hAnsi="Century Gothic"/>
                <w:b/>
                <w:bCs/>
                <w:color w:val="641345" w:themeColor="accent5"/>
                <w:sz w:val="16"/>
                <w:szCs w:val="16"/>
                <w:lang w:val="es-MX"/>
              </w:rPr>
              <w:t>COAHUILA</w:t>
            </w:r>
          </w:p>
        </w:tc>
        <w:tc>
          <w:tcPr>
            <w:tcW w:w="1250" w:type="pct"/>
            <w:shd w:val="clear" w:color="auto" w:fill="auto"/>
            <w:tcMar>
              <w:top w:w="15" w:type="dxa"/>
              <w:left w:w="108" w:type="dxa"/>
              <w:bottom w:w="0" w:type="dxa"/>
              <w:right w:w="108" w:type="dxa"/>
            </w:tcMar>
            <w:vAlign w:val="center"/>
            <w:hideMark/>
          </w:tcPr>
          <w:p w14:paraId="28960A66" w14:textId="202E4A48" w:rsidR="00E40821" w:rsidRPr="00660EBF" w:rsidRDefault="00E40821" w:rsidP="00CF08D6">
            <w:pPr>
              <w:spacing w:before="40" w:after="40"/>
              <w:jc w:val="center"/>
              <w:rPr>
                <w:rFonts w:ascii="Century Gothic" w:hAnsi="Century Gothic"/>
                <w:b/>
                <w:bCs/>
                <w:color w:val="641345" w:themeColor="accent5"/>
                <w:sz w:val="16"/>
                <w:szCs w:val="16"/>
                <w:lang w:val="es-MX"/>
              </w:rPr>
            </w:pPr>
            <w:r w:rsidRPr="00660EBF">
              <w:rPr>
                <w:rFonts w:ascii="Century Gothic" w:hAnsi="Century Gothic"/>
                <w:b/>
                <w:bCs/>
                <w:color w:val="641345" w:themeColor="accent5"/>
                <w:sz w:val="16"/>
                <w:szCs w:val="16"/>
                <w:lang w:val="es-MX"/>
              </w:rPr>
              <w:t>HIDALGO</w:t>
            </w:r>
          </w:p>
        </w:tc>
        <w:tc>
          <w:tcPr>
            <w:tcW w:w="1250" w:type="pct"/>
            <w:shd w:val="clear" w:color="auto" w:fill="auto"/>
            <w:tcMar>
              <w:top w:w="15" w:type="dxa"/>
              <w:left w:w="108" w:type="dxa"/>
              <w:bottom w:w="0" w:type="dxa"/>
              <w:right w:w="108" w:type="dxa"/>
            </w:tcMar>
            <w:vAlign w:val="center"/>
            <w:hideMark/>
          </w:tcPr>
          <w:p w14:paraId="1F19A3ED" w14:textId="15D6BFCB" w:rsidR="00E40821" w:rsidRPr="00660EBF" w:rsidRDefault="00E40821" w:rsidP="00CF08D6">
            <w:pPr>
              <w:spacing w:before="40" w:after="40"/>
              <w:jc w:val="center"/>
              <w:rPr>
                <w:rFonts w:ascii="Century Gothic" w:hAnsi="Century Gothic"/>
                <w:b/>
                <w:bCs/>
                <w:color w:val="641345" w:themeColor="accent5"/>
                <w:sz w:val="16"/>
                <w:szCs w:val="16"/>
                <w:lang w:val="es-MX"/>
              </w:rPr>
            </w:pPr>
            <w:r w:rsidRPr="00660EBF">
              <w:rPr>
                <w:rFonts w:ascii="Century Gothic" w:hAnsi="Century Gothic"/>
                <w:b/>
                <w:bCs/>
                <w:color w:val="641345" w:themeColor="accent5"/>
                <w:sz w:val="16"/>
                <w:szCs w:val="16"/>
                <w:lang w:val="es-MX"/>
              </w:rPr>
              <w:t>TOTAL</w:t>
            </w:r>
          </w:p>
        </w:tc>
      </w:tr>
      <w:tr w:rsidR="00E40821" w:rsidRPr="00660EBF" w14:paraId="65A532EA" w14:textId="77777777" w:rsidTr="00E40821">
        <w:trPr>
          <w:trHeight w:val="249"/>
          <w:jc w:val="center"/>
        </w:trPr>
        <w:tc>
          <w:tcPr>
            <w:tcW w:w="1250" w:type="pct"/>
            <w:shd w:val="clear" w:color="auto" w:fill="auto"/>
            <w:tcMar>
              <w:top w:w="15" w:type="dxa"/>
              <w:left w:w="108" w:type="dxa"/>
              <w:bottom w:w="0" w:type="dxa"/>
              <w:right w:w="108" w:type="dxa"/>
            </w:tcMar>
            <w:hideMark/>
          </w:tcPr>
          <w:p w14:paraId="6D1622DA" w14:textId="0618FBE7" w:rsidR="00E40821" w:rsidRPr="00660EBF" w:rsidRDefault="00E40821" w:rsidP="00CF08D6">
            <w:pPr>
              <w:spacing w:before="40" w:after="40"/>
              <w:jc w:val="center"/>
              <w:rPr>
                <w:rFonts w:ascii="Century Gothic" w:hAnsi="Century Gothic"/>
                <w:sz w:val="18"/>
                <w:szCs w:val="18"/>
                <w:lang w:val="es-MX"/>
              </w:rPr>
            </w:pPr>
            <w:r w:rsidRPr="00660EBF">
              <w:rPr>
                <w:rFonts w:ascii="Century Gothic" w:hAnsi="Century Gothic"/>
                <w:sz w:val="18"/>
                <w:szCs w:val="18"/>
                <w:lang w:val="es-MX"/>
              </w:rPr>
              <w:t>INETEL</w:t>
            </w:r>
          </w:p>
        </w:tc>
        <w:tc>
          <w:tcPr>
            <w:tcW w:w="1250" w:type="pct"/>
            <w:shd w:val="clear" w:color="auto" w:fill="auto"/>
            <w:tcMar>
              <w:top w:w="15" w:type="dxa"/>
              <w:left w:w="108" w:type="dxa"/>
              <w:bottom w:w="0" w:type="dxa"/>
              <w:right w:w="108" w:type="dxa"/>
            </w:tcMar>
            <w:vAlign w:val="center"/>
            <w:hideMark/>
          </w:tcPr>
          <w:p w14:paraId="0544064D" w14:textId="77777777" w:rsidR="00E40821" w:rsidRPr="00660EBF" w:rsidRDefault="00E40821" w:rsidP="00CF08D6">
            <w:pPr>
              <w:spacing w:before="40" w:after="40"/>
              <w:jc w:val="center"/>
              <w:rPr>
                <w:rFonts w:ascii="Century Gothic" w:hAnsi="Century Gothic"/>
                <w:sz w:val="18"/>
                <w:szCs w:val="18"/>
                <w:lang w:val="es-MX"/>
              </w:rPr>
            </w:pPr>
            <w:r w:rsidRPr="00660EBF">
              <w:rPr>
                <w:rFonts w:ascii="Century Gothic" w:hAnsi="Century Gothic"/>
                <w:sz w:val="18"/>
                <w:szCs w:val="18"/>
                <w:lang w:val="es-MX"/>
              </w:rPr>
              <w:t>20</w:t>
            </w:r>
          </w:p>
        </w:tc>
        <w:tc>
          <w:tcPr>
            <w:tcW w:w="1250" w:type="pct"/>
            <w:shd w:val="clear" w:color="auto" w:fill="auto"/>
            <w:tcMar>
              <w:top w:w="15" w:type="dxa"/>
              <w:left w:w="108" w:type="dxa"/>
              <w:bottom w:w="0" w:type="dxa"/>
              <w:right w:w="108" w:type="dxa"/>
            </w:tcMar>
            <w:vAlign w:val="center"/>
            <w:hideMark/>
          </w:tcPr>
          <w:p w14:paraId="1DB26A41" w14:textId="77777777" w:rsidR="00E40821" w:rsidRPr="00660EBF" w:rsidRDefault="00E40821" w:rsidP="00CF08D6">
            <w:pPr>
              <w:spacing w:before="40" w:after="40"/>
              <w:jc w:val="center"/>
              <w:rPr>
                <w:rFonts w:ascii="Century Gothic" w:hAnsi="Century Gothic"/>
                <w:sz w:val="18"/>
                <w:szCs w:val="18"/>
                <w:lang w:val="es-MX"/>
              </w:rPr>
            </w:pPr>
            <w:r w:rsidRPr="00660EBF">
              <w:rPr>
                <w:rFonts w:ascii="Century Gothic" w:hAnsi="Century Gothic"/>
                <w:sz w:val="18"/>
                <w:szCs w:val="18"/>
                <w:lang w:val="es-MX"/>
              </w:rPr>
              <w:t>27</w:t>
            </w:r>
          </w:p>
        </w:tc>
        <w:tc>
          <w:tcPr>
            <w:tcW w:w="1250" w:type="pct"/>
            <w:shd w:val="clear" w:color="auto" w:fill="auto"/>
            <w:tcMar>
              <w:top w:w="15" w:type="dxa"/>
              <w:left w:w="108" w:type="dxa"/>
              <w:bottom w:w="0" w:type="dxa"/>
              <w:right w:w="108" w:type="dxa"/>
            </w:tcMar>
            <w:vAlign w:val="center"/>
            <w:hideMark/>
          </w:tcPr>
          <w:p w14:paraId="60A2EE84" w14:textId="77777777" w:rsidR="00E40821" w:rsidRPr="00660EBF" w:rsidRDefault="00E40821" w:rsidP="00CF08D6">
            <w:pPr>
              <w:spacing w:before="40" w:after="40"/>
              <w:jc w:val="center"/>
              <w:rPr>
                <w:rFonts w:ascii="Century Gothic" w:hAnsi="Century Gothic"/>
                <w:sz w:val="18"/>
                <w:szCs w:val="18"/>
                <w:lang w:val="es-MX"/>
              </w:rPr>
            </w:pPr>
            <w:r w:rsidRPr="00660EBF">
              <w:rPr>
                <w:rFonts w:ascii="Century Gothic" w:hAnsi="Century Gothic"/>
                <w:sz w:val="18"/>
                <w:szCs w:val="18"/>
                <w:lang w:val="es-MX"/>
              </w:rPr>
              <w:t>47</w:t>
            </w:r>
          </w:p>
        </w:tc>
      </w:tr>
      <w:tr w:rsidR="00E40821" w:rsidRPr="00660EBF" w14:paraId="681602FB" w14:textId="77777777" w:rsidTr="00E40821">
        <w:trPr>
          <w:trHeight w:val="249"/>
          <w:jc w:val="center"/>
        </w:trPr>
        <w:tc>
          <w:tcPr>
            <w:tcW w:w="1250" w:type="pct"/>
            <w:shd w:val="clear" w:color="auto" w:fill="auto"/>
            <w:tcMar>
              <w:top w:w="15" w:type="dxa"/>
              <w:left w:w="108" w:type="dxa"/>
              <w:bottom w:w="0" w:type="dxa"/>
              <w:right w:w="108" w:type="dxa"/>
            </w:tcMar>
            <w:hideMark/>
          </w:tcPr>
          <w:p w14:paraId="2E0BD6AF" w14:textId="3260FD7B" w:rsidR="00E40821" w:rsidRPr="00660EBF" w:rsidRDefault="00CF08D6" w:rsidP="00CF08D6">
            <w:pPr>
              <w:spacing w:before="40" w:after="40"/>
              <w:jc w:val="center"/>
              <w:rPr>
                <w:rFonts w:ascii="Century Gothic" w:hAnsi="Century Gothic"/>
                <w:sz w:val="18"/>
                <w:szCs w:val="18"/>
                <w:lang w:val="es-MX"/>
              </w:rPr>
            </w:pPr>
            <w:r>
              <w:rPr>
                <w:rFonts w:ascii="Century Gothic" w:hAnsi="Century Gothic"/>
                <w:sz w:val="18"/>
                <w:szCs w:val="18"/>
                <w:lang w:val="es-MX"/>
              </w:rPr>
              <w:t>JLE</w:t>
            </w:r>
          </w:p>
        </w:tc>
        <w:tc>
          <w:tcPr>
            <w:tcW w:w="1250" w:type="pct"/>
            <w:shd w:val="clear" w:color="auto" w:fill="auto"/>
            <w:tcMar>
              <w:top w:w="15" w:type="dxa"/>
              <w:left w:w="108" w:type="dxa"/>
              <w:bottom w:w="0" w:type="dxa"/>
              <w:right w:w="108" w:type="dxa"/>
            </w:tcMar>
            <w:vAlign w:val="center"/>
            <w:hideMark/>
          </w:tcPr>
          <w:p w14:paraId="1737B3F8" w14:textId="77777777" w:rsidR="00E40821" w:rsidRPr="00660EBF" w:rsidRDefault="00E40821" w:rsidP="00CF08D6">
            <w:pPr>
              <w:spacing w:before="40" w:after="40"/>
              <w:jc w:val="center"/>
              <w:rPr>
                <w:rFonts w:ascii="Century Gothic" w:hAnsi="Century Gothic"/>
                <w:sz w:val="18"/>
                <w:szCs w:val="18"/>
                <w:lang w:val="es-MX"/>
              </w:rPr>
            </w:pPr>
            <w:r w:rsidRPr="00660EBF">
              <w:rPr>
                <w:rFonts w:ascii="Century Gothic" w:hAnsi="Century Gothic"/>
                <w:sz w:val="18"/>
                <w:szCs w:val="18"/>
                <w:lang w:val="es-MX"/>
              </w:rPr>
              <w:t>3</w:t>
            </w:r>
          </w:p>
        </w:tc>
        <w:tc>
          <w:tcPr>
            <w:tcW w:w="1250" w:type="pct"/>
            <w:shd w:val="clear" w:color="auto" w:fill="auto"/>
            <w:tcMar>
              <w:top w:w="15" w:type="dxa"/>
              <w:left w:w="108" w:type="dxa"/>
              <w:bottom w:w="0" w:type="dxa"/>
              <w:right w:w="108" w:type="dxa"/>
            </w:tcMar>
            <w:vAlign w:val="center"/>
            <w:hideMark/>
          </w:tcPr>
          <w:p w14:paraId="4EFFF401" w14:textId="77777777" w:rsidR="00E40821" w:rsidRPr="00660EBF" w:rsidRDefault="00E40821" w:rsidP="00CF08D6">
            <w:pPr>
              <w:spacing w:before="40" w:after="40"/>
              <w:jc w:val="center"/>
              <w:rPr>
                <w:rFonts w:ascii="Century Gothic" w:hAnsi="Century Gothic"/>
                <w:sz w:val="18"/>
                <w:szCs w:val="18"/>
                <w:lang w:val="es-MX"/>
              </w:rPr>
            </w:pPr>
            <w:r w:rsidRPr="00660EBF">
              <w:rPr>
                <w:rFonts w:ascii="Century Gothic" w:hAnsi="Century Gothic"/>
                <w:sz w:val="18"/>
                <w:szCs w:val="18"/>
                <w:lang w:val="es-MX"/>
              </w:rPr>
              <w:t>0</w:t>
            </w:r>
          </w:p>
        </w:tc>
        <w:tc>
          <w:tcPr>
            <w:tcW w:w="1250" w:type="pct"/>
            <w:shd w:val="clear" w:color="auto" w:fill="auto"/>
            <w:tcMar>
              <w:top w:w="15" w:type="dxa"/>
              <w:left w:w="108" w:type="dxa"/>
              <w:bottom w:w="0" w:type="dxa"/>
              <w:right w:w="108" w:type="dxa"/>
            </w:tcMar>
            <w:vAlign w:val="center"/>
            <w:hideMark/>
          </w:tcPr>
          <w:p w14:paraId="4C40AC12" w14:textId="77777777" w:rsidR="00E40821" w:rsidRPr="00660EBF" w:rsidRDefault="00E40821" w:rsidP="00CF08D6">
            <w:pPr>
              <w:spacing w:before="40" w:after="40"/>
              <w:jc w:val="center"/>
              <w:rPr>
                <w:rFonts w:ascii="Century Gothic" w:hAnsi="Century Gothic"/>
                <w:sz w:val="18"/>
                <w:szCs w:val="18"/>
                <w:lang w:val="es-MX"/>
              </w:rPr>
            </w:pPr>
            <w:r w:rsidRPr="00660EBF">
              <w:rPr>
                <w:rFonts w:ascii="Century Gothic" w:hAnsi="Century Gothic"/>
                <w:sz w:val="18"/>
                <w:szCs w:val="18"/>
                <w:lang w:val="es-MX"/>
              </w:rPr>
              <w:t>3</w:t>
            </w:r>
          </w:p>
        </w:tc>
      </w:tr>
      <w:tr w:rsidR="00E40821" w:rsidRPr="00660EBF" w14:paraId="45579EBF" w14:textId="77777777" w:rsidTr="00E40821">
        <w:trPr>
          <w:trHeight w:val="249"/>
          <w:jc w:val="center"/>
        </w:trPr>
        <w:tc>
          <w:tcPr>
            <w:tcW w:w="1250" w:type="pct"/>
            <w:shd w:val="clear" w:color="auto" w:fill="auto"/>
            <w:tcMar>
              <w:top w:w="15" w:type="dxa"/>
              <w:left w:w="108" w:type="dxa"/>
              <w:bottom w:w="0" w:type="dxa"/>
              <w:right w:w="108" w:type="dxa"/>
            </w:tcMar>
            <w:hideMark/>
          </w:tcPr>
          <w:p w14:paraId="74E1F5E7" w14:textId="45CFAE7B" w:rsidR="00E40821" w:rsidRPr="00660EBF" w:rsidRDefault="00CF08D6" w:rsidP="00CF08D6">
            <w:pPr>
              <w:spacing w:before="40" w:after="40"/>
              <w:jc w:val="center"/>
              <w:rPr>
                <w:rFonts w:ascii="Century Gothic" w:hAnsi="Century Gothic"/>
                <w:sz w:val="18"/>
                <w:szCs w:val="18"/>
                <w:lang w:val="es-MX"/>
              </w:rPr>
            </w:pPr>
            <w:r>
              <w:rPr>
                <w:rFonts w:ascii="Century Gothic" w:hAnsi="Century Gothic"/>
                <w:sz w:val="18"/>
                <w:szCs w:val="18"/>
                <w:lang w:val="es-MX"/>
              </w:rPr>
              <w:t>JDE</w:t>
            </w:r>
          </w:p>
        </w:tc>
        <w:tc>
          <w:tcPr>
            <w:tcW w:w="1250" w:type="pct"/>
            <w:shd w:val="clear" w:color="auto" w:fill="auto"/>
            <w:tcMar>
              <w:top w:w="15" w:type="dxa"/>
              <w:left w:w="108" w:type="dxa"/>
              <w:bottom w:w="0" w:type="dxa"/>
              <w:right w:w="108" w:type="dxa"/>
            </w:tcMar>
            <w:vAlign w:val="center"/>
            <w:hideMark/>
          </w:tcPr>
          <w:p w14:paraId="1BA39EE6" w14:textId="77777777" w:rsidR="00E40821" w:rsidRPr="00660EBF" w:rsidRDefault="00E40821" w:rsidP="00CF08D6">
            <w:pPr>
              <w:spacing w:before="40" w:after="40"/>
              <w:jc w:val="center"/>
              <w:rPr>
                <w:rFonts w:ascii="Century Gothic" w:hAnsi="Century Gothic"/>
                <w:sz w:val="18"/>
                <w:szCs w:val="18"/>
                <w:lang w:val="es-MX"/>
              </w:rPr>
            </w:pPr>
            <w:r w:rsidRPr="00660EBF">
              <w:rPr>
                <w:rFonts w:ascii="Century Gothic" w:hAnsi="Century Gothic"/>
                <w:sz w:val="18"/>
                <w:szCs w:val="18"/>
                <w:lang w:val="es-MX"/>
              </w:rPr>
              <w:t>57</w:t>
            </w:r>
          </w:p>
        </w:tc>
        <w:tc>
          <w:tcPr>
            <w:tcW w:w="1250" w:type="pct"/>
            <w:shd w:val="clear" w:color="auto" w:fill="auto"/>
            <w:tcMar>
              <w:top w:w="15" w:type="dxa"/>
              <w:left w:w="108" w:type="dxa"/>
              <w:bottom w:w="0" w:type="dxa"/>
              <w:right w:w="108" w:type="dxa"/>
            </w:tcMar>
            <w:vAlign w:val="center"/>
            <w:hideMark/>
          </w:tcPr>
          <w:p w14:paraId="6F139A52" w14:textId="77777777" w:rsidR="00E40821" w:rsidRPr="00660EBF" w:rsidRDefault="00E40821" w:rsidP="00CF08D6">
            <w:pPr>
              <w:spacing w:before="40" w:after="40"/>
              <w:jc w:val="center"/>
              <w:rPr>
                <w:rFonts w:ascii="Century Gothic" w:hAnsi="Century Gothic"/>
                <w:sz w:val="18"/>
                <w:szCs w:val="18"/>
                <w:lang w:val="es-MX"/>
              </w:rPr>
            </w:pPr>
            <w:r w:rsidRPr="00660EBF">
              <w:rPr>
                <w:rFonts w:ascii="Century Gothic" w:hAnsi="Century Gothic"/>
                <w:sz w:val="18"/>
                <w:szCs w:val="18"/>
                <w:lang w:val="es-MX"/>
              </w:rPr>
              <w:t>41</w:t>
            </w:r>
          </w:p>
        </w:tc>
        <w:tc>
          <w:tcPr>
            <w:tcW w:w="1250" w:type="pct"/>
            <w:shd w:val="clear" w:color="auto" w:fill="auto"/>
            <w:tcMar>
              <w:top w:w="15" w:type="dxa"/>
              <w:left w:w="108" w:type="dxa"/>
              <w:bottom w:w="0" w:type="dxa"/>
              <w:right w:w="108" w:type="dxa"/>
            </w:tcMar>
            <w:vAlign w:val="center"/>
            <w:hideMark/>
          </w:tcPr>
          <w:p w14:paraId="5E14218A" w14:textId="77777777" w:rsidR="00E40821" w:rsidRPr="00660EBF" w:rsidRDefault="00E40821" w:rsidP="00CF08D6">
            <w:pPr>
              <w:spacing w:before="40" w:after="40"/>
              <w:jc w:val="center"/>
              <w:rPr>
                <w:rFonts w:ascii="Century Gothic" w:hAnsi="Century Gothic"/>
                <w:sz w:val="18"/>
                <w:szCs w:val="18"/>
                <w:lang w:val="es-MX"/>
              </w:rPr>
            </w:pPr>
            <w:r w:rsidRPr="00660EBF">
              <w:rPr>
                <w:rFonts w:ascii="Century Gothic" w:hAnsi="Century Gothic"/>
                <w:sz w:val="18"/>
                <w:szCs w:val="18"/>
                <w:lang w:val="es-MX"/>
              </w:rPr>
              <w:t>98</w:t>
            </w:r>
          </w:p>
        </w:tc>
      </w:tr>
      <w:tr w:rsidR="00E40821" w:rsidRPr="00660EBF" w14:paraId="38B0D357" w14:textId="77777777" w:rsidTr="00E40821">
        <w:trPr>
          <w:trHeight w:val="248"/>
          <w:jc w:val="center"/>
        </w:trPr>
        <w:tc>
          <w:tcPr>
            <w:tcW w:w="1250" w:type="pct"/>
            <w:shd w:val="clear" w:color="auto" w:fill="auto"/>
          </w:tcPr>
          <w:p w14:paraId="4D71E9A4" w14:textId="64F0D49A" w:rsidR="00E40821" w:rsidRPr="00E40821" w:rsidRDefault="00E40821" w:rsidP="00CF08D6">
            <w:pPr>
              <w:spacing w:before="40" w:after="40"/>
              <w:jc w:val="center"/>
              <w:rPr>
                <w:rFonts w:ascii="Century Gothic" w:hAnsi="Century Gothic"/>
                <w:b/>
                <w:bCs/>
                <w:color w:val="641345" w:themeColor="accent5"/>
                <w:sz w:val="16"/>
                <w:szCs w:val="16"/>
                <w:lang w:val="es-MX"/>
              </w:rPr>
            </w:pPr>
            <w:proofErr w:type="gramStart"/>
            <w:r>
              <w:rPr>
                <w:rFonts w:ascii="Century Gothic" w:hAnsi="Century Gothic"/>
                <w:b/>
                <w:bCs/>
                <w:color w:val="641345" w:themeColor="accent5"/>
                <w:sz w:val="16"/>
                <w:szCs w:val="16"/>
                <w:lang w:val="es-MX"/>
              </w:rPr>
              <w:t>TOTAL</w:t>
            </w:r>
            <w:proofErr w:type="gramEnd"/>
            <w:r>
              <w:rPr>
                <w:rFonts w:ascii="Century Gothic" w:hAnsi="Century Gothic"/>
                <w:b/>
                <w:bCs/>
                <w:color w:val="641345" w:themeColor="accent5"/>
                <w:sz w:val="16"/>
                <w:szCs w:val="16"/>
                <w:lang w:val="es-MX"/>
              </w:rPr>
              <w:t xml:space="preserve"> DE SOLICITUDES</w:t>
            </w:r>
          </w:p>
        </w:tc>
        <w:tc>
          <w:tcPr>
            <w:tcW w:w="1250" w:type="pct"/>
            <w:shd w:val="clear" w:color="auto" w:fill="auto"/>
            <w:tcMar>
              <w:top w:w="15" w:type="dxa"/>
              <w:left w:w="108" w:type="dxa"/>
              <w:bottom w:w="0" w:type="dxa"/>
              <w:right w:w="108" w:type="dxa"/>
            </w:tcMar>
            <w:vAlign w:val="center"/>
            <w:hideMark/>
          </w:tcPr>
          <w:p w14:paraId="261D13C5" w14:textId="77777777" w:rsidR="00E40821" w:rsidRPr="00E40821" w:rsidRDefault="00E40821" w:rsidP="00CF08D6">
            <w:pPr>
              <w:spacing w:before="40" w:after="40"/>
              <w:jc w:val="center"/>
              <w:rPr>
                <w:rFonts w:ascii="Century Gothic" w:hAnsi="Century Gothic"/>
                <w:b/>
                <w:bCs/>
                <w:color w:val="641345" w:themeColor="accent5"/>
                <w:sz w:val="18"/>
                <w:szCs w:val="18"/>
                <w:lang w:val="es-MX"/>
              </w:rPr>
            </w:pPr>
            <w:r w:rsidRPr="00E40821">
              <w:rPr>
                <w:rFonts w:ascii="Century Gothic" w:hAnsi="Century Gothic"/>
                <w:b/>
                <w:bCs/>
                <w:color w:val="641345" w:themeColor="accent5"/>
                <w:sz w:val="18"/>
                <w:szCs w:val="18"/>
                <w:lang w:val="es-MX"/>
              </w:rPr>
              <w:t>80</w:t>
            </w:r>
          </w:p>
        </w:tc>
        <w:tc>
          <w:tcPr>
            <w:tcW w:w="1250" w:type="pct"/>
            <w:shd w:val="clear" w:color="auto" w:fill="auto"/>
            <w:tcMar>
              <w:top w:w="15" w:type="dxa"/>
              <w:left w:w="108" w:type="dxa"/>
              <w:bottom w:w="0" w:type="dxa"/>
              <w:right w:w="108" w:type="dxa"/>
            </w:tcMar>
            <w:vAlign w:val="center"/>
            <w:hideMark/>
          </w:tcPr>
          <w:p w14:paraId="448C2237" w14:textId="77777777" w:rsidR="00E40821" w:rsidRPr="00E40821" w:rsidRDefault="00E40821" w:rsidP="00CF08D6">
            <w:pPr>
              <w:spacing w:before="40" w:after="40"/>
              <w:jc w:val="center"/>
              <w:rPr>
                <w:rFonts w:ascii="Century Gothic" w:hAnsi="Century Gothic"/>
                <w:b/>
                <w:bCs/>
                <w:color w:val="641345" w:themeColor="accent5"/>
                <w:sz w:val="18"/>
                <w:szCs w:val="18"/>
                <w:lang w:val="es-MX"/>
              </w:rPr>
            </w:pPr>
            <w:r w:rsidRPr="00E40821">
              <w:rPr>
                <w:rFonts w:ascii="Century Gothic" w:hAnsi="Century Gothic"/>
                <w:b/>
                <w:bCs/>
                <w:color w:val="641345" w:themeColor="accent5"/>
                <w:sz w:val="18"/>
                <w:szCs w:val="18"/>
                <w:lang w:val="es-MX"/>
              </w:rPr>
              <w:t>68</w:t>
            </w:r>
          </w:p>
        </w:tc>
        <w:tc>
          <w:tcPr>
            <w:tcW w:w="1250" w:type="pct"/>
            <w:shd w:val="clear" w:color="auto" w:fill="auto"/>
            <w:tcMar>
              <w:top w:w="15" w:type="dxa"/>
              <w:left w:w="108" w:type="dxa"/>
              <w:bottom w:w="0" w:type="dxa"/>
              <w:right w:w="108" w:type="dxa"/>
            </w:tcMar>
            <w:vAlign w:val="center"/>
            <w:hideMark/>
          </w:tcPr>
          <w:p w14:paraId="4F0973EB" w14:textId="77777777" w:rsidR="00E40821" w:rsidRPr="00E40821" w:rsidRDefault="00E40821" w:rsidP="00CF08D6">
            <w:pPr>
              <w:spacing w:before="40" w:after="40"/>
              <w:jc w:val="center"/>
              <w:rPr>
                <w:rFonts w:ascii="Century Gothic" w:hAnsi="Century Gothic"/>
                <w:b/>
                <w:bCs/>
                <w:color w:val="641345" w:themeColor="accent5"/>
                <w:sz w:val="18"/>
                <w:szCs w:val="18"/>
                <w:lang w:val="es-MX"/>
              </w:rPr>
            </w:pPr>
            <w:r w:rsidRPr="00E40821">
              <w:rPr>
                <w:rFonts w:ascii="Century Gothic" w:hAnsi="Century Gothic"/>
                <w:b/>
                <w:bCs/>
                <w:color w:val="641345" w:themeColor="accent5"/>
                <w:sz w:val="18"/>
                <w:szCs w:val="18"/>
                <w:lang w:val="es-MX"/>
              </w:rPr>
              <w:t>148</w:t>
            </w:r>
          </w:p>
        </w:tc>
      </w:tr>
    </w:tbl>
    <w:p w14:paraId="763B2C88" w14:textId="413AE9DE" w:rsidR="002D7E00" w:rsidRPr="001C0A50" w:rsidRDefault="002D7E00" w:rsidP="001C0A50">
      <w:pPr>
        <w:pStyle w:val="Textoindependiente"/>
        <w:suppressAutoHyphens/>
        <w:spacing w:after="0"/>
        <w:rPr>
          <w:rFonts w:ascii="Century Gothic" w:hAnsi="Century Gothic"/>
          <w:sz w:val="22"/>
          <w:szCs w:val="22"/>
        </w:rPr>
      </w:pPr>
    </w:p>
    <w:p w14:paraId="7D8B8A22" w14:textId="56ADCE48" w:rsidR="00A50364" w:rsidRPr="00A50364" w:rsidRDefault="00A50364" w:rsidP="00676B7B">
      <w:pPr>
        <w:spacing w:after="200"/>
        <w:jc w:val="both"/>
        <w:rPr>
          <w:rFonts w:ascii="Century Gothic" w:hAnsi="Century Gothic"/>
          <w:bCs/>
          <w:sz w:val="22"/>
          <w:szCs w:val="22"/>
        </w:rPr>
      </w:pPr>
      <w:r w:rsidRPr="00A50364">
        <w:rPr>
          <w:rFonts w:ascii="Century Gothic" w:hAnsi="Century Gothic"/>
          <w:b/>
          <w:color w:val="641345" w:themeColor="accent5"/>
          <w:sz w:val="22"/>
          <w:szCs w:val="22"/>
        </w:rPr>
        <w:t>Devolución y destrucción de los cuadernillos de la LNEDF.</w:t>
      </w:r>
      <w:r>
        <w:rPr>
          <w:rFonts w:ascii="Century Gothic" w:hAnsi="Century Gothic"/>
          <w:bCs/>
          <w:sz w:val="22"/>
          <w:szCs w:val="22"/>
        </w:rPr>
        <w:t xml:space="preserve"> </w:t>
      </w:r>
      <w:r w:rsidRPr="00A50364">
        <w:rPr>
          <w:rFonts w:ascii="Century Gothic" w:hAnsi="Century Gothic"/>
          <w:bCs/>
          <w:sz w:val="22"/>
          <w:szCs w:val="22"/>
        </w:rPr>
        <w:t>Las actividades relativas a la devolución y destrucción de los tantos impresos de las LNEDF que fueron utilizad</w:t>
      </w:r>
      <w:r w:rsidR="005B4C26">
        <w:rPr>
          <w:rFonts w:ascii="Century Gothic" w:hAnsi="Century Gothic"/>
          <w:bCs/>
          <w:sz w:val="22"/>
          <w:szCs w:val="22"/>
        </w:rPr>
        <w:t>o</w:t>
      </w:r>
      <w:r w:rsidRPr="00A50364">
        <w:rPr>
          <w:rFonts w:ascii="Century Gothic" w:hAnsi="Century Gothic"/>
          <w:bCs/>
          <w:sz w:val="22"/>
          <w:szCs w:val="22"/>
        </w:rPr>
        <w:t>s en la Jornada Electoral del 18 de octubre de 2020, en el marco de los PEL 2020-2021</w:t>
      </w:r>
      <w:r>
        <w:rPr>
          <w:rFonts w:ascii="Century Gothic" w:hAnsi="Century Gothic"/>
          <w:bCs/>
          <w:sz w:val="22"/>
          <w:szCs w:val="22"/>
        </w:rPr>
        <w:t xml:space="preserve"> en los estados de Coahuila e Hidalgo</w:t>
      </w:r>
      <w:r w:rsidRPr="00A50364">
        <w:rPr>
          <w:rFonts w:ascii="Century Gothic" w:hAnsi="Century Gothic"/>
          <w:bCs/>
          <w:sz w:val="22"/>
          <w:szCs w:val="22"/>
        </w:rPr>
        <w:t xml:space="preserve">, se reportarán en el informe correspondiente, una vez que transcurra el periodo establecido en el numeral 40, </w:t>
      </w:r>
      <w:proofErr w:type="spellStart"/>
      <w:r w:rsidRPr="00A50364">
        <w:rPr>
          <w:rFonts w:ascii="Century Gothic" w:hAnsi="Century Gothic"/>
          <w:bCs/>
          <w:sz w:val="22"/>
          <w:szCs w:val="22"/>
        </w:rPr>
        <w:t>úlitmo</w:t>
      </w:r>
      <w:proofErr w:type="spellEnd"/>
      <w:r w:rsidRPr="00A50364">
        <w:rPr>
          <w:rFonts w:ascii="Century Gothic" w:hAnsi="Century Gothic"/>
          <w:bCs/>
          <w:sz w:val="22"/>
          <w:szCs w:val="22"/>
        </w:rPr>
        <w:t xml:space="preserve"> párrafo de los LAVE.</w:t>
      </w:r>
    </w:p>
    <w:p w14:paraId="0C2ACF8E" w14:textId="77777777" w:rsidR="00676B7B" w:rsidRDefault="00676B7B" w:rsidP="00676B7B">
      <w:pPr>
        <w:pStyle w:val="Textoindependiente"/>
        <w:suppressAutoHyphens/>
        <w:spacing w:after="0"/>
        <w:rPr>
          <w:rFonts w:ascii="Century Gothic" w:hAnsi="Century Gothic"/>
        </w:rPr>
      </w:pPr>
    </w:p>
    <w:p w14:paraId="4AE7168A" w14:textId="194E4872" w:rsidR="008477F1" w:rsidRPr="00E1299C" w:rsidRDefault="008477F1" w:rsidP="008477F1">
      <w:pPr>
        <w:pStyle w:val="parratitu"/>
        <w:numPr>
          <w:ilvl w:val="1"/>
          <w:numId w:val="24"/>
        </w:numPr>
        <w:spacing w:after="200"/>
        <w:ind w:left="0" w:hanging="567"/>
        <w:jc w:val="left"/>
        <w:rPr>
          <w:rFonts w:asciiTheme="minorHAnsi" w:hAnsiTheme="minorHAnsi"/>
          <w:b/>
          <w:color w:val="641345" w:themeColor="accent5"/>
          <w:lang w:val="es-MX"/>
        </w:rPr>
      </w:pPr>
      <w:r>
        <w:rPr>
          <w:rFonts w:asciiTheme="minorHAnsi" w:hAnsiTheme="minorHAnsi"/>
          <w:b/>
          <w:color w:val="641345" w:themeColor="accent5"/>
          <w:lang w:val="es-MX"/>
        </w:rPr>
        <w:t>Procesos de participación ciudadana a nivel local</w:t>
      </w:r>
    </w:p>
    <w:p w14:paraId="07F95B24" w14:textId="12A536DE" w:rsidR="008477F1" w:rsidRPr="00D94532" w:rsidRDefault="008477F1" w:rsidP="008477F1">
      <w:pPr>
        <w:spacing w:after="200"/>
        <w:jc w:val="both"/>
        <w:rPr>
          <w:rFonts w:ascii="Century Gothic" w:hAnsi="Century Gothic" w:cs="Arial"/>
          <w:bCs/>
          <w:color w:val="000000"/>
          <w:sz w:val="22"/>
          <w:szCs w:val="22"/>
          <w:lang w:val="es-MX"/>
        </w:rPr>
      </w:pPr>
      <w:r w:rsidRPr="00F83DF6">
        <w:rPr>
          <w:rFonts w:asciiTheme="minorHAnsi" w:hAnsiTheme="minorHAnsi" w:cs="Arial"/>
          <w:b/>
          <w:color w:val="641345" w:themeColor="accent5"/>
          <w:sz w:val="22"/>
          <w:szCs w:val="22"/>
          <w:lang w:val="es-MX"/>
        </w:rPr>
        <w:t>Plebiscito</w:t>
      </w:r>
      <w:r>
        <w:rPr>
          <w:rFonts w:asciiTheme="minorHAnsi" w:hAnsiTheme="minorHAnsi" w:cs="Arial"/>
          <w:b/>
          <w:color w:val="641345" w:themeColor="accent5"/>
          <w:sz w:val="22"/>
          <w:szCs w:val="22"/>
          <w:lang w:val="es-MX"/>
        </w:rPr>
        <w:t xml:space="preserve"> Nuevo León. </w:t>
      </w:r>
      <w:r w:rsidRPr="00D94532">
        <w:rPr>
          <w:rFonts w:ascii="Century Gothic" w:hAnsi="Century Gothic" w:cs="Arial"/>
          <w:bCs/>
          <w:color w:val="000000"/>
          <w:sz w:val="22"/>
          <w:szCs w:val="22"/>
          <w:lang w:val="es-MX"/>
        </w:rPr>
        <w:t xml:space="preserve">El </w:t>
      </w:r>
      <w:r>
        <w:rPr>
          <w:rFonts w:ascii="Century Gothic" w:hAnsi="Century Gothic" w:cs="Arial"/>
          <w:bCs/>
          <w:color w:val="000000"/>
          <w:sz w:val="22"/>
          <w:szCs w:val="22"/>
          <w:lang w:val="es-MX"/>
        </w:rPr>
        <w:t xml:space="preserve">INE </w:t>
      </w:r>
      <w:r w:rsidRPr="00D94532">
        <w:rPr>
          <w:rFonts w:ascii="Century Gothic" w:hAnsi="Century Gothic" w:cs="Arial"/>
          <w:bCs/>
          <w:color w:val="000000"/>
          <w:sz w:val="22"/>
          <w:szCs w:val="22"/>
          <w:lang w:val="es-MX"/>
        </w:rPr>
        <w:t xml:space="preserve">y </w:t>
      </w:r>
      <w:r>
        <w:rPr>
          <w:rFonts w:ascii="Century Gothic" w:hAnsi="Century Gothic" w:cs="Arial"/>
          <w:bCs/>
          <w:color w:val="000000"/>
          <w:sz w:val="22"/>
          <w:szCs w:val="22"/>
          <w:lang w:val="es-MX"/>
        </w:rPr>
        <w:t>el OPL de Nuevo León —</w:t>
      </w:r>
      <w:r w:rsidRPr="00D94532">
        <w:rPr>
          <w:rFonts w:ascii="Century Gothic" w:hAnsi="Century Gothic" w:cs="Arial"/>
          <w:bCs/>
          <w:color w:val="000000"/>
          <w:sz w:val="22"/>
          <w:szCs w:val="22"/>
          <w:lang w:val="es-MX"/>
        </w:rPr>
        <w:t>Comisión Estatal Electoral</w:t>
      </w:r>
      <w:r>
        <w:rPr>
          <w:rFonts w:ascii="Century Gothic" w:hAnsi="Century Gothic" w:cs="Arial"/>
          <w:bCs/>
          <w:color w:val="000000"/>
          <w:sz w:val="22"/>
          <w:szCs w:val="22"/>
          <w:lang w:val="es-MX"/>
        </w:rPr>
        <w:t>—</w:t>
      </w:r>
      <w:r w:rsidRPr="00D94532">
        <w:rPr>
          <w:rFonts w:ascii="Century Gothic" w:hAnsi="Century Gothic" w:cs="Arial"/>
          <w:bCs/>
          <w:color w:val="000000"/>
          <w:sz w:val="22"/>
          <w:szCs w:val="22"/>
          <w:lang w:val="es-MX"/>
        </w:rPr>
        <w:t xml:space="preserve"> suscribieron un Convenio Específico de Apoyo y Colaboración, con el fin de fijar las bases de colaboración para que el </w:t>
      </w:r>
      <w:r>
        <w:rPr>
          <w:rFonts w:ascii="Century Gothic" w:hAnsi="Century Gothic" w:cs="Arial"/>
          <w:bCs/>
          <w:color w:val="000000"/>
          <w:sz w:val="22"/>
          <w:szCs w:val="22"/>
          <w:lang w:val="es-MX"/>
        </w:rPr>
        <w:t>INE</w:t>
      </w:r>
      <w:r w:rsidRPr="00D94532">
        <w:rPr>
          <w:rFonts w:ascii="Century Gothic" w:hAnsi="Century Gothic" w:cs="Arial"/>
          <w:bCs/>
          <w:color w:val="000000"/>
          <w:sz w:val="22"/>
          <w:szCs w:val="22"/>
          <w:lang w:val="es-MX"/>
        </w:rPr>
        <w:t xml:space="preserve"> pusiera a disposición la aplicación móvil y verificar el apoyo ciudadano que respalda el Plebiscito, cuya pregunta se indica a continuación:</w:t>
      </w:r>
    </w:p>
    <w:p w14:paraId="042A2456" w14:textId="77777777" w:rsidR="008477F1" w:rsidRPr="008477F1" w:rsidRDefault="008477F1" w:rsidP="008477F1">
      <w:pPr>
        <w:spacing w:after="200"/>
        <w:ind w:left="567" w:right="707"/>
        <w:jc w:val="both"/>
        <w:rPr>
          <w:rFonts w:ascii="Century Gothic" w:hAnsi="Century Gothic" w:cs="Arial"/>
          <w:bCs/>
          <w:i/>
          <w:color w:val="000000"/>
          <w:sz w:val="18"/>
          <w:szCs w:val="18"/>
          <w:lang w:val="es-MX"/>
        </w:rPr>
      </w:pPr>
      <w:r w:rsidRPr="008477F1">
        <w:rPr>
          <w:rFonts w:ascii="Century Gothic" w:hAnsi="Century Gothic" w:cs="Arial"/>
          <w:bCs/>
          <w:i/>
          <w:color w:val="000000"/>
          <w:sz w:val="18"/>
          <w:szCs w:val="18"/>
          <w:lang w:val="es-MX"/>
        </w:rPr>
        <w:t xml:space="preserve">¿Te gustaría que el transporte público del área metropolitana de Monterrey se reestructure, para que pagando una tarifa única los usuarios puedan transbordar sin costo en el metro, la </w:t>
      </w:r>
      <w:proofErr w:type="spellStart"/>
      <w:r w:rsidRPr="008477F1">
        <w:rPr>
          <w:rFonts w:ascii="Century Gothic" w:hAnsi="Century Gothic" w:cs="Arial"/>
          <w:bCs/>
          <w:i/>
          <w:color w:val="000000"/>
          <w:sz w:val="18"/>
          <w:szCs w:val="18"/>
          <w:lang w:val="es-MX"/>
        </w:rPr>
        <w:t>Ecovía</w:t>
      </w:r>
      <w:proofErr w:type="spellEnd"/>
      <w:r w:rsidRPr="008477F1">
        <w:rPr>
          <w:rFonts w:ascii="Century Gothic" w:hAnsi="Century Gothic" w:cs="Arial"/>
          <w:bCs/>
          <w:i/>
          <w:color w:val="000000"/>
          <w:sz w:val="18"/>
          <w:szCs w:val="18"/>
          <w:lang w:val="es-MX"/>
        </w:rPr>
        <w:t>, y las rutas urbanas, a los transportistas se les pague por calidad y kilómetro recorrido, y se apoye al proyecto con presupuesto público?</w:t>
      </w:r>
    </w:p>
    <w:p w14:paraId="5FC0A9D1" w14:textId="0765CE8C" w:rsidR="008477F1" w:rsidRPr="00D94532" w:rsidRDefault="00CF08D6" w:rsidP="008477F1">
      <w:pPr>
        <w:spacing w:after="200"/>
        <w:jc w:val="both"/>
        <w:rPr>
          <w:rFonts w:ascii="Century Gothic" w:hAnsi="Century Gothic" w:cs="Arial"/>
          <w:bCs/>
          <w:color w:val="000000"/>
          <w:sz w:val="22"/>
          <w:szCs w:val="22"/>
          <w:lang w:val="es-MX"/>
        </w:rPr>
      </w:pPr>
      <w:r>
        <w:rPr>
          <w:rFonts w:ascii="Century Gothic" w:hAnsi="Century Gothic" w:cs="Arial"/>
          <w:bCs/>
          <w:color w:val="000000"/>
          <w:sz w:val="22"/>
          <w:szCs w:val="22"/>
          <w:lang w:val="es-MX"/>
        </w:rPr>
        <w:t xml:space="preserve">Se enviaron al INE 5,492 registros, con el siguiente desglose de su situación registral </w:t>
      </w:r>
      <w:r w:rsidR="008477F1" w:rsidRPr="00D94532">
        <w:rPr>
          <w:rFonts w:ascii="Century Gothic" w:hAnsi="Century Gothic" w:cs="Arial"/>
          <w:bCs/>
          <w:color w:val="000000"/>
          <w:sz w:val="22"/>
          <w:szCs w:val="22"/>
          <w:lang w:val="es-MX"/>
        </w:rPr>
        <w:t>al 3</w:t>
      </w:r>
      <w:r w:rsidR="008477F1">
        <w:rPr>
          <w:rFonts w:ascii="Century Gothic" w:hAnsi="Century Gothic" w:cs="Arial"/>
          <w:bCs/>
          <w:color w:val="000000"/>
          <w:sz w:val="22"/>
          <w:szCs w:val="22"/>
          <w:lang w:val="es-MX"/>
        </w:rPr>
        <w:t>0 de noviembre de 2020:</w:t>
      </w:r>
    </w:p>
    <w:tbl>
      <w:tblPr>
        <w:tblStyle w:val="Tablaconcuadrcula"/>
        <w:tblW w:w="5000" w:type="pct"/>
        <w:jc w:val="center"/>
        <w:tblBorders>
          <w:top w:val="single" w:sz="4" w:space="0" w:color="641345"/>
          <w:left w:val="none" w:sz="0" w:space="0" w:color="auto"/>
          <w:bottom w:val="single" w:sz="4" w:space="0" w:color="641345"/>
          <w:right w:val="none" w:sz="0" w:space="0" w:color="auto"/>
          <w:insideH w:val="single" w:sz="4" w:space="0" w:color="641345"/>
          <w:insideV w:val="none" w:sz="0" w:space="0" w:color="auto"/>
        </w:tblBorders>
        <w:tblLook w:val="04A0" w:firstRow="1" w:lastRow="0" w:firstColumn="1" w:lastColumn="0" w:noHBand="0" w:noVBand="1"/>
      </w:tblPr>
      <w:tblGrid>
        <w:gridCol w:w="3270"/>
        <w:gridCol w:w="1053"/>
        <w:gridCol w:w="226"/>
        <w:gridCol w:w="2817"/>
        <w:gridCol w:w="1279"/>
      </w:tblGrid>
      <w:tr w:rsidR="008477F1" w:rsidRPr="00FD4FD0" w14:paraId="7AE23E47" w14:textId="77777777" w:rsidTr="008C7613">
        <w:trPr>
          <w:cnfStyle w:val="100000000000" w:firstRow="1" w:lastRow="0" w:firstColumn="0" w:lastColumn="0" w:oddVBand="0" w:evenVBand="0" w:oddHBand="0" w:evenHBand="0" w:firstRowFirstColumn="0" w:firstRowLastColumn="0" w:lastRowFirstColumn="0" w:lastRowLastColumn="0"/>
          <w:trHeight w:val="411"/>
          <w:jc w:val="center"/>
        </w:trPr>
        <w:tc>
          <w:tcPr>
            <w:tcW w:w="2500" w:type="pct"/>
            <w:gridSpan w:val="2"/>
            <w:tcBorders>
              <w:top w:val="single" w:sz="4" w:space="0" w:color="641345"/>
              <w:bottom w:val="single" w:sz="4" w:space="0" w:color="641345"/>
              <w:right w:val="nil"/>
            </w:tcBorders>
            <w:shd w:val="clear" w:color="auto" w:fill="auto"/>
            <w:vAlign w:val="center"/>
          </w:tcPr>
          <w:p w14:paraId="65413064" w14:textId="77777777" w:rsidR="008477F1" w:rsidRPr="00F83DF6" w:rsidRDefault="008477F1" w:rsidP="008477F1">
            <w:pPr>
              <w:rPr>
                <w:rFonts w:asciiTheme="minorHAnsi" w:eastAsia="Times New Roman" w:hAnsiTheme="minorHAnsi" w:cs="Calibri"/>
                <w:caps w:val="0"/>
                <w:color w:val="641345"/>
              </w:rPr>
            </w:pPr>
            <w:r w:rsidRPr="00F83DF6">
              <w:rPr>
                <w:rFonts w:asciiTheme="minorHAnsi" w:eastAsia="Times New Roman" w:hAnsiTheme="minorHAnsi" w:cs="Calibri"/>
                <w:caps w:val="0"/>
                <w:color w:val="641345"/>
              </w:rPr>
              <w:t>SITUACIÓN REGISTRAL</w:t>
            </w:r>
          </w:p>
        </w:tc>
        <w:tc>
          <w:tcPr>
            <w:tcW w:w="131" w:type="pct"/>
            <w:tcBorders>
              <w:top w:val="nil"/>
              <w:left w:val="nil"/>
              <w:bottom w:val="nil"/>
              <w:right w:val="nil"/>
            </w:tcBorders>
            <w:shd w:val="clear" w:color="auto" w:fill="auto"/>
            <w:vAlign w:val="center"/>
          </w:tcPr>
          <w:p w14:paraId="10EA6ABC" w14:textId="77777777" w:rsidR="008477F1" w:rsidRPr="00F83DF6" w:rsidRDefault="008477F1" w:rsidP="008477F1">
            <w:pPr>
              <w:rPr>
                <w:rFonts w:asciiTheme="minorHAnsi" w:eastAsia="Times New Roman" w:hAnsiTheme="minorHAnsi" w:cs="Calibri"/>
                <w:color w:val="641345"/>
              </w:rPr>
            </w:pPr>
          </w:p>
        </w:tc>
        <w:tc>
          <w:tcPr>
            <w:tcW w:w="2369" w:type="pct"/>
            <w:gridSpan w:val="2"/>
            <w:tcBorders>
              <w:top w:val="single" w:sz="4" w:space="0" w:color="641345"/>
              <w:left w:val="nil"/>
              <w:bottom w:val="single" w:sz="4" w:space="0" w:color="641345"/>
            </w:tcBorders>
            <w:shd w:val="clear" w:color="auto" w:fill="auto"/>
            <w:vAlign w:val="center"/>
          </w:tcPr>
          <w:p w14:paraId="0C0D722F" w14:textId="77777777" w:rsidR="008477F1" w:rsidRPr="00F83DF6" w:rsidRDefault="008477F1" w:rsidP="008477F1">
            <w:pPr>
              <w:rPr>
                <w:rFonts w:asciiTheme="minorHAnsi" w:eastAsia="Times New Roman" w:hAnsiTheme="minorHAnsi" w:cs="Calibri"/>
                <w:caps w:val="0"/>
                <w:color w:val="641345"/>
              </w:rPr>
            </w:pPr>
            <w:r w:rsidRPr="00F83DF6">
              <w:rPr>
                <w:rFonts w:asciiTheme="minorHAnsi" w:eastAsia="Times New Roman" w:hAnsiTheme="minorHAnsi" w:cs="Calibri"/>
                <w:caps w:val="0"/>
                <w:color w:val="641345"/>
              </w:rPr>
              <w:t>REGISTROS CON ALGÚN TIPO DE INCONSISTENCIA</w:t>
            </w:r>
          </w:p>
        </w:tc>
      </w:tr>
      <w:tr w:rsidR="008477F1" w:rsidRPr="00FD4FD0" w14:paraId="479E3ACF" w14:textId="77777777" w:rsidTr="00CF08D6">
        <w:trPr>
          <w:cnfStyle w:val="000000100000" w:firstRow="0" w:lastRow="0" w:firstColumn="0" w:lastColumn="0" w:oddVBand="0" w:evenVBand="0" w:oddHBand="1" w:evenHBand="0" w:firstRowFirstColumn="0" w:firstRowLastColumn="0" w:lastRowFirstColumn="0" w:lastRowLastColumn="0"/>
          <w:trHeight w:val="129"/>
          <w:jc w:val="center"/>
        </w:trPr>
        <w:tc>
          <w:tcPr>
            <w:tcW w:w="1891" w:type="pct"/>
            <w:tcBorders>
              <w:top w:val="single" w:sz="4" w:space="0" w:color="641345"/>
              <w:bottom w:val="single" w:sz="4" w:space="0" w:color="641345"/>
            </w:tcBorders>
            <w:shd w:val="clear" w:color="auto" w:fill="auto"/>
            <w:vAlign w:val="center"/>
          </w:tcPr>
          <w:p w14:paraId="547C1564" w14:textId="77777777" w:rsidR="008477F1" w:rsidRPr="00F83DF6" w:rsidRDefault="008477F1" w:rsidP="008477F1">
            <w:pPr>
              <w:jc w:val="center"/>
              <w:rPr>
                <w:rFonts w:asciiTheme="minorHAnsi" w:eastAsia="Times New Roman" w:hAnsiTheme="minorHAnsi" w:cs="Calibri"/>
                <w:b/>
                <w:bCs/>
                <w:color w:val="641345"/>
                <w:szCs w:val="16"/>
              </w:rPr>
            </w:pPr>
            <w:r w:rsidRPr="00F83DF6">
              <w:rPr>
                <w:rFonts w:asciiTheme="minorHAnsi" w:eastAsia="Times New Roman" w:hAnsiTheme="minorHAnsi" w:cs="Calibri"/>
                <w:b/>
                <w:bCs/>
                <w:color w:val="641345"/>
                <w:szCs w:val="16"/>
              </w:rPr>
              <w:t>CONCEPTO</w:t>
            </w:r>
          </w:p>
        </w:tc>
        <w:tc>
          <w:tcPr>
            <w:tcW w:w="609" w:type="pct"/>
            <w:tcBorders>
              <w:top w:val="single" w:sz="4" w:space="0" w:color="641345"/>
              <w:bottom w:val="single" w:sz="4" w:space="0" w:color="641345"/>
            </w:tcBorders>
            <w:shd w:val="clear" w:color="auto" w:fill="auto"/>
            <w:vAlign w:val="center"/>
          </w:tcPr>
          <w:p w14:paraId="374D70E0" w14:textId="77777777" w:rsidR="008477F1" w:rsidRPr="00F83DF6" w:rsidRDefault="008477F1" w:rsidP="008477F1">
            <w:pPr>
              <w:jc w:val="center"/>
              <w:rPr>
                <w:rFonts w:asciiTheme="minorHAnsi" w:eastAsia="Times New Roman" w:hAnsiTheme="minorHAnsi" w:cs="Calibri"/>
                <w:b/>
                <w:bCs/>
                <w:color w:val="641345"/>
                <w:szCs w:val="16"/>
              </w:rPr>
            </w:pPr>
            <w:r w:rsidRPr="00F83DF6">
              <w:rPr>
                <w:rFonts w:asciiTheme="minorHAnsi" w:eastAsia="Times New Roman" w:hAnsiTheme="minorHAnsi" w:cs="Calibri"/>
                <w:b/>
                <w:bCs/>
                <w:color w:val="641345"/>
                <w:szCs w:val="16"/>
              </w:rPr>
              <w:t>REGISTROS</w:t>
            </w:r>
          </w:p>
        </w:tc>
        <w:tc>
          <w:tcPr>
            <w:tcW w:w="131" w:type="pct"/>
            <w:tcBorders>
              <w:top w:val="nil"/>
              <w:bottom w:val="nil"/>
            </w:tcBorders>
            <w:shd w:val="clear" w:color="auto" w:fill="auto"/>
            <w:vAlign w:val="center"/>
          </w:tcPr>
          <w:p w14:paraId="30F00928" w14:textId="77777777" w:rsidR="008477F1" w:rsidRPr="00F83DF6" w:rsidRDefault="008477F1" w:rsidP="008477F1">
            <w:pPr>
              <w:rPr>
                <w:rFonts w:asciiTheme="minorHAnsi" w:eastAsia="Times New Roman" w:hAnsiTheme="minorHAnsi" w:cs="Calibri"/>
                <w:color w:val="641345"/>
                <w:szCs w:val="16"/>
              </w:rPr>
            </w:pPr>
          </w:p>
        </w:tc>
        <w:tc>
          <w:tcPr>
            <w:tcW w:w="1629" w:type="pct"/>
            <w:tcBorders>
              <w:top w:val="single" w:sz="4" w:space="0" w:color="641345"/>
              <w:bottom w:val="single" w:sz="4" w:space="0" w:color="641345"/>
            </w:tcBorders>
            <w:shd w:val="clear" w:color="auto" w:fill="auto"/>
            <w:vAlign w:val="center"/>
          </w:tcPr>
          <w:p w14:paraId="039C1DD3" w14:textId="77777777" w:rsidR="008477F1" w:rsidRPr="00F83DF6" w:rsidRDefault="008477F1" w:rsidP="008477F1">
            <w:pPr>
              <w:jc w:val="center"/>
              <w:rPr>
                <w:rFonts w:asciiTheme="minorHAnsi" w:eastAsia="Times New Roman" w:hAnsiTheme="minorHAnsi" w:cs="Calibri"/>
                <w:b/>
                <w:bCs/>
                <w:color w:val="641345"/>
                <w:szCs w:val="16"/>
              </w:rPr>
            </w:pPr>
            <w:r w:rsidRPr="00F83DF6">
              <w:rPr>
                <w:rFonts w:asciiTheme="minorHAnsi" w:eastAsia="Times New Roman" w:hAnsiTheme="minorHAnsi" w:cs="Calibri"/>
                <w:b/>
                <w:bCs/>
                <w:color w:val="641345"/>
                <w:szCs w:val="16"/>
              </w:rPr>
              <w:t>CONCEPTO</w:t>
            </w:r>
          </w:p>
        </w:tc>
        <w:tc>
          <w:tcPr>
            <w:tcW w:w="740" w:type="pct"/>
            <w:tcBorders>
              <w:top w:val="single" w:sz="4" w:space="0" w:color="641345"/>
              <w:bottom w:val="single" w:sz="4" w:space="0" w:color="641345"/>
            </w:tcBorders>
            <w:shd w:val="clear" w:color="auto" w:fill="auto"/>
            <w:vAlign w:val="center"/>
          </w:tcPr>
          <w:p w14:paraId="1730D669" w14:textId="77777777" w:rsidR="008477F1" w:rsidRPr="00F83DF6" w:rsidRDefault="008477F1" w:rsidP="008477F1">
            <w:pPr>
              <w:jc w:val="center"/>
              <w:rPr>
                <w:rFonts w:asciiTheme="minorHAnsi" w:eastAsia="Times New Roman" w:hAnsiTheme="minorHAnsi" w:cs="Calibri"/>
                <w:b/>
                <w:bCs/>
                <w:color w:val="641345"/>
                <w:szCs w:val="16"/>
              </w:rPr>
            </w:pPr>
            <w:r w:rsidRPr="00F83DF6">
              <w:rPr>
                <w:rFonts w:asciiTheme="minorHAnsi" w:eastAsia="Times New Roman" w:hAnsiTheme="minorHAnsi" w:cs="Calibri"/>
                <w:b/>
                <w:bCs/>
                <w:color w:val="641345"/>
                <w:szCs w:val="16"/>
              </w:rPr>
              <w:t>REGISTROS</w:t>
            </w:r>
          </w:p>
        </w:tc>
      </w:tr>
      <w:tr w:rsidR="008477F1" w:rsidRPr="00FD4FD0" w14:paraId="3535C7F5" w14:textId="77777777" w:rsidTr="00CF08D6">
        <w:trPr>
          <w:jc w:val="center"/>
        </w:trPr>
        <w:tc>
          <w:tcPr>
            <w:tcW w:w="1891" w:type="pct"/>
            <w:tcBorders>
              <w:top w:val="single" w:sz="4" w:space="0" w:color="641345"/>
            </w:tcBorders>
            <w:shd w:val="clear" w:color="auto" w:fill="auto"/>
            <w:vAlign w:val="center"/>
          </w:tcPr>
          <w:p w14:paraId="1C42E7AD"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Bajas</w:t>
            </w:r>
          </w:p>
        </w:tc>
        <w:tc>
          <w:tcPr>
            <w:tcW w:w="609" w:type="pct"/>
            <w:tcBorders>
              <w:top w:val="single" w:sz="4" w:space="0" w:color="641345"/>
            </w:tcBorders>
            <w:shd w:val="clear" w:color="auto" w:fill="auto"/>
            <w:vAlign w:val="center"/>
          </w:tcPr>
          <w:p w14:paraId="4DBE8E78"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133</w:t>
            </w:r>
          </w:p>
        </w:tc>
        <w:tc>
          <w:tcPr>
            <w:tcW w:w="131" w:type="pct"/>
            <w:tcBorders>
              <w:top w:val="nil"/>
              <w:bottom w:val="nil"/>
            </w:tcBorders>
            <w:shd w:val="clear" w:color="auto" w:fill="auto"/>
            <w:vAlign w:val="center"/>
          </w:tcPr>
          <w:p w14:paraId="226C7B65"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1629" w:type="pct"/>
            <w:tcBorders>
              <w:top w:val="single" w:sz="4" w:space="0" w:color="641345"/>
            </w:tcBorders>
            <w:shd w:val="clear" w:color="auto" w:fill="auto"/>
            <w:vAlign w:val="center"/>
          </w:tcPr>
          <w:p w14:paraId="36C69773"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Credencial no válida</w:t>
            </w:r>
          </w:p>
        </w:tc>
        <w:tc>
          <w:tcPr>
            <w:tcW w:w="740" w:type="pct"/>
            <w:tcBorders>
              <w:top w:val="single" w:sz="4" w:space="0" w:color="641345"/>
            </w:tcBorders>
            <w:shd w:val="clear" w:color="auto" w:fill="auto"/>
            <w:vAlign w:val="center"/>
          </w:tcPr>
          <w:p w14:paraId="7BACF4BC"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9</w:t>
            </w:r>
          </w:p>
        </w:tc>
      </w:tr>
      <w:tr w:rsidR="008477F1" w:rsidRPr="00FD4FD0" w14:paraId="6325160B" w14:textId="77777777" w:rsidTr="00CF08D6">
        <w:trPr>
          <w:cnfStyle w:val="000000100000" w:firstRow="0" w:lastRow="0" w:firstColumn="0" w:lastColumn="0" w:oddVBand="0" w:evenVBand="0" w:oddHBand="1" w:evenHBand="0" w:firstRowFirstColumn="0" w:firstRowLastColumn="0" w:lastRowFirstColumn="0" w:lastRowLastColumn="0"/>
          <w:jc w:val="center"/>
        </w:trPr>
        <w:tc>
          <w:tcPr>
            <w:tcW w:w="1891" w:type="pct"/>
            <w:shd w:val="clear" w:color="auto" w:fill="auto"/>
            <w:vAlign w:val="center"/>
          </w:tcPr>
          <w:p w14:paraId="6B44DEFD"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Con inconsistencia</w:t>
            </w:r>
          </w:p>
        </w:tc>
        <w:tc>
          <w:tcPr>
            <w:tcW w:w="609" w:type="pct"/>
            <w:shd w:val="clear" w:color="auto" w:fill="auto"/>
            <w:vAlign w:val="center"/>
          </w:tcPr>
          <w:p w14:paraId="4C2B79B5"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94</w:t>
            </w:r>
          </w:p>
        </w:tc>
        <w:tc>
          <w:tcPr>
            <w:tcW w:w="131" w:type="pct"/>
            <w:tcBorders>
              <w:top w:val="nil"/>
              <w:bottom w:val="nil"/>
            </w:tcBorders>
            <w:shd w:val="clear" w:color="auto" w:fill="auto"/>
            <w:vAlign w:val="center"/>
          </w:tcPr>
          <w:p w14:paraId="3AE900E0"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1629" w:type="pct"/>
            <w:shd w:val="clear" w:color="auto" w:fill="auto"/>
            <w:vAlign w:val="center"/>
          </w:tcPr>
          <w:p w14:paraId="17D36F56"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Firma no válida</w:t>
            </w:r>
          </w:p>
        </w:tc>
        <w:tc>
          <w:tcPr>
            <w:tcW w:w="740" w:type="pct"/>
            <w:shd w:val="clear" w:color="auto" w:fill="auto"/>
            <w:vAlign w:val="center"/>
          </w:tcPr>
          <w:p w14:paraId="2563078B"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42</w:t>
            </w:r>
          </w:p>
        </w:tc>
      </w:tr>
      <w:tr w:rsidR="008477F1" w:rsidRPr="00FD4FD0" w14:paraId="778BF8E4" w14:textId="77777777" w:rsidTr="00CF08D6">
        <w:trPr>
          <w:jc w:val="center"/>
        </w:trPr>
        <w:tc>
          <w:tcPr>
            <w:tcW w:w="1891" w:type="pct"/>
            <w:shd w:val="clear" w:color="auto" w:fill="auto"/>
            <w:vAlign w:val="center"/>
          </w:tcPr>
          <w:p w14:paraId="20CB86D4"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Datos no encontrados</w:t>
            </w:r>
          </w:p>
        </w:tc>
        <w:tc>
          <w:tcPr>
            <w:tcW w:w="609" w:type="pct"/>
            <w:shd w:val="clear" w:color="auto" w:fill="auto"/>
            <w:vAlign w:val="center"/>
          </w:tcPr>
          <w:p w14:paraId="3B003CE5"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19</w:t>
            </w:r>
          </w:p>
        </w:tc>
        <w:tc>
          <w:tcPr>
            <w:tcW w:w="131" w:type="pct"/>
            <w:tcBorders>
              <w:top w:val="nil"/>
              <w:bottom w:val="nil"/>
            </w:tcBorders>
            <w:shd w:val="clear" w:color="auto" w:fill="auto"/>
            <w:vAlign w:val="center"/>
          </w:tcPr>
          <w:p w14:paraId="132CFAC8"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1629" w:type="pct"/>
            <w:shd w:val="clear" w:color="auto" w:fill="auto"/>
            <w:vAlign w:val="center"/>
          </w:tcPr>
          <w:p w14:paraId="3F9D791D"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Foto no válida</w:t>
            </w:r>
          </w:p>
        </w:tc>
        <w:tc>
          <w:tcPr>
            <w:tcW w:w="740" w:type="pct"/>
            <w:shd w:val="clear" w:color="auto" w:fill="auto"/>
            <w:vAlign w:val="center"/>
          </w:tcPr>
          <w:p w14:paraId="173C18B1"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0</w:t>
            </w:r>
          </w:p>
        </w:tc>
      </w:tr>
      <w:tr w:rsidR="008477F1" w:rsidRPr="00FD4FD0" w14:paraId="70A67AB8" w14:textId="77777777" w:rsidTr="00CF08D6">
        <w:trPr>
          <w:cnfStyle w:val="000000100000" w:firstRow="0" w:lastRow="0" w:firstColumn="0" w:lastColumn="0" w:oddVBand="0" w:evenVBand="0" w:oddHBand="1" w:evenHBand="0" w:firstRowFirstColumn="0" w:firstRowLastColumn="0" w:lastRowFirstColumn="0" w:lastRowLastColumn="0"/>
          <w:jc w:val="center"/>
        </w:trPr>
        <w:tc>
          <w:tcPr>
            <w:tcW w:w="1891" w:type="pct"/>
            <w:shd w:val="clear" w:color="auto" w:fill="auto"/>
            <w:vAlign w:val="center"/>
          </w:tcPr>
          <w:p w14:paraId="4FD844AE"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Duplicados</w:t>
            </w:r>
          </w:p>
        </w:tc>
        <w:tc>
          <w:tcPr>
            <w:tcW w:w="609" w:type="pct"/>
            <w:shd w:val="clear" w:color="auto" w:fill="auto"/>
            <w:vAlign w:val="center"/>
          </w:tcPr>
          <w:p w14:paraId="36CF98CF"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19</w:t>
            </w:r>
          </w:p>
        </w:tc>
        <w:tc>
          <w:tcPr>
            <w:tcW w:w="131" w:type="pct"/>
            <w:tcBorders>
              <w:top w:val="nil"/>
              <w:bottom w:val="nil"/>
            </w:tcBorders>
            <w:shd w:val="clear" w:color="auto" w:fill="auto"/>
            <w:vAlign w:val="center"/>
          </w:tcPr>
          <w:p w14:paraId="55260F9F"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1629" w:type="pct"/>
            <w:shd w:val="clear" w:color="auto" w:fill="auto"/>
            <w:vAlign w:val="center"/>
          </w:tcPr>
          <w:p w14:paraId="3032191C"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Fotocopia de CPV</w:t>
            </w:r>
          </w:p>
        </w:tc>
        <w:tc>
          <w:tcPr>
            <w:tcW w:w="740" w:type="pct"/>
            <w:shd w:val="clear" w:color="auto" w:fill="auto"/>
            <w:vAlign w:val="center"/>
          </w:tcPr>
          <w:p w14:paraId="0CFA128E"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1</w:t>
            </w:r>
          </w:p>
        </w:tc>
      </w:tr>
      <w:tr w:rsidR="008477F1" w:rsidRPr="00FD4FD0" w14:paraId="0053717F" w14:textId="77777777" w:rsidTr="00CF08D6">
        <w:trPr>
          <w:jc w:val="center"/>
        </w:trPr>
        <w:tc>
          <w:tcPr>
            <w:tcW w:w="1891" w:type="pct"/>
            <w:shd w:val="clear" w:color="auto" w:fill="auto"/>
            <w:vAlign w:val="center"/>
          </w:tcPr>
          <w:p w14:paraId="3DBEDA55"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Pendientes de revisar</w:t>
            </w:r>
          </w:p>
        </w:tc>
        <w:tc>
          <w:tcPr>
            <w:tcW w:w="609" w:type="pct"/>
            <w:shd w:val="clear" w:color="auto" w:fill="auto"/>
            <w:vAlign w:val="center"/>
          </w:tcPr>
          <w:p w14:paraId="5DCAC186"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0</w:t>
            </w:r>
          </w:p>
        </w:tc>
        <w:tc>
          <w:tcPr>
            <w:tcW w:w="131" w:type="pct"/>
            <w:tcBorders>
              <w:top w:val="nil"/>
              <w:bottom w:val="nil"/>
            </w:tcBorders>
            <w:shd w:val="clear" w:color="auto" w:fill="auto"/>
            <w:vAlign w:val="center"/>
          </w:tcPr>
          <w:p w14:paraId="466F18EE"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1629" w:type="pct"/>
            <w:shd w:val="clear" w:color="auto" w:fill="auto"/>
            <w:vAlign w:val="center"/>
          </w:tcPr>
          <w:p w14:paraId="2F1C47D7"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Otra</w:t>
            </w:r>
          </w:p>
        </w:tc>
        <w:tc>
          <w:tcPr>
            <w:tcW w:w="740" w:type="pct"/>
            <w:shd w:val="clear" w:color="auto" w:fill="auto"/>
            <w:vAlign w:val="center"/>
          </w:tcPr>
          <w:p w14:paraId="6AFCD3BA"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39</w:t>
            </w:r>
          </w:p>
        </w:tc>
      </w:tr>
      <w:tr w:rsidR="008477F1" w:rsidRPr="00FD4FD0" w14:paraId="14F74FA2" w14:textId="77777777" w:rsidTr="00CF08D6">
        <w:trPr>
          <w:cnfStyle w:val="000000100000" w:firstRow="0" w:lastRow="0" w:firstColumn="0" w:lastColumn="0" w:oddVBand="0" w:evenVBand="0" w:oddHBand="1" w:evenHBand="0" w:firstRowFirstColumn="0" w:firstRowLastColumn="0" w:lastRowFirstColumn="0" w:lastRowLastColumn="0"/>
          <w:jc w:val="center"/>
        </w:trPr>
        <w:tc>
          <w:tcPr>
            <w:tcW w:w="1891" w:type="pct"/>
            <w:shd w:val="clear" w:color="auto" w:fill="auto"/>
            <w:vAlign w:val="center"/>
          </w:tcPr>
          <w:p w14:paraId="1C35D068"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En procesamiento</w:t>
            </w:r>
          </w:p>
        </w:tc>
        <w:tc>
          <w:tcPr>
            <w:tcW w:w="609" w:type="pct"/>
            <w:shd w:val="clear" w:color="auto" w:fill="auto"/>
            <w:vAlign w:val="center"/>
          </w:tcPr>
          <w:p w14:paraId="5788F342"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0</w:t>
            </w:r>
          </w:p>
        </w:tc>
        <w:tc>
          <w:tcPr>
            <w:tcW w:w="131" w:type="pct"/>
            <w:tcBorders>
              <w:top w:val="nil"/>
              <w:bottom w:val="nil"/>
            </w:tcBorders>
            <w:shd w:val="clear" w:color="auto" w:fill="auto"/>
            <w:vAlign w:val="center"/>
          </w:tcPr>
          <w:p w14:paraId="3BE90C29"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1629" w:type="pct"/>
            <w:tcBorders>
              <w:bottom w:val="single" w:sz="4" w:space="0" w:color="641345"/>
            </w:tcBorders>
            <w:shd w:val="clear" w:color="auto" w:fill="auto"/>
            <w:vAlign w:val="center"/>
          </w:tcPr>
          <w:p w14:paraId="76844AEC"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Sin firma</w:t>
            </w:r>
          </w:p>
        </w:tc>
        <w:tc>
          <w:tcPr>
            <w:tcW w:w="740" w:type="pct"/>
            <w:tcBorders>
              <w:bottom w:val="single" w:sz="4" w:space="0" w:color="641345"/>
            </w:tcBorders>
            <w:shd w:val="clear" w:color="auto" w:fill="auto"/>
            <w:vAlign w:val="center"/>
          </w:tcPr>
          <w:p w14:paraId="4C3B2B42"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3</w:t>
            </w:r>
          </w:p>
        </w:tc>
      </w:tr>
      <w:tr w:rsidR="008477F1" w:rsidRPr="00FD4FD0" w14:paraId="4B488790" w14:textId="77777777" w:rsidTr="00CF08D6">
        <w:trPr>
          <w:jc w:val="center"/>
        </w:trPr>
        <w:tc>
          <w:tcPr>
            <w:tcW w:w="1891" w:type="pct"/>
            <w:shd w:val="clear" w:color="auto" w:fill="auto"/>
            <w:vAlign w:val="center"/>
          </w:tcPr>
          <w:p w14:paraId="6EB6A65B"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 xml:space="preserve">Fuera de Ámbito </w:t>
            </w:r>
            <w:proofErr w:type="spellStart"/>
            <w:r w:rsidRPr="008477F1">
              <w:rPr>
                <w:rFonts w:asciiTheme="minorHAnsi" w:eastAsia="Times New Roman" w:hAnsiTheme="minorHAnsi" w:cs="Arial"/>
                <w:color w:val="000000"/>
                <w:sz w:val="18"/>
                <w:szCs w:val="18"/>
                <w:lang w:val="es-MX"/>
              </w:rPr>
              <w:t>Geoelectoral</w:t>
            </w:r>
            <w:proofErr w:type="spellEnd"/>
          </w:p>
        </w:tc>
        <w:tc>
          <w:tcPr>
            <w:tcW w:w="609" w:type="pct"/>
            <w:shd w:val="clear" w:color="auto" w:fill="auto"/>
            <w:vAlign w:val="center"/>
          </w:tcPr>
          <w:p w14:paraId="7018ED36"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237</w:t>
            </w:r>
          </w:p>
        </w:tc>
        <w:tc>
          <w:tcPr>
            <w:tcW w:w="131" w:type="pct"/>
            <w:tcBorders>
              <w:top w:val="nil"/>
              <w:bottom w:val="nil"/>
            </w:tcBorders>
            <w:shd w:val="clear" w:color="auto" w:fill="auto"/>
            <w:vAlign w:val="center"/>
          </w:tcPr>
          <w:p w14:paraId="07513013"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1629" w:type="pct"/>
            <w:tcBorders>
              <w:top w:val="single" w:sz="4" w:space="0" w:color="641345"/>
              <w:bottom w:val="single" w:sz="4" w:space="0" w:color="641345"/>
            </w:tcBorders>
            <w:shd w:val="clear" w:color="auto" w:fill="auto"/>
            <w:vAlign w:val="center"/>
          </w:tcPr>
          <w:p w14:paraId="50ADFB54"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b/>
                <w:color w:val="641345"/>
                <w:szCs w:val="16"/>
                <w:lang w:val="es-MX"/>
              </w:rPr>
              <w:t>TOTAL</w:t>
            </w:r>
          </w:p>
        </w:tc>
        <w:tc>
          <w:tcPr>
            <w:tcW w:w="740" w:type="pct"/>
            <w:tcBorders>
              <w:top w:val="single" w:sz="4" w:space="0" w:color="641345"/>
              <w:bottom w:val="single" w:sz="4" w:space="0" w:color="641345"/>
            </w:tcBorders>
            <w:shd w:val="clear" w:color="auto" w:fill="auto"/>
            <w:vAlign w:val="center"/>
          </w:tcPr>
          <w:p w14:paraId="3D8FA8B9" w14:textId="77777777" w:rsidR="008477F1" w:rsidRPr="008477F1" w:rsidRDefault="008477F1" w:rsidP="008C7613">
            <w:pPr>
              <w:spacing w:before="60" w:after="60"/>
              <w:jc w:val="center"/>
              <w:rPr>
                <w:rFonts w:asciiTheme="minorHAnsi" w:eastAsia="Times New Roman" w:hAnsiTheme="minorHAnsi" w:cs="Arial"/>
                <w:b/>
                <w:color w:val="641345"/>
                <w:sz w:val="18"/>
                <w:szCs w:val="18"/>
                <w:lang w:val="es-MX"/>
              </w:rPr>
            </w:pPr>
            <w:r w:rsidRPr="008477F1">
              <w:rPr>
                <w:rFonts w:asciiTheme="minorHAnsi" w:eastAsia="Times New Roman" w:hAnsiTheme="minorHAnsi" w:cs="Arial"/>
                <w:b/>
                <w:color w:val="641345"/>
                <w:sz w:val="18"/>
                <w:szCs w:val="18"/>
                <w:lang w:val="es-MX"/>
              </w:rPr>
              <w:t>94</w:t>
            </w:r>
          </w:p>
        </w:tc>
      </w:tr>
      <w:tr w:rsidR="008477F1" w:rsidRPr="00FD4FD0" w14:paraId="200CC443" w14:textId="77777777" w:rsidTr="00CF08D6">
        <w:trPr>
          <w:cnfStyle w:val="000000100000" w:firstRow="0" w:lastRow="0" w:firstColumn="0" w:lastColumn="0" w:oddVBand="0" w:evenVBand="0" w:oddHBand="1" w:evenHBand="0" w:firstRowFirstColumn="0" w:firstRowLastColumn="0" w:lastRowFirstColumn="0" w:lastRowLastColumn="0"/>
          <w:jc w:val="center"/>
        </w:trPr>
        <w:tc>
          <w:tcPr>
            <w:tcW w:w="1891" w:type="pct"/>
            <w:shd w:val="clear" w:color="auto" w:fill="auto"/>
            <w:vAlign w:val="center"/>
          </w:tcPr>
          <w:p w14:paraId="38858EA8"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En Lista Nominal</w:t>
            </w:r>
          </w:p>
        </w:tc>
        <w:tc>
          <w:tcPr>
            <w:tcW w:w="609" w:type="pct"/>
            <w:shd w:val="clear" w:color="auto" w:fill="auto"/>
            <w:vAlign w:val="center"/>
          </w:tcPr>
          <w:p w14:paraId="76BE99B8"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4,931</w:t>
            </w:r>
          </w:p>
        </w:tc>
        <w:tc>
          <w:tcPr>
            <w:tcW w:w="131" w:type="pct"/>
            <w:tcBorders>
              <w:top w:val="nil"/>
              <w:bottom w:val="nil"/>
            </w:tcBorders>
            <w:shd w:val="clear" w:color="auto" w:fill="auto"/>
            <w:vAlign w:val="center"/>
          </w:tcPr>
          <w:p w14:paraId="091C2E1E"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1629" w:type="pct"/>
            <w:tcBorders>
              <w:top w:val="single" w:sz="4" w:space="0" w:color="641345"/>
              <w:bottom w:val="nil"/>
            </w:tcBorders>
            <w:shd w:val="clear" w:color="auto" w:fill="auto"/>
            <w:vAlign w:val="center"/>
          </w:tcPr>
          <w:p w14:paraId="1921FB8F"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740" w:type="pct"/>
            <w:tcBorders>
              <w:top w:val="single" w:sz="4" w:space="0" w:color="641345"/>
              <w:bottom w:val="nil"/>
            </w:tcBorders>
            <w:shd w:val="clear" w:color="auto" w:fill="auto"/>
            <w:vAlign w:val="center"/>
          </w:tcPr>
          <w:p w14:paraId="47BC5B70" w14:textId="77777777" w:rsidR="008477F1" w:rsidRPr="008477F1" w:rsidRDefault="008477F1" w:rsidP="008C7613">
            <w:pPr>
              <w:spacing w:before="60" w:after="60"/>
              <w:jc w:val="center"/>
              <w:rPr>
                <w:rFonts w:asciiTheme="minorHAnsi" w:eastAsia="Times New Roman" w:hAnsiTheme="minorHAnsi" w:cs="Arial"/>
                <w:b/>
                <w:color w:val="641345"/>
                <w:sz w:val="18"/>
                <w:szCs w:val="18"/>
                <w:lang w:val="es-MX"/>
              </w:rPr>
            </w:pPr>
          </w:p>
        </w:tc>
      </w:tr>
      <w:tr w:rsidR="008477F1" w:rsidRPr="00FD4FD0" w14:paraId="1EB4B50C" w14:textId="77777777" w:rsidTr="00CF08D6">
        <w:trPr>
          <w:jc w:val="center"/>
        </w:trPr>
        <w:tc>
          <w:tcPr>
            <w:tcW w:w="1891" w:type="pct"/>
            <w:tcBorders>
              <w:bottom w:val="single" w:sz="4" w:space="0" w:color="641345"/>
            </w:tcBorders>
            <w:shd w:val="clear" w:color="auto" w:fill="auto"/>
            <w:vAlign w:val="center"/>
          </w:tcPr>
          <w:p w14:paraId="24D1F963"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En el Padrón Electoral</w:t>
            </w:r>
          </w:p>
        </w:tc>
        <w:tc>
          <w:tcPr>
            <w:tcW w:w="609" w:type="pct"/>
            <w:tcBorders>
              <w:bottom w:val="single" w:sz="4" w:space="0" w:color="641345"/>
            </w:tcBorders>
            <w:shd w:val="clear" w:color="auto" w:fill="auto"/>
            <w:vAlign w:val="center"/>
          </w:tcPr>
          <w:p w14:paraId="2659038A"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59</w:t>
            </w:r>
          </w:p>
        </w:tc>
        <w:tc>
          <w:tcPr>
            <w:tcW w:w="131" w:type="pct"/>
            <w:tcBorders>
              <w:top w:val="nil"/>
              <w:bottom w:val="nil"/>
            </w:tcBorders>
            <w:shd w:val="clear" w:color="auto" w:fill="auto"/>
            <w:vAlign w:val="center"/>
          </w:tcPr>
          <w:p w14:paraId="3FE97DEE"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1629" w:type="pct"/>
            <w:tcBorders>
              <w:top w:val="nil"/>
              <w:bottom w:val="nil"/>
            </w:tcBorders>
            <w:shd w:val="clear" w:color="auto" w:fill="auto"/>
            <w:vAlign w:val="center"/>
          </w:tcPr>
          <w:p w14:paraId="7B90E129"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740" w:type="pct"/>
            <w:tcBorders>
              <w:top w:val="nil"/>
              <w:bottom w:val="nil"/>
            </w:tcBorders>
            <w:shd w:val="clear" w:color="auto" w:fill="auto"/>
            <w:vAlign w:val="center"/>
          </w:tcPr>
          <w:p w14:paraId="001AC999"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r>
      <w:tr w:rsidR="008477F1" w:rsidRPr="00FD4FD0" w14:paraId="4D061599" w14:textId="77777777" w:rsidTr="000022FA">
        <w:trPr>
          <w:cnfStyle w:val="000000100000" w:firstRow="0" w:lastRow="0" w:firstColumn="0" w:lastColumn="0" w:oddVBand="0" w:evenVBand="0" w:oddHBand="1" w:evenHBand="0" w:firstRowFirstColumn="0" w:firstRowLastColumn="0" w:lastRowFirstColumn="0" w:lastRowLastColumn="0"/>
          <w:trHeight w:val="141"/>
          <w:jc w:val="center"/>
        </w:trPr>
        <w:tc>
          <w:tcPr>
            <w:tcW w:w="1891" w:type="pct"/>
            <w:tcBorders>
              <w:top w:val="single" w:sz="4" w:space="0" w:color="641345"/>
              <w:bottom w:val="single" w:sz="4" w:space="0" w:color="641345"/>
            </w:tcBorders>
            <w:shd w:val="clear" w:color="auto" w:fill="auto"/>
            <w:vAlign w:val="center"/>
          </w:tcPr>
          <w:p w14:paraId="15924543" w14:textId="77777777" w:rsidR="008477F1" w:rsidRPr="008477F1" w:rsidRDefault="008477F1" w:rsidP="008C7613">
            <w:pPr>
              <w:spacing w:before="60" w:after="60"/>
              <w:jc w:val="center"/>
              <w:rPr>
                <w:rFonts w:asciiTheme="minorHAnsi" w:eastAsia="Times New Roman" w:hAnsiTheme="minorHAnsi" w:cs="Arial"/>
                <w:b/>
                <w:color w:val="641345"/>
                <w:szCs w:val="16"/>
                <w:lang w:val="es-MX"/>
              </w:rPr>
            </w:pPr>
            <w:r w:rsidRPr="008477F1">
              <w:rPr>
                <w:rFonts w:asciiTheme="minorHAnsi" w:eastAsia="Times New Roman" w:hAnsiTheme="minorHAnsi" w:cs="Arial"/>
                <w:b/>
                <w:color w:val="641345"/>
                <w:szCs w:val="16"/>
                <w:lang w:val="es-MX"/>
              </w:rPr>
              <w:t>TOTAL</w:t>
            </w:r>
          </w:p>
        </w:tc>
        <w:tc>
          <w:tcPr>
            <w:tcW w:w="609" w:type="pct"/>
            <w:tcBorders>
              <w:top w:val="single" w:sz="4" w:space="0" w:color="641345"/>
              <w:bottom w:val="single" w:sz="4" w:space="0" w:color="641345"/>
            </w:tcBorders>
            <w:shd w:val="clear" w:color="auto" w:fill="auto"/>
            <w:vAlign w:val="center"/>
          </w:tcPr>
          <w:p w14:paraId="2777CA2C" w14:textId="77777777" w:rsidR="008477F1" w:rsidRPr="008477F1" w:rsidRDefault="008477F1" w:rsidP="008C7613">
            <w:pPr>
              <w:spacing w:before="60" w:after="60"/>
              <w:jc w:val="center"/>
              <w:rPr>
                <w:rFonts w:asciiTheme="minorHAnsi" w:eastAsia="Times New Roman" w:hAnsiTheme="minorHAnsi" w:cs="Arial"/>
                <w:b/>
                <w:color w:val="641345"/>
                <w:sz w:val="18"/>
                <w:szCs w:val="18"/>
                <w:lang w:val="es-MX"/>
              </w:rPr>
            </w:pPr>
            <w:r w:rsidRPr="008477F1">
              <w:rPr>
                <w:rFonts w:asciiTheme="minorHAnsi" w:eastAsia="Times New Roman" w:hAnsiTheme="minorHAnsi" w:cs="Arial"/>
                <w:b/>
                <w:color w:val="641345"/>
                <w:sz w:val="18"/>
                <w:szCs w:val="18"/>
                <w:lang w:val="es-MX"/>
              </w:rPr>
              <w:t>5,492</w:t>
            </w:r>
          </w:p>
        </w:tc>
        <w:tc>
          <w:tcPr>
            <w:tcW w:w="131" w:type="pct"/>
            <w:tcBorders>
              <w:top w:val="nil"/>
              <w:bottom w:val="nil"/>
            </w:tcBorders>
            <w:shd w:val="clear" w:color="auto" w:fill="auto"/>
            <w:vAlign w:val="center"/>
          </w:tcPr>
          <w:p w14:paraId="3993C19E" w14:textId="77777777" w:rsidR="008477F1" w:rsidRPr="008477F1" w:rsidRDefault="008477F1" w:rsidP="008C7613">
            <w:pPr>
              <w:spacing w:before="60" w:after="60"/>
              <w:jc w:val="center"/>
              <w:rPr>
                <w:rFonts w:asciiTheme="minorHAnsi" w:eastAsia="Times New Roman" w:hAnsiTheme="minorHAnsi" w:cs="Arial"/>
                <w:b/>
                <w:color w:val="641345"/>
                <w:sz w:val="18"/>
                <w:szCs w:val="18"/>
                <w:lang w:val="es-MX"/>
              </w:rPr>
            </w:pPr>
          </w:p>
        </w:tc>
        <w:tc>
          <w:tcPr>
            <w:tcW w:w="1629" w:type="pct"/>
            <w:tcBorders>
              <w:top w:val="nil"/>
              <w:bottom w:val="nil"/>
            </w:tcBorders>
            <w:shd w:val="clear" w:color="auto" w:fill="auto"/>
            <w:vAlign w:val="center"/>
          </w:tcPr>
          <w:p w14:paraId="747796BF" w14:textId="77777777" w:rsidR="008477F1" w:rsidRPr="008477F1" w:rsidRDefault="008477F1" w:rsidP="008C7613">
            <w:pPr>
              <w:spacing w:before="60" w:after="60"/>
              <w:jc w:val="center"/>
              <w:rPr>
                <w:rFonts w:asciiTheme="minorHAnsi" w:eastAsia="Times New Roman" w:hAnsiTheme="minorHAnsi" w:cs="Arial"/>
                <w:b/>
                <w:color w:val="641345"/>
                <w:sz w:val="18"/>
                <w:szCs w:val="18"/>
                <w:lang w:val="es-MX"/>
              </w:rPr>
            </w:pPr>
          </w:p>
        </w:tc>
        <w:tc>
          <w:tcPr>
            <w:tcW w:w="740" w:type="pct"/>
            <w:tcBorders>
              <w:top w:val="nil"/>
              <w:bottom w:val="nil"/>
            </w:tcBorders>
            <w:shd w:val="clear" w:color="auto" w:fill="auto"/>
            <w:vAlign w:val="center"/>
          </w:tcPr>
          <w:p w14:paraId="2ADF211D" w14:textId="77777777" w:rsidR="008477F1" w:rsidRPr="008477F1" w:rsidRDefault="008477F1" w:rsidP="008C7613">
            <w:pPr>
              <w:spacing w:before="60" w:after="60"/>
              <w:jc w:val="center"/>
              <w:rPr>
                <w:rFonts w:asciiTheme="minorHAnsi" w:eastAsia="Times New Roman" w:hAnsiTheme="minorHAnsi" w:cs="Arial"/>
                <w:b/>
                <w:color w:val="641345"/>
                <w:sz w:val="18"/>
                <w:szCs w:val="18"/>
                <w:lang w:val="es-MX"/>
              </w:rPr>
            </w:pPr>
          </w:p>
        </w:tc>
      </w:tr>
    </w:tbl>
    <w:p w14:paraId="7D777408" w14:textId="77777777" w:rsidR="008477F1" w:rsidRPr="00FD4FD0" w:rsidRDefault="008477F1" w:rsidP="00CF08D6">
      <w:pPr>
        <w:jc w:val="both"/>
        <w:rPr>
          <w:rFonts w:ascii="Century Gothic" w:hAnsi="Century Gothic" w:cs="Arial"/>
          <w:bCs/>
          <w:color w:val="000000"/>
          <w:sz w:val="22"/>
          <w:szCs w:val="22"/>
          <w:lang w:val="es-MX"/>
        </w:rPr>
      </w:pPr>
    </w:p>
    <w:p w14:paraId="52BA5CCD" w14:textId="36E2AC9B" w:rsidR="00B7339E" w:rsidRDefault="008477F1" w:rsidP="008477F1">
      <w:pPr>
        <w:spacing w:after="200"/>
        <w:jc w:val="both"/>
        <w:rPr>
          <w:rFonts w:ascii="Century Gothic" w:hAnsi="Century Gothic" w:cs="Arial"/>
          <w:bCs/>
          <w:color w:val="000000"/>
          <w:sz w:val="22"/>
          <w:szCs w:val="22"/>
          <w:lang w:val="es-MX"/>
        </w:rPr>
      </w:pPr>
      <w:r w:rsidRPr="00F83DF6">
        <w:rPr>
          <w:rFonts w:asciiTheme="minorHAnsi" w:hAnsiTheme="minorHAnsi" w:cs="Arial"/>
          <w:b/>
          <w:color w:val="641345" w:themeColor="accent5"/>
          <w:sz w:val="22"/>
          <w:szCs w:val="22"/>
          <w:lang w:val="es-MX"/>
        </w:rPr>
        <w:t>Plebiscito</w:t>
      </w:r>
      <w:r>
        <w:rPr>
          <w:rFonts w:asciiTheme="minorHAnsi" w:hAnsiTheme="minorHAnsi" w:cs="Arial"/>
          <w:b/>
          <w:color w:val="641345" w:themeColor="accent5"/>
          <w:sz w:val="22"/>
          <w:szCs w:val="22"/>
          <w:lang w:val="es-MX"/>
        </w:rPr>
        <w:t xml:space="preserve"> Chihuahua</w:t>
      </w:r>
      <w:r w:rsidR="001F5E0A">
        <w:rPr>
          <w:rFonts w:asciiTheme="minorHAnsi" w:hAnsiTheme="minorHAnsi" w:cs="Arial"/>
          <w:b/>
          <w:color w:val="641345" w:themeColor="accent5"/>
          <w:sz w:val="22"/>
          <w:szCs w:val="22"/>
          <w:lang w:val="es-MX"/>
        </w:rPr>
        <w:t xml:space="preserve"> 1</w:t>
      </w:r>
      <w:r>
        <w:rPr>
          <w:rFonts w:asciiTheme="minorHAnsi" w:hAnsiTheme="minorHAnsi" w:cs="Arial"/>
          <w:b/>
          <w:color w:val="641345" w:themeColor="accent5"/>
          <w:sz w:val="22"/>
          <w:szCs w:val="22"/>
          <w:lang w:val="es-MX"/>
        </w:rPr>
        <w:t xml:space="preserve">. </w:t>
      </w:r>
      <w:r>
        <w:rPr>
          <w:rFonts w:ascii="Century Gothic" w:hAnsi="Century Gothic" w:cs="Arial"/>
          <w:bCs/>
          <w:color w:val="000000"/>
          <w:sz w:val="22"/>
          <w:szCs w:val="22"/>
          <w:lang w:val="es-MX"/>
        </w:rPr>
        <w:t>El INE y el OPL del estado de Chihuahua —</w:t>
      </w:r>
      <w:r w:rsidRPr="00D94532">
        <w:rPr>
          <w:rFonts w:ascii="Century Gothic" w:hAnsi="Century Gothic" w:cs="Arial"/>
          <w:bCs/>
          <w:color w:val="000000"/>
          <w:sz w:val="22"/>
          <w:szCs w:val="22"/>
          <w:lang w:val="es-MX"/>
        </w:rPr>
        <w:t>Instituto Estatal Electoral de Chihuahua</w:t>
      </w:r>
      <w:r>
        <w:rPr>
          <w:rFonts w:ascii="Century Gothic" w:hAnsi="Century Gothic" w:cs="Arial"/>
          <w:bCs/>
          <w:color w:val="000000"/>
          <w:sz w:val="22"/>
          <w:szCs w:val="22"/>
          <w:lang w:val="es-MX"/>
        </w:rPr>
        <w:t>—</w:t>
      </w:r>
      <w:r w:rsidRPr="00D94532">
        <w:rPr>
          <w:rFonts w:ascii="Century Gothic" w:hAnsi="Century Gothic" w:cs="Arial"/>
          <w:bCs/>
          <w:color w:val="000000"/>
          <w:sz w:val="22"/>
          <w:szCs w:val="22"/>
          <w:lang w:val="es-MX"/>
        </w:rPr>
        <w:t xml:space="preserve"> suscribieron un Convenio Específico de Apoyo y Colaboración, con el fin de fijar las bases de colaboración para que el </w:t>
      </w:r>
      <w:r>
        <w:rPr>
          <w:rFonts w:ascii="Century Gothic" w:hAnsi="Century Gothic" w:cs="Arial"/>
          <w:bCs/>
          <w:color w:val="000000"/>
          <w:sz w:val="22"/>
          <w:szCs w:val="22"/>
          <w:lang w:val="es-MX"/>
        </w:rPr>
        <w:t xml:space="preserve">INE </w:t>
      </w:r>
      <w:r w:rsidRPr="00D94532">
        <w:rPr>
          <w:rFonts w:ascii="Century Gothic" w:hAnsi="Century Gothic" w:cs="Arial"/>
          <w:bCs/>
          <w:color w:val="000000"/>
          <w:sz w:val="22"/>
          <w:szCs w:val="22"/>
          <w:lang w:val="es-MX"/>
        </w:rPr>
        <w:t xml:space="preserve">pusiera a disposición la aplicación móvil y verificar el apoyo ciudadano que respalda el Plebiscito relativo </w:t>
      </w:r>
      <w:r w:rsidRPr="00F83DF6">
        <w:rPr>
          <w:rFonts w:ascii="Century Gothic" w:hAnsi="Century Gothic" w:cs="Arial"/>
          <w:bCs/>
          <w:color w:val="000000"/>
          <w:sz w:val="22"/>
          <w:szCs w:val="22"/>
          <w:lang w:val="es-MX"/>
        </w:rPr>
        <w:t>a</w:t>
      </w:r>
      <w:r w:rsidR="00B7339E">
        <w:rPr>
          <w:rFonts w:ascii="Century Gothic" w:hAnsi="Century Gothic" w:cs="Arial"/>
          <w:bCs/>
          <w:color w:val="000000"/>
          <w:sz w:val="22"/>
          <w:szCs w:val="22"/>
          <w:lang w:val="es-MX"/>
        </w:rPr>
        <w:t>:</w:t>
      </w:r>
    </w:p>
    <w:p w14:paraId="31049A0A" w14:textId="0BD8F410" w:rsidR="00B7339E" w:rsidRDefault="00B7339E" w:rsidP="00B7339E">
      <w:pPr>
        <w:spacing w:after="200"/>
        <w:ind w:left="567" w:right="707"/>
        <w:jc w:val="both"/>
        <w:rPr>
          <w:rFonts w:ascii="Century Gothic" w:hAnsi="Century Gothic" w:cs="Arial"/>
          <w:bCs/>
          <w:color w:val="000000"/>
          <w:sz w:val="22"/>
          <w:szCs w:val="22"/>
          <w:lang w:val="es-MX"/>
        </w:rPr>
      </w:pPr>
      <w:r>
        <w:rPr>
          <w:rFonts w:ascii="Century Gothic" w:hAnsi="Century Gothic" w:cs="Arial"/>
          <w:bCs/>
          <w:i/>
          <w:color w:val="000000"/>
          <w:sz w:val="18"/>
          <w:szCs w:val="18"/>
          <w:lang w:val="es-MX"/>
        </w:rPr>
        <w:t>La concesión del servicio de recolección, traslado, almacenamiento, tratamiento y disposición de residuos sólidos en esa demarcación.</w:t>
      </w:r>
    </w:p>
    <w:p w14:paraId="49E362CC" w14:textId="5B3A0547" w:rsidR="008477F1" w:rsidRPr="00D94532" w:rsidRDefault="00CF08D6" w:rsidP="008477F1">
      <w:pPr>
        <w:spacing w:after="200"/>
        <w:jc w:val="both"/>
        <w:rPr>
          <w:rFonts w:ascii="Century Gothic" w:hAnsi="Century Gothic" w:cs="Arial"/>
          <w:bCs/>
          <w:color w:val="000000"/>
          <w:sz w:val="22"/>
          <w:szCs w:val="22"/>
          <w:lang w:val="es-MX"/>
        </w:rPr>
      </w:pPr>
      <w:r>
        <w:rPr>
          <w:rFonts w:ascii="Century Gothic" w:hAnsi="Century Gothic" w:cs="Arial"/>
          <w:bCs/>
          <w:color w:val="000000"/>
          <w:sz w:val="22"/>
          <w:szCs w:val="22"/>
          <w:lang w:val="es-MX"/>
        </w:rPr>
        <w:t xml:space="preserve">Se enviaron al INE 102 registros, con el siguiente desglose de su situación registral </w:t>
      </w:r>
      <w:r w:rsidRPr="00D94532">
        <w:rPr>
          <w:rFonts w:ascii="Century Gothic" w:hAnsi="Century Gothic" w:cs="Arial"/>
          <w:bCs/>
          <w:color w:val="000000"/>
          <w:sz w:val="22"/>
          <w:szCs w:val="22"/>
          <w:lang w:val="es-MX"/>
        </w:rPr>
        <w:t>al 3</w:t>
      </w:r>
      <w:r>
        <w:rPr>
          <w:rFonts w:ascii="Century Gothic" w:hAnsi="Century Gothic" w:cs="Arial"/>
          <w:bCs/>
          <w:color w:val="000000"/>
          <w:sz w:val="22"/>
          <w:szCs w:val="22"/>
          <w:lang w:val="es-MX"/>
        </w:rPr>
        <w:t>0 de noviembre de 2020:</w:t>
      </w:r>
    </w:p>
    <w:tbl>
      <w:tblPr>
        <w:tblStyle w:val="Tablaconcuadrcula"/>
        <w:tblW w:w="0" w:type="auto"/>
        <w:jc w:val="center"/>
        <w:tblBorders>
          <w:top w:val="single" w:sz="4" w:space="0" w:color="641345"/>
          <w:left w:val="none" w:sz="0" w:space="0" w:color="auto"/>
          <w:bottom w:val="single" w:sz="4" w:space="0" w:color="641345"/>
          <w:right w:val="none" w:sz="0" w:space="0" w:color="auto"/>
          <w:insideH w:val="single" w:sz="4" w:space="0" w:color="641345"/>
          <w:insideV w:val="none" w:sz="0" w:space="0" w:color="auto"/>
        </w:tblBorders>
        <w:tblLook w:val="04A0" w:firstRow="1" w:lastRow="0" w:firstColumn="1" w:lastColumn="0" w:noHBand="0" w:noVBand="1"/>
      </w:tblPr>
      <w:tblGrid>
        <w:gridCol w:w="2907"/>
        <w:gridCol w:w="1032"/>
        <w:gridCol w:w="222"/>
        <w:gridCol w:w="2678"/>
        <w:gridCol w:w="1339"/>
      </w:tblGrid>
      <w:tr w:rsidR="008477F1" w:rsidRPr="00FD4FD0" w14:paraId="0CCF2549" w14:textId="77777777" w:rsidTr="008C7613">
        <w:trPr>
          <w:cnfStyle w:val="100000000000" w:firstRow="1" w:lastRow="0" w:firstColumn="0" w:lastColumn="0" w:oddVBand="0" w:evenVBand="0" w:oddHBand="0" w:evenHBand="0" w:firstRowFirstColumn="0" w:firstRowLastColumn="0" w:lastRowFirstColumn="0" w:lastRowLastColumn="0"/>
          <w:trHeight w:val="411"/>
          <w:tblHeader/>
          <w:jc w:val="center"/>
        </w:trPr>
        <w:tc>
          <w:tcPr>
            <w:tcW w:w="0" w:type="auto"/>
            <w:gridSpan w:val="2"/>
            <w:tcBorders>
              <w:top w:val="single" w:sz="4" w:space="0" w:color="641345"/>
              <w:bottom w:val="single" w:sz="4" w:space="0" w:color="641345"/>
              <w:right w:val="nil"/>
            </w:tcBorders>
            <w:shd w:val="clear" w:color="auto" w:fill="auto"/>
            <w:vAlign w:val="center"/>
          </w:tcPr>
          <w:p w14:paraId="2987D31A" w14:textId="77777777" w:rsidR="008477F1" w:rsidRPr="00F83DF6" w:rsidRDefault="008477F1" w:rsidP="008477F1">
            <w:pPr>
              <w:rPr>
                <w:rFonts w:asciiTheme="minorHAnsi" w:eastAsia="Times New Roman" w:hAnsiTheme="minorHAnsi" w:cs="Calibri"/>
                <w:caps w:val="0"/>
                <w:color w:val="641345"/>
              </w:rPr>
            </w:pPr>
            <w:r w:rsidRPr="00F83DF6">
              <w:rPr>
                <w:rFonts w:asciiTheme="minorHAnsi" w:eastAsia="Times New Roman" w:hAnsiTheme="minorHAnsi" w:cs="Calibri"/>
                <w:caps w:val="0"/>
                <w:color w:val="641345"/>
              </w:rPr>
              <w:lastRenderedPageBreak/>
              <w:t>SITUACIÓN REGISTRAL</w:t>
            </w:r>
          </w:p>
        </w:tc>
        <w:tc>
          <w:tcPr>
            <w:tcW w:w="0" w:type="auto"/>
            <w:tcBorders>
              <w:top w:val="nil"/>
              <w:left w:val="nil"/>
              <w:bottom w:val="nil"/>
              <w:right w:val="nil"/>
            </w:tcBorders>
            <w:shd w:val="clear" w:color="auto" w:fill="auto"/>
            <w:vAlign w:val="center"/>
          </w:tcPr>
          <w:p w14:paraId="5ABA60BD" w14:textId="77777777" w:rsidR="008477F1" w:rsidRPr="00F83DF6" w:rsidRDefault="008477F1" w:rsidP="008477F1">
            <w:pPr>
              <w:rPr>
                <w:rFonts w:asciiTheme="minorHAnsi" w:eastAsia="Times New Roman" w:hAnsiTheme="minorHAnsi" w:cs="Calibri"/>
                <w:color w:val="641345"/>
              </w:rPr>
            </w:pPr>
          </w:p>
        </w:tc>
        <w:tc>
          <w:tcPr>
            <w:tcW w:w="0" w:type="auto"/>
            <w:gridSpan w:val="2"/>
            <w:tcBorders>
              <w:top w:val="single" w:sz="4" w:space="0" w:color="641345"/>
              <w:left w:val="nil"/>
              <w:bottom w:val="single" w:sz="4" w:space="0" w:color="641345"/>
            </w:tcBorders>
            <w:shd w:val="clear" w:color="auto" w:fill="auto"/>
            <w:vAlign w:val="center"/>
          </w:tcPr>
          <w:p w14:paraId="3B1E19C3" w14:textId="77777777" w:rsidR="008477F1" w:rsidRPr="00F83DF6" w:rsidRDefault="008477F1" w:rsidP="008477F1">
            <w:pPr>
              <w:rPr>
                <w:rFonts w:asciiTheme="minorHAnsi" w:eastAsia="Times New Roman" w:hAnsiTheme="minorHAnsi" w:cs="Calibri"/>
                <w:caps w:val="0"/>
                <w:color w:val="641345"/>
              </w:rPr>
            </w:pPr>
            <w:r w:rsidRPr="00F83DF6">
              <w:rPr>
                <w:rFonts w:asciiTheme="minorHAnsi" w:eastAsia="Times New Roman" w:hAnsiTheme="minorHAnsi" w:cs="Calibri"/>
                <w:caps w:val="0"/>
                <w:color w:val="641345"/>
              </w:rPr>
              <w:t>REGISTROS CON ALGÚN TIPO DE INCONSISTENCIA</w:t>
            </w:r>
          </w:p>
        </w:tc>
      </w:tr>
      <w:tr w:rsidR="008477F1" w:rsidRPr="00FD4FD0" w14:paraId="4FC05E8A" w14:textId="77777777" w:rsidTr="008C7613">
        <w:trPr>
          <w:cnfStyle w:val="100000000000" w:firstRow="1" w:lastRow="0" w:firstColumn="0" w:lastColumn="0" w:oddVBand="0" w:evenVBand="0" w:oddHBand="0" w:evenHBand="0" w:firstRowFirstColumn="0" w:firstRowLastColumn="0" w:lastRowFirstColumn="0" w:lastRowLastColumn="0"/>
          <w:trHeight w:val="129"/>
          <w:tblHeader/>
          <w:jc w:val="center"/>
        </w:trPr>
        <w:tc>
          <w:tcPr>
            <w:tcW w:w="0" w:type="auto"/>
            <w:tcBorders>
              <w:top w:val="single" w:sz="4" w:space="0" w:color="641345"/>
              <w:bottom w:val="single" w:sz="4" w:space="0" w:color="641345"/>
            </w:tcBorders>
            <w:shd w:val="clear" w:color="auto" w:fill="auto"/>
            <w:vAlign w:val="center"/>
          </w:tcPr>
          <w:p w14:paraId="01D61406" w14:textId="77777777" w:rsidR="008477F1" w:rsidRPr="00F90A59" w:rsidRDefault="008477F1" w:rsidP="008477F1">
            <w:pPr>
              <w:rPr>
                <w:rFonts w:asciiTheme="minorHAnsi" w:eastAsia="Times New Roman" w:hAnsiTheme="minorHAnsi" w:cs="Calibri"/>
                <w:color w:val="641345"/>
              </w:rPr>
            </w:pPr>
            <w:r w:rsidRPr="00F90A59">
              <w:rPr>
                <w:rFonts w:asciiTheme="minorHAnsi" w:eastAsia="Times New Roman" w:hAnsiTheme="minorHAnsi" w:cs="Calibri"/>
                <w:color w:val="641345"/>
              </w:rPr>
              <w:t>CONCEPTO</w:t>
            </w:r>
          </w:p>
        </w:tc>
        <w:tc>
          <w:tcPr>
            <w:tcW w:w="0" w:type="auto"/>
            <w:tcBorders>
              <w:top w:val="single" w:sz="4" w:space="0" w:color="641345"/>
              <w:bottom w:val="single" w:sz="4" w:space="0" w:color="641345"/>
            </w:tcBorders>
            <w:shd w:val="clear" w:color="auto" w:fill="auto"/>
            <w:vAlign w:val="center"/>
          </w:tcPr>
          <w:p w14:paraId="0CCAEDFE" w14:textId="77777777" w:rsidR="008477F1" w:rsidRPr="00F90A59" w:rsidRDefault="008477F1" w:rsidP="008477F1">
            <w:pPr>
              <w:rPr>
                <w:rFonts w:asciiTheme="minorHAnsi" w:eastAsia="Times New Roman" w:hAnsiTheme="minorHAnsi" w:cs="Calibri"/>
                <w:color w:val="641345"/>
              </w:rPr>
            </w:pPr>
            <w:r w:rsidRPr="00F90A59">
              <w:rPr>
                <w:rFonts w:asciiTheme="minorHAnsi" w:eastAsia="Times New Roman" w:hAnsiTheme="minorHAnsi" w:cs="Calibri"/>
                <w:color w:val="641345"/>
              </w:rPr>
              <w:t>REGISTROS</w:t>
            </w:r>
          </w:p>
        </w:tc>
        <w:tc>
          <w:tcPr>
            <w:tcW w:w="0" w:type="auto"/>
            <w:tcBorders>
              <w:top w:val="nil"/>
              <w:bottom w:val="nil"/>
            </w:tcBorders>
            <w:shd w:val="clear" w:color="auto" w:fill="auto"/>
            <w:vAlign w:val="center"/>
          </w:tcPr>
          <w:p w14:paraId="6018EB83" w14:textId="77777777" w:rsidR="008477F1" w:rsidRPr="00F90A59" w:rsidRDefault="008477F1" w:rsidP="008477F1">
            <w:pPr>
              <w:rPr>
                <w:rFonts w:asciiTheme="minorHAnsi" w:eastAsia="Times New Roman" w:hAnsiTheme="minorHAnsi" w:cs="Calibri"/>
                <w:color w:val="641345"/>
              </w:rPr>
            </w:pPr>
          </w:p>
        </w:tc>
        <w:tc>
          <w:tcPr>
            <w:tcW w:w="0" w:type="auto"/>
            <w:tcBorders>
              <w:top w:val="single" w:sz="4" w:space="0" w:color="641345"/>
              <w:bottom w:val="single" w:sz="4" w:space="0" w:color="641345"/>
            </w:tcBorders>
            <w:shd w:val="clear" w:color="auto" w:fill="auto"/>
            <w:vAlign w:val="center"/>
          </w:tcPr>
          <w:p w14:paraId="370FE0F0" w14:textId="77777777" w:rsidR="008477F1" w:rsidRPr="00F90A59" w:rsidRDefault="008477F1" w:rsidP="008477F1">
            <w:pPr>
              <w:rPr>
                <w:rFonts w:asciiTheme="minorHAnsi" w:eastAsia="Times New Roman" w:hAnsiTheme="minorHAnsi" w:cs="Calibri"/>
                <w:color w:val="641345"/>
              </w:rPr>
            </w:pPr>
            <w:r w:rsidRPr="00F90A59">
              <w:rPr>
                <w:rFonts w:asciiTheme="minorHAnsi" w:eastAsia="Times New Roman" w:hAnsiTheme="minorHAnsi" w:cs="Calibri"/>
                <w:color w:val="641345"/>
              </w:rPr>
              <w:t>CONCEPTO</w:t>
            </w:r>
          </w:p>
        </w:tc>
        <w:tc>
          <w:tcPr>
            <w:tcW w:w="0" w:type="auto"/>
            <w:tcBorders>
              <w:top w:val="single" w:sz="4" w:space="0" w:color="641345"/>
              <w:bottom w:val="single" w:sz="4" w:space="0" w:color="641345"/>
            </w:tcBorders>
            <w:shd w:val="clear" w:color="auto" w:fill="auto"/>
            <w:vAlign w:val="center"/>
          </w:tcPr>
          <w:p w14:paraId="7735385E" w14:textId="77777777" w:rsidR="008477F1" w:rsidRPr="00F90A59" w:rsidRDefault="008477F1" w:rsidP="008477F1">
            <w:pPr>
              <w:rPr>
                <w:rFonts w:asciiTheme="minorHAnsi" w:eastAsia="Times New Roman" w:hAnsiTheme="minorHAnsi" w:cs="Calibri"/>
                <w:color w:val="641345"/>
              </w:rPr>
            </w:pPr>
            <w:r w:rsidRPr="00F90A59">
              <w:rPr>
                <w:rFonts w:asciiTheme="minorHAnsi" w:eastAsia="Times New Roman" w:hAnsiTheme="minorHAnsi" w:cs="Calibri"/>
                <w:color w:val="641345"/>
              </w:rPr>
              <w:t>REGISTROS</w:t>
            </w:r>
          </w:p>
        </w:tc>
      </w:tr>
      <w:tr w:rsidR="008477F1" w:rsidRPr="00FD4FD0" w14:paraId="69EE8E71" w14:textId="77777777" w:rsidTr="008C7613">
        <w:trPr>
          <w:cnfStyle w:val="000000100000" w:firstRow="0" w:lastRow="0" w:firstColumn="0" w:lastColumn="0" w:oddVBand="0" w:evenVBand="0" w:oddHBand="1" w:evenHBand="0" w:firstRowFirstColumn="0" w:firstRowLastColumn="0" w:lastRowFirstColumn="0" w:lastRowLastColumn="0"/>
          <w:jc w:val="center"/>
        </w:trPr>
        <w:tc>
          <w:tcPr>
            <w:tcW w:w="0" w:type="auto"/>
            <w:tcBorders>
              <w:top w:val="single" w:sz="4" w:space="0" w:color="641345"/>
            </w:tcBorders>
            <w:shd w:val="clear" w:color="auto" w:fill="auto"/>
            <w:vAlign w:val="center"/>
          </w:tcPr>
          <w:p w14:paraId="21F7BFA8"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Bajas</w:t>
            </w:r>
          </w:p>
        </w:tc>
        <w:tc>
          <w:tcPr>
            <w:tcW w:w="0" w:type="auto"/>
            <w:tcBorders>
              <w:top w:val="single" w:sz="4" w:space="0" w:color="641345"/>
            </w:tcBorders>
            <w:shd w:val="clear" w:color="auto" w:fill="auto"/>
            <w:vAlign w:val="center"/>
          </w:tcPr>
          <w:p w14:paraId="38805C9C"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0</w:t>
            </w:r>
          </w:p>
        </w:tc>
        <w:tc>
          <w:tcPr>
            <w:tcW w:w="0" w:type="auto"/>
            <w:tcBorders>
              <w:top w:val="nil"/>
              <w:bottom w:val="nil"/>
            </w:tcBorders>
            <w:shd w:val="clear" w:color="auto" w:fill="auto"/>
            <w:vAlign w:val="center"/>
          </w:tcPr>
          <w:p w14:paraId="2F6D9893"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0" w:type="auto"/>
            <w:tcBorders>
              <w:top w:val="single" w:sz="4" w:space="0" w:color="641345"/>
            </w:tcBorders>
            <w:shd w:val="clear" w:color="auto" w:fill="auto"/>
            <w:vAlign w:val="center"/>
          </w:tcPr>
          <w:p w14:paraId="1A831952"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Credencial no válida</w:t>
            </w:r>
          </w:p>
        </w:tc>
        <w:tc>
          <w:tcPr>
            <w:tcW w:w="0" w:type="auto"/>
            <w:tcBorders>
              <w:top w:val="single" w:sz="4" w:space="0" w:color="641345"/>
            </w:tcBorders>
            <w:shd w:val="clear" w:color="auto" w:fill="auto"/>
            <w:vAlign w:val="center"/>
          </w:tcPr>
          <w:p w14:paraId="326F1111"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1</w:t>
            </w:r>
          </w:p>
        </w:tc>
      </w:tr>
      <w:tr w:rsidR="008477F1" w:rsidRPr="00FD4FD0" w14:paraId="18B4DA38" w14:textId="77777777" w:rsidTr="008C7613">
        <w:trPr>
          <w:jc w:val="center"/>
        </w:trPr>
        <w:tc>
          <w:tcPr>
            <w:tcW w:w="0" w:type="auto"/>
            <w:shd w:val="clear" w:color="auto" w:fill="auto"/>
            <w:vAlign w:val="center"/>
          </w:tcPr>
          <w:p w14:paraId="7FDB7A03"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Con inconsistencia</w:t>
            </w:r>
          </w:p>
        </w:tc>
        <w:tc>
          <w:tcPr>
            <w:tcW w:w="0" w:type="auto"/>
            <w:shd w:val="clear" w:color="auto" w:fill="auto"/>
            <w:vAlign w:val="center"/>
          </w:tcPr>
          <w:p w14:paraId="21E4B3B0" w14:textId="5C44733E"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1</w:t>
            </w:r>
            <w:r>
              <w:rPr>
                <w:rFonts w:asciiTheme="minorHAnsi" w:eastAsia="Times New Roman" w:hAnsiTheme="minorHAnsi" w:cs="Arial"/>
                <w:color w:val="000000"/>
                <w:sz w:val="18"/>
                <w:szCs w:val="18"/>
                <w:lang w:val="es-MX"/>
              </w:rPr>
              <w:t>2</w:t>
            </w:r>
          </w:p>
        </w:tc>
        <w:tc>
          <w:tcPr>
            <w:tcW w:w="0" w:type="auto"/>
            <w:tcBorders>
              <w:top w:val="nil"/>
              <w:bottom w:val="nil"/>
            </w:tcBorders>
            <w:shd w:val="clear" w:color="auto" w:fill="auto"/>
            <w:vAlign w:val="center"/>
          </w:tcPr>
          <w:p w14:paraId="5DCE1E4F"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0" w:type="auto"/>
            <w:shd w:val="clear" w:color="auto" w:fill="auto"/>
            <w:vAlign w:val="center"/>
          </w:tcPr>
          <w:p w14:paraId="476D9F74"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Firma no válida</w:t>
            </w:r>
          </w:p>
        </w:tc>
        <w:tc>
          <w:tcPr>
            <w:tcW w:w="0" w:type="auto"/>
            <w:shd w:val="clear" w:color="auto" w:fill="auto"/>
            <w:vAlign w:val="center"/>
          </w:tcPr>
          <w:p w14:paraId="538B0E6A" w14:textId="79EF1A32"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Pr>
                <w:rFonts w:asciiTheme="minorHAnsi" w:eastAsia="Times New Roman" w:hAnsiTheme="minorHAnsi" w:cs="Arial"/>
                <w:color w:val="000000"/>
                <w:sz w:val="18"/>
                <w:szCs w:val="18"/>
                <w:lang w:val="es-MX"/>
              </w:rPr>
              <w:t>10</w:t>
            </w:r>
          </w:p>
        </w:tc>
      </w:tr>
      <w:tr w:rsidR="008477F1" w:rsidRPr="00FD4FD0" w14:paraId="36C2134D" w14:textId="77777777" w:rsidTr="008C7613">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6D24446C"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Datos no encontrados</w:t>
            </w:r>
          </w:p>
        </w:tc>
        <w:tc>
          <w:tcPr>
            <w:tcW w:w="0" w:type="auto"/>
            <w:shd w:val="clear" w:color="auto" w:fill="auto"/>
            <w:vAlign w:val="center"/>
          </w:tcPr>
          <w:p w14:paraId="2361D846"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0</w:t>
            </w:r>
          </w:p>
        </w:tc>
        <w:tc>
          <w:tcPr>
            <w:tcW w:w="0" w:type="auto"/>
            <w:tcBorders>
              <w:top w:val="nil"/>
              <w:bottom w:val="nil"/>
            </w:tcBorders>
            <w:shd w:val="clear" w:color="auto" w:fill="auto"/>
            <w:vAlign w:val="center"/>
          </w:tcPr>
          <w:p w14:paraId="7BB2C4C7"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0" w:type="auto"/>
            <w:shd w:val="clear" w:color="auto" w:fill="auto"/>
            <w:vAlign w:val="center"/>
          </w:tcPr>
          <w:p w14:paraId="1433EDD9"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Foto no válida</w:t>
            </w:r>
          </w:p>
        </w:tc>
        <w:tc>
          <w:tcPr>
            <w:tcW w:w="0" w:type="auto"/>
            <w:shd w:val="clear" w:color="auto" w:fill="auto"/>
            <w:vAlign w:val="center"/>
          </w:tcPr>
          <w:p w14:paraId="27385282"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0</w:t>
            </w:r>
          </w:p>
        </w:tc>
      </w:tr>
      <w:tr w:rsidR="008477F1" w:rsidRPr="00FD4FD0" w14:paraId="7226C865" w14:textId="77777777" w:rsidTr="008C7613">
        <w:trPr>
          <w:jc w:val="center"/>
        </w:trPr>
        <w:tc>
          <w:tcPr>
            <w:tcW w:w="0" w:type="auto"/>
            <w:shd w:val="clear" w:color="auto" w:fill="auto"/>
            <w:vAlign w:val="center"/>
          </w:tcPr>
          <w:p w14:paraId="4E6B5527"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Duplicados</w:t>
            </w:r>
          </w:p>
        </w:tc>
        <w:tc>
          <w:tcPr>
            <w:tcW w:w="0" w:type="auto"/>
            <w:shd w:val="clear" w:color="auto" w:fill="auto"/>
            <w:vAlign w:val="center"/>
          </w:tcPr>
          <w:p w14:paraId="06AE8D64"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0</w:t>
            </w:r>
          </w:p>
        </w:tc>
        <w:tc>
          <w:tcPr>
            <w:tcW w:w="0" w:type="auto"/>
            <w:tcBorders>
              <w:top w:val="nil"/>
              <w:bottom w:val="nil"/>
            </w:tcBorders>
            <w:shd w:val="clear" w:color="auto" w:fill="auto"/>
            <w:vAlign w:val="center"/>
          </w:tcPr>
          <w:p w14:paraId="7172EF18"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0" w:type="auto"/>
            <w:shd w:val="clear" w:color="auto" w:fill="auto"/>
            <w:vAlign w:val="center"/>
          </w:tcPr>
          <w:p w14:paraId="614B6DA5"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Fotocopia de CPV</w:t>
            </w:r>
          </w:p>
        </w:tc>
        <w:tc>
          <w:tcPr>
            <w:tcW w:w="0" w:type="auto"/>
            <w:shd w:val="clear" w:color="auto" w:fill="auto"/>
            <w:vAlign w:val="center"/>
          </w:tcPr>
          <w:p w14:paraId="25BA2B95"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0</w:t>
            </w:r>
          </w:p>
        </w:tc>
      </w:tr>
      <w:tr w:rsidR="008477F1" w:rsidRPr="00FD4FD0" w14:paraId="27AD9A6A" w14:textId="77777777" w:rsidTr="008C7613">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54E2BFA7"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Pendientes de revisar</w:t>
            </w:r>
          </w:p>
        </w:tc>
        <w:tc>
          <w:tcPr>
            <w:tcW w:w="0" w:type="auto"/>
            <w:shd w:val="clear" w:color="auto" w:fill="auto"/>
            <w:vAlign w:val="center"/>
          </w:tcPr>
          <w:p w14:paraId="19DF5857"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0</w:t>
            </w:r>
          </w:p>
        </w:tc>
        <w:tc>
          <w:tcPr>
            <w:tcW w:w="0" w:type="auto"/>
            <w:tcBorders>
              <w:top w:val="nil"/>
              <w:bottom w:val="nil"/>
            </w:tcBorders>
            <w:shd w:val="clear" w:color="auto" w:fill="auto"/>
            <w:vAlign w:val="center"/>
          </w:tcPr>
          <w:p w14:paraId="284CBFF3"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0" w:type="auto"/>
            <w:shd w:val="clear" w:color="auto" w:fill="auto"/>
            <w:vAlign w:val="center"/>
          </w:tcPr>
          <w:p w14:paraId="236C858D"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Otra</w:t>
            </w:r>
          </w:p>
        </w:tc>
        <w:tc>
          <w:tcPr>
            <w:tcW w:w="0" w:type="auto"/>
            <w:shd w:val="clear" w:color="auto" w:fill="auto"/>
            <w:vAlign w:val="center"/>
          </w:tcPr>
          <w:p w14:paraId="154C3583"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1</w:t>
            </w:r>
          </w:p>
        </w:tc>
      </w:tr>
      <w:tr w:rsidR="008477F1" w:rsidRPr="00FD4FD0" w14:paraId="57CCBC84" w14:textId="77777777" w:rsidTr="008C7613">
        <w:trPr>
          <w:jc w:val="center"/>
        </w:trPr>
        <w:tc>
          <w:tcPr>
            <w:tcW w:w="0" w:type="auto"/>
            <w:shd w:val="clear" w:color="auto" w:fill="auto"/>
            <w:vAlign w:val="center"/>
          </w:tcPr>
          <w:p w14:paraId="4A099459"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En procesamiento</w:t>
            </w:r>
          </w:p>
        </w:tc>
        <w:tc>
          <w:tcPr>
            <w:tcW w:w="0" w:type="auto"/>
            <w:shd w:val="clear" w:color="auto" w:fill="auto"/>
            <w:vAlign w:val="center"/>
          </w:tcPr>
          <w:p w14:paraId="6C8CEAE1" w14:textId="051A29D4"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Pr>
                <w:rFonts w:asciiTheme="minorHAnsi" w:eastAsia="Times New Roman" w:hAnsiTheme="minorHAnsi" w:cs="Arial"/>
                <w:color w:val="000000"/>
                <w:sz w:val="18"/>
                <w:szCs w:val="18"/>
                <w:lang w:val="es-MX"/>
              </w:rPr>
              <w:t>0</w:t>
            </w:r>
          </w:p>
        </w:tc>
        <w:tc>
          <w:tcPr>
            <w:tcW w:w="0" w:type="auto"/>
            <w:tcBorders>
              <w:top w:val="nil"/>
              <w:bottom w:val="nil"/>
            </w:tcBorders>
            <w:shd w:val="clear" w:color="auto" w:fill="auto"/>
            <w:vAlign w:val="center"/>
          </w:tcPr>
          <w:p w14:paraId="751B9DB1"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0" w:type="auto"/>
            <w:tcBorders>
              <w:bottom w:val="single" w:sz="4" w:space="0" w:color="641345"/>
            </w:tcBorders>
            <w:shd w:val="clear" w:color="auto" w:fill="auto"/>
            <w:vAlign w:val="center"/>
          </w:tcPr>
          <w:p w14:paraId="3F7D7521"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Sin firma</w:t>
            </w:r>
          </w:p>
        </w:tc>
        <w:tc>
          <w:tcPr>
            <w:tcW w:w="0" w:type="auto"/>
            <w:tcBorders>
              <w:bottom w:val="single" w:sz="4" w:space="0" w:color="641345"/>
            </w:tcBorders>
            <w:shd w:val="clear" w:color="auto" w:fill="auto"/>
            <w:vAlign w:val="center"/>
          </w:tcPr>
          <w:p w14:paraId="4B034722"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0</w:t>
            </w:r>
          </w:p>
        </w:tc>
      </w:tr>
      <w:tr w:rsidR="008477F1" w:rsidRPr="00FD4FD0" w14:paraId="1B4390A5" w14:textId="77777777" w:rsidTr="008C7613">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6468F3A2"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 xml:space="preserve">Fuera de Ámbito </w:t>
            </w:r>
            <w:proofErr w:type="spellStart"/>
            <w:r w:rsidRPr="008477F1">
              <w:rPr>
                <w:rFonts w:asciiTheme="minorHAnsi" w:eastAsia="Times New Roman" w:hAnsiTheme="minorHAnsi" w:cs="Arial"/>
                <w:color w:val="000000"/>
                <w:sz w:val="18"/>
                <w:szCs w:val="18"/>
                <w:lang w:val="es-MX"/>
              </w:rPr>
              <w:t>Geoelectoral</w:t>
            </w:r>
            <w:proofErr w:type="spellEnd"/>
          </w:p>
        </w:tc>
        <w:tc>
          <w:tcPr>
            <w:tcW w:w="0" w:type="auto"/>
            <w:shd w:val="clear" w:color="auto" w:fill="auto"/>
            <w:vAlign w:val="center"/>
          </w:tcPr>
          <w:p w14:paraId="29578C55"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0</w:t>
            </w:r>
          </w:p>
        </w:tc>
        <w:tc>
          <w:tcPr>
            <w:tcW w:w="0" w:type="auto"/>
            <w:tcBorders>
              <w:top w:val="nil"/>
              <w:bottom w:val="nil"/>
            </w:tcBorders>
            <w:shd w:val="clear" w:color="auto" w:fill="auto"/>
            <w:vAlign w:val="center"/>
          </w:tcPr>
          <w:p w14:paraId="1EAF63BC"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0" w:type="auto"/>
            <w:tcBorders>
              <w:top w:val="single" w:sz="4" w:space="0" w:color="641345"/>
              <w:bottom w:val="single" w:sz="4" w:space="0" w:color="641345"/>
            </w:tcBorders>
            <w:shd w:val="clear" w:color="auto" w:fill="auto"/>
            <w:vAlign w:val="center"/>
          </w:tcPr>
          <w:p w14:paraId="4991E861"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b/>
                <w:color w:val="641345"/>
                <w:szCs w:val="16"/>
                <w:lang w:val="es-MX"/>
              </w:rPr>
              <w:t>TOTAL</w:t>
            </w:r>
          </w:p>
        </w:tc>
        <w:tc>
          <w:tcPr>
            <w:tcW w:w="0" w:type="auto"/>
            <w:tcBorders>
              <w:top w:val="single" w:sz="4" w:space="0" w:color="641345"/>
              <w:bottom w:val="single" w:sz="4" w:space="0" w:color="641345"/>
            </w:tcBorders>
            <w:shd w:val="clear" w:color="auto" w:fill="auto"/>
            <w:vAlign w:val="center"/>
          </w:tcPr>
          <w:p w14:paraId="7D8CBD35" w14:textId="77777777" w:rsidR="008477F1" w:rsidRPr="008477F1" w:rsidRDefault="008477F1" w:rsidP="008C7613">
            <w:pPr>
              <w:spacing w:before="60" w:after="60"/>
              <w:jc w:val="center"/>
              <w:rPr>
                <w:rFonts w:asciiTheme="minorHAnsi" w:eastAsia="Times New Roman" w:hAnsiTheme="minorHAnsi" w:cs="Arial"/>
                <w:b/>
                <w:color w:val="641345"/>
                <w:sz w:val="18"/>
                <w:szCs w:val="18"/>
                <w:lang w:val="es-MX"/>
              </w:rPr>
            </w:pPr>
            <w:r w:rsidRPr="008477F1">
              <w:rPr>
                <w:rFonts w:asciiTheme="minorHAnsi" w:eastAsia="Times New Roman" w:hAnsiTheme="minorHAnsi" w:cs="Arial"/>
                <w:b/>
                <w:color w:val="641345"/>
                <w:sz w:val="18"/>
                <w:szCs w:val="18"/>
                <w:lang w:val="es-MX"/>
              </w:rPr>
              <w:t>11</w:t>
            </w:r>
          </w:p>
        </w:tc>
      </w:tr>
      <w:tr w:rsidR="008477F1" w:rsidRPr="00FD4FD0" w14:paraId="4216D970" w14:textId="77777777" w:rsidTr="008C7613">
        <w:trPr>
          <w:jc w:val="center"/>
        </w:trPr>
        <w:tc>
          <w:tcPr>
            <w:tcW w:w="0" w:type="auto"/>
            <w:shd w:val="clear" w:color="auto" w:fill="auto"/>
            <w:vAlign w:val="center"/>
          </w:tcPr>
          <w:p w14:paraId="0A10BD1F"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En Lista Nominal</w:t>
            </w:r>
          </w:p>
        </w:tc>
        <w:tc>
          <w:tcPr>
            <w:tcW w:w="0" w:type="auto"/>
            <w:shd w:val="clear" w:color="auto" w:fill="auto"/>
            <w:vAlign w:val="center"/>
          </w:tcPr>
          <w:p w14:paraId="3F340410"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89</w:t>
            </w:r>
          </w:p>
        </w:tc>
        <w:tc>
          <w:tcPr>
            <w:tcW w:w="0" w:type="auto"/>
            <w:tcBorders>
              <w:top w:val="nil"/>
              <w:bottom w:val="nil"/>
            </w:tcBorders>
            <w:shd w:val="clear" w:color="auto" w:fill="auto"/>
            <w:vAlign w:val="center"/>
          </w:tcPr>
          <w:p w14:paraId="498C9D53"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0" w:type="auto"/>
            <w:tcBorders>
              <w:top w:val="single" w:sz="4" w:space="0" w:color="641345"/>
              <w:bottom w:val="nil"/>
            </w:tcBorders>
            <w:shd w:val="clear" w:color="auto" w:fill="auto"/>
            <w:vAlign w:val="center"/>
          </w:tcPr>
          <w:p w14:paraId="327C45E1"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0" w:type="auto"/>
            <w:tcBorders>
              <w:top w:val="single" w:sz="4" w:space="0" w:color="641345"/>
              <w:bottom w:val="nil"/>
            </w:tcBorders>
            <w:shd w:val="clear" w:color="auto" w:fill="auto"/>
            <w:vAlign w:val="center"/>
          </w:tcPr>
          <w:p w14:paraId="6491A293" w14:textId="77777777" w:rsidR="008477F1" w:rsidRPr="008477F1" w:rsidRDefault="008477F1" w:rsidP="008C7613">
            <w:pPr>
              <w:spacing w:before="60" w:after="60"/>
              <w:jc w:val="center"/>
              <w:rPr>
                <w:rFonts w:asciiTheme="minorHAnsi" w:eastAsia="Times New Roman" w:hAnsiTheme="minorHAnsi" w:cs="Arial"/>
                <w:b/>
                <w:color w:val="641345"/>
                <w:sz w:val="18"/>
                <w:szCs w:val="18"/>
                <w:lang w:val="es-MX"/>
              </w:rPr>
            </w:pPr>
          </w:p>
        </w:tc>
      </w:tr>
      <w:tr w:rsidR="008477F1" w:rsidRPr="00FD4FD0" w14:paraId="21632D1C" w14:textId="77777777" w:rsidTr="008C7613">
        <w:trPr>
          <w:cnfStyle w:val="000000100000" w:firstRow="0" w:lastRow="0" w:firstColumn="0" w:lastColumn="0" w:oddVBand="0" w:evenVBand="0" w:oddHBand="1" w:evenHBand="0" w:firstRowFirstColumn="0" w:firstRowLastColumn="0" w:lastRowFirstColumn="0" w:lastRowLastColumn="0"/>
          <w:jc w:val="center"/>
        </w:trPr>
        <w:tc>
          <w:tcPr>
            <w:tcW w:w="0" w:type="auto"/>
            <w:tcBorders>
              <w:bottom w:val="single" w:sz="4" w:space="0" w:color="641345"/>
            </w:tcBorders>
            <w:shd w:val="clear" w:color="auto" w:fill="auto"/>
            <w:vAlign w:val="center"/>
          </w:tcPr>
          <w:p w14:paraId="01A07715" w14:textId="77777777" w:rsidR="008477F1" w:rsidRPr="008477F1" w:rsidRDefault="008477F1" w:rsidP="008C7613">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En el Padrón Electoral</w:t>
            </w:r>
          </w:p>
        </w:tc>
        <w:tc>
          <w:tcPr>
            <w:tcW w:w="0" w:type="auto"/>
            <w:tcBorders>
              <w:bottom w:val="single" w:sz="4" w:space="0" w:color="641345"/>
            </w:tcBorders>
            <w:shd w:val="clear" w:color="auto" w:fill="auto"/>
            <w:vAlign w:val="center"/>
          </w:tcPr>
          <w:p w14:paraId="0405087F"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1</w:t>
            </w:r>
          </w:p>
        </w:tc>
        <w:tc>
          <w:tcPr>
            <w:tcW w:w="0" w:type="auto"/>
            <w:tcBorders>
              <w:top w:val="nil"/>
              <w:bottom w:val="nil"/>
            </w:tcBorders>
            <w:shd w:val="clear" w:color="auto" w:fill="auto"/>
            <w:vAlign w:val="center"/>
          </w:tcPr>
          <w:p w14:paraId="50239587"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0" w:type="auto"/>
            <w:tcBorders>
              <w:top w:val="nil"/>
              <w:bottom w:val="nil"/>
            </w:tcBorders>
            <w:shd w:val="clear" w:color="auto" w:fill="auto"/>
            <w:vAlign w:val="center"/>
          </w:tcPr>
          <w:p w14:paraId="002C3385"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c>
          <w:tcPr>
            <w:tcW w:w="0" w:type="auto"/>
            <w:tcBorders>
              <w:top w:val="nil"/>
              <w:bottom w:val="nil"/>
            </w:tcBorders>
            <w:shd w:val="clear" w:color="auto" w:fill="auto"/>
            <w:vAlign w:val="center"/>
          </w:tcPr>
          <w:p w14:paraId="3AC136E1" w14:textId="77777777" w:rsidR="008477F1" w:rsidRPr="008477F1" w:rsidRDefault="008477F1" w:rsidP="008C7613">
            <w:pPr>
              <w:spacing w:before="60" w:after="60"/>
              <w:jc w:val="center"/>
              <w:rPr>
                <w:rFonts w:asciiTheme="minorHAnsi" w:eastAsia="Times New Roman" w:hAnsiTheme="minorHAnsi" w:cs="Arial"/>
                <w:color w:val="000000"/>
                <w:sz w:val="18"/>
                <w:szCs w:val="18"/>
                <w:lang w:val="es-MX"/>
              </w:rPr>
            </w:pPr>
          </w:p>
        </w:tc>
      </w:tr>
      <w:tr w:rsidR="008477F1" w:rsidRPr="00FD4FD0" w14:paraId="0A5AC088" w14:textId="77777777" w:rsidTr="000022FA">
        <w:trPr>
          <w:trHeight w:val="58"/>
          <w:jc w:val="center"/>
        </w:trPr>
        <w:tc>
          <w:tcPr>
            <w:tcW w:w="0" w:type="auto"/>
            <w:tcBorders>
              <w:top w:val="single" w:sz="4" w:space="0" w:color="641345"/>
              <w:bottom w:val="single" w:sz="4" w:space="0" w:color="641345"/>
            </w:tcBorders>
            <w:shd w:val="clear" w:color="auto" w:fill="auto"/>
            <w:vAlign w:val="center"/>
          </w:tcPr>
          <w:p w14:paraId="74C64517" w14:textId="77777777" w:rsidR="008477F1" w:rsidRPr="008477F1" w:rsidRDefault="008477F1" w:rsidP="008C7613">
            <w:pPr>
              <w:spacing w:before="60" w:after="60"/>
              <w:jc w:val="center"/>
              <w:rPr>
                <w:rFonts w:asciiTheme="minorHAnsi" w:eastAsia="Times New Roman" w:hAnsiTheme="minorHAnsi" w:cs="Arial"/>
                <w:b/>
                <w:color w:val="641345"/>
                <w:sz w:val="18"/>
                <w:szCs w:val="18"/>
                <w:lang w:val="es-MX"/>
              </w:rPr>
            </w:pPr>
            <w:r w:rsidRPr="008477F1">
              <w:rPr>
                <w:rFonts w:asciiTheme="minorHAnsi" w:eastAsia="Times New Roman" w:hAnsiTheme="minorHAnsi" w:cs="Arial"/>
                <w:b/>
                <w:color w:val="641345"/>
                <w:szCs w:val="16"/>
                <w:lang w:val="es-MX"/>
              </w:rPr>
              <w:t>TOTAL</w:t>
            </w:r>
          </w:p>
        </w:tc>
        <w:tc>
          <w:tcPr>
            <w:tcW w:w="0" w:type="auto"/>
            <w:tcBorders>
              <w:top w:val="single" w:sz="4" w:space="0" w:color="641345"/>
              <w:bottom w:val="single" w:sz="4" w:space="0" w:color="641345"/>
            </w:tcBorders>
            <w:shd w:val="clear" w:color="auto" w:fill="auto"/>
            <w:vAlign w:val="center"/>
          </w:tcPr>
          <w:p w14:paraId="75556CDA" w14:textId="77777777" w:rsidR="008477F1" w:rsidRPr="008477F1" w:rsidRDefault="008477F1" w:rsidP="008C7613">
            <w:pPr>
              <w:spacing w:before="60" w:after="60"/>
              <w:jc w:val="center"/>
              <w:rPr>
                <w:rFonts w:asciiTheme="minorHAnsi" w:eastAsia="Times New Roman" w:hAnsiTheme="minorHAnsi" w:cs="Arial"/>
                <w:b/>
                <w:color w:val="641345"/>
                <w:sz w:val="18"/>
                <w:szCs w:val="18"/>
                <w:lang w:val="es-MX"/>
              </w:rPr>
            </w:pPr>
            <w:r w:rsidRPr="008477F1">
              <w:rPr>
                <w:rFonts w:asciiTheme="minorHAnsi" w:eastAsia="Times New Roman" w:hAnsiTheme="minorHAnsi" w:cs="Arial"/>
                <w:b/>
                <w:color w:val="641345"/>
                <w:sz w:val="18"/>
                <w:szCs w:val="18"/>
                <w:lang w:val="es-MX"/>
              </w:rPr>
              <w:t>102</w:t>
            </w:r>
          </w:p>
        </w:tc>
        <w:tc>
          <w:tcPr>
            <w:tcW w:w="0" w:type="auto"/>
            <w:tcBorders>
              <w:top w:val="nil"/>
              <w:bottom w:val="nil"/>
            </w:tcBorders>
            <w:shd w:val="clear" w:color="auto" w:fill="auto"/>
            <w:vAlign w:val="center"/>
          </w:tcPr>
          <w:p w14:paraId="693DDDCE" w14:textId="77777777" w:rsidR="008477F1" w:rsidRPr="008477F1" w:rsidRDefault="008477F1" w:rsidP="008C7613">
            <w:pPr>
              <w:spacing w:before="60" w:after="60"/>
              <w:jc w:val="center"/>
              <w:rPr>
                <w:rFonts w:asciiTheme="minorHAnsi" w:eastAsia="Times New Roman" w:hAnsiTheme="minorHAnsi" w:cs="Arial"/>
                <w:b/>
                <w:color w:val="641345"/>
                <w:sz w:val="18"/>
                <w:szCs w:val="18"/>
                <w:lang w:val="es-MX"/>
              </w:rPr>
            </w:pPr>
          </w:p>
        </w:tc>
        <w:tc>
          <w:tcPr>
            <w:tcW w:w="0" w:type="auto"/>
            <w:tcBorders>
              <w:top w:val="nil"/>
              <w:bottom w:val="nil"/>
            </w:tcBorders>
            <w:shd w:val="clear" w:color="auto" w:fill="auto"/>
            <w:vAlign w:val="center"/>
          </w:tcPr>
          <w:p w14:paraId="0573165C" w14:textId="77777777" w:rsidR="008477F1" w:rsidRPr="008477F1" w:rsidRDefault="008477F1" w:rsidP="008C7613">
            <w:pPr>
              <w:spacing w:before="60" w:after="60"/>
              <w:jc w:val="center"/>
              <w:rPr>
                <w:rFonts w:asciiTheme="minorHAnsi" w:eastAsia="Times New Roman" w:hAnsiTheme="minorHAnsi" w:cs="Arial"/>
                <w:b/>
                <w:color w:val="641345"/>
                <w:sz w:val="18"/>
                <w:szCs w:val="18"/>
                <w:lang w:val="es-MX"/>
              </w:rPr>
            </w:pPr>
          </w:p>
        </w:tc>
        <w:tc>
          <w:tcPr>
            <w:tcW w:w="0" w:type="auto"/>
            <w:tcBorders>
              <w:top w:val="nil"/>
              <w:bottom w:val="nil"/>
            </w:tcBorders>
            <w:shd w:val="clear" w:color="auto" w:fill="auto"/>
            <w:vAlign w:val="center"/>
          </w:tcPr>
          <w:p w14:paraId="2B2D77D4" w14:textId="77777777" w:rsidR="008477F1" w:rsidRPr="008477F1" w:rsidRDefault="008477F1" w:rsidP="008C7613">
            <w:pPr>
              <w:spacing w:before="60" w:after="60"/>
              <w:jc w:val="center"/>
              <w:rPr>
                <w:rFonts w:asciiTheme="minorHAnsi" w:eastAsia="Times New Roman" w:hAnsiTheme="minorHAnsi" w:cs="Arial"/>
                <w:b/>
                <w:color w:val="641345"/>
                <w:sz w:val="18"/>
                <w:szCs w:val="18"/>
                <w:lang w:val="es-MX"/>
              </w:rPr>
            </w:pPr>
          </w:p>
        </w:tc>
      </w:tr>
    </w:tbl>
    <w:p w14:paraId="12AAECC6" w14:textId="77777777" w:rsidR="008477F1" w:rsidRDefault="008477F1" w:rsidP="00CF08D6">
      <w:pPr>
        <w:pStyle w:val="parratitu"/>
        <w:ind w:left="0" w:firstLine="0"/>
        <w:rPr>
          <w:rFonts w:ascii="Century Gothic" w:hAnsi="Century Gothic"/>
          <w:bCs/>
          <w:color w:val="000000"/>
          <w:sz w:val="22"/>
          <w:szCs w:val="22"/>
          <w:lang w:val="es-MX"/>
        </w:rPr>
      </w:pPr>
    </w:p>
    <w:p w14:paraId="5286145E" w14:textId="07BDD78D" w:rsidR="008477F1" w:rsidRDefault="001F5E0A" w:rsidP="008477F1">
      <w:pPr>
        <w:pStyle w:val="parratitu"/>
        <w:spacing w:after="200"/>
        <w:ind w:left="0" w:firstLine="0"/>
        <w:rPr>
          <w:rFonts w:ascii="Century Gothic" w:hAnsi="Century Gothic"/>
          <w:bCs/>
          <w:color w:val="000000"/>
          <w:sz w:val="22"/>
          <w:szCs w:val="22"/>
          <w:lang w:val="es-MX"/>
        </w:rPr>
      </w:pPr>
      <w:r w:rsidRPr="00F83DF6">
        <w:rPr>
          <w:rFonts w:asciiTheme="minorHAnsi" w:hAnsiTheme="minorHAnsi"/>
          <w:b/>
          <w:color w:val="641345" w:themeColor="accent5"/>
          <w:sz w:val="22"/>
          <w:szCs w:val="22"/>
          <w:lang w:val="es-MX"/>
        </w:rPr>
        <w:t>Plebiscito</w:t>
      </w:r>
      <w:r>
        <w:rPr>
          <w:rFonts w:asciiTheme="minorHAnsi" w:hAnsiTheme="minorHAnsi"/>
          <w:b/>
          <w:color w:val="641345" w:themeColor="accent5"/>
          <w:sz w:val="22"/>
          <w:szCs w:val="22"/>
          <w:lang w:val="es-MX"/>
        </w:rPr>
        <w:t xml:space="preserve"> Chihuahua 2. </w:t>
      </w:r>
      <w:r>
        <w:rPr>
          <w:rFonts w:ascii="Century Gothic" w:hAnsi="Century Gothic"/>
          <w:bCs/>
          <w:color w:val="000000"/>
          <w:sz w:val="22"/>
          <w:szCs w:val="22"/>
          <w:lang w:val="es-MX"/>
        </w:rPr>
        <w:t xml:space="preserve">El OPL de Chihuahua suscribió un Convenio Específico de Apoyo y Colaboración, con el fin de </w:t>
      </w:r>
      <w:proofErr w:type="spellStart"/>
      <w:r>
        <w:rPr>
          <w:rFonts w:ascii="Century Gothic" w:hAnsi="Century Gothic"/>
          <w:bCs/>
          <w:color w:val="000000"/>
          <w:sz w:val="22"/>
          <w:szCs w:val="22"/>
          <w:lang w:val="es-MX"/>
        </w:rPr>
        <w:t>dijar</w:t>
      </w:r>
      <w:proofErr w:type="spellEnd"/>
      <w:r>
        <w:rPr>
          <w:rFonts w:ascii="Century Gothic" w:hAnsi="Century Gothic"/>
          <w:bCs/>
          <w:color w:val="000000"/>
          <w:sz w:val="22"/>
          <w:szCs w:val="22"/>
          <w:lang w:val="es-MX"/>
        </w:rPr>
        <w:t xml:space="preserve"> las bases de colaboración para que el INE pusiera a disposición la aplicación móvil y verificar el apoyo ciudadano que respalda el Plebiscito, cuya pregunta se indica a continuación:</w:t>
      </w:r>
    </w:p>
    <w:p w14:paraId="17C1D148" w14:textId="0EF4C78B" w:rsidR="001F5E0A" w:rsidRPr="001F5E0A" w:rsidRDefault="001F5E0A" w:rsidP="001F5E0A">
      <w:pPr>
        <w:spacing w:after="200"/>
        <w:ind w:left="567" w:right="707"/>
        <w:jc w:val="both"/>
        <w:rPr>
          <w:rFonts w:ascii="Century Gothic" w:hAnsi="Century Gothic" w:cs="Arial"/>
          <w:bCs/>
          <w:i/>
          <w:color w:val="000000"/>
          <w:sz w:val="16"/>
          <w:szCs w:val="16"/>
          <w:lang w:val="es-MX"/>
        </w:rPr>
      </w:pPr>
      <w:r w:rsidRPr="001F5E0A">
        <w:rPr>
          <w:rFonts w:ascii="Century Gothic" w:hAnsi="Century Gothic" w:cs="Arial"/>
          <w:bCs/>
          <w:i/>
          <w:color w:val="000000"/>
          <w:sz w:val="18"/>
          <w:szCs w:val="18"/>
          <w:lang w:val="es-MX"/>
        </w:rPr>
        <w:t>¿Debe continuar Héctor Armando Cabada Alvídrez como presidente municipal de Juárez?</w:t>
      </w:r>
    </w:p>
    <w:p w14:paraId="7BC5F320" w14:textId="75320E97" w:rsidR="00CF08D6" w:rsidRPr="00D94532" w:rsidRDefault="00CF08D6" w:rsidP="00CF08D6">
      <w:pPr>
        <w:spacing w:after="200"/>
        <w:jc w:val="both"/>
        <w:rPr>
          <w:rFonts w:ascii="Century Gothic" w:hAnsi="Century Gothic" w:cs="Arial"/>
          <w:bCs/>
          <w:color w:val="000000"/>
          <w:sz w:val="22"/>
          <w:szCs w:val="22"/>
          <w:lang w:val="es-MX"/>
        </w:rPr>
      </w:pPr>
      <w:r>
        <w:rPr>
          <w:rFonts w:ascii="Century Gothic" w:hAnsi="Century Gothic" w:cs="Arial"/>
          <w:bCs/>
          <w:color w:val="000000"/>
          <w:sz w:val="22"/>
          <w:szCs w:val="22"/>
          <w:lang w:val="es-MX"/>
        </w:rPr>
        <w:t xml:space="preserve">Se enviaron al INE 49,075 registros, con el siguiente desglose de su situación registral </w:t>
      </w:r>
      <w:r w:rsidRPr="00D94532">
        <w:rPr>
          <w:rFonts w:ascii="Century Gothic" w:hAnsi="Century Gothic" w:cs="Arial"/>
          <w:bCs/>
          <w:color w:val="000000"/>
          <w:sz w:val="22"/>
          <w:szCs w:val="22"/>
          <w:lang w:val="es-MX"/>
        </w:rPr>
        <w:t>al 3</w:t>
      </w:r>
      <w:r>
        <w:rPr>
          <w:rFonts w:ascii="Century Gothic" w:hAnsi="Century Gothic" w:cs="Arial"/>
          <w:bCs/>
          <w:color w:val="000000"/>
          <w:sz w:val="22"/>
          <w:szCs w:val="22"/>
          <w:lang w:val="es-MX"/>
        </w:rPr>
        <w:t>0 de noviembre de 2020:</w:t>
      </w:r>
    </w:p>
    <w:tbl>
      <w:tblPr>
        <w:tblStyle w:val="Tablaconcuadrcula"/>
        <w:tblW w:w="0" w:type="auto"/>
        <w:jc w:val="center"/>
        <w:tblBorders>
          <w:top w:val="single" w:sz="4" w:space="0" w:color="641345"/>
          <w:left w:val="none" w:sz="0" w:space="0" w:color="auto"/>
          <w:bottom w:val="single" w:sz="4" w:space="0" w:color="641345"/>
          <w:right w:val="none" w:sz="0" w:space="0" w:color="auto"/>
          <w:insideH w:val="single" w:sz="4" w:space="0" w:color="641345"/>
          <w:insideV w:val="none" w:sz="0" w:space="0" w:color="auto"/>
        </w:tblBorders>
        <w:tblLook w:val="04A0" w:firstRow="1" w:lastRow="0" w:firstColumn="1" w:lastColumn="0" w:noHBand="0" w:noVBand="1"/>
      </w:tblPr>
      <w:tblGrid>
        <w:gridCol w:w="2907"/>
        <w:gridCol w:w="1032"/>
      </w:tblGrid>
      <w:tr w:rsidR="00A466E3" w:rsidRPr="00F83DF6" w14:paraId="6557F20B" w14:textId="77777777" w:rsidTr="008C7613">
        <w:trPr>
          <w:cnfStyle w:val="100000000000" w:firstRow="1" w:lastRow="0" w:firstColumn="0" w:lastColumn="0" w:oddVBand="0" w:evenVBand="0" w:oddHBand="0" w:evenHBand="0" w:firstRowFirstColumn="0" w:firstRowLastColumn="0" w:lastRowFirstColumn="0" w:lastRowLastColumn="0"/>
          <w:trHeight w:val="411"/>
          <w:tblHeader/>
          <w:jc w:val="center"/>
        </w:trPr>
        <w:tc>
          <w:tcPr>
            <w:tcW w:w="0" w:type="auto"/>
            <w:gridSpan w:val="2"/>
            <w:tcBorders>
              <w:top w:val="single" w:sz="4" w:space="0" w:color="641345"/>
              <w:bottom w:val="single" w:sz="4" w:space="0" w:color="641345"/>
              <w:right w:val="nil"/>
            </w:tcBorders>
            <w:shd w:val="clear" w:color="auto" w:fill="auto"/>
            <w:vAlign w:val="center"/>
          </w:tcPr>
          <w:p w14:paraId="7E1ACDD9" w14:textId="77777777" w:rsidR="00A466E3" w:rsidRPr="00F83DF6" w:rsidRDefault="00A466E3" w:rsidP="000022FA">
            <w:pPr>
              <w:spacing w:before="60" w:after="60"/>
              <w:rPr>
                <w:rFonts w:asciiTheme="minorHAnsi" w:eastAsia="Times New Roman" w:hAnsiTheme="minorHAnsi" w:cs="Calibri"/>
                <w:caps w:val="0"/>
                <w:color w:val="641345"/>
              </w:rPr>
            </w:pPr>
            <w:r w:rsidRPr="00F83DF6">
              <w:rPr>
                <w:rFonts w:asciiTheme="minorHAnsi" w:eastAsia="Times New Roman" w:hAnsiTheme="minorHAnsi" w:cs="Calibri"/>
                <w:caps w:val="0"/>
                <w:color w:val="641345"/>
              </w:rPr>
              <w:t>SITUACIÓN REGISTRAL</w:t>
            </w:r>
          </w:p>
        </w:tc>
      </w:tr>
      <w:tr w:rsidR="00A466E3" w:rsidRPr="00F90A59" w14:paraId="3B5B8360" w14:textId="77777777" w:rsidTr="008C7613">
        <w:trPr>
          <w:cnfStyle w:val="100000000000" w:firstRow="1" w:lastRow="0" w:firstColumn="0" w:lastColumn="0" w:oddVBand="0" w:evenVBand="0" w:oddHBand="0" w:evenHBand="0" w:firstRowFirstColumn="0" w:firstRowLastColumn="0" w:lastRowFirstColumn="0" w:lastRowLastColumn="0"/>
          <w:trHeight w:val="129"/>
          <w:tblHeader/>
          <w:jc w:val="center"/>
        </w:trPr>
        <w:tc>
          <w:tcPr>
            <w:tcW w:w="0" w:type="auto"/>
            <w:tcBorders>
              <w:top w:val="single" w:sz="4" w:space="0" w:color="641345"/>
              <w:bottom w:val="single" w:sz="4" w:space="0" w:color="641345"/>
            </w:tcBorders>
            <w:shd w:val="clear" w:color="auto" w:fill="auto"/>
            <w:vAlign w:val="center"/>
          </w:tcPr>
          <w:p w14:paraId="79ED85B5" w14:textId="77777777" w:rsidR="00A466E3" w:rsidRPr="00F90A59" w:rsidRDefault="00A466E3" w:rsidP="000022FA">
            <w:pPr>
              <w:spacing w:before="60" w:after="60"/>
              <w:rPr>
                <w:rFonts w:asciiTheme="minorHAnsi" w:eastAsia="Times New Roman" w:hAnsiTheme="minorHAnsi" w:cs="Calibri"/>
                <w:color w:val="641345"/>
              </w:rPr>
            </w:pPr>
            <w:r w:rsidRPr="00F90A59">
              <w:rPr>
                <w:rFonts w:asciiTheme="minorHAnsi" w:eastAsia="Times New Roman" w:hAnsiTheme="minorHAnsi" w:cs="Calibri"/>
                <w:color w:val="641345"/>
              </w:rPr>
              <w:t>CONCEPTO</w:t>
            </w:r>
          </w:p>
        </w:tc>
        <w:tc>
          <w:tcPr>
            <w:tcW w:w="0" w:type="auto"/>
            <w:tcBorders>
              <w:top w:val="single" w:sz="4" w:space="0" w:color="641345"/>
              <w:bottom w:val="single" w:sz="4" w:space="0" w:color="641345"/>
            </w:tcBorders>
            <w:shd w:val="clear" w:color="auto" w:fill="auto"/>
            <w:vAlign w:val="center"/>
          </w:tcPr>
          <w:p w14:paraId="282F584E" w14:textId="77777777" w:rsidR="00A466E3" w:rsidRPr="00F90A59" w:rsidRDefault="00A466E3" w:rsidP="000022FA">
            <w:pPr>
              <w:spacing w:before="60" w:after="60"/>
              <w:rPr>
                <w:rFonts w:asciiTheme="minorHAnsi" w:eastAsia="Times New Roman" w:hAnsiTheme="minorHAnsi" w:cs="Calibri"/>
                <w:color w:val="641345"/>
              </w:rPr>
            </w:pPr>
            <w:r w:rsidRPr="00F90A59">
              <w:rPr>
                <w:rFonts w:asciiTheme="minorHAnsi" w:eastAsia="Times New Roman" w:hAnsiTheme="minorHAnsi" w:cs="Calibri"/>
                <w:color w:val="641345"/>
              </w:rPr>
              <w:t>REGISTROS</w:t>
            </w:r>
          </w:p>
        </w:tc>
      </w:tr>
      <w:tr w:rsidR="00A466E3" w:rsidRPr="008477F1" w14:paraId="1885F1BA" w14:textId="77777777" w:rsidTr="008C7613">
        <w:trPr>
          <w:cnfStyle w:val="000000100000" w:firstRow="0" w:lastRow="0" w:firstColumn="0" w:lastColumn="0" w:oddVBand="0" w:evenVBand="0" w:oddHBand="1" w:evenHBand="0" w:firstRowFirstColumn="0" w:firstRowLastColumn="0" w:lastRowFirstColumn="0" w:lastRowLastColumn="0"/>
          <w:jc w:val="center"/>
        </w:trPr>
        <w:tc>
          <w:tcPr>
            <w:tcW w:w="0" w:type="auto"/>
            <w:tcBorders>
              <w:top w:val="single" w:sz="4" w:space="0" w:color="641345"/>
            </w:tcBorders>
            <w:shd w:val="clear" w:color="auto" w:fill="auto"/>
            <w:vAlign w:val="center"/>
          </w:tcPr>
          <w:p w14:paraId="40CBC7F3" w14:textId="77777777" w:rsidR="00A466E3" w:rsidRPr="008477F1" w:rsidRDefault="00A466E3" w:rsidP="000022FA">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Bajas</w:t>
            </w:r>
          </w:p>
        </w:tc>
        <w:tc>
          <w:tcPr>
            <w:tcW w:w="0" w:type="auto"/>
            <w:tcBorders>
              <w:top w:val="single" w:sz="4" w:space="0" w:color="641345"/>
            </w:tcBorders>
            <w:shd w:val="clear" w:color="auto" w:fill="auto"/>
            <w:vAlign w:val="center"/>
          </w:tcPr>
          <w:p w14:paraId="64C29974" w14:textId="1B64A920" w:rsidR="00A466E3" w:rsidRPr="008477F1" w:rsidRDefault="00A466E3" w:rsidP="000022FA">
            <w:pPr>
              <w:spacing w:before="60" w:after="60"/>
              <w:jc w:val="center"/>
              <w:rPr>
                <w:rFonts w:asciiTheme="minorHAnsi" w:eastAsia="Times New Roman" w:hAnsiTheme="minorHAnsi" w:cs="Arial"/>
                <w:color w:val="000000"/>
                <w:sz w:val="18"/>
                <w:szCs w:val="18"/>
                <w:lang w:val="es-MX"/>
              </w:rPr>
            </w:pPr>
            <w:r>
              <w:rPr>
                <w:rFonts w:asciiTheme="minorHAnsi" w:eastAsia="Times New Roman" w:hAnsiTheme="minorHAnsi" w:cs="Arial"/>
                <w:color w:val="000000"/>
                <w:sz w:val="18"/>
                <w:szCs w:val="18"/>
                <w:lang w:val="es-MX"/>
              </w:rPr>
              <w:t>398</w:t>
            </w:r>
          </w:p>
        </w:tc>
      </w:tr>
      <w:tr w:rsidR="00A466E3" w:rsidRPr="008477F1" w14:paraId="0034511E" w14:textId="77777777" w:rsidTr="008C7613">
        <w:trPr>
          <w:jc w:val="center"/>
        </w:trPr>
        <w:tc>
          <w:tcPr>
            <w:tcW w:w="0" w:type="auto"/>
            <w:shd w:val="clear" w:color="auto" w:fill="auto"/>
            <w:vAlign w:val="center"/>
          </w:tcPr>
          <w:p w14:paraId="65972657" w14:textId="77777777" w:rsidR="00A466E3" w:rsidRPr="008477F1" w:rsidRDefault="00A466E3" w:rsidP="000022FA">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Con inconsistencia</w:t>
            </w:r>
          </w:p>
        </w:tc>
        <w:tc>
          <w:tcPr>
            <w:tcW w:w="0" w:type="auto"/>
            <w:shd w:val="clear" w:color="auto" w:fill="auto"/>
            <w:vAlign w:val="center"/>
          </w:tcPr>
          <w:p w14:paraId="72A6B32A" w14:textId="75903C35" w:rsidR="00A466E3" w:rsidRPr="008477F1" w:rsidRDefault="00A466E3" w:rsidP="000022FA">
            <w:pPr>
              <w:spacing w:before="60" w:after="60"/>
              <w:jc w:val="center"/>
              <w:rPr>
                <w:rFonts w:asciiTheme="minorHAnsi" w:eastAsia="Times New Roman" w:hAnsiTheme="minorHAnsi" w:cs="Arial"/>
                <w:color w:val="000000"/>
                <w:sz w:val="18"/>
                <w:szCs w:val="18"/>
                <w:lang w:val="es-MX"/>
              </w:rPr>
            </w:pPr>
            <w:r>
              <w:rPr>
                <w:rFonts w:asciiTheme="minorHAnsi" w:eastAsia="Times New Roman" w:hAnsiTheme="minorHAnsi" w:cs="Arial"/>
                <w:color w:val="000000"/>
                <w:sz w:val="18"/>
                <w:szCs w:val="18"/>
                <w:lang w:val="es-MX"/>
              </w:rPr>
              <w:t>8,565</w:t>
            </w:r>
          </w:p>
        </w:tc>
      </w:tr>
      <w:tr w:rsidR="00A466E3" w:rsidRPr="008477F1" w14:paraId="69C9DC88" w14:textId="77777777" w:rsidTr="008C7613">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72188CF0" w14:textId="77777777" w:rsidR="00A466E3" w:rsidRPr="008477F1" w:rsidRDefault="00A466E3" w:rsidP="000022FA">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Datos no encontrados</w:t>
            </w:r>
          </w:p>
        </w:tc>
        <w:tc>
          <w:tcPr>
            <w:tcW w:w="0" w:type="auto"/>
            <w:shd w:val="clear" w:color="auto" w:fill="auto"/>
            <w:vAlign w:val="center"/>
          </w:tcPr>
          <w:p w14:paraId="32E3D75D" w14:textId="10BD809E" w:rsidR="00A466E3" w:rsidRPr="008477F1" w:rsidRDefault="00A466E3" w:rsidP="000022FA">
            <w:pPr>
              <w:spacing w:before="60" w:after="60"/>
              <w:jc w:val="center"/>
              <w:rPr>
                <w:rFonts w:asciiTheme="minorHAnsi" w:eastAsia="Times New Roman" w:hAnsiTheme="minorHAnsi" w:cs="Arial"/>
                <w:color w:val="000000"/>
                <w:sz w:val="18"/>
                <w:szCs w:val="18"/>
                <w:lang w:val="es-MX"/>
              </w:rPr>
            </w:pPr>
            <w:r>
              <w:rPr>
                <w:rFonts w:asciiTheme="minorHAnsi" w:eastAsia="Times New Roman" w:hAnsiTheme="minorHAnsi" w:cs="Arial"/>
                <w:color w:val="000000"/>
                <w:sz w:val="18"/>
                <w:szCs w:val="18"/>
                <w:lang w:val="es-MX"/>
              </w:rPr>
              <w:t>269</w:t>
            </w:r>
          </w:p>
        </w:tc>
      </w:tr>
      <w:tr w:rsidR="00A466E3" w:rsidRPr="008477F1" w14:paraId="2D69DCD4" w14:textId="77777777" w:rsidTr="008C7613">
        <w:trPr>
          <w:jc w:val="center"/>
        </w:trPr>
        <w:tc>
          <w:tcPr>
            <w:tcW w:w="0" w:type="auto"/>
            <w:shd w:val="clear" w:color="auto" w:fill="auto"/>
            <w:vAlign w:val="center"/>
          </w:tcPr>
          <w:p w14:paraId="001E2DC5" w14:textId="77777777" w:rsidR="00A466E3" w:rsidRPr="008477F1" w:rsidRDefault="00A466E3" w:rsidP="000022FA">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Duplicados</w:t>
            </w:r>
          </w:p>
        </w:tc>
        <w:tc>
          <w:tcPr>
            <w:tcW w:w="0" w:type="auto"/>
            <w:shd w:val="clear" w:color="auto" w:fill="auto"/>
            <w:vAlign w:val="center"/>
          </w:tcPr>
          <w:p w14:paraId="20CE824F" w14:textId="352F91B7" w:rsidR="00A466E3" w:rsidRPr="008477F1" w:rsidRDefault="00A466E3" w:rsidP="000022FA">
            <w:pPr>
              <w:spacing w:before="60" w:after="60"/>
              <w:jc w:val="center"/>
              <w:rPr>
                <w:rFonts w:asciiTheme="minorHAnsi" w:eastAsia="Times New Roman" w:hAnsiTheme="minorHAnsi" w:cs="Arial"/>
                <w:color w:val="000000"/>
                <w:sz w:val="18"/>
                <w:szCs w:val="18"/>
                <w:lang w:val="es-MX"/>
              </w:rPr>
            </w:pPr>
            <w:r>
              <w:rPr>
                <w:rFonts w:asciiTheme="minorHAnsi" w:eastAsia="Times New Roman" w:hAnsiTheme="minorHAnsi" w:cs="Arial"/>
                <w:color w:val="000000"/>
                <w:sz w:val="18"/>
                <w:szCs w:val="18"/>
                <w:lang w:val="es-MX"/>
              </w:rPr>
              <w:t>653</w:t>
            </w:r>
          </w:p>
        </w:tc>
      </w:tr>
      <w:tr w:rsidR="00A466E3" w:rsidRPr="008477F1" w14:paraId="197AB633" w14:textId="77777777" w:rsidTr="008C7613">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514987DB" w14:textId="77777777" w:rsidR="00A466E3" w:rsidRPr="008477F1" w:rsidRDefault="00A466E3" w:rsidP="000022FA">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Pendientes de revisar</w:t>
            </w:r>
          </w:p>
        </w:tc>
        <w:tc>
          <w:tcPr>
            <w:tcW w:w="0" w:type="auto"/>
            <w:shd w:val="clear" w:color="auto" w:fill="auto"/>
            <w:vAlign w:val="center"/>
          </w:tcPr>
          <w:p w14:paraId="0CEDCA68" w14:textId="7CF5EF58" w:rsidR="00A466E3" w:rsidRPr="008477F1" w:rsidRDefault="00A466E3" w:rsidP="000022FA">
            <w:pPr>
              <w:spacing w:before="60" w:after="60"/>
              <w:jc w:val="center"/>
              <w:rPr>
                <w:rFonts w:asciiTheme="minorHAnsi" w:eastAsia="Times New Roman" w:hAnsiTheme="minorHAnsi" w:cs="Arial"/>
                <w:color w:val="000000"/>
                <w:sz w:val="18"/>
                <w:szCs w:val="18"/>
                <w:lang w:val="es-MX"/>
              </w:rPr>
            </w:pPr>
            <w:r>
              <w:rPr>
                <w:rFonts w:asciiTheme="minorHAnsi" w:eastAsia="Times New Roman" w:hAnsiTheme="minorHAnsi" w:cs="Arial"/>
                <w:color w:val="000000"/>
                <w:sz w:val="18"/>
                <w:szCs w:val="18"/>
                <w:lang w:val="es-MX"/>
              </w:rPr>
              <w:t>0</w:t>
            </w:r>
          </w:p>
        </w:tc>
      </w:tr>
      <w:tr w:rsidR="00A466E3" w:rsidRPr="008477F1" w14:paraId="4C49E17E" w14:textId="77777777" w:rsidTr="008C7613">
        <w:trPr>
          <w:jc w:val="center"/>
        </w:trPr>
        <w:tc>
          <w:tcPr>
            <w:tcW w:w="0" w:type="auto"/>
            <w:shd w:val="clear" w:color="auto" w:fill="auto"/>
            <w:vAlign w:val="center"/>
          </w:tcPr>
          <w:p w14:paraId="13AC81C5" w14:textId="77777777" w:rsidR="00A466E3" w:rsidRPr="008477F1" w:rsidRDefault="00A466E3" w:rsidP="000022FA">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En procesamiento</w:t>
            </w:r>
          </w:p>
        </w:tc>
        <w:tc>
          <w:tcPr>
            <w:tcW w:w="0" w:type="auto"/>
            <w:shd w:val="clear" w:color="auto" w:fill="auto"/>
            <w:vAlign w:val="center"/>
          </w:tcPr>
          <w:p w14:paraId="5BFB21BB" w14:textId="22DF5155" w:rsidR="00A466E3" w:rsidRPr="008477F1" w:rsidRDefault="00A466E3" w:rsidP="000022FA">
            <w:pPr>
              <w:spacing w:before="60" w:after="60"/>
              <w:jc w:val="center"/>
              <w:rPr>
                <w:rFonts w:asciiTheme="minorHAnsi" w:eastAsia="Times New Roman" w:hAnsiTheme="minorHAnsi" w:cs="Arial"/>
                <w:color w:val="000000"/>
                <w:sz w:val="18"/>
                <w:szCs w:val="18"/>
                <w:lang w:val="es-MX"/>
              </w:rPr>
            </w:pPr>
            <w:r>
              <w:rPr>
                <w:rFonts w:asciiTheme="minorHAnsi" w:eastAsia="Times New Roman" w:hAnsiTheme="minorHAnsi" w:cs="Arial"/>
                <w:color w:val="000000"/>
                <w:sz w:val="18"/>
                <w:szCs w:val="18"/>
                <w:lang w:val="es-MX"/>
              </w:rPr>
              <w:t>140</w:t>
            </w:r>
          </w:p>
        </w:tc>
      </w:tr>
      <w:tr w:rsidR="00A466E3" w:rsidRPr="008477F1" w14:paraId="1712F83F" w14:textId="77777777" w:rsidTr="008C7613">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495C8174" w14:textId="77777777" w:rsidR="00A466E3" w:rsidRPr="008477F1" w:rsidRDefault="00A466E3" w:rsidP="000022FA">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 xml:space="preserve">Fuera de Ámbito </w:t>
            </w:r>
            <w:proofErr w:type="spellStart"/>
            <w:r w:rsidRPr="008477F1">
              <w:rPr>
                <w:rFonts w:asciiTheme="minorHAnsi" w:eastAsia="Times New Roman" w:hAnsiTheme="minorHAnsi" w:cs="Arial"/>
                <w:color w:val="000000"/>
                <w:sz w:val="18"/>
                <w:szCs w:val="18"/>
                <w:lang w:val="es-MX"/>
              </w:rPr>
              <w:t>Geoelectoral</w:t>
            </w:r>
            <w:proofErr w:type="spellEnd"/>
          </w:p>
        </w:tc>
        <w:tc>
          <w:tcPr>
            <w:tcW w:w="0" w:type="auto"/>
            <w:shd w:val="clear" w:color="auto" w:fill="auto"/>
            <w:vAlign w:val="center"/>
          </w:tcPr>
          <w:p w14:paraId="7CDF2171" w14:textId="40EA76F2" w:rsidR="00A466E3" w:rsidRPr="008477F1" w:rsidRDefault="00A466E3" w:rsidP="000022FA">
            <w:pPr>
              <w:spacing w:before="60" w:after="60"/>
              <w:jc w:val="center"/>
              <w:rPr>
                <w:rFonts w:asciiTheme="minorHAnsi" w:eastAsia="Times New Roman" w:hAnsiTheme="minorHAnsi" w:cs="Arial"/>
                <w:color w:val="000000"/>
                <w:sz w:val="18"/>
                <w:szCs w:val="18"/>
                <w:lang w:val="es-MX"/>
              </w:rPr>
            </w:pPr>
            <w:r>
              <w:rPr>
                <w:rFonts w:asciiTheme="minorHAnsi" w:eastAsia="Times New Roman" w:hAnsiTheme="minorHAnsi" w:cs="Arial"/>
                <w:color w:val="000000"/>
                <w:sz w:val="18"/>
                <w:szCs w:val="18"/>
                <w:lang w:val="es-MX"/>
              </w:rPr>
              <w:t>498</w:t>
            </w:r>
          </w:p>
        </w:tc>
      </w:tr>
      <w:tr w:rsidR="00A466E3" w:rsidRPr="008477F1" w14:paraId="55AA2B34" w14:textId="77777777" w:rsidTr="008C7613">
        <w:trPr>
          <w:jc w:val="center"/>
        </w:trPr>
        <w:tc>
          <w:tcPr>
            <w:tcW w:w="0" w:type="auto"/>
            <w:shd w:val="clear" w:color="auto" w:fill="auto"/>
            <w:vAlign w:val="center"/>
          </w:tcPr>
          <w:p w14:paraId="4DCA36AB" w14:textId="77777777" w:rsidR="00A466E3" w:rsidRPr="008477F1" w:rsidRDefault="00A466E3" w:rsidP="000022FA">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En Lista Nominal</w:t>
            </w:r>
          </w:p>
        </w:tc>
        <w:tc>
          <w:tcPr>
            <w:tcW w:w="0" w:type="auto"/>
            <w:shd w:val="clear" w:color="auto" w:fill="auto"/>
            <w:vAlign w:val="center"/>
          </w:tcPr>
          <w:p w14:paraId="61A01749" w14:textId="632D5605" w:rsidR="00A466E3" w:rsidRPr="008477F1" w:rsidRDefault="00A466E3" w:rsidP="000022FA">
            <w:pPr>
              <w:spacing w:before="60" w:after="60"/>
              <w:jc w:val="center"/>
              <w:rPr>
                <w:rFonts w:asciiTheme="minorHAnsi" w:eastAsia="Times New Roman" w:hAnsiTheme="minorHAnsi" w:cs="Arial"/>
                <w:color w:val="000000"/>
                <w:sz w:val="18"/>
                <w:szCs w:val="18"/>
                <w:lang w:val="es-MX"/>
              </w:rPr>
            </w:pPr>
            <w:r>
              <w:rPr>
                <w:rFonts w:asciiTheme="minorHAnsi" w:eastAsia="Times New Roman" w:hAnsiTheme="minorHAnsi" w:cs="Arial"/>
                <w:color w:val="000000"/>
                <w:sz w:val="18"/>
                <w:szCs w:val="18"/>
                <w:lang w:val="es-MX"/>
              </w:rPr>
              <w:t>37,963</w:t>
            </w:r>
          </w:p>
        </w:tc>
      </w:tr>
      <w:tr w:rsidR="00A466E3" w:rsidRPr="008477F1" w14:paraId="0BC4464B" w14:textId="77777777" w:rsidTr="008C7613">
        <w:trPr>
          <w:cnfStyle w:val="000000100000" w:firstRow="0" w:lastRow="0" w:firstColumn="0" w:lastColumn="0" w:oddVBand="0" w:evenVBand="0" w:oddHBand="1" w:evenHBand="0" w:firstRowFirstColumn="0" w:firstRowLastColumn="0" w:lastRowFirstColumn="0" w:lastRowLastColumn="0"/>
          <w:jc w:val="center"/>
        </w:trPr>
        <w:tc>
          <w:tcPr>
            <w:tcW w:w="0" w:type="auto"/>
            <w:tcBorders>
              <w:bottom w:val="single" w:sz="4" w:space="0" w:color="641345"/>
            </w:tcBorders>
            <w:shd w:val="clear" w:color="auto" w:fill="auto"/>
            <w:vAlign w:val="center"/>
          </w:tcPr>
          <w:p w14:paraId="7C484201" w14:textId="77777777" w:rsidR="00A466E3" w:rsidRPr="008477F1" w:rsidRDefault="00A466E3" w:rsidP="000022FA">
            <w:pPr>
              <w:spacing w:before="60" w:after="60"/>
              <w:rPr>
                <w:rFonts w:asciiTheme="minorHAnsi" w:eastAsia="Times New Roman" w:hAnsiTheme="minorHAnsi" w:cs="Arial"/>
                <w:color w:val="000000"/>
                <w:sz w:val="18"/>
                <w:szCs w:val="18"/>
                <w:lang w:val="es-MX"/>
              </w:rPr>
            </w:pPr>
            <w:r w:rsidRPr="008477F1">
              <w:rPr>
                <w:rFonts w:asciiTheme="minorHAnsi" w:eastAsia="Times New Roman" w:hAnsiTheme="minorHAnsi" w:cs="Arial"/>
                <w:color w:val="000000"/>
                <w:sz w:val="18"/>
                <w:szCs w:val="18"/>
                <w:lang w:val="es-MX"/>
              </w:rPr>
              <w:t>En el Padrón Electoral</w:t>
            </w:r>
          </w:p>
        </w:tc>
        <w:tc>
          <w:tcPr>
            <w:tcW w:w="0" w:type="auto"/>
            <w:tcBorders>
              <w:bottom w:val="single" w:sz="4" w:space="0" w:color="641345"/>
            </w:tcBorders>
            <w:shd w:val="clear" w:color="auto" w:fill="auto"/>
            <w:vAlign w:val="center"/>
          </w:tcPr>
          <w:p w14:paraId="7B191194" w14:textId="5E30988C" w:rsidR="00A466E3" w:rsidRPr="008477F1" w:rsidRDefault="00A466E3" w:rsidP="000022FA">
            <w:pPr>
              <w:spacing w:before="60" w:after="60"/>
              <w:jc w:val="center"/>
              <w:rPr>
                <w:rFonts w:asciiTheme="minorHAnsi" w:eastAsia="Times New Roman" w:hAnsiTheme="minorHAnsi" w:cs="Arial"/>
                <w:color w:val="000000"/>
                <w:sz w:val="18"/>
                <w:szCs w:val="18"/>
                <w:lang w:val="es-MX"/>
              </w:rPr>
            </w:pPr>
            <w:r>
              <w:rPr>
                <w:rFonts w:asciiTheme="minorHAnsi" w:eastAsia="Times New Roman" w:hAnsiTheme="minorHAnsi" w:cs="Arial"/>
                <w:color w:val="000000"/>
                <w:sz w:val="18"/>
                <w:szCs w:val="18"/>
                <w:lang w:val="es-MX"/>
              </w:rPr>
              <w:t>589</w:t>
            </w:r>
          </w:p>
        </w:tc>
      </w:tr>
      <w:tr w:rsidR="00A466E3" w:rsidRPr="008477F1" w14:paraId="727CB45E" w14:textId="77777777" w:rsidTr="000022FA">
        <w:trPr>
          <w:trHeight w:val="58"/>
          <w:jc w:val="center"/>
        </w:trPr>
        <w:tc>
          <w:tcPr>
            <w:tcW w:w="0" w:type="auto"/>
            <w:tcBorders>
              <w:top w:val="single" w:sz="4" w:space="0" w:color="641345"/>
              <w:bottom w:val="single" w:sz="4" w:space="0" w:color="641345"/>
            </w:tcBorders>
            <w:shd w:val="clear" w:color="auto" w:fill="auto"/>
            <w:vAlign w:val="center"/>
          </w:tcPr>
          <w:p w14:paraId="03C9518A" w14:textId="77777777" w:rsidR="00A466E3" w:rsidRPr="008477F1" w:rsidRDefault="00A466E3" w:rsidP="000022FA">
            <w:pPr>
              <w:spacing w:before="60" w:after="60"/>
              <w:jc w:val="center"/>
              <w:rPr>
                <w:rFonts w:asciiTheme="minorHAnsi" w:eastAsia="Times New Roman" w:hAnsiTheme="minorHAnsi" w:cs="Arial"/>
                <w:b/>
                <w:color w:val="641345"/>
                <w:sz w:val="18"/>
                <w:szCs w:val="18"/>
                <w:lang w:val="es-MX"/>
              </w:rPr>
            </w:pPr>
            <w:r w:rsidRPr="008477F1">
              <w:rPr>
                <w:rFonts w:asciiTheme="minorHAnsi" w:eastAsia="Times New Roman" w:hAnsiTheme="minorHAnsi" w:cs="Arial"/>
                <w:b/>
                <w:color w:val="641345"/>
                <w:szCs w:val="16"/>
                <w:lang w:val="es-MX"/>
              </w:rPr>
              <w:t>TOTAL</w:t>
            </w:r>
          </w:p>
        </w:tc>
        <w:tc>
          <w:tcPr>
            <w:tcW w:w="0" w:type="auto"/>
            <w:tcBorders>
              <w:top w:val="single" w:sz="4" w:space="0" w:color="641345"/>
              <w:bottom w:val="single" w:sz="4" w:space="0" w:color="641345"/>
            </w:tcBorders>
            <w:shd w:val="clear" w:color="auto" w:fill="auto"/>
            <w:vAlign w:val="center"/>
          </w:tcPr>
          <w:p w14:paraId="5D49C7A4" w14:textId="1E0330A7" w:rsidR="00A466E3" w:rsidRPr="008477F1" w:rsidRDefault="00A466E3" w:rsidP="000022FA">
            <w:pPr>
              <w:spacing w:before="60" w:after="60"/>
              <w:jc w:val="center"/>
              <w:rPr>
                <w:rFonts w:asciiTheme="minorHAnsi" w:eastAsia="Times New Roman" w:hAnsiTheme="minorHAnsi" w:cs="Arial"/>
                <w:b/>
                <w:color w:val="641345"/>
                <w:sz w:val="18"/>
                <w:szCs w:val="18"/>
                <w:lang w:val="es-MX"/>
              </w:rPr>
            </w:pPr>
            <w:r>
              <w:rPr>
                <w:rFonts w:asciiTheme="minorHAnsi" w:eastAsia="Times New Roman" w:hAnsiTheme="minorHAnsi" w:cs="Arial"/>
                <w:b/>
                <w:color w:val="641345"/>
                <w:sz w:val="18"/>
                <w:szCs w:val="18"/>
                <w:lang w:val="es-MX"/>
              </w:rPr>
              <w:t>49,075</w:t>
            </w:r>
          </w:p>
        </w:tc>
      </w:tr>
    </w:tbl>
    <w:p w14:paraId="577E363C" w14:textId="3413028E" w:rsidR="00CF08D6" w:rsidRPr="00B7339E" w:rsidRDefault="00CF08D6">
      <w:pPr>
        <w:rPr>
          <w:rFonts w:asciiTheme="minorHAnsi" w:hAnsiTheme="minorHAnsi" w:cs="Arial"/>
          <w:b/>
          <w:color w:val="641345" w:themeColor="accent5"/>
          <w:sz w:val="22"/>
          <w:szCs w:val="22"/>
          <w:lang w:val="es-MX"/>
        </w:rPr>
      </w:pPr>
    </w:p>
    <w:p w14:paraId="6E181590" w14:textId="77777777" w:rsidR="00B7339E" w:rsidRDefault="00B7339E">
      <w:pPr>
        <w:rPr>
          <w:rFonts w:asciiTheme="minorHAnsi" w:hAnsiTheme="minorHAnsi" w:cs="Arial"/>
          <w:b/>
          <w:color w:val="641345" w:themeColor="accent5"/>
          <w:sz w:val="24"/>
          <w:szCs w:val="24"/>
          <w:lang w:val="es-MX"/>
        </w:rPr>
      </w:pPr>
      <w:r>
        <w:rPr>
          <w:rFonts w:asciiTheme="minorHAnsi" w:hAnsiTheme="minorHAnsi"/>
          <w:b/>
          <w:color w:val="641345" w:themeColor="accent5"/>
          <w:lang w:val="es-MX"/>
        </w:rPr>
        <w:br w:type="page"/>
      </w:r>
    </w:p>
    <w:p w14:paraId="3A22B155" w14:textId="5855C94B" w:rsidR="001838E2" w:rsidRPr="00E1299C" w:rsidRDefault="001838E2" w:rsidP="001838E2">
      <w:pPr>
        <w:pStyle w:val="parratitu"/>
        <w:numPr>
          <w:ilvl w:val="1"/>
          <w:numId w:val="24"/>
        </w:numPr>
        <w:spacing w:after="200"/>
        <w:ind w:left="0" w:hanging="567"/>
        <w:jc w:val="left"/>
        <w:rPr>
          <w:rFonts w:asciiTheme="minorHAnsi" w:hAnsiTheme="minorHAnsi"/>
          <w:b/>
          <w:color w:val="641345" w:themeColor="accent5"/>
          <w:lang w:val="es-MX"/>
        </w:rPr>
      </w:pPr>
      <w:r>
        <w:rPr>
          <w:rFonts w:asciiTheme="minorHAnsi" w:hAnsiTheme="minorHAnsi"/>
          <w:b/>
          <w:color w:val="641345" w:themeColor="accent5"/>
          <w:lang w:val="es-MX"/>
        </w:rPr>
        <w:lastRenderedPageBreak/>
        <w:t>PEL concurrentes con el PEF 2020-2021</w:t>
      </w:r>
    </w:p>
    <w:p w14:paraId="483A1355" w14:textId="77047BD7" w:rsidR="00661A1C" w:rsidRDefault="00661A1C" w:rsidP="006E071C">
      <w:pPr>
        <w:pStyle w:val="parratitu"/>
        <w:spacing w:after="200"/>
        <w:ind w:left="0" w:firstLine="0"/>
        <w:rPr>
          <w:rFonts w:ascii="Century Gothic" w:hAnsi="Century Gothic"/>
          <w:bCs/>
          <w:color w:val="000000"/>
          <w:sz w:val="22"/>
          <w:szCs w:val="22"/>
          <w:lang w:val="es-MX"/>
        </w:rPr>
      </w:pPr>
      <w:r>
        <w:rPr>
          <w:rFonts w:asciiTheme="minorHAnsi" w:hAnsiTheme="minorHAnsi"/>
          <w:sz w:val="22"/>
          <w:szCs w:val="22"/>
        </w:rPr>
        <w:t>De conformidad con los Lineamientos para la conformación de la LNERE para los PEL 2020-2021, aprobados por el Consejo General en el Acuerdo INE/CG160/2020, las y los ciudadanos mexicanos residentes en el extranjero que decidan ejercer su derecho al sufragio desde el país en que residen, bajo la modalidad postal o electrónica por Internet, podrán solicitar al INE su inscripción a dicho listado nominal y manifestar su decisión de votar, a través de la SIILNERE, a partir del 1º de septiembre de 2020 y hasta el 10 de marzo de 2021.</w:t>
      </w:r>
    </w:p>
    <w:p w14:paraId="1C27BAD4" w14:textId="4F871C64" w:rsidR="007B3F51" w:rsidRDefault="00661A1C" w:rsidP="00C62692">
      <w:pPr>
        <w:pStyle w:val="Prrafodelista"/>
        <w:spacing w:after="200"/>
        <w:ind w:left="0"/>
        <w:jc w:val="both"/>
        <w:rPr>
          <w:rFonts w:asciiTheme="minorHAnsi" w:hAnsiTheme="minorHAnsi" w:cs="Arial"/>
          <w:sz w:val="22"/>
          <w:szCs w:val="22"/>
        </w:rPr>
      </w:pPr>
      <w:r>
        <w:rPr>
          <w:rFonts w:asciiTheme="minorHAnsi" w:hAnsiTheme="minorHAnsi"/>
          <w:b/>
          <w:color w:val="641345" w:themeColor="accent5"/>
          <w:sz w:val="22"/>
        </w:rPr>
        <w:t>Recepción de SIILNERE</w:t>
      </w:r>
      <w:r w:rsidR="007B3F51">
        <w:rPr>
          <w:rFonts w:asciiTheme="minorHAnsi" w:hAnsiTheme="minorHAnsi"/>
          <w:b/>
          <w:color w:val="641345" w:themeColor="accent5"/>
          <w:sz w:val="22"/>
        </w:rPr>
        <w:t xml:space="preserve">. </w:t>
      </w:r>
      <w:r>
        <w:rPr>
          <w:rFonts w:asciiTheme="minorHAnsi" w:hAnsiTheme="minorHAnsi"/>
          <w:sz w:val="22"/>
          <w:szCs w:val="22"/>
        </w:rPr>
        <w:t xml:space="preserve">Del 1º de septiembre al 30 de noviembre de 2020, se han registrado 6,574 SIILNERE, las cuales se encuentran en análisis para dictaminar su procedencia. </w:t>
      </w:r>
      <w:r w:rsidR="00E73476">
        <w:rPr>
          <w:rFonts w:asciiTheme="minorHAnsi" w:hAnsiTheme="minorHAnsi" w:cs="Arial"/>
          <w:sz w:val="22"/>
          <w:szCs w:val="22"/>
        </w:rPr>
        <w:t>E</w:t>
      </w:r>
      <w:r w:rsidR="007B3F51">
        <w:rPr>
          <w:rFonts w:asciiTheme="minorHAnsi" w:hAnsiTheme="minorHAnsi" w:cs="Arial"/>
          <w:sz w:val="22"/>
          <w:szCs w:val="22"/>
        </w:rPr>
        <w:t xml:space="preserve">l avance en el procesamiento de solicitudes </w:t>
      </w:r>
      <w:r w:rsidR="00E73476">
        <w:rPr>
          <w:rFonts w:asciiTheme="minorHAnsi" w:hAnsiTheme="minorHAnsi" w:cs="Arial"/>
          <w:sz w:val="22"/>
          <w:szCs w:val="22"/>
        </w:rPr>
        <w:t xml:space="preserve">con corte al </w:t>
      </w:r>
      <w:r w:rsidR="00E73476" w:rsidRPr="00E73476">
        <w:rPr>
          <w:rFonts w:asciiTheme="minorHAnsi" w:hAnsiTheme="minorHAnsi" w:cs="Arial"/>
          <w:sz w:val="22"/>
          <w:szCs w:val="22"/>
        </w:rPr>
        <w:t>30 de noviembre de</w:t>
      </w:r>
      <w:r w:rsidR="00E73476">
        <w:rPr>
          <w:rFonts w:asciiTheme="minorHAnsi" w:hAnsiTheme="minorHAnsi" w:cs="Arial"/>
          <w:sz w:val="22"/>
          <w:szCs w:val="22"/>
        </w:rPr>
        <w:t xml:space="preserve"> 2020, por entidad federativa y por país de residencia, </w:t>
      </w:r>
      <w:r w:rsidR="007B3F51">
        <w:rPr>
          <w:rFonts w:asciiTheme="minorHAnsi" w:hAnsiTheme="minorHAnsi" w:cs="Arial"/>
          <w:sz w:val="22"/>
          <w:szCs w:val="22"/>
        </w:rPr>
        <w:t>es el siguiente</w:t>
      </w:r>
      <w:r w:rsidR="00E73476">
        <w:rPr>
          <w:rFonts w:asciiTheme="minorHAnsi" w:hAnsiTheme="minorHAnsi" w:cs="Arial"/>
          <w:sz w:val="22"/>
          <w:szCs w:val="22"/>
        </w:rPr>
        <w:t xml:space="preserve"> (se muestran las cantidades de mayor a menor)</w:t>
      </w:r>
      <w:r w:rsidR="007B3F51">
        <w:rPr>
          <w:rFonts w:asciiTheme="minorHAnsi" w:hAnsiTheme="minorHAnsi" w:cs="Arial"/>
          <w:sz w:val="22"/>
          <w:szCs w:val="22"/>
        </w:rPr>
        <w:t>:</w:t>
      </w:r>
    </w:p>
    <w:tbl>
      <w:tblPr>
        <w:tblStyle w:val="Tablaconcuadrcula"/>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1701"/>
        <w:gridCol w:w="1843"/>
        <w:gridCol w:w="1701"/>
      </w:tblGrid>
      <w:tr w:rsidR="00661A1C" w:rsidRPr="00473CE8" w14:paraId="44D332C1" w14:textId="77777777" w:rsidTr="004B5CAB">
        <w:trPr>
          <w:cnfStyle w:val="100000000000" w:firstRow="1" w:lastRow="0" w:firstColumn="0" w:lastColumn="0" w:oddVBand="0" w:evenVBand="0" w:oddHBand="0" w:evenHBand="0" w:firstRowFirstColumn="0" w:firstRowLastColumn="0" w:lastRowFirstColumn="0" w:lastRowLastColumn="0"/>
          <w:tblHeader/>
        </w:trPr>
        <w:tc>
          <w:tcPr>
            <w:tcW w:w="3402" w:type="dxa"/>
            <w:vMerge w:val="restart"/>
            <w:tcBorders>
              <w:top w:val="single" w:sz="4" w:space="0" w:color="641345" w:themeColor="accent5"/>
              <w:bottom w:val="single" w:sz="4" w:space="0" w:color="641345" w:themeColor="accent5"/>
              <w:right w:val="none" w:sz="0" w:space="0" w:color="auto"/>
            </w:tcBorders>
            <w:shd w:val="clear" w:color="auto" w:fill="auto"/>
            <w:vAlign w:val="center"/>
          </w:tcPr>
          <w:p w14:paraId="3B371D39" w14:textId="7F8BB2D8" w:rsidR="00661A1C" w:rsidRPr="00661A1C" w:rsidRDefault="00661A1C" w:rsidP="00E73476">
            <w:pPr>
              <w:tabs>
                <w:tab w:val="left" w:pos="720"/>
              </w:tabs>
              <w:autoSpaceDE w:val="0"/>
              <w:autoSpaceDN w:val="0"/>
              <w:adjustRightInd w:val="0"/>
              <w:spacing w:before="40" w:after="40"/>
              <w:rPr>
                <w:rFonts w:asciiTheme="minorHAnsi" w:hAnsiTheme="minorHAnsi" w:cs="Arial"/>
                <w:color w:val="641345" w:themeColor="accent5"/>
              </w:rPr>
            </w:pPr>
            <w:r w:rsidRPr="00661A1C">
              <w:rPr>
                <w:rFonts w:asciiTheme="minorHAnsi" w:hAnsiTheme="minorHAnsi" w:cs="Arial"/>
                <w:color w:val="641345" w:themeColor="accent5"/>
              </w:rPr>
              <w:t>ENTIDAD FEDERATIVA</w:t>
            </w:r>
          </w:p>
        </w:tc>
        <w:tc>
          <w:tcPr>
            <w:tcW w:w="3544" w:type="dxa"/>
            <w:gridSpan w:val="2"/>
            <w:tcBorders>
              <w:top w:val="single" w:sz="4" w:space="0" w:color="641345" w:themeColor="accent5"/>
              <w:left w:val="nil"/>
              <w:bottom w:val="single" w:sz="4" w:space="0" w:color="641345" w:themeColor="accent5"/>
            </w:tcBorders>
            <w:shd w:val="clear" w:color="auto" w:fill="auto"/>
            <w:vAlign w:val="center"/>
          </w:tcPr>
          <w:p w14:paraId="4C68F51D" w14:textId="07EEBA79" w:rsidR="00661A1C" w:rsidRPr="00473CE8" w:rsidRDefault="00661A1C" w:rsidP="00E73476">
            <w:pPr>
              <w:tabs>
                <w:tab w:val="left" w:pos="720"/>
              </w:tabs>
              <w:autoSpaceDE w:val="0"/>
              <w:autoSpaceDN w:val="0"/>
              <w:adjustRightInd w:val="0"/>
              <w:spacing w:before="40" w:after="40"/>
              <w:rPr>
                <w:rFonts w:asciiTheme="minorHAnsi" w:hAnsiTheme="minorHAnsi" w:cs="Arial"/>
                <w:b w:val="0"/>
                <w:bCs w:val="0"/>
                <w:color w:val="641345" w:themeColor="accent5"/>
              </w:rPr>
            </w:pPr>
            <w:r>
              <w:rPr>
                <w:rFonts w:asciiTheme="minorHAnsi" w:hAnsiTheme="minorHAnsi" w:cs="Arial"/>
                <w:color w:val="641345" w:themeColor="accent5"/>
              </w:rPr>
              <w:t>siilnere registradas</w:t>
            </w:r>
          </w:p>
        </w:tc>
        <w:tc>
          <w:tcPr>
            <w:tcW w:w="1701" w:type="dxa"/>
            <w:vMerge w:val="restart"/>
            <w:tcBorders>
              <w:top w:val="single" w:sz="4" w:space="0" w:color="641345" w:themeColor="accent5"/>
              <w:bottom w:val="single" w:sz="4" w:space="0" w:color="641345" w:themeColor="accent5"/>
            </w:tcBorders>
            <w:shd w:val="clear" w:color="auto" w:fill="auto"/>
            <w:vAlign w:val="center"/>
          </w:tcPr>
          <w:p w14:paraId="71903877" w14:textId="38818848" w:rsidR="00661A1C" w:rsidRPr="00473CE8" w:rsidRDefault="00661A1C" w:rsidP="00E73476">
            <w:pPr>
              <w:tabs>
                <w:tab w:val="left" w:pos="720"/>
              </w:tabs>
              <w:autoSpaceDE w:val="0"/>
              <w:autoSpaceDN w:val="0"/>
              <w:adjustRightInd w:val="0"/>
              <w:spacing w:before="40" w:after="40"/>
              <w:rPr>
                <w:rFonts w:asciiTheme="minorHAnsi" w:hAnsiTheme="minorHAnsi" w:cs="Arial"/>
                <w:color w:val="641345" w:themeColor="accent5"/>
              </w:rPr>
            </w:pPr>
            <w:proofErr w:type="gramStart"/>
            <w:r>
              <w:rPr>
                <w:rFonts w:asciiTheme="minorHAnsi" w:hAnsiTheme="minorHAnsi" w:cs="Arial"/>
                <w:color w:val="641345" w:themeColor="accent5"/>
              </w:rPr>
              <w:t>TOTAL</w:t>
            </w:r>
            <w:proofErr w:type="gramEnd"/>
            <w:r>
              <w:rPr>
                <w:rFonts w:asciiTheme="minorHAnsi" w:hAnsiTheme="minorHAnsi" w:cs="Arial"/>
                <w:color w:val="641345" w:themeColor="accent5"/>
              </w:rPr>
              <w:t xml:space="preserve"> DE SIILNERE</w:t>
            </w:r>
          </w:p>
        </w:tc>
      </w:tr>
      <w:tr w:rsidR="00661A1C" w:rsidRPr="00473CE8" w14:paraId="38DA7984" w14:textId="77777777" w:rsidTr="004B5CAB">
        <w:trPr>
          <w:cnfStyle w:val="100000000000" w:firstRow="1" w:lastRow="0" w:firstColumn="0" w:lastColumn="0" w:oddVBand="0" w:evenVBand="0" w:oddHBand="0" w:evenHBand="0" w:firstRowFirstColumn="0" w:firstRowLastColumn="0" w:lastRowFirstColumn="0" w:lastRowLastColumn="0"/>
          <w:tblHeader/>
        </w:trPr>
        <w:tc>
          <w:tcPr>
            <w:tcW w:w="3402" w:type="dxa"/>
            <w:vMerge/>
            <w:tcBorders>
              <w:bottom w:val="single" w:sz="4" w:space="0" w:color="641345" w:themeColor="accent5"/>
            </w:tcBorders>
            <w:shd w:val="clear" w:color="auto" w:fill="auto"/>
            <w:vAlign w:val="center"/>
          </w:tcPr>
          <w:p w14:paraId="754EE3F6" w14:textId="28CDF062" w:rsidR="00661A1C" w:rsidRPr="00661A1C" w:rsidRDefault="00661A1C" w:rsidP="00E73476">
            <w:pPr>
              <w:tabs>
                <w:tab w:val="left" w:pos="720"/>
              </w:tabs>
              <w:autoSpaceDE w:val="0"/>
              <w:autoSpaceDN w:val="0"/>
              <w:adjustRightInd w:val="0"/>
              <w:spacing w:before="40" w:after="40"/>
              <w:rPr>
                <w:rFonts w:asciiTheme="minorHAnsi" w:hAnsiTheme="minorHAnsi" w:cs="Arial"/>
                <w:b w:val="0"/>
                <w:bCs w:val="0"/>
                <w:sz w:val="18"/>
                <w:szCs w:val="18"/>
              </w:rPr>
            </w:pPr>
          </w:p>
        </w:tc>
        <w:tc>
          <w:tcPr>
            <w:tcW w:w="1701" w:type="dxa"/>
            <w:tcBorders>
              <w:top w:val="single" w:sz="4" w:space="0" w:color="641345" w:themeColor="accent5"/>
              <w:bottom w:val="single" w:sz="4" w:space="0" w:color="641345" w:themeColor="accent5"/>
            </w:tcBorders>
            <w:shd w:val="clear" w:color="auto" w:fill="auto"/>
            <w:vAlign w:val="center"/>
          </w:tcPr>
          <w:p w14:paraId="6E8C4A01" w14:textId="13EDD647" w:rsidR="00661A1C" w:rsidRPr="00661A1C" w:rsidRDefault="00661A1C" w:rsidP="00E73476">
            <w:pPr>
              <w:tabs>
                <w:tab w:val="left" w:pos="720"/>
              </w:tabs>
              <w:autoSpaceDE w:val="0"/>
              <w:autoSpaceDN w:val="0"/>
              <w:adjustRightInd w:val="0"/>
              <w:spacing w:before="40" w:after="40"/>
              <w:rPr>
                <w:rFonts w:asciiTheme="minorHAnsi" w:hAnsiTheme="minorHAnsi" w:cs="Arial"/>
                <w:color w:val="641345" w:themeColor="accent5"/>
              </w:rPr>
            </w:pPr>
            <w:r w:rsidRPr="00661A1C">
              <w:rPr>
                <w:rFonts w:asciiTheme="minorHAnsi" w:hAnsiTheme="minorHAnsi" w:cs="Arial"/>
                <w:color w:val="641345" w:themeColor="accent5"/>
              </w:rPr>
              <w:t>CPVE</w:t>
            </w:r>
          </w:p>
        </w:tc>
        <w:tc>
          <w:tcPr>
            <w:tcW w:w="1843" w:type="dxa"/>
            <w:tcBorders>
              <w:top w:val="single" w:sz="4" w:space="0" w:color="641345" w:themeColor="accent5"/>
              <w:bottom w:val="single" w:sz="4" w:space="0" w:color="641345" w:themeColor="accent5"/>
            </w:tcBorders>
            <w:shd w:val="clear" w:color="auto" w:fill="auto"/>
            <w:vAlign w:val="center"/>
          </w:tcPr>
          <w:p w14:paraId="16FFE919" w14:textId="68EE26F7" w:rsidR="00661A1C" w:rsidRPr="00661A1C" w:rsidRDefault="00661A1C" w:rsidP="00E73476">
            <w:pPr>
              <w:tabs>
                <w:tab w:val="left" w:pos="720"/>
              </w:tabs>
              <w:autoSpaceDE w:val="0"/>
              <w:autoSpaceDN w:val="0"/>
              <w:adjustRightInd w:val="0"/>
              <w:spacing w:before="40" w:after="40"/>
              <w:rPr>
                <w:rFonts w:asciiTheme="minorHAnsi" w:hAnsiTheme="minorHAnsi" w:cs="Arial"/>
                <w:color w:val="641345" w:themeColor="accent5"/>
              </w:rPr>
            </w:pPr>
            <w:r w:rsidRPr="00661A1C">
              <w:rPr>
                <w:rFonts w:asciiTheme="minorHAnsi" w:hAnsiTheme="minorHAnsi" w:cs="Arial"/>
                <w:color w:val="641345" w:themeColor="accent5"/>
              </w:rPr>
              <w:t>CPV NACIONAL</w:t>
            </w:r>
          </w:p>
        </w:tc>
        <w:tc>
          <w:tcPr>
            <w:tcW w:w="1701" w:type="dxa"/>
            <w:vMerge/>
            <w:tcBorders>
              <w:top w:val="single" w:sz="4" w:space="0" w:color="641345" w:themeColor="accent5"/>
              <w:bottom w:val="single" w:sz="4" w:space="0" w:color="641345" w:themeColor="accent5"/>
            </w:tcBorders>
            <w:shd w:val="clear" w:color="auto" w:fill="auto"/>
            <w:vAlign w:val="center"/>
          </w:tcPr>
          <w:p w14:paraId="729E2ABD" w14:textId="77777777" w:rsidR="00661A1C" w:rsidRPr="00473CE8" w:rsidRDefault="00661A1C" w:rsidP="00E73476">
            <w:pPr>
              <w:tabs>
                <w:tab w:val="left" w:pos="720"/>
              </w:tabs>
              <w:autoSpaceDE w:val="0"/>
              <w:autoSpaceDN w:val="0"/>
              <w:adjustRightInd w:val="0"/>
              <w:spacing w:before="40" w:after="40"/>
              <w:jc w:val="both"/>
              <w:rPr>
                <w:rFonts w:asciiTheme="minorHAnsi" w:hAnsiTheme="minorHAnsi" w:cs="Arial"/>
                <w:sz w:val="18"/>
                <w:szCs w:val="18"/>
              </w:rPr>
            </w:pPr>
          </w:p>
        </w:tc>
      </w:tr>
      <w:tr w:rsidR="00E73476" w:rsidRPr="00473CE8" w14:paraId="00449A5F"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7CBB814E" w14:textId="21C622CC"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Century Gothic" w:eastAsia="Times New Roman" w:hAnsi="Century Gothic"/>
                <w:color w:val="000000"/>
                <w:sz w:val="18"/>
                <w:szCs w:val="18"/>
                <w:lang w:eastAsia="es-MX"/>
              </w:rPr>
              <w:t>Ciudad de México</w:t>
            </w:r>
          </w:p>
        </w:tc>
        <w:tc>
          <w:tcPr>
            <w:tcW w:w="1701" w:type="dxa"/>
            <w:tcBorders>
              <w:top w:val="single" w:sz="4" w:space="0" w:color="641345" w:themeColor="accent5"/>
              <w:bottom w:val="single" w:sz="4" w:space="0" w:color="641345" w:themeColor="accent5"/>
            </w:tcBorders>
            <w:shd w:val="clear" w:color="auto" w:fill="auto"/>
            <w:vAlign w:val="center"/>
          </w:tcPr>
          <w:p w14:paraId="405C8226" w14:textId="13368777"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2,181</w:t>
            </w:r>
          </w:p>
        </w:tc>
        <w:tc>
          <w:tcPr>
            <w:tcW w:w="1843" w:type="dxa"/>
            <w:tcBorders>
              <w:top w:val="single" w:sz="4" w:space="0" w:color="641345" w:themeColor="accent5"/>
              <w:bottom w:val="single" w:sz="4" w:space="0" w:color="641345" w:themeColor="accent5"/>
            </w:tcBorders>
            <w:shd w:val="clear" w:color="auto" w:fill="auto"/>
            <w:vAlign w:val="center"/>
          </w:tcPr>
          <w:p w14:paraId="37F9CC8A" w14:textId="0DF8B7C8"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281</w:t>
            </w:r>
          </w:p>
        </w:tc>
        <w:tc>
          <w:tcPr>
            <w:tcW w:w="1701" w:type="dxa"/>
            <w:tcBorders>
              <w:top w:val="single" w:sz="4" w:space="0" w:color="641345" w:themeColor="accent5"/>
              <w:bottom w:val="single" w:sz="4" w:space="0" w:color="641345" w:themeColor="accent5"/>
            </w:tcBorders>
            <w:shd w:val="clear" w:color="auto" w:fill="auto"/>
            <w:vAlign w:val="center"/>
          </w:tcPr>
          <w:p w14:paraId="052890B8" w14:textId="72151725"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2,462</w:t>
            </w:r>
          </w:p>
        </w:tc>
      </w:tr>
      <w:tr w:rsidR="00E73476" w:rsidRPr="00473CE8" w14:paraId="735CDEDF"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62E2D27A" w14:textId="000DEE1C"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Century Gothic" w:eastAsia="Times New Roman" w:hAnsi="Century Gothic"/>
                <w:color w:val="000000"/>
                <w:sz w:val="18"/>
                <w:szCs w:val="18"/>
                <w:lang w:eastAsia="es-MX"/>
              </w:rPr>
              <w:t>Jalisco</w:t>
            </w:r>
          </w:p>
        </w:tc>
        <w:tc>
          <w:tcPr>
            <w:tcW w:w="1701" w:type="dxa"/>
            <w:tcBorders>
              <w:top w:val="single" w:sz="4" w:space="0" w:color="641345" w:themeColor="accent5"/>
              <w:bottom w:val="single" w:sz="4" w:space="0" w:color="641345" w:themeColor="accent5"/>
            </w:tcBorders>
            <w:shd w:val="clear" w:color="auto" w:fill="auto"/>
            <w:vAlign w:val="center"/>
          </w:tcPr>
          <w:p w14:paraId="32B1735B" w14:textId="54A286DF"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1,042</w:t>
            </w:r>
          </w:p>
        </w:tc>
        <w:tc>
          <w:tcPr>
            <w:tcW w:w="1843" w:type="dxa"/>
            <w:tcBorders>
              <w:top w:val="single" w:sz="4" w:space="0" w:color="641345" w:themeColor="accent5"/>
              <w:bottom w:val="single" w:sz="4" w:space="0" w:color="641345" w:themeColor="accent5"/>
            </w:tcBorders>
            <w:shd w:val="clear" w:color="auto" w:fill="auto"/>
            <w:vAlign w:val="center"/>
          </w:tcPr>
          <w:p w14:paraId="5CA33489" w14:textId="429212E5"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65</w:t>
            </w:r>
          </w:p>
        </w:tc>
        <w:tc>
          <w:tcPr>
            <w:tcW w:w="1701" w:type="dxa"/>
            <w:tcBorders>
              <w:top w:val="single" w:sz="4" w:space="0" w:color="641345" w:themeColor="accent5"/>
              <w:bottom w:val="single" w:sz="4" w:space="0" w:color="641345" w:themeColor="accent5"/>
            </w:tcBorders>
            <w:shd w:val="clear" w:color="auto" w:fill="auto"/>
            <w:vAlign w:val="center"/>
          </w:tcPr>
          <w:p w14:paraId="7C235ABC" w14:textId="057006E0"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1,107</w:t>
            </w:r>
          </w:p>
        </w:tc>
      </w:tr>
      <w:tr w:rsidR="00E73476" w:rsidRPr="00473CE8" w14:paraId="0607903E"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4CDF0586" w14:textId="4CD2E2BA"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Century Gothic" w:eastAsia="Times New Roman" w:hAnsi="Century Gothic"/>
                <w:color w:val="000000"/>
                <w:sz w:val="18"/>
                <w:szCs w:val="18"/>
                <w:lang w:eastAsia="es-MX"/>
              </w:rPr>
              <w:t>Michoacán</w:t>
            </w:r>
          </w:p>
        </w:tc>
        <w:tc>
          <w:tcPr>
            <w:tcW w:w="1701" w:type="dxa"/>
            <w:tcBorders>
              <w:top w:val="single" w:sz="4" w:space="0" w:color="641345" w:themeColor="accent5"/>
              <w:bottom w:val="single" w:sz="4" w:space="0" w:color="641345" w:themeColor="accent5"/>
            </w:tcBorders>
            <w:shd w:val="clear" w:color="auto" w:fill="auto"/>
            <w:vAlign w:val="center"/>
          </w:tcPr>
          <w:p w14:paraId="22E3D0E7" w14:textId="27F5D059"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846</w:t>
            </w:r>
          </w:p>
        </w:tc>
        <w:tc>
          <w:tcPr>
            <w:tcW w:w="1843" w:type="dxa"/>
            <w:tcBorders>
              <w:top w:val="single" w:sz="4" w:space="0" w:color="641345" w:themeColor="accent5"/>
              <w:bottom w:val="single" w:sz="4" w:space="0" w:color="641345" w:themeColor="accent5"/>
            </w:tcBorders>
            <w:shd w:val="clear" w:color="auto" w:fill="auto"/>
            <w:vAlign w:val="center"/>
          </w:tcPr>
          <w:p w14:paraId="18D204FD" w14:textId="5F86BDD4"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22</w:t>
            </w:r>
          </w:p>
        </w:tc>
        <w:tc>
          <w:tcPr>
            <w:tcW w:w="1701" w:type="dxa"/>
            <w:tcBorders>
              <w:top w:val="single" w:sz="4" w:space="0" w:color="641345" w:themeColor="accent5"/>
              <w:bottom w:val="single" w:sz="4" w:space="0" w:color="641345" w:themeColor="accent5"/>
            </w:tcBorders>
            <w:shd w:val="clear" w:color="auto" w:fill="auto"/>
            <w:vAlign w:val="center"/>
          </w:tcPr>
          <w:p w14:paraId="4C1613EF" w14:textId="1B747CD5"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868</w:t>
            </w:r>
          </w:p>
        </w:tc>
      </w:tr>
      <w:tr w:rsidR="00E73476" w:rsidRPr="00473CE8" w14:paraId="29DB63D2"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6B355AE2" w14:textId="2B936856"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Century Gothic" w:eastAsia="Times New Roman" w:hAnsi="Century Gothic"/>
                <w:color w:val="000000"/>
                <w:sz w:val="18"/>
                <w:szCs w:val="18"/>
                <w:lang w:eastAsia="es-MX"/>
              </w:rPr>
              <w:t>Guerrero</w:t>
            </w:r>
          </w:p>
        </w:tc>
        <w:tc>
          <w:tcPr>
            <w:tcW w:w="1701" w:type="dxa"/>
            <w:tcBorders>
              <w:top w:val="single" w:sz="4" w:space="0" w:color="641345" w:themeColor="accent5"/>
              <w:bottom w:val="single" w:sz="4" w:space="0" w:color="641345" w:themeColor="accent5"/>
            </w:tcBorders>
            <w:shd w:val="clear" w:color="auto" w:fill="auto"/>
            <w:vAlign w:val="center"/>
          </w:tcPr>
          <w:p w14:paraId="78EC916D" w14:textId="657E2502"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627</w:t>
            </w:r>
          </w:p>
        </w:tc>
        <w:tc>
          <w:tcPr>
            <w:tcW w:w="1843" w:type="dxa"/>
            <w:tcBorders>
              <w:top w:val="single" w:sz="4" w:space="0" w:color="641345" w:themeColor="accent5"/>
              <w:bottom w:val="single" w:sz="4" w:space="0" w:color="641345" w:themeColor="accent5"/>
            </w:tcBorders>
            <w:shd w:val="clear" w:color="auto" w:fill="auto"/>
            <w:vAlign w:val="center"/>
          </w:tcPr>
          <w:p w14:paraId="2693F038" w14:textId="53B7AFFF"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14</w:t>
            </w:r>
          </w:p>
        </w:tc>
        <w:tc>
          <w:tcPr>
            <w:tcW w:w="1701" w:type="dxa"/>
            <w:tcBorders>
              <w:top w:val="single" w:sz="4" w:space="0" w:color="641345" w:themeColor="accent5"/>
              <w:bottom w:val="single" w:sz="4" w:space="0" w:color="641345" w:themeColor="accent5"/>
            </w:tcBorders>
            <w:shd w:val="clear" w:color="auto" w:fill="auto"/>
            <w:vAlign w:val="center"/>
          </w:tcPr>
          <w:p w14:paraId="1473644C" w14:textId="79889037"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641</w:t>
            </w:r>
          </w:p>
        </w:tc>
      </w:tr>
      <w:tr w:rsidR="00E73476" w:rsidRPr="00473CE8" w14:paraId="7C3CF808"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4285CE31" w14:textId="43C29E46"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Century Gothic" w:eastAsia="Times New Roman" w:hAnsi="Century Gothic"/>
                <w:color w:val="000000"/>
                <w:sz w:val="18"/>
                <w:szCs w:val="18"/>
                <w:lang w:eastAsia="es-MX"/>
              </w:rPr>
              <w:t>Chihuahua</w:t>
            </w:r>
          </w:p>
        </w:tc>
        <w:tc>
          <w:tcPr>
            <w:tcW w:w="1701" w:type="dxa"/>
            <w:tcBorders>
              <w:top w:val="single" w:sz="4" w:space="0" w:color="641345" w:themeColor="accent5"/>
              <w:bottom w:val="single" w:sz="4" w:space="0" w:color="641345" w:themeColor="accent5"/>
            </w:tcBorders>
            <w:shd w:val="clear" w:color="auto" w:fill="auto"/>
            <w:vAlign w:val="center"/>
          </w:tcPr>
          <w:p w14:paraId="2243F835" w14:textId="2F73E048"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408</w:t>
            </w:r>
          </w:p>
        </w:tc>
        <w:tc>
          <w:tcPr>
            <w:tcW w:w="1843" w:type="dxa"/>
            <w:tcBorders>
              <w:top w:val="single" w:sz="4" w:space="0" w:color="641345" w:themeColor="accent5"/>
              <w:bottom w:val="single" w:sz="4" w:space="0" w:color="641345" w:themeColor="accent5"/>
            </w:tcBorders>
            <w:shd w:val="clear" w:color="auto" w:fill="auto"/>
            <w:vAlign w:val="center"/>
          </w:tcPr>
          <w:p w14:paraId="2495CAE5" w14:textId="60622152"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37</w:t>
            </w:r>
          </w:p>
        </w:tc>
        <w:tc>
          <w:tcPr>
            <w:tcW w:w="1701" w:type="dxa"/>
            <w:tcBorders>
              <w:top w:val="single" w:sz="4" w:space="0" w:color="641345" w:themeColor="accent5"/>
              <w:bottom w:val="single" w:sz="4" w:space="0" w:color="641345" w:themeColor="accent5"/>
            </w:tcBorders>
            <w:shd w:val="clear" w:color="auto" w:fill="auto"/>
            <w:vAlign w:val="center"/>
          </w:tcPr>
          <w:p w14:paraId="21956B2A" w14:textId="6E432240"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445</w:t>
            </w:r>
          </w:p>
        </w:tc>
      </w:tr>
      <w:tr w:rsidR="00E73476" w:rsidRPr="00473CE8" w14:paraId="4DD5586A"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4A043993" w14:textId="4C422FAF"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Century Gothic" w:eastAsia="Times New Roman" w:hAnsi="Century Gothic"/>
                <w:color w:val="000000"/>
                <w:sz w:val="18"/>
                <w:szCs w:val="18"/>
                <w:lang w:eastAsia="es-MX"/>
              </w:rPr>
              <w:t>Zacatecas</w:t>
            </w:r>
          </w:p>
        </w:tc>
        <w:tc>
          <w:tcPr>
            <w:tcW w:w="1701" w:type="dxa"/>
            <w:tcBorders>
              <w:top w:val="single" w:sz="4" w:space="0" w:color="641345" w:themeColor="accent5"/>
              <w:bottom w:val="single" w:sz="4" w:space="0" w:color="641345" w:themeColor="accent5"/>
            </w:tcBorders>
            <w:shd w:val="clear" w:color="auto" w:fill="auto"/>
            <w:vAlign w:val="center"/>
          </w:tcPr>
          <w:p w14:paraId="1F21A12F" w14:textId="14C18B8D"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336</w:t>
            </w:r>
          </w:p>
        </w:tc>
        <w:tc>
          <w:tcPr>
            <w:tcW w:w="1843" w:type="dxa"/>
            <w:tcBorders>
              <w:top w:val="single" w:sz="4" w:space="0" w:color="641345" w:themeColor="accent5"/>
              <w:bottom w:val="single" w:sz="4" w:space="0" w:color="641345" w:themeColor="accent5"/>
            </w:tcBorders>
            <w:shd w:val="clear" w:color="auto" w:fill="auto"/>
            <w:vAlign w:val="center"/>
          </w:tcPr>
          <w:p w14:paraId="68314750" w14:textId="61959F27"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7</w:t>
            </w:r>
          </w:p>
        </w:tc>
        <w:tc>
          <w:tcPr>
            <w:tcW w:w="1701" w:type="dxa"/>
            <w:tcBorders>
              <w:top w:val="single" w:sz="4" w:space="0" w:color="641345" w:themeColor="accent5"/>
              <w:bottom w:val="single" w:sz="4" w:space="0" w:color="641345" w:themeColor="accent5"/>
            </w:tcBorders>
            <w:shd w:val="clear" w:color="auto" w:fill="auto"/>
            <w:vAlign w:val="center"/>
          </w:tcPr>
          <w:p w14:paraId="4589AD97" w14:textId="706519C3"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343</w:t>
            </w:r>
          </w:p>
        </w:tc>
      </w:tr>
      <w:tr w:rsidR="00E73476" w:rsidRPr="00473CE8" w14:paraId="7B77AE48"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0CADBD31" w14:textId="46213FA5"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Century Gothic" w:eastAsia="Times New Roman" w:hAnsi="Century Gothic"/>
                <w:color w:val="000000"/>
                <w:sz w:val="18"/>
                <w:szCs w:val="18"/>
                <w:lang w:eastAsia="es-MX"/>
              </w:rPr>
              <w:t>San Luis Potosí</w:t>
            </w:r>
          </w:p>
        </w:tc>
        <w:tc>
          <w:tcPr>
            <w:tcW w:w="1701" w:type="dxa"/>
            <w:tcBorders>
              <w:top w:val="single" w:sz="4" w:space="0" w:color="641345" w:themeColor="accent5"/>
              <w:bottom w:val="single" w:sz="4" w:space="0" w:color="641345" w:themeColor="accent5"/>
            </w:tcBorders>
            <w:shd w:val="clear" w:color="auto" w:fill="auto"/>
            <w:vAlign w:val="center"/>
          </w:tcPr>
          <w:p w14:paraId="003FBCBF" w14:textId="27CDAD81"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275</w:t>
            </w:r>
          </w:p>
        </w:tc>
        <w:tc>
          <w:tcPr>
            <w:tcW w:w="1843" w:type="dxa"/>
            <w:tcBorders>
              <w:top w:val="single" w:sz="4" w:space="0" w:color="641345" w:themeColor="accent5"/>
              <w:bottom w:val="single" w:sz="4" w:space="0" w:color="641345" w:themeColor="accent5"/>
            </w:tcBorders>
            <w:shd w:val="clear" w:color="auto" w:fill="auto"/>
            <w:vAlign w:val="center"/>
          </w:tcPr>
          <w:p w14:paraId="2838AADA" w14:textId="64C64565"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24</w:t>
            </w:r>
          </w:p>
        </w:tc>
        <w:tc>
          <w:tcPr>
            <w:tcW w:w="1701" w:type="dxa"/>
            <w:tcBorders>
              <w:top w:val="single" w:sz="4" w:space="0" w:color="641345" w:themeColor="accent5"/>
              <w:bottom w:val="single" w:sz="4" w:space="0" w:color="641345" w:themeColor="accent5"/>
            </w:tcBorders>
            <w:shd w:val="clear" w:color="auto" w:fill="auto"/>
            <w:vAlign w:val="center"/>
          </w:tcPr>
          <w:p w14:paraId="20FF4145" w14:textId="191157E8"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299</w:t>
            </w:r>
          </w:p>
        </w:tc>
      </w:tr>
      <w:tr w:rsidR="00E73476" w:rsidRPr="00473CE8" w14:paraId="2999AA58"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39660588" w14:textId="6D3D9EE3"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Century Gothic" w:eastAsia="Times New Roman" w:hAnsi="Century Gothic"/>
                <w:color w:val="000000"/>
                <w:sz w:val="18"/>
                <w:szCs w:val="18"/>
                <w:lang w:eastAsia="es-MX"/>
              </w:rPr>
              <w:t>Querétaro</w:t>
            </w:r>
          </w:p>
        </w:tc>
        <w:tc>
          <w:tcPr>
            <w:tcW w:w="1701" w:type="dxa"/>
            <w:tcBorders>
              <w:top w:val="single" w:sz="4" w:space="0" w:color="641345" w:themeColor="accent5"/>
              <w:bottom w:val="single" w:sz="4" w:space="0" w:color="641345" w:themeColor="accent5"/>
            </w:tcBorders>
            <w:shd w:val="clear" w:color="auto" w:fill="auto"/>
            <w:vAlign w:val="center"/>
          </w:tcPr>
          <w:p w14:paraId="19EEF22C" w14:textId="16E62165"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151</w:t>
            </w:r>
          </w:p>
        </w:tc>
        <w:tc>
          <w:tcPr>
            <w:tcW w:w="1843" w:type="dxa"/>
            <w:tcBorders>
              <w:top w:val="single" w:sz="4" w:space="0" w:color="641345" w:themeColor="accent5"/>
              <w:bottom w:val="single" w:sz="4" w:space="0" w:color="641345" w:themeColor="accent5"/>
            </w:tcBorders>
            <w:shd w:val="clear" w:color="auto" w:fill="auto"/>
            <w:vAlign w:val="center"/>
          </w:tcPr>
          <w:p w14:paraId="7ECD4B8F" w14:textId="15E9EB55"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10</w:t>
            </w:r>
          </w:p>
        </w:tc>
        <w:tc>
          <w:tcPr>
            <w:tcW w:w="1701" w:type="dxa"/>
            <w:tcBorders>
              <w:top w:val="single" w:sz="4" w:space="0" w:color="641345" w:themeColor="accent5"/>
              <w:bottom w:val="single" w:sz="4" w:space="0" w:color="641345" w:themeColor="accent5"/>
            </w:tcBorders>
            <w:shd w:val="clear" w:color="auto" w:fill="auto"/>
            <w:vAlign w:val="center"/>
          </w:tcPr>
          <w:p w14:paraId="24D8BB64" w14:textId="754071D1"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161</w:t>
            </w:r>
          </w:p>
        </w:tc>
      </w:tr>
      <w:tr w:rsidR="00E73476" w:rsidRPr="00473CE8" w14:paraId="23B46708"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30748350" w14:textId="7CB9F0A2"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Century Gothic" w:eastAsia="Times New Roman" w:hAnsi="Century Gothic"/>
                <w:color w:val="000000"/>
                <w:sz w:val="18"/>
                <w:szCs w:val="18"/>
                <w:lang w:eastAsia="es-MX"/>
              </w:rPr>
              <w:t>Nayarit</w:t>
            </w:r>
          </w:p>
        </w:tc>
        <w:tc>
          <w:tcPr>
            <w:tcW w:w="1701" w:type="dxa"/>
            <w:tcBorders>
              <w:top w:val="single" w:sz="4" w:space="0" w:color="641345" w:themeColor="accent5"/>
              <w:bottom w:val="single" w:sz="4" w:space="0" w:color="641345" w:themeColor="accent5"/>
            </w:tcBorders>
            <w:shd w:val="clear" w:color="auto" w:fill="auto"/>
            <w:vAlign w:val="center"/>
          </w:tcPr>
          <w:p w14:paraId="00DE5D0C" w14:textId="442BC797"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124</w:t>
            </w:r>
          </w:p>
        </w:tc>
        <w:tc>
          <w:tcPr>
            <w:tcW w:w="1843" w:type="dxa"/>
            <w:tcBorders>
              <w:top w:val="single" w:sz="4" w:space="0" w:color="641345" w:themeColor="accent5"/>
              <w:bottom w:val="single" w:sz="4" w:space="0" w:color="641345" w:themeColor="accent5"/>
            </w:tcBorders>
            <w:shd w:val="clear" w:color="auto" w:fill="auto"/>
            <w:vAlign w:val="center"/>
          </w:tcPr>
          <w:p w14:paraId="6DA445B0" w14:textId="0AFE4006"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34</w:t>
            </w:r>
          </w:p>
        </w:tc>
        <w:tc>
          <w:tcPr>
            <w:tcW w:w="1701" w:type="dxa"/>
            <w:tcBorders>
              <w:top w:val="single" w:sz="4" w:space="0" w:color="641345" w:themeColor="accent5"/>
              <w:bottom w:val="single" w:sz="4" w:space="0" w:color="641345" w:themeColor="accent5"/>
            </w:tcBorders>
            <w:shd w:val="clear" w:color="auto" w:fill="auto"/>
            <w:vAlign w:val="center"/>
          </w:tcPr>
          <w:p w14:paraId="521250D9" w14:textId="09C9BDEC"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158</w:t>
            </w:r>
          </w:p>
        </w:tc>
      </w:tr>
      <w:tr w:rsidR="00E73476" w:rsidRPr="00473CE8" w14:paraId="24AFC282"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4A318ECB" w14:textId="43B9FBDD"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Century Gothic" w:eastAsia="Times New Roman" w:hAnsi="Century Gothic"/>
                <w:color w:val="000000"/>
                <w:sz w:val="18"/>
                <w:szCs w:val="18"/>
                <w:lang w:eastAsia="es-MX"/>
              </w:rPr>
              <w:t>Colima</w:t>
            </w:r>
          </w:p>
        </w:tc>
        <w:tc>
          <w:tcPr>
            <w:tcW w:w="1701" w:type="dxa"/>
            <w:tcBorders>
              <w:top w:val="single" w:sz="4" w:space="0" w:color="641345" w:themeColor="accent5"/>
              <w:bottom w:val="single" w:sz="4" w:space="0" w:color="641345" w:themeColor="accent5"/>
            </w:tcBorders>
            <w:shd w:val="clear" w:color="auto" w:fill="auto"/>
            <w:vAlign w:val="center"/>
          </w:tcPr>
          <w:p w14:paraId="6A3FE061" w14:textId="0D402FEE"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56</w:t>
            </w:r>
          </w:p>
        </w:tc>
        <w:tc>
          <w:tcPr>
            <w:tcW w:w="1843" w:type="dxa"/>
            <w:tcBorders>
              <w:top w:val="single" w:sz="4" w:space="0" w:color="641345" w:themeColor="accent5"/>
              <w:bottom w:val="single" w:sz="4" w:space="0" w:color="641345" w:themeColor="accent5"/>
            </w:tcBorders>
            <w:shd w:val="clear" w:color="auto" w:fill="auto"/>
            <w:vAlign w:val="center"/>
          </w:tcPr>
          <w:p w14:paraId="2F8FD2E3" w14:textId="06888344"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8</w:t>
            </w:r>
          </w:p>
        </w:tc>
        <w:tc>
          <w:tcPr>
            <w:tcW w:w="1701" w:type="dxa"/>
            <w:tcBorders>
              <w:top w:val="single" w:sz="4" w:space="0" w:color="641345" w:themeColor="accent5"/>
              <w:bottom w:val="single" w:sz="4" w:space="0" w:color="641345" w:themeColor="accent5"/>
            </w:tcBorders>
            <w:shd w:val="clear" w:color="auto" w:fill="auto"/>
            <w:vAlign w:val="center"/>
          </w:tcPr>
          <w:p w14:paraId="3B9A2CA6" w14:textId="7F6D2204"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64</w:t>
            </w:r>
          </w:p>
        </w:tc>
      </w:tr>
      <w:tr w:rsidR="00E73476" w:rsidRPr="00473CE8" w14:paraId="3514E722"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39D9E0D2" w14:textId="71B5B8D8"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Century Gothic" w:eastAsia="Times New Roman" w:hAnsi="Century Gothic"/>
                <w:color w:val="000000"/>
                <w:sz w:val="18"/>
                <w:szCs w:val="18"/>
                <w:lang w:eastAsia="es-MX"/>
              </w:rPr>
              <w:t>Baja California Sur</w:t>
            </w:r>
          </w:p>
        </w:tc>
        <w:tc>
          <w:tcPr>
            <w:tcW w:w="1701" w:type="dxa"/>
            <w:tcBorders>
              <w:top w:val="single" w:sz="4" w:space="0" w:color="641345" w:themeColor="accent5"/>
              <w:bottom w:val="single" w:sz="4" w:space="0" w:color="641345" w:themeColor="accent5"/>
            </w:tcBorders>
            <w:shd w:val="clear" w:color="auto" w:fill="auto"/>
            <w:vAlign w:val="center"/>
          </w:tcPr>
          <w:p w14:paraId="7692BB57" w14:textId="6BD0FC32"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20</w:t>
            </w:r>
          </w:p>
        </w:tc>
        <w:tc>
          <w:tcPr>
            <w:tcW w:w="1843" w:type="dxa"/>
            <w:tcBorders>
              <w:top w:val="single" w:sz="4" w:space="0" w:color="641345" w:themeColor="accent5"/>
              <w:bottom w:val="single" w:sz="4" w:space="0" w:color="641345" w:themeColor="accent5"/>
            </w:tcBorders>
            <w:shd w:val="clear" w:color="auto" w:fill="auto"/>
            <w:vAlign w:val="center"/>
          </w:tcPr>
          <w:p w14:paraId="7629FDC0" w14:textId="7062B57A"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6</w:t>
            </w:r>
          </w:p>
        </w:tc>
        <w:tc>
          <w:tcPr>
            <w:tcW w:w="1701" w:type="dxa"/>
            <w:tcBorders>
              <w:top w:val="single" w:sz="4" w:space="0" w:color="641345" w:themeColor="accent5"/>
              <w:bottom w:val="single" w:sz="4" w:space="0" w:color="641345" w:themeColor="accent5"/>
            </w:tcBorders>
            <w:shd w:val="clear" w:color="auto" w:fill="auto"/>
            <w:vAlign w:val="center"/>
          </w:tcPr>
          <w:p w14:paraId="43F8A669" w14:textId="41CDD152"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Century Gothic" w:hAnsi="Century Gothic"/>
                <w:color w:val="000000" w:themeColor="background1"/>
                <w:sz w:val="18"/>
                <w:szCs w:val="18"/>
              </w:rPr>
              <w:t>26</w:t>
            </w:r>
          </w:p>
        </w:tc>
      </w:tr>
      <w:tr w:rsidR="00661A1C" w:rsidRPr="00473CE8" w14:paraId="1975796A"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7DF3C6C9" w14:textId="3A347B62" w:rsidR="00661A1C" w:rsidRPr="00E73476" w:rsidRDefault="00E73476" w:rsidP="00E73476">
            <w:pPr>
              <w:tabs>
                <w:tab w:val="left" w:pos="720"/>
              </w:tabs>
              <w:autoSpaceDE w:val="0"/>
              <w:autoSpaceDN w:val="0"/>
              <w:adjustRightInd w:val="0"/>
              <w:spacing w:before="40" w:after="40"/>
              <w:jc w:val="center"/>
              <w:rPr>
                <w:rFonts w:asciiTheme="minorHAnsi" w:hAnsiTheme="minorHAnsi" w:cs="Arial"/>
                <w:b/>
                <w:bCs/>
                <w:color w:val="641345" w:themeColor="accent5"/>
                <w:szCs w:val="16"/>
              </w:rPr>
            </w:pPr>
            <w:r>
              <w:rPr>
                <w:rFonts w:asciiTheme="minorHAnsi" w:hAnsiTheme="minorHAnsi" w:cs="Arial"/>
                <w:b/>
                <w:bCs/>
                <w:color w:val="641345" w:themeColor="accent5"/>
                <w:szCs w:val="16"/>
              </w:rPr>
              <w:t>TOTAL</w:t>
            </w:r>
          </w:p>
        </w:tc>
        <w:tc>
          <w:tcPr>
            <w:tcW w:w="1701" w:type="dxa"/>
            <w:tcBorders>
              <w:top w:val="single" w:sz="4" w:space="0" w:color="641345" w:themeColor="accent5"/>
              <w:bottom w:val="single" w:sz="4" w:space="0" w:color="641345" w:themeColor="accent5"/>
            </w:tcBorders>
            <w:shd w:val="clear" w:color="auto" w:fill="auto"/>
            <w:vAlign w:val="center"/>
          </w:tcPr>
          <w:p w14:paraId="0C1DF925" w14:textId="56F111A0" w:rsidR="00661A1C" w:rsidRPr="00E73476" w:rsidRDefault="00E73476" w:rsidP="00E73476">
            <w:pPr>
              <w:tabs>
                <w:tab w:val="left" w:pos="720"/>
              </w:tabs>
              <w:autoSpaceDE w:val="0"/>
              <w:autoSpaceDN w:val="0"/>
              <w:adjustRightInd w:val="0"/>
              <w:spacing w:before="40" w:after="40"/>
              <w:jc w:val="center"/>
              <w:rPr>
                <w:rFonts w:asciiTheme="minorHAnsi" w:hAnsiTheme="minorHAnsi" w:cs="Arial"/>
                <w:b/>
                <w:bCs/>
                <w:color w:val="641345" w:themeColor="accent5"/>
                <w:sz w:val="18"/>
                <w:szCs w:val="18"/>
              </w:rPr>
            </w:pPr>
            <w:r>
              <w:rPr>
                <w:rFonts w:asciiTheme="minorHAnsi" w:hAnsiTheme="minorHAnsi" w:cs="Arial"/>
                <w:b/>
                <w:bCs/>
                <w:color w:val="641345" w:themeColor="accent5"/>
                <w:sz w:val="18"/>
                <w:szCs w:val="18"/>
              </w:rPr>
              <w:t>6,066</w:t>
            </w:r>
          </w:p>
        </w:tc>
        <w:tc>
          <w:tcPr>
            <w:tcW w:w="1843" w:type="dxa"/>
            <w:tcBorders>
              <w:top w:val="single" w:sz="4" w:space="0" w:color="641345" w:themeColor="accent5"/>
              <w:bottom w:val="single" w:sz="4" w:space="0" w:color="641345" w:themeColor="accent5"/>
            </w:tcBorders>
            <w:shd w:val="clear" w:color="auto" w:fill="auto"/>
            <w:vAlign w:val="center"/>
          </w:tcPr>
          <w:p w14:paraId="74EBB81C" w14:textId="160CC241" w:rsidR="00661A1C" w:rsidRPr="00E73476" w:rsidRDefault="00E73476" w:rsidP="00E73476">
            <w:pPr>
              <w:tabs>
                <w:tab w:val="left" w:pos="720"/>
              </w:tabs>
              <w:autoSpaceDE w:val="0"/>
              <w:autoSpaceDN w:val="0"/>
              <w:adjustRightInd w:val="0"/>
              <w:spacing w:before="40" w:after="40"/>
              <w:jc w:val="center"/>
              <w:rPr>
                <w:rFonts w:asciiTheme="minorHAnsi" w:hAnsiTheme="minorHAnsi" w:cs="Arial"/>
                <w:b/>
                <w:bCs/>
                <w:color w:val="641345" w:themeColor="accent5"/>
                <w:sz w:val="18"/>
                <w:szCs w:val="18"/>
              </w:rPr>
            </w:pPr>
            <w:r>
              <w:rPr>
                <w:rFonts w:asciiTheme="minorHAnsi" w:hAnsiTheme="minorHAnsi" w:cs="Arial"/>
                <w:b/>
                <w:bCs/>
                <w:color w:val="641345" w:themeColor="accent5"/>
                <w:sz w:val="18"/>
                <w:szCs w:val="18"/>
              </w:rPr>
              <w:t>508</w:t>
            </w:r>
          </w:p>
        </w:tc>
        <w:tc>
          <w:tcPr>
            <w:tcW w:w="1701" w:type="dxa"/>
            <w:tcBorders>
              <w:top w:val="single" w:sz="4" w:space="0" w:color="641345" w:themeColor="accent5"/>
              <w:bottom w:val="single" w:sz="4" w:space="0" w:color="641345" w:themeColor="accent5"/>
            </w:tcBorders>
            <w:shd w:val="clear" w:color="auto" w:fill="auto"/>
            <w:vAlign w:val="center"/>
          </w:tcPr>
          <w:p w14:paraId="120308CE" w14:textId="3A434408" w:rsidR="00661A1C" w:rsidRPr="00E73476" w:rsidRDefault="00E73476" w:rsidP="00E73476">
            <w:pPr>
              <w:tabs>
                <w:tab w:val="left" w:pos="720"/>
              </w:tabs>
              <w:autoSpaceDE w:val="0"/>
              <w:autoSpaceDN w:val="0"/>
              <w:adjustRightInd w:val="0"/>
              <w:spacing w:before="40" w:after="40"/>
              <w:jc w:val="center"/>
              <w:rPr>
                <w:rFonts w:asciiTheme="minorHAnsi" w:hAnsiTheme="minorHAnsi" w:cs="Arial"/>
                <w:b/>
                <w:bCs/>
                <w:color w:val="641345" w:themeColor="accent5"/>
                <w:sz w:val="18"/>
                <w:szCs w:val="18"/>
              </w:rPr>
            </w:pPr>
            <w:r>
              <w:rPr>
                <w:rFonts w:asciiTheme="minorHAnsi" w:hAnsiTheme="minorHAnsi" w:cs="Arial"/>
                <w:b/>
                <w:bCs/>
                <w:color w:val="641345" w:themeColor="accent5"/>
                <w:sz w:val="18"/>
                <w:szCs w:val="18"/>
              </w:rPr>
              <w:t>6,574</w:t>
            </w:r>
          </w:p>
        </w:tc>
      </w:tr>
    </w:tbl>
    <w:p w14:paraId="5AE15B59" w14:textId="677441AC" w:rsidR="007B3F51" w:rsidRDefault="007B3F51" w:rsidP="001B684D">
      <w:pPr>
        <w:tabs>
          <w:tab w:val="left" w:pos="720"/>
        </w:tabs>
        <w:autoSpaceDE w:val="0"/>
        <w:autoSpaceDN w:val="0"/>
        <w:adjustRightInd w:val="0"/>
        <w:jc w:val="both"/>
        <w:rPr>
          <w:rFonts w:asciiTheme="minorHAnsi" w:hAnsiTheme="minorHAnsi" w:cs="Arial"/>
          <w:sz w:val="22"/>
          <w:szCs w:val="22"/>
        </w:rPr>
      </w:pPr>
    </w:p>
    <w:tbl>
      <w:tblPr>
        <w:tblStyle w:val="Tablaconcuadrcula"/>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1701"/>
        <w:gridCol w:w="1843"/>
        <w:gridCol w:w="1701"/>
      </w:tblGrid>
      <w:tr w:rsidR="00E73476" w:rsidRPr="00473CE8" w14:paraId="015C1377" w14:textId="77777777" w:rsidTr="004B5CAB">
        <w:trPr>
          <w:cnfStyle w:val="100000000000" w:firstRow="1" w:lastRow="0" w:firstColumn="0" w:lastColumn="0" w:oddVBand="0" w:evenVBand="0" w:oddHBand="0" w:evenHBand="0" w:firstRowFirstColumn="0" w:firstRowLastColumn="0" w:lastRowFirstColumn="0" w:lastRowLastColumn="0"/>
          <w:tblHeader/>
        </w:trPr>
        <w:tc>
          <w:tcPr>
            <w:tcW w:w="3402" w:type="dxa"/>
            <w:vMerge w:val="restart"/>
            <w:tcBorders>
              <w:top w:val="single" w:sz="4" w:space="0" w:color="641345" w:themeColor="accent5"/>
              <w:bottom w:val="single" w:sz="4" w:space="0" w:color="641345" w:themeColor="accent5"/>
              <w:right w:val="none" w:sz="0" w:space="0" w:color="auto"/>
            </w:tcBorders>
            <w:shd w:val="clear" w:color="auto" w:fill="auto"/>
            <w:vAlign w:val="center"/>
          </w:tcPr>
          <w:p w14:paraId="4649EF98" w14:textId="6C9E5E7B" w:rsidR="00E73476" w:rsidRPr="00661A1C" w:rsidRDefault="00E73476" w:rsidP="00E73476">
            <w:pPr>
              <w:tabs>
                <w:tab w:val="left" w:pos="720"/>
              </w:tabs>
              <w:autoSpaceDE w:val="0"/>
              <w:autoSpaceDN w:val="0"/>
              <w:adjustRightInd w:val="0"/>
              <w:spacing w:before="40" w:after="40"/>
              <w:rPr>
                <w:rFonts w:asciiTheme="minorHAnsi" w:hAnsiTheme="minorHAnsi" w:cs="Arial"/>
                <w:color w:val="641345" w:themeColor="accent5"/>
              </w:rPr>
            </w:pPr>
            <w:r>
              <w:rPr>
                <w:rFonts w:asciiTheme="minorHAnsi" w:hAnsiTheme="minorHAnsi" w:cs="Arial"/>
                <w:color w:val="641345" w:themeColor="accent5"/>
              </w:rPr>
              <w:t>país de residencia</w:t>
            </w:r>
          </w:p>
        </w:tc>
        <w:tc>
          <w:tcPr>
            <w:tcW w:w="3544" w:type="dxa"/>
            <w:gridSpan w:val="2"/>
            <w:tcBorders>
              <w:top w:val="single" w:sz="4" w:space="0" w:color="641345" w:themeColor="accent5"/>
              <w:left w:val="nil"/>
              <w:bottom w:val="single" w:sz="4" w:space="0" w:color="641345" w:themeColor="accent5"/>
            </w:tcBorders>
            <w:shd w:val="clear" w:color="auto" w:fill="auto"/>
            <w:vAlign w:val="center"/>
          </w:tcPr>
          <w:p w14:paraId="1D796BF8" w14:textId="77777777" w:rsidR="00E73476" w:rsidRPr="00473CE8" w:rsidRDefault="00E73476" w:rsidP="00E73476">
            <w:pPr>
              <w:tabs>
                <w:tab w:val="left" w:pos="720"/>
              </w:tabs>
              <w:autoSpaceDE w:val="0"/>
              <w:autoSpaceDN w:val="0"/>
              <w:adjustRightInd w:val="0"/>
              <w:spacing w:before="40" w:after="40"/>
              <w:rPr>
                <w:rFonts w:asciiTheme="minorHAnsi" w:hAnsiTheme="minorHAnsi" w:cs="Arial"/>
                <w:b w:val="0"/>
                <w:bCs w:val="0"/>
                <w:color w:val="641345" w:themeColor="accent5"/>
              </w:rPr>
            </w:pPr>
            <w:r>
              <w:rPr>
                <w:rFonts w:asciiTheme="minorHAnsi" w:hAnsiTheme="minorHAnsi" w:cs="Arial"/>
                <w:color w:val="641345" w:themeColor="accent5"/>
              </w:rPr>
              <w:t>siilnere registradas</w:t>
            </w:r>
          </w:p>
        </w:tc>
        <w:tc>
          <w:tcPr>
            <w:tcW w:w="1701" w:type="dxa"/>
            <w:vMerge w:val="restart"/>
            <w:tcBorders>
              <w:top w:val="single" w:sz="4" w:space="0" w:color="641345" w:themeColor="accent5"/>
              <w:bottom w:val="single" w:sz="4" w:space="0" w:color="641345" w:themeColor="accent5"/>
            </w:tcBorders>
            <w:shd w:val="clear" w:color="auto" w:fill="auto"/>
            <w:vAlign w:val="center"/>
          </w:tcPr>
          <w:p w14:paraId="562FC316" w14:textId="77777777" w:rsidR="00E73476" w:rsidRPr="00473CE8" w:rsidRDefault="00E73476" w:rsidP="00E73476">
            <w:pPr>
              <w:tabs>
                <w:tab w:val="left" w:pos="720"/>
              </w:tabs>
              <w:autoSpaceDE w:val="0"/>
              <w:autoSpaceDN w:val="0"/>
              <w:adjustRightInd w:val="0"/>
              <w:spacing w:before="40" w:after="40"/>
              <w:rPr>
                <w:rFonts w:asciiTheme="minorHAnsi" w:hAnsiTheme="minorHAnsi" w:cs="Arial"/>
                <w:color w:val="641345" w:themeColor="accent5"/>
              </w:rPr>
            </w:pPr>
            <w:proofErr w:type="gramStart"/>
            <w:r>
              <w:rPr>
                <w:rFonts w:asciiTheme="minorHAnsi" w:hAnsiTheme="minorHAnsi" w:cs="Arial"/>
                <w:color w:val="641345" w:themeColor="accent5"/>
              </w:rPr>
              <w:t>TOTAL</w:t>
            </w:r>
            <w:proofErr w:type="gramEnd"/>
            <w:r>
              <w:rPr>
                <w:rFonts w:asciiTheme="minorHAnsi" w:hAnsiTheme="minorHAnsi" w:cs="Arial"/>
                <w:color w:val="641345" w:themeColor="accent5"/>
              </w:rPr>
              <w:t xml:space="preserve"> DE SIILNERE</w:t>
            </w:r>
          </w:p>
        </w:tc>
      </w:tr>
      <w:tr w:rsidR="00E73476" w:rsidRPr="00473CE8" w14:paraId="6BAFA95C" w14:textId="77777777" w:rsidTr="004B5CAB">
        <w:trPr>
          <w:cnfStyle w:val="100000000000" w:firstRow="1" w:lastRow="0" w:firstColumn="0" w:lastColumn="0" w:oddVBand="0" w:evenVBand="0" w:oddHBand="0" w:evenHBand="0" w:firstRowFirstColumn="0" w:firstRowLastColumn="0" w:lastRowFirstColumn="0" w:lastRowLastColumn="0"/>
          <w:tblHeader/>
        </w:trPr>
        <w:tc>
          <w:tcPr>
            <w:tcW w:w="3402" w:type="dxa"/>
            <w:vMerge/>
            <w:tcBorders>
              <w:bottom w:val="single" w:sz="4" w:space="0" w:color="641345" w:themeColor="accent5"/>
            </w:tcBorders>
            <w:shd w:val="clear" w:color="auto" w:fill="auto"/>
            <w:vAlign w:val="center"/>
          </w:tcPr>
          <w:p w14:paraId="446361FF" w14:textId="77777777" w:rsidR="00E73476" w:rsidRPr="00661A1C" w:rsidRDefault="00E73476" w:rsidP="00E73476">
            <w:pPr>
              <w:tabs>
                <w:tab w:val="left" w:pos="720"/>
              </w:tabs>
              <w:autoSpaceDE w:val="0"/>
              <w:autoSpaceDN w:val="0"/>
              <w:adjustRightInd w:val="0"/>
              <w:spacing w:before="40" w:after="40"/>
              <w:rPr>
                <w:rFonts w:asciiTheme="minorHAnsi" w:hAnsiTheme="minorHAnsi" w:cs="Arial"/>
                <w:b w:val="0"/>
                <w:bCs w:val="0"/>
                <w:sz w:val="18"/>
                <w:szCs w:val="18"/>
              </w:rPr>
            </w:pPr>
          </w:p>
        </w:tc>
        <w:tc>
          <w:tcPr>
            <w:tcW w:w="1701" w:type="dxa"/>
            <w:tcBorders>
              <w:top w:val="single" w:sz="4" w:space="0" w:color="641345" w:themeColor="accent5"/>
              <w:bottom w:val="single" w:sz="4" w:space="0" w:color="641345" w:themeColor="accent5"/>
            </w:tcBorders>
            <w:shd w:val="clear" w:color="auto" w:fill="auto"/>
            <w:vAlign w:val="center"/>
          </w:tcPr>
          <w:p w14:paraId="33B33C18" w14:textId="77777777" w:rsidR="00E73476" w:rsidRPr="00661A1C" w:rsidRDefault="00E73476" w:rsidP="00E73476">
            <w:pPr>
              <w:tabs>
                <w:tab w:val="left" w:pos="720"/>
              </w:tabs>
              <w:autoSpaceDE w:val="0"/>
              <w:autoSpaceDN w:val="0"/>
              <w:adjustRightInd w:val="0"/>
              <w:spacing w:before="40" w:after="40"/>
              <w:rPr>
                <w:rFonts w:asciiTheme="minorHAnsi" w:hAnsiTheme="minorHAnsi" w:cs="Arial"/>
                <w:color w:val="641345" w:themeColor="accent5"/>
              </w:rPr>
            </w:pPr>
            <w:r w:rsidRPr="00661A1C">
              <w:rPr>
                <w:rFonts w:asciiTheme="minorHAnsi" w:hAnsiTheme="minorHAnsi" w:cs="Arial"/>
                <w:color w:val="641345" w:themeColor="accent5"/>
              </w:rPr>
              <w:t>CPVE</w:t>
            </w:r>
          </w:p>
        </w:tc>
        <w:tc>
          <w:tcPr>
            <w:tcW w:w="1843" w:type="dxa"/>
            <w:tcBorders>
              <w:top w:val="single" w:sz="4" w:space="0" w:color="641345" w:themeColor="accent5"/>
              <w:bottom w:val="single" w:sz="4" w:space="0" w:color="641345" w:themeColor="accent5"/>
            </w:tcBorders>
            <w:shd w:val="clear" w:color="auto" w:fill="auto"/>
            <w:vAlign w:val="center"/>
          </w:tcPr>
          <w:p w14:paraId="7E153C75" w14:textId="77777777" w:rsidR="00E73476" w:rsidRPr="00661A1C" w:rsidRDefault="00E73476" w:rsidP="00E73476">
            <w:pPr>
              <w:tabs>
                <w:tab w:val="left" w:pos="720"/>
              </w:tabs>
              <w:autoSpaceDE w:val="0"/>
              <w:autoSpaceDN w:val="0"/>
              <w:adjustRightInd w:val="0"/>
              <w:spacing w:before="40" w:after="40"/>
              <w:rPr>
                <w:rFonts w:asciiTheme="minorHAnsi" w:hAnsiTheme="minorHAnsi" w:cs="Arial"/>
                <w:color w:val="641345" w:themeColor="accent5"/>
              </w:rPr>
            </w:pPr>
            <w:r w:rsidRPr="00661A1C">
              <w:rPr>
                <w:rFonts w:asciiTheme="minorHAnsi" w:hAnsiTheme="minorHAnsi" w:cs="Arial"/>
                <w:color w:val="641345" w:themeColor="accent5"/>
              </w:rPr>
              <w:t>CPV NACIONAL</w:t>
            </w:r>
          </w:p>
        </w:tc>
        <w:tc>
          <w:tcPr>
            <w:tcW w:w="1701" w:type="dxa"/>
            <w:vMerge/>
            <w:tcBorders>
              <w:top w:val="single" w:sz="4" w:space="0" w:color="641345" w:themeColor="accent5"/>
              <w:bottom w:val="single" w:sz="4" w:space="0" w:color="641345" w:themeColor="accent5"/>
            </w:tcBorders>
            <w:shd w:val="clear" w:color="auto" w:fill="auto"/>
            <w:vAlign w:val="center"/>
          </w:tcPr>
          <w:p w14:paraId="0FBD493F" w14:textId="77777777" w:rsidR="00E73476" w:rsidRPr="00473CE8" w:rsidRDefault="00E73476" w:rsidP="00E73476">
            <w:pPr>
              <w:tabs>
                <w:tab w:val="left" w:pos="720"/>
              </w:tabs>
              <w:autoSpaceDE w:val="0"/>
              <w:autoSpaceDN w:val="0"/>
              <w:adjustRightInd w:val="0"/>
              <w:spacing w:before="40" w:after="40"/>
              <w:jc w:val="both"/>
              <w:rPr>
                <w:rFonts w:asciiTheme="minorHAnsi" w:hAnsiTheme="minorHAnsi" w:cs="Arial"/>
                <w:sz w:val="18"/>
                <w:szCs w:val="18"/>
              </w:rPr>
            </w:pPr>
          </w:p>
        </w:tc>
      </w:tr>
      <w:tr w:rsidR="00E73476" w:rsidRPr="00473CE8" w14:paraId="502AAC82"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4D012675" w14:textId="3AC35D76"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Theme="minorHAnsi" w:eastAsia="Times New Roman" w:hAnsiTheme="minorHAnsi"/>
                <w:sz w:val="18"/>
                <w:szCs w:val="18"/>
                <w:lang w:val="es-MX" w:eastAsia="es-MX"/>
              </w:rPr>
              <w:t>Estados Unidos de América</w:t>
            </w:r>
          </w:p>
        </w:tc>
        <w:tc>
          <w:tcPr>
            <w:tcW w:w="1701" w:type="dxa"/>
            <w:tcBorders>
              <w:top w:val="single" w:sz="4" w:space="0" w:color="641345" w:themeColor="accent5"/>
              <w:bottom w:val="single" w:sz="4" w:space="0" w:color="641345" w:themeColor="accent5"/>
            </w:tcBorders>
            <w:shd w:val="clear" w:color="auto" w:fill="auto"/>
            <w:vAlign w:val="center"/>
          </w:tcPr>
          <w:p w14:paraId="402D300B" w14:textId="3C26A4D6"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5,031</w:t>
            </w:r>
          </w:p>
        </w:tc>
        <w:tc>
          <w:tcPr>
            <w:tcW w:w="1843" w:type="dxa"/>
            <w:tcBorders>
              <w:top w:val="single" w:sz="4" w:space="0" w:color="641345" w:themeColor="accent5"/>
              <w:bottom w:val="single" w:sz="4" w:space="0" w:color="641345" w:themeColor="accent5"/>
            </w:tcBorders>
            <w:shd w:val="clear" w:color="auto" w:fill="auto"/>
            <w:vAlign w:val="center"/>
          </w:tcPr>
          <w:p w14:paraId="2098F229" w14:textId="42260FC9"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133</w:t>
            </w:r>
          </w:p>
        </w:tc>
        <w:tc>
          <w:tcPr>
            <w:tcW w:w="1701" w:type="dxa"/>
            <w:tcBorders>
              <w:top w:val="single" w:sz="4" w:space="0" w:color="641345" w:themeColor="accent5"/>
              <w:bottom w:val="single" w:sz="4" w:space="0" w:color="641345" w:themeColor="accent5"/>
            </w:tcBorders>
            <w:shd w:val="clear" w:color="auto" w:fill="auto"/>
            <w:vAlign w:val="center"/>
          </w:tcPr>
          <w:p w14:paraId="268ED268" w14:textId="13583690"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5,164</w:t>
            </w:r>
          </w:p>
        </w:tc>
      </w:tr>
      <w:tr w:rsidR="00E73476" w:rsidRPr="00473CE8" w14:paraId="0064D495"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1028D112" w14:textId="2AAD6100"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Theme="minorHAnsi" w:eastAsia="Times New Roman" w:hAnsiTheme="minorHAnsi"/>
                <w:sz w:val="18"/>
                <w:szCs w:val="18"/>
                <w:lang w:val="es-MX" w:eastAsia="es-MX"/>
              </w:rPr>
              <w:t>Canadá</w:t>
            </w:r>
          </w:p>
        </w:tc>
        <w:tc>
          <w:tcPr>
            <w:tcW w:w="1701" w:type="dxa"/>
            <w:tcBorders>
              <w:top w:val="single" w:sz="4" w:space="0" w:color="641345" w:themeColor="accent5"/>
              <w:bottom w:val="single" w:sz="4" w:space="0" w:color="641345" w:themeColor="accent5"/>
            </w:tcBorders>
            <w:shd w:val="clear" w:color="auto" w:fill="auto"/>
            <w:vAlign w:val="center"/>
          </w:tcPr>
          <w:p w14:paraId="08E94ADA" w14:textId="363125C8"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304</w:t>
            </w:r>
          </w:p>
        </w:tc>
        <w:tc>
          <w:tcPr>
            <w:tcW w:w="1843" w:type="dxa"/>
            <w:tcBorders>
              <w:top w:val="single" w:sz="4" w:space="0" w:color="641345" w:themeColor="accent5"/>
              <w:bottom w:val="single" w:sz="4" w:space="0" w:color="641345" w:themeColor="accent5"/>
            </w:tcBorders>
            <w:shd w:val="clear" w:color="auto" w:fill="auto"/>
            <w:vAlign w:val="center"/>
          </w:tcPr>
          <w:p w14:paraId="78E94038" w14:textId="443CF6C2"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31</w:t>
            </w:r>
          </w:p>
        </w:tc>
        <w:tc>
          <w:tcPr>
            <w:tcW w:w="1701" w:type="dxa"/>
            <w:tcBorders>
              <w:top w:val="single" w:sz="4" w:space="0" w:color="641345" w:themeColor="accent5"/>
              <w:bottom w:val="single" w:sz="4" w:space="0" w:color="641345" w:themeColor="accent5"/>
            </w:tcBorders>
            <w:shd w:val="clear" w:color="auto" w:fill="auto"/>
            <w:vAlign w:val="center"/>
          </w:tcPr>
          <w:p w14:paraId="275198EF" w14:textId="516F5BC1"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335</w:t>
            </w:r>
          </w:p>
        </w:tc>
      </w:tr>
      <w:tr w:rsidR="00E73476" w:rsidRPr="00473CE8" w14:paraId="1478ECFD"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373BFDBE" w14:textId="376A6FA0"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Theme="minorHAnsi" w:eastAsia="Times New Roman" w:hAnsiTheme="minorHAnsi"/>
                <w:sz w:val="18"/>
                <w:szCs w:val="18"/>
                <w:lang w:val="es-MX" w:eastAsia="es-MX"/>
              </w:rPr>
              <w:t>España</w:t>
            </w:r>
          </w:p>
        </w:tc>
        <w:tc>
          <w:tcPr>
            <w:tcW w:w="1701" w:type="dxa"/>
            <w:tcBorders>
              <w:top w:val="single" w:sz="4" w:space="0" w:color="641345" w:themeColor="accent5"/>
              <w:bottom w:val="single" w:sz="4" w:space="0" w:color="641345" w:themeColor="accent5"/>
            </w:tcBorders>
            <w:shd w:val="clear" w:color="auto" w:fill="auto"/>
            <w:vAlign w:val="center"/>
          </w:tcPr>
          <w:p w14:paraId="138242E9" w14:textId="54D075C4"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144</w:t>
            </w:r>
          </w:p>
        </w:tc>
        <w:tc>
          <w:tcPr>
            <w:tcW w:w="1843" w:type="dxa"/>
            <w:tcBorders>
              <w:top w:val="single" w:sz="4" w:space="0" w:color="641345" w:themeColor="accent5"/>
              <w:bottom w:val="single" w:sz="4" w:space="0" w:color="641345" w:themeColor="accent5"/>
            </w:tcBorders>
            <w:shd w:val="clear" w:color="auto" w:fill="auto"/>
            <w:vAlign w:val="center"/>
          </w:tcPr>
          <w:p w14:paraId="074DA131" w14:textId="084C79A3"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57</w:t>
            </w:r>
          </w:p>
        </w:tc>
        <w:tc>
          <w:tcPr>
            <w:tcW w:w="1701" w:type="dxa"/>
            <w:tcBorders>
              <w:top w:val="single" w:sz="4" w:space="0" w:color="641345" w:themeColor="accent5"/>
              <w:bottom w:val="single" w:sz="4" w:space="0" w:color="641345" w:themeColor="accent5"/>
            </w:tcBorders>
            <w:shd w:val="clear" w:color="auto" w:fill="auto"/>
            <w:vAlign w:val="center"/>
          </w:tcPr>
          <w:p w14:paraId="482D7F49" w14:textId="38DB4EF5"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201</w:t>
            </w:r>
          </w:p>
        </w:tc>
      </w:tr>
      <w:tr w:rsidR="00E73476" w:rsidRPr="00473CE8" w14:paraId="662AD483"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7E2854BD" w14:textId="17C4AD97"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Theme="minorHAnsi" w:eastAsia="Times New Roman" w:hAnsiTheme="minorHAnsi"/>
                <w:sz w:val="18"/>
                <w:szCs w:val="18"/>
                <w:lang w:val="es-MX" w:eastAsia="es-MX"/>
              </w:rPr>
              <w:t>Reino Unido</w:t>
            </w:r>
          </w:p>
        </w:tc>
        <w:tc>
          <w:tcPr>
            <w:tcW w:w="1701" w:type="dxa"/>
            <w:tcBorders>
              <w:top w:val="single" w:sz="4" w:space="0" w:color="641345" w:themeColor="accent5"/>
              <w:bottom w:val="single" w:sz="4" w:space="0" w:color="641345" w:themeColor="accent5"/>
            </w:tcBorders>
            <w:shd w:val="clear" w:color="auto" w:fill="auto"/>
            <w:vAlign w:val="center"/>
          </w:tcPr>
          <w:p w14:paraId="6C47C4A7" w14:textId="26EA97C6"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62</w:t>
            </w:r>
          </w:p>
        </w:tc>
        <w:tc>
          <w:tcPr>
            <w:tcW w:w="1843" w:type="dxa"/>
            <w:tcBorders>
              <w:top w:val="single" w:sz="4" w:space="0" w:color="641345" w:themeColor="accent5"/>
              <w:bottom w:val="single" w:sz="4" w:space="0" w:color="641345" w:themeColor="accent5"/>
            </w:tcBorders>
            <w:shd w:val="clear" w:color="auto" w:fill="auto"/>
            <w:vAlign w:val="center"/>
          </w:tcPr>
          <w:p w14:paraId="18502D63" w14:textId="3159BF00"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41</w:t>
            </w:r>
          </w:p>
        </w:tc>
        <w:tc>
          <w:tcPr>
            <w:tcW w:w="1701" w:type="dxa"/>
            <w:tcBorders>
              <w:top w:val="single" w:sz="4" w:space="0" w:color="641345" w:themeColor="accent5"/>
              <w:bottom w:val="single" w:sz="4" w:space="0" w:color="641345" w:themeColor="accent5"/>
            </w:tcBorders>
            <w:shd w:val="clear" w:color="auto" w:fill="auto"/>
            <w:vAlign w:val="center"/>
          </w:tcPr>
          <w:p w14:paraId="56E9E609" w14:textId="56463B48"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103</w:t>
            </w:r>
          </w:p>
        </w:tc>
      </w:tr>
      <w:tr w:rsidR="00E73476" w:rsidRPr="00473CE8" w14:paraId="753EFCB1"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14279F5A" w14:textId="117D8900"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Theme="minorHAnsi" w:eastAsia="Times New Roman" w:hAnsiTheme="minorHAnsi"/>
                <w:sz w:val="18"/>
                <w:szCs w:val="18"/>
                <w:lang w:val="es-MX" w:eastAsia="es-MX"/>
              </w:rPr>
              <w:t>Francia</w:t>
            </w:r>
          </w:p>
        </w:tc>
        <w:tc>
          <w:tcPr>
            <w:tcW w:w="1701" w:type="dxa"/>
            <w:tcBorders>
              <w:top w:val="single" w:sz="4" w:space="0" w:color="641345" w:themeColor="accent5"/>
              <w:bottom w:val="single" w:sz="4" w:space="0" w:color="641345" w:themeColor="accent5"/>
            </w:tcBorders>
            <w:shd w:val="clear" w:color="auto" w:fill="auto"/>
            <w:vAlign w:val="center"/>
          </w:tcPr>
          <w:p w14:paraId="4F18F98A" w14:textId="7379612D"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59</w:t>
            </w:r>
          </w:p>
        </w:tc>
        <w:tc>
          <w:tcPr>
            <w:tcW w:w="1843" w:type="dxa"/>
            <w:tcBorders>
              <w:top w:val="single" w:sz="4" w:space="0" w:color="641345" w:themeColor="accent5"/>
              <w:bottom w:val="single" w:sz="4" w:space="0" w:color="641345" w:themeColor="accent5"/>
            </w:tcBorders>
            <w:shd w:val="clear" w:color="auto" w:fill="auto"/>
            <w:vAlign w:val="center"/>
          </w:tcPr>
          <w:p w14:paraId="0C2A05AB" w14:textId="058EA06C"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35</w:t>
            </w:r>
          </w:p>
        </w:tc>
        <w:tc>
          <w:tcPr>
            <w:tcW w:w="1701" w:type="dxa"/>
            <w:tcBorders>
              <w:top w:val="single" w:sz="4" w:space="0" w:color="641345" w:themeColor="accent5"/>
              <w:bottom w:val="single" w:sz="4" w:space="0" w:color="641345" w:themeColor="accent5"/>
            </w:tcBorders>
            <w:shd w:val="clear" w:color="auto" w:fill="auto"/>
            <w:vAlign w:val="center"/>
          </w:tcPr>
          <w:p w14:paraId="43281F21" w14:textId="469E79AE"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94</w:t>
            </w:r>
          </w:p>
        </w:tc>
      </w:tr>
      <w:tr w:rsidR="00E73476" w:rsidRPr="00473CE8" w14:paraId="2F0D1FFD"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0C710BFD" w14:textId="757F5CC8"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Theme="minorHAnsi" w:eastAsia="Times New Roman" w:hAnsiTheme="minorHAnsi"/>
                <w:sz w:val="18"/>
                <w:szCs w:val="18"/>
                <w:lang w:val="es-MX" w:eastAsia="es-MX"/>
              </w:rPr>
              <w:t>Alemania</w:t>
            </w:r>
          </w:p>
        </w:tc>
        <w:tc>
          <w:tcPr>
            <w:tcW w:w="1701" w:type="dxa"/>
            <w:tcBorders>
              <w:top w:val="single" w:sz="4" w:space="0" w:color="641345" w:themeColor="accent5"/>
              <w:bottom w:val="single" w:sz="4" w:space="0" w:color="641345" w:themeColor="accent5"/>
            </w:tcBorders>
            <w:shd w:val="clear" w:color="auto" w:fill="auto"/>
            <w:vAlign w:val="center"/>
          </w:tcPr>
          <w:p w14:paraId="67E59BC9" w14:textId="47DB2E5B"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38</w:t>
            </w:r>
          </w:p>
        </w:tc>
        <w:tc>
          <w:tcPr>
            <w:tcW w:w="1843" w:type="dxa"/>
            <w:tcBorders>
              <w:top w:val="single" w:sz="4" w:space="0" w:color="641345" w:themeColor="accent5"/>
              <w:bottom w:val="single" w:sz="4" w:space="0" w:color="641345" w:themeColor="accent5"/>
            </w:tcBorders>
            <w:shd w:val="clear" w:color="auto" w:fill="auto"/>
            <w:vAlign w:val="center"/>
          </w:tcPr>
          <w:p w14:paraId="6E9654AB" w14:textId="6DC82FCE"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33</w:t>
            </w:r>
          </w:p>
        </w:tc>
        <w:tc>
          <w:tcPr>
            <w:tcW w:w="1701" w:type="dxa"/>
            <w:tcBorders>
              <w:top w:val="single" w:sz="4" w:space="0" w:color="641345" w:themeColor="accent5"/>
              <w:bottom w:val="single" w:sz="4" w:space="0" w:color="641345" w:themeColor="accent5"/>
            </w:tcBorders>
            <w:shd w:val="clear" w:color="auto" w:fill="auto"/>
            <w:vAlign w:val="center"/>
          </w:tcPr>
          <w:p w14:paraId="183B1E7B" w14:textId="0968AD49"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71</w:t>
            </w:r>
          </w:p>
        </w:tc>
      </w:tr>
      <w:tr w:rsidR="00E73476" w:rsidRPr="00473CE8" w14:paraId="624FBB35"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2590F571" w14:textId="326E399D"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Theme="minorHAnsi" w:eastAsia="Times New Roman" w:hAnsiTheme="minorHAnsi"/>
                <w:sz w:val="18"/>
                <w:szCs w:val="18"/>
                <w:lang w:val="es-MX" w:eastAsia="es-MX"/>
              </w:rPr>
              <w:t>*En Revisión</w:t>
            </w:r>
          </w:p>
        </w:tc>
        <w:tc>
          <w:tcPr>
            <w:tcW w:w="1701" w:type="dxa"/>
            <w:tcBorders>
              <w:top w:val="single" w:sz="4" w:space="0" w:color="641345" w:themeColor="accent5"/>
              <w:bottom w:val="single" w:sz="4" w:space="0" w:color="641345" w:themeColor="accent5"/>
            </w:tcBorders>
            <w:shd w:val="clear" w:color="auto" w:fill="auto"/>
            <w:vAlign w:val="center"/>
          </w:tcPr>
          <w:p w14:paraId="4524C34C" w14:textId="59C70C44"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67</w:t>
            </w:r>
          </w:p>
        </w:tc>
        <w:tc>
          <w:tcPr>
            <w:tcW w:w="1843" w:type="dxa"/>
            <w:tcBorders>
              <w:top w:val="single" w:sz="4" w:space="0" w:color="641345" w:themeColor="accent5"/>
              <w:bottom w:val="single" w:sz="4" w:space="0" w:color="641345" w:themeColor="accent5"/>
            </w:tcBorders>
            <w:shd w:val="clear" w:color="auto" w:fill="auto"/>
            <w:vAlign w:val="center"/>
          </w:tcPr>
          <w:p w14:paraId="2E650CE2" w14:textId="456839EA"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75ABFE82" w14:textId="11466D7B"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67</w:t>
            </w:r>
          </w:p>
        </w:tc>
      </w:tr>
      <w:tr w:rsidR="00E73476" w:rsidRPr="00473CE8" w14:paraId="60DB1E9B"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27CDD55E" w14:textId="763005B1"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Theme="minorHAnsi" w:eastAsia="Times New Roman" w:hAnsiTheme="minorHAnsi"/>
                <w:sz w:val="18"/>
                <w:szCs w:val="18"/>
                <w:lang w:val="es-MX" w:eastAsia="es-MX"/>
              </w:rPr>
              <w:t>Italia</w:t>
            </w:r>
          </w:p>
        </w:tc>
        <w:tc>
          <w:tcPr>
            <w:tcW w:w="1701" w:type="dxa"/>
            <w:tcBorders>
              <w:top w:val="single" w:sz="4" w:space="0" w:color="641345" w:themeColor="accent5"/>
              <w:bottom w:val="single" w:sz="4" w:space="0" w:color="641345" w:themeColor="accent5"/>
            </w:tcBorders>
            <w:shd w:val="clear" w:color="auto" w:fill="auto"/>
            <w:vAlign w:val="center"/>
          </w:tcPr>
          <w:p w14:paraId="1E7F4D51" w14:textId="51519B33"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23</w:t>
            </w:r>
          </w:p>
        </w:tc>
        <w:tc>
          <w:tcPr>
            <w:tcW w:w="1843" w:type="dxa"/>
            <w:tcBorders>
              <w:top w:val="single" w:sz="4" w:space="0" w:color="641345" w:themeColor="accent5"/>
              <w:bottom w:val="single" w:sz="4" w:space="0" w:color="641345" w:themeColor="accent5"/>
            </w:tcBorders>
            <w:shd w:val="clear" w:color="auto" w:fill="auto"/>
            <w:vAlign w:val="center"/>
          </w:tcPr>
          <w:p w14:paraId="14C5F1EC" w14:textId="382D130E"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17</w:t>
            </w:r>
          </w:p>
        </w:tc>
        <w:tc>
          <w:tcPr>
            <w:tcW w:w="1701" w:type="dxa"/>
            <w:tcBorders>
              <w:top w:val="single" w:sz="4" w:space="0" w:color="641345" w:themeColor="accent5"/>
              <w:bottom w:val="single" w:sz="4" w:space="0" w:color="641345" w:themeColor="accent5"/>
            </w:tcBorders>
            <w:shd w:val="clear" w:color="auto" w:fill="auto"/>
            <w:vAlign w:val="center"/>
          </w:tcPr>
          <w:p w14:paraId="08DEA7E1" w14:textId="37BB81D9"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40</w:t>
            </w:r>
          </w:p>
        </w:tc>
      </w:tr>
      <w:tr w:rsidR="00E73476" w:rsidRPr="00473CE8" w14:paraId="299F2F72"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5131FF2B" w14:textId="239B4339"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Theme="minorHAnsi" w:eastAsia="Times New Roman" w:hAnsiTheme="minorHAnsi"/>
                <w:sz w:val="18"/>
                <w:szCs w:val="18"/>
                <w:lang w:val="es-MX" w:eastAsia="es-MX"/>
              </w:rPr>
              <w:t>Suiza</w:t>
            </w:r>
          </w:p>
        </w:tc>
        <w:tc>
          <w:tcPr>
            <w:tcW w:w="1701" w:type="dxa"/>
            <w:tcBorders>
              <w:top w:val="single" w:sz="4" w:space="0" w:color="641345" w:themeColor="accent5"/>
              <w:bottom w:val="single" w:sz="4" w:space="0" w:color="641345" w:themeColor="accent5"/>
            </w:tcBorders>
            <w:shd w:val="clear" w:color="auto" w:fill="auto"/>
            <w:vAlign w:val="center"/>
          </w:tcPr>
          <w:p w14:paraId="0616ECD1" w14:textId="2D15C9F6"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35</w:t>
            </w:r>
          </w:p>
        </w:tc>
        <w:tc>
          <w:tcPr>
            <w:tcW w:w="1843" w:type="dxa"/>
            <w:tcBorders>
              <w:top w:val="single" w:sz="4" w:space="0" w:color="641345" w:themeColor="accent5"/>
              <w:bottom w:val="single" w:sz="4" w:space="0" w:color="641345" w:themeColor="accent5"/>
            </w:tcBorders>
            <w:shd w:val="clear" w:color="auto" w:fill="auto"/>
            <w:vAlign w:val="center"/>
          </w:tcPr>
          <w:p w14:paraId="3887B963" w14:textId="4D3BCC8A"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4</w:t>
            </w:r>
          </w:p>
        </w:tc>
        <w:tc>
          <w:tcPr>
            <w:tcW w:w="1701" w:type="dxa"/>
            <w:tcBorders>
              <w:top w:val="single" w:sz="4" w:space="0" w:color="641345" w:themeColor="accent5"/>
              <w:bottom w:val="single" w:sz="4" w:space="0" w:color="641345" w:themeColor="accent5"/>
            </w:tcBorders>
            <w:shd w:val="clear" w:color="auto" w:fill="auto"/>
            <w:vAlign w:val="center"/>
          </w:tcPr>
          <w:p w14:paraId="49DFCBED" w14:textId="715A9233"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39</w:t>
            </w:r>
          </w:p>
        </w:tc>
      </w:tr>
      <w:tr w:rsidR="00E73476" w:rsidRPr="00473CE8" w14:paraId="34B48D16"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5AEBF4EA" w14:textId="4BEA44A5"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Theme="minorHAnsi" w:eastAsia="Times New Roman" w:hAnsiTheme="minorHAnsi"/>
                <w:sz w:val="18"/>
                <w:szCs w:val="18"/>
                <w:lang w:val="es-MX" w:eastAsia="es-MX"/>
              </w:rPr>
              <w:t>Países Bajos</w:t>
            </w:r>
          </w:p>
        </w:tc>
        <w:tc>
          <w:tcPr>
            <w:tcW w:w="1701" w:type="dxa"/>
            <w:tcBorders>
              <w:top w:val="single" w:sz="4" w:space="0" w:color="641345" w:themeColor="accent5"/>
              <w:bottom w:val="single" w:sz="4" w:space="0" w:color="641345" w:themeColor="accent5"/>
            </w:tcBorders>
            <w:shd w:val="clear" w:color="auto" w:fill="auto"/>
            <w:vAlign w:val="center"/>
          </w:tcPr>
          <w:p w14:paraId="291FA04F" w14:textId="58E01D25"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21</w:t>
            </w:r>
          </w:p>
        </w:tc>
        <w:tc>
          <w:tcPr>
            <w:tcW w:w="1843" w:type="dxa"/>
            <w:tcBorders>
              <w:top w:val="single" w:sz="4" w:space="0" w:color="641345" w:themeColor="accent5"/>
              <w:bottom w:val="single" w:sz="4" w:space="0" w:color="641345" w:themeColor="accent5"/>
            </w:tcBorders>
            <w:shd w:val="clear" w:color="auto" w:fill="auto"/>
            <w:vAlign w:val="center"/>
          </w:tcPr>
          <w:p w14:paraId="3D55AE5F" w14:textId="0B94584C"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14</w:t>
            </w:r>
          </w:p>
        </w:tc>
        <w:tc>
          <w:tcPr>
            <w:tcW w:w="1701" w:type="dxa"/>
            <w:tcBorders>
              <w:top w:val="single" w:sz="4" w:space="0" w:color="641345" w:themeColor="accent5"/>
              <w:bottom w:val="single" w:sz="4" w:space="0" w:color="641345" w:themeColor="accent5"/>
            </w:tcBorders>
            <w:shd w:val="clear" w:color="auto" w:fill="auto"/>
            <w:vAlign w:val="center"/>
          </w:tcPr>
          <w:p w14:paraId="1B0F4AC8" w14:textId="4CBC78DE"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35</w:t>
            </w:r>
          </w:p>
        </w:tc>
      </w:tr>
      <w:tr w:rsidR="00E73476" w:rsidRPr="00473CE8" w14:paraId="0868D9DF"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0D9541D6" w14:textId="412E5C57" w:rsidR="00E73476" w:rsidRPr="00E73476" w:rsidRDefault="00E73476" w:rsidP="00E73476">
            <w:pPr>
              <w:tabs>
                <w:tab w:val="left" w:pos="720"/>
              </w:tabs>
              <w:autoSpaceDE w:val="0"/>
              <w:autoSpaceDN w:val="0"/>
              <w:adjustRightInd w:val="0"/>
              <w:spacing w:before="40" w:after="40"/>
              <w:rPr>
                <w:rFonts w:asciiTheme="minorHAnsi" w:hAnsiTheme="minorHAnsi" w:cs="Arial"/>
                <w:sz w:val="18"/>
                <w:szCs w:val="18"/>
              </w:rPr>
            </w:pPr>
            <w:r w:rsidRPr="00E73476">
              <w:rPr>
                <w:rFonts w:asciiTheme="minorHAnsi" w:eastAsia="Times New Roman" w:hAnsiTheme="minorHAnsi"/>
                <w:sz w:val="18"/>
                <w:szCs w:val="18"/>
                <w:lang w:val="es-MX" w:eastAsia="es-MX"/>
              </w:rPr>
              <w:lastRenderedPageBreak/>
              <w:t>Australia</w:t>
            </w:r>
          </w:p>
        </w:tc>
        <w:tc>
          <w:tcPr>
            <w:tcW w:w="1701" w:type="dxa"/>
            <w:tcBorders>
              <w:top w:val="single" w:sz="4" w:space="0" w:color="641345" w:themeColor="accent5"/>
              <w:bottom w:val="single" w:sz="4" w:space="0" w:color="641345" w:themeColor="accent5"/>
            </w:tcBorders>
            <w:shd w:val="clear" w:color="auto" w:fill="auto"/>
            <w:vAlign w:val="center"/>
          </w:tcPr>
          <w:p w14:paraId="320B751A" w14:textId="550E2B28"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24</w:t>
            </w:r>
          </w:p>
        </w:tc>
        <w:tc>
          <w:tcPr>
            <w:tcW w:w="1843" w:type="dxa"/>
            <w:tcBorders>
              <w:top w:val="single" w:sz="4" w:space="0" w:color="641345" w:themeColor="accent5"/>
              <w:bottom w:val="single" w:sz="4" w:space="0" w:color="641345" w:themeColor="accent5"/>
            </w:tcBorders>
            <w:shd w:val="clear" w:color="auto" w:fill="auto"/>
            <w:vAlign w:val="center"/>
          </w:tcPr>
          <w:p w14:paraId="7C982F6C" w14:textId="10D97E11"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5</w:t>
            </w:r>
          </w:p>
        </w:tc>
        <w:tc>
          <w:tcPr>
            <w:tcW w:w="1701" w:type="dxa"/>
            <w:tcBorders>
              <w:top w:val="single" w:sz="4" w:space="0" w:color="641345" w:themeColor="accent5"/>
              <w:bottom w:val="single" w:sz="4" w:space="0" w:color="641345" w:themeColor="accent5"/>
            </w:tcBorders>
            <w:shd w:val="clear" w:color="auto" w:fill="auto"/>
            <w:vAlign w:val="center"/>
          </w:tcPr>
          <w:p w14:paraId="75603F49" w14:textId="0063B9E6" w:rsidR="00E73476" w:rsidRPr="00E73476" w:rsidRDefault="00E73476" w:rsidP="00E73476">
            <w:pPr>
              <w:tabs>
                <w:tab w:val="left" w:pos="720"/>
              </w:tabs>
              <w:autoSpaceDE w:val="0"/>
              <w:autoSpaceDN w:val="0"/>
              <w:adjustRightInd w:val="0"/>
              <w:spacing w:before="40" w:after="40"/>
              <w:jc w:val="center"/>
              <w:rPr>
                <w:rFonts w:asciiTheme="minorHAnsi" w:hAnsiTheme="minorHAnsi" w:cs="Arial"/>
                <w:sz w:val="18"/>
                <w:szCs w:val="18"/>
              </w:rPr>
            </w:pPr>
            <w:r w:rsidRPr="00E73476">
              <w:rPr>
                <w:rFonts w:asciiTheme="minorHAnsi" w:eastAsia="Times New Roman" w:hAnsiTheme="minorHAnsi"/>
                <w:sz w:val="18"/>
                <w:szCs w:val="18"/>
                <w:lang w:val="es-MX" w:eastAsia="es-MX"/>
              </w:rPr>
              <w:t>29</w:t>
            </w:r>
          </w:p>
        </w:tc>
      </w:tr>
      <w:tr w:rsidR="00E73476" w:rsidRPr="00473CE8" w14:paraId="38F9DAE0"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4AF196DF" w14:textId="1F61EFC3"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Guatemala</w:t>
            </w:r>
          </w:p>
        </w:tc>
        <w:tc>
          <w:tcPr>
            <w:tcW w:w="1701" w:type="dxa"/>
            <w:tcBorders>
              <w:top w:val="single" w:sz="4" w:space="0" w:color="641345" w:themeColor="accent5"/>
              <w:bottom w:val="single" w:sz="4" w:space="0" w:color="641345" w:themeColor="accent5"/>
            </w:tcBorders>
            <w:shd w:val="clear" w:color="auto" w:fill="auto"/>
            <w:vAlign w:val="center"/>
          </w:tcPr>
          <w:p w14:paraId="3135D4E9" w14:textId="0B37D44D"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25</w:t>
            </w:r>
          </w:p>
        </w:tc>
        <w:tc>
          <w:tcPr>
            <w:tcW w:w="1843" w:type="dxa"/>
            <w:tcBorders>
              <w:top w:val="single" w:sz="4" w:space="0" w:color="641345" w:themeColor="accent5"/>
              <w:bottom w:val="single" w:sz="4" w:space="0" w:color="641345" w:themeColor="accent5"/>
            </w:tcBorders>
            <w:shd w:val="clear" w:color="auto" w:fill="auto"/>
            <w:vAlign w:val="center"/>
          </w:tcPr>
          <w:p w14:paraId="7935B7B2" w14:textId="77D833E2"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c>
          <w:tcPr>
            <w:tcW w:w="1701" w:type="dxa"/>
            <w:tcBorders>
              <w:top w:val="single" w:sz="4" w:space="0" w:color="641345" w:themeColor="accent5"/>
              <w:bottom w:val="single" w:sz="4" w:space="0" w:color="641345" w:themeColor="accent5"/>
            </w:tcBorders>
            <w:shd w:val="clear" w:color="auto" w:fill="auto"/>
            <w:vAlign w:val="center"/>
          </w:tcPr>
          <w:p w14:paraId="1CD52BB1" w14:textId="3C4B61D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28</w:t>
            </w:r>
          </w:p>
        </w:tc>
      </w:tr>
      <w:tr w:rsidR="00E73476" w:rsidRPr="00473CE8" w14:paraId="614D1A9D"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644E9857" w14:textId="32F5F908"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Chile</w:t>
            </w:r>
          </w:p>
        </w:tc>
        <w:tc>
          <w:tcPr>
            <w:tcW w:w="1701" w:type="dxa"/>
            <w:tcBorders>
              <w:top w:val="single" w:sz="4" w:space="0" w:color="641345" w:themeColor="accent5"/>
              <w:bottom w:val="single" w:sz="4" w:space="0" w:color="641345" w:themeColor="accent5"/>
            </w:tcBorders>
            <w:shd w:val="clear" w:color="auto" w:fill="auto"/>
            <w:vAlign w:val="center"/>
          </w:tcPr>
          <w:p w14:paraId="3637410F" w14:textId="215F8605"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20</w:t>
            </w:r>
          </w:p>
        </w:tc>
        <w:tc>
          <w:tcPr>
            <w:tcW w:w="1843" w:type="dxa"/>
            <w:tcBorders>
              <w:top w:val="single" w:sz="4" w:space="0" w:color="641345" w:themeColor="accent5"/>
              <w:bottom w:val="single" w:sz="4" w:space="0" w:color="641345" w:themeColor="accent5"/>
            </w:tcBorders>
            <w:shd w:val="clear" w:color="auto" w:fill="auto"/>
            <w:vAlign w:val="center"/>
          </w:tcPr>
          <w:p w14:paraId="00C7B52B" w14:textId="68A526A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7</w:t>
            </w:r>
          </w:p>
        </w:tc>
        <w:tc>
          <w:tcPr>
            <w:tcW w:w="1701" w:type="dxa"/>
            <w:tcBorders>
              <w:top w:val="single" w:sz="4" w:space="0" w:color="641345" w:themeColor="accent5"/>
              <w:bottom w:val="single" w:sz="4" w:space="0" w:color="641345" w:themeColor="accent5"/>
            </w:tcBorders>
            <w:shd w:val="clear" w:color="auto" w:fill="auto"/>
            <w:vAlign w:val="center"/>
          </w:tcPr>
          <w:p w14:paraId="087DE880" w14:textId="22CA029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27</w:t>
            </w:r>
          </w:p>
        </w:tc>
      </w:tr>
      <w:tr w:rsidR="00E73476" w:rsidRPr="00473CE8" w14:paraId="5FBF20DF"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6602F381" w14:textId="3AD2D7E4"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Colombia</w:t>
            </w:r>
          </w:p>
        </w:tc>
        <w:tc>
          <w:tcPr>
            <w:tcW w:w="1701" w:type="dxa"/>
            <w:tcBorders>
              <w:top w:val="single" w:sz="4" w:space="0" w:color="641345" w:themeColor="accent5"/>
              <w:bottom w:val="single" w:sz="4" w:space="0" w:color="641345" w:themeColor="accent5"/>
            </w:tcBorders>
            <w:shd w:val="clear" w:color="auto" w:fill="auto"/>
            <w:vAlign w:val="center"/>
          </w:tcPr>
          <w:p w14:paraId="1A4484C4" w14:textId="45B108A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21</w:t>
            </w:r>
          </w:p>
        </w:tc>
        <w:tc>
          <w:tcPr>
            <w:tcW w:w="1843" w:type="dxa"/>
            <w:tcBorders>
              <w:top w:val="single" w:sz="4" w:space="0" w:color="641345" w:themeColor="accent5"/>
              <w:bottom w:val="single" w:sz="4" w:space="0" w:color="641345" w:themeColor="accent5"/>
            </w:tcBorders>
            <w:shd w:val="clear" w:color="auto" w:fill="auto"/>
            <w:vAlign w:val="center"/>
          </w:tcPr>
          <w:p w14:paraId="51A61211" w14:textId="33A63C7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701" w:type="dxa"/>
            <w:tcBorders>
              <w:top w:val="single" w:sz="4" w:space="0" w:color="641345" w:themeColor="accent5"/>
              <w:bottom w:val="single" w:sz="4" w:space="0" w:color="641345" w:themeColor="accent5"/>
            </w:tcBorders>
            <w:shd w:val="clear" w:color="auto" w:fill="auto"/>
            <w:vAlign w:val="center"/>
          </w:tcPr>
          <w:p w14:paraId="6B0FFF39" w14:textId="0B6BACB5"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23</w:t>
            </w:r>
          </w:p>
        </w:tc>
      </w:tr>
      <w:tr w:rsidR="00E73476" w:rsidRPr="00473CE8" w14:paraId="158E065B"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425CEBE5" w14:textId="3CCD43B1"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Argentina</w:t>
            </w:r>
          </w:p>
        </w:tc>
        <w:tc>
          <w:tcPr>
            <w:tcW w:w="1701" w:type="dxa"/>
            <w:tcBorders>
              <w:top w:val="single" w:sz="4" w:space="0" w:color="641345" w:themeColor="accent5"/>
              <w:bottom w:val="single" w:sz="4" w:space="0" w:color="641345" w:themeColor="accent5"/>
            </w:tcBorders>
            <w:shd w:val="clear" w:color="auto" w:fill="auto"/>
            <w:vAlign w:val="center"/>
          </w:tcPr>
          <w:p w14:paraId="01D284B7" w14:textId="29AAB00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17</w:t>
            </w:r>
          </w:p>
        </w:tc>
        <w:tc>
          <w:tcPr>
            <w:tcW w:w="1843" w:type="dxa"/>
            <w:tcBorders>
              <w:top w:val="single" w:sz="4" w:space="0" w:color="641345" w:themeColor="accent5"/>
              <w:bottom w:val="single" w:sz="4" w:space="0" w:color="641345" w:themeColor="accent5"/>
            </w:tcBorders>
            <w:shd w:val="clear" w:color="auto" w:fill="auto"/>
            <w:vAlign w:val="center"/>
          </w:tcPr>
          <w:p w14:paraId="043A0FC4" w14:textId="142F9E0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c>
          <w:tcPr>
            <w:tcW w:w="1701" w:type="dxa"/>
            <w:tcBorders>
              <w:top w:val="single" w:sz="4" w:space="0" w:color="641345" w:themeColor="accent5"/>
              <w:bottom w:val="single" w:sz="4" w:space="0" w:color="641345" w:themeColor="accent5"/>
            </w:tcBorders>
            <w:shd w:val="clear" w:color="auto" w:fill="auto"/>
            <w:vAlign w:val="center"/>
          </w:tcPr>
          <w:p w14:paraId="427B76EC" w14:textId="01CEA088"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20</w:t>
            </w:r>
          </w:p>
        </w:tc>
      </w:tr>
      <w:tr w:rsidR="00E73476" w:rsidRPr="00473CE8" w14:paraId="7207BAF5"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04969852" w14:textId="6EF12C0A"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Japón</w:t>
            </w:r>
          </w:p>
        </w:tc>
        <w:tc>
          <w:tcPr>
            <w:tcW w:w="1701" w:type="dxa"/>
            <w:tcBorders>
              <w:top w:val="single" w:sz="4" w:space="0" w:color="641345" w:themeColor="accent5"/>
              <w:bottom w:val="single" w:sz="4" w:space="0" w:color="641345" w:themeColor="accent5"/>
            </w:tcBorders>
            <w:shd w:val="clear" w:color="auto" w:fill="auto"/>
            <w:vAlign w:val="center"/>
          </w:tcPr>
          <w:p w14:paraId="205E2B4D" w14:textId="3533630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9</w:t>
            </w:r>
          </w:p>
        </w:tc>
        <w:tc>
          <w:tcPr>
            <w:tcW w:w="1843" w:type="dxa"/>
            <w:tcBorders>
              <w:top w:val="single" w:sz="4" w:space="0" w:color="641345" w:themeColor="accent5"/>
              <w:bottom w:val="single" w:sz="4" w:space="0" w:color="641345" w:themeColor="accent5"/>
            </w:tcBorders>
            <w:shd w:val="clear" w:color="auto" w:fill="auto"/>
            <w:vAlign w:val="center"/>
          </w:tcPr>
          <w:p w14:paraId="57AFF493" w14:textId="0F6B344D"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8</w:t>
            </w:r>
          </w:p>
        </w:tc>
        <w:tc>
          <w:tcPr>
            <w:tcW w:w="1701" w:type="dxa"/>
            <w:tcBorders>
              <w:top w:val="single" w:sz="4" w:space="0" w:color="641345" w:themeColor="accent5"/>
              <w:bottom w:val="single" w:sz="4" w:space="0" w:color="641345" w:themeColor="accent5"/>
            </w:tcBorders>
            <w:shd w:val="clear" w:color="auto" w:fill="auto"/>
            <w:vAlign w:val="center"/>
          </w:tcPr>
          <w:p w14:paraId="14468FCF" w14:textId="1EC23442"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17</w:t>
            </w:r>
          </w:p>
        </w:tc>
      </w:tr>
      <w:tr w:rsidR="00E73476" w:rsidRPr="00473CE8" w14:paraId="6534E17B"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2D9C4323" w14:textId="1B5B89FE"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República Checa</w:t>
            </w:r>
          </w:p>
        </w:tc>
        <w:tc>
          <w:tcPr>
            <w:tcW w:w="1701" w:type="dxa"/>
            <w:tcBorders>
              <w:top w:val="single" w:sz="4" w:space="0" w:color="641345" w:themeColor="accent5"/>
              <w:bottom w:val="single" w:sz="4" w:space="0" w:color="641345" w:themeColor="accent5"/>
            </w:tcBorders>
            <w:shd w:val="clear" w:color="auto" w:fill="auto"/>
            <w:vAlign w:val="center"/>
          </w:tcPr>
          <w:p w14:paraId="5EC8728D" w14:textId="21C989B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10</w:t>
            </w:r>
          </w:p>
        </w:tc>
        <w:tc>
          <w:tcPr>
            <w:tcW w:w="1843" w:type="dxa"/>
            <w:tcBorders>
              <w:top w:val="single" w:sz="4" w:space="0" w:color="641345" w:themeColor="accent5"/>
              <w:bottom w:val="single" w:sz="4" w:space="0" w:color="641345" w:themeColor="accent5"/>
            </w:tcBorders>
            <w:shd w:val="clear" w:color="auto" w:fill="auto"/>
            <w:vAlign w:val="center"/>
          </w:tcPr>
          <w:p w14:paraId="4ADF6716" w14:textId="4BB55DBD"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7</w:t>
            </w:r>
          </w:p>
        </w:tc>
        <w:tc>
          <w:tcPr>
            <w:tcW w:w="1701" w:type="dxa"/>
            <w:tcBorders>
              <w:top w:val="single" w:sz="4" w:space="0" w:color="641345" w:themeColor="accent5"/>
              <w:bottom w:val="single" w:sz="4" w:space="0" w:color="641345" w:themeColor="accent5"/>
            </w:tcBorders>
            <w:shd w:val="clear" w:color="auto" w:fill="auto"/>
            <w:vAlign w:val="center"/>
          </w:tcPr>
          <w:p w14:paraId="778284FD" w14:textId="07DA0C35"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17</w:t>
            </w:r>
          </w:p>
        </w:tc>
      </w:tr>
      <w:tr w:rsidR="00E73476" w:rsidRPr="00473CE8" w14:paraId="711D8483"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38BB2A63" w14:textId="5312F9FC"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Suecia</w:t>
            </w:r>
          </w:p>
        </w:tc>
        <w:tc>
          <w:tcPr>
            <w:tcW w:w="1701" w:type="dxa"/>
            <w:tcBorders>
              <w:top w:val="single" w:sz="4" w:space="0" w:color="641345" w:themeColor="accent5"/>
              <w:bottom w:val="single" w:sz="4" w:space="0" w:color="641345" w:themeColor="accent5"/>
            </w:tcBorders>
            <w:shd w:val="clear" w:color="auto" w:fill="auto"/>
            <w:vAlign w:val="center"/>
          </w:tcPr>
          <w:p w14:paraId="7F55F7B8" w14:textId="1A0D233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7</w:t>
            </w:r>
          </w:p>
        </w:tc>
        <w:tc>
          <w:tcPr>
            <w:tcW w:w="1843" w:type="dxa"/>
            <w:tcBorders>
              <w:top w:val="single" w:sz="4" w:space="0" w:color="641345" w:themeColor="accent5"/>
              <w:bottom w:val="single" w:sz="4" w:space="0" w:color="641345" w:themeColor="accent5"/>
            </w:tcBorders>
            <w:shd w:val="clear" w:color="auto" w:fill="auto"/>
            <w:vAlign w:val="center"/>
          </w:tcPr>
          <w:p w14:paraId="200D534B" w14:textId="050DF48B"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10</w:t>
            </w:r>
          </w:p>
        </w:tc>
        <w:tc>
          <w:tcPr>
            <w:tcW w:w="1701" w:type="dxa"/>
            <w:tcBorders>
              <w:top w:val="single" w:sz="4" w:space="0" w:color="641345" w:themeColor="accent5"/>
              <w:bottom w:val="single" w:sz="4" w:space="0" w:color="641345" w:themeColor="accent5"/>
            </w:tcBorders>
            <w:shd w:val="clear" w:color="auto" w:fill="auto"/>
            <w:vAlign w:val="center"/>
          </w:tcPr>
          <w:p w14:paraId="3A412B0E" w14:textId="036B2502"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17</w:t>
            </w:r>
          </w:p>
        </w:tc>
      </w:tr>
      <w:tr w:rsidR="00E73476" w:rsidRPr="00473CE8" w14:paraId="0CC7A15E"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147179EC" w14:textId="40776D28"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Brasil</w:t>
            </w:r>
          </w:p>
        </w:tc>
        <w:tc>
          <w:tcPr>
            <w:tcW w:w="1701" w:type="dxa"/>
            <w:tcBorders>
              <w:top w:val="single" w:sz="4" w:space="0" w:color="641345" w:themeColor="accent5"/>
              <w:bottom w:val="single" w:sz="4" w:space="0" w:color="641345" w:themeColor="accent5"/>
            </w:tcBorders>
            <w:shd w:val="clear" w:color="auto" w:fill="auto"/>
            <w:vAlign w:val="center"/>
          </w:tcPr>
          <w:p w14:paraId="605F0E9A" w14:textId="40A3708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12</w:t>
            </w:r>
          </w:p>
        </w:tc>
        <w:tc>
          <w:tcPr>
            <w:tcW w:w="1843" w:type="dxa"/>
            <w:tcBorders>
              <w:top w:val="single" w:sz="4" w:space="0" w:color="641345" w:themeColor="accent5"/>
              <w:bottom w:val="single" w:sz="4" w:space="0" w:color="641345" w:themeColor="accent5"/>
            </w:tcBorders>
            <w:shd w:val="clear" w:color="auto" w:fill="auto"/>
            <w:vAlign w:val="center"/>
          </w:tcPr>
          <w:p w14:paraId="39C008CE" w14:textId="59217C9B"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701" w:type="dxa"/>
            <w:tcBorders>
              <w:top w:val="single" w:sz="4" w:space="0" w:color="641345" w:themeColor="accent5"/>
              <w:bottom w:val="single" w:sz="4" w:space="0" w:color="641345" w:themeColor="accent5"/>
            </w:tcBorders>
            <w:shd w:val="clear" w:color="auto" w:fill="auto"/>
            <w:vAlign w:val="center"/>
          </w:tcPr>
          <w:p w14:paraId="171E9F08" w14:textId="74B626A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14</w:t>
            </w:r>
          </w:p>
        </w:tc>
      </w:tr>
      <w:tr w:rsidR="00E73476" w:rsidRPr="00473CE8" w14:paraId="1278A59E"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6186541C" w14:textId="0AF6383B"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Perú</w:t>
            </w:r>
          </w:p>
        </w:tc>
        <w:tc>
          <w:tcPr>
            <w:tcW w:w="1701" w:type="dxa"/>
            <w:tcBorders>
              <w:top w:val="single" w:sz="4" w:space="0" w:color="641345" w:themeColor="accent5"/>
              <w:bottom w:val="single" w:sz="4" w:space="0" w:color="641345" w:themeColor="accent5"/>
            </w:tcBorders>
            <w:shd w:val="clear" w:color="auto" w:fill="auto"/>
            <w:vAlign w:val="center"/>
          </w:tcPr>
          <w:p w14:paraId="7955A284" w14:textId="22D7D54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c>
          <w:tcPr>
            <w:tcW w:w="1843" w:type="dxa"/>
            <w:tcBorders>
              <w:top w:val="single" w:sz="4" w:space="0" w:color="641345" w:themeColor="accent5"/>
              <w:bottom w:val="single" w:sz="4" w:space="0" w:color="641345" w:themeColor="accent5"/>
            </w:tcBorders>
            <w:shd w:val="clear" w:color="auto" w:fill="auto"/>
            <w:vAlign w:val="center"/>
          </w:tcPr>
          <w:p w14:paraId="654894D1" w14:textId="4D1DADD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10</w:t>
            </w:r>
          </w:p>
        </w:tc>
        <w:tc>
          <w:tcPr>
            <w:tcW w:w="1701" w:type="dxa"/>
            <w:tcBorders>
              <w:top w:val="single" w:sz="4" w:space="0" w:color="641345" w:themeColor="accent5"/>
              <w:bottom w:val="single" w:sz="4" w:space="0" w:color="641345" w:themeColor="accent5"/>
            </w:tcBorders>
            <w:shd w:val="clear" w:color="auto" w:fill="auto"/>
            <w:vAlign w:val="center"/>
          </w:tcPr>
          <w:p w14:paraId="2C82014D" w14:textId="06A372B8"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14</w:t>
            </w:r>
          </w:p>
        </w:tc>
      </w:tr>
      <w:tr w:rsidR="00E73476" w:rsidRPr="00473CE8" w14:paraId="591E5687"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39764C2E" w14:textId="4774AD3F"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Portugal</w:t>
            </w:r>
          </w:p>
        </w:tc>
        <w:tc>
          <w:tcPr>
            <w:tcW w:w="1701" w:type="dxa"/>
            <w:tcBorders>
              <w:top w:val="single" w:sz="4" w:space="0" w:color="641345" w:themeColor="accent5"/>
              <w:bottom w:val="single" w:sz="4" w:space="0" w:color="641345" w:themeColor="accent5"/>
            </w:tcBorders>
            <w:shd w:val="clear" w:color="auto" w:fill="auto"/>
            <w:vAlign w:val="center"/>
          </w:tcPr>
          <w:p w14:paraId="0A5559E1" w14:textId="622730C3"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7</w:t>
            </w:r>
          </w:p>
        </w:tc>
        <w:tc>
          <w:tcPr>
            <w:tcW w:w="1843" w:type="dxa"/>
            <w:tcBorders>
              <w:top w:val="single" w:sz="4" w:space="0" w:color="641345" w:themeColor="accent5"/>
              <w:bottom w:val="single" w:sz="4" w:space="0" w:color="641345" w:themeColor="accent5"/>
            </w:tcBorders>
            <w:shd w:val="clear" w:color="auto" w:fill="auto"/>
            <w:vAlign w:val="center"/>
          </w:tcPr>
          <w:p w14:paraId="0765C610" w14:textId="148691BE"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7</w:t>
            </w:r>
          </w:p>
        </w:tc>
        <w:tc>
          <w:tcPr>
            <w:tcW w:w="1701" w:type="dxa"/>
            <w:tcBorders>
              <w:top w:val="single" w:sz="4" w:space="0" w:color="641345" w:themeColor="accent5"/>
              <w:bottom w:val="single" w:sz="4" w:space="0" w:color="641345" w:themeColor="accent5"/>
            </w:tcBorders>
            <w:shd w:val="clear" w:color="auto" w:fill="auto"/>
            <w:vAlign w:val="center"/>
          </w:tcPr>
          <w:p w14:paraId="666C0590" w14:textId="0991E4E4"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14</w:t>
            </w:r>
          </w:p>
        </w:tc>
      </w:tr>
      <w:tr w:rsidR="00E73476" w:rsidRPr="00473CE8" w14:paraId="132704D0"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7BEA647D" w14:textId="3D06C184"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Hungría</w:t>
            </w:r>
          </w:p>
        </w:tc>
        <w:tc>
          <w:tcPr>
            <w:tcW w:w="1701" w:type="dxa"/>
            <w:tcBorders>
              <w:top w:val="single" w:sz="4" w:space="0" w:color="641345" w:themeColor="accent5"/>
              <w:bottom w:val="single" w:sz="4" w:space="0" w:color="641345" w:themeColor="accent5"/>
            </w:tcBorders>
            <w:shd w:val="clear" w:color="auto" w:fill="auto"/>
            <w:vAlign w:val="center"/>
          </w:tcPr>
          <w:p w14:paraId="6A1DFB61" w14:textId="473AB1C1"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6</w:t>
            </w:r>
          </w:p>
        </w:tc>
        <w:tc>
          <w:tcPr>
            <w:tcW w:w="1843" w:type="dxa"/>
            <w:tcBorders>
              <w:top w:val="single" w:sz="4" w:space="0" w:color="641345" w:themeColor="accent5"/>
              <w:bottom w:val="single" w:sz="4" w:space="0" w:color="641345" w:themeColor="accent5"/>
            </w:tcBorders>
            <w:shd w:val="clear" w:color="auto" w:fill="auto"/>
            <w:vAlign w:val="center"/>
          </w:tcPr>
          <w:p w14:paraId="1B41AEB4" w14:textId="31C219E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7</w:t>
            </w:r>
          </w:p>
        </w:tc>
        <w:tc>
          <w:tcPr>
            <w:tcW w:w="1701" w:type="dxa"/>
            <w:tcBorders>
              <w:top w:val="single" w:sz="4" w:space="0" w:color="641345" w:themeColor="accent5"/>
              <w:bottom w:val="single" w:sz="4" w:space="0" w:color="641345" w:themeColor="accent5"/>
            </w:tcBorders>
            <w:shd w:val="clear" w:color="auto" w:fill="auto"/>
            <w:vAlign w:val="center"/>
          </w:tcPr>
          <w:p w14:paraId="41D7E989" w14:textId="7E694048"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13</w:t>
            </w:r>
          </w:p>
        </w:tc>
      </w:tr>
      <w:tr w:rsidR="00E73476" w:rsidRPr="00473CE8" w14:paraId="51320370"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11C95DAD" w14:textId="26D40A49"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Panamá</w:t>
            </w:r>
          </w:p>
        </w:tc>
        <w:tc>
          <w:tcPr>
            <w:tcW w:w="1701" w:type="dxa"/>
            <w:tcBorders>
              <w:top w:val="single" w:sz="4" w:space="0" w:color="641345" w:themeColor="accent5"/>
              <w:bottom w:val="single" w:sz="4" w:space="0" w:color="641345" w:themeColor="accent5"/>
            </w:tcBorders>
            <w:shd w:val="clear" w:color="auto" w:fill="auto"/>
            <w:vAlign w:val="center"/>
          </w:tcPr>
          <w:p w14:paraId="751B69C5" w14:textId="2F9B5D60"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7</w:t>
            </w:r>
          </w:p>
        </w:tc>
        <w:tc>
          <w:tcPr>
            <w:tcW w:w="1843" w:type="dxa"/>
            <w:tcBorders>
              <w:top w:val="single" w:sz="4" w:space="0" w:color="641345" w:themeColor="accent5"/>
              <w:bottom w:val="single" w:sz="4" w:space="0" w:color="641345" w:themeColor="accent5"/>
            </w:tcBorders>
            <w:shd w:val="clear" w:color="auto" w:fill="auto"/>
            <w:vAlign w:val="center"/>
          </w:tcPr>
          <w:p w14:paraId="37B5A60D" w14:textId="7659F0F5"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6</w:t>
            </w:r>
          </w:p>
        </w:tc>
        <w:tc>
          <w:tcPr>
            <w:tcW w:w="1701" w:type="dxa"/>
            <w:tcBorders>
              <w:top w:val="single" w:sz="4" w:space="0" w:color="641345" w:themeColor="accent5"/>
              <w:bottom w:val="single" w:sz="4" w:space="0" w:color="641345" w:themeColor="accent5"/>
            </w:tcBorders>
            <w:shd w:val="clear" w:color="auto" w:fill="auto"/>
            <w:vAlign w:val="center"/>
          </w:tcPr>
          <w:p w14:paraId="4EB00163" w14:textId="737DD2F9"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13</w:t>
            </w:r>
          </w:p>
        </w:tc>
      </w:tr>
      <w:tr w:rsidR="00E73476" w:rsidRPr="00473CE8" w14:paraId="722E6C68"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06BABCAD" w14:textId="3D1390EB"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El Salvador</w:t>
            </w:r>
          </w:p>
        </w:tc>
        <w:tc>
          <w:tcPr>
            <w:tcW w:w="1701" w:type="dxa"/>
            <w:tcBorders>
              <w:top w:val="single" w:sz="4" w:space="0" w:color="641345" w:themeColor="accent5"/>
              <w:bottom w:val="single" w:sz="4" w:space="0" w:color="641345" w:themeColor="accent5"/>
            </w:tcBorders>
            <w:shd w:val="clear" w:color="auto" w:fill="auto"/>
            <w:vAlign w:val="center"/>
          </w:tcPr>
          <w:p w14:paraId="44E4FC48" w14:textId="32AB67F4"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11</w:t>
            </w:r>
          </w:p>
        </w:tc>
        <w:tc>
          <w:tcPr>
            <w:tcW w:w="1843" w:type="dxa"/>
            <w:tcBorders>
              <w:top w:val="single" w:sz="4" w:space="0" w:color="641345" w:themeColor="accent5"/>
              <w:bottom w:val="single" w:sz="4" w:space="0" w:color="641345" w:themeColor="accent5"/>
            </w:tcBorders>
            <w:shd w:val="clear" w:color="auto" w:fill="auto"/>
            <w:vAlign w:val="center"/>
          </w:tcPr>
          <w:p w14:paraId="1FAF4248" w14:textId="74BFDAA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218E7BC1" w14:textId="7F33F86E"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11</w:t>
            </w:r>
          </w:p>
        </w:tc>
      </w:tr>
      <w:tr w:rsidR="00E73476" w:rsidRPr="00473CE8" w14:paraId="52D60973"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7A01D50D" w14:textId="07CE83FC"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Noruega</w:t>
            </w:r>
          </w:p>
        </w:tc>
        <w:tc>
          <w:tcPr>
            <w:tcW w:w="1701" w:type="dxa"/>
            <w:tcBorders>
              <w:top w:val="single" w:sz="4" w:space="0" w:color="641345" w:themeColor="accent5"/>
              <w:bottom w:val="single" w:sz="4" w:space="0" w:color="641345" w:themeColor="accent5"/>
            </w:tcBorders>
            <w:shd w:val="clear" w:color="auto" w:fill="auto"/>
            <w:vAlign w:val="center"/>
          </w:tcPr>
          <w:p w14:paraId="33575CEB" w14:textId="18A9FCF1"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5</w:t>
            </w:r>
          </w:p>
        </w:tc>
        <w:tc>
          <w:tcPr>
            <w:tcW w:w="1843" w:type="dxa"/>
            <w:tcBorders>
              <w:top w:val="single" w:sz="4" w:space="0" w:color="641345" w:themeColor="accent5"/>
              <w:bottom w:val="single" w:sz="4" w:space="0" w:color="641345" w:themeColor="accent5"/>
            </w:tcBorders>
            <w:shd w:val="clear" w:color="auto" w:fill="auto"/>
            <w:vAlign w:val="center"/>
          </w:tcPr>
          <w:p w14:paraId="39946D53" w14:textId="4C596B5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6</w:t>
            </w:r>
          </w:p>
        </w:tc>
        <w:tc>
          <w:tcPr>
            <w:tcW w:w="1701" w:type="dxa"/>
            <w:tcBorders>
              <w:top w:val="single" w:sz="4" w:space="0" w:color="641345" w:themeColor="accent5"/>
              <w:bottom w:val="single" w:sz="4" w:space="0" w:color="641345" w:themeColor="accent5"/>
            </w:tcBorders>
            <w:shd w:val="clear" w:color="auto" w:fill="auto"/>
            <w:vAlign w:val="center"/>
          </w:tcPr>
          <w:p w14:paraId="0E32EDB6" w14:textId="1D77AE84"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11</w:t>
            </w:r>
          </w:p>
        </w:tc>
      </w:tr>
      <w:tr w:rsidR="00E73476" w:rsidRPr="00473CE8" w14:paraId="6C0D5307"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783572AA" w14:textId="136EC37D"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Austria</w:t>
            </w:r>
          </w:p>
        </w:tc>
        <w:tc>
          <w:tcPr>
            <w:tcW w:w="1701" w:type="dxa"/>
            <w:tcBorders>
              <w:top w:val="single" w:sz="4" w:space="0" w:color="641345" w:themeColor="accent5"/>
              <w:bottom w:val="single" w:sz="4" w:space="0" w:color="641345" w:themeColor="accent5"/>
            </w:tcBorders>
            <w:shd w:val="clear" w:color="auto" w:fill="auto"/>
            <w:vAlign w:val="center"/>
          </w:tcPr>
          <w:p w14:paraId="357CE78F" w14:textId="1B4E5B78"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8</w:t>
            </w:r>
          </w:p>
        </w:tc>
        <w:tc>
          <w:tcPr>
            <w:tcW w:w="1843" w:type="dxa"/>
            <w:tcBorders>
              <w:top w:val="single" w:sz="4" w:space="0" w:color="641345" w:themeColor="accent5"/>
              <w:bottom w:val="single" w:sz="4" w:space="0" w:color="641345" w:themeColor="accent5"/>
            </w:tcBorders>
            <w:shd w:val="clear" w:color="auto" w:fill="auto"/>
            <w:vAlign w:val="center"/>
          </w:tcPr>
          <w:p w14:paraId="13CC1FE9" w14:textId="2817C1E5"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701" w:type="dxa"/>
            <w:tcBorders>
              <w:top w:val="single" w:sz="4" w:space="0" w:color="641345" w:themeColor="accent5"/>
              <w:bottom w:val="single" w:sz="4" w:space="0" w:color="641345" w:themeColor="accent5"/>
            </w:tcBorders>
            <w:shd w:val="clear" w:color="auto" w:fill="auto"/>
            <w:vAlign w:val="center"/>
          </w:tcPr>
          <w:p w14:paraId="18F0E1A6" w14:textId="3276239E"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10</w:t>
            </w:r>
          </w:p>
        </w:tc>
      </w:tr>
      <w:tr w:rsidR="00E73476" w:rsidRPr="00473CE8" w14:paraId="58EE755A"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56371673" w14:textId="79412B6D"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Irlanda</w:t>
            </w:r>
          </w:p>
        </w:tc>
        <w:tc>
          <w:tcPr>
            <w:tcW w:w="1701" w:type="dxa"/>
            <w:tcBorders>
              <w:top w:val="single" w:sz="4" w:space="0" w:color="641345" w:themeColor="accent5"/>
              <w:bottom w:val="single" w:sz="4" w:space="0" w:color="641345" w:themeColor="accent5"/>
            </w:tcBorders>
            <w:shd w:val="clear" w:color="auto" w:fill="auto"/>
            <w:vAlign w:val="center"/>
          </w:tcPr>
          <w:p w14:paraId="1A650AA1" w14:textId="542BFC4B"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8</w:t>
            </w:r>
          </w:p>
        </w:tc>
        <w:tc>
          <w:tcPr>
            <w:tcW w:w="1843" w:type="dxa"/>
            <w:tcBorders>
              <w:top w:val="single" w:sz="4" w:space="0" w:color="641345" w:themeColor="accent5"/>
              <w:bottom w:val="single" w:sz="4" w:space="0" w:color="641345" w:themeColor="accent5"/>
            </w:tcBorders>
            <w:shd w:val="clear" w:color="auto" w:fill="auto"/>
            <w:vAlign w:val="center"/>
          </w:tcPr>
          <w:p w14:paraId="31557597" w14:textId="367AA14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701" w:type="dxa"/>
            <w:tcBorders>
              <w:top w:val="single" w:sz="4" w:space="0" w:color="641345" w:themeColor="accent5"/>
              <w:bottom w:val="single" w:sz="4" w:space="0" w:color="641345" w:themeColor="accent5"/>
            </w:tcBorders>
            <w:shd w:val="clear" w:color="auto" w:fill="auto"/>
            <w:vAlign w:val="center"/>
          </w:tcPr>
          <w:p w14:paraId="368CF70D" w14:textId="198A57C5"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10</w:t>
            </w:r>
          </w:p>
        </w:tc>
      </w:tr>
      <w:tr w:rsidR="00E73476" w:rsidRPr="00473CE8" w14:paraId="588BB30D"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4F18F069" w14:textId="6B55E9C5"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Bélgica</w:t>
            </w:r>
          </w:p>
        </w:tc>
        <w:tc>
          <w:tcPr>
            <w:tcW w:w="1701" w:type="dxa"/>
            <w:tcBorders>
              <w:top w:val="single" w:sz="4" w:space="0" w:color="641345" w:themeColor="accent5"/>
              <w:bottom w:val="single" w:sz="4" w:space="0" w:color="641345" w:themeColor="accent5"/>
            </w:tcBorders>
            <w:shd w:val="clear" w:color="auto" w:fill="auto"/>
            <w:vAlign w:val="center"/>
          </w:tcPr>
          <w:p w14:paraId="0ACBC982" w14:textId="59F6162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5</w:t>
            </w:r>
          </w:p>
        </w:tc>
        <w:tc>
          <w:tcPr>
            <w:tcW w:w="1843" w:type="dxa"/>
            <w:tcBorders>
              <w:top w:val="single" w:sz="4" w:space="0" w:color="641345" w:themeColor="accent5"/>
              <w:bottom w:val="single" w:sz="4" w:space="0" w:color="641345" w:themeColor="accent5"/>
            </w:tcBorders>
            <w:shd w:val="clear" w:color="auto" w:fill="auto"/>
            <w:vAlign w:val="center"/>
          </w:tcPr>
          <w:p w14:paraId="46FE4024" w14:textId="50BD1CCD"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c>
          <w:tcPr>
            <w:tcW w:w="1701" w:type="dxa"/>
            <w:tcBorders>
              <w:top w:val="single" w:sz="4" w:space="0" w:color="641345" w:themeColor="accent5"/>
              <w:bottom w:val="single" w:sz="4" w:space="0" w:color="641345" w:themeColor="accent5"/>
            </w:tcBorders>
            <w:shd w:val="clear" w:color="auto" w:fill="auto"/>
            <w:vAlign w:val="center"/>
          </w:tcPr>
          <w:p w14:paraId="22EF7C99" w14:textId="0206D29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9</w:t>
            </w:r>
          </w:p>
        </w:tc>
      </w:tr>
      <w:tr w:rsidR="00E73476" w:rsidRPr="00473CE8" w14:paraId="7C5B90B3"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0260DFC7" w14:textId="5ACAD1B0"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Costa Rica</w:t>
            </w:r>
          </w:p>
        </w:tc>
        <w:tc>
          <w:tcPr>
            <w:tcW w:w="1701" w:type="dxa"/>
            <w:tcBorders>
              <w:top w:val="single" w:sz="4" w:space="0" w:color="641345" w:themeColor="accent5"/>
              <w:bottom w:val="single" w:sz="4" w:space="0" w:color="641345" w:themeColor="accent5"/>
            </w:tcBorders>
            <w:shd w:val="clear" w:color="auto" w:fill="auto"/>
            <w:vAlign w:val="center"/>
          </w:tcPr>
          <w:p w14:paraId="597597E7" w14:textId="31DB220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6</w:t>
            </w:r>
          </w:p>
        </w:tc>
        <w:tc>
          <w:tcPr>
            <w:tcW w:w="1843" w:type="dxa"/>
            <w:tcBorders>
              <w:top w:val="single" w:sz="4" w:space="0" w:color="641345" w:themeColor="accent5"/>
              <w:bottom w:val="single" w:sz="4" w:space="0" w:color="641345" w:themeColor="accent5"/>
            </w:tcBorders>
            <w:shd w:val="clear" w:color="auto" w:fill="auto"/>
            <w:vAlign w:val="center"/>
          </w:tcPr>
          <w:p w14:paraId="0F51651F" w14:textId="3EB6711E"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c>
          <w:tcPr>
            <w:tcW w:w="1701" w:type="dxa"/>
            <w:tcBorders>
              <w:top w:val="single" w:sz="4" w:space="0" w:color="641345" w:themeColor="accent5"/>
              <w:bottom w:val="single" w:sz="4" w:space="0" w:color="641345" w:themeColor="accent5"/>
            </w:tcBorders>
            <w:shd w:val="clear" w:color="auto" w:fill="auto"/>
            <w:vAlign w:val="center"/>
          </w:tcPr>
          <w:p w14:paraId="40A10578" w14:textId="781E534D"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9</w:t>
            </w:r>
          </w:p>
        </w:tc>
      </w:tr>
      <w:tr w:rsidR="00E73476" w:rsidRPr="00473CE8" w14:paraId="1708C2E7"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5FCB2780" w14:textId="3E6EB526"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Dinamarca</w:t>
            </w:r>
          </w:p>
        </w:tc>
        <w:tc>
          <w:tcPr>
            <w:tcW w:w="1701" w:type="dxa"/>
            <w:tcBorders>
              <w:top w:val="single" w:sz="4" w:space="0" w:color="641345" w:themeColor="accent5"/>
              <w:bottom w:val="single" w:sz="4" w:space="0" w:color="641345" w:themeColor="accent5"/>
            </w:tcBorders>
            <w:shd w:val="clear" w:color="auto" w:fill="auto"/>
            <w:vAlign w:val="center"/>
          </w:tcPr>
          <w:p w14:paraId="0FB738BD" w14:textId="3828362B"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6</w:t>
            </w:r>
          </w:p>
        </w:tc>
        <w:tc>
          <w:tcPr>
            <w:tcW w:w="1843" w:type="dxa"/>
            <w:tcBorders>
              <w:top w:val="single" w:sz="4" w:space="0" w:color="641345" w:themeColor="accent5"/>
              <w:bottom w:val="single" w:sz="4" w:space="0" w:color="641345" w:themeColor="accent5"/>
            </w:tcBorders>
            <w:shd w:val="clear" w:color="auto" w:fill="auto"/>
            <w:vAlign w:val="center"/>
          </w:tcPr>
          <w:p w14:paraId="030858F8" w14:textId="79B2CE68"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c>
          <w:tcPr>
            <w:tcW w:w="1701" w:type="dxa"/>
            <w:tcBorders>
              <w:top w:val="single" w:sz="4" w:space="0" w:color="641345" w:themeColor="accent5"/>
              <w:bottom w:val="single" w:sz="4" w:space="0" w:color="641345" w:themeColor="accent5"/>
            </w:tcBorders>
            <w:shd w:val="clear" w:color="auto" w:fill="auto"/>
            <w:vAlign w:val="center"/>
          </w:tcPr>
          <w:p w14:paraId="7249DF4F" w14:textId="5BA57439"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9</w:t>
            </w:r>
          </w:p>
        </w:tc>
      </w:tr>
      <w:tr w:rsidR="00E73476" w:rsidRPr="00473CE8" w14:paraId="1976353C"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4629E35F" w14:textId="7568A611"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Puerto Rico</w:t>
            </w:r>
          </w:p>
        </w:tc>
        <w:tc>
          <w:tcPr>
            <w:tcW w:w="1701" w:type="dxa"/>
            <w:tcBorders>
              <w:top w:val="single" w:sz="4" w:space="0" w:color="641345" w:themeColor="accent5"/>
              <w:bottom w:val="single" w:sz="4" w:space="0" w:color="641345" w:themeColor="accent5"/>
            </w:tcBorders>
            <w:shd w:val="clear" w:color="auto" w:fill="auto"/>
            <w:vAlign w:val="center"/>
          </w:tcPr>
          <w:p w14:paraId="500489FA" w14:textId="4AB7C194"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8</w:t>
            </w:r>
          </w:p>
        </w:tc>
        <w:tc>
          <w:tcPr>
            <w:tcW w:w="1843" w:type="dxa"/>
            <w:tcBorders>
              <w:top w:val="single" w:sz="4" w:space="0" w:color="641345" w:themeColor="accent5"/>
              <w:bottom w:val="single" w:sz="4" w:space="0" w:color="641345" w:themeColor="accent5"/>
            </w:tcBorders>
            <w:shd w:val="clear" w:color="auto" w:fill="auto"/>
            <w:vAlign w:val="center"/>
          </w:tcPr>
          <w:p w14:paraId="592E2D30" w14:textId="068A17B9"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5B885D75" w14:textId="7ABCB639"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9</w:t>
            </w:r>
          </w:p>
        </w:tc>
      </w:tr>
      <w:tr w:rsidR="00E73476" w:rsidRPr="00473CE8" w14:paraId="5A21351F"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66E50F91" w14:textId="34A79461"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Bolivia</w:t>
            </w:r>
          </w:p>
        </w:tc>
        <w:tc>
          <w:tcPr>
            <w:tcW w:w="1701" w:type="dxa"/>
            <w:tcBorders>
              <w:top w:val="single" w:sz="4" w:space="0" w:color="641345" w:themeColor="accent5"/>
              <w:bottom w:val="single" w:sz="4" w:space="0" w:color="641345" w:themeColor="accent5"/>
            </w:tcBorders>
            <w:shd w:val="clear" w:color="auto" w:fill="auto"/>
            <w:vAlign w:val="center"/>
          </w:tcPr>
          <w:p w14:paraId="7C932688" w14:textId="1BF427D4"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c>
          <w:tcPr>
            <w:tcW w:w="1843" w:type="dxa"/>
            <w:tcBorders>
              <w:top w:val="single" w:sz="4" w:space="0" w:color="641345" w:themeColor="accent5"/>
              <w:bottom w:val="single" w:sz="4" w:space="0" w:color="641345" w:themeColor="accent5"/>
            </w:tcBorders>
            <w:shd w:val="clear" w:color="auto" w:fill="auto"/>
            <w:vAlign w:val="center"/>
          </w:tcPr>
          <w:p w14:paraId="343A2F16" w14:textId="00A8BAA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c>
          <w:tcPr>
            <w:tcW w:w="1701" w:type="dxa"/>
            <w:tcBorders>
              <w:top w:val="single" w:sz="4" w:space="0" w:color="641345" w:themeColor="accent5"/>
              <w:bottom w:val="single" w:sz="4" w:space="0" w:color="641345" w:themeColor="accent5"/>
            </w:tcBorders>
            <w:shd w:val="clear" w:color="auto" w:fill="auto"/>
            <w:vAlign w:val="center"/>
          </w:tcPr>
          <w:p w14:paraId="372D2640" w14:textId="640D227B"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8</w:t>
            </w:r>
          </w:p>
        </w:tc>
      </w:tr>
      <w:tr w:rsidR="00E73476" w:rsidRPr="00473CE8" w14:paraId="53F97EE4"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46FFD83A" w14:textId="66F0C104"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República de Corea</w:t>
            </w:r>
          </w:p>
        </w:tc>
        <w:tc>
          <w:tcPr>
            <w:tcW w:w="1701" w:type="dxa"/>
            <w:tcBorders>
              <w:top w:val="single" w:sz="4" w:space="0" w:color="641345" w:themeColor="accent5"/>
              <w:bottom w:val="single" w:sz="4" w:space="0" w:color="641345" w:themeColor="accent5"/>
            </w:tcBorders>
            <w:shd w:val="clear" w:color="auto" w:fill="auto"/>
            <w:vAlign w:val="center"/>
          </w:tcPr>
          <w:p w14:paraId="60170D79" w14:textId="3D29B72E"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5</w:t>
            </w:r>
          </w:p>
        </w:tc>
        <w:tc>
          <w:tcPr>
            <w:tcW w:w="1843" w:type="dxa"/>
            <w:tcBorders>
              <w:top w:val="single" w:sz="4" w:space="0" w:color="641345" w:themeColor="accent5"/>
              <w:bottom w:val="single" w:sz="4" w:space="0" w:color="641345" w:themeColor="accent5"/>
            </w:tcBorders>
            <w:shd w:val="clear" w:color="auto" w:fill="auto"/>
            <w:vAlign w:val="center"/>
          </w:tcPr>
          <w:p w14:paraId="6F6CC414" w14:textId="04653BCD"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701" w:type="dxa"/>
            <w:tcBorders>
              <w:top w:val="single" w:sz="4" w:space="0" w:color="641345" w:themeColor="accent5"/>
              <w:bottom w:val="single" w:sz="4" w:space="0" w:color="641345" w:themeColor="accent5"/>
            </w:tcBorders>
            <w:shd w:val="clear" w:color="auto" w:fill="auto"/>
            <w:vAlign w:val="center"/>
          </w:tcPr>
          <w:p w14:paraId="3AAB2D66" w14:textId="3AB3E404"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7</w:t>
            </w:r>
          </w:p>
        </w:tc>
      </w:tr>
      <w:tr w:rsidR="00E73476" w:rsidRPr="00473CE8" w14:paraId="1A292447"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32BB8856" w14:textId="613BA33E"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Honduras</w:t>
            </w:r>
          </w:p>
        </w:tc>
        <w:tc>
          <w:tcPr>
            <w:tcW w:w="1701" w:type="dxa"/>
            <w:tcBorders>
              <w:top w:val="single" w:sz="4" w:space="0" w:color="641345" w:themeColor="accent5"/>
              <w:bottom w:val="single" w:sz="4" w:space="0" w:color="641345" w:themeColor="accent5"/>
            </w:tcBorders>
            <w:shd w:val="clear" w:color="auto" w:fill="auto"/>
            <w:vAlign w:val="center"/>
          </w:tcPr>
          <w:p w14:paraId="5F6A1BF0" w14:textId="47F26C72"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c>
          <w:tcPr>
            <w:tcW w:w="1843" w:type="dxa"/>
            <w:tcBorders>
              <w:top w:val="single" w:sz="4" w:space="0" w:color="641345" w:themeColor="accent5"/>
              <w:bottom w:val="single" w:sz="4" w:space="0" w:color="641345" w:themeColor="accent5"/>
            </w:tcBorders>
            <w:shd w:val="clear" w:color="auto" w:fill="auto"/>
            <w:vAlign w:val="center"/>
          </w:tcPr>
          <w:p w14:paraId="04BEB815" w14:textId="3A3732F9"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23A8B4B4" w14:textId="72AB40F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5</w:t>
            </w:r>
          </w:p>
        </w:tc>
      </w:tr>
      <w:tr w:rsidR="00E73476" w:rsidRPr="00473CE8" w14:paraId="521D4B4C"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376164D3" w14:textId="2EE81AA6"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Nueva Zelandia</w:t>
            </w:r>
          </w:p>
        </w:tc>
        <w:tc>
          <w:tcPr>
            <w:tcW w:w="1701" w:type="dxa"/>
            <w:tcBorders>
              <w:top w:val="single" w:sz="4" w:space="0" w:color="641345" w:themeColor="accent5"/>
              <w:bottom w:val="single" w:sz="4" w:space="0" w:color="641345" w:themeColor="accent5"/>
            </w:tcBorders>
            <w:shd w:val="clear" w:color="auto" w:fill="auto"/>
            <w:vAlign w:val="center"/>
          </w:tcPr>
          <w:p w14:paraId="2E65D2DD" w14:textId="195320C2"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843" w:type="dxa"/>
            <w:tcBorders>
              <w:top w:val="single" w:sz="4" w:space="0" w:color="641345" w:themeColor="accent5"/>
              <w:bottom w:val="single" w:sz="4" w:space="0" w:color="641345" w:themeColor="accent5"/>
            </w:tcBorders>
            <w:shd w:val="clear" w:color="auto" w:fill="auto"/>
            <w:vAlign w:val="center"/>
          </w:tcPr>
          <w:p w14:paraId="13572475" w14:textId="251C6CC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c>
          <w:tcPr>
            <w:tcW w:w="1701" w:type="dxa"/>
            <w:tcBorders>
              <w:top w:val="single" w:sz="4" w:space="0" w:color="641345" w:themeColor="accent5"/>
              <w:bottom w:val="single" w:sz="4" w:space="0" w:color="641345" w:themeColor="accent5"/>
            </w:tcBorders>
            <w:shd w:val="clear" w:color="auto" w:fill="auto"/>
            <w:vAlign w:val="center"/>
          </w:tcPr>
          <w:p w14:paraId="111E4A83" w14:textId="4E85A78B"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5</w:t>
            </w:r>
          </w:p>
        </w:tc>
      </w:tr>
      <w:tr w:rsidR="00E73476" w:rsidRPr="00473CE8" w14:paraId="7140FC8E"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48DE75EE" w14:textId="78796180"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Polonia</w:t>
            </w:r>
          </w:p>
        </w:tc>
        <w:tc>
          <w:tcPr>
            <w:tcW w:w="1701" w:type="dxa"/>
            <w:tcBorders>
              <w:top w:val="single" w:sz="4" w:space="0" w:color="641345" w:themeColor="accent5"/>
              <w:bottom w:val="single" w:sz="4" w:space="0" w:color="641345" w:themeColor="accent5"/>
            </w:tcBorders>
            <w:shd w:val="clear" w:color="auto" w:fill="auto"/>
            <w:vAlign w:val="center"/>
          </w:tcPr>
          <w:p w14:paraId="195F04B4" w14:textId="639E5BD1"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843" w:type="dxa"/>
            <w:tcBorders>
              <w:top w:val="single" w:sz="4" w:space="0" w:color="641345" w:themeColor="accent5"/>
              <w:bottom w:val="single" w:sz="4" w:space="0" w:color="641345" w:themeColor="accent5"/>
            </w:tcBorders>
            <w:shd w:val="clear" w:color="auto" w:fill="auto"/>
            <w:vAlign w:val="center"/>
          </w:tcPr>
          <w:p w14:paraId="6D442DAD" w14:textId="4D35458E"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c>
          <w:tcPr>
            <w:tcW w:w="1701" w:type="dxa"/>
            <w:tcBorders>
              <w:top w:val="single" w:sz="4" w:space="0" w:color="641345" w:themeColor="accent5"/>
              <w:bottom w:val="single" w:sz="4" w:space="0" w:color="641345" w:themeColor="accent5"/>
            </w:tcBorders>
            <w:shd w:val="clear" w:color="auto" w:fill="auto"/>
            <w:vAlign w:val="center"/>
          </w:tcPr>
          <w:p w14:paraId="6B994034" w14:textId="0FBA3041"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5</w:t>
            </w:r>
          </w:p>
        </w:tc>
      </w:tr>
      <w:tr w:rsidR="00E73476" w:rsidRPr="00473CE8" w14:paraId="49774DF2"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6525C28E" w14:textId="74D9F504"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Emiratos Árabes Unidos</w:t>
            </w:r>
          </w:p>
        </w:tc>
        <w:tc>
          <w:tcPr>
            <w:tcW w:w="1701" w:type="dxa"/>
            <w:tcBorders>
              <w:top w:val="single" w:sz="4" w:space="0" w:color="641345" w:themeColor="accent5"/>
              <w:bottom w:val="single" w:sz="4" w:space="0" w:color="641345" w:themeColor="accent5"/>
            </w:tcBorders>
            <w:shd w:val="clear" w:color="auto" w:fill="auto"/>
            <w:vAlign w:val="center"/>
          </w:tcPr>
          <w:p w14:paraId="74A59BDF" w14:textId="68999EA0"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843" w:type="dxa"/>
            <w:tcBorders>
              <w:top w:val="single" w:sz="4" w:space="0" w:color="641345" w:themeColor="accent5"/>
              <w:bottom w:val="single" w:sz="4" w:space="0" w:color="641345" w:themeColor="accent5"/>
            </w:tcBorders>
            <w:shd w:val="clear" w:color="auto" w:fill="auto"/>
            <w:vAlign w:val="center"/>
          </w:tcPr>
          <w:p w14:paraId="1059B57F" w14:textId="686749D9"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c>
          <w:tcPr>
            <w:tcW w:w="1701" w:type="dxa"/>
            <w:tcBorders>
              <w:top w:val="single" w:sz="4" w:space="0" w:color="641345" w:themeColor="accent5"/>
              <w:bottom w:val="single" w:sz="4" w:space="0" w:color="641345" w:themeColor="accent5"/>
            </w:tcBorders>
            <w:shd w:val="clear" w:color="auto" w:fill="auto"/>
            <w:vAlign w:val="center"/>
          </w:tcPr>
          <w:p w14:paraId="5C9489CC" w14:textId="5D88EEF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r>
      <w:tr w:rsidR="00E73476" w:rsidRPr="00473CE8" w14:paraId="55256AB7"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00F619E7" w14:textId="69451BA0"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Eslovaquia</w:t>
            </w:r>
          </w:p>
        </w:tc>
        <w:tc>
          <w:tcPr>
            <w:tcW w:w="1701" w:type="dxa"/>
            <w:tcBorders>
              <w:top w:val="single" w:sz="4" w:space="0" w:color="641345" w:themeColor="accent5"/>
              <w:bottom w:val="single" w:sz="4" w:space="0" w:color="641345" w:themeColor="accent5"/>
            </w:tcBorders>
            <w:shd w:val="clear" w:color="auto" w:fill="auto"/>
            <w:vAlign w:val="center"/>
          </w:tcPr>
          <w:p w14:paraId="7C4C765A" w14:textId="1B41C06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843" w:type="dxa"/>
            <w:tcBorders>
              <w:top w:val="single" w:sz="4" w:space="0" w:color="641345" w:themeColor="accent5"/>
              <w:bottom w:val="single" w:sz="4" w:space="0" w:color="641345" w:themeColor="accent5"/>
            </w:tcBorders>
            <w:shd w:val="clear" w:color="auto" w:fill="auto"/>
            <w:vAlign w:val="center"/>
          </w:tcPr>
          <w:p w14:paraId="1C6546D2" w14:textId="447F5C94"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701" w:type="dxa"/>
            <w:tcBorders>
              <w:top w:val="single" w:sz="4" w:space="0" w:color="641345" w:themeColor="accent5"/>
              <w:bottom w:val="single" w:sz="4" w:space="0" w:color="641345" w:themeColor="accent5"/>
            </w:tcBorders>
            <w:shd w:val="clear" w:color="auto" w:fill="auto"/>
            <w:vAlign w:val="center"/>
          </w:tcPr>
          <w:p w14:paraId="745AA97F" w14:textId="650F6AD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r>
      <w:tr w:rsidR="00E73476" w:rsidRPr="00473CE8" w14:paraId="2F74ECD3"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177BD8CE" w14:textId="1B82821D"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Finlandia</w:t>
            </w:r>
          </w:p>
        </w:tc>
        <w:tc>
          <w:tcPr>
            <w:tcW w:w="1701" w:type="dxa"/>
            <w:tcBorders>
              <w:top w:val="single" w:sz="4" w:space="0" w:color="641345" w:themeColor="accent5"/>
              <w:bottom w:val="single" w:sz="4" w:space="0" w:color="641345" w:themeColor="accent5"/>
            </w:tcBorders>
            <w:shd w:val="clear" w:color="auto" w:fill="auto"/>
            <w:vAlign w:val="center"/>
          </w:tcPr>
          <w:p w14:paraId="05392703" w14:textId="78C65B5D"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c>
          <w:tcPr>
            <w:tcW w:w="1843" w:type="dxa"/>
            <w:tcBorders>
              <w:top w:val="single" w:sz="4" w:space="0" w:color="641345" w:themeColor="accent5"/>
              <w:bottom w:val="single" w:sz="4" w:space="0" w:color="641345" w:themeColor="accent5"/>
            </w:tcBorders>
            <w:shd w:val="clear" w:color="auto" w:fill="auto"/>
            <w:vAlign w:val="center"/>
          </w:tcPr>
          <w:p w14:paraId="7C9A5F33" w14:textId="6CABEDE7"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494321CF" w14:textId="1AD29F25"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r>
      <w:tr w:rsidR="00E73476" w:rsidRPr="00473CE8" w14:paraId="10698D4F"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33AE2056" w14:textId="1D301B65"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Malasia</w:t>
            </w:r>
          </w:p>
        </w:tc>
        <w:tc>
          <w:tcPr>
            <w:tcW w:w="1701" w:type="dxa"/>
            <w:tcBorders>
              <w:top w:val="single" w:sz="4" w:space="0" w:color="641345" w:themeColor="accent5"/>
              <w:bottom w:val="single" w:sz="4" w:space="0" w:color="641345" w:themeColor="accent5"/>
            </w:tcBorders>
            <w:shd w:val="clear" w:color="auto" w:fill="auto"/>
            <w:vAlign w:val="center"/>
          </w:tcPr>
          <w:p w14:paraId="3A1B5A3C" w14:textId="5997BA12"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843" w:type="dxa"/>
            <w:tcBorders>
              <w:top w:val="single" w:sz="4" w:space="0" w:color="641345" w:themeColor="accent5"/>
              <w:bottom w:val="single" w:sz="4" w:space="0" w:color="641345" w:themeColor="accent5"/>
            </w:tcBorders>
            <w:shd w:val="clear" w:color="auto" w:fill="auto"/>
            <w:vAlign w:val="center"/>
          </w:tcPr>
          <w:p w14:paraId="46618537" w14:textId="2CCA303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701" w:type="dxa"/>
            <w:tcBorders>
              <w:top w:val="single" w:sz="4" w:space="0" w:color="641345" w:themeColor="accent5"/>
              <w:bottom w:val="single" w:sz="4" w:space="0" w:color="641345" w:themeColor="accent5"/>
            </w:tcBorders>
            <w:shd w:val="clear" w:color="auto" w:fill="auto"/>
            <w:vAlign w:val="center"/>
          </w:tcPr>
          <w:p w14:paraId="26406B85" w14:textId="63A86221"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r>
      <w:tr w:rsidR="00E73476" w:rsidRPr="00473CE8" w14:paraId="594CEA50"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3C5EC7D2" w14:textId="4DC97603"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Nicaragua</w:t>
            </w:r>
          </w:p>
        </w:tc>
        <w:tc>
          <w:tcPr>
            <w:tcW w:w="1701" w:type="dxa"/>
            <w:tcBorders>
              <w:top w:val="single" w:sz="4" w:space="0" w:color="641345" w:themeColor="accent5"/>
              <w:bottom w:val="single" w:sz="4" w:space="0" w:color="641345" w:themeColor="accent5"/>
            </w:tcBorders>
            <w:shd w:val="clear" w:color="auto" w:fill="auto"/>
            <w:vAlign w:val="center"/>
          </w:tcPr>
          <w:p w14:paraId="1B249F01" w14:textId="44C12BC1"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843" w:type="dxa"/>
            <w:tcBorders>
              <w:top w:val="single" w:sz="4" w:space="0" w:color="641345" w:themeColor="accent5"/>
              <w:bottom w:val="single" w:sz="4" w:space="0" w:color="641345" w:themeColor="accent5"/>
            </w:tcBorders>
            <w:shd w:val="clear" w:color="auto" w:fill="auto"/>
            <w:vAlign w:val="center"/>
          </w:tcPr>
          <w:p w14:paraId="66F4A96D" w14:textId="41B85CB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c>
          <w:tcPr>
            <w:tcW w:w="1701" w:type="dxa"/>
            <w:tcBorders>
              <w:top w:val="single" w:sz="4" w:space="0" w:color="641345" w:themeColor="accent5"/>
              <w:bottom w:val="single" w:sz="4" w:space="0" w:color="641345" w:themeColor="accent5"/>
            </w:tcBorders>
            <w:shd w:val="clear" w:color="auto" w:fill="auto"/>
            <w:vAlign w:val="center"/>
          </w:tcPr>
          <w:p w14:paraId="5314A00D" w14:textId="58C9848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r>
      <w:tr w:rsidR="00E73476" w:rsidRPr="00473CE8" w14:paraId="53774904"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76C5E5DC" w14:textId="45EE747B"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República Dominicana</w:t>
            </w:r>
          </w:p>
        </w:tc>
        <w:tc>
          <w:tcPr>
            <w:tcW w:w="1701" w:type="dxa"/>
            <w:tcBorders>
              <w:top w:val="single" w:sz="4" w:space="0" w:color="641345" w:themeColor="accent5"/>
              <w:bottom w:val="single" w:sz="4" w:space="0" w:color="641345" w:themeColor="accent5"/>
            </w:tcBorders>
            <w:shd w:val="clear" w:color="auto" w:fill="auto"/>
            <w:vAlign w:val="center"/>
          </w:tcPr>
          <w:p w14:paraId="21103138" w14:textId="67F75E0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c>
          <w:tcPr>
            <w:tcW w:w="1843" w:type="dxa"/>
            <w:tcBorders>
              <w:top w:val="single" w:sz="4" w:space="0" w:color="641345" w:themeColor="accent5"/>
              <w:bottom w:val="single" w:sz="4" w:space="0" w:color="641345" w:themeColor="accent5"/>
            </w:tcBorders>
            <w:shd w:val="clear" w:color="auto" w:fill="auto"/>
            <w:vAlign w:val="center"/>
          </w:tcPr>
          <w:p w14:paraId="053CF469" w14:textId="17E05B50"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0E790311" w14:textId="151BDB31"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r>
      <w:tr w:rsidR="00E73476" w:rsidRPr="00473CE8" w14:paraId="1A4E0062"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2238EDE1" w14:textId="68B49315"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Uruguay</w:t>
            </w:r>
          </w:p>
        </w:tc>
        <w:tc>
          <w:tcPr>
            <w:tcW w:w="1701" w:type="dxa"/>
            <w:tcBorders>
              <w:top w:val="single" w:sz="4" w:space="0" w:color="641345" w:themeColor="accent5"/>
              <w:bottom w:val="single" w:sz="4" w:space="0" w:color="641345" w:themeColor="accent5"/>
            </w:tcBorders>
            <w:shd w:val="clear" w:color="auto" w:fill="auto"/>
            <w:vAlign w:val="center"/>
          </w:tcPr>
          <w:p w14:paraId="7D0A98E4" w14:textId="727B73E1"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c>
          <w:tcPr>
            <w:tcW w:w="1843" w:type="dxa"/>
            <w:tcBorders>
              <w:top w:val="single" w:sz="4" w:space="0" w:color="641345" w:themeColor="accent5"/>
              <w:bottom w:val="single" w:sz="4" w:space="0" w:color="641345" w:themeColor="accent5"/>
            </w:tcBorders>
            <w:shd w:val="clear" w:color="auto" w:fill="auto"/>
            <w:vAlign w:val="center"/>
          </w:tcPr>
          <w:p w14:paraId="1A985FF6" w14:textId="0519641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62A62107" w14:textId="3A22A399"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4</w:t>
            </w:r>
          </w:p>
        </w:tc>
      </w:tr>
      <w:tr w:rsidR="00E73476" w:rsidRPr="00473CE8" w14:paraId="4BA69386"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3D71663A" w14:textId="5DEAF01C"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China</w:t>
            </w:r>
          </w:p>
        </w:tc>
        <w:tc>
          <w:tcPr>
            <w:tcW w:w="1701" w:type="dxa"/>
            <w:tcBorders>
              <w:top w:val="single" w:sz="4" w:space="0" w:color="641345" w:themeColor="accent5"/>
              <w:bottom w:val="single" w:sz="4" w:space="0" w:color="641345" w:themeColor="accent5"/>
            </w:tcBorders>
            <w:shd w:val="clear" w:color="auto" w:fill="auto"/>
            <w:vAlign w:val="center"/>
          </w:tcPr>
          <w:p w14:paraId="426B8282" w14:textId="190A3F9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843" w:type="dxa"/>
            <w:tcBorders>
              <w:top w:val="single" w:sz="4" w:space="0" w:color="641345" w:themeColor="accent5"/>
              <w:bottom w:val="single" w:sz="4" w:space="0" w:color="641345" w:themeColor="accent5"/>
            </w:tcBorders>
            <w:shd w:val="clear" w:color="auto" w:fill="auto"/>
            <w:vAlign w:val="center"/>
          </w:tcPr>
          <w:p w14:paraId="317A7AFC" w14:textId="39370A8E"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c>
          <w:tcPr>
            <w:tcW w:w="1701" w:type="dxa"/>
            <w:tcBorders>
              <w:top w:val="single" w:sz="4" w:space="0" w:color="641345" w:themeColor="accent5"/>
              <w:bottom w:val="single" w:sz="4" w:space="0" w:color="641345" w:themeColor="accent5"/>
            </w:tcBorders>
            <w:shd w:val="clear" w:color="auto" w:fill="auto"/>
            <w:vAlign w:val="center"/>
          </w:tcPr>
          <w:p w14:paraId="42CCF382" w14:textId="0F9CBCF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r>
      <w:tr w:rsidR="00E73476" w:rsidRPr="00473CE8" w14:paraId="683B217B"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50765897" w14:textId="0B0AC965"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Hong Kong</w:t>
            </w:r>
          </w:p>
        </w:tc>
        <w:tc>
          <w:tcPr>
            <w:tcW w:w="1701" w:type="dxa"/>
            <w:tcBorders>
              <w:top w:val="single" w:sz="4" w:space="0" w:color="641345" w:themeColor="accent5"/>
              <w:bottom w:val="single" w:sz="4" w:space="0" w:color="641345" w:themeColor="accent5"/>
            </w:tcBorders>
            <w:shd w:val="clear" w:color="auto" w:fill="auto"/>
            <w:vAlign w:val="center"/>
          </w:tcPr>
          <w:p w14:paraId="67317BAF" w14:textId="37DCE3D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c>
          <w:tcPr>
            <w:tcW w:w="1843" w:type="dxa"/>
            <w:tcBorders>
              <w:top w:val="single" w:sz="4" w:space="0" w:color="641345" w:themeColor="accent5"/>
              <w:bottom w:val="single" w:sz="4" w:space="0" w:color="641345" w:themeColor="accent5"/>
            </w:tcBorders>
            <w:shd w:val="clear" w:color="auto" w:fill="auto"/>
            <w:vAlign w:val="center"/>
          </w:tcPr>
          <w:p w14:paraId="7062D8D0" w14:textId="301E434B"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1B24A784" w14:textId="14085BF5"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r>
      <w:tr w:rsidR="00E73476" w:rsidRPr="00473CE8" w14:paraId="2EBE1104"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3F80642B" w14:textId="1FBC72F7"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Islandia</w:t>
            </w:r>
          </w:p>
        </w:tc>
        <w:tc>
          <w:tcPr>
            <w:tcW w:w="1701" w:type="dxa"/>
            <w:tcBorders>
              <w:top w:val="single" w:sz="4" w:space="0" w:color="641345" w:themeColor="accent5"/>
              <w:bottom w:val="single" w:sz="4" w:space="0" w:color="641345" w:themeColor="accent5"/>
            </w:tcBorders>
            <w:shd w:val="clear" w:color="auto" w:fill="auto"/>
            <w:vAlign w:val="center"/>
          </w:tcPr>
          <w:p w14:paraId="3B8FA275" w14:textId="1B93209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c>
          <w:tcPr>
            <w:tcW w:w="1843" w:type="dxa"/>
            <w:tcBorders>
              <w:top w:val="single" w:sz="4" w:space="0" w:color="641345" w:themeColor="accent5"/>
              <w:bottom w:val="single" w:sz="4" w:space="0" w:color="641345" w:themeColor="accent5"/>
            </w:tcBorders>
            <w:shd w:val="clear" w:color="auto" w:fill="auto"/>
            <w:vAlign w:val="center"/>
          </w:tcPr>
          <w:p w14:paraId="10583E5F" w14:textId="7656C0F5"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245D6A27" w14:textId="7935715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r>
      <w:tr w:rsidR="00E73476" w:rsidRPr="00473CE8" w14:paraId="1A73858D"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4C9F9ECB" w14:textId="124AC817"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Israel</w:t>
            </w:r>
          </w:p>
        </w:tc>
        <w:tc>
          <w:tcPr>
            <w:tcW w:w="1701" w:type="dxa"/>
            <w:tcBorders>
              <w:top w:val="single" w:sz="4" w:space="0" w:color="641345" w:themeColor="accent5"/>
              <w:bottom w:val="single" w:sz="4" w:space="0" w:color="641345" w:themeColor="accent5"/>
            </w:tcBorders>
            <w:shd w:val="clear" w:color="auto" w:fill="auto"/>
            <w:vAlign w:val="center"/>
          </w:tcPr>
          <w:p w14:paraId="229BB182" w14:textId="59EAE2F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843" w:type="dxa"/>
            <w:tcBorders>
              <w:top w:val="single" w:sz="4" w:space="0" w:color="641345" w:themeColor="accent5"/>
              <w:bottom w:val="single" w:sz="4" w:space="0" w:color="641345" w:themeColor="accent5"/>
            </w:tcBorders>
            <w:shd w:val="clear" w:color="auto" w:fill="auto"/>
            <w:vAlign w:val="center"/>
          </w:tcPr>
          <w:p w14:paraId="49F580F2" w14:textId="2311D195"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6A60B102" w14:textId="7DA20F47"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r>
      <w:tr w:rsidR="00E73476" w:rsidRPr="00473CE8" w14:paraId="608927C9"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5CD7344F" w14:textId="4D3101F1"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Kenia</w:t>
            </w:r>
          </w:p>
        </w:tc>
        <w:tc>
          <w:tcPr>
            <w:tcW w:w="1701" w:type="dxa"/>
            <w:tcBorders>
              <w:top w:val="single" w:sz="4" w:space="0" w:color="641345" w:themeColor="accent5"/>
              <w:bottom w:val="single" w:sz="4" w:space="0" w:color="641345" w:themeColor="accent5"/>
            </w:tcBorders>
            <w:shd w:val="clear" w:color="auto" w:fill="auto"/>
            <w:vAlign w:val="center"/>
          </w:tcPr>
          <w:p w14:paraId="46FE9C7B" w14:textId="6C244AC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843" w:type="dxa"/>
            <w:tcBorders>
              <w:top w:val="single" w:sz="4" w:space="0" w:color="641345" w:themeColor="accent5"/>
              <w:bottom w:val="single" w:sz="4" w:space="0" w:color="641345" w:themeColor="accent5"/>
            </w:tcBorders>
            <w:shd w:val="clear" w:color="auto" w:fill="auto"/>
            <w:vAlign w:val="center"/>
          </w:tcPr>
          <w:p w14:paraId="30C5F619" w14:textId="4756628E"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701" w:type="dxa"/>
            <w:tcBorders>
              <w:top w:val="single" w:sz="4" w:space="0" w:color="641345" w:themeColor="accent5"/>
              <w:bottom w:val="single" w:sz="4" w:space="0" w:color="641345" w:themeColor="accent5"/>
            </w:tcBorders>
            <w:shd w:val="clear" w:color="auto" w:fill="auto"/>
            <w:vAlign w:val="center"/>
          </w:tcPr>
          <w:p w14:paraId="357EE7A3" w14:textId="580FB189"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r>
      <w:tr w:rsidR="00E73476" w:rsidRPr="00473CE8" w14:paraId="51EBC5C8"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08C8467B" w14:textId="6D1AA757"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lastRenderedPageBreak/>
              <w:t>Singapur</w:t>
            </w:r>
          </w:p>
        </w:tc>
        <w:tc>
          <w:tcPr>
            <w:tcW w:w="1701" w:type="dxa"/>
            <w:tcBorders>
              <w:top w:val="single" w:sz="4" w:space="0" w:color="641345" w:themeColor="accent5"/>
              <w:bottom w:val="single" w:sz="4" w:space="0" w:color="641345" w:themeColor="accent5"/>
            </w:tcBorders>
            <w:shd w:val="clear" w:color="auto" w:fill="auto"/>
            <w:vAlign w:val="center"/>
          </w:tcPr>
          <w:p w14:paraId="064484D9" w14:textId="329294E4"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843" w:type="dxa"/>
            <w:tcBorders>
              <w:top w:val="single" w:sz="4" w:space="0" w:color="641345" w:themeColor="accent5"/>
              <w:bottom w:val="single" w:sz="4" w:space="0" w:color="641345" w:themeColor="accent5"/>
            </w:tcBorders>
            <w:shd w:val="clear" w:color="auto" w:fill="auto"/>
            <w:vAlign w:val="center"/>
          </w:tcPr>
          <w:p w14:paraId="0DA93A19" w14:textId="3C66B20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30268C94" w14:textId="4AC900D9"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3</w:t>
            </w:r>
          </w:p>
        </w:tc>
      </w:tr>
      <w:tr w:rsidR="00E73476" w:rsidRPr="00473CE8" w14:paraId="6F417ACF"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5D0F7673" w14:textId="1C326F28"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Ecuador</w:t>
            </w:r>
          </w:p>
        </w:tc>
        <w:tc>
          <w:tcPr>
            <w:tcW w:w="1701" w:type="dxa"/>
            <w:tcBorders>
              <w:top w:val="single" w:sz="4" w:space="0" w:color="641345" w:themeColor="accent5"/>
              <w:bottom w:val="single" w:sz="4" w:space="0" w:color="641345" w:themeColor="accent5"/>
            </w:tcBorders>
            <w:shd w:val="clear" w:color="auto" w:fill="auto"/>
            <w:vAlign w:val="center"/>
          </w:tcPr>
          <w:p w14:paraId="35401017" w14:textId="55DF21B4"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843" w:type="dxa"/>
            <w:tcBorders>
              <w:top w:val="single" w:sz="4" w:space="0" w:color="641345" w:themeColor="accent5"/>
              <w:bottom w:val="single" w:sz="4" w:space="0" w:color="641345" w:themeColor="accent5"/>
            </w:tcBorders>
            <w:shd w:val="clear" w:color="auto" w:fill="auto"/>
            <w:vAlign w:val="center"/>
          </w:tcPr>
          <w:p w14:paraId="75B614EC" w14:textId="6C1CDDDD"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701" w:type="dxa"/>
            <w:tcBorders>
              <w:top w:val="single" w:sz="4" w:space="0" w:color="641345" w:themeColor="accent5"/>
              <w:bottom w:val="single" w:sz="4" w:space="0" w:color="641345" w:themeColor="accent5"/>
            </w:tcBorders>
            <w:shd w:val="clear" w:color="auto" w:fill="auto"/>
            <w:vAlign w:val="center"/>
          </w:tcPr>
          <w:p w14:paraId="654DA861" w14:textId="2A786192"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r>
      <w:tr w:rsidR="00E73476" w:rsidRPr="00473CE8" w14:paraId="2709A8E0"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3E1154C8" w14:textId="6743E24C"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Grecia</w:t>
            </w:r>
          </w:p>
        </w:tc>
        <w:tc>
          <w:tcPr>
            <w:tcW w:w="1701" w:type="dxa"/>
            <w:tcBorders>
              <w:top w:val="single" w:sz="4" w:space="0" w:color="641345" w:themeColor="accent5"/>
              <w:bottom w:val="single" w:sz="4" w:space="0" w:color="641345" w:themeColor="accent5"/>
            </w:tcBorders>
            <w:shd w:val="clear" w:color="auto" w:fill="auto"/>
            <w:vAlign w:val="center"/>
          </w:tcPr>
          <w:p w14:paraId="39EE409E" w14:textId="324D69A8"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843" w:type="dxa"/>
            <w:tcBorders>
              <w:top w:val="single" w:sz="4" w:space="0" w:color="641345" w:themeColor="accent5"/>
              <w:bottom w:val="single" w:sz="4" w:space="0" w:color="641345" w:themeColor="accent5"/>
            </w:tcBorders>
            <w:shd w:val="clear" w:color="auto" w:fill="auto"/>
            <w:vAlign w:val="center"/>
          </w:tcPr>
          <w:p w14:paraId="0431BD93" w14:textId="5EDB2905"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03427185" w14:textId="18C1A09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r>
      <w:tr w:rsidR="00E73476" w:rsidRPr="00473CE8" w14:paraId="139F6395"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38A05DA3" w14:textId="573AEA1E"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Luxemburgo</w:t>
            </w:r>
          </w:p>
        </w:tc>
        <w:tc>
          <w:tcPr>
            <w:tcW w:w="1701" w:type="dxa"/>
            <w:tcBorders>
              <w:top w:val="single" w:sz="4" w:space="0" w:color="641345" w:themeColor="accent5"/>
              <w:bottom w:val="single" w:sz="4" w:space="0" w:color="641345" w:themeColor="accent5"/>
            </w:tcBorders>
            <w:shd w:val="clear" w:color="auto" w:fill="auto"/>
            <w:vAlign w:val="center"/>
          </w:tcPr>
          <w:p w14:paraId="7B3512E6" w14:textId="0A346741"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843" w:type="dxa"/>
            <w:tcBorders>
              <w:top w:val="single" w:sz="4" w:space="0" w:color="641345" w:themeColor="accent5"/>
              <w:bottom w:val="single" w:sz="4" w:space="0" w:color="641345" w:themeColor="accent5"/>
            </w:tcBorders>
            <w:shd w:val="clear" w:color="auto" w:fill="auto"/>
            <w:vAlign w:val="center"/>
          </w:tcPr>
          <w:p w14:paraId="3E22F5D8" w14:textId="1769E0BD"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5E3E35B6" w14:textId="53DF6802"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r>
      <w:tr w:rsidR="00E73476" w:rsidRPr="00473CE8" w14:paraId="149DC98D"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64BC0426" w14:textId="3CA5FB27"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Sudáfrica</w:t>
            </w:r>
          </w:p>
        </w:tc>
        <w:tc>
          <w:tcPr>
            <w:tcW w:w="1701" w:type="dxa"/>
            <w:tcBorders>
              <w:top w:val="single" w:sz="4" w:space="0" w:color="641345" w:themeColor="accent5"/>
              <w:bottom w:val="single" w:sz="4" w:space="0" w:color="641345" w:themeColor="accent5"/>
            </w:tcBorders>
            <w:shd w:val="clear" w:color="auto" w:fill="auto"/>
            <w:vAlign w:val="center"/>
          </w:tcPr>
          <w:p w14:paraId="1BF8086A" w14:textId="46A0EC9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843" w:type="dxa"/>
            <w:tcBorders>
              <w:top w:val="single" w:sz="4" w:space="0" w:color="641345" w:themeColor="accent5"/>
              <w:bottom w:val="single" w:sz="4" w:space="0" w:color="641345" w:themeColor="accent5"/>
            </w:tcBorders>
            <w:shd w:val="clear" w:color="auto" w:fill="auto"/>
            <w:vAlign w:val="center"/>
          </w:tcPr>
          <w:p w14:paraId="15677F7C" w14:textId="26A2675B"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3E927BA2" w14:textId="3F63CE7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r>
      <w:tr w:rsidR="00E73476" w:rsidRPr="00473CE8" w14:paraId="4287C99D"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0449D595" w14:textId="72F5C011"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Venezuela</w:t>
            </w:r>
          </w:p>
        </w:tc>
        <w:tc>
          <w:tcPr>
            <w:tcW w:w="1701" w:type="dxa"/>
            <w:tcBorders>
              <w:top w:val="single" w:sz="4" w:space="0" w:color="641345" w:themeColor="accent5"/>
              <w:bottom w:val="single" w:sz="4" w:space="0" w:color="641345" w:themeColor="accent5"/>
            </w:tcBorders>
            <w:shd w:val="clear" w:color="auto" w:fill="auto"/>
            <w:vAlign w:val="center"/>
          </w:tcPr>
          <w:p w14:paraId="1F9360D0" w14:textId="58D6358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c>
          <w:tcPr>
            <w:tcW w:w="1843" w:type="dxa"/>
            <w:tcBorders>
              <w:top w:val="single" w:sz="4" w:space="0" w:color="641345" w:themeColor="accent5"/>
              <w:bottom w:val="single" w:sz="4" w:space="0" w:color="641345" w:themeColor="accent5"/>
            </w:tcBorders>
            <w:shd w:val="clear" w:color="auto" w:fill="auto"/>
            <w:vAlign w:val="center"/>
          </w:tcPr>
          <w:p w14:paraId="73F5E16D" w14:textId="2CD03E82"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3AD618F2" w14:textId="4BFAB91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2</w:t>
            </w:r>
          </w:p>
        </w:tc>
      </w:tr>
      <w:tr w:rsidR="00E73476" w:rsidRPr="00473CE8" w14:paraId="1DD4A7BB"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6E4E73BC" w14:textId="6C9CC76E"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Arabia Saudita</w:t>
            </w:r>
          </w:p>
        </w:tc>
        <w:tc>
          <w:tcPr>
            <w:tcW w:w="1701" w:type="dxa"/>
            <w:tcBorders>
              <w:top w:val="single" w:sz="4" w:space="0" w:color="641345" w:themeColor="accent5"/>
              <w:bottom w:val="single" w:sz="4" w:space="0" w:color="641345" w:themeColor="accent5"/>
            </w:tcBorders>
            <w:shd w:val="clear" w:color="auto" w:fill="auto"/>
            <w:vAlign w:val="center"/>
          </w:tcPr>
          <w:p w14:paraId="52BADC1F" w14:textId="559BB9C0"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843" w:type="dxa"/>
            <w:tcBorders>
              <w:top w:val="single" w:sz="4" w:space="0" w:color="641345" w:themeColor="accent5"/>
              <w:bottom w:val="single" w:sz="4" w:space="0" w:color="641345" w:themeColor="accent5"/>
            </w:tcBorders>
            <w:shd w:val="clear" w:color="auto" w:fill="auto"/>
            <w:vAlign w:val="center"/>
          </w:tcPr>
          <w:p w14:paraId="659B6F98" w14:textId="5231DF14"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17150E5C" w14:textId="5E47E46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77DBA05B"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02336F47" w14:textId="0712DB21"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Belice</w:t>
            </w:r>
          </w:p>
        </w:tc>
        <w:tc>
          <w:tcPr>
            <w:tcW w:w="1701" w:type="dxa"/>
            <w:tcBorders>
              <w:top w:val="single" w:sz="4" w:space="0" w:color="641345" w:themeColor="accent5"/>
              <w:bottom w:val="single" w:sz="4" w:space="0" w:color="641345" w:themeColor="accent5"/>
            </w:tcBorders>
            <w:shd w:val="clear" w:color="auto" w:fill="auto"/>
            <w:vAlign w:val="center"/>
          </w:tcPr>
          <w:p w14:paraId="0A40AF11" w14:textId="796D36E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843" w:type="dxa"/>
            <w:tcBorders>
              <w:top w:val="single" w:sz="4" w:space="0" w:color="641345" w:themeColor="accent5"/>
              <w:bottom w:val="single" w:sz="4" w:space="0" w:color="641345" w:themeColor="accent5"/>
            </w:tcBorders>
            <w:shd w:val="clear" w:color="auto" w:fill="auto"/>
            <w:vAlign w:val="center"/>
          </w:tcPr>
          <w:p w14:paraId="6E88E276" w14:textId="6DE166A2"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1464BE0C" w14:textId="7B2B3FC5"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74BC8900"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3FA3C6A2" w14:textId="453A7090"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Bermudas</w:t>
            </w:r>
          </w:p>
        </w:tc>
        <w:tc>
          <w:tcPr>
            <w:tcW w:w="1701" w:type="dxa"/>
            <w:tcBorders>
              <w:top w:val="single" w:sz="4" w:space="0" w:color="641345" w:themeColor="accent5"/>
              <w:bottom w:val="single" w:sz="4" w:space="0" w:color="641345" w:themeColor="accent5"/>
            </w:tcBorders>
            <w:shd w:val="clear" w:color="auto" w:fill="auto"/>
            <w:vAlign w:val="center"/>
          </w:tcPr>
          <w:p w14:paraId="09080D32" w14:textId="6DFD11D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843" w:type="dxa"/>
            <w:tcBorders>
              <w:top w:val="single" w:sz="4" w:space="0" w:color="641345" w:themeColor="accent5"/>
              <w:bottom w:val="single" w:sz="4" w:space="0" w:color="641345" w:themeColor="accent5"/>
            </w:tcBorders>
            <w:shd w:val="clear" w:color="auto" w:fill="auto"/>
            <w:vAlign w:val="center"/>
          </w:tcPr>
          <w:p w14:paraId="14EEF090" w14:textId="20A3250D"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2D8F7D09" w14:textId="2DD12E94"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7D5B1FE0"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7FE0B0D1" w14:textId="4CF4A8D9"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Croacia</w:t>
            </w:r>
          </w:p>
        </w:tc>
        <w:tc>
          <w:tcPr>
            <w:tcW w:w="1701" w:type="dxa"/>
            <w:tcBorders>
              <w:top w:val="single" w:sz="4" w:space="0" w:color="641345" w:themeColor="accent5"/>
              <w:bottom w:val="single" w:sz="4" w:space="0" w:color="641345" w:themeColor="accent5"/>
            </w:tcBorders>
            <w:shd w:val="clear" w:color="auto" w:fill="auto"/>
            <w:vAlign w:val="center"/>
          </w:tcPr>
          <w:p w14:paraId="69EC50D0" w14:textId="60FE78CD"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843" w:type="dxa"/>
            <w:tcBorders>
              <w:top w:val="single" w:sz="4" w:space="0" w:color="641345" w:themeColor="accent5"/>
              <w:bottom w:val="single" w:sz="4" w:space="0" w:color="641345" w:themeColor="accent5"/>
            </w:tcBorders>
            <w:shd w:val="clear" w:color="auto" w:fill="auto"/>
            <w:vAlign w:val="center"/>
          </w:tcPr>
          <w:p w14:paraId="29E52464" w14:textId="1D6D46DD"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56B1C839" w14:textId="04443F77"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14F7AFBA"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504A6CBF" w14:textId="49436E07"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Eslovenia</w:t>
            </w:r>
          </w:p>
        </w:tc>
        <w:tc>
          <w:tcPr>
            <w:tcW w:w="1701" w:type="dxa"/>
            <w:tcBorders>
              <w:top w:val="single" w:sz="4" w:space="0" w:color="641345" w:themeColor="accent5"/>
              <w:bottom w:val="single" w:sz="4" w:space="0" w:color="641345" w:themeColor="accent5"/>
            </w:tcBorders>
            <w:shd w:val="clear" w:color="auto" w:fill="auto"/>
            <w:vAlign w:val="center"/>
          </w:tcPr>
          <w:p w14:paraId="523ACAA8" w14:textId="3AE0EC6B"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843" w:type="dxa"/>
            <w:tcBorders>
              <w:top w:val="single" w:sz="4" w:space="0" w:color="641345" w:themeColor="accent5"/>
              <w:bottom w:val="single" w:sz="4" w:space="0" w:color="641345" w:themeColor="accent5"/>
            </w:tcBorders>
            <w:shd w:val="clear" w:color="auto" w:fill="auto"/>
            <w:vAlign w:val="center"/>
          </w:tcPr>
          <w:p w14:paraId="347D5EC2" w14:textId="61DA9199"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48A8F624" w14:textId="1910746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6CD26814"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7D1D3494" w14:textId="274F24E8"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Estonia</w:t>
            </w:r>
          </w:p>
        </w:tc>
        <w:tc>
          <w:tcPr>
            <w:tcW w:w="1701" w:type="dxa"/>
            <w:tcBorders>
              <w:top w:val="single" w:sz="4" w:space="0" w:color="641345" w:themeColor="accent5"/>
              <w:bottom w:val="single" w:sz="4" w:space="0" w:color="641345" w:themeColor="accent5"/>
            </w:tcBorders>
            <w:shd w:val="clear" w:color="auto" w:fill="auto"/>
            <w:vAlign w:val="center"/>
          </w:tcPr>
          <w:p w14:paraId="647712F1" w14:textId="2247B1A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843" w:type="dxa"/>
            <w:tcBorders>
              <w:top w:val="single" w:sz="4" w:space="0" w:color="641345" w:themeColor="accent5"/>
              <w:bottom w:val="single" w:sz="4" w:space="0" w:color="641345" w:themeColor="accent5"/>
            </w:tcBorders>
            <w:shd w:val="clear" w:color="auto" w:fill="auto"/>
            <w:vAlign w:val="center"/>
          </w:tcPr>
          <w:p w14:paraId="471E8716" w14:textId="3377E1B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7931212B" w14:textId="191ACED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21F32457"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5EEFB209" w14:textId="70B449FB"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Federación Rusa</w:t>
            </w:r>
          </w:p>
        </w:tc>
        <w:tc>
          <w:tcPr>
            <w:tcW w:w="1701" w:type="dxa"/>
            <w:tcBorders>
              <w:top w:val="single" w:sz="4" w:space="0" w:color="641345" w:themeColor="accent5"/>
              <w:bottom w:val="single" w:sz="4" w:space="0" w:color="641345" w:themeColor="accent5"/>
            </w:tcBorders>
            <w:shd w:val="clear" w:color="auto" w:fill="auto"/>
            <w:vAlign w:val="center"/>
          </w:tcPr>
          <w:p w14:paraId="2C8DFD54" w14:textId="092226CC"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843" w:type="dxa"/>
            <w:tcBorders>
              <w:top w:val="single" w:sz="4" w:space="0" w:color="641345" w:themeColor="accent5"/>
              <w:bottom w:val="single" w:sz="4" w:space="0" w:color="641345" w:themeColor="accent5"/>
            </w:tcBorders>
            <w:shd w:val="clear" w:color="auto" w:fill="auto"/>
            <w:vAlign w:val="center"/>
          </w:tcPr>
          <w:p w14:paraId="5E3C553B" w14:textId="7E370E43"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4B9EB0D8" w14:textId="212B1C59"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54987019"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07C5D73B" w14:textId="0DEB4D7D"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Filipinas</w:t>
            </w:r>
          </w:p>
        </w:tc>
        <w:tc>
          <w:tcPr>
            <w:tcW w:w="1701" w:type="dxa"/>
            <w:tcBorders>
              <w:top w:val="single" w:sz="4" w:space="0" w:color="641345" w:themeColor="accent5"/>
              <w:bottom w:val="single" w:sz="4" w:space="0" w:color="641345" w:themeColor="accent5"/>
            </w:tcBorders>
            <w:shd w:val="clear" w:color="auto" w:fill="auto"/>
            <w:vAlign w:val="center"/>
          </w:tcPr>
          <w:p w14:paraId="4BDE99B2" w14:textId="17086F02"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843" w:type="dxa"/>
            <w:tcBorders>
              <w:top w:val="single" w:sz="4" w:space="0" w:color="641345" w:themeColor="accent5"/>
              <w:bottom w:val="single" w:sz="4" w:space="0" w:color="641345" w:themeColor="accent5"/>
            </w:tcBorders>
            <w:shd w:val="clear" w:color="auto" w:fill="auto"/>
            <w:vAlign w:val="center"/>
          </w:tcPr>
          <w:p w14:paraId="35BB2266" w14:textId="399754D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672369A3" w14:textId="7D9F00B7"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5131ACC0"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77115FC5" w14:textId="57EB5E4C"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Kuwait</w:t>
            </w:r>
          </w:p>
        </w:tc>
        <w:tc>
          <w:tcPr>
            <w:tcW w:w="1701" w:type="dxa"/>
            <w:tcBorders>
              <w:top w:val="single" w:sz="4" w:space="0" w:color="641345" w:themeColor="accent5"/>
              <w:bottom w:val="single" w:sz="4" w:space="0" w:color="641345" w:themeColor="accent5"/>
            </w:tcBorders>
            <w:shd w:val="clear" w:color="auto" w:fill="auto"/>
            <w:vAlign w:val="center"/>
          </w:tcPr>
          <w:p w14:paraId="70940FF6" w14:textId="7B8D602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843" w:type="dxa"/>
            <w:tcBorders>
              <w:top w:val="single" w:sz="4" w:space="0" w:color="641345" w:themeColor="accent5"/>
              <w:bottom w:val="single" w:sz="4" w:space="0" w:color="641345" w:themeColor="accent5"/>
            </w:tcBorders>
            <w:shd w:val="clear" w:color="auto" w:fill="auto"/>
            <w:vAlign w:val="center"/>
          </w:tcPr>
          <w:p w14:paraId="7B3532E5" w14:textId="79AE8A23"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42EE7600" w14:textId="37F65621"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29AEC6C9"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79BD17EA" w14:textId="0052FBBF"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proofErr w:type="spellStart"/>
            <w:r w:rsidRPr="00E73476">
              <w:rPr>
                <w:rFonts w:asciiTheme="minorHAnsi" w:eastAsia="Times New Roman" w:hAnsiTheme="minorHAnsi"/>
                <w:sz w:val="18"/>
                <w:szCs w:val="18"/>
                <w:lang w:val="es-MX" w:eastAsia="es-MX"/>
              </w:rPr>
              <w:t>Libano</w:t>
            </w:r>
            <w:proofErr w:type="spellEnd"/>
          </w:p>
        </w:tc>
        <w:tc>
          <w:tcPr>
            <w:tcW w:w="1701" w:type="dxa"/>
            <w:tcBorders>
              <w:top w:val="single" w:sz="4" w:space="0" w:color="641345" w:themeColor="accent5"/>
              <w:bottom w:val="single" w:sz="4" w:space="0" w:color="641345" w:themeColor="accent5"/>
            </w:tcBorders>
            <w:shd w:val="clear" w:color="auto" w:fill="auto"/>
            <w:vAlign w:val="center"/>
          </w:tcPr>
          <w:p w14:paraId="664B67DD" w14:textId="0A907401"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843" w:type="dxa"/>
            <w:tcBorders>
              <w:top w:val="single" w:sz="4" w:space="0" w:color="641345" w:themeColor="accent5"/>
              <w:bottom w:val="single" w:sz="4" w:space="0" w:color="641345" w:themeColor="accent5"/>
            </w:tcBorders>
            <w:shd w:val="clear" w:color="auto" w:fill="auto"/>
            <w:vAlign w:val="center"/>
          </w:tcPr>
          <w:p w14:paraId="75DC6CDD" w14:textId="62BF04E2"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2449437D" w14:textId="552B34F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5590FF09"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310CE596" w14:textId="759D028F"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Marruecos</w:t>
            </w:r>
          </w:p>
        </w:tc>
        <w:tc>
          <w:tcPr>
            <w:tcW w:w="1701" w:type="dxa"/>
            <w:tcBorders>
              <w:top w:val="single" w:sz="4" w:space="0" w:color="641345" w:themeColor="accent5"/>
              <w:bottom w:val="single" w:sz="4" w:space="0" w:color="641345" w:themeColor="accent5"/>
            </w:tcBorders>
            <w:shd w:val="clear" w:color="auto" w:fill="auto"/>
            <w:vAlign w:val="center"/>
          </w:tcPr>
          <w:p w14:paraId="56D079CB" w14:textId="237825AE"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843" w:type="dxa"/>
            <w:tcBorders>
              <w:top w:val="single" w:sz="4" w:space="0" w:color="641345" w:themeColor="accent5"/>
              <w:bottom w:val="single" w:sz="4" w:space="0" w:color="641345" w:themeColor="accent5"/>
            </w:tcBorders>
            <w:shd w:val="clear" w:color="auto" w:fill="auto"/>
            <w:vAlign w:val="center"/>
          </w:tcPr>
          <w:p w14:paraId="16DD3378" w14:textId="534A5642"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3F0C4A73" w14:textId="65DBF7D8"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75591A03"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3694CD45" w14:textId="42BFF974"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Qatar</w:t>
            </w:r>
          </w:p>
        </w:tc>
        <w:tc>
          <w:tcPr>
            <w:tcW w:w="1701" w:type="dxa"/>
            <w:tcBorders>
              <w:top w:val="single" w:sz="4" w:space="0" w:color="641345" w:themeColor="accent5"/>
              <w:bottom w:val="single" w:sz="4" w:space="0" w:color="641345" w:themeColor="accent5"/>
            </w:tcBorders>
            <w:shd w:val="clear" w:color="auto" w:fill="auto"/>
            <w:vAlign w:val="center"/>
          </w:tcPr>
          <w:p w14:paraId="0593911C" w14:textId="59D1A4C4"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843" w:type="dxa"/>
            <w:tcBorders>
              <w:top w:val="single" w:sz="4" w:space="0" w:color="641345" w:themeColor="accent5"/>
              <w:bottom w:val="single" w:sz="4" w:space="0" w:color="641345" w:themeColor="accent5"/>
            </w:tcBorders>
            <w:shd w:val="clear" w:color="auto" w:fill="auto"/>
            <w:vAlign w:val="center"/>
          </w:tcPr>
          <w:p w14:paraId="093285C3" w14:textId="5AAAD3EF"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72425238" w14:textId="669164C5"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2902D1B7"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7647E60A" w14:textId="72D3B773"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Rumania</w:t>
            </w:r>
          </w:p>
        </w:tc>
        <w:tc>
          <w:tcPr>
            <w:tcW w:w="1701" w:type="dxa"/>
            <w:tcBorders>
              <w:top w:val="single" w:sz="4" w:space="0" w:color="641345" w:themeColor="accent5"/>
              <w:bottom w:val="single" w:sz="4" w:space="0" w:color="641345" w:themeColor="accent5"/>
            </w:tcBorders>
            <w:shd w:val="clear" w:color="auto" w:fill="auto"/>
            <w:vAlign w:val="center"/>
          </w:tcPr>
          <w:p w14:paraId="3F50FEB3" w14:textId="3F31A778"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843" w:type="dxa"/>
            <w:tcBorders>
              <w:top w:val="single" w:sz="4" w:space="0" w:color="641345" w:themeColor="accent5"/>
              <w:bottom w:val="single" w:sz="4" w:space="0" w:color="641345" w:themeColor="accent5"/>
            </w:tcBorders>
            <w:shd w:val="clear" w:color="auto" w:fill="auto"/>
            <w:vAlign w:val="center"/>
          </w:tcPr>
          <w:p w14:paraId="2147F69D" w14:textId="6EF287A0"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60CCB9DA" w14:textId="6949E794"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5D1FCBA9"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6C341412" w14:textId="53460CAE"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Tailandia</w:t>
            </w:r>
          </w:p>
        </w:tc>
        <w:tc>
          <w:tcPr>
            <w:tcW w:w="1701" w:type="dxa"/>
            <w:tcBorders>
              <w:top w:val="single" w:sz="4" w:space="0" w:color="641345" w:themeColor="accent5"/>
              <w:bottom w:val="single" w:sz="4" w:space="0" w:color="641345" w:themeColor="accent5"/>
            </w:tcBorders>
            <w:shd w:val="clear" w:color="auto" w:fill="auto"/>
            <w:vAlign w:val="center"/>
          </w:tcPr>
          <w:p w14:paraId="24F2F864" w14:textId="416148F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843" w:type="dxa"/>
            <w:tcBorders>
              <w:top w:val="single" w:sz="4" w:space="0" w:color="641345" w:themeColor="accent5"/>
              <w:bottom w:val="single" w:sz="4" w:space="0" w:color="641345" w:themeColor="accent5"/>
            </w:tcBorders>
            <w:shd w:val="clear" w:color="auto" w:fill="auto"/>
            <w:vAlign w:val="center"/>
          </w:tcPr>
          <w:p w14:paraId="182FE5EE" w14:textId="4C396986"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701" w:type="dxa"/>
            <w:tcBorders>
              <w:top w:val="single" w:sz="4" w:space="0" w:color="641345" w:themeColor="accent5"/>
              <w:bottom w:val="single" w:sz="4" w:space="0" w:color="641345" w:themeColor="accent5"/>
            </w:tcBorders>
            <w:shd w:val="clear" w:color="auto" w:fill="auto"/>
            <w:vAlign w:val="center"/>
          </w:tcPr>
          <w:p w14:paraId="00948786" w14:textId="51921730"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50BD9D6A" w14:textId="77777777" w:rsidTr="004B5CAB">
        <w:trPr>
          <w:cnfStyle w:val="000000100000" w:firstRow="0" w:lastRow="0" w:firstColumn="0" w:lastColumn="0" w:oddVBand="0" w:evenVBand="0" w:oddHBand="1" w:evenHBand="0" w:firstRowFirstColumn="0" w:firstRowLastColumn="0" w:lastRowFirstColumn="0" w:lastRowLastColumn="0"/>
        </w:trPr>
        <w:tc>
          <w:tcPr>
            <w:tcW w:w="3402" w:type="dxa"/>
            <w:tcBorders>
              <w:top w:val="single" w:sz="4" w:space="0" w:color="641345" w:themeColor="accent5"/>
              <w:bottom w:val="single" w:sz="4" w:space="0" w:color="641345" w:themeColor="accent5"/>
            </w:tcBorders>
            <w:shd w:val="clear" w:color="auto" w:fill="auto"/>
            <w:vAlign w:val="center"/>
          </w:tcPr>
          <w:p w14:paraId="27D50423" w14:textId="6C9080A6" w:rsidR="00E73476" w:rsidRPr="00E73476" w:rsidRDefault="00E73476" w:rsidP="00E73476">
            <w:pPr>
              <w:tabs>
                <w:tab w:val="left" w:pos="720"/>
              </w:tabs>
              <w:autoSpaceDE w:val="0"/>
              <w:autoSpaceDN w:val="0"/>
              <w:adjustRightInd w:val="0"/>
              <w:spacing w:before="40" w:after="40"/>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Turquía</w:t>
            </w:r>
          </w:p>
        </w:tc>
        <w:tc>
          <w:tcPr>
            <w:tcW w:w="1701" w:type="dxa"/>
            <w:tcBorders>
              <w:top w:val="single" w:sz="4" w:space="0" w:color="641345" w:themeColor="accent5"/>
              <w:bottom w:val="single" w:sz="4" w:space="0" w:color="641345" w:themeColor="accent5"/>
            </w:tcBorders>
            <w:shd w:val="clear" w:color="auto" w:fill="auto"/>
            <w:vAlign w:val="center"/>
          </w:tcPr>
          <w:p w14:paraId="320C8DAE" w14:textId="7EA455F0"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0</w:t>
            </w:r>
          </w:p>
        </w:tc>
        <w:tc>
          <w:tcPr>
            <w:tcW w:w="1843" w:type="dxa"/>
            <w:tcBorders>
              <w:top w:val="single" w:sz="4" w:space="0" w:color="641345" w:themeColor="accent5"/>
              <w:bottom w:val="single" w:sz="4" w:space="0" w:color="641345" w:themeColor="accent5"/>
            </w:tcBorders>
            <w:shd w:val="clear" w:color="auto" w:fill="auto"/>
            <w:vAlign w:val="center"/>
          </w:tcPr>
          <w:p w14:paraId="26A41352" w14:textId="0181DF4A"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c>
          <w:tcPr>
            <w:tcW w:w="1701" w:type="dxa"/>
            <w:tcBorders>
              <w:top w:val="single" w:sz="4" w:space="0" w:color="641345" w:themeColor="accent5"/>
              <w:bottom w:val="single" w:sz="4" w:space="0" w:color="641345" w:themeColor="accent5"/>
            </w:tcBorders>
            <w:shd w:val="clear" w:color="auto" w:fill="auto"/>
            <w:vAlign w:val="center"/>
          </w:tcPr>
          <w:p w14:paraId="7F85F2B9" w14:textId="6E5FBA2D" w:rsidR="00E73476" w:rsidRPr="00E73476" w:rsidRDefault="00E73476" w:rsidP="00E73476">
            <w:pPr>
              <w:tabs>
                <w:tab w:val="left" w:pos="720"/>
              </w:tabs>
              <w:autoSpaceDE w:val="0"/>
              <w:autoSpaceDN w:val="0"/>
              <w:adjustRightInd w:val="0"/>
              <w:spacing w:before="40" w:after="40"/>
              <w:jc w:val="center"/>
              <w:rPr>
                <w:rFonts w:asciiTheme="minorHAnsi" w:eastAsia="Times New Roman" w:hAnsiTheme="minorHAnsi"/>
                <w:sz w:val="18"/>
                <w:szCs w:val="18"/>
                <w:lang w:val="es-MX" w:eastAsia="es-MX"/>
              </w:rPr>
            </w:pPr>
            <w:r w:rsidRPr="00E73476">
              <w:rPr>
                <w:rFonts w:asciiTheme="minorHAnsi" w:eastAsia="Times New Roman" w:hAnsiTheme="minorHAnsi"/>
                <w:sz w:val="18"/>
                <w:szCs w:val="18"/>
                <w:lang w:val="es-MX" w:eastAsia="es-MX"/>
              </w:rPr>
              <w:t>1</w:t>
            </w:r>
          </w:p>
        </w:tc>
      </w:tr>
      <w:tr w:rsidR="00E73476" w:rsidRPr="00473CE8" w14:paraId="3A0418F9" w14:textId="77777777" w:rsidTr="004B5CAB">
        <w:tc>
          <w:tcPr>
            <w:tcW w:w="3402" w:type="dxa"/>
            <w:tcBorders>
              <w:top w:val="single" w:sz="4" w:space="0" w:color="641345" w:themeColor="accent5"/>
              <w:bottom w:val="single" w:sz="4" w:space="0" w:color="641345" w:themeColor="accent5"/>
            </w:tcBorders>
            <w:shd w:val="clear" w:color="auto" w:fill="auto"/>
            <w:vAlign w:val="center"/>
          </w:tcPr>
          <w:p w14:paraId="397AE75A" w14:textId="77777777" w:rsidR="00E73476" w:rsidRPr="00E73476" w:rsidRDefault="00E73476" w:rsidP="00E73476">
            <w:pPr>
              <w:tabs>
                <w:tab w:val="left" w:pos="720"/>
              </w:tabs>
              <w:autoSpaceDE w:val="0"/>
              <w:autoSpaceDN w:val="0"/>
              <w:adjustRightInd w:val="0"/>
              <w:spacing w:before="40" w:after="40"/>
              <w:jc w:val="center"/>
              <w:rPr>
                <w:rFonts w:asciiTheme="minorHAnsi" w:hAnsiTheme="minorHAnsi" w:cs="Arial"/>
                <w:b/>
                <w:bCs/>
                <w:color w:val="641345" w:themeColor="accent5"/>
                <w:szCs w:val="16"/>
              </w:rPr>
            </w:pPr>
            <w:r>
              <w:rPr>
                <w:rFonts w:asciiTheme="minorHAnsi" w:hAnsiTheme="minorHAnsi" w:cs="Arial"/>
                <w:b/>
                <w:bCs/>
                <w:color w:val="641345" w:themeColor="accent5"/>
                <w:szCs w:val="16"/>
              </w:rPr>
              <w:t>TOTAL</w:t>
            </w:r>
          </w:p>
        </w:tc>
        <w:tc>
          <w:tcPr>
            <w:tcW w:w="1701" w:type="dxa"/>
            <w:tcBorders>
              <w:top w:val="single" w:sz="4" w:space="0" w:color="641345" w:themeColor="accent5"/>
              <w:bottom w:val="single" w:sz="4" w:space="0" w:color="641345" w:themeColor="accent5"/>
            </w:tcBorders>
            <w:shd w:val="clear" w:color="auto" w:fill="auto"/>
            <w:vAlign w:val="center"/>
          </w:tcPr>
          <w:p w14:paraId="3B0A2909" w14:textId="77777777" w:rsidR="00E73476" w:rsidRPr="00E73476" w:rsidRDefault="00E73476" w:rsidP="00E73476">
            <w:pPr>
              <w:tabs>
                <w:tab w:val="left" w:pos="720"/>
              </w:tabs>
              <w:autoSpaceDE w:val="0"/>
              <w:autoSpaceDN w:val="0"/>
              <w:adjustRightInd w:val="0"/>
              <w:spacing w:before="40" w:after="40"/>
              <w:jc w:val="center"/>
              <w:rPr>
                <w:rFonts w:asciiTheme="minorHAnsi" w:hAnsiTheme="minorHAnsi" w:cs="Arial"/>
                <w:b/>
                <w:bCs/>
                <w:color w:val="641345" w:themeColor="accent5"/>
                <w:sz w:val="18"/>
                <w:szCs w:val="18"/>
              </w:rPr>
            </w:pPr>
            <w:r>
              <w:rPr>
                <w:rFonts w:asciiTheme="minorHAnsi" w:hAnsiTheme="minorHAnsi" w:cs="Arial"/>
                <w:b/>
                <w:bCs/>
                <w:color w:val="641345" w:themeColor="accent5"/>
                <w:sz w:val="18"/>
                <w:szCs w:val="18"/>
              </w:rPr>
              <w:t>6,066</w:t>
            </w:r>
          </w:p>
        </w:tc>
        <w:tc>
          <w:tcPr>
            <w:tcW w:w="1843" w:type="dxa"/>
            <w:tcBorders>
              <w:top w:val="single" w:sz="4" w:space="0" w:color="641345" w:themeColor="accent5"/>
              <w:bottom w:val="single" w:sz="4" w:space="0" w:color="641345" w:themeColor="accent5"/>
            </w:tcBorders>
            <w:shd w:val="clear" w:color="auto" w:fill="auto"/>
            <w:vAlign w:val="center"/>
          </w:tcPr>
          <w:p w14:paraId="0FD500BC" w14:textId="77777777" w:rsidR="00E73476" w:rsidRPr="00E73476" w:rsidRDefault="00E73476" w:rsidP="00E73476">
            <w:pPr>
              <w:tabs>
                <w:tab w:val="left" w:pos="720"/>
              </w:tabs>
              <w:autoSpaceDE w:val="0"/>
              <w:autoSpaceDN w:val="0"/>
              <w:adjustRightInd w:val="0"/>
              <w:spacing w:before="40" w:after="40"/>
              <w:jc w:val="center"/>
              <w:rPr>
                <w:rFonts w:asciiTheme="minorHAnsi" w:hAnsiTheme="minorHAnsi" w:cs="Arial"/>
                <w:b/>
                <w:bCs/>
                <w:color w:val="641345" w:themeColor="accent5"/>
                <w:sz w:val="18"/>
                <w:szCs w:val="18"/>
              </w:rPr>
            </w:pPr>
            <w:r>
              <w:rPr>
                <w:rFonts w:asciiTheme="minorHAnsi" w:hAnsiTheme="minorHAnsi" w:cs="Arial"/>
                <w:b/>
                <w:bCs/>
                <w:color w:val="641345" w:themeColor="accent5"/>
                <w:sz w:val="18"/>
                <w:szCs w:val="18"/>
              </w:rPr>
              <w:t>508</w:t>
            </w:r>
          </w:p>
        </w:tc>
        <w:tc>
          <w:tcPr>
            <w:tcW w:w="1701" w:type="dxa"/>
            <w:tcBorders>
              <w:top w:val="single" w:sz="4" w:space="0" w:color="641345" w:themeColor="accent5"/>
              <w:bottom w:val="single" w:sz="4" w:space="0" w:color="641345" w:themeColor="accent5"/>
            </w:tcBorders>
            <w:shd w:val="clear" w:color="auto" w:fill="auto"/>
            <w:vAlign w:val="center"/>
          </w:tcPr>
          <w:p w14:paraId="7989E431" w14:textId="77777777" w:rsidR="00E73476" w:rsidRPr="00E73476" w:rsidRDefault="00E73476" w:rsidP="00E73476">
            <w:pPr>
              <w:tabs>
                <w:tab w:val="left" w:pos="720"/>
              </w:tabs>
              <w:autoSpaceDE w:val="0"/>
              <w:autoSpaceDN w:val="0"/>
              <w:adjustRightInd w:val="0"/>
              <w:spacing w:before="40" w:after="40"/>
              <w:jc w:val="center"/>
              <w:rPr>
                <w:rFonts w:asciiTheme="minorHAnsi" w:hAnsiTheme="minorHAnsi" w:cs="Arial"/>
                <w:b/>
                <w:bCs/>
                <w:color w:val="641345" w:themeColor="accent5"/>
                <w:sz w:val="18"/>
                <w:szCs w:val="18"/>
              </w:rPr>
            </w:pPr>
            <w:r>
              <w:rPr>
                <w:rFonts w:asciiTheme="minorHAnsi" w:hAnsiTheme="minorHAnsi" w:cs="Arial"/>
                <w:b/>
                <w:bCs/>
                <w:color w:val="641345" w:themeColor="accent5"/>
                <w:sz w:val="18"/>
                <w:szCs w:val="18"/>
              </w:rPr>
              <w:t>6,574</w:t>
            </w:r>
          </w:p>
        </w:tc>
      </w:tr>
    </w:tbl>
    <w:p w14:paraId="72085FA3" w14:textId="77777777" w:rsidR="00E73476" w:rsidRDefault="00E73476" w:rsidP="001B684D">
      <w:pPr>
        <w:tabs>
          <w:tab w:val="left" w:pos="720"/>
        </w:tabs>
        <w:autoSpaceDE w:val="0"/>
        <w:autoSpaceDN w:val="0"/>
        <w:adjustRightInd w:val="0"/>
        <w:jc w:val="both"/>
        <w:rPr>
          <w:rFonts w:asciiTheme="minorHAnsi" w:hAnsiTheme="minorHAnsi" w:cs="Arial"/>
          <w:sz w:val="22"/>
          <w:szCs w:val="22"/>
        </w:rPr>
      </w:pPr>
    </w:p>
    <w:p w14:paraId="30514BFC" w14:textId="253EF831" w:rsidR="007B3F51" w:rsidRPr="007B3F51" w:rsidRDefault="007B3F51" w:rsidP="007B3F51">
      <w:pPr>
        <w:pStyle w:val="parratitu"/>
        <w:spacing w:after="200"/>
        <w:ind w:left="0" w:firstLine="0"/>
        <w:rPr>
          <w:rFonts w:ascii="Century Gothic" w:hAnsi="Century Gothic"/>
          <w:bCs/>
          <w:color w:val="000000"/>
          <w:sz w:val="22"/>
          <w:szCs w:val="22"/>
          <w:lang w:val="es-MX"/>
        </w:rPr>
      </w:pPr>
      <w:r w:rsidRPr="007B3F51">
        <w:rPr>
          <w:rFonts w:ascii="Century Gothic" w:hAnsi="Century Gothic"/>
          <w:b/>
          <w:color w:val="641345" w:themeColor="accent5"/>
          <w:sz w:val="22"/>
          <w:szCs w:val="22"/>
        </w:rPr>
        <w:t>Modalidad de vot</w:t>
      </w:r>
      <w:r>
        <w:rPr>
          <w:rFonts w:ascii="Century Gothic" w:hAnsi="Century Gothic"/>
          <w:b/>
          <w:color w:val="641345" w:themeColor="accent5"/>
          <w:sz w:val="22"/>
          <w:szCs w:val="22"/>
        </w:rPr>
        <w:t>ación</w:t>
      </w:r>
      <w:r w:rsidRPr="007B3F51">
        <w:rPr>
          <w:rFonts w:ascii="Century Gothic" w:hAnsi="Century Gothic"/>
          <w:b/>
          <w:color w:val="641345" w:themeColor="accent5"/>
          <w:sz w:val="22"/>
          <w:szCs w:val="22"/>
        </w:rPr>
        <w:t xml:space="preserve">. </w:t>
      </w:r>
      <w:r w:rsidRPr="007B3F51">
        <w:rPr>
          <w:rFonts w:ascii="Century Gothic" w:eastAsia="Times New Roman" w:hAnsi="Century Gothic" w:cs="Century Gothic"/>
          <w:color w:val="000000"/>
          <w:sz w:val="22"/>
          <w:szCs w:val="22"/>
          <w:lang w:val="es-MX"/>
        </w:rPr>
        <w:t xml:space="preserve">La ciudadanía, al ingresar al SRVE para solicitar su inscripción a la LNERE, debe elegir una modalidad para emitir el voto, de conformidad con lo definido en los Lineamientos para la conformación de la LNERE para los PEL 2020-2021 y los Lineamientos aprobados mediante Acuerdo INE/CG234/2020, ya sea para emitir </w:t>
      </w:r>
      <w:r>
        <w:rPr>
          <w:rFonts w:ascii="Century Gothic" w:eastAsia="Times New Roman" w:hAnsi="Century Gothic" w:cs="Century Gothic"/>
          <w:color w:val="000000"/>
          <w:sz w:val="22"/>
          <w:szCs w:val="22"/>
          <w:lang w:val="es-MX"/>
        </w:rPr>
        <w:t>el VMRE</w:t>
      </w:r>
      <w:r w:rsidRPr="007B3F51">
        <w:rPr>
          <w:rFonts w:ascii="Century Gothic" w:eastAsia="Times New Roman" w:hAnsi="Century Gothic" w:cs="Century Gothic"/>
          <w:color w:val="000000"/>
          <w:sz w:val="22"/>
          <w:szCs w:val="22"/>
          <w:lang w:val="es-MX"/>
        </w:rPr>
        <w:t xml:space="preserve"> por vía postal o en forma electrónica por internet. </w:t>
      </w:r>
    </w:p>
    <w:p w14:paraId="28B091C7" w14:textId="023EB820" w:rsidR="007B3F51" w:rsidRDefault="007B3F51" w:rsidP="007B3F51">
      <w:pPr>
        <w:spacing w:after="200"/>
        <w:jc w:val="both"/>
        <w:rPr>
          <w:rFonts w:ascii="Century Gothic" w:hAnsi="Century Gothic"/>
          <w:b/>
          <w:color w:val="660033"/>
        </w:rPr>
      </w:pPr>
      <w:r w:rsidRPr="007B3F51">
        <w:rPr>
          <w:rFonts w:ascii="Century Gothic" w:eastAsia="Times New Roman" w:hAnsi="Century Gothic" w:cs="Century Gothic"/>
          <w:color w:val="000000"/>
          <w:sz w:val="22"/>
          <w:szCs w:val="22"/>
          <w:lang w:val="es-MX"/>
        </w:rPr>
        <w:t xml:space="preserve">A continuación, se presenta el número de solicitudes por cada modalidad elegida </w:t>
      </w:r>
      <w:r w:rsidRPr="00E73476">
        <w:rPr>
          <w:rFonts w:ascii="Century Gothic" w:eastAsia="Times New Roman" w:hAnsi="Century Gothic" w:cs="Century Gothic"/>
          <w:color w:val="000000"/>
          <w:sz w:val="22"/>
          <w:szCs w:val="22"/>
          <w:lang w:val="es-MX"/>
        </w:rPr>
        <w:t xml:space="preserve">por las y los </w:t>
      </w:r>
      <w:proofErr w:type="spellStart"/>
      <w:r w:rsidRPr="00E73476">
        <w:rPr>
          <w:rFonts w:ascii="Century Gothic" w:eastAsia="Times New Roman" w:hAnsi="Century Gothic" w:cs="Century Gothic"/>
          <w:color w:val="000000"/>
          <w:sz w:val="22"/>
          <w:szCs w:val="22"/>
          <w:lang w:val="es-MX"/>
        </w:rPr>
        <w:t>connnacionales</w:t>
      </w:r>
      <w:proofErr w:type="spellEnd"/>
      <w:r w:rsidRPr="00E73476">
        <w:rPr>
          <w:rFonts w:ascii="Century Gothic" w:eastAsia="Times New Roman" w:hAnsi="Century Gothic" w:cs="Century Gothic"/>
          <w:color w:val="000000"/>
          <w:sz w:val="22"/>
          <w:szCs w:val="22"/>
          <w:lang w:val="es-MX"/>
        </w:rPr>
        <w:t xml:space="preserve"> a efecto de emitir su voto, al 30 de noviembre de 2020</w:t>
      </w:r>
      <w:r w:rsidRPr="007B3F51">
        <w:rPr>
          <w:rFonts w:ascii="Century Gothic" w:eastAsia="Times New Roman" w:hAnsi="Century Gothic" w:cs="Century Gothic"/>
          <w:color w:val="000000"/>
          <w:sz w:val="22"/>
          <w:szCs w:val="22"/>
          <w:lang w:val="es-MX"/>
        </w:rPr>
        <w:t>:</w:t>
      </w:r>
    </w:p>
    <w:tbl>
      <w:tblPr>
        <w:tblW w:w="0" w:type="auto"/>
        <w:jc w:val="center"/>
        <w:tblBorders>
          <w:top w:val="single" w:sz="4" w:space="0" w:color="641345"/>
          <w:bottom w:val="single" w:sz="4" w:space="0" w:color="641345"/>
          <w:insideH w:val="single" w:sz="4" w:space="0" w:color="641345"/>
        </w:tblBorders>
        <w:tblLook w:val="0000" w:firstRow="0" w:lastRow="0" w:firstColumn="0" w:lastColumn="0" w:noHBand="0" w:noVBand="0"/>
      </w:tblPr>
      <w:tblGrid>
        <w:gridCol w:w="2410"/>
        <w:gridCol w:w="1134"/>
        <w:gridCol w:w="992"/>
      </w:tblGrid>
      <w:tr w:rsidR="007B3F51" w:rsidRPr="007B3F51" w14:paraId="6C24BF83" w14:textId="77777777" w:rsidTr="00E73476">
        <w:trPr>
          <w:trHeight w:val="95"/>
          <w:jc w:val="center"/>
        </w:trPr>
        <w:tc>
          <w:tcPr>
            <w:tcW w:w="2410" w:type="dxa"/>
            <w:vAlign w:val="center"/>
          </w:tcPr>
          <w:p w14:paraId="18D54F9E" w14:textId="28DA9367" w:rsidR="007B3F51" w:rsidRPr="007B3F51" w:rsidRDefault="007B3F51" w:rsidP="007B3F51">
            <w:pPr>
              <w:autoSpaceDE w:val="0"/>
              <w:autoSpaceDN w:val="0"/>
              <w:adjustRightInd w:val="0"/>
              <w:spacing w:before="60" w:after="60"/>
              <w:jc w:val="center"/>
              <w:rPr>
                <w:rFonts w:ascii="Century Gothic" w:eastAsia="Times New Roman" w:hAnsi="Century Gothic" w:cs="Century Gothic"/>
                <w:color w:val="641345"/>
                <w:sz w:val="16"/>
                <w:szCs w:val="16"/>
                <w:lang w:val="es-MX"/>
              </w:rPr>
            </w:pPr>
            <w:r w:rsidRPr="007B3F51">
              <w:rPr>
                <w:rFonts w:ascii="Century Gothic" w:eastAsia="Times New Roman" w:hAnsi="Century Gothic" w:cs="Century Gothic"/>
                <w:b/>
                <w:bCs/>
                <w:color w:val="641345"/>
                <w:sz w:val="16"/>
                <w:szCs w:val="16"/>
                <w:lang w:val="es-MX"/>
              </w:rPr>
              <w:t>MODALIDAD</w:t>
            </w:r>
          </w:p>
        </w:tc>
        <w:tc>
          <w:tcPr>
            <w:tcW w:w="1134" w:type="dxa"/>
            <w:vAlign w:val="center"/>
          </w:tcPr>
          <w:p w14:paraId="4A5C2F73" w14:textId="41D419A3" w:rsidR="007B3F51" w:rsidRPr="007B3F51" w:rsidRDefault="007B3F51" w:rsidP="007B3F51">
            <w:pPr>
              <w:autoSpaceDE w:val="0"/>
              <w:autoSpaceDN w:val="0"/>
              <w:adjustRightInd w:val="0"/>
              <w:spacing w:before="60" w:after="60"/>
              <w:jc w:val="center"/>
              <w:rPr>
                <w:rFonts w:ascii="Century Gothic" w:eastAsia="Times New Roman" w:hAnsi="Century Gothic" w:cs="Century Gothic"/>
                <w:color w:val="641345"/>
                <w:sz w:val="16"/>
                <w:szCs w:val="16"/>
                <w:lang w:val="es-MX"/>
              </w:rPr>
            </w:pPr>
            <w:r w:rsidRPr="007B3F51">
              <w:rPr>
                <w:rFonts w:ascii="Century Gothic" w:eastAsia="Times New Roman" w:hAnsi="Century Gothic" w:cs="Century Gothic"/>
                <w:b/>
                <w:bCs/>
                <w:color w:val="641345"/>
                <w:sz w:val="16"/>
                <w:szCs w:val="16"/>
                <w:lang w:val="es-MX"/>
              </w:rPr>
              <w:t>TOTAL</w:t>
            </w:r>
          </w:p>
        </w:tc>
        <w:tc>
          <w:tcPr>
            <w:tcW w:w="992" w:type="dxa"/>
            <w:vAlign w:val="center"/>
          </w:tcPr>
          <w:p w14:paraId="4D951A74" w14:textId="6E1D4B60" w:rsidR="007B3F51" w:rsidRPr="007B3F51" w:rsidRDefault="007B3F51" w:rsidP="007B3F51">
            <w:pPr>
              <w:autoSpaceDE w:val="0"/>
              <w:autoSpaceDN w:val="0"/>
              <w:adjustRightInd w:val="0"/>
              <w:spacing w:before="60" w:after="60"/>
              <w:jc w:val="center"/>
              <w:rPr>
                <w:rFonts w:ascii="Century Gothic" w:eastAsia="Times New Roman" w:hAnsi="Century Gothic" w:cs="Century Gothic"/>
                <w:color w:val="641345"/>
                <w:sz w:val="16"/>
                <w:szCs w:val="16"/>
                <w:lang w:val="es-MX"/>
              </w:rPr>
            </w:pPr>
            <w:r w:rsidRPr="007B3F51">
              <w:rPr>
                <w:rFonts w:ascii="Century Gothic" w:eastAsia="Times New Roman" w:hAnsi="Century Gothic" w:cs="Century Gothic"/>
                <w:b/>
                <w:bCs/>
                <w:color w:val="641345"/>
                <w:sz w:val="16"/>
                <w:szCs w:val="16"/>
                <w:lang w:val="es-MX"/>
              </w:rPr>
              <w:t>%</w:t>
            </w:r>
          </w:p>
        </w:tc>
      </w:tr>
      <w:tr w:rsidR="007B3F51" w:rsidRPr="007B3F51" w14:paraId="002B31F7" w14:textId="77777777" w:rsidTr="00E73476">
        <w:trPr>
          <w:trHeight w:val="95"/>
          <w:jc w:val="center"/>
        </w:trPr>
        <w:tc>
          <w:tcPr>
            <w:tcW w:w="2410" w:type="dxa"/>
            <w:vAlign w:val="center"/>
          </w:tcPr>
          <w:p w14:paraId="58D3E998" w14:textId="77777777" w:rsidR="007B3F51" w:rsidRPr="007B3F51" w:rsidRDefault="007B3F51" w:rsidP="007B3F51">
            <w:pPr>
              <w:autoSpaceDE w:val="0"/>
              <w:autoSpaceDN w:val="0"/>
              <w:adjustRightInd w:val="0"/>
              <w:spacing w:before="60" w:after="60"/>
              <w:rPr>
                <w:rFonts w:ascii="Century Gothic" w:eastAsia="Times New Roman" w:hAnsi="Century Gothic" w:cs="Century Gothic"/>
                <w:color w:val="000000"/>
                <w:sz w:val="18"/>
                <w:szCs w:val="18"/>
                <w:lang w:val="es-MX"/>
              </w:rPr>
            </w:pPr>
            <w:r w:rsidRPr="007B3F51">
              <w:rPr>
                <w:rFonts w:ascii="Century Gothic" w:eastAsia="Times New Roman" w:hAnsi="Century Gothic" w:cs="Century Gothic"/>
                <w:color w:val="000000"/>
                <w:sz w:val="18"/>
                <w:szCs w:val="18"/>
                <w:lang w:val="es-MX"/>
              </w:rPr>
              <w:t xml:space="preserve">Postal </w:t>
            </w:r>
          </w:p>
        </w:tc>
        <w:tc>
          <w:tcPr>
            <w:tcW w:w="1134" w:type="dxa"/>
            <w:vAlign w:val="center"/>
          </w:tcPr>
          <w:p w14:paraId="54B5405D" w14:textId="0F21CE65" w:rsidR="007B3F51" w:rsidRPr="00E73476" w:rsidRDefault="007B3F51" w:rsidP="007B3F51">
            <w:pPr>
              <w:autoSpaceDE w:val="0"/>
              <w:autoSpaceDN w:val="0"/>
              <w:adjustRightInd w:val="0"/>
              <w:spacing w:before="60" w:after="60"/>
              <w:jc w:val="center"/>
              <w:rPr>
                <w:rFonts w:ascii="Century Gothic" w:eastAsia="Times New Roman" w:hAnsi="Century Gothic" w:cs="Century Gothic"/>
                <w:color w:val="000000"/>
                <w:sz w:val="18"/>
                <w:szCs w:val="18"/>
                <w:lang w:val="es-MX"/>
              </w:rPr>
            </w:pPr>
            <w:r w:rsidRPr="00E73476">
              <w:rPr>
                <w:rFonts w:ascii="Century Gothic" w:hAnsi="Century Gothic"/>
                <w:color w:val="000000"/>
                <w:sz w:val="18"/>
                <w:szCs w:val="18"/>
              </w:rPr>
              <w:t>2,</w:t>
            </w:r>
            <w:r w:rsidR="00E73476">
              <w:rPr>
                <w:rFonts w:ascii="Century Gothic" w:hAnsi="Century Gothic"/>
                <w:color w:val="000000"/>
                <w:sz w:val="18"/>
                <w:szCs w:val="18"/>
              </w:rPr>
              <w:t>929</w:t>
            </w:r>
          </w:p>
        </w:tc>
        <w:tc>
          <w:tcPr>
            <w:tcW w:w="992" w:type="dxa"/>
            <w:vAlign w:val="center"/>
          </w:tcPr>
          <w:p w14:paraId="487308F3" w14:textId="4122D28D" w:rsidR="007B3F51" w:rsidRPr="00E73476" w:rsidRDefault="007B3F51" w:rsidP="007B3F51">
            <w:pPr>
              <w:autoSpaceDE w:val="0"/>
              <w:autoSpaceDN w:val="0"/>
              <w:adjustRightInd w:val="0"/>
              <w:spacing w:before="60" w:after="60"/>
              <w:jc w:val="center"/>
              <w:rPr>
                <w:rFonts w:ascii="Century Gothic" w:eastAsia="Times New Roman" w:hAnsi="Century Gothic" w:cs="Century Gothic"/>
                <w:color w:val="000000"/>
                <w:sz w:val="18"/>
                <w:szCs w:val="18"/>
                <w:lang w:val="es-MX"/>
              </w:rPr>
            </w:pPr>
            <w:r w:rsidRPr="00E73476">
              <w:rPr>
                <w:rFonts w:ascii="Century Gothic" w:hAnsi="Century Gothic"/>
                <w:color w:val="000000"/>
                <w:sz w:val="18"/>
                <w:szCs w:val="18"/>
              </w:rPr>
              <w:t>4</w:t>
            </w:r>
            <w:r w:rsidR="00E73476">
              <w:rPr>
                <w:rFonts w:ascii="Century Gothic" w:hAnsi="Century Gothic"/>
                <w:color w:val="000000"/>
                <w:sz w:val="18"/>
                <w:szCs w:val="18"/>
              </w:rPr>
              <w:t>4</w:t>
            </w:r>
            <w:r w:rsidRPr="00E73476">
              <w:rPr>
                <w:rFonts w:ascii="Century Gothic" w:hAnsi="Century Gothic"/>
                <w:color w:val="000000"/>
                <w:sz w:val="18"/>
                <w:szCs w:val="18"/>
              </w:rPr>
              <w:t>.</w:t>
            </w:r>
            <w:r w:rsidR="00E73476">
              <w:rPr>
                <w:rFonts w:ascii="Century Gothic" w:hAnsi="Century Gothic"/>
                <w:color w:val="000000"/>
                <w:sz w:val="18"/>
                <w:szCs w:val="18"/>
              </w:rPr>
              <w:t>55</w:t>
            </w:r>
          </w:p>
        </w:tc>
      </w:tr>
      <w:tr w:rsidR="007B3F51" w:rsidRPr="007B3F51" w14:paraId="0C3C3345" w14:textId="77777777" w:rsidTr="00E73476">
        <w:trPr>
          <w:trHeight w:val="219"/>
          <w:jc w:val="center"/>
        </w:trPr>
        <w:tc>
          <w:tcPr>
            <w:tcW w:w="2410" w:type="dxa"/>
            <w:vAlign w:val="center"/>
          </w:tcPr>
          <w:p w14:paraId="1428827C" w14:textId="77777777" w:rsidR="007B3F51" w:rsidRPr="007B3F51" w:rsidRDefault="007B3F51" w:rsidP="007B3F51">
            <w:pPr>
              <w:autoSpaceDE w:val="0"/>
              <w:autoSpaceDN w:val="0"/>
              <w:adjustRightInd w:val="0"/>
              <w:spacing w:before="60" w:after="60"/>
              <w:rPr>
                <w:rFonts w:ascii="Century Gothic" w:eastAsia="Times New Roman" w:hAnsi="Century Gothic" w:cs="Century Gothic"/>
                <w:color w:val="000000"/>
                <w:sz w:val="18"/>
                <w:szCs w:val="18"/>
                <w:lang w:val="es-MX"/>
              </w:rPr>
            </w:pPr>
            <w:r w:rsidRPr="007B3F51">
              <w:rPr>
                <w:rFonts w:ascii="Century Gothic" w:eastAsia="Times New Roman" w:hAnsi="Century Gothic" w:cs="Century Gothic"/>
                <w:color w:val="000000"/>
                <w:sz w:val="18"/>
                <w:szCs w:val="18"/>
                <w:lang w:val="es-MX"/>
              </w:rPr>
              <w:t xml:space="preserve">Electrónico por internet </w:t>
            </w:r>
          </w:p>
        </w:tc>
        <w:tc>
          <w:tcPr>
            <w:tcW w:w="1134" w:type="dxa"/>
            <w:vAlign w:val="center"/>
          </w:tcPr>
          <w:p w14:paraId="712299E6" w14:textId="590B8F78" w:rsidR="007B3F51" w:rsidRPr="00E73476" w:rsidRDefault="00E73476" w:rsidP="007B3F51">
            <w:pPr>
              <w:autoSpaceDE w:val="0"/>
              <w:autoSpaceDN w:val="0"/>
              <w:adjustRightInd w:val="0"/>
              <w:spacing w:before="60" w:after="60"/>
              <w:jc w:val="center"/>
              <w:rPr>
                <w:rFonts w:ascii="Century Gothic" w:eastAsia="Times New Roman" w:hAnsi="Century Gothic" w:cs="Century Gothic"/>
                <w:color w:val="000000"/>
                <w:sz w:val="18"/>
                <w:szCs w:val="18"/>
                <w:lang w:val="es-MX"/>
              </w:rPr>
            </w:pPr>
            <w:r>
              <w:rPr>
                <w:rFonts w:ascii="Century Gothic" w:hAnsi="Century Gothic"/>
                <w:color w:val="000000"/>
                <w:sz w:val="18"/>
                <w:szCs w:val="18"/>
              </w:rPr>
              <w:t>3,645</w:t>
            </w:r>
          </w:p>
        </w:tc>
        <w:tc>
          <w:tcPr>
            <w:tcW w:w="992" w:type="dxa"/>
            <w:vAlign w:val="center"/>
          </w:tcPr>
          <w:p w14:paraId="5777065E" w14:textId="37FC9694" w:rsidR="007B3F51" w:rsidRPr="00E73476" w:rsidRDefault="007B3F51" w:rsidP="007B3F51">
            <w:pPr>
              <w:autoSpaceDE w:val="0"/>
              <w:autoSpaceDN w:val="0"/>
              <w:adjustRightInd w:val="0"/>
              <w:spacing w:before="60" w:after="60"/>
              <w:jc w:val="center"/>
              <w:rPr>
                <w:rFonts w:ascii="Century Gothic" w:eastAsia="Times New Roman" w:hAnsi="Century Gothic" w:cs="Century Gothic"/>
                <w:color w:val="000000"/>
                <w:sz w:val="18"/>
                <w:szCs w:val="18"/>
                <w:lang w:val="es-MX"/>
              </w:rPr>
            </w:pPr>
            <w:r w:rsidRPr="00E73476">
              <w:rPr>
                <w:rFonts w:ascii="Century Gothic" w:hAnsi="Century Gothic"/>
                <w:color w:val="000000"/>
                <w:sz w:val="18"/>
                <w:szCs w:val="18"/>
              </w:rPr>
              <w:t>5</w:t>
            </w:r>
            <w:r w:rsidR="00E73476">
              <w:rPr>
                <w:rFonts w:ascii="Century Gothic" w:hAnsi="Century Gothic"/>
                <w:color w:val="000000"/>
                <w:sz w:val="18"/>
                <w:szCs w:val="18"/>
              </w:rPr>
              <w:t>5</w:t>
            </w:r>
            <w:r w:rsidRPr="00E73476">
              <w:rPr>
                <w:rFonts w:ascii="Century Gothic" w:hAnsi="Century Gothic"/>
                <w:color w:val="000000"/>
                <w:sz w:val="18"/>
                <w:szCs w:val="18"/>
              </w:rPr>
              <w:t>.</w:t>
            </w:r>
            <w:r w:rsidR="00E73476">
              <w:rPr>
                <w:rFonts w:ascii="Century Gothic" w:hAnsi="Century Gothic"/>
                <w:color w:val="000000"/>
                <w:sz w:val="18"/>
                <w:szCs w:val="18"/>
              </w:rPr>
              <w:t>45</w:t>
            </w:r>
          </w:p>
        </w:tc>
      </w:tr>
      <w:tr w:rsidR="007B3F51" w:rsidRPr="007B3F51" w14:paraId="1E0B61FE" w14:textId="77777777" w:rsidTr="00E73476">
        <w:trPr>
          <w:trHeight w:val="95"/>
          <w:jc w:val="center"/>
        </w:trPr>
        <w:tc>
          <w:tcPr>
            <w:tcW w:w="2410" w:type="dxa"/>
            <w:vAlign w:val="center"/>
          </w:tcPr>
          <w:p w14:paraId="7C879FDA" w14:textId="7CD8ACA0" w:rsidR="007B3F51" w:rsidRPr="007B3F51" w:rsidRDefault="007B3F51" w:rsidP="007B3F51">
            <w:pPr>
              <w:autoSpaceDE w:val="0"/>
              <w:autoSpaceDN w:val="0"/>
              <w:adjustRightInd w:val="0"/>
              <w:spacing w:before="60" w:after="60"/>
              <w:jc w:val="center"/>
              <w:rPr>
                <w:rFonts w:ascii="Century Gothic" w:eastAsia="Times New Roman" w:hAnsi="Century Gothic" w:cs="Century Gothic"/>
                <w:color w:val="641345"/>
                <w:sz w:val="18"/>
                <w:szCs w:val="18"/>
                <w:lang w:val="es-MX"/>
              </w:rPr>
            </w:pPr>
            <w:r w:rsidRPr="007B3F51">
              <w:rPr>
                <w:rFonts w:ascii="Century Gothic" w:eastAsia="Times New Roman" w:hAnsi="Century Gothic" w:cs="Century Gothic"/>
                <w:b/>
                <w:bCs/>
                <w:color w:val="641345"/>
                <w:sz w:val="16"/>
                <w:szCs w:val="16"/>
                <w:lang w:val="es-MX"/>
              </w:rPr>
              <w:t>TOTAL</w:t>
            </w:r>
          </w:p>
        </w:tc>
        <w:tc>
          <w:tcPr>
            <w:tcW w:w="1134" w:type="dxa"/>
            <w:vAlign w:val="center"/>
          </w:tcPr>
          <w:p w14:paraId="7A0C5A77" w14:textId="5699EC38" w:rsidR="007B3F51" w:rsidRPr="00E73476" w:rsidRDefault="00E73476" w:rsidP="007B3F51">
            <w:pPr>
              <w:autoSpaceDE w:val="0"/>
              <w:autoSpaceDN w:val="0"/>
              <w:adjustRightInd w:val="0"/>
              <w:spacing w:before="60" w:after="60"/>
              <w:jc w:val="center"/>
              <w:rPr>
                <w:rFonts w:ascii="Century Gothic" w:eastAsia="Times New Roman" w:hAnsi="Century Gothic" w:cs="Century Gothic"/>
                <w:b/>
                <w:bCs/>
                <w:color w:val="641345"/>
                <w:sz w:val="18"/>
                <w:szCs w:val="18"/>
                <w:lang w:val="es-MX"/>
              </w:rPr>
            </w:pPr>
            <w:r>
              <w:rPr>
                <w:rFonts w:ascii="Century Gothic" w:hAnsi="Century Gothic"/>
                <w:b/>
                <w:bCs/>
                <w:color w:val="641345"/>
                <w:sz w:val="18"/>
                <w:szCs w:val="18"/>
              </w:rPr>
              <w:t>6,574</w:t>
            </w:r>
          </w:p>
        </w:tc>
        <w:tc>
          <w:tcPr>
            <w:tcW w:w="992" w:type="dxa"/>
            <w:vAlign w:val="center"/>
          </w:tcPr>
          <w:p w14:paraId="46F77334" w14:textId="77777777" w:rsidR="007B3F51" w:rsidRPr="00E73476" w:rsidRDefault="007B3F51" w:rsidP="007B3F51">
            <w:pPr>
              <w:autoSpaceDE w:val="0"/>
              <w:autoSpaceDN w:val="0"/>
              <w:adjustRightInd w:val="0"/>
              <w:spacing w:before="60" w:after="60"/>
              <w:jc w:val="center"/>
              <w:rPr>
                <w:rFonts w:ascii="Century Gothic" w:eastAsia="Times New Roman" w:hAnsi="Century Gothic" w:cs="Century Gothic"/>
                <w:b/>
                <w:bCs/>
                <w:color w:val="641345"/>
                <w:sz w:val="18"/>
                <w:szCs w:val="18"/>
                <w:lang w:val="es-MX"/>
              </w:rPr>
            </w:pPr>
            <w:r w:rsidRPr="00E73476">
              <w:rPr>
                <w:rFonts w:ascii="Century Gothic" w:hAnsi="Century Gothic"/>
                <w:b/>
                <w:bCs/>
                <w:color w:val="641345"/>
                <w:sz w:val="18"/>
                <w:szCs w:val="18"/>
              </w:rPr>
              <w:t>100</w:t>
            </w:r>
          </w:p>
        </w:tc>
      </w:tr>
    </w:tbl>
    <w:p w14:paraId="35BB076B" w14:textId="77777777" w:rsidR="007B3F51" w:rsidRPr="007B3F51" w:rsidRDefault="007B3F51" w:rsidP="006528EA">
      <w:pPr>
        <w:jc w:val="both"/>
        <w:rPr>
          <w:rFonts w:ascii="Century Gothic" w:hAnsi="Century Gothic"/>
          <w:b/>
          <w:color w:val="660033"/>
          <w:sz w:val="22"/>
          <w:szCs w:val="22"/>
        </w:rPr>
      </w:pPr>
    </w:p>
    <w:p w14:paraId="01380B4B" w14:textId="45B9989D" w:rsidR="007B3F51" w:rsidRPr="007B3F51" w:rsidRDefault="007B3F51" w:rsidP="007B3F51">
      <w:pPr>
        <w:spacing w:after="200"/>
        <w:jc w:val="both"/>
        <w:rPr>
          <w:rFonts w:ascii="Century Gothic" w:eastAsia="Times New Roman" w:hAnsi="Century Gothic" w:cs="Century Gothic"/>
          <w:color w:val="000000"/>
          <w:sz w:val="22"/>
          <w:szCs w:val="22"/>
          <w:lang w:val="es-MX"/>
        </w:rPr>
      </w:pPr>
      <w:r w:rsidRPr="007B3F51">
        <w:rPr>
          <w:rFonts w:ascii="Century Gothic" w:hAnsi="Century Gothic"/>
          <w:b/>
          <w:color w:val="660033"/>
          <w:sz w:val="22"/>
          <w:szCs w:val="22"/>
        </w:rPr>
        <w:lastRenderedPageBreak/>
        <w:t>Determinación de procedencia de las solicitudes</w:t>
      </w:r>
      <w:r>
        <w:rPr>
          <w:rFonts w:ascii="Century Gothic" w:hAnsi="Century Gothic"/>
          <w:b/>
          <w:color w:val="660033"/>
          <w:sz w:val="22"/>
          <w:szCs w:val="22"/>
        </w:rPr>
        <w:t xml:space="preserve">. </w:t>
      </w:r>
      <w:r w:rsidRPr="007B3F51">
        <w:rPr>
          <w:rFonts w:ascii="Century Gothic" w:eastAsia="Times New Roman" w:hAnsi="Century Gothic" w:cs="Century Gothic"/>
          <w:color w:val="000000"/>
          <w:sz w:val="22"/>
          <w:szCs w:val="22"/>
          <w:lang w:val="es-MX"/>
        </w:rPr>
        <w:t xml:space="preserve">De acuerdo con lo establecido en los Lineamientos para la conformación de la LNERE para los PEL 2020-2021, la DERFE es la encargada del análisis y determinación de procedencia o improcedencia de la SIILNERE que envíe </w:t>
      </w:r>
      <w:r>
        <w:rPr>
          <w:rFonts w:ascii="Century Gothic" w:eastAsia="Times New Roman" w:hAnsi="Century Gothic" w:cs="Century Gothic"/>
          <w:color w:val="000000"/>
          <w:sz w:val="22"/>
          <w:szCs w:val="22"/>
          <w:lang w:val="es-MX"/>
        </w:rPr>
        <w:t xml:space="preserve">cada </w:t>
      </w:r>
      <w:r w:rsidRPr="007B3F51">
        <w:rPr>
          <w:rFonts w:ascii="Century Gothic" w:eastAsia="Times New Roman" w:hAnsi="Century Gothic" w:cs="Century Gothic"/>
          <w:color w:val="000000"/>
          <w:sz w:val="22"/>
          <w:szCs w:val="22"/>
          <w:lang w:val="es-MX"/>
        </w:rPr>
        <w:t>ciudadana</w:t>
      </w:r>
      <w:r>
        <w:rPr>
          <w:rFonts w:ascii="Century Gothic" w:eastAsia="Times New Roman" w:hAnsi="Century Gothic" w:cs="Century Gothic"/>
          <w:color w:val="000000"/>
          <w:sz w:val="22"/>
          <w:szCs w:val="22"/>
          <w:lang w:val="es-MX"/>
        </w:rPr>
        <w:t>(o)</w:t>
      </w:r>
      <w:r w:rsidRPr="007B3F51">
        <w:rPr>
          <w:rFonts w:ascii="Century Gothic" w:eastAsia="Times New Roman" w:hAnsi="Century Gothic" w:cs="Century Gothic"/>
          <w:color w:val="000000"/>
          <w:sz w:val="22"/>
          <w:szCs w:val="22"/>
          <w:lang w:val="es-MX"/>
        </w:rPr>
        <w:t xml:space="preserve"> a partir del análisis de su expediente respectivo. </w:t>
      </w:r>
    </w:p>
    <w:p w14:paraId="3620BD75" w14:textId="77732EE7" w:rsidR="007B3F51" w:rsidRPr="007B3F51" w:rsidRDefault="007B3F51" w:rsidP="007B3F51">
      <w:pPr>
        <w:spacing w:after="200"/>
        <w:jc w:val="both"/>
        <w:rPr>
          <w:rFonts w:ascii="Century Gothic" w:eastAsia="Times New Roman" w:hAnsi="Century Gothic" w:cs="Century Gothic"/>
          <w:color w:val="000000"/>
          <w:sz w:val="22"/>
          <w:szCs w:val="22"/>
          <w:lang w:val="es-MX"/>
        </w:rPr>
      </w:pPr>
      <w:r w:rsidRPr="007B3F51">
        <w:rPr>
          <w:rFonts w:ascii="Century Gothic" w:eastAsia="Times New Roman" w:hAnsi="Century Gothic" w:cs="Century Gothic"/>
          <w:color w:val="000000"/>
          <w:sz w:val="22"/>
          <w:szCs w:val="22"/>
          <w:lang w:val="es-MX"/>
        </w:rPr>
        <w:t>A</w:t>
      </w:r>
      <w:r>
        <w:rPr>
          <w:rFonts w:ascii="Century Gothic" w:eastAsia="Times New Roman" w:hAnsi="Century Gothic" w:cs="Century Gothic"/>
          <w:color w:val="000000"/>
          <w:sz w:val="22"/>
          <w:szCs w:val="22"/>
          <w:lang w:val="es-MX"/>
        </w:rPr>
        <w:t xml:space="preserve">l </w:t>
      </w:r>
      <w:r w:rsidRPr="00C94B62">
        <w:rPr>
          <w:rFonts w:ascii="Century Gothic" w:eastAsia="Times New Roman" w:hAnsi="Century Gothic" w:cs="Century Gothic"/>
          <w:color w:val="000000"/>
          <w:sz w:val="22"/>
          <w:szCs w:val="22"/>
          <w:lang w:val="es-MX"/>
        </w:rPr>
        <w:t>30 de noviembre de</w:t>
      </w:r>
      <w:r>
        <w:rPr>
          <w:rFonts w:ascii="Century Gothic" w:eastAsia="Times New Roman" w:hAnsi="Century Gothic" w:cs="Century Gothic"/>
          <w:color w:val="000000"/>
          <w:sz w:val="22"/>
          <w:szCs w:val="22"/>
          <w:lang w:val="es-MX"/>
        </w:rPr>
        <w:t xml:space="preserve"> 2020, </w:t>
      </w:r>
      <w:r w:rsidRPr="007B3F51">
        <w:rPr>
          <w:rFonts w:ascii="Century Gothic" w:eastAsia="Times New Roman" w:hAnsi="Century Gothic" w:cs="Century Gothic"/>
          <w:color w:val="000000"/>
          <w:sz w:val="22"/>
          <w:szCs w:val="22"/>
          <w:lang w:val="es-MX"/>
        </w:rPr>
        <w:t>el avance en el proceso de determinación de procedencia de las SIILNERE se muestra en la siguiente tabla:</w:t>
      </w:r>
    </w:p>
    <w:tbl>
      <w:tblPr>
        <w:tblW w:w="5000" w:type="pct"/>
        <w:jc w:val="center"/>
        <w:tblBorders>
          <w:top w:val="single" w:sz="4" w:space="0" w:color="641345"/>
          <w:bottom w:val="single" w:sz="4" w:space="0" w:color="641345"/>
          <w:insideH w:val="single" w:sz="4" w:space="0" w:color="641345"/>
        </w:tblBorders>
        <w:tblLook w:val="0000" w:firstRow="0" w:lastRow="0" w:firstColumn="0" w:lastColumn="0" w:noHBand="0" w:noVBand="0"/>
      </w:tblPr>
      <w:tblGrid>
        <w:gridCol w:w="2162"/>
        <w:gridCol w:w="2161"/>
        <w:gridCol w:w="2161"/>
        <w:gridCol w:w="2161"/>
      </w:tblGrid>
      <w:tr w:rsidR="007B3F51" w:rsidRPr="007B3F51" w14:paraId="6B571062" w14:textId="77777777" w:rsidTr="007B3F51">
        <w:trPr>
          <w:trHeight w:val="223"/>
          <w:jc w:val="center"/>
        </w:trPr>
        <w:tc>
          <w:tcPr>
            <w:tcW w:w="1250" w:type="pct"/>
            <w:vAlign w:val="center"/>
          </w:tcPr>
          <w:p w14:paraId="2A9F1203" w14:textId="628F71AC" w:rsidR="007B3F51" w:rsidRPr="007B3F51" w:rsidRDefault="007B3F51" w:rsidP="007B3F51">
            <w:pPr>
              <w:autoSpaceDE w:val="0"/>
              <w:autoSpaceDN w:val="0"/>
              <w:adjustRightInd w:val="0"/>
              <w:spacing w:before="60" w:after="60"/>
              <w:jc w:val="center"/>
              <w:rPr>
                <w:rFonts w:ascii="Century Gothic" w:eastAsia="Times New Roman" w:hAnsi="Century Gothic" w:cs="Century Gothic"/>
                <w:b/>
                <w:color w:val="641345"/>
                <w:sz w:val="16"/>
                <w:szCs w:val="16"/>
                <w:lang w:val="es-MX"/>
              </w:rPr>
            </w:pPr>
            <w:proofErr w:type="gramStart"/>
            <w:r w:rsidRPr="007B3F51">
              <w:rPr>
                <w:rFonts w:ascii="Century Gothic" w:eastAsia="Times New Roman" w:hAnsi="Century Gothic" w:cs="Century Gothic"/>
                <w:b/>
                <w:bCs/>
                <w:color w:val="641345"/>
                <w:sz w:val="16"/>
                <w:szCs w:val="16"/>
                <w:lang w:val="es-MX"/>
              </w:rPr>
              <w:t>TOTAL</w:t>
            </w:r>
            <w:proofErr w:type="gramEnd"/>
            <w:r w:rsidRPr="007B3F51">
              <w:rPr>
                <w:rFonts w:ascii="Century Gothic" w:eastAsia="Times New Roman" w:hAnsi="Century Gothic" w:cs="Century Gothic"/>
                <w:b/>
                <w:bCs/>
                <w:color w:val="641345"/>
                <w:sz w:val="16"/>
                <w:szCs w:val="16"/>
                <w:lang w:val="es-MX"/>
              </w:rPr>
              <w:t xml:space="preserve"> DE SIILNERE</w:t>
            </w:r>
          </w:p>
        </w:tc>
        <w:tc>
          <w:tcPr>
            <w:tcW w:w="1250" w:type="pct"/>
            <w:vAlign w:val="center"/>
          </w:tcPr>
          <w:p w14:paraId="3382BA28" w14:textId="4C3317B8" w:rsidR="007B3F51" w:rsidRPr="007B3F51" w:rsidRDefault="007B3F51" w:rsidP="007B3F51">
            <w:pPr>
              <w:autoSpaceDE w:val="0"/>
              <w:autoSpaceDN w:val="0"/>
              <w:adjustRightInd w:val="0"/>
              <w:spacing w:before="60" w:after="60"/>
              <w:jc w:val="center"/>
              <w:rPr>
                <w:rFonts w:ascii="Century Gothic" w:eastAsia="Times New Roman" w:hAnsi="Century Gothic" w:cs="Century Gothic"/>
                <w:b/>
                <w:color w:val="641345"/>
                <w:sz w:val="16"/>
                <w:szCs w:val="16"/>
                <w:lang w:val="es-MX"/>
              </w:rPr>
            </w:pPr>
            <w:r w:rsidRPr="007B3F51">
              <w:rPr>
                <w:rFonts w:ascii="Century Gothic" w:eastAsia="Times New Roman" w:hAnsi="Century Gothic" w:cs="Century Gothic"/>
                <w:b/>
                <w:bCs/>
                <w:color w:val="641345"/>
                <w:sz w:val="16"/>
                <w:szCs w:val="16"/>
                <w:lang w:val="es-MX"/>
              </w:rPr>
              <w:t>PROCEDENTES</w:t>
            </w:r>
          </w:p>
        </w:tc>
        <w:tc>
          <w:tcPr>
            <w:tcW w:w="1250" w:type="pct"/>
            <w:vAlign w:val="center"/>
          </w:tcPr>
          <w:p w14:paraId="392C6BCB" w14:textId="3051FB17" w:rsidR="007B3F51" w:rsidRPr="007B3F51" w:rsidRDefault="007B3F51" w:rsidP="007B3F51">
            <w:pPr>
              <w:autoSpaceDE w:val="0"/>
              <w:autoSpaceDN w:val="0"/>
              <w:adjustRightInd w:val="0"/>
              <w:spacing w:before="60" w:after="60"/>
              <w:jc w:val="center"/>
              <w:rPr>
                <w:rFonts w:ascii="Century Gothic" w:eastAsia="Times New Roman" w:hAnsi="Century Gothic" w:cs="Century Gothic"/>
                <w:b/>
                <w:bCs/>
                <w:color w:val="641345"/>
                <w:sz w:val="16"/>
                <w:szCs w:val="16"/>
                <w:lang w:val="es-MX"/>
              </w:rPr>
            </w:pPr>
            <w:r w:rsidRPr="007B3F51">
              <w:rPr>
                <w:rFonts w:ascii="Century Gothic" w:eastAsia="Times New Roman" w:hAnsi="Century Gothic" w:cs="Century Gothic"/>
                <w:b/>
                <w:bCs/>
                <w:color w:val="641345"/>
                <w:sz w:val="16"/>
                <w:szCs w:val="16"/>
                <w:lang w:val="es-MX"/>
              </w:rPr>
              <w:t>IMPROCEDENTES</w:t>
            </w:r>
          </w:p>
        </w:tc>
        <w:tc>
          <w:tcPr>
            <w:tcW w:w="1250" w:type="pct"/>
            <w:vAlign w:val="center"/>
          </w:tcPr>
          <w:p w14:paraId="78302DB9" w14:textId="13ADA49A" w:rsidR="007B3F51" w:rsidRPr="007B3F51" w:rsidRDefault="007B3F51" w:rsidP="007B3F51">
            <w:pPr>
              <w:autoSpaceDE w:val="0"/>
              <w:autoSpaceDN w:val="0"/>
              <w:adjustRightInd w:val="0"/>
              <w:spacing w:before="60" w:after="60"/>
              <w:jc w:val="center"/>
              <w:rPr>
                <w:rFonts w:ascii="Century Gothic" w:eastAsia="Times New Roman" w:hAnsi="Century Gothic" w:cs="Century Gothic"/>
                <w:b/>
                <w:bCs/>
                <w:color w:val="641345"/>
                <w:sz w:val="16"/>
                <w:szCs w:val="16"/>
                <w:lang w:val="es-MX"/>
              </w:rPr>
            </w:pPr>
            <w:r w:rsidRPr="007B3F51">
              <w:rPr>
                <w:rFonts w:ascii="Century Gothic" w:eastAsia="Times New Roman" w:hAnsi="Century Gothic" w:cs="Century Gothic"/>
                <w:b/>
                <w:bCs/>
                <w:color w:val="641345"/>
                <w:sz w:val="16"/>
                <w:szCs w:val="16"/>
                <w:lang w:val="es-MX"/>
              </w:rPr>
              <w:t>ANÁLISIS PARA SU DETERMINACIÓN</w:t>
            </w:r>
          </w:p>
        </w:tc>
      </w:tr>
      <w:tr w:rsidR="007B3F51" w:rsidRPr="007B3F51" w14:paraId="3B5E5DF1" w14:textId="77777777" w:rsidTr="007B3F51">
        <w:trPr>
          <w:trHeight w:val="101"/>
          <w:jc w:val="center"/>
        </w:trPr>
        <w:tc>
          <w:tcPr>
            <w:tcW w:w="1250" w:type="pct"/>
            <w:vAlign w:val="center"/>
          </w:tcPr>
          <w:p w14:paraId="061C7B50" w14:textId="2D2E4DBE" w:rsidR="007B3F51" w:rsidRPr="00C94B62" w:rsidRDefault="00C94B62" w:rsidP="00C94B62">
            <w:pPr>
              <w:autoSpaceDE w:val="0"/>
              <w:autoSpaceDN w:val="0"/>
              <w:adjustRightInd w:val="0"/>
              <w:spacing w:before="60" w:after="60"/>
              <w:jc w:val="center"/>
              <w:rPr>
                <w:rFonts w:ascii="Century Gothic" w:eastAsia="Times New Roman" w:hAnsi="Century Gothic" w:cs="Century Gothic"/>
                <w:bCs/>
                <w:color w:val="000000"/>
                <w:sz w:val="18"/>
                <w:szCs w:val="18"/>
                <w:lang w:val="es-MX"/>
              </w:rPr>
            </w:pPr>
            <w:r>
              <w:rPr>
                <w:rFonts w:ascii="Century Gothic" w:eastAsia="Times New Roman" w:hAnsi="Century Gothic" w:cs="Century Gothic"/>
                <w:bCs/>
                <w:color w:val="000000"/>
                <w:sz w:val="18"/>
                <w:szCs w:val="18"/>
                <w:lang w:val="es-MX"/>
              </w:rPr>
              <w:t>6,574</w:t>
            </w:r>
          </w:p>
        </w:tc>
        <w:tc>
          <w:tcPr>
            <w:tcW w:w="1250" w:type="pct"/>
            <w:vAlign w:val="center"/>
          </w:tcPr>
          <w:p w14:paraId="0DB35B58" w14:textId="0A7B8161" w:rsidR="007B3F51" w:rsidRPr="00C94B62" w:rsidRDefault="00C94B62" w:rsidP="00C94B62">
            <w:pPr>
              <w:autoSpaceDE w:val="0"/>
              <w:autoSpaceDN w:val="0"/>
              <w:adjustRightInd w:val="0"/>
              <w:spacing w:before="60" w:after="60"/>
              <w:jc w:val="center"/>
              <w:rPr>
                <w:rFonts w:ascii="Century Gothic" w:eastAsia="Times New Roman" w:hAnsi="Century Gothic" w:cs="Century Gothic"/>
                <w:bCs/>
                <w:color w:val="000000"/>
                <w:sz w:val="18"/>
                <w:szCs w:val="18"/>
                <w:lang w:val="es-MX"/>
              </w:rPr>
            </w:pPr>
            <w:r>
              <w:rPr>
                <w:rFonts w:ascii="Century Gothic" w:eastAsia="Times New Roman" w:hAnsi="Century Gothic" w:cs="Century Gothic"/>
                <w:bCs/>
                <w:color w:val="000000"/>
                <w:sz w:val="18"/>
                <w:szCs w:val="18"/>
                <w:lang w:val="es-MX"/>
              </w:rPr>
              <w:t>5,736</w:t>
            </w:r>
          </w:p>
        </w:tc>
        <w:tc>
          <w:tcPr>
            <w:tcW w:w="1250" w:type="pct"/>
            <w:vAlign w:val="center"/>
          </w:tcPr>
          <w:p w14:paraId="34C40A0C" w14:textId="3F1F2BEC" w:rsidR="007B3F51" w:rsidRPr="00C94B62" w:rsidRDefault="00C94B62" w:rsidP="00C94B62">
            <w:pPr>
              <w:autoSpaceDE w:val="0"/>
              <w:autoSpaceDN w:val="0"/>
              <w:adjustRightInd w:val="0"/>
              <w:spacing w:before="60" w:after="60"/>
              <w:jc w:val="center"/>
              <w:rPr>
                <w:rFonts w:ascii="Century Gothic" w:eastAsia="Times New Roman" w:hAnsi="Century Gothic" w:cs="Century Gothic"/>
                <w:bCs/>
                <w:color w:val="000000"/>
                <w:sz w:val="18"/>
                <w:szCs w:val="18"/>
                <w:lang w:val="es-MX"/>
              </w:rPr>
            </w:pPr>
            <w:r>
              <w:rPr>
                <w:rFonts w:ascii="Century Gothic" w:eastAsia="Times New Roman" w:hAnsi="Century Gothic" w:cs="Century Gothic"/>
                <w:bCs/>
                <w:color w:val="000000"/>
                <w:sz w:val="18"/>
                <w:szCs w:val="18"/>
                <w:lang w:val="es-MX"/>
              </w:rPr>
              <w:t>0</w:t>
            </w:r>
          </w:p>
        </w:tc>
        <w:tc>
          <w:tcPr>
            <w:tcW w:w="1250" w:type="pct"/>
            <w:vAlign w:val="center"/>
          </w:tcPr>
          <w:p w14:paraId="5FC24859" w14:textId="4524D572" w:rsidR="007B3F51" w:rsidRPr="00C94B62" w:rsidRDefault="00C94B62" w:rsidP="00C94B62">
            <w:pPr>
              <w:autoSpaceDE w:val="0"/>
              <w:autoSpaceDN w:val="0"/>
              <w:adjustRightInd w:val="0"/>
              <w:spacing w:before="60" w:after="60"/>
              <w:jc w:val="center"/>
              <w:rPr>
                <w:rFonts w:ascii="Century Gothic" w:eastAsia="Times New Roman" w:hAnsi="Century Gothic" w:cs="Century Gothic"/>
                <w:bCs/>
                <w:color w:val="000000"/>
                <w:sz w:val="18"/>
                <w:szCs w:val="18"/>
                <w:lang w:val="es-MX"/>
              </w:rPr>
            </w:pPr>
            <w:r>
              <w:rPr>
                <w:rFonts w:ascii="Century Gothic" w:eastAsia="Times New Roman" w:hAnsi="Century Gothic" w:cs="Century Gothic"/>
                <w:bCs/>
                <w:color w:val="000000"/>
                <w:sz w:val="18"/>
                <w:szCs w:val="18"/>
                <w:lang w:val="es-MX"/>
              </w:rPr>
              <w:t>838</w:t>
            </w:r>
          </w:p>
        </w:tc>
      </w:tr>
    </w:tbl>
    <w:p w14:paraId="2E46B7B3" w14:textId="77777777" w:rsidR="007B3F51" w:rsidRPr="00B7339E" w:rsidRDefault="007B3F51" w:rsidP="007B3F51">
      <w:pPr>
        <w:jc w:val="both"/>
        <w:rPr>
          <w:rFonts w:ascii="Century Gothic" w:eastAsia="Times New Roman" w:hAnsi="Century Gothic" w:cs="Century Gothic"/>
          <w:color w:val="000000"/>
          <w:sz w:val="22"/>
          <w:szCs w:val="22"/>
          <w:lang w:val="es-MX"/>
        </w:rPr>
      </w:pPr>
    </w:p>
    <w:p w14:paraId="6E1F7412" w14:textId="138892B8" w:rsidR="007B3F51" w:rsidRDefault="006528EA" w:rsidP="007B3F51">
      <w:pPr>
        <w:spacing w:after="200"/>
        <w:jc w:val="both"/>
        <w:rPr>
          <w:rFonts w:ascii="Century Gothic" w:eastAsia="Times New Roman" w:hAnsi="Century Gothic" w:cs="Century Gothic"/>
          <w:color w:val="000000"/>
          <w:sz w:val="22"/>
          <w:szCs w:val="22"/>
          <w:lang w:val="es-MX"/>
        </w:rPr>
      </w:pPr>
      <w:r>
        <w:rPr>
          <w:rFonts w:ascii="Century Gothic" w:eastAsia="Times New Roman" w:hAnsi="Century Gothic" w:cs="Century Gothic"/>
          <w:color w:val="000000"/>
          <w:sz w:val="22"/>
          <w:szCs w:val="22"/>
          <w:lang w:val="es-MX"/>
        </w:rPr>
        <w:t>L</w:t>
      </w:r>
      <w:r w:rsidR="007B3F51" w:rsidRPr="007B3F51">
        <w:rPr>
          <w:rFonts w:ascii="Century Gothic" w:eastAsia="Times New Roman" w:hAnsi="Century Gothic" w:cs="Century Gothic"/>
          <w:color w:val="000000"/>
          <w:sz w:val="22"/>
          <w:szCs w:val="22"/>
          <w:lang w:val="es-MX"/>
        </w:rPr>
        <w:t>a cifra definitiva de SIILNERE determinadas como procedentes se dará a conocer el 15 de marzo de 2021, conforme a lo previsto en los Lineamientos para la conformación de la LNERE para los PEL 2020-2021.</w:t>
      </w:r>
    </w:p>
    <w:p w14:paraId="2561840B" w14:textId="14DAA955" w:rsidR="003321C6" w:rsidRPr="008E44B0" w:rsidRDefault="003321C6" w:rsidP="003321C6">
      <w:pPr>
        <w:tabs>
          <w:tab w:val="left" w:pos="720"/>
        </w:tabs>
        <w:autoSpaceDE w:val="0"/>
        <w:autoSpaceDN w:val="0"/>
        <w:adjustRightInd w:val="0"/>
        <w:spacing w:after="200"/>
        <w:jc w:val="both"/>
        <w:rPr>
          <w:rFonts w:ascii="Century Gothic" w:hAnsi="Century Gothic" w:cs="Arial"/>
          <w:b/>
          <w:bCs/>
          <w:color w:val="641345" w:themeColor="accent5"/>
          <w:sz w:val="22"/>
          <w:szCs w:val="22"/>
        </w:rPr>
      </w:pPr>
      <w:r w:rsidRPr="007B3F51">
        <w:rPr>
          <w:rFonts w:ascii="Century Gothic" w:hAnsi="Century Gothic" w:cs="Arial"/>
          <w:sz w:val="22"/>
          <w:szCs w:val="22"/>
        </w:rPr>
        <w:t xml:space="preserve">El detalle del avance en la conformación de la LNERE para los PEL 2020-2021 se encuentra en </w:t>
      </w:r>
      <w:r w:rsidRPr="00826067">
        <w:rPr>
          <w:rFonts w:ascii="Century Gothic" w:hAnsi="Century Gothic" w:cs="Arial"/>
          <w:sz w:val="22"/>
          <w:szCs w:val="22"/>
        </w:rPr>
        <w:t xml:space="preserve">el </w:t>
      </w:r>
      <w:r w:rsidRPr="00826067">
        <w:rPr>
          <w:rFonts w:ascii="Century Gothic" w:hAnsi="Century Gothic" w:cs="Arial"/>
          <w:b/>
          <w:bCs/>
          <w:color w:val="641345" w:themeColor="accent5"/>
          <w:sz w:val="22"/>
          <w:szCs w:val="22"/>
        </w:rPr>
        <w:t xml:space="preserve">Anexo </w:t>
      </w:r>
      <w:r w:rsidR="00113D09" w:rsidRPr="00826067">
        <w:rPr>
          <w:rFonts w:ascii="Century Gothic" w:hAnsi="Century Gothic" w:cs="Arial"/>
          <w:b/>
          <w:bCs/>
          <w:color w:val="641345" w:themeColor="accent5"/>
          <w:sz w:val="22"/>
          <w:szCs w:val="22"/>
        </w:rPr>
        <w:t>6</w:t>
      </w:r>
      <w:r w:rsidRPr="00826067">
        <w:rPr>
          <w:rFonts w:ascii="Century Gothic" w:hAnsi="Century Gothic" w:cs="Arial"/>
          <w:sz w:val="22"/>
          <w:szCs w:val="22"/>
        </w:rPr>
        <w:t>.</w:t>
      </w:r>
      <w:r w:rsidRPr="007B3F51">
        <w:rPr>
          <w:rFonts w:ascii="Century Gothic" w:hAnsi="Century Gothic" w:cs="Arial"/>
          <w:sz w:val="22"/>
          <w:szCs w:val="22"/>
        </w:rPr>
        <w:t xml:space="preserve"> De la misma manera, </w:t>
      </w:r>
      <w:r w:rsidRPr="007B3F51">
        <w:rPr>
          <w:rFonts w:ascii="Century Gothic" w:hAnsi="Century Gothic" w:cs="Arial"/>
          <w:color w:val="000000"/>
          <w:sz w:val="22"/>
          <w:szCs w:val="22"/>
        </w:rPr>
        <w:t>los datos del SRVE se encuentran disponibles para consulta en la siguiente dirección electrónica:</w:t>
      </w:r>
    </w:p>
    <w:p w14:paraId="3928EF4C" w14:textId="29ED9536" w:rsidR="003321C6" w:rsidRPr="007B3F51" w:rsidRDefault="007923D7" w:rsidP="003321C6">
      <w:pPr>
        <w:tabs>
          <w:tab w:val="left" w:pos="720"/>
        </w:tabs>
        <w:autoSpaceDE w:val="0"/>
        <w:autoSpaceDN w:val="0"/>
        <w:adjustRightInd w:val="0"/>
        <w:spacing w:after="200"/>
        <w:jc w:val="center"/>
        <w:rPr>
          <w:rFonts w:ascii="Century Gothic" w:eastAsiaTheme="minorHAnsi" w:hAnsi="Century Gothic"/>
          <w:sz w:val="22"/>
          <w:szCs w:val="22"/>
          <w:lang w:val="es-MX"/>
        </w:rPr>
      </w:pPr>
      <w:hyperlink r:id="rId20" w:history="1">
        <w:r w:rsidR="003321C6" w:rsidRPr="007B3F51">
          <w:rPr>
            <w:rStyle w:val="Hipervnculo"/>
            <w:rFonts w:ascii="Century Gothic" w:hAnsi="Century Gothic" w:cs="Arial"/>
            <w:sz w:val="22"/>
            <w:szCs w:val="22"/>
          </w:rPr>
          <w:t>https://sie.ine.mx/t/UNICOM-DSCI/views/Votoelectronicoextranjero/Registrodeciudadanos</w:t>
        </w:r>
      </w:hyperlink>
    </w:p>
    <w:p w14:paraId="6228D71E" w14:textId="77777777" w:rsidR="001838E2" w:rsidRPr="005F2E73" w:rsidRDefault="001838E2" w:rsidP="003321C6">
      <w:pPr>
        <w:pStyle w:val="parratitu"/>
        <w:ind w:left="0" w:firstLine="0"/>
        <w:jc w:val="left"/>
        <w:rPr>
          <w:rFonts w:asciiTheme="minorHAnsi" w:hAnsiTheme="minorHAnsi"/>
          <w:b/>
          <w:color w:val="641345" w:themeColor="accent5"/>
          <w:sz w:val="22"/>
          <w:szCs w:val="22"/>
          <w:lang w:val="es-MX"/>
        </w:rPr>
      </w:pPr>
    </w:p>
    <w:p w14:paraId="7FB3622C" w14:textId="77777777" w:rsidR="003321C6" w:rsidRDefault="003321C6" w:rsidP="00EA0FE6">
      <w:pPr>
        <w:spacing w:after="200"/>
        <w:jc w:val="both"/>
        <w:rPr>
          <w:rFonts w:ascii="Century Gothic" w:eastAsia="Times New Roman" w:hAnsi="Century Gothic"/>
          <w:sz w:val="22"/>
          <w:szCs w:val="22"/>
        </w:rPr>
      </w:pPr>
    </w:p>
    <w:p w14:paraId="2D1094DF" w14:textId="77777777" w:rsidR="003321C6" w:rsidRDefault="003321C6">
      <w:pPr>
        <w:rPr>
          <w:rFonts w:ascii="Century Gothic" w:eastAsia="Times New Roman" w:hAnsi="Century Gothic"/>
          <w:sz w:val="22"/>
          <w:szCs w:val="22"/>
        </w:rPr>
      </w:pPr>
      <w:r>
        <w:rPr>
          <w:rFonts w:ascii="Century Gothic" w:eastAsia="Times New Roman" w:hAnsi="Century Gothic"/>
          <w:sz w:val="22"/>
          <w:szCs w:val="22"/>
        </w:rPr>
        <w:br w:type="page"/>
      </w:r>
    </w:p>
    <w:p w14:paraId="702C07E0" w14:textId="203B9A27" w:rsidR="003321C6" w:rsidRPr="005D7F61" w:rsidRDefault="003321C6" w:rsidP="003321C6">
      <w:pPr>
        <w:pStyle w:val="Ttulo4"/>
        <w:pageBreakBefore/>
        <w:numPr>
          <w:ilvl w:val="0"/>
          <w:numId w:val="24"/>
        </w:numPr>
        <w:spacing w:before="0" w:after="200"/>
        <w:ind w:left="0" w:hanging="567"/>
        <w:jc w:val="left"/>
        <w:rPr>
          <w:rFonts w:asciiTheme="minorHAnsi" w:eastAsia="Meiryo" w:hAnsiTheme="minorHAnsi"/>
          <w:b w:val="0"/>
          <w:bCs/>
          <w:color w:val="641345" w:themeColor="accent5"/>
          <w:sz w:val="32"/>
          <w:szCs w:val="26"/>
        </w:rPr>
      </w:pPr>
      <w:r w:rsidRPr="005D7F61">
        <w:rPr>
          <w:rFonts w:asciiTheme="minorHAnsi" w:eastAsia="Meiryo" w:hAnsiTheme="minorHAnsi"/>
          <w:b w:val="0"/>
          <w:bCs/>
          <w:noProof/>
          <w:color w:val="641345" w:themeColor="accent5"/>
          <w:sz w:val="32"/>
          <w:szCs w:val="26"/>
          <w:lang w:val="es-MX" w:eastAsia="es-MX"/>
        </w:rPr>
        <w:lastRenderedPageBreak/>
        <mc:AlternateContent>
          <mc:Choice Requires="wps">
            <w:drawing>
              <wp:anchor distT="0" distB="0" distL="114300" distR="114300" simplePos="0" relativeHeight="252453888" behindDoc="0" locked="0" layoutInCell="1" allowOverlap="1" wp14:anchorId="7C32B8C4" wp14:editId="40E7293F">
                <wp:simplePos x="0" y="0"/>
                <wp:positionH relativeFrom="column">
                  <wp:posOffset>-1501140</wp:posOffset>
                </wp:positionH>
                <wp:positionV relativeFrom="paragraph">
                  <wp:posOffset>278765</wp:posOffset>
                </wp:positionV>
                <wp:extent cx="5257800" cy="0"/>
                <wp:effectExtent l="0" t="0" r="19050" b="19050"/>
                <wp:wrapNone/>
                <wp:docPr id="8" name="Conector recto 8"/>
                <wp:cNvGraphicFramePr/>
                <a:graphic xmlns:a="http://schemas.openxmlformats.org/drawingml/2006/main">
                  <a:graphicData uri="http://schemas.microsoft.com/office/word/2010/wordprocessingShape">
                    <wps:wsp>
                      <wps:cNvCnPr/>
                      <wps:spPr>
                        <a:xfrm flipV="1">
                          <a:off x="0" y="0"/>
                          <a:ext cx="525780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B49293" id="Conector recto 8" o:spid="_x0000_s1026" style="position:absolute;flip:y;z-index:25245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2pt,21.95pt" to="295.8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" strokecolor="#641345 [3208]" strokeweight="1.5pt"/>
            </w:pict>
          </mc:Fallback>
        </mc:AlternateContent>
      </w:r>
      <w:r>
        <w:rPr>
          <w:rFonts w:asciiTheme="minorHAnsi" w:eastAsia="Meiryo" w:hAnsiTheme="minorHAnsi"/>
          <w:b w:val="0"/>
          <w:bCs/>
          <w:color w:val="641345" w:themeColor="accent5"/>
          <w:sz w:val="32"/>
          <w:szCs w:val="26"/>
        </w:rPr>
        <w:t>Procesos de participación ciudadana</w:t>
      </w:r>
      <w:r w:rsidRPr="005D7F61">
        <w:rPr>
          <w:rFonts w:asciiTheme="minorHAnsi" w:eastAsia="Meiryo" w:hAnsiTheme="minorHAnsi"/>
          <w:b w:val="0"/>
          <w:bCs/>
          <w:color w:val="641345" w:themeColor="accent5"/>
          <w:sz w:val="32"/>
          <w:szCs w:val="26"/>
        </w:rPr>
        <w:t xml:space="preserve"> </w:t>
      </w:r>
    </w:p>
    <w:p w14:paraId="6437068C" w14:textId="77777777" w:rsidR="003321C6" w:rsidRPr="00622D68" w:rsidRDefault="003321C6" w:rsidP="003321C6">
      <w:pPr>
        <w:spacing w:after="200"/>
        <w:jc w:val="both"/>
        <w:rPr>
          <w:rFonts w:asciiTheme="minorHAnsi" w:hAnsiTheme="minorHAnsi"/>
          <w:sz w:val="22"/>
          <w:szCs w:val="22"/>
        </w:rPr>
      </w:pPr>
    </w:p>
    <w:p w14:paraId="2E031189" w14:textId="75CFE066" w:rsidR="003321C6" w:rsidRPr="00C81A5F" w:rsidRDefault="003321C6" w:rsidP="00371C63">
      <w:pPr>
        <w:pStyle w:val="Prrafodelista"/>
        <w:numPr>
          <w:ilvl w:val="1"/>
          <w:numId w:val="24"/>
        </w:numPr>
        <w:autoSpaceDE w:val="0"/>
        <w:autoSpaceDN w:val="0"/>
        <w:adjustRightInd w:val="0"/>
        <w:spacing w:after="200"/>
        <w:ind w:left="0" w:hanging="567"/>
        <w:contextualSpacing w:val="0"/>
        <w:jc w:val="both"/>
        <w:rPr>
          <w:rFonts w:asciiTheme="minorHAnsi" w:hAnsiTheme="minorHAnsi" w:cs="Arial"/>
          <w:b/>
          <w:color w:val="641345" w:themeColor="accent5"/>
          <w:sz w:val="24"/>
          <w:szCs w:val="22"/>
        </w:rPr>
      </w:pPr>
      <w:r>
        <w:rPr>
          <w:rFonts w:asciiTheme="minorHAnsi" w:hAnsiTheme="minorHAnsi" w:cs="Arial"/>
          <w:b/>
          <w:color w:val="641345" w:themeColor="accent5"/>
          <w:sz w:val="24"/>
          <w:szCs w:val="22"/>
        </w:rPr>
        <w:t>Consultas Populares</w:t>
      </w:r>
    </w:p>
    <w:p w14:paraId="19605B23" w14:textId="6263770D" w:rsidR="00A71F56" w:rsidRDefault="00C30164" w:rsidP="00C30164">
      <w:pPr>
        <w:pStyle w:val="Ttulo"/>
        <w:spacing w:after="200"/>
        <w:ind w:right="-40"/>
        <w:jc w:val="both"/>
        <w:rPr>
          <w:rFonts w:ascii="Century Gothic" w:hAnsi="Century Gothic"/>
          <w:b w:val="0"/>
          <w:sz w:val="22"/>
          <w:szCs w:val="22"/>
        </w:rPr>
      </w:pPr>
      <w:r w:rsidRPr="007F1228">
        <w:rPr>
          <w:rFonts w:ascii="Century Gothic" w:hAnsi="Century Gothic"/>
          <w:b w:val="0"/>
          <w:sz w:val="22"/>
          <w:szCs w:val="22"/>
        </w:rPr>
        <w:t xml:space="preserve">El 22 de septiembre de 2020, mediante </w:t>
      </w:r>
      <w:r>
        <w:rPr>
          <w:rFonts w:ascii="Century Gothic" w:hAnsi="Century Gothic"/>
          <w:b w:val="0"/>
          <w:sz w:val="22"/>
          <w:szCs w:val="22"/>
        </w:rPr>
        <w:t>o</w:t>
      </w:r>
      <w:r w:rsidRPr="007F1228">
        <w:rPr>
          <w:rFonts w:ascii="Century Gothic" w:hAnsi="Century Gothic"/>
          <w:b w:val="0"/>
          <w:sz w:val="22"/>
          <w:szCs w:val="22"/>
        </w:rPr>
        <w:t>ficio</w:t>
      </w:r>
      <w:r w:rsidR="00A71F56">
        <w:rPr>
          <w:rFonts w:ascii="Century Gothic" w:hAnsi="Century Gothic"/>
          <w:b w:val="0"/>
          <w:sz w:val="22"/>
          <w:szCs w:val="22"/>
        </w:rPr>
        <w:t>s</w:t>
      </w:r>
      <w:r w:rsidRPr="007F1228">
        <w:rPr>
          <w:rFonts w:ascii="Century Gothic" w:hAnsi="Century Gothic"/>
          <w:b w:val="0"/>
          <w:sz w:val="22"/>
          <w:szCs w:val="22"/>
        </w:rPr>
        <w:t xml:space="preserve"> </w:t>
      </w:r>
      <w:proofErr w:type="gramStart"/>
      <w:r w:rsidRPr="007F1228">
        <w:rPr>
          <w:rFonts w:ascii="Century Gothic" w:hAnsi="Century Gothic"/>
          <w:b w:val="0"/>
          <w:sz w:val="22"/>
          <w:szCs w:val="22"/>
        </w:rPr>
        <w:t>DGLP.-</w:t>
      </w:r>
      <w:proofErr w:type="gramEnd"/>
      <w:r w:rsidRPr="007F1228">
        <w:rPr>
          <w:rFonts w:ascii="Century Gothic" w:hAnsi="Century Gothic"/>
          <w:b w:val="0"/>
          <w:sz w:val="22"/>
          <w:szCs w:val="22"/>
        </w:rPr>
        <w:t>1P3A.-1688</w:t>
      </w:r>
      <w:r w:rsidR="00A71F56">
        <w:rPr>
          <w:rFonts w:ascii="Century Gothic" w:hAnsi="Century Gothic"/>
          <w:b w:val="0"/>
          <w:sz w:val="22"/>
          <w:szCs w:val="22"/>
        </w:rPr>
        <w:t xml:space="preserve"> e </w:t>
      </w:r>
      <w:r w:rsidR="00A71F56" w:rsidRPr="007F1228">
        <w:rPr>
          <w:rFonts w:ascii="Century Gothic" w:hAnsi="Century Gothic"/>
          <w:b w:val="0"/>
          <w:sz w:val="22"/>
          <w:szCs w:val="22"/>
        </w:rPr>
        <w:t>DGLP.-1P3A.-168</w:t>
      </w:r>
      <w:r w:rsidR="00A71F56">
        <w:rPr>
          <w:rFonts w:ascii="Century Gothic" w:hAnsi="Century Gothic"/>
          <w:b w:val="0"/>
          <w:sz w:val="22"/>
          <w:szCs w:val="22"/>
        </w:rPr>
        <w:t>9</w:t>
      </w:r>
      <w:r w:rsidRPr="007F1228">
        <w:rPr>
          <w:rFonts w:ascii="Century Gothic" w:hAnsi="Century Gothic"/>
          <w:b w:val="0"/>
          <w:sz w:val="22"/>
          <w:szCs w:val="22"/>
        </w:rPr>
        <w:t xml:space="preserve">, el Senador Eduardo Ramírez Aguilar, Presidente de la Mesa Directiva de la Cámara de Senadores, comunicó al Consejero Presidente del </w:t>
      </w:r>
      <w:r>
        <w:rPr>
          <w:rFonts w:ascii="Century Gothic" w:hAnsi="Century Gothic"/>
          <w:b w:val="0"/>
          <w:sz w:val="22"/>
          <w:szCs w:val="22"/>
        </w:rPr>
        <w:t>INE</w:t>
      </w:r>
      <w:r w:rsidRPr="007F1228">
        <w:rPr>
          <w:rFonts w:ascii="Century Gothic" w:hAnsi="Century Gothic"/>
          <w:b w:val="0"/>
          <w:sz w:val="22"/>
          <w:szCs w:val="22"/>
        </w:rPr>
        <w:t xml:space="preserve">, entre otras cosas, </w:t>
      </w:r>
      <w:r w:rsidR="00A71F56">
        <w:rPr>
          <w:rFonts w:ascii="Century Gothic" w:hAnsi="Century Gothic"/>
          <w:b w:val="0"/>
          <w:sz w:val="22"/>
          <w:szCs w:val="22"/>
        </w:rPr>
        <w:t>que recibió los siguientes Avisos de Intención con petición de Consulta Popular</w:t>
      </w:r>
      <w:r w:rsidR="007114CB">
        <w:rPr>
          <w:rFonts w:ascii="Century Gothic" w:hAnsi="Century Gothic"/>
          <w:b w:val="0"/>
          <w:sz w:val="22"/>
          <w:szCs w:val="22"/>
        </w:rPr>
        <w:t>, en el marco de lo dispuesto por el artículo 14 de la Ley Federal de Consulta Popular:</w:t>
      </w:r>
    </w:p>
    <w:tbl>
      <w:tblPr>
        <w:tblStyle w:val="Tablaconcuadrcula"/>
        <w:tblW w:w="0" w:type="auto"/>
        <w:tblBorders>
          <w:top w:val="single" w:sz="4" w:space="0" w:color="641345" w:themeColor="accent5"/>
          <w:left w:val="none" w:sz="0" w:space="0" w:color="auto"/>
          <w:bottom w:val="single" w:sz="4" w:space="0" w:color="641345" w:themeColor="accent5"/>
          <w:right w:val="none" w:sz="0" w:space="0" w:color="auto"/>
          <w:insideH w:val="single" w:sz="4" w:space="0" w:color="641345" w:themeColor="accent5"/>
          <w:insideV w:val="none" w:sz="0" w:space="0" w:color="auto"/>
        </w:tblBorders>
        <w:tblLook w:val="04A0" w:firstRow="1" w:lastRow="0" w:firstColumn="1" w:lastColumn="0" w:noHBand="0" w:noVBand="1"/>
      </w:tblPr>
      <w:tblGrid>
        <w:gridCol w:w="924"/>
        <w:gridCol w:w="1813"/>
        <w:gridCol w:w="2609"/>
        <w:gridCol w:w="1964"/>
        <w:gridCol w:w="1335"/>
      </w:tblGrid>
      <w:tr w:rsidR="007114CB" w:rsidRPr="00A71F56" w14:paraId="60216DAA" w14:textId="75134377" w:rsidTr="007114CB">
        <w:trPr>
          <w:cnfStyle w:val="100000000000" w:firstRow="1" w:lastRow="0" w:firstColumn="0" w:lastColumn="0" w:oddVBand="0" w:evenVBand="0" w:oddHBand="0" w:evenHBand="0" w:firstRowFirstColumn="0" w:firstRowLastColumn="0" w:lastRowFirstColumn="0" w:lastRowLastColumn="0"/>
        </w:trPr>
        <w:tc>
          <w:tcPr>
            <w:tcW w:w="0" w:type="auto"/>
            <w:shd w:val="clear" w:color="auto" w:fill="auto"/>
          </w:tcPr>
          <w:p w14:paraId="2EBD7E6D" w14:textId="186E0D41" w:rsidR="007114CB" w:rsidRPr="00A71F56" w:rsidRDefault="0085262F" w:rsidP="00A71F56">
            <w:pPr>
              <w:spacing w:before="60" w:after="60"/>
              <w:rPr>
                <w:rFonts w:ascii="Century Gothic" w:hAnsi="Century Gothic" w:cs="Arial"/>
                <w:color w:val="641345" w:themeColor="accent5"/>
                <w:lang w:val="es-MX"/>
              </w:rPr>
            </w:pPr>
            <w:r>
              <w:rPr>
                <w:rFonts w:ascii="Century Gothic" w:hAnsi="Century Gothic" w:cs="Arial"/>
                <w:color w:val="641345" w:themeColor="accent5"/>
                <w:lang w:val="es-MX"/>
              </w:rPr>
              <w:t>PETICIÓN</w:t>
            </w:r>
          </w:p>
        </w:tc>
        <w:tc>
          <w:tcPr>
            <w:tcW w:w="0" w:type="auto"/>
            <w:shd w:val="clear" w:color="auto" w:fill="auto"/>
            <w:vAlign w:val="center"/>
          </w:tcPr>
          <w:p w14:paraId="51A12276" w14:textId="32F48E76" w:rsidR="007114CB" w:rsidRPr="00A71F56" w:rsidRDefault="007114CB" w:rsidP="00A71F56">
            <w:pPr>
              <w:spacing w:before="60" w:after="60"/>
              <w:rPr>
                <w:rFonts w:ascii="Century Gothic" w:hAnsi="Century Gothic" w:cs="Arial"/>
                <w:b w:val="0"/>
                <w:bCs w:val="0"/>
                <w:color w:val="641345" w:themeColor="accent5"/>
                <w:lang w:val="es-MX"/>
              </w:rPr>
            </w:pPr>
            <w:r>
              <w:rPr>
                <w:rFonts w:ascii="Century Gothic" w:hAnsi="Century Gothic" w:cs="Arial"/>
                <w:caps w:val="0"/>
                <w:color w:val="641345" w:themeColor="accent5"/>
                <w:lang w:val="es-MX"/>
              </w:rPr>
              <w:t>TEMA</w:t>
            </w:r>
          </w:p>
        </w:tc>
        <w:tc>
          <w:tcPr>
            <w:tcW w:w="0" w:type="auto"/>
            <w:shd w:val="clear" w:color="auto" w:fill="auto"/>
            <w:vAlign w:val="center"/>
          </w:tcPr>
          <w:p w14:paraId="313B88D4" w14:textId="49107A55" w:rsidR="007114CB" w:rsidRPr="00A71F56" w:rsidRDefault="007114CB" w:rsidP="00A71F56">
            <w:pPr>
              <w:spacing w:before="60" w:after="60"/>
              <w:rPr>
                <w:rFonts w:ascii="Century Gothic" w:hAnsi="Century Gothic" w:cs="Arial"/>
                <w:caps w:val="0"/>
                <w:color w:val="641345" w:themeColor="accent5"/>
                <w:lang w:val="es-MX"/>
              </w:rPr>
            </w:pPr>
            <w:r>
              <w:rPr>
                <w:rFonts w:ascii="Century Gothic" w:hAnsi="Century Gothic" w:cs="Arial"/>
                <w:caps w:val="0"/>
                <w:color w:val="641345" w:themeColor="accent5"/>
                <w:lang w:val="es-MX"/>
              </w:rPr>
              <w:t>PREGUNTA</w:t>
            </w:r>
          </w:p>
        </w:tc>
        <w:tc>
          <w:tcPr>
            <w:tcW w:w="0" w:type="auto"/>
            <w:shd w:val="clear" w:color="auto" w:fill="auto"/>
            <w:vAlign w:val="center"/>
          </w:tcPr>
          <w:p w14:paraId="4EC8DAF6" w14:textId="1FE03266" w:rsidR="007114CB" w:rsidRPr="00A71F56" w:rsidRDefault="007114CB" w:rsidP="00A71F56">
            <w:pPr>
              <w:spacing w:before="60" w:after="60"/>
              <w:rPr>
                <w:rFonts w:ascii="Century Gothic" w:hAnsi="Century Gothic" w:cs="Arial"/>
                <w:caps w:val="0"/>
                <w:color w:val="641345" w:themeColor="accent5"/>
                <w:lang w:val="es-MX"/>
              </w:rPr>
            </w:pPr>
            <w:r w:rsidRPr="00A71F56">
              <w:rPr>
                <w:rFonts w:ascii="Century Gothic" w:hAnsi="Century Gothic" w:cs="Arial"/>
                <w:caps w:val="0"/>
                <w:color w:val="641345" w:themeColor="accent5"/>
                <w:lang w:val="es-MX"/>
              </w:rPr>
              <w:t>PETICIONARIA(O)</w:t>
            </w:r>
          </w:p>
        </w:tc>
        <w:tc>
          <w:tcPr>
            <w:tcW w:w="0" w:type="auto"/>
            <w:shd w:val="clear" w:color="auto" w:fill="auto"/>
            <w:vAlign w:val="center"/>
          </w:tcPr>
          <w:p w14:paraId="7F101D12" w14:textId="1D322C6F" w:rsidR="007114CB" w:rsidRPr="00A71F56" w:rsidRDefault="007114CB" w:rsidP="00A71F56">
            <w:pPr>
              <w:spacing w:before="60" w:after="60"/>
              <w:rPr>
                <w:rFonts w:ascii="Century Gothic" w:hAnsi="Century Gothic" w:cs="Arial"/>
                <w:color w:val="641345" w:themeColor="accent5"/>
                <w:lang w:val="es-MX"/>
              </w:rPr>
            </w:pPr>
            <w:r>
              <w:rPr>
                <w:rFonts w:ascii="Century Gothic" w:hAnsi="Century Gothic" w:cs="Arial"/>
                <w:caps w:val="0"/>
                <w:color w:val="641345" w:themeColor="accent5"/>
                <w:lang w:val="es-MX"/>
              </w:rPr>
              <w:t>CONTENIDO</w:t>
            </w:r>
          </w:p>
        </w:tc>
      </w:tr>
      <w:tr w:rsidR="007114CB" w:rsidRPr="00A71F56" w14:paraId="26CC7CAC" w14:textId="28382AA9" w:rsidTr="007114CB">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7D790A57" w14:textId="7917795F" w:rsidR="007114CB" w:rsidRPr="009F2BA2" w:rsidRDefault="007114CB" w:rsidP="00A71F56">
            <w:pPr>
              <w:spacing w:before="60" w:after="60"/>
              <w:jc w:val="center"/>
              <w:rPr>
                <w:rFonts w:ascii="Century Gothic" w:hAnsi="Century Gothic" w:cs="Arial"/>
                <w:sz w:val="18"/>
                <w:szCs w:val="18"/>
                <w:lang w:val="es-MX"/>
              </w:rPr>
            </w:pPr>
            <w:r w:rsidRPr="009F2BA2">
              <w:rPr>
                <w:rFonts w:ascii="Century Gothic" w:hAnsi="Century Gothic" w:cs="Arial"/>
                <w:sz w:val="18"/>
                <w:szCs w:val="18"/>
                <w:lang w:val="es-MX"/>
              </w:rPr>
              <w:t>1</w:t>
            </w:r>
          </w:p>
        </w:tc>
        <w:tc>
          <w:tcPr>
            <w:tcW w:w="0" w:type="auto"/>
            <w:shd w:val="clear" w:color="auto" w:fill="auto"/>
          </w:tcPr>
          <w:p w14:paraId="65672B2D" w14:textId="68B1E8AB" w:rsidR="007114CB" w:rsidRPr="00A71F56" w:rsidRDefault="007114CB" w:rsidP="007114CB">
            <w:pPr>
              <w:spacing w:before="60" w:after="60"/>
              <w:rPr>
                <w:rFonts w:ascii="Century Gothic" w:hAnsi="Century Gothic" w:cs="Arial"/>
                <w:sz w:val="18"/>
                <w:szCs w:val="18"/>
                <w:lang w:val="es-MX"/>
              </w:rPr>
            </w:pPr>
            <w:r>
              <w:rPr>
                <w:rFonts w:ascii="Century Gothic" w:hAnsi="Century Gothic" w:cs="Arial"/>
                <w:sz w:val="18"/>
                <w:szCs w:val="18"/>
                <w:lang w:val="es-MX"/>
              </w:rPr>
              <w:t>La investigación y juicio a expresidentes para condenar a los presuntos actos ilícitos que hayan causado afectaciones o daños graves al país</w:t>
            </w:r>
          </w:p>
        </w:tc>
        <w:tc>
          <w:tcPr>
            <w:tcW w:w="0" w:type="auto"/>
            <w:shd w:val="clear" w:color="auto" w:fill="auto"/>
          </w:tcPr>
          <w:p w14:paraId="2D644C93" w14:textId="07B346B9" w:rsidR="007114CB" w:rsidRPr="007114CB" w:rsidRDefault="007114CB" w:rsidP="007114CB">
            <w:pPr>
              <w:spacing w:before="60" w:after="60"/>
              <w:rPr>
                <w:rFonts w:ascii="Century Gothic" w:hAnsi="Century Gothic" w:cs="Arial"/>
                <w:sz w:val="18"/>
                <w:szCs w:val="18"/>
                <w:lang w:val="es-MX"/>
              </w:rPr>
            </w:pPr>
            <w:r w:rsidRPr="007114CB">
              <w:rPr>
                <w:rFonts w:ascii="Century Gothic" w:hAnsi="Century Gothic"/>
                <w:sz w:val="18"/>
                <w:szCs w:val="18"/>
              </w:rPr>
              <w:t>¿Estás de acuerdo con que las autoridades correspondientes realicen una investigación sobre presuntos actos ilícitos que hayan causado afectaciones o daños graves al país realizados por los ex presidentes de México y en su caso, se inicie un procedimiento judicial garantizando el debido proceso?</w:t>
            </w:r>
          </w:p>
        </w:tc>
        <w:tc>
          <w:tcPr>
            <w:tcW w:w="0" w:type="auto"/>
            <w:shd w:val="clear" w:color="auto" w:fill="auto"/>
          </w:tcPr>
          <w:p w14:paraId="29D93212" w14:textId="344493D8" w:rsidR="007114CB" w:rsidRPr="007114CB" w:rsidRDefault="007114CB" w:rsidP="007114CB">
            <w:pPr>
              <w:spacing w:before="60" w:after="60"/>
              <w:rPr>
                <w:rFonts w:ascii="Century Gothic" w:hAnsi="Century Gothic" w:cs="Arial"/>
                <w:sz w:val="18"/>
                <w:szCs w:val="18"/>
                <w:lang w:val="es-MX"/>
              </w:rPr>
            </w:pPr>
            <w:r w:rsidRPr="007114CB">
              <w:rPr>
                <w:rFonts w:ascii="Century Gothic" w:hAnsi="Century Gothic"/>
                <w:sz w:val="18"/>
                <w:szCs w:val="18"/>
              </w:rPr>
              <w:t xml:space="preserve">C. </w:t>
            </w:r>
            <w:proofErr w:type="spellStart"/>
            <w:r w:rsidRPr="007114CB">
              <w:rPr>
                <w:rFonts w:ascii="Century Gothic" w:hAnsi="Century Gothic"/>
                <w:sz w:val="18"/>
                <w:szCs w:val="18"/>
              </w:rPr>
              <w:t>Yeidckol</w:t>
            </w:r>
            <w:proofErr w:type="spellEnd"/>
            <w:r w:rsidRPr="007114CB">
              <w:rPr>
                <w:rFonts w:ascii="Century Gothic" w:hAnsi="Century Gothic"/>
                <w:sz w:val="18"/>
                <w:szCs w:val="18"/>
              </w:rPr>
              <w:t xml:space="preserve"> </w:t>
            </w:r>
            <w:proofErr w:type="spellStart"/>
            <w:r w:rsidRPr="007114CB">
              <w:rPr>
                <w:rFonts w:ascii="Century Gothic" w:hAnsi="Century Gothic"/>
                <w:sz w:val="18"/>
                <w:szCs w:val="18"/>
              </w:rPr>
              <w:t>Polevnsky</w:t>
            </w:r>
            <w:proofErr w:type="spellEnd"/>
            <w:r w:rsidRPr="007114CB">
              <w:rPr>
                <w:rFonts w:ascii="Century Gothic" w:hAnsi="Century Gothic"/>
                <w:sz w:val="18"/>
                <w:szCs w:val="18"/>
              </w:rPr>
              <w:t xml:space="preserve"> </w:t>
            </w:r>
            <w:proofErr w:type="spellStart"/>
            <w:r w:rsidRPr="007114CB">
              <w:rPr>
                <w:rFonts w:ascii="Century Gothic" w:hAnsi="Century Gothic"/>
                <w:sz w:val="18"/>
                <w:szCs w:val="18"/>
              </w:rPr>
              <w:t>Gurwitz</w:t>
            </w:r>
            <w:proofErr w:type="spellEnd"/>
            <w:r w:rsidRPr="007114CB">
              <w:rPr>
                <w:rFonts w:ascii="Century Gothic" w:hAnsi="Century Gothic"/>
                <w:sz w:val="18"/>
                <w:szCs w:val="18"/>
              </w:rPr>
              <w:t xml:space="preserve"> y diversos ciudadanos, nombrando como representante al C. Aarón Alejandro Alvarado Cisneros</w:t>
            </w:r>
          </w:p>
        </w:tc>
        <w:tc>
          <w:tcPr>
            <w:tcW w:w="0" w:type="auto"/>
            <w:shd w:val="clear" w:color="auto" w:fill="auto"/>
          </w:tcPr>
          <w:p w14:paraId="0DC95743" w14:textId="65672208" w:rsidR="007114CB" w:rsidRPr="007114CB" w:rsidRDefault="007114CB" w:rsidP="007114CB">
            <w:pPr>
              <w:spacing w:before="60" w:after="60"/>
              <w:rPr>
                <w:rFonts w:ascii="Century Gothic" w:hAnsi="Century Gothic"/>
                <w:sz w:val="18"/>
                <w:szCs w:val="18"/>
              </w:rPr>
            </w:pPr>
            <w:r>
              <w:rPr>
                <w:rFonts w:ascii="Century Gothic" w:hAnsi="Century Gothic"/>
                <w:sz w:val="18"/>
                <w:szCs w:val="18"/>
              </w:rPr>
              <w:t>Tres cajas que dicen contener 69,426 firmas dentro de 8,040 formatos</w:t>
            </w:r>
          </w:p>
        </w:tc>
      </w:tr>
      <w:tr w:rsidR="007114CB" w:rsidRPr="00A71F56" w14:paraId="46EF6CB5" w14:textId="00254BDB" w:rsidTr="007114CB">
        <w:tc>
          <w:tcPr>
            <w:tcW w:w="0" w:type="auto"/>
            <w:shd w:val="clear" w:color="auto" w:fill="auto"/>
          </w:tcPr>
          <w:p w14:paraId="0DD7A2F6" w14:textId="2DC94A74" w:rsidR="007114CB" w:rsidRPr="009F2BA2" w:rsidRDefault="007114CB" w:rsidP="00A71F56">
            <w:pPr>
              <w:spacing w:before="60" w:after="60"/>
              <w:jc w:val="center"/>
              <w:rPr>
                <w:rFonts w:ascii="Century Gothic" w:hAnsi="Century Gothic" w:cs="Arial"/>
                <w:sz w:val="18"/>
                <w:szCs w:val="18"/>
                <w:lang w:val="es-MX"/>
              </w:rPr>
            </w:pPr>
            <w:r w:rsidRPr="009F2BA2">
              <w:rPr>
                <w:rFonts w:ascii="Century Gothic" w:hAnsi="Century Gothic" w:cs="Arial"/>
                <w:sz w:val="18"/>
                <w:szCs w:val="18"/>
                <w:lang w:val="es-MX"/>
              </w:rPr>
              <w:t>2</w:t>
            </w:r>
          </w:p>
        </w:tc>
        <w:tc>
          <w:tcPr>
            <w:tcW w:w="0" w:type="auto"/>
            <w:shd w:val="clear" w:color="auto" w:fill="auto"/>
          </w:tcPr>
          <w:p w14:paraId="4DC45485" w14:textId="0C37C962" w:rsidR="007114CB" w:rsidRPr="00A71F56" w:rsidRDefault="007114CB" w:rsidP="007114CB">
            <w:pPr>
              <w:spacing w:before="60" w:after="60"/>
              <w:rPr>
                <w:rFonts w:ascii="Century Gothic" w:hAnsi="Century Gothic" w:cs="Arial"/>
                <w:sz w:val="18"/>
                <w:szCs w:val="18"/>
                <w:lang w:val="es-MX"/>
              </w:rPr>
            </w:pPr>
            <w:r>
              <w:rPr>
                <w:rFonts w:ascii="Century Gothic" w:hAnsi="Century Gothic" w:cs="Arial"/>
                <w:sz w:val="18"/>
                <w:szCs w:val="18"/>
                <w:lang w:val="es-MX"/>
              </w:rPr>
              <w:t>Juicio a expresidentes</w:t>
            </w:r>
          </w:p>
        </w:tc>
        <w:tc>
          <w:tcPr>
            <w:tcW w:w="0" w:type="auto"/>
            <w:shd w:val="clear" w:color="auto" w:fill="auto"/>
          </w:tcPr>
          <w:p w14:paraId="08B5BD2E" w14:textId="776DDFF8" w:rsidR="007114CB" w:rsidRPr="007114CB" w:rsidRDefault="007114CB" w:rsidP="007114CB">
            <w:pPr>
              <w:spacing w:before="60" w:after="60"/>
              <w:rPr>
                <w:rFonts w:ascii="Century Gothic" w:hAnsi="Century Gothic" w:cs="Arial"/>
                <w:sz w:val="18"/>
                <w:szCs w:val="18"/>
                <w:lang w:val="es-MX"/>
              </w:rPr>
            </w:pPr>
            <w:r w:rsidRPr="007114CB">
              <w:rPr>
                <w:rFonts w:ascii="Century Gothic" w:hAnsi="Century Gothic"/>
                <w:sz w:val="18"/>
                <w:szCs w:val="18"/>
              </w:rPr>
              <w:t>¿Estás de acuerdo con que las autoridades correspondientes realicen una investigación sobre presuntos actos ilícitos que hayan causado afectaciones o daños graves al país realizados por los ex presidentes de México y en su caso, se inicie un procedimiento judicial garantizando el debido proceso?</w:t>
            </w:r>
          </w:p>
        </w:tc>
        <w:tc>
          <w:tcPr>
            <w:tcW w:w="0" w:type="auto"/>
            <w:shd w:val="clear" w:color="auto" w:fill="auto"/>
          </w:tcPr>
          <w:p w14:paraId="410723E7" w14:textId="4D362E1F" w:rsidR="007114CB" w:rsidRPr="007114CB" w:rsidRDefault="007114CB" w:rsidP="007114CB">
            <w:pPr>
              <w:spacing w:before="60" w:after="60"/>
              <w:rPr>
                <w:rFonts w:ascii="Century Gothic" w:hAnsi="Century Gothic" w:cs="Arial"/>
                <w:sz w:val="18"/>
                <w:szCs w:val="18"/>
                <w:lang w:val="es-MX"/>
              </w:rPr>
            </w:pPr>
            <w:r w:rsidRPr="007114CB">
              <w:rPr>
                <w:rFonts w:ascii="Century Gothic" w:hAnsi="Century Gothic"/>
                <w:sz w:val="18"/>
                <w:szCs w:val="18"/>
              </w:rPr>
              <w:t>CC. Manuel Vázquez Arellano y Norma Ariadna Sánchez Bahena, quienes nombraron como representante a la C. Norma Ariadna Sánchez Bahena</w:t>
            </w:r>
          </w:p>
        </w:tc>
        <w:tc>
          <w:tcPr>
            <w:tcW w:w="0" w:type="auto"/>
            <w:shd w:val="clear" w:color="auto" w:fill="auto"/>
          </w:tcPr>
          <w:p w14:paraId="31DBD1F9" w14:textId="3FDE33C1" w:rsidR="007114CB" w:rsidRPr="00A71F56" w:rsidRDefault="007114CB" w:rsidP="007114CB">
            <w:pPr>
              <w:spacing w:before="60" w:after="60"/>
              <w:rPr>
                <w:rFonts w:ascii="Century Gothic" w:hAnsi="Century Gothic" w:cs="Arial"/>
                <w:sz w:val="18"/>
                <w:szCs w:val="18"/>
                <w:lang w:val="es-MX"/>
              </w:rPr>
            </w:pPr>
            <w:r>
              <w:rPr>
                <w:rFonts w:ascii="Century Gothic" w:hAnsi="Century Gothic" w:cs="Arial"/>
                <w:sz w:val="18"/>
                <w:szCs w:val="18"/>
                <w:lang w:val="es-MX"/>
              </w:rPr>
              <w:t>77 cajas que dicen contener las firmas de apoyo</w:t>
            </w:r>
          </w:p>
        </w:tc>
      </w:tr>
    </w:tbl>
    <w:p w14:paraId="7EFB4AA8" w14:textId="4AA64C0F" w:rsidR="00A71F56" w:rsidRDefault="00A71F56" w:rsidP="007114CB">
      <w:pPr>
        <w:pStyle w:val="Ttulo"/>
        <w:ind w:right="-40"/>
        <w:jc w:val="both"/>
        <w:rPr>
          <w:rFonts w:ascii="Century Gothic" w:hAnsi="Century Gothic"/>
          <w:b w:val="0"/>
          <w:sz w:val="22"/>
          <w:szCs w:val="22"/>
        </w:rPr>
      </w:pPr>
    </w:p>
    <w:p w14:paraId="712445DD" w14:textId="4E747514" w:rsidR="007F1228" w:rsidRPr="007F1228" w:rsidRDefault="00003942" w:rsidP="007114CB">
      <w:pPr>
        <w:spacing w:after="200"/>
        <w:jc w:val="both"/>
        <w:rPr>
          <w:rFonts w:ascii="Century Gothic" w:hAnsi="Century Gothic"/>
          <w:b/>
          <w:sz w:val="22"/>
          <w:szCs w:val="22"/>
        </w:rPr>
      </w:pPr>
      <w:r>
        <w:rPr>
          <w:rFonts w:ascii="Century Gothic" w:hAnsi="Century Gothic"/>
          <w:sz w:val="22"/>
          <w:szCs w:val="22"/>
        </w:rPr>
        <w:t>Ese mismo día, m</w:t>
      </w:r>
      <w:r w:rsidR="007114CB">
        <w:rPr>
          <w:rFonts w:ascii="Century Gothic" w:hAnsi="Century Gothic"/>
          <w:sz w:val="22"/>
          <w:szCs w:val="22"/>
        </w:rPr>
        <w:t xml:space="preserve">ediante oficios </w:t>
      </w:r>
      <w:r w:rsidR="007F1228" w:rsidRPr="007F1228">
        <w:rPr>
          <w:rFonts w:ascii="Century Gothic" w:hAnsi="Century Gothic"/>
          <w:sz w:val="22"/>
          <w:szCs w:val="22"/>
        </w:rPr>
        <w:t>INE/SE/536/2020</w:t>
      </w:r>
      <w:r w:rsidR="007114CB">
        <w:rPr>
          <w:rFonts w:ascii="Century Gothic" w:hAnsi="Century Gothic"/>
          <w:sz w:val="22"/>
          <w:szCs w:val="22"/>
        </w:rPr>
        <w:t xml:space="preserve"> e INE/SE/537/2020</w:t>
      </w:r>
      <w:r w:rsidR="007F1228" w:rsidRPr="007F1228">
        <w:rPr>
          <w:rFonts w:ascii="Century Gothic" w:hAnsi="Century Gothic"/>
          <w:sz w:val="22"/>
          <w:szCs w:val="22"/>
        </w:rPr>
        <w:t>, el Secretario Ejecutivo del INE instruyó al Director Ejecutivo del Registro Federal de Electores</w:t>
      </w:r>
      <w:r w:rsidR="007114CB">
        <w:rPr>
          <w:rFonts w:ascii="Century Gothic" w:hAnsi="Century Gothic"/>
          <w:sz w:val="22"/>
          <w:szCs w:val="22"/>
        </w:rPr>
        <w:t xml:space="preserve"> a realizar</w:t>
      </w:r>
      <w:r w:rsidR="007F1228" w:rsidRPr="007F1228">
        <w:rPr>
          <w:rFonts w:ascii="Century Gothic" w:hAnsi="Century Gothic"/>
          <w:sz w:val="22"/>
          <w:szCs w:val="22"/>
        </w:rPr>
        <w:t xml:space="preserve"> la apertura de las cajas</w:t>
      </w:r>
      <w:r w:rsidR="00FA006D">
        <w:rPr>
          <w:rFonts w:ascii="Century Gothic" w:hAnsi="Century Gothic"/>
          <w:sz w:val="22"/>
          <w:szCs w:val="22"/>
        </w:rPr>
        <w:t xml:space="preserve"> respectivas</w:t>
      </w:r>
      <w:r w:rsidR="007F1228" w:rsidRPr="007F1228">
        <w:rPr>
          <w:rFonts w:ascii="Century Gothic" w:hAnsi="Century Gothic"/>
          <w:sz w:val="22"/>
          <w:szCs w:val="22"/>
        </w:rPr>
        <w:t>, así como la verificación y cuantificación de su contenido, debiendo enviar el informe correspondiente a la Secretaría Ejecutiva, a efecto de formalizar la recepción a detalle de los anexos a que se refiere el oficio remitido por la Cámara de Senadores.</w:t>
      </w:r>
    </w:p>
    <w:p w14:paraId="41BB072B" w14:textId="77777777" w:rsidR="00003942" w:rsidRDefault="007F1228" w:rsidP="007F1228">
      <w:pPr>
        <w:spacing w:after="200"/>
        <w:jc w:val="both"/>
        <w:rPr>
          <w:rFonts w:ascii="Century Gothic" w:hAnsi="Century Gothic"/>
          <w:sz w:val="22"/>
          <w:szCs w:val="22"/>
        </w:rPr>
      </w:pPr>
      <w:r w:rsidRPr="007F1228">
        <w:rPr>
          <w:rFonts w:ascii="Century Gothic" w:hAnsi="Century Gothic"/>
          <w:sz w:val="22"/>
          <w:szCs w:val="22"/>
        </w:rPr>
        <w:t xml:space="preserve">Por </w:t>
      </w:r>
      <w:r w:rsidR="009F2BA2">
        <w:rPr>
          <w:rFonts w:ascii="Century Gothic" w:hAnsi="Century Gothic"/>
          <w:sz w:val="22"/>
          <w:szCs w:val="22"/>
        </w:rPr>
        <w:t>su parte, la DERFE realizó las actividades</w:t>
      </w:r>
      <w:r w:rsidR="009F2BA2" w:rsidRPr="009F2BA2">
        <w:rPr>
          <w:rFonts w:ascii="Century Gothic" w:hAnsi="Century Gothic"/>
          <w:sz w:val="22"/>
          <w:szCs w:val="22"/>
        </w:rPr>
        <w:t xml:space="preserve"> </w:t>
      </w:r>
      <w:r w:rsidR="009F2BA2" w:rsidRPr="007F1228">
        <w:rPr>
          <w:rFonts w:ascii="Century Gothic" w:hAnsi="Century Gothic"/>
          <w:sz w:val="22"/>
          <w:szCs w:val="22"/>
        </w:rPr>
        <w:t xml:space="preserve">relativas a la apertura de las cajas, verificación y cuantificación de los formatos y registros, </w:t>
      </w:r>
      <w:r w:rsidR="009F2BA2">
        <w:rPr>
          <w:rFonts w:ascii="Century Gothic" w:hAnsi="Century Gothic"/>
          <w:sz w:val="22"/>
          <w:szCs w:val="22"/>
        </w:rPr>
        <w:t xml:space="preserve">en el que se contó con la </w:t>
      </w:r>
      <w:r w:rsidR="009F2BA2">
        <w:rPr>
          <w:rFonts w:ascii="Century Gothic" w:hAnsi="Century Gothic"/>
          <w:sz w:val="22"/>
          <w:szCs w:val="22"/>
        </w:rPr>
        <w:lastRenderedPageBreak/>
        <w:t>colaboración del personal de Oficialía Electoral del INE y, en su caso, de representantes de las(os) peticionarias(os)</w:t>
      </w:r>
      <w:r w:rsidR="00003942">
        <w:rPr>
          <w:rFonts w:ascii="Century Gothic" w:hAnsi="Century Gothic"/>
          <w:sz w:val="22"/>
          <w:szCs w:val="22"/>
        </w:rPr>
        <w:t>.</w:t>
      </w:r>
    </w:p>
    <w:p w14:paraId="06C3888B" w14:textId="06C5F1AB" w:rsidR="00361A37" w:rsidRPr="007F1228" w:rsidRDefault="00361A37" w:rsidP="007F1228">
      <w:pPr>
        <w:spacing w:after="200"/>
        <w:jc w:val="both"/>
        <w:rPr>
          <w:rFonts w:ascii="Century Gothic" w:hAnsi="Century Gothic" w:cs="Arial"/>
          <w:sz w:val="22"/>
          <w:szCs w:val="22"/>
          <w:lang w:val="es-MX"/>
        </w:rPr>
      </w:pPr>
      <w:r w:rsidRPr="00C31A8B">
        <w:rPr>
          <w:rFonts w:ascii="Century Gothic" w:hAnsi="Century Gothic" w:cs="Arial"/>
          <w:sz w:val="22"/>
          <w:szCs w:val="22"/>
          <w:lang w:val="es-MX"/>
        </w:rPr>
        <w:t xml:space="preserve">Durante </w:t>
      </w:r>
      <w:r w:rsidR="009F2BA2">
        <w:rPr>
          <w:rFonts w:ascii="Century Gothic" w:hAnsi="Century Gothic" w:cs="Arial"/>
          <w:sz w:val="22"/>
          <w:szCs w:val="22"/>
          <w:lang w:val="es-MX"/>
        </w:rPr>
        <w:t>este proceso</w:t>
      </w:r>
      <w:r>
        <w:rPr>
          <w:rFonts w:ascii="Century Gothic" w:hAnsi="Century Gothic" w:cs="Arial"/>
          <w:sz w:val="22"/>
          <w:szCs w:val="22"/>
          <w:lang w:val="es-MX"/>
        </w:rPr>
        <w:t>, la DERFE realizó las siguientes actividades:</w:t>
      </w:r>
    </w:p>
    <w:p w14:paraId="70F24EE4" w14:textId="7C841DF2" w:rsidR="00C31A8B" w:rsidRPr="00C31A8B" w:rsidRDefault="00361A37" w:rsidP="00031B94">
      <w:pPr>
        <w:pStyle w:val="Prrafodelista"/>
        <w:numPr>
          <w:ilvl w:val="0"/>
          <w:numId w:val="34"/>
        </w:numPr>
        <w:spacing w:after="200"/>
        <w:ind w:left="709" w:hanging="426"/>
        <w:contextualSpacing w:val="0"/>
        <w:jc w:val="both"/>
        <w:rPr>
          <w:rFonts w:ascii="Century Gothic" w:hAnsi="Century Gothic" w:cs="Arial"/>
          <w:sz w:val="22"/>
          <w:szCs w:val="22"/>
          <w:lang w:val="es-MX"/>
        </w:rPr>
      </w:pPr>
      <w:r>
        <w:rPr>
          <w:rFonts w:ascii="Century Gothic" w:hAnsi="Century Gothic" w:cs="Arial"/>
          <w:sz w:val="22"/>
          <w:szCs w:val="22"/>
          <w:lang w:val="es-MX"/>
        </w:rPr>
        <w:t>S</w:t>
      </w:r>
      <w:r w:rsidR="00C31A8B" w:rsidRPr="00C31A8B">
        <w:rPr>
          <w:rFonts w:ascii="Century Gothic" w:hAnsi="Century Gothic" w:cs="Arial"/>
          <w:sz w:val="22"/>
          <w:szCs w:val="22"/>
          <w:lang w:val="es-MX"/>
        </w:rPr>
        <w:t xml:space="preserve">e revisaron los registros a fin de verificar si cumplían con los </w:t>
      </w:r>
      <w:r w:rsidR="00627E1B" w:rsidRPr="00964C9B">
        <w:rPr>
          <w:rFonts w:ascii="Century Gothic" w:hAnsi="Century Gothic"/>
          <w:sz w:val="22"/>
          <w:szCs w:val="22"/>
        </w:rPr>
        <w:t>Criterios del Registro Federal de Electores en materia de verificación de apoyo ciudadano para las peticiones de Consulta Popular</w:t>
      </w:r>
      <w:r w:rsidR="00627E1B">
        <w:rPr>
          <w:rFonts w:ascii="Century Gothic" w:hAnsi="Century Gothic"/>
          <w:sz w:val="22"/>
          <w:szCs w:val="22"/>
        </w:rPr>
        <w:t>, aprobados en el A</w:t>
      </w:r>
      <w:r w:rsidR="00627E1B" w:rsidRPr="00964C9B">
        <w:rPr>
          <w:rFonts w:ascii="Century Gothic" w:hAnsi="Century Gothic"/>
          <w:sz w:val="22"/>
          <w:szCs w:val="22"/>
        </w:rPr>
        <w:t>cuerdo INE/CG/394/2017</w:t>
      </w:r>
      <w:r w:rsidR="009F2BA2">
        <w:rPr>
          <w:rFonts w:ascii="Century Gothic" w:hAnsi="Century Gothic"/>
          <w:sz w:val="22"/>
          <w:szCs w:val="22"/>
        </w:rPr>
        <w:t xml:space="preserve">, para lo cual </w:t>
      </w:r>
      <w:r w:rsidR="00C31A8B" w:rsidRPr="00C31A8B">
        <w:rPr>
          <w:rFonts w:ascii="Century Gothic" w:hAnsi="Century Gothic" w:cs="Arial"/>
          <w:sz w:val="22"/>
          <w:szCs w:val="22"/>
          <w:lang w:val="es-MX"/>
        </w:rPr>
        <w:t>se realizaron las siguientes actividades:</w:t>
      </w:r>
    </w:p>
    <w:tbl>
      <w:tblPr>
        <w:tblStyle w:val="Tablaconcuadrcula"/>
        <w:tblW w:w="0" w:type="auto"/>
        <w:tblInd w:w="709" w:type="dxa"/>
        <w:tblBorders>
          <w:top w:val="single" w:sz="4" w:space="0" w:color="641345" w:themeColor="accent5"/>
          <w:left w:val="none" w:sz="0" w:space="0" w:color="auto"/>
          <w:bottom w:val="single" w:sz="4" w:space="0" w:color="641345" w:themeColor="accent5"/>
          <w:right w:val="none" w:sz="0" w:space="0" w:color="auto"/>
          <w:insideH w:val="single" w:sz="4" w:space="0" w:color="641345" w:themeColor="accent5"/>
          <w:insideV w:val="none" w:sz="0" w:space="0" w:color="auto"/>
        </w:tblBorders>
        <w:tblLook w:val="04A0" w:firstRow="1" w:lastRow="0" w:firstColumn="1" w:lastColumn="0" w:noHBand="0" w:noVBand="1"/>
      </w:tblPr>
      <w:tblGrid>
        <w:gridCol w:w="394"/>
        <w:gridCol w:w="7542"/>
      </w:tblGrid>
      <w:tr w:rsidR="00C31A8B" w14:paraId="0EE16A4E" w14:textId="77777777" w:rsidTr="00C31A8B">
        <w:trPr>
          <w:cnfStyle w:val="100000000000" w:firstRow="1" w:lastRow="0" w:firstColumn="0" w:lastColumn="0" w:oddVBand="0" w:evenVBand="0" w:oddHBand="0" w:evenHBand="0" w:firstRowFirstColumn="0" w:firstRowLastColumn="0" w:lastRowFirstColumn="0" w:lastRowLastColumn="0"/>
        </w:trPr>
        <w:tc>
          <w:tcPr>
            <w:tcW w:w="0" w:type="auto"/>
            <w:tcBorders>
              <w:right w:val="none" w:sz="0" w:space="0" w:color="auto"/>
            </w:tcBorders>
            <w:shd w:val="clear" w:color="auto" w:fill="auto"/>
          </w:tcPr>
          <w:p w14:paraId="42C6E6EE" w14:textId="045B9DF4" w:rsidR="00C31A8B" w:rsidRPr="00C31A8B" w:rsidRDefault="00C31A8B" w:rsidP="00C31A8B">
            <w:pPr>
              <w:spacing w:before="60" w:after="60"/>
              <w:rPr>
                <w:rFonts w:ascii="Century Gothic" w:hAnsi="Century Gothic" w:cs="Arial"/>
                <w:b w:val="0"/>
                <w:bCs w:val="0"/>
                <w:color w:val="641345" w:themeColor="accent5"/>
                <w:lang w:val="es-MX"/>
              </w:rPr>
            </w:pPr>
            <w:r w:rsidRPr="00C31A8B">
              <w:rPr>
                <w:rFonts w:ascii="Century Gothic" w:hAnsi="Century Gothic" w:cs="Arial"/>
                <w:b w:val="0"/>
                <w:bCs w:val="0"/>
                <w:color w:val="641345" w:themeColor="accent5"/>
                <w:lang w:val="es-MX"/>
              </w:rPr>
              <w:t>1</w:t>
            </w:r>
          </w:p>
        </w:tc>
        <w:tc>
          <w:tcPr>
            <w:tcW w:w="0" w:type="auto"/>
            <w:tcBorders>
              <w:left w:val="none" w:sz="0" w:space="0" w:color="auto"/>
            </w:tcBorders>
            <w:shd w:val="clear" w:color="auto" w:fill="auto"/>
          </w:tcPr>
          <w:p w14:paraId="63960F9A" w14:textId="7DD38176" w:rsidR="00C31A8B" w:rsidRPr="00C31A8B" w:rsidRDefault="00C31A8B" w:rsidP="00C31A8B">
            <w:pPr>
              <w:spacing w:before="60" w:after="60"/>
              <w:jc w:val="both"/>
              <w:rPr>
                <w:rFonts w:ascii="Century Gothic" w:hAnsi="Century Gothic" w:cs="Arial"/>
                <w:b w:val="0"/>
                <w:bCs w:val="0"/>
                <w:sz w:val="18"/>
                <w:szCs w:val="18"/>
                <w:lang w:val="es-MX"/>
              </w:rPr>
            </w:pPr>
            <w:r w:rsidRPr="00C31A8B">
              <w:rPr>
                <w:rFonts w:ascii="Century Gothic" w:hAnsi="Century Gothic" w:cs="Arial"/>
                <w:b w:val="0"/>
                <w:bCs w:val="0"/>
                <w:caps w:val="0"/>
                <w:sz w:val="18"/>
                <w:szCs w:val="18"/>
                <w:lang w:val="es-MX"/>
              </w:rPr>
              <w:t>Extracción de los formatos de las cajas eliminado el papel de envoltura o bolsas</w:t>
            </w:r>
          </w:p>
        </w:tc>
      </w:tr>
      <w:tr w:rsidR="00C31A8B" w14:paraId="08B7F148" w14:textId="77777777" w:rsidTr="00C31A8B">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78B7E044" w14:textId="49C75D4D" w:rsidR="00C31A8B" w:rsidRPr="00C31A8B" w:rsidRDefault="00C31A8B" w:rsidP="00C31A8B">
            <w:pPr>
              <w:spacing w:before="60" w:after="60"/>
              <w:jc w:val="center"/>
              <w:rPr>
                <w:rFonts w:ascii="Century Gothic" w:hAnsi="Century Gothic" w:cs="Arial"/>
                <w:color w:val="641345" w:themeColor="accent5"/>
                <w:szCs w:val="16"/>
                <w:lang w:val="es-MX"/>
              </w:rPr>
            </w:pPr>
            <w:r w:rsidRPr="00C31A8B">
              <w:rPr>
                <w:rFonts w:ascii="Century Gothic" w:hAnsi="Century Gothic" w:cs="Arial"/>
                <w:color w:val="641345" w:themeColor="accent5"/>
                <w:szCs w:val="16"/>
                <w:lang w:val="es-MX"/>
              </w:rPr>
              <w:t>2</w:t>
            </w:r>
          </w:p>
        </w:tc>
        <w:tc>
          <w:tcPr>
            <w:tcW w:w="0" w:type="auto"/>
            <w:shd w:val="clear" w:color="auto" w:fill="auto"/>
          </w:tcPr>
          <w:p w14:paraId="412377CE" w14:textId="361A9549" w:rsidR="00C31A8B" w:rsidRPr="00C31A8B" w:rsidRDefault="00C31A8B" w:rsidP="00C31A8B">
            <w:pPr>
              <w:spacing w:before="60" w:after="60"/>
              <w:jc w:val="both"/>
              <w:rPr>
                <w:rFonts w:ascii="Century Gothic" w:hAnsi="Century Gothic" w:cs="Arial"/>
                <w:sz w:val="18"/>
                <w:szCs w:val="18"/>
                <w:lang w:val="es-MX"/>
              </w:rPr>
            </w:pPr>
            <w:r w:rsidRPr="00C31A8B">
              <w:rPr>
                <w:rFonts w:ascii="Century Gothic" w:hAnsi="Century Gothic" w:cs="Arial"/>
                <w:sz w:val="18"/>
                <w:szCs w:val="18"/>
                <w:lang w:val="es-MX"/>
              </w:rPr>
              <w:t>Identificación y clasificación de los formatos, clasificando aquellos que presentan algún tipo de inconsistencia</w:t>
            </w:r>
          </w:p>
        </w:tc>
      </w:tr>
      <w:tr w:rsidR="00C31A8B" w14:paraId="42311F7E" w14:textId="77777777" w:rsidTr="00C31A8B">
        <w:tc>
          <w:tcPr>
            <w:tcW w:w="0" w:type="auto"/>
            <w:shd w:val="clear" w:color="auto" w:fill="auto"/>
          </w:tcPr>
          <w:p w14:paraId="13B009A9" w14:textId="00532DA4" w:rsidR="00C31A8B" w:rsidRPr="00C31A8B" w:rsidRDefault="00C31A8B" w:rsidP="00C31A8B">
            <w:pPr>
              <w:spacing w:before="60" w:after="60"/>
              <w:jc w:val="center"/>
              <w:rPr>
                <w:rFonts w:ascii="Century Gothic" w:hAnsi="Century Gothic" w:cs="Arial"/>
                <w:color w:val="641345" w:themeColor="accent5"/>
                <w:szCs w:val="16"/>
                <w:lang w:val="es-MX"/>
              </w:rPr>
            </w:pPr>
            <w:r w:rsidRPr="00C31A8B">
              <w:rPr>
                <w:rFonts w:ascii="Century Gothic" w:hAnsi="Century Gothic" w:cs="Arial"/>
                <w:color w:val="641345" w:themeColor="accent5"/>
                <w:szCs w:val="16"/>
                <w:lang w:val="es-MX"/>
              </w:rPr>
              <w:t>3</w:t>
            </w:r>
          </w:p>
        </w:tc>
        <w:tc>
          <w:tcPr>
            <w:tcW w:w="0" w:type="auto"/>
            <w:shd w:val="clear" w:color="auto" w:fill="auto"/>
          </w:tcPr>
          <w:p w14:paraId="636F5C34" w14:textId="5F26C3D0" w:rsidR="00C31A8B" w:rsidRPr="00C31A8B" w:rsidRDefault="00C31A8B" w:rsidP="00C31A8B">
            <w:pPr>
              <w:spacing w:before="60" w:after="60"/>
              <w:jc w:val="both"/>
              <w:rPr>
                <w:rFonts w:ascii="Century Gothic" w:hAnsi="Century Gothic" w:cs="Arial"/>
                <w:sz w:val="18"/>
                <w:szCs w:val="18"/>
                <w:lang w:val="es-MX"/>
              </w:rPr>
            </w:pPr>
            <w:r w:rsidRPr="00C31A8B">
              <w:rPr>
                <w:rFonts w:ascii="Century Gothic" w:hAnsi="Century Gothic" w:cs="Arial"/>
                <w:sz w:val="18"/>
                <w:szCs w:val="18"/>
                <w:lang w:val="es-MX"/>
              </w:rPr>
              <w:t>Revisión para verificar que el formato tuviera la misma pregunta de la petición de Consulta Popular y que se tratara del mismo formato</w:t>
            </w:r>
          </w:p>
        </w:tc>
      </w:tr>
      <w:tr w:rsidR="00C31A8B" w14:paraId="0E0F5F5A" w14:textId="77777777" w:rsidTr="00C31A8B">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7191EE20" w14:textId="120A97D1" w:rsidR="00C31A8B" w:rsidRPr="00C31A8B" w:rsidRDefault="00C31A8B" w:rsidP="00C31A8B">
            <w:pPr>
              <w:spacing w:before="60" w:after="60"/>
              <w:jc w:val="center"/>
              <w:rPr>
                <w:rFonts w:ascii="Century Gothic" w:hAnsi="Century Gothic" w:cs="Arial"/>
                <w:color w:val="641345" w:themeColor="accent5"/>
                <w:szCs w:val="16"/>
                <w:lang w:val="es-MX"/>
              </w:rPr>
            </w:pPr>
            <w:r w:rsidRPr="00C31A8B">
              <w:rPr>
                <w:rFonts w:ascii="Century Gothic" w:hAnsi="Century Gothic" w:cs="Arial"/>
                <w:color w:val="641345" w:themeColor="accent5"/>
                <w:szCs w:val="16"/>
                <w:lang w:val="es-MX"/>
              </w:rPr>
              <w:t>4</w:t>
            </w:r>
          </w:p>
        </w:tc>
        <w:tc>
          <w:tcPr>
            <w:tcW w:w="0" w:type="auto"/>
            <w:shd w:val="clear" w:color="auto" w:fill="auto"/>
          </w:tcPr>
          <w:p w14:paraId="06693B2A" w14:textId="20BFFC1E" w:rsidR="00C31A8B" w:rsidRPr="00C31A8B" w:rsidRDefault="00361A37" w:rsidP="00C31A8B">
            <w:pPr>
              <w:spacing w:before="60" w:after="60"/>
              <w:jc w:val="both"/>
              <w:rPr>
                <w:rFonts w:ascii="Century Gothic" w:hAnsi="Century Gothic" w:cs="Arial"/>
                <w:sz w:val="18"/>
                <w:szCs w:val="18"/>
                <w:lang w:val="es-MX"/>
              </w:rPr>
            </w:pPr>
            <w:r>
              <w:rPr>
                <w:rFonts w:ascii="Century Gothic" w:hAnsi="Century Gothic" w:cs="Arial"/>
                <w:sz w:val="18"/>
                <w:szCs w:val="18"/>
                <w:lang w:val="es-MX"/>
              </w:rPr>
              <w:t xml:space="preserve">Se revisó que </w:t>
            </w:r>
            <w:r w:rsidR="00C31A8B" w:rsidRPr="00C31A8B">
              <w:rPr>
                <w:rFonts w:ascii="Century Gothic" w:hAnsi="Century Gothic" w:cs="Arial"/>
                <w:sz w:val="18"/>
                <w:szCs w:val="18"/>
                <w:lang w:val="es-MX"/>
              </w:rPr>
              <w:t xml:space="preserve">los formatos integraran los siguientes datos: </w:t>
            </w:r>
            <w:r>
              <w:rPr>
                <w:rFonts w:ascii="Century Gothic" w:hAnsi="Century Gothic" w:cs="Arial"/>
                <w:sz w:val="18"/>
                <w:szCs w:val="18"/>
                <w:lang w:val="es-MX"/>
              </w:rPr>
              <w:t>a</w:t>
            </w:r>
            <w:r w:rsidR="00C31A8B" w:rsidRPr="00C31A8B">
              <w:rPr>
                <w:rFonts w:ascii="Century Gothic" w:hAnsi="Century Gothic" w:cs="Arial"/>
                <w:sz w:val="18"/>
                <w:szCs w:val="18"/>
                <w:lang w:val="es-MX"/>
              </w:rPr>
              <w:t xml:space="preserve">pellido </w:t>
            </w:r>
            <w:r>
              <w:rPr>
                <w:rFonts w:ascii="Century Gothic" w:hAnsi="Century Gothic" w:cs="Arial"/>
                <w:sz w:val="18"/>
                <w:szCs w:val="18"/>
                <w:lang w:val="es-MX"/>
              </w:rPr>
              <w:t>p</w:t>
            </w:r>
            <w:r w:rsidR="00C31A8B" w:rsidRPr="00C31A8B">
              <w:rPr>
                <w:rFonts w:ascii="Century Gothic" w:hAnsi="Century Gothic" w:cs="Arial"/>
                <w:sz w:val="18"/>
                <w:szCs w:val="18"/>
                <w:lang w:val="es-MX"/>
              </w:rPr>
              <w:t xml:space="preserve">aterno, </w:t>
            </w:r>
            <w:r>
              <w:rPr>
                <w:rFonts w:ascii="Century Gothic" w:hAnsi="Century Gothic" w:cs="Arial"/>
                <w:sz w:val="18"/>
                <w:szCs w:val="18"/>
                <w:lang w:val="es-MX"/>
              </w:rPr>
              <w:t>m</w:t>
            </w:r>
            <w:r w:rsidR="00C31A8B" w:rsidRPr="00C31A8B">
              <w:rPr>
                <w:rFonts w:ascii="Century Gothic" w:hAnsi="Century Gothic" w:cs="Arial"/>
                <w:sz w:val="18"/>
                <w:szCs w:val="18"/>
                <w:lang w:val="es-MX"/>
              </w:rPr>
              <w:t xml:space="preserve">aterno y </w:t>
            </w:r>
            <w:r>
              <w:rPr>
                <w:rFonts w:ascii="Century Gothic" w:hAnsi="Century Gothic" w:cs="Arial"/>
                <w:sz w:val="18"/>
                <w:szCs w:val="18"/>
                <w:lang w:val="es-MX"/>
              </w:rPr>
              <w:t>n</w:t>
            </w:r>
            <w:r w:rsidR="00C31A8B" w:rsidRPr="00C31A8B">
              <w:rPr>
                <w:rFonts w:ascii="Century Gothic" w:hAnsi="Century Gothic" w:cs="Arial"/>
                <w:sz w:val="18"/>
                <w:szCs w:val="18"/>
                <w:lang w:val="es-MX"/>
              </w:rPr>
              <w:t xml:space="preserve">ombre, </w:t>
            </w:r>
            <w:r>
              <w:rPr>
                <w:rFonts w:ascii="Century Gothic" w:hAnsi="Century Gothic" w:cs="Arial"/>
                <w:sz w:val="18"/>
                <w:szCs w:val="18"/>
                <w:lang w:val="es-MX"/>
              </w:rPr>
              <w:t>c</w:t>
            </w:r>
            <w:r w:rsidR="00C31A8B" w:rsidRPr="00C31A8B">
              <w:rPr>
                <w:rFonts w:ascii="Century Gothic" w:hAnsi="Century Gothic" w:cs="Arial"/>
                <w:sz w:val="18"/>
                <w:szCs w:val="18"/>
                <w:lang w:val="es-MX"/>
              </w:rPr>
              <w:t>lave de elector, OCR o CIC y firma de</w:t>
            </w:r>
            <w:r>
              <w:rPr>
                <w:rFonts w:ascii="Century Gothic" w:hAnsi="Century Gothic" w:cs="Arial"/>
                <w:sz w:val="18"/>
                <w:szCs w:val="18"/>
                <w:lang w:val="es-MX"/>
              </w:rPr>
              <w:t xml:space="preserve"> </w:t>
            </w:r>
            <w:r w:rsidR="00C31A8B" w:rsidRPr="00C31A8B">
              <w:rPr>
                <w:rFonts w:ascii="Century Gothic" w:hAnsi="Century Gothic" w:cs="Arial"/>
                <w:sz w:val="18"/>
                <w:szCs w:val="18"/>
                <w:lang w:val="es-MX"/>
              </w:rPr>
              <w:t>l</w:t>
            </w:r>
            <w:r>
              <w:rPr>
                <w:rFonts w:ascii="Century Gothic" w:hAnsi="Century Gothic" w:cs="Arial"/>
                <w:sz w:val="18"/>
                <w:szCs w:val="18"/>
                <w:lang w:val="es-MX"/>
              </w:rPr>
              <w:t>a o el ciudadano</w:t>
            </w:r>
          </w:p>
        </w:tc>
      </w:tr>
      <w:tr w:rsidR="00C31A8B" w14:paraId="68ED0732" w14:textId="77777777" w:rsidTr="00C31A8B">
        <w:tc>
          <w:tcPr>
            <w:tcW w:w="0" w:type="auto"/>
            <w:shd w:val="clear" w:color="auto" w:fill="auto"/>
          </w:tcPr>
          <w:p w14:paraId="61EFD899" w14:textId="3B6ED8FC" w:rsidR="00C31A8B" w:rsidRPr="00C31A8B" w:rsidRDefault="00C31A8B" w:rsidP="00C31A8B">
            <w:pPr>
              <w:spacing w:before="60" w:after="60"/>
              <w:jc w:val="center"/>
              <w:rPr>
                <w:rFonts w:ascii="Century Gothic" w:hAnsi="Century Gothic" w:cs="Arial"/>
                <w:color w:val="641345" w:themeColor="accent5"/>
                <w:szCs w:val="16"/>
                <w:lang w:val="es-MX"/>
              </w:rPr>
            </w:pPr>
            <w:r w:rsidRPr="00C31A8B">
              <w:rPr>
                <w:rFonts w:ascii="Century Gothic" w:hAnsi="Century Gothic" w:cs="Arial"/>
                <w:color w:val="641345" w:themeColor="accent5"/>
                <w:szCs w:val="16"/>
                <w:lang w:val="es-MX"/>
              </w:rPr>
              <w:t>5</w:t>
            </w:r>
          </w:p>
        </w:tc>
        <w:tc>
          <w:tcPr>
            <w:tcW w:w="0" w:type="auto"/>
            <w:shd w:val="clear" w:color="auto" w:fill="auto"/>
          </w:tcPr>
          <w:p w14:paraId="4955500E" w14:textId="5025D3BF" w:rsidR="00C31A8B" w:rsidRPr="00C31A8B" w:rsidRDefault="00361A37" w:rsidP="00C31A8B">
            <w:pPr>
              <w:spacing w:before="60" w:after="60"/>
              <w:jc w:val="both"/>
              <w:rPr>
                <w:rFonts w:ascii="Century Gothic" w:hAnsi="Century Gothic" w:cs="Arial"/>
                <w:sz w:val="18"/>
                <w:szCs w:val="18"/>
                <w:lang w:val="es-MX"/>
              </w:rPr>
            </w:pPr>
            <w:r>
              <w:rPr>
                <w:rFonts w:ascii="Century Gothic" w:hAnsi="Century Gothic" w:cs="Arial"/>
                <w:sz w:val="18"/>
                <w:szCs w:val="18"/>
                <w:lang w:val="es-MX"/>
              </w:rPr>
              <w:t xml:space="preserve">Se agruparon </w:t>
            </w:r>
            <w:r w:rsidR="00C31A8B" w:rsidRPr="00C31A8B">
              <w:rPr>
                <w:rFonts w:ascii="Century Gothic" w:hAnsi="Century Gothic" w:cs="Arial"/>
                <w:sz w:val="18"/>
                <w:szCs w:val="18"/>
                <w:lang w:val="es-MX"/>
              </w:rPr>
              <w:t>los formatos en función al número de registros que contuvieran cada uno (grupos de 10, 9, 8, 7, 6, 5, 4, 3, 2 y 1 registros)</w:t>
            </w:r>
          </w:p>
        </w:tc>
      </w:tr>
      <w:tr w:rsidR="00C31A8B" w14:paraId="4E6C4DC9" w14:textId="77777777" w:rsidTr="00C31A8B">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6839E865" w14:textId="26871C43" w:rsidR="00C31A8B" w:rsidRPr="00C31A8B" w:rsidRDefault="00C31A8B" w:rsidP="00C31A8B">
            <w:pPr>
              <w:spacing w:before="60" w:after="60"/>
              <w:jc w:val="center"/>
              <w:rPr>
                <w:rFonts w:ascii="Century Gothic" w:hAnsi="Century Gothic" w:cs="Arial"/>
                <w:color w:val="641345" w:themeColor="accent5"/>
                <w:szCs w:val="16"/>
                <w:lang w:val="es-MX"/>
              </w:rPr>
            </w:pPr>
            <w:r w:rsidRPr="00C31A8B">
              <w:rPr>
                <w:rFonts w:ascii="Century Gothic" w:hAnsi="Century Gothic" w:cs="Arial"/>
                <w:color w:val="641345" w:themeColor="accent5"/>
                <w:szCs w:val="16"/>
                <w:lang w:val="es-MX"/>
              </w:rPr>
              <w:t>6</w:t>
            </w:r>
          </w:p>
        </w:tc>
        <w:tc>
          <w:tcPr>
            <w:tcW w:w="0" w:type="auto"/>
            <w:shd w:val="clear" w:color="auto" w:fill="auto"/>
          </w:tcPr>
          <w:p w14:paraId="109565BA" w14:textId="2846C62C" w:rsidR="00C31A8B" w:rsidRPr="00C31A8B" w:rsidRDefault="00361A37" w:rsidP="00C31A8B">
            <w:pPr>
              <w:spacing w:before="60" w:after="60"/>
              <w:jc w:val="both"/>
              <w:rPr>
                <w:rFonts w:ascii="Century Gothic" w:hAnsi="Century Gothic" w:cs="Arial"/>
                <w:sz w:val="18"/>
                <w:szCs w:val="18"/>
                <w:lang w:val="es-MX"/>
              </w:rPr>
            </w:pPr>
            <w:r>
              <w:rPr>
                <w:rFonts w:ascii="Century Gothic" w:hAnsi="Century Gothic" w:cs="Arial"/>
                <w:sz w:val="18"/>
                <w:szCs w:val="18"/>
                <w:lang w:val="es-MX"/>
              </w:rPr>
              <w:t>Asignación d</w:t>
            </w:r>
            <w:r w:rsidR="00C31A8B" w:rsidRPr="00C31A8B">
              <w:rPr>
                <w:rFonts w:ascii="Century Gothic" w:hAnsi="Century Gothic" w:cs="Arial"/>
                <w:sz w:val="18"/>
                <w:szCs w:val="18"/>
                <w:lang w:val="es-MX"/>
              </w:rPr>
              <w:t>el folio consecutivo a cada uno de los registros</w:t>
            </w:r>
            <w:r>
              <w:rPr>
                <w:rFonts w:ascii="Century Gothic" w:hAnsi="Century Gothic" w:cs="Arial"/>
                <w:sz w:val="18"/>
                <w:szCs w:val="18"/>
                <w:lang w:val="es-MX"/>
              </w:rPr>
              <w:t>,</w:t>
            </w:r>
            <w:r w:rsidR="00C31A8B" w:rsidRPr="00C31A8B">
              <w:rPr>
                <w:rFonts w:ascii="Century Gothic" w:hAnsi="Century Gothic" w:cs="Arial"/>
                <w:sz w:val="18"/>
                <w:szCs w:val="18"/>
                <w:lang w:val="es-MX"/>
              </w:rPr>
              <w:t xml:space="preserve"> siempre y cuando contaran con datos suficientes para ser capturados</w:t>
            </w:r>
          </w:p>
        </w:tc>
      </w:tr>
      <w:tr w:rsidR="00C31A8B" w14:paraId="4618AA32" w14:textId="77777777" w:rsidTr="00C31A8B">
        <w:tc>
          <w:tcPr>
            <w:tcW w:w="0" w:type="auto"/>
            <w:shd w:val="clear" w:color="auto" w:fill="auto"/>
          </w:tcPr>
          <w:p w14:paraId="2BF10138" w14:textId="285404CB" w:rsidR="00C31A8B" w:rsidRPr="00C31A8B" w:rsidRDefault="00C31A8B" w:rsidP="00C31A8B">
            <w:pPr>
              <w:spacing w:before="60" w:after="60"/>
              <w:jc w:val="center"/>
              <w:rPr>
                <w:rFonts w:ascii="Century Gothic" w:hAnsi="Century Gothic" w:cs="Arial"/>
                <w:color w:val="641345" w:themeColor="accent5"/>
                <w:szCs w:val="16"/>
                <w:lang w:val="es-MX"/>
              </w:rPr>
            </w:pPr>
            <w:r w:rsidRPr="00C31A8B">
              <w:rPr>
                <w:rFonts w:ascii="Century Gothic" w:hAnsi="Century Gothic" w:cs="Arial"/>
                <w:color w:val="641345" w:themeColor="accent5"/>
                <w:szCs w:val="16"/>
                <w:lang w:val="es-MX"/>
              </w:rPr>
              <w:t>7</w:t>
            </w:r>
          </w:p>
        </w:tc>
        <w:tc>
          <w:tcPr>
            <w:tcW w:w="0" w:type="auto"/>
            <w:shd w:val="clear" w:color="auto" w:fill="auto"/>
          </w:tcPr>
          <w:p w14:paraId="57C89C15" w14:textId="58D61740" w:rsidR="00C31A8B" w:rsidRPr="00C31A8B" w:rsidRDefault="00361A37" w:rsidP="00C31A8B">
            <w:pPr>
              <w:spacing w:before="60" w:after="60"/>
              <w:jc w:val="both"/>
              <w:rPr>
                <w:rFonts w:ascii="Century Gothic" w:hAnsi="Century Gothic" w:cs="Arial"/>
                <w:sz w:val="18"/>
                <w:szCs w:val="18"/>
                <w:lang w:val="es-MX"/>
              </w:rPr>
            </w:pPr>
            <w:r>
              <w:rPr>
                <w:rFonts w:ascii="Century Gothic" w:hAnsi="Century Gothic" w:cs="Arial"/>
                <w:sz w:val="18"/>
                <w:szCs w:val="18"/>
                <w:lang w:val="es-MX"/>
              </w:rPr>
              <w:t xml:space="preserve">Se conformaron </w:t>
            </w:r>
            <w:r w:rsidR="00C31A8B" w:rsidRPr="00C31A8B">
              <w:rPr>
                <w:rFonts w:ascii="Century Gothic" w:hAnsi="Century Gothic" w:cs="Arial"/>
                <w:sz w:val="18"/>
                <w:szCs w:val="18"/>
                <w:lang w:val="es-MX"/>
              </w:rPr>
              <w:t>paquetes de 50 formatos</w:t>
            </w:r>
          </w:p>
        </w:tc>
      </w:tr>
      <w:tr w:rsidR="00C31A8B" w14:paraId="3675017F" w14:textId="77777777" w:rsidTr="00C31A8B">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3B460E77" w14:textId="3A489A0A" w:rsidR="00C31A8B" w:rsidRPr="00C31A8B" w:rsidRDefault="00C31A8B" w:rsidP="00C31A8B">
            <w:pPr>
              <w:spacing w:before="60" w:after="60"/>
              <w:jc w:val="center"/>
              <w:rPr>
                <w:rFonts w:ascii="Century Gothic" w:hAnsi="Century Gothic" w:cs="Arial"/>
                <w:color w:val="641345" w:themeColor="accent5"/>
                <w:szCs w:val="16"/>
                <w:lang w:val="es-MX"/>
              </w:rPr>
            </w:pPr>
            <w:r w:rsidRPr="00C31A8B">
              <w:rPr>
                <w:rFonts w:ascii="Century Gothic" w:hAnsi="Century Gothic" w:cs="Arial"/>
                <w:color w:val="641345" w:themeColor="accent5"/>
                <w:szCs w:val="16"/>
                <w:lang w:val="es-MX"/>
              </w:rPr>
              <w:t>8</w:t>
            </w:r>
          </w:p>
        </w:tc>
        <w:tc>
          <w:tcPr>
            <w:tcW w:w="0" w:type="auto"/>
            <w:shd w:val="clear" w:color="auto" w:fill="auto"/>
          </w:tcPr>
          <w:p w14:paraId="09A5BDF4" w14:textId="3E2D4A3F" w:rsidR="00C31A8B" w:rsidRPr="00C31A8B" w:rsidRDefault="00C31A8B" w:rsidP="00C31A8B">
            <w:pPr>
              <w:spacing w:before="60" w:after="60"/>
              <w:jc w:val="both"/>
              <w:rPr>
                <w:rFonts w:ascii="Century Gothic" w:hAnsi="Century Gothic" w:cs="Arial"/>
                <w:sz w:val="18"/>
                <w:szCs w:val="18"/>
                <w:lang w:val="es-MX"/>
              </w:rPr>
            </w:pPr>
            <w:r w:rsidRPr="00C31A8B">
              <w:rPr>
                <w:rFonts w:ascii="Century Gothic" w:hAnsi="Century Gothic" w:cs="Arial"/>
                <w:sz w:val="18"/>
                <w:szCs w:val="18"/>
                <w:lang w:val="es-MX"/>
              </w:rPr>
              <w:t>Se contabilizó la cantidad de formatos y registros clasificados como VÁLIDOS</w:t>
            </w:r>
            <w:r w:rsidRPr="00C31A8B">
              <w:rPr>
                <w:rFonts w:ascii="Century Gothic" w:hAnsi="Century Gothic" w:cs="Arial"/>
                <w:bCs/>
                <w:sz w:val="18"/>
                <w:szCs w:val="18"/>
                <w:lang w:val="es-MX"/>
              </w:rPr>
              <w:t xml:space="preserve"> y</w:t>
            </w:r>
            <w:r w:rsidRPr="00C31A8B">
              <w:rPr>
                <w:rFonts w:ascii="Century Gothic" w:hAnsi="Century Gothic" w:cs="Arial"/>
                <w:b/>
                <w:bCs/>
                <w:sz w:val="18"/>
                <w:szCs w:val="18"/>
                <w:lang w:val="es-MX"/>
              </w:rPr>
              <w:t xml:space="preserve"> </w:t>
            </w:r>
            <w:r w:rsidRPr="00C31A8B">
              <w:rPr>
                <w:rFonts w:ascii="Century Gothic" w:hAnsi="Century Gothic" w:cs="Arial"/>
                <w:sz w:val="18"/>
                <w:szCs w:val="18"/>
                <w:lang w:val="es-MX"/>
              </w:rPr>
              <w:t xml:space="preserve">fueron foliados y cuantificados, registrando dicho dato en la bitácora </w:t>
            </w:r>
          </w:p>
        </w:tc>
      </w:tr>
      <w:tr w:rsidR="00C31A8B" w14:paraId="72ED196A" w14:textId="77777777" w:rsidTr="00C31A8B">
        <w:tc>
          <w:tcPr>
            <w:tcW w:w="0" w:type="auto"/>
            <w:shd w:val="clear" w:color="auto" w:fill="auto"/>
          </w:tcPr>
          <w:p w14:paraId="7EC9AFCC" w14:textId="0E4A579D" w:rsidR="00C31A8B" w:rsidRPr="00C31A8B" w:rsidRDefault="00C31A8B" w:rsidP="00C31A8B">
            <w:pPr>
              <w:spacing w:before="60" w:after="60"/>
              <w:jc w:val="center"/>
              <w:rPr>
                <w:rFonts w:ascii="Century Gothic" w:hAnsi="Century Gothic" w:cs="Arial"/>
                <w:color w:val="641345" w:themeColor="accent5"/>
                <w:szCs w:val="16"/>
                <w:lang w:val="es-MX"/>
              </w:rPr>
            </w:pPr>
            <w:r w:rsidRPr="00C31A8B">
              <w:rPr>
                <w:rFonts w:ascii="Century Gothic" w:hAnsi="Century Gothic" w:cs="Arial"/>
                <w:color w:val="641345" w:themeColor="accent5"/>
                <w:szCs w:val="16"/>
                <w:lang w:val="es-MX"/>
              </w:rPr>
              <w:t>9</w:t>
            </w:r>
          </w:p>
        </w:tc>
        <w:tc>
          <w:tcPr>
            <w:tcW w:w="0" w:type="auto"/>
            <w:shd w:val="clear" w:color="auto" w:fill="auto"/>
          </w:tcPr>
          <w:p w14:paraId="1A6A167A" w14:textId="63D46D99" w:rsidR="00C31A8B" w:rsidRPr="00C31A8B" w:rsidRDefault="00C31A8B" w:rsidP="00C31A8B">
            <w:pPr>
              <w:spacing w:before="60" w:after="60"/>
              <w:jc w:val="both"/>
              <w:rPr>
                <w:rFonts w:ascii="Century Gothic" w:hAnsi="Century Gothic" w:cs="Arial"/>
                <w:sz w:val="18"/>
                <w:szCs w:val="18"/>
                <w:lang w:val="es-MX"/>
              </w:rPr>
            </w:pPr>
            <w:r w:rsidRPr="00C31A8B">
              <w:rPr>
                <w:rFonts w:ascii="Century Gothic" w:hAnsi="Century Gothic" w:cs="Arial"/>
                <w:sz w:val="18"/>
                <w:szCs w:val="18"/>
                <w:lang w:val="es-MX"/>
              </w:rPr>
              <w:t>Los formatos clasificados como NO VÁLIDOS fueron foliados y cuantificados, por causa, asentando las cifras en la bitácora correspondiente</w:t>
            </w:r>
          </w:p>
        </w:tc>
      </w:tr>
      <w:tr w:rsidR="00C31A8B" w14:paraId="1AE5B228" w14:textId="77777777" w:rsidTr="00C31A8B">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0CF4E236" w14:textId="5CB8262A" w:rsidR="00C31A8B" w:rsidRPr="00C31A8B" w:rsidRDefault="00C31A8B" w:rsidP="00C31A8B">
            <w:pPr>
              <w:spacing w:before="60" w:after="60"/>
              <w:jc w:val="center"/>
              <w:rPr>
                <w:rFonts w:ascii="Century Gothic" w:hAnsi="Century Gothic" w:cs="Arial"/>
                <w:color w:val="641345" w:themeColor="accent5"/>
                <w:szCs w:val="16"/>
                <w:lang w:val="es-MX"/>
              </w:rPr>
            </w:pPr>
            <w:r w:rsidRPr="00C31A8B">
              <w:rPr>
                <w:rFonts w:ascii="Century Gothic" w:hAnsi="Century Gothic" w:cs="Arial"/>
                <w:color w:val="641345" w:themeColor="accent5"/>
                <w:szCs w:val="16"/>
                <w:lang w:val="es-MX"/>
              </w:rPr>
              <w:t>10</w:t>
            </w:r>
          </w:p>
        </w:tc>
        <w:tc>
          <w:tcPr>
            <w:tcW w:w="0" w:type="auto"/>
            <w:shd w:val="clear" w:color="auto" w:fill="auto"/>
          </w:tcPr>
          <w:p w14:paraId="2996D7E8" w14:textId="34C642A2" w:rsidR="00C31A8B" w:rsidRPr="00C31A8B" w:rsidRDefault="00C31A8B" w:rsidP="00C31A8B">
            <w:pPr>
              <w:spacing w:before="60" w:after="60"/>
              <w:jc w:val="both"/>
              <w:rPr>
                <w:rFonts w:ascii="Century Gothic" w:hAnsi="Century Gothic" w:cs="Arial"/>
                <w:sz w:val="18"/>
                <w:szCs w:val="18"/>
                <w:lang w:val="es-MX"/>
              </w:rPr>
            </w:pPr>
            <w:r w:rsidRPr="00C31A8B">
              <w:rPr>
                <w:rFonts w:ascii="Century Gothic" w:hAnsi="Century Gothic" w:cs="Arial"/>
                <w:sz w:val="18"/>
                <w:szCs w:val="18"/>
                <w:lang w:val="es-MX"/>
              </w:rPr>
              <w:t>Los formatos NO VÁLIDOS fueron integrados a una bolsa</w:t>
            </w:r>
          </w:p>
        </w:tc>
      </w:tr>
      <w:tr w:rsidR="00C31A8B" w14:paraId="2B1DEE5A" w14:textId="77777777" w:rsidTr="00C31A8B">
        <w:tc>
          <w:tcPr>
            <w:tcW w:w="0" w:type="auto"/>
            <w:shd w:val="clear" w:color="auto" w:fill="auto"/>
          </w:tcPr>
          <w:p w14:paraId="78F057F5" w14:textId="64C1E542" w:rsidR="00C31A8B" w:rsidRPr="00C31A8B" w:rsidRDefault="00C31A8B" w:rsidP="00C31A8B">
            <w:pPr>
              <w:spacing w:before="60" w:after="60"/>
              <w:jc w:val="center"/>
              <w:rPr>
                <w:rFonts w:ascii="Century Gothic" w:hAnsi="Century Gothic" w:cs="Arial"/>
                <w:color w:val="641345" w:themeColor="accent5"/>
                <w:szCs w:val="16"/>
                <w:lang w:val="es-MX"/>
              </w:rPr>
            </w:pPr>
            <w:r w:rsidRPr="00C31A8B">
              <w:rPr>
                <w:rFonts w:ascii="Century Gothic" w:hAnsi="Century Gothic" w:cs="Arial"/>
                <w:color w:val="641345" w:themeColor="accent5"/>
                <w:szCs w:val="16"/>
                <w:lang w:val="es-MX"/>
              </w:rPr>
              <w:t>11</w:t>
            </w:r>
          </w:p>
        </w:tc>
        <w:tc>
          <w:tcPr>
            <w:tcW w:w="0" w:type="auto"/>
            <w:shd w:val="clear" w:color="auto" w:fill="auto"/>
          </w:tcPr>
          <w:p w14:paraId="376B5162" w14:textId="3FF53366" w:rsidR="00C31A8B" w:rsidRPr="00C31A8B" w:rsidRDefault="00361A37" w:rsidP="00C31A8B">
            <w:pPr>
              <w:spacing w:before="60" w:after="60"/>
              <w:jc w:val="both"/>
              <w:rPr>
                <w:rFonts w:ascii="Century Gothic" w:hAnsi="Century Gothic" w:cs="Arial"/>
                <w:sz w:val="18"/>
                <w:szCs w:val="18"/>
                <w:lang w:val="es-MX"/>
              </w:rPr>
            </w:pPr>
            <w:r>
              <w:rPr>
                <w:rFonts w:ascii="Century Gothic" w:hAnsi="Century Gothic" w:cs="Arial"/>
                <w:sz w:val="18"/>
                <w:szCs w:val="18"/>
                <w:lang w:val="es-MX"/>
              </w:rPr>
              <w:t>Asignación d</w:t>
            </w:r>
            <w:r w:rsidR="00C31A8B" w:rsidRPr="00C31A8B">
              <w:rPr>
                <w:rFonts w:ascii="Century Gothic" w:hAnsi="Century Gothic" w:cs="Arial"/>
                <w:sz w:val="18"/>
                <w:szCs w:val="18"/>
                <w:lang w:val="es-MX"/>
              </w:rPr>
              <w:t>el folio a cada uno de los formatos contenidos en los paquetes, de acuerdo con el ordenamiento de la cantidad de registros identificados y ordenados de cada paquete</w:t>
            </w:r>
          </w:p>
        </w:tc>
      </w:tr>
      <w:tr w:rsidR="00C31A8B" w14:paraId="1D3C7DE9" w14:textId="77777777" w:rsidTr="00C31A8B">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tcPr>
          <w:p w14:paraId="364DACB1" w14:textId="73655015" w:rsidR="00C31A8B" w:rsidRPr="00C31A8B" w:rsidRDefault="00C31A8B" w:rsidP="00C31A8B">
            <w:pPr>
              <w:spacing w:before="60" w:after="60"/>
              <w:jc w:val="center"/>
              <w:rPr>
                <w:rFonts w:ascii="Century Gothic" w:hAnsi="Century Gothic" w:cs="Arial"/>
                <w:color w:val="641345" w:themeColor="accent5"/>
                <w:szCs w:val="16"/>
                <w:lang w:val="es-MX"/>
              </w:rPr>
            </w:pPr>
            <w:r w:rsidRPr="00C31A8B">
              <w:rPr>
                <w:rFonts w:ascii="Century Gothic" w:hAnsi="Century Gothic" w:cs="Arial"/>
                <w:color w:val="641345" w:themeColor="accent5"/>
                <w:szCs w:val="16"/>
                <w:lang w:val="es-MX"/>
              </w:rPr>
              <w:t>12</w:t>
            </w:r>
          </w:p>
        </w:tc>
        <w:tc>
          <w:tcPr>
            <w:tcW w:w="0" w:type="auto"/>
            <w:shd w:val="clear" w:color="auto" w:fill="auto"/>
          </w:tcPr>
          <w:p w14:paraId="5CE6CC67" w14:textId="2DB82EC5" w:rsidR="00C31A8B" w:rsidRPr="00C31A8B" w:rsidRDefault="00C31A8B" w:rsidP="00C31A8B">
            <w:pPr>
              <w:spacing w:before="60" w:after="60"/>
              <w:jc w:val="both"/>
              <w:rPr>
                <w:rFonts w:ascii="Century Gothic" w:hAnsi="Century Gothic" w:cs="Arial"/>
                <w:sz w:val="18"/>
                <w:szCs w:val="18"/>
                <w:lang w:val="es-MX"/>
              </w:rPr>
            </w:pPr>
            <w:r w:rsidRPr="00C31A8B">
              <w:rPr>
                <w:rFonts w:ascii="Century Gothic" w:hAnsi="Century Gothic" w:cs="Arial"/>
                <w:sz w:val="18"/>
                <w:szCs w:val="18"/>
                <w:lang w:val="es-MX"/>
              </w:rPr>
              <w:t>Las cifras obtenidas, producto de la verificación y cuantificación, fueron registradas en el sistema de control de cifras que fue habilitado para tal efecto</w:t>
            </w:r>
          </w:p>
        </w:tc>
      </w:tr>
    </w:tbl>
    <w:p w14:paraId="6E79D286" w14:textId="77777777" w:rsidR="00361A37" w:rsidRDefault="00361A37" w:rsidP="00361A37">
      <w:pPr>
        <w:pStyle w:val="Prrafodelista"/>
        <w:ind w:left="425"/>
        <w:contextualSpacing w:val="0"/>
        <w:jc w:val="both"/>
        <w:rPr>
          <w:rFonts w:ascii="Century Gothic" w:hAnsi="Century Gothic" w:cs="Arial"/>
          <w:sz w:val="22"/>
          <w:szCs w:val="22"/>
          <w:lang w:val="es-MX"/>
        </w:rPr>
      </w:pPr>
    </w:p>
    <w:p w14:paraId="000C069D" w14:textId="08D6A1A7" w:rsidR="00C31A8B" w:rsidRPr="00C31A8B" w:rsidRDefault="00C31A8B" w:rsidP="00031B94">
      <w:pPr>
        <w:pStyle w:val="Prrafodelista"/>
        <w:numPr>
          <w:ilvl w:val="0"/>
          <w:numId w:val="34"/>
        </w:numPr>
        <w:spacing w:after="200"/>
        <w:ind w:left="709" w:hanging="426"/>
        <w:contextualSpacing w:val="0"/>
        <w:jc w:val="both"/>
        <w:rPr>
          <w:rFonts w:ascii="Century Gothic" w:hAnsi="Century Gothic" w:cs="Arial"/>
          <w:sz w:val="22"/>
          <w:szCs w:val="22"/>
          <w:lang w:val="es-MX"/>
        </w:rPr>
      </w:pPr>
      <w:r w:rsidRPr="00C31A8B">
        <w:rPr>
          <w:rFonts w:ascii="Century Gothic" w:hAnsi="Century Gothic" w:cs="Arial"/>
          <w:sz w:val="22"/>
          <w:szCs w:val="22"/>
          <w:lang w:val="es-MX"/>
        </w:rPr>
        <w:t xml:space="preserve">Se </w:t>
      </w:r>
      <w:r w:rsidR="00627E1B">
        <w:rPr>
          <w:rFonts w:ascii="Century Gothic" w:hAnsi="Century Gothic" w:cs="Arial"/>
          <w:sz w:val="22"/>
          <w:szCs w:val="22"/>
          <w:lang w:val="es-MX"/>
        </w:rPr>
        <w:t>cerraron</w:t>
      </w:r>
      <w:r w:rsidRPr="00C31A8B">
        <w:rPr>
          <w:rFonts w:ascii="Century Gothic" w:hAnsi="Century Gothic" w:cs="Arial"/>
          <w:sz w:val="22"/>
          <w:szCs w:val="22"/>
          <w:lang w:val="es-MX"/>
        </w:rPr>
        <w:t xml:space="preserve"> cada una de las cajas, siendo resguardadas de nueva cuenta en el área asignada para tal efecto ante la presencia de la Oficialía Electoral.</w:t>
      </w:r>
    </w:p>
    <w:p w14:paraId="68666A62" w14:textId="5F849807" w:rsidR="00C31A8B" w:rsidRPr="00C31A8B" w:rsidRDefault="00C31A8B" w:rsidP="00031B94">
      <w:pPr>
        <w:pStyle w:val="Prrafodelista"/>
        <w:numPr>
          <w:ilvl w:val="0"/>
          <w:numId w:val="34"/>
        </w:numPr>
        <w:spacing w:after="200"/>
        <w:ind w:left="709" w:hanging="426"/>
        <w:contextualSpacing w:val="0"/>
        <w:jc w:val="both"/>
        <w:rPr>
          <w:rFonts w:ascii="Century Gothic" w:hAnsi="Century Gothic" w:cs="Arial"/>
          <w:sz w:val="22"/>
          <w:szCs w:val="22"/>
          <w:lang w:val="es-MX"/>
        </w:rPr>
      </w:pPr>
      <w:r w:rsidRPr="00C31A8B">
        <w:rPr>
          <w:rFonts w:ascii="Century Gothic" w:hAnsi="Century Gothic" w:cs="Arial"/>
          <w:sz w:val="22"/>
          <w:szCs w:val="22"/>
          <w:lang w:val="es-MX"/>
        </w:rPr>
        <w:t xml:space="preserve">Se </w:t>
      </w:r>
      <w:r w:rsidR="00627E1B">
        <w:rPr>
          <w:rFonts w:ascii="Century Gothic" w:hAnsi="Century Gothic" w:cs="Arial"/>
          <w:sz w:val="22"/>
          <w:szCs w:val="22"/>
          <w:lang w:val="es-MX"/>
        </w:rPr>
        <w:t>cerró</w:t>
      </w:r>
      <w:r w:rsidRPr="00C31A8B">
        <w:rPr>
          <w:rFonts w:ascii="Century Gothic" w:hAnsi="Century Gothic" w:cs="Arial"/>
          <w:sz w:val="22"/>
          <w:szCs w:val="22"/>
          <w:lang w:val="es-MX"/>
        </w:rPr>
        <w:t xml:space="preserve"> la puerta de almacén, a fin de sellarla y colocar una firma, en la etiqueta, de los participantes, con la fecha, para que al siguiente día se procediera a realizar de nueva cuenta su apertura. </w:t>
      </w:r>
      <w:r w:rsidR="007E1D9C">
        <w:rPr>
          <w:rFonts w:ascii="Century Gothic" w:hAnsi="Century Gothic" w:cs="Arial"/>
          <w:sz w:val="22"/>
          <w:szCs w:val="22"/>
          <w:lang w:val="es-MX"/>
        </w:rPr>
        <w:t>E</w:t>
      </w:r>
      <w:r w:rsidRPr="00C31A8B">
        <w:rPr>
          <w:rFonts w:ascii="Century Gothic" w:hAnsi="Century Gothic" w:cs="Arial"/>
          <w:sz w:val="22"/>
          <w:szCs w:val="22"/>
          <w:lang w:val="es-MX"/>
        </w:rPr>
        <w:t>sta apertura se realizó siempre en presencia del personal de Oficialía Electoral.</w:t>
      </w:r>
    </w:p>
    <w:p w14:paraId="6044913D" w14:textId="4971EC06" w:rsidR="00003942" w:rsidRPr="00003942" w:rsidRDefault="00003942" w:rsidP="00003942">
      <w:pPr>
        <w:spacing w:after="200"/>
        <w:jc w:val="both"/>
        <w:rPr>
          <w:rFonts w:ascii="Century Gothic" w:hAnsi="Century Gothic"/>
          <w:sz w:val="22"/>
          <w:szCs w:val="22"/>
        </w:rPr>
      </w:pPr>
      <w:r>
        <w:rPr>
          <w:rFonts w:ascii="Century Gothic" w:hAnsi="Century Gothic"/>
          <w:sz w:val="22"/>
          <w:szCs w:val="22"/>
        </w:rPr>
        <w:lastRenderedPageBreak/>
        <w:t>En la siguiente tabla se muestran los resultados generales, referentes al periodo de procesamiento y el total de formatos y registros contabilizados para las dos peticiones de Consulta Popular</w:t>
      </w:r>
      <w:r w:rsidRPr="00003942">
        <w:rPr>
          <w:rFonts w:ascii="Century Gothic" w:hAnsi="Century Gothic"/>
          <w:sz w:val="22"/>
          <w:szCs w:val="22"/>
        </w:rPr>
        <w:t>:</w:t>
      </w:r>
    </w:p>
    <w:tbl>
      <w:tblPr>
        <w:tblStyle w:val="Tablaconcuadrcula"/>
        <w:tblW w:w="5000" w:type="pct"/>
        <w:tblBorders>
          <w:top w:val="single" w:sz="4" w:space="0" w:color="641345" w:themeColor="accent5"/>
          <w:left w:val="none" w:sz="0" w:space="0" w:color="auto"/>
          <w:bottom w:val="single" w:sz="4" w:space="0" w:color="641345" w:themeColor="accent5"/>
          <w:right w:val="none" w:sz="0" w:space="0" w:color="auto"/>
          <w:insideH w:val="single" w:sz="4" w:space="0" w:color="641345" w:themeColor="accent5"/>
          <w:insideV w:val="none" w:sz="0" w:space="0" w:color="auto"/>
        </w:tblBorders>
        <w:tblLook w:val="04A0" w:firstRow="1" w:lastRow="0" w:firstColumn="1" w:lastColumn="0" w:noHBand="0" w:noVBand="1"/>
      </w:tblPr>
      <w:tblGrid>
        <w:gridCol w:w="1170"/>
        <w:gridCol w:w="1259"/>
        <w:gridCol w:w="1437"/>
        <w:gridCol w:w="2775"/>
        <w:gridCol w:w="2004"/>
      </w:tblGrid>
      <w:tr w:rsidR="00003942" w:rsidRPr="00A71F56" w14:paraId="628E5FEB" w14:textId="77777777" w:rsidTr="007F463B">
        <w:trPr>
          <w:cnfStyle w:val="100000000000" w:firstRow="1" w:lastRow="0" w:firstColumn="0" w:lastColumn="0" w:oddVBand="0" w:evenVBand="0" w:oddHBand="0" w:evenHBand="0" w:firstRowFirstColumn="0" w:firstRowLastColumn="0" w:lastRowFirstColumn="0" w:lastRowLastColumn="0"/>
        </w:trPr>
        <w:tc>
          <w:tcPr>
            <w:tcW w:w="677" w:type="pct"/>
            <w:shd w:val="clear" w:color="auto" w:fill="auto"/>
          </w:tcPr>
          <w:p w14:paraId="4184C899" w14:textId="1334F3C8" w:rsidR="00003942" w:rsidRPr="00A71F56" w:rsidRDefault="0085262F" w:rsidP="007F463B">
            <w:pPr>
              <w:spacing w:before="60" w:after="60"/>
              <w:rPr>
                <w:rFonts w:ascii="Century Gothic" w:hAnsi="Century Gothic" w:cs="Arial"/>
                <w:color w:val="641345" w:themeColor="accent5"/>
                <w:lang w:val="es-MX"/>
              </w:rPr>
            </w:pPr>
            <w:r>
              <w:rPr>
                <w:rFonts w:ascii="Century Gothic" w:hAnsi="Century Gothic" w:cs="Arial"/>
                <w:color w:val="641345" w:themeColor="accent5"/>
                <w:lang w:val="es-MX"/>
              </w:rPr>
              <w:t>PETICIÓN</w:t>
            </w:r>
          </w:p>
        </w:tc>
        <w:tc>
          <w:tcPr>
            <w:tcW w:w="728" w:type="pct"/>
            <w:shd w:val="clear" w:color="auto" w:fill="auto"/>
            <w:vAlign w:val="center"/>
          </w:tcPr>
          <w:p w14:paraId="1E105D97" w14:textId="2E874E4D" w:rsidR="00003942" w:rsidRPr="00A71F56" w:rsidRDefault="0085262F" w:rsidP="007F463B">
            <w:pPr>
              <w:spacing w:before="60" w:after="60"/>
              <w:rPr>
                <w:rFonts w:ascii="Century Gothic" w:hAnsi="Century Gothic" w:cs="Arial"/>
                <w:b w:val="0"/>
                <w:bCs w:val="0"/>
                <w:color w:val="641345" w:themeColor="accent5"/>
                <w:lang w:val="es-MX"/>
              </w:rPr>
            </w:pPr>
            <w:r>
              <w:rPr>
                <w:rFonts w:ascii="Century Gothic" w:hAnsi="Century Gothic" w:cs="Arial"/>
                <w:color w:val="641345" w:themeColor="accent5"/>
                <w:lang w:val="es-MX"/>
              </w:rPr>
              <w:t>PERIODO</w:t>
            </w:r>
          </w:p>
        </w:tc>
        <w:tc>
          <w:tcPr>
            <w:tcW w:w="831" w:type="pct"/>
            <w:shd w:val="clear" w:color="auto" w:fill="auto"/>
            <w:vAlign w:val="center"/>
          </w:tcPr>
          <w:p w14:paraId="74E332AF" w14:textId="77777777" w:rsidR="00003942" w:rsidRPr="00A71F56" w:rsidRDefault="00003942" w:rsidP="007F463B">
            <w:pPr>
              <w:spacing w:before="60" w:after="60"/>
              <w:rPr>
                <w:rFonts w:ascii="Century Gothic" w:hAnsi="Century Gothic" w:cs="Arial"/>
                <w:caps w:val="0"/>
                <w:color w:val="641345" w:themeColor="accent5"/>
                <w:lang w:val="es-MX"/>
              </w:rPr>
            </w:pPr>
            <w:r>
              <w:rPr>
                <w:rFonts w:ascii="Century Gothic" w:hAnsi="Century Gothic" w:cs="Arial"/>
                <w:caps w:val="0"/>
                <w:color w:val="641345" w:themeColor="accent5"/>
                <w:lang w:val="es-MX"/>
              </w:rPr>
              <w:t>CONCLUSIÓN</w:t>
            </w:r>
          </w:p>
        </w:tc>
        <w:tc>
          <w:tcPr>
            <w:tcW w:w="1605" w:type="pct"/>
            <w:shd w:val="clear" w:color="auto" w:fill="auto"/>
            <w:vAlign w:val="center"/>
          </w:tcPr>
          <w:p w14:paraId="4B1C52B1" w14:textId="77777777" w:rsidR="00003942" w:rsidRPr="00A71F56" w:rsidRDefault="00003942" w:rsidP="007F463B">
            <w:pPr>
              <w:spacing w:before="60" w:after="60"/>
              <w:rPr>
                <w:rFonts w:ascii="Century Gothic" w:hAnsi="Century Gothic" w:cs="Arial"/>
                <w:caps w:val="0"/>
                <w:color w:val="641345" w:themeColor="accent5"/>
                <w:lang w:val="es-MX"/>
              </w:rPr>
            </w:pPr>
            <w:r>
              <w:rPr>
                <w:rFonts w:ascii="Century Gothic" w:hAnsi="Century Gothic" w:cs="Arial"/>
                <w:caps w:val="0"/>
                <w:color w:val="641345" w:themeColor="accent5"/>
                <w:lang w:val="es-MX"/>
              </w:rPr>
              <w:t>FORMATOS CONTABILIZADOS</w:t>
            </w:r>
          </w:p>
        </w:tc>
        <w:tc>
          <w:tcPr>
            <w:tcW w:w="1160" w:type="pct"/>
            <w:shd w:val="clear" w:color="auto" w:fill="auto"/>
            <w:vAlign w:val="center"/>
          </w:tcPr>
          <w:p w14:paraId="189D3887" w14:textId="77777777" w:rsidR="00003942" w:rsidRPr="00A71F56" w:rsidRDefault="00003942" w:rsidP="007F463B">
            <w:pPr>
              <w:spacing w:before="60" w:after="60"/>
              <w:rPr>
                <w:rFonts w:ascii="Century Gothic" w:hAnsi="Century Gothic" w:cs="Arial"/>
                <w:color w:val="641345" w:themeColor="accent5"/>
                <w:lang w:val="es-MX"/>
              </w:rPr>
            </w:pPr>
            <w:proofErr w:type="gramStart"/>
            <w:r>
              <w:rPr>
                <w:rFonts w:ascii="Century Gothic" w:hAnsi="Century Gothic" w:cs="Arial"/>
                <w:caps w:val="0"/>
                <w:color w:val="641345" w:themeColor="accent5"/>
                <w:lang w:val="es-MX"/>
              </w:rPr>
              <w:t>TOTAL</w:t>
            </w:r>
            <w:proofErr w:type="gramEnd"/>
            <w:r>
              <w:rPr>
                <w:rFonts w:ascii="Century Gothic" w:hAnsi="Century Gothic" w:cs="Arial"/>
                <w:caps w:val="0"/>
                <w:color w:val="641345" w:themeColor="accent5"/>
                <w:lang w:val="es-MX"/>
              </w:rPr>
              <w:t xml:space="preserve"> DE REGISTROS</w:t>
            </w:r>
          </w:p>
        </w:tc>
      </w:tr>
      <w:tr w:rsidR="00003942" w:rsidRPr="00A71F56" w14:paraId="6EDDD97C" w14:textId="77777777" w:rsidTr="007F463B">
        <w:trPr>
          <w:cnfStyle w:val="000000100000" w:firstRow="0" w:lastRow="0" w:firstColumn="0" w:lastColumn="0" w:oddVBand="0" w:evenVBand="0" w:oddHBand="1" w:evenHBand="0" w:firstRowFirstColumn="0" w:firstRowLastColumn="0" w:lastRowFirstColumn="0" w:lastRowLastColumn="0"/>
        </w:trPr>
        <w:tc>
          <w:tcPr>
            <w:tcW w:w="677" w:type="pct"/>
            <w:shd w:val="clear" w:color="auto" w:fill="auto"/>
          </w:tcPr>
          <w:p w14:paraId="0B02A226" w14:textId="77777777" w:rsidR="00003942" w:rsidRPr="009F2BA2" w:rsidRDefault="00003942" w:rsidP="007F463B">
            <w:pPr>
              <w:spacing w:before="60" w:after="60"/>
              <w:jc w:val="center"/>
              <w:rPr>
                <w:rFonts w:ascii="Century Gothic" w:hAnsi="Century Gothic" w:cs="Arial"/>
                <w:sz w:val="18"/>
                <w:szCs w:val="18"/>
                <w:lang w:val="es-MX"/>
              </w:rPr>
            </w:pPr>
            <w:r w:rsidRPr="009F2BA2">
              <w:rPr>
                <w:rFonts w:ascii="Century Gothic" w:hAnsi="Century Gothic" w:cs="Arial"/>
                <w:sz w:val="18"/>
                <w:szCs w:val="18"/>
                <w:lang w:val="es-MX"/>
              </w:rPr>
              <w:t>1</w:t>
            </w:r>
          </w:p>
        </w:tc>
        <w:tc>
          <w:tcPr>
            <w:tcW w:w="728" w:type="pct"/>
            <w:shd w:val="clear" w:color="auto" w:fill="auto"/>
          </w:tcPr>
          <w:p w14:paraId="7F13553B" w14:textId="30C4104D" w:rsidR="00003942" w:rsidRPr="00A71F56" w:rsidRDefault="00003942" w:rsidP="007F463B">
            <w:pPr>
              <w:spacing w:before="60" w:after="60"/>
              <w:jc w:val="center"/>
              <w:rPr>
                <w:rFonts w:ascii="Century Gothic" w:hAnsi="Century Gothic" w:cs="Arial"/>
                <w:sz w:val="18"/>
                <w:szCs w:val="18"/>
                <w:lang w:val="es-MX"/>
              </w:rPr>
            </w:pPr>
            <w:r>
              <w:rPr>
                <w:rFonts w:ascii="Century Gothic" w:hAnsi="Century Gothic" w:cs="Arial"/>
                <w:sz w:val="18"/>
                <w:szCs w:val="18"/>
                <w:lang w:val="es-MX"/>
              </w:rPr>
              <w:t>25.09.2020</w:t>
            </w:r>
            <w:r w:rsidR="0085262F">
              <w:rPr>
                <w:rFonts w:ascii="Century Gothic" w:hAnsi="Century Gothic" w:cs="Arial"/>
                <w:sz w:val="18"/>
                <w:szCs w:val="18"/>
                <w:lang w:val="es-MX"/>
              </w:rPr>
              <w:t xml:space="preserve"> </w:t>
            </w:r>
          </w:p>
        </w:tc>
        <w:tc>
          <w:tcPr>
            <w:tcW w:w="831" w:type="pct"/>
            <w:shd w:val="clear" w:color="auto" w:fill="auto"/>
          </w:tcPr>
          <w:p w14:paraId="23B9B8F0" w14:textId="77777777" w:rsidR="00003942" w:rsidRPr="007114CB" w:rsidRDefault="00003942" w:rsidP="007F463B">
            <w:pPr>
              <w:spacing w:before="60" w:after="60"/>
              <w:jc w:val="center"/>
              <w:rPr>
                <w:rFonts w:ascii="Century Gothic" w:hAnsi="Century Gothic" w:cs="Arial"/>
                <w:sz w:val="18"/>
                <w:szCs w:val="18"/>
                <w:lang w:val="es-MX"/>
              </w:rPr>
            </w:pPr>
            <w:r>
              <w:rPr>
                <w:rFonts w:ascii="Century Gothic" w:hAnsi="Century Gothic" w:cs="Arial"/>
                <w:sz w:val="18"/>
                <w:szCs w:val="18"/>
                <w:lang w:val="es-MX"/>
              </w:rPr>
              <w:t>29.09.2020</w:t>
            </w:r>
          </w:p>
        </w:tc>
        <w:tc>
          <w:tcPr>
            <w:tcW w:w="1605" w:type="pct"/>
            <w:shd w:val="clear" w:color="auto" w:fill="auto"/>
          </w:tcPr>
          <w:p w14:paraId="26F89672" w14:textId="77777777" w:rsidR="00003942" w:rsidRPr="007114CB" w:rsidRDefault="00003942" w:rsidP="007F463B">
            <w:pPr>
              <w:spacing w:before="60" w:after="60"/>
              <w:jc w:val="center"/>
              <w:rPr>
                <w:rFonts w:ascii="Century Gothic" w:hAnsi="Century Gothic" w:cs="Arial"/>
                <w:sz w:val="18"/>
                <w:szCs w:val="18"/>
                <w:lang w:val="es-MX"/>
              </w:rPr>
            </w:pPr>
            <w:r>
              <w:rPr>
                <w:rFonts w:ascii="Century Gothic" w:hAnsi="Century Gothic" w:cs="Arial"/>
                <w:sz w:val="18"/>
                <w:szCs w:val="18"/>
                <w:lang w:val="es-MX"/>
              </w:rPr>
              <w:t>8,807</w:t>
            </w:r>
          </w:p>
        </w:tc>
        <w:tc>
          <w:tcPr>
            <w:tcW w:w="1160" w:type="pct"/>
            <w:shd w:val="clear" w:color="auto" w:fill="auto"/>
          </w:tcPr>
          <w:p w14:paraId="29B0634A" w14:textId="77777777" w:rsidR="00003942" w:rsidRPr="007114CB" w:rsidRDefault="00003942" w:rsidP="007F463B">
            <w:pPr>
              <w:spacing w:before="60" w:after="60"/>
              <w:jc w:val="center"/>
              <w:rPr>
                <w:rFonts w:ascii="Century Gothic" w:hAnsi="Century Gothic"/>
                <w:sz w:val="18"/>
                <w:szCs w:val="18"/>
              </w:rPr>
            </w:pPr>
            <w:r>
              <w:rPr>
                <w:rFonts w:ascii="Century Gothic" w:hAnsi="Century Gothic"/>
                <w:sz w:val="18"/>
                <w:szCs w:val="18"/>
              </w:rPr>
              <w:t>83,133</w:t>
            </w:r>
          </w:p>
        </w:tc>
      </w:tr>
      <w:tr w:rsidR="00003942" w:rsidRPr="00A71F56" w14:paraId="417B5BF7" w14:textId="77777777" w:rsidTr="007F463B">
        <w:tc>
          <w:tcPr>
            <w:tcW w:w="677" w:type="pct"/>
            <w:shd w:val="clear" w:color="auto" w:fill="auto"/>
          </w:tcPr>
          <w:p w14:paraId="4FED4E73" w14:textId="77777777" w:rsidR="00003942" w:rsidRPr="009F2BA2" w:rsidRDefault="00003942" w:rsidP="007F463B">
            <w:pPr>
              <w:spacing w:before="60" w:after="60"/>
              <w:jc w:val="center"/>
              <w:rPr>
                <w:rFonts w:ascii="Century Gothic" w:hAnsi="Century Gothic" w:cs="Arial"/>
                <w:sz w:val="18"/>
                <w:szCs w:val="18"/>
                <w:lang w:val="es-MX"/>
              </w:rPr>
            </w:pPr>
            <w:r w:rsidRPr="009F2BA2">
              <w:rPr>
                <w:rFonts w:ascii="Century Gothic" w:hAnsi="Century Gothic" w:cs="Arial"/>
                <w:sz w:val="18"/>
                <w:szCs w:val="18"/>
                <w:lang w:val="es-MX"/>
              </w:rPr>
              <w:t>2</w:t>
            </w:r>
          </w:p>
        </w:tc>
        <w:tc>
          <w:tcPr>
            <w:tcW w:w="728" w:type="pct"/>
            <w:shd w:val="clear" w:color="auto" w:fill="auto"/>
          </w:tcPr>
          <w:p w14:paraId="5DE77AE6" w14:textId="77777777" w:rsidR="00003942" w:rsidRPr="00A71F56" w:rsidRDefault="00003942" w:rsidP="007F463B">
            <w:pPr>
              <w:spacing w:before="60" w:after="60"/>
              <w:jc w:val="center"/>
              <w:rPr>
                <w:rFonts w:ascii="Century Gothic" w:hAnsi="Century Gothic" w:cs="Arial"/>
                <w:sz w:val="18"/>
                <w:szCs w:val="18"/>
                <w:lang w:val="es-MX"/>
              </w:rPr>
            </w:pPr>
            <w:r>
              <w:rPr>
                <w:rFonts w:ascii="Century Gothic" w:hAnsi="Century Gothic" w:cs="Arial"/>
                <w:sz w:val="18"/>
                <w:szCs w:val="18"/>
                <w:lang w:val="es-MX"/>
              </w:rPr>
              <w:t>29.09.2020</w:t>
            </w:r>
          </w:p>
        </w:tc>
        <w:tc>
          <w:tcPr>
            <w:tcW w:w="831" w:type="pct"/>
            <w:shd w:val="clear" w:color="auto" w:fill="auto"/>
          </w:tcPr>
          <w:p w14:paraId="1462C3B1" w14:textId="77777777" w:rsidR="00003942" w:rsidRPr="007114CB" w:rsidRDefault="00003942" w:rsidP="007F463B">
            <w:pPr>
              <w:spacing w:before="60" w:after="60"/>
              <w:jc w:val="center"/>
              <w:rPr>
                <w:rFonts w:ascii="Century Gothic" w:hAnsi="Century Gothic" w:cs="Arial"/>
                <w:sz w:val="18"/>
                <w:szCs w:val="18"/>
                <w:lang w:val="es-MX"/>
              </w:rPr>
            </w:pPr>
            <w:r>
              <w:rPr>
                <w:rFonts w:ascii="Century Gothic" w:hAnsi="Century Gothic" w:cs="Arial"/>
                <w:sz w:val="18"/>
                <w:szCs w:val="18"/>
                <w:lang w:val="es-MX"/>
              </w:rPr>
              <w:t>14.10.2020</w:t>
            </w:r>
          </w:p>
        </w:tc>
        <w:tc>
          <w:tcPr>
            <w:tcW w:w="1605" w:type="pct"/>
            <w:shd w:val="clear" w:color="auto" w:fill="auto"/>
          </w:tcPr>
          <w:p w14:paraId="2BFA13A0" w14:textId="77777777" w:rsidR="00003942" w:rsidRPr="007114CB" w:rsidRDefault="00003942" w:rsidP="007F463B">
            <w:pPr>
              <w:spacing w:before="60" w:after="60"/>
              <w:jc w:val="center"/>
              <w:rPr>
                <w:rFonts w:ascii="Century Gothic" w:hAnsi="Century Gothic" w:cs="Arial"/>
                <w:sz w:val="18"/>
                <w:szCs w:val="18"/>
                <w:lang w:val="es-MX"/>
              </w:rPr>
            </w:pPr>
            <w:r>
              <w:rPr>
                <w:rFonts w:ascii="Century Gothic" w:hAnsi="Century Gothic" w:cs="Arial"/>
                <w:sz w:val="18"/>
                <w:szCs w:val="18"/>
                <w:lang w:val="es-MX"/>
              </w:rPr>
              <w:t>331,155</w:t>
            </w:r>
          </w:p>
        </w:tc>
        <w:tc>
          <w:tcPr>
            <w:tcW w:w="1160" w:type="pct"/>
            <w:shd w:val="clear" w:color="auto" w:fill="auto"/>
          </w:tcPr>
          <w:p w14:paraId="33CFAF0D" w14:textId="77777777" w:rsidR="00003942" w:rsidRPr="00A71F56" w:rsidRDefault="00003942" w:rsidP="007F463B">
            <w:pPr>
              <w:spacing w:before="60" w:after="60"/>
              <w:jc w:val="center"/>
              <w:rPr>
                <w:rFonts w:ascii="Century Gothic" w:hAnsi="Century Gothic" w:cs="Arial"/>
                <w:sz w:val="18"/>
                <w:szCs w:val="18"/>
                <w:lang w:val="es-MX"/>
              </w:rPr>
            </w:pPr>
            <w:r>
              <w:rPr>
                <w:rFonts w:ascii="Century Gothic" w:hAnsi="Century Gothic" w:cs="Arial"/>
                <w:sz w:val="18"/>
                <w:szCs w:val="18"/>
                <w:lang w:val="es-MX"/>
              </w:rPr>
              <w:t>2,737,285</w:t>
            </w:r>
          </w:p>
        </w:tc>
      </w:tr>
    </w:tbl>
    <w:p w14:paraId="3483EF31" w14:textId="77777777" w:rsidR="00003942" w:rsidRPr="00003942" w:rsidRDefault="00003942" w:rsidP="00003942">
      <w:pPr>
        <w:jc w:val="both"/>
        <w:rPr>
          <w:rFonts w:ascii="Century Gothic" w:hAnsi="Century Gothic"/>
          <w:sz w:val="22"/>
          <w:szCs w:val="22"/>
        </w:rPr>
      </w:pPr>
    </w:p>
    <w:p w14:paraId="0566E24F" w14:textId="2F53EC02" w:rsidR="00B6073F" w:rsidRPr="00B6073F" w:rsidRDefault="00C53B3E" w:rsidP="00B6073F">
      <w:pPr>
        <w:spacing w:after="200"/>
        <w:jc w:val="both"/>
        <w:rPr>
          <w:rFonts w:ascii="Century Gothic" w:hAnsi="Century Gothic"/>
          <w:sz w:val="22"/>
          <w:szCs w:val="22"/>
        </w:rPr>
      </w:pPr>
      <w:r w:rsidRPr="00C53B3E">
        <w:rPr>
          <w:rFonts w:ascii="Century Gothic" w:hAnsi="Century Gothic" w:cs="Arial"/>
          <w:b/>
          <w:bCs/>
          <w:color w:val="641345" w:themeColor="accent5"/>
          <w:sz w:val="22"/>
          <w:szCs w:val="22"/>
          <w:lang w:val="es-MX"/>
        </w:rPr>
        <w:t>Resultado de la verificación y cuantificación de formato</w:t>
      </w:r>
      <w:r w:rsidR="007F1228" w:rsidRPr="00C53B3E">
        <w:rPr>
          <w:rFonts w:ascii="Century Gothic" w:hAnsi="Century Gothic" w:cs="Arial"/>
          <w:b/>
          <w:bCs/>
          <w:color w:val="641345" w:themeColor="accent5"/>
          <w:sz w:val="22"/>
          <w:szCs w:val="22"/>
          <w:lang w:val="es-MX"/>
        </w:rPr>
        <w:t>s</w:t>
      </w:r>
      <w:r w:rsidRPr="00C53B3E">
        <w:rPr>
          <w:rFonts w:ascii="Century Gothic" w:hAnsi="Century Gothic" w:cs="Arial"/>
          <w:b/>
          <w:bCs/>
          <w:color w:val="641345" w:themeColor="accent5"/>
          <w:sz w:val="22"/>
          <w:szCs w:val="22"/>
          <w:lang w:val="es-MX"/>
        </w:rPr>
        <w:t>.</w:t>
      </w:r>
      <w:r>
        <w:rPr>
          <w:rFonts w:ascii="Century Gothic" w:hAnsi="Century Gothic" w:cs="Arial"/>
          <w:sz w:val="22"/>
          <w:szCs w:val="22"/>
          <w:lang w:val="es-MX"/>
        </w:rPr>
        <w:t xml:space="preserve"> </w:t>
      </w:r>
      <w:r w:rsidR="00964C9B" w:rsidRPr="00964C9B">
        <w:rPr>
          <w:rFonts w:ascii="Century Gothic" w:hAnsi="Century Gothic"/>
          <w:sz w:val="22"/>
          <w:szCs w:val="22"/>
        </w:rPr>
        <w:t xml:space="preserve">El </w:t>
      </w:r>
      <w:r w:rsidR="00B6073F">
        <w:rPr>
          <w:rFonts w:ascii="Century Gothic" w:hAnsi="Century Gothic"/>
          <w:sz w:val="22"/>
          <w:szCs w:val="22"/>
        </w:rPr>
        <w:t>18 de noviembre de 2020, en sesión del Consejo General, se presentaron los informes detallaos detallados y desagrega</w:t>
      </w:r>
      <w:r w:rsidR="00841924">
        <w:rPr>
          <w:rFonts w:ascii="Century Gothic" w:hAnsi="Century Gothic"/>
          <w:sz w:val="22"/>
          <w:szCs w:val="22"/>
        </w:rPr>
        <w:t>d</w:t>
      </w:r>
      <w:r w:rsidR="00B6073F">
        <w:rPr>
          <w:rFonts w:ascii="Century Gothic" w:hAnsi="Century Gothic"/>
          <w:sz w:val="22"/>
          <w:szCs w:val="22"/>
        </w:rPr>
        <w:t xml:space="preserve">os que rinde la DERFE a la Secretaría Ejecutiva, respecto, al Aviso de Intención con petición de Consulta Popular, por parte de la C. </w:t>
      </w:r>
      <w:proofErr w:type="spellStart"/>
      <w:r w:rsidR="00B6073F" w:rsidRPr="00B6073F">
        <w:rPr>
          <w:rFonts w:asciiTheme="minorHAnsi" w:hAnsiTheme="minorHAnsi"/>
          <w:color w:val="000000"/>
          <w:sz w:val="22"/>
          <w:szCs w:val="22"/>
        </w:rPr>
        <w:t>Yeidckol</w:t>
      </w:r>
      <w:proofErr w:type="spellEnd"/>
      <w:r w:rsidR="00B6073F" w:rsidRPr="00B6073F">
        <w:rPr>
          <w:rFonts w:asciiTheme="minorHAnsi" w:hAnsiTheme="minorHAnsi"/>
          <w:color w:val="000000"/>
          <w:sz w:val="22"/>
          <w:szCs w:val="22"/>
        </w:rPr>
        <w:t xml:space="preserve"> </w:t>
      </w:r>
      <w:proofErr w:type="spellStart"/>
      <w:r w:rsidR="00B6073F" w:rsidRPr="00B6073F">
        <w:rPr>
          <w:rFonts w:asciiTheme="minorHAnsi" w:hAnsiTheme="minorHAnsi"/>
          <w:color w:val="000000"/>
          <w:sz w:val="22"/>
          <w:szCs w:val="22"/>
        </w:rPr>
        <w:t>Polevnsky</w:t>
      </w:r>
      <w:proofErr w:type="spellEnd"/>
      <w:r w:rsidR="00B6073F" w:rsidRPr="00B6073F">
        <w:rPr>
          <w:rFonts w:asciiTheme="minorHAnsi" w:hAnsiTheme="minorHAnsi"/>
          <w:color w:val="000000"/>
          <w:sz w:val="22"/>
          <w:szCs w:val="22"/>
        </w:rPr>
        <w:t xml:space="preserve"> </w:t>
      </w:r>
      <w:proofErr w:type="spellStart"/>
      <w:r w:rsidR="00B6073F" w:rsidRPr="00B6073F">
        <w:rPr>
          <w:rFonts w:asciiTheme="minorHAnsi" w:hAnsiTheme="minorHAnsi"/>
          <w:color w:val="000000"/>
          <w:sz w:val="22"/>
          <w:szCs w:val="22"/>
        </w:rPr>
        <w:t>Gurwitz</w:t>
      </w:r>
      <w:proofErr w:type="spellEnd"/>
      <w:r w:rsidR="00B6073F">
        <w:rPr>
          <w:rFonts w:asciiTheme="minorHAnsi" w:hAnsiTheme="minorHAnsi"/>
          <w:color w:val="000000"/>
          <w:sz w:val="22"/>
          <w:szCs w:val="22"/>
        </w:rPr>
        <w:t xml:space="preserve">, así como la C. </w:t>
      </w:r>
      <w:r w:rsidR="00B6073F" w:rsidRPr="00B6073F">
        <w:rPr>
          <w:rFonts w:asciiTheme="minorHAnsi" w:hAnsiTheme="minorHAnsi"/>
          <w:color w:val="000000"/>
          <w:sz w:val="22"/>
          <w:szCs w:val="22"/>
        </w:rPr>
        <w:t xml:space="preserve">Norma Ariadna Sánchez Bahena y el </w:t>
      </w:r>
      <w:r w:rsidR="00B6073F">
        <w:rPr>
          <w:rFonts w:asciiTheme="minorHAnsi" w:hAnsiTheme="minorHAnsi"/>
          <w:color w:val="000000"/>
          <w:sz w:val="22"/>
          <w:szCs w:val="22"/>
        </w:rPr>
        <w:t>C.</w:t>
      </w:r>
      <w:r w:rsidR="00B6073F" w:rsidRPr="00B6073F">
        <w:rPr>
          <w:rFonts w:asciiTheme="minorHAnsi" w:hAnsiTheme="minorHAnsi"/>
          <w:color w:val="000000"/>
          <w:sz w:val="22"/>
          <w:szCs w:val="22"/>
        </w:rPr>
        <w:t xml:space="preserve"> Manuel Vázquez Arellano</w:t>
      </w:r>
      <w:r w:rsidR="00B6073F">
        <w:rPr>
          <w:rFonts w:asciiTheme="minorHAnsi" w:hAnsiTheme="minorHAnsi"/>
          <w:sz w:val="22"/>
          <w:szCs w:val="22"/>
        </w:rPr>
        <w:t>.</w:t>
      </w:r>
    </w:p>
    <w:p w14:paraId="6E8D7440" w14:textId="08BF3376" w:rsidR="00B6073F" w:rsidRDefault="00841924" w:rsidP="00964C9B">
      <w:pPr>
        <w:spacing w:after="200"/>
        <w:jc w:val="both"/>
        <w:rPr>
          <w:rFonts w:ascii="Century Gothic" w:hAnsi="Century Gothic"/>
          <w:sz w:val="22"/>
          <w:szCs w:val="22"/>
        </w:rPr>
      </w:pPr>
      <w:r>
        <w:rPr>
          <w:rFonts w:ascii="Century Gothic" w:hAnsi="Century Gothic"/>
          <w:sz w:val="22"/>
          <w:szCs w:val="22"/>
        </w:rPr>
        <w:t>El resultado de la verificación del requisito porcentual, así como del ejercicio muestral para cada una de las peticiones</w:t>
      </w:r>
      <w:r w:rsidR="0096740B">
        <w:rPr>
          <w:rFonts w:ascii="Century Gothic" w:hAnsi="Century Gothic"/>
          <w:sz w:val="22"/>
          <w:szCs w:val="22"/>
        </w:rPr>
        <w:t xml:space="preserve"> de Consulta Popular</w:t>
      </w:r>
      <w:r>
        <w:rPr>
          <w:rFonts w:ascii="Century Gothic" w:hAnsi="Century Gothic"/>
          <w:sz w:val="22"/>
          <w:szCs w:val="22"/>
        </w:rPr>
        <w:t>, se muestra a continuación:</w:t>
      </w:r>
    </w:p>
    <w:tbl>
      <w:tblPr>
        <w:tblStyle w:val="Tablaconcuadrcula"/>
        <w:tblW w:w="0" w:type="auto"/>
        <w:tblBorders>
          <w:top w:val="single" w:sz="4" w:space="0" w:color="641345" w:themeColor="accent5"/>
          <w:left w:val="none" w:sz="0" w:space="0" w:color="auto"/>
          <w:bottom w:val="single" w:sz="4" w:space="0" w:color="641345" w:themeColor="accent5"/>
          <w:right w:val="none" w:sz="0" w:space="0" w:color="auto"/>
          <w:insideH w:val="single" w:sz="4" w:space="0" w:color="641345" w:themeColor="accent5"/>
          <w:insideV w:val="none" w:sz="0" w:space="0" w:color="auto"/>
        </w:tblBorders>
        <w:tblLook w:val="04A0" w:firstRow="1" w:lastRow="0" w:firstColumn="1" w:lastColumn="0" w:noHBand="0" w:noVBand="1"/>
      </w:tblPr>
      <w:tblGrid>
        <w:gridCol w:w="3969"/>
        <w:gridCol w:w="2447"/>
        <w:gridCol w:w="1114"/>
        <w:gridCol w:w="1114"/>
      </w:tblGrid>
      <w:tr w:rsidR="00C44253" w14:paraId="5EC1DDD6" w14:textId="0AD673C3" w:rsidTr="007B3570">
        <w:trPr>
          <w:cnfStyle w:val="100000000000" w:firstRow="1" w:lastRow="0" w:firstColumn="0" w:lastColumn="0" w:oddVBand="0" w:evenVBand="0" w:oddHBand="0" w:evenHBand="0" w:firstRowFirstColumn="0" w:firstRowLastColumn="0" w:lastRowFirstColumn="0" w:lastRowLastColumn="0"/>
          <w:tblHeader/>
        </w:trPr>
        <w:tc>
          <w:tcPr>
            <w:tcW w:w="5718" w:type="dxa"/>
            <w:gridSpan w:val="2"/>
            <w:shd w:val="clear" w:color="auto" w:fill="auto"/>
            <w:vAlign w:val="center"/>
          </w:tcPr>
          <w:p w14:paraId="08731339" w14:textId="46B4FE36" w:rsidR="00C44253" w:rsidRPr="00D27D3C" w:rsidRDefault="00C44253" w:rsidP="00D27D3C">
            <w:pPr>
              <w:spacing w:before="60" w:after="60"/>
              <w:rPr>
                <w:rFonts w:ascii="Century Gothic" w:hAnsi="Century Gothic" w:cs="Arial"/>
                <w:color w:val="641345" w:themeColor="accent5"/>
                <w:lang w:val="es-MX"/>
              </w:rPr>
            </w:pPr>
            <w:r>
              <w:rPr>
                <w:rFonts w:ascii="Century Gothic" w:hAnsi="Century Gothic" w:cs="Arial"/>
                <w:caps w:val="0"/>
                <w:color w:val="641345" w:themeColor="accent5"/>
                <w:lang w:val="es-MX"/>
              </w:rPr>
              <w:t>CONCEPTO</w:t>
            </w:r>
          </w:p>
        </w:tc>
        <w:tc>
          <w:tcPr>
            <w:tcW w:w="0" w:type="auto"/>
            <w:shd w:val="clear" w:color="auto" w:fill="auto"/>
            <w:vAlign w:val="center"/>
          </w:tcPr>
          <w:p w14:paraId="41B52E66" w14:textId="4716479A" w:rsidR="00C44253" w:rsidRPr="00D27D3C" w:rsidRDefault="00C44253" w:rsidP="00D27D3C">
            <w:pPr>
              <w:spacing w:before="60" w:after="60"/>
              <w:rPr>
                <w:rFonts w:ascii="Century Gothic" w:hAnsi="Century Gothic" w:cs="Arial"/>
                <w:color w:val="641345" w:themeColor="accent5"/>
                <w:lang w:val="es-MX"/>
              </w:rPr>
            </w:pPr>
            <w:r>
              <w:rPr>
                <w:rFonts w:ascii="Century Gothic" w:hAnsi="Century Gothic" w:cs="Arial"/>
                <w:caps w:val="0"/>
                <w:color w:val="641345" w:themeColor="accent5"/>
                <w:lang w:val="es-MX"/>
              </w:rPr>
              <w:t>PETICIÓN 1</w:t>
            </w:r>
          </w:p>
        </w:tc>
        <w:tc>
          <w:tcPr>
            <w:tcW w:w="0" w:type="auto"/>
            <w:shd w:val="clear" w:color="auto" w:fill="auto"/>
            <w:vAlign w:val="center"/>
          </w:tcPr>
          <w:p w14:paraId="6023ACCC" w14:textId="3CC5B590" w:rsidR="00C44253" w:rsidRPr="00D27D3C" w:rsidRDefault="00C44253" w:rsidP="00D27D3C">
            <w:pPr>
              <w:spacing w:before="60" w:after="60"/>
              <w:rPr>
                <w:rFonts w:ascii="Century Gothic" w:hAnsi="Century Gothic" w:cs="Arial"/>
                <w:caps w:val="0"/>
                <w:color w:val="641345" w:themeColor="accent5"/>
                <w:lang w:val="es-MX"/>
              </w:rPr>
            </w:pPr>
            <w:r>
              <w:rPr>
                <w:rFonts w:ascii="Century Gothic" w:hAnsi="Century Gothic" w:cs="Arial"/>
                <w:caps w:val="0"/>
                <w:color w:val="641345" w:themeColor="accent5"/>
                <w:lang w:val="es-MX"/>
              </w:rPr>
              <w:t>PETICIÓN 2</w:t>
            </w:r>
          </w:p>
        </w:tc>
      </w:tr>
      <w:tr w:rsidR="00CB3ABC" w14:paraId="5424E831" w14:textId="77777777" w:rsidTr="007B3570">
        <w:trPr>
          <w:cnfStyle w:val="000000100000" w:firstRow="0" w:lastRow="0" w:firstColumn="0" w:lastColumn="0" w:oddVBand="0" w:evenVBand="0" w:oddHBand="1" w:evenHBand="0" w:firstRowFirstColumn="0" w:firstRowLastColumn="0" w:lastRowFirstColumn="0" w:lastRowLastColumn="0"/>
        </w:trPr>
        <w:tc>
          <w:tcPr>
            <w:tcW w:w="3969" w:type="dxa"/>
            <w:vMerge w:val="restart"/>
            <w:shd w:val="clear" w:color="auto" w:fill="auto"/>
            <w:vAlign w:val="center"/>
          </w:tcPr>
          <w:p w14:paraId="0F37C49A" w14:textId="0ED05FEF" w:rsidR="00CB3ABC" w:rsidRDefault="00CB3ABC" w:rsidP="00C44253">
            <w:pPr>
              <w:spacing w:before="60" w:after="60"/>
              <w:rPr>
                <w:rFonts w:ascii="Century Gothic" w:hAnsi="Century Gothic" w:cs="Arial"/>
                <w:sz w:val="18"/>
                <w:szCs w:val="18"/>
                <w:lang w:val="es-MX"/>
              </w:rPr>
            </w:pPr>
            <w:r>
              <w:rPr>
                <w:rFonts w:ascii="Century Gothic" w:hAnsi="Century Gothic" w:cs="Arial"/>
                <w:sz w:val="18"/>
                <w:szCs w:val="18"/>
                <w:lang w:val="es-MX"/>
              </w:rPr>
              <w:t>Lista Nominal de Electores</w:t>
            </w:r>
          </w:p>
        </w:tc>
        <w:tc>
          <w:tcPr>
            <w:tcW w:w="0" w:type="auto"/>
            <w:shd w:val="clear" w:color="auto" w:fill="auto"/>
            <w:vAlign w:val="center"/>
          </w:tcPr>
          <w:p w14:paraId="2EBFEE69" w14:textId="69F13501" w:rsidR="00CB3ABC" w:rsidRDefault="00CB3ABC" w:rsidP="00C44253">
            <w:pPr>
              <w:spacing w:before="60" w:after="60"/>
              <w:rPr>
                <w:rFonts w:ascii="Century Gothic" w:hAnsi="Century Gothic" w:cs="Arial"/>
                <w:sz w:val="18"/>
                <w:szCs w:val="18"/>
                <w:lang w:val="es-MX"/>
              </w:rPr>
            </w:pPr>
            <w:r>
              <w:rPr>
                <w:rFonts w:ascii="Century Gothic" w:hAnsi="Century Gothic" w:cs="Arial"/>
                <w:sz w:val="18"/>
                <w:szCs w:val="18"/>
                <w:lang w:val="es-MX"/>
              </w:rPr>
              <w:t>Fecha de corte</w:t>
            </w:r>
          </w:p>
        </w:tc>
        <w:tc>
          <w:tcPr>
            <w:tcW w:w="0" w:type="auto"/>
            <w:shd w:val="clear" w:color="auto" w:fill="auto"/>
            <w:vAlign w:val="center"/>
          </w:tcPr>
          <w:p w14:paraId="1429F9DB" w14:textId="4657DCF1" w:rsidR="00CB3ABC" w:rsidRDefault="00CB3ABC" w:rsidP="00C44253">
            <w:pPr>
              <w:spacing w:before="60" w:after="60"/>
              <w:jc w:val="center"/>
              <w:rPr>
                <w:rFonts w:ascii="Century Gothic" w:hAnsi="Century Gothic" w:cs="Arial"/>
                <w:sz w:val="18"/>
                <w:szCs w:val="18"/>
                <w:lang w:val="es-MX"/>
              </w:rPr>
            </w:pPr>
            <w:r>
              <w:rPr>
                <w:rFonts w:ascii="Century Gothic" w:hAnsi="Century Gothic" w:cs="Arial"/>
                <w:sz w:val="18"/>
                <w:szCs w:val="18"/>
                <w:lang w:val="es-MX"/>
              </w:rPr>
              <w:t>07.10.2020</w:t>
            </w:r>
          </w:p>
        </w:tc>
        <w:tc>
          <w:tcPr>
            <w:tcW w:w="0" w:type="auto"/>
            <w:shd w:val="clear" w:color="auto" w:fill="auto"/>
            <w:vAlign w:val="center"/>
          </w:tcPr>
          <w:p w14:paraId="2962F384" w14:textId="55A7859F" w:rsidR="00CB3ABC" w:rsidRDefault="00CB3ABC" w:rsidP="00C44253">
            <w:pPr>
              <w:spacing w:before="60" w:after="60"/>
              <w:jc w:val="center"/>
              <w:rPr>
                <w:rFonts w:ascii="Century Gothic" w:hAnsi="Century Gothic" w:cs="Arial"/>
                <w:sz w:val="18"/>
                <w:szCs w:val="18"/>
                <w:lang w:val="es-MX"/>
              </w:rPr>
            </w:pPr>
            <w:r>
              <w:rPr>
                <w:rFonts w:ascii="Century Gothic" w:hAnsi="Century Gothic" w:cs="Arial"/>
                <w:sz w:val="18"/>
                <w:szCs w:val="18"/>
                <w:lang w:val="es-MX"/>
              </w:rPr>
              <w:t>16.10.2020</w:t>
            </w:r>
          </w:p>
        </w:tc>
      </w:tr>
      <w:tr w:rsidR="00CB3ABC" w14:paraId="7EB6BB67" w14:textId="77777777" w:rsidTr="007B3570">
        <w:tc>
          <w:tcPr>
            <w:tcW w:w="3969" w:type="dxa"/>
            <w:vMerge/>
            <w:shd w:val="clear" w:color="auto" w:fill="auto"/>
            <w:vAlign w:val="center"/>
          </w:tcPr>
          <w:p w14:paraId="6140E104" w14:textId="77777777" w:rsidR="00CB3ABC" w:rsidRDefault="00CB3ABC" w:rsidP="00C44253">
            <w:pPr>
              <w:spacing w:before="60" w:after="60"/>
              <w:rPr>
                <w:rFonts w:ascii="Century Gothic" w:hAnsi="Century Gothic" w:cs="Arial"/>
                <w:sz w:val="18"/>
                <w:szCs w:val="18"/>
                <w:lang w:val="es-MX"/>
              </w:rPr>
            </w:pPr>
          </w:p>
        </w:tc>
        <w:tc>
          <w:tcPr>
            <w:tcW w:w="0" w:type="auto"/>
            <w:shd w:val="clear" w:color="auto" w:fill="auto"/>
            <w:vAlign w:val="center"/>
          </w:tcPr>
          <w:p w14:paraId="11054460" w14:textId="1B61BB00" w:rsidR="00CB3ABC" w:rsidRDefault="00CB3ABC" w:rsidP="00C44253">
            <w:pPr>
              <w:spacing w:before="60" w:after="60"/>
              <w:rPr>
                <w:rFonts w:ascii="Century Gothic" w:hAnsi="Century Gothic" w:cs="Arial"/>
                <w:sz w:val="18"/>
                <w:szCs w:val="18"/>
                <w:lang w:val="es-MX"/>
              </w:rPr>
            </w:pPr>
            <w:r>
              <w:rPr>
                <w:rFonts w:ascii="Century Gothic" w:hAnsi="Century Gothic" w:cs="Arial"/>
                <w:sz w:val="18"/>
                <w:szCs w:val="18"/>
                <w:lang w:val="es-MX"/>
              </w:rPr>
              <w:t>Registros en Lista Nominal</w:t>
            </w:r>
          </w:p>
        </w:tc>
        <w:tc>
          <w:tcPr>
            <w:tcW w:w="0" w:type="auto"/>
            <w:shd w:val="clear" w:color="auto" w:fill="auto"/>
            <w:vAlign w:val="center"/>
          </w:tcPr>
          <w:p w14:paraId="121CDC43" w14:textId="43F48F4D" w:rsidR="00CB3ABC" w:rsidRDefault="00CB3ABC" w:rsidP="00C44253">
            <w:pPr>
              <w:spacing w:before="60" w:after="60"/>
              <w:jc w:val="center"/>
              <w:rPr>
                <w:rFonts w:ascii="Century Gothic" w:hAnsi="Century Gothic" w:cs="Arial"/>
                <w:sz w:val="18"/>
                <w:szCs w:val="18"/>
                <w:lang w:val="es-MX"/>
              </w:rPr>
            </w:pPr>
            <w:r>
              <w:rPr>
                <w:rFonts w:ascii="Century Gothic" w:hAnsi="Century Gothic" w:cs="Arial"/>
                <w:sz w:val="18"/>
                <w:szCs w:val="18"/>
                <w:lang w:val="es-MX"/>
              </w:rPr>
              <w:t>91,285,021</w:t>
            </w:r>
          </w:p>
        </w:tc>
        <w:tc>
          <w:tcPr>
            <w:tcW w:w="0" w:type="auto"/>
            <w:shd w:val="clear" w:color="auto" w:fill="auto"/>
            <w:vAlign w:val="center"/>
          </w:tcPr>
          <w:p w14:paraId="783AB175" w14:textId="230B8CB4" w:rsidR="00CB3ABC" w:rsidRDefault="00CB3ABC" w:rsidP="00C44253">
            <w:pPr>
              <w:spacing w:before="60" w:after="60"/>
              <w:jc w:val="center"/>
              <w:rPr>
                <w:rFonts w:ascii="Century Gothic" w:hAnsi="Century Gothic" w:cs="Arial"/>
                <w:sz w:val="18"/>
                <w:szCs w:val="18"/>
                <w:lang w:val="es-MX"/>
              </w:rPr>
            </w:pPr>
            <w:r>
              <w:rPr>
                <w:rFonts w:ascii="Century Gothic" w:hAnsi="Century Gothic" w:cs="Arial"/>
                <w:sz w:val="18"/>
                <w:szCs w:val="18"/>
                <w:lang w:val="es-MX"/>
              </w:rPr>
              <w:t>91,379,697</w:t>
            </w:r>
          </w:p>
        </w:tc>
      </w:tr>
      <w:tr w:rsidR="00CB3ABC" w14:paraId="42AF01FD" w14:textId="77777777" w:rsidTr="007B3570">
        <w:trPr>
          <w:cnfStyle w:val="000000100000" w:firstRow="0" w:lastRow="0" w:firstColumn="0" w:lastColumn="0" w:oddVBand="0" w:evenVBand="0" w:oddHBand="1" w:evenHBand="0" w:firstRowFirstColumn="0" w:firstRowLastColumn="0" w:lastRowFirstColumn="0" w:lastRowLastColumn="0"/>
        </w:trPr>
        <w:tc>
          <w:tcPr>
            <w:tcW w:w="3969" w:type="dxa"/>
            <w:vMerge/>
            <w:shd w:val="clear" w:color="auto" w:fill="auto"/>
            <w:vAlign w:val="center"/>
          </w:tcPr>
          <w:p w14:paraId="7499C213" w14:textId="77777777" w:rsidR="00CB3ABC" w:rsidRDefault="00CB3ABC" w:rsidP="00C44253">
            <w:pPr>
              <w:spacing w:before="60" w:after="60"/>
              <w:rPr>
                <w:rFonts w:ascii="Century Gothic" w:hAnsi="Century Gothic" w:cs="Arial"/>
                <w:sz w:val="18"/>
                <w:szCs w:val="18"/>
                <w:lang w:val="es-MX"/>
              </w:rPr>
            </w:pPr>
          </w:p>
        </w:tc>
        <w:tc>
          <w:tcPr>
            <w:tcW w:w="0" w:type="auto"/>
            <w:shd w:val="clear" w:color="auto" w:fill="auto"/>
            <w:vAlign w:val="center"/>
          </w:tcPr>
          <w:p w14:paraId="49B73F8C" w14:textId="38862F46" w:rsidR="00CB3ABC" w:rsidRDefault="00CB3ABC" w:rsidP="00C44253">
            <w:pPr>
              <w:spacing w:before="60" w:after="60"/>
              <w:rPr>
                <w:rFonts w:ascii="Century Gothic" w:hAnsi="Century Gothic" w:cs="Arial"/>
                <w:sz w:val="18"/>
                <w:szCs w:val="18"/>
                <w:lang w:val="es-MX"/>
              </w:rPr>
            </w:pPr>
            <w:r>
              <w:rPr>
                <w:rFonts w:ascii="Century Gothic" w:hAnsi="Century Gothic" w:cs="Arial"/>
                <w:sz w:val="18"/>
                <w:szCs w:val="18"/>
                <w:lang w:val="es-MX"/>
              </w:rPr>
              <w:t>Requisito 2%</w:t>
            </w:r>
          </w:p>
        </w:tc>
        <w:tc>
          <w:tcPr>
            <w:tcW w:w="0" w:type="auto"/>
            <w:shd w:val="clear" w:color="auto" w:fill="auto"/>
            <w:vAlign w:val="center"/>
          </w:tcPr>
          <w:p w14:paraId="160DC663" w14:textId="1D79F2E3" w:rsidR="00CB3ABC" w:rsidRDefault="00CB3ABC" w:rsidP="00C44253">
            <w:pPr>
              <w:spacing w:before="60" w:after="60"/>
              <w:jc w:val="center"/>
              <w:rPr>
                <w:rFonts w:ascii="Century Gothic" w:hAnsi="Century Gothic" w:cs="Arial"/>
                <w:sz w:val="18"/>
                <w:szCs w:val="18"/>
                <w:lang w:val="es-MX"/>
              </w:rPr>
            </w:pPr>
            <w:r>
              <w:rPr>
                <w:rFonts w:ascii="Century Gothic" w:hAnsi="Century Gothic" w:cs="Arial"/>
                <w:sz w:val="18"/>
                <w:szCs w:val="18"/>
                <w:lang w:val="es-MX"/>
              </w:rPr>
              <w:t>1,825,701</w:t>
            </w:r>
          </w:p>
        </w:tc>
        <w:tc>
          <w:tcPr>
            <w:tcW w:w="0" w:type="auto"/>
            <w:shd w:val="clear" w:color="auto" w:fill="auto"/>
            <w:vAlign w:val="center"/>
          </w:tcPr>
          <w:p w14:paraId="2980865A" w14:textId="0F160C67" w:rsidR="00CB3ABC" w:rsidRDefault="00CB3ABC" w:rsidP="00C44253">
            <w:pPr>
              <w:spacing w:before="60" w:after="60"/>
              <w:jc w:val="center"/>
              <w:rPr>
                <w:rFonts w:ascii="Century Gothic" w:hAnsi="Century Gothic" w:cs="Arial"/>
                <w:sz w:val="18"/>
                <w:szCs w:val="18"/>
                <w:lang w:val="es-MX"/>
              </w:rPr>
            </w:pPr>
            <w:r>
              <w:rPr>
                <w:rFonts w:ascii="Century Gothic" w:hAnsi="Century Gothic" w:cs="Arial"/>
                <w:sz w:val="18"/>
                <w:szCs w:val="18"/>
                <w:lang w:val="es-MX"/>
              </w:rPr>
              <w:t>1,827,594</w:t>
            </w:r>
          </w:p>
        </w:tc>
      </w:tr>
      <w:tr w:rsidR="00CB3ABC" w14:paraId="43A94A10" w14:textId="77777777" w:rsidTr="007B3570">
        <w:tc>
          <w:tcPr>
            <w:tcW w:w="5718" w:type="dxa"/>
            <w:gridSpan w:val="2"/>
            <w:shd w:val="clear" w:color="auto" w:fill="auto"/>
            <w:vAlign w:val="center"/>
          </w:tcPr>
          <w:p w14:paraId="27C2F8F2" w14:textId="73BEBD84" w:rsidR="00CB3ABC" w:rsidRPr="00D27D3C" w:rsidRDefault="00CB3ABC" w:rsidP="00C44253">
            <w:pPr>
              <w:spacing w:before="60" w:after="60"/>
              <w:rPr>
                <w:rFonts w:ascii="Century Gothic" w:hAnsi="Century Gothic" w:cs="Arial"/>
                <w:sz w:val="18"/>
                <w:szCs w:val="18"/>
                <w:lang w:val="es-MX"/>
              </w:rPr>
            </w:pPr>
            <w:proofErr w:type="gramStart"/>
            <w:r>
              <w:rPr>
                <w:rFonts w:ascii="Century Gothic" w:hAnsi="Century Gothic" w:cs="Arial"/>
                <w:sz w:val="18"/>
                <w:szCs w:val="18"/>
                <w:lang w:val="es-MX"/>
              </w:rPr>
              <w:t>Total</w:t>
            </w:r>
            <w:proofErr w:type="gramEnd"/>
            <w:r>
              <w:rPr>
                <w:rFonts w:ascii="Century Gothic" w:hAnsi="Century Gothic" w:cs="Arial"/>
                <w:sz w:val="18"/>
                <w:szCs w:val="18"/>
                <w:lang w:val="es-MX"/>
              </w:rPr>
              <w:t xml:space="preserve"> de registros capturados</w:t>
            </w:r>
          </w:p>
        </w:tc>
        <w:tc>
          <w:tcPr>
            <w:tcW w:w="0" w:type="auto"/>
            <w:shd w:val="clear" w:color="auto" w:fill="auto"/>
            <w:vAlign w:val="center"/>
          </w:tcPr>
          <w:p w14:paraId="7DD53081" w14:textId="2BAEF609" w:rsidR="00CB3ABC" w:rsidRDefault="00CB3ABC" w:rsidP="00C44253">
            <w:pPr>
              <w:spacing w:before="60" w:after="60"/>
              <w:jc w:val="center"/>
              <w:rPr>
                <w:rFonts w:ascii="Century Gothic" w:hAnsi="Century Gothic" w:cs="Arial"/>
                <w:sz w:val="18"/>
                <w:szCs w:val="18"/>
                <w:lang w:val="es-MX"/>
              </w:rPr>
            </w:pPr>
            <w:r>
              <w:rPr>
                <w:rFonts w:ascii="Century Gothic" w:hAnsi="Century Gothic" w:cs="Arial"/>
                <w:sz w:val="18"/>
                <w:szCs w:val="18"/>
                <w:lang w:val="es-MX"/>
              </w:rPr>
              <w:t>69,254</w:t>
            </w:r>
          </w:p>
        </w:tc>
        <w:tc>
          <w:tcPr>
            <w:tcW w:w="0" w:type="auto"/>
            <w:shd w:val="clear" w:color="auto" w:fill="auto"/>
            <w:vAlign w:val="center"/>
          </w:tcPr>
          <w:p w14:paraId="76B2C7D6" w14:textId="319B1284" w:rsidR="00CB3ABC" w:rsidRDefault="00CB3ABC" w:rsidP="00C44253">
            <w:pPr>
              <w:spacing w:before="60" w:after="60"/>
              <w:jc w:val="center"/>
              <w:rPr>
                <w:rFonts w:ascii="Century Gothic" w:hAnsi="Century Gothic" w:cs="Arial"/>
                <w:sz w:val="18"/>
                <w:szCs w:val="18"/>
                <w:lang w:val="es-MX"/>
              </w:rPr>
            </w:pPr>
            <w:r>
              <w:rPr>
                <w:rFonts w:ascii="Century Gothic" w:hAnsi="Century Gothic" w:cs="Arial"/>
                <w:sz w:val="18"/>
                <w:szCs w:val="18"/>
                <w:lang w:val="es-MX"/>
              </w:rPr>
              <w:t>2,538,048</w:t>
            </w:r>
          </w:p>
        </w:tc>
      </w:tr>
      <w:tr w:rsidR="0096740B" w14:paraId="4636DD7C" w14:textId="77777777" w:rsidTr="007B3570">
        <w:trPr>
          <w:cnfStyle w:val="000000100000" w:firstRow="0" w:lastRow="0" w:firstColumn="0" w:lastColumn="0" w:oddVBand="0" w:evenVBand="0" w:oddHBand="1" w:evenHBand="0" w:firstRowFirstColumn="0" w:firstRowLastColumn="0" w:lastRowFirstColumn="0" w:lastRowLastColumn="0"/>
        </w:trPr>
        <w:tc>
          <w:tcPr>
            <w:tcW w:w="3969" w:type="dxa"/>
            <w:vMerge w:val="restart"/>
            <w:shd w:val="clear" w:color="auto" w:fill="auto"/>
            <w:vAlign w:val="center"/>
          </w:tcPr>
          <w:p w14:paraId="2C067B79" w14:textId="0EB09CDF" w:rsidR="0096740B" w:rsidRPr="00D27D3C" w:rsidRDefault="0096740B" w:rsidP="00C44253">
            <w:pPr>
              <w:spacing w:before="60" w:after="60"/>
              <w:rPr>
                <w:rFonts w:ascii="Century Gothic" w:hAnsi="Century Gothic" w:cs="Arial"/>
                <w:sz w:val="18"/>
                <w:szCs w:val="18"/>
                <w:lang w:val="es-MX"/>
              </w:rPr>
            </w:pPr>
            <w:r>
              <w:rPr>
                <w:rFonts w:ascii="Century Gothic" w:hAnsi="Century Gothic" w:cs="Arial"/>
                <w:sz w:val="18"/>
                <w:szCs w:val="18"/>
                <w:lang w:val="es-MX"/>
              </w:rPr>
              <w:t>Ciudadanas(os) firmantes que se encuentran en la Lista Nominal de Electores y su porcentaje</w:t>
            </w:r>
          </w:p>
        </w:tc>
        <w:tc>
          <w:tcPr>
            <w:tcW w:w="0" w:type="auto"/>
            <w:shd w:val="clear" w:color="auto" w:fill="auto"/>
            <w:vAlign w:val="center"/>
          </w:tcPr>
          <w:p w14:paraId="508B2240" w14:textId="71AF27BA" w:rsidR="0096740B" w:rsidRPr="00D27D3C" w:rsidRDefault="0096740B" w:rsidP="00C44253">
            <w:pPr>
              <w:spacing w:before="60" w:after="60"/>
              <w:rPr>
                <w:rFonts w:ascii="Century Gothic" w:hAnsi="Century Gothic" w:cs="Arial"/>
                <w:sz w:val="18"/>
                <w:szCs w:val="18"/>
                <w:lang w:val="es-MX"/>
              </w:rPr>
            </w:pPr>
            <w:r>
              <w:rPr>
                <w:rFonts w:ascii="Century Gothic" w:hAnsi="Century Gothic" w:cs="Arial"/>
                <w:sz w:val="18"/>
                <w:szCs w:val="18"/>
                <w:lang w:val="es-MX"/>
              </w:rPr>
              <w:t>Registros existentes</w:t>
            </w:r>
          </w:p>
        </w:tc>
        <w:tc>
          <w:tcPr>
            <w:tcW w:w="0" w:type="auto"/>
            <w:shd w:val="clear" w:color="auto" w:fill="auto"/>
            <w:vAlign w:val="center"/>
          </w:tcPr>
          <w:p w14:paraId="04ADD44F" w14:textId="026D3BCF" w:rsidR="0096740B" w:rsidRDefault="0096740B" w:rsidP="00C44253">
            <w:pPr>
              <w:spacing w:before="60" w:after="60"/>
              <w:jc w:val="center"/>
              <w:rPr>
                <w:rFonts w:ascii="Century Gothic" w:hAnsi="Century Gothic" w:cs="Arial"/>
                <w:sz w:val="18"/>
                <w:szCs w:val="18"/>
                <w:lang w:val="es-MX"/>
              </w:rPr>
            </w:pPr>
            <w:r>
              <w:rPr>
                <w:rFonts w:ascii="Century Gothic" w:hAnsi="Century Gothic" w:cs="Arial"/>
                <w:sz w:val="18"/>
                <w:szCs w:val="18"/>
                <w:lang w:val="es-MX"/>
              </w:rPr>
              <w:t>55,930</w:t>
            </w:r>
          </w:p>
        </w:tc>
        <w:tc>
          <w:tcPr>
            <w:tcW w:w="0" w:type="auto"/>
            <w:shd w:val="clear" w:color="auto" w:fill="auto"/>
            <w:vAlign w:val="center"/>
          </w:tcPr>
          <w:p w14:paraId="1BB6931F" w14:textId="670286D1" w:rsidR="0096740B" w:rsidRDefault="0096740B" w:rsidP="00C44253">
            <w:pPr>
              <w:spacing w:before="60" w:after="60"/>
              <w:jc w:val="center"/>
              <w:rPr>
                <w:rFonts w:ascii="Century Gothic" w:hAnsi="Century Gothic" w:cs="Arial"/>
                <w:sz w:val="18"/>
                <w:szCs w:val="18"/>
                <w:lang w:val="es-MX"/>
              </w:rPr>
            </w:pPr>
            <w:r>
              <w:rPr>
                <w:rFonts w:ascii="Century Gothic" w:hAnsi="Century Gothic" w:cs="Arial"/>
                <w:sz w:val="18"/>
                <w:szCs w:val="18"/>
                <w:lang w:val="es-MX"/>
              </w:rPr>
              <w:t>2,116,837</w:t>
            </w:r>
          </w:p>
        </w:tc>
      </w:tr>
      <w:tr w:rsidR="0096740B" w14:paraId="4FB9E07D" w14:textId="77777777" w:rsidTr="007B3570">
        <w:tc>
          <w:tcPr>
            <w:tcW w:w="3969" w:type="dxa"/>
            <w:vMerge/>
            <w:shd w:val="clear" w:color="auto" w:fill="auto"/>
            <w:vAlign w:val="center"/>
          </w:tcPr>
          <w:p w14:paraId="731198A5" w14:textId="761DE428" w:rsidR="0096740B" w:rsidRPr="00D27D3C" w:rsidRDefault="0096740B" w:rsidP="00C44253">
            <w:pPr>
              <w:spacing w:before="60" w:after="60"/>
              <w:rPr>
                <w:rFonts w:ascii="Century Gothic" w:hAnsi="Century Gothic" w:cs="Arial"/>
                <w:sz w:val="18"/>
                <w:szCs w:val="18"/>
                <w:lang w:val="es-MX"/>
              </w:rPr>
            </w:pPr>
          </w:p>
        </w:tc>
        <w:tc>
          <w:tcPr>
            <w:tcW w:w="0" w:type="auto"/>
            <w:shd w:val="clear" w:color="auto" w:fill="auto"/>
            <w:vAlign w:val="center"/>
          </w:tcPr>
          <w:p w14:paraId="41DBB3FD" w14:textId="33664562" w:rsidR="0096740B" w:rsidRPr="00D27D3C" w:rsidRDefault="0096740B" w:rsidP="00C44253">
            <w:pPr>
              <w:spacing w:before="60" w:after="60"/>
              <w:rPr>
                <w:rFonts w:ascii="Century Gothic" w:hAnsi="Century Gothic" w:cs="Arial"/>
                <w:sz w:val="18"/>
                <w:szCs w:val="18"/>
                <w:lang w:val="es-MX"/>
              </w:rPr>
            </w:pPr>
            <w:r>
              <w:rPr>
                <w:rFonts w:ascii="Century Gothic" w:hAnsi="Century Gothic" w:cs="Arial"/>
                <w:sz w:val="18"/>
                <w:szCs w:val="18"/>
                <w:lang w:val="es-MX"/>
              </w:rPr>
              <w:t>Porcentaje</w:t>
            </w:r>
          </w:p>
        </w:tc>
        <w:tc>
          <w:tcPr>
            <w:tcW w:w="0" w:type="auto"/>
            <w:shd w:val="clear" w:color="auto" w:fill="auto"/>
            <w:vAlign w:val="center"/>
          </w:tcPr>
          <w:p w14:paraId="2494D7DD" w14:textId="22FF2D37" w:rsidR="0096740B" w:rsidRDefault="0096740B" w:rsidP="00C44253">
            <w:pPr>
              <w:spacing w:before="60" w:after="60"/>
              <w:jc w:val="center"/>
              <w:rPr>
                <w:rFonts w:ascii="Century Gothic" w:hAnsi="Century Gothic" w:cs="Arial"/>
                <w:sz w:val="18"/>
                <w:szCs w:val="18"/>
                <w:lang w:val="es-MX"/>
              </w:rPr>
            </w:pPr>
            <w:r>
              <w:rPr>
                <w:rFonts w:ascii="Century Gothic" w:hAnsi="Century Gothic" w:cs="Arial"/>
                <w:sz w:val="18"/>
                <w:szCs w:val="18"/>
                <w:lang w:val="es-MX"/>
              </w:rPr>
              <w:t>0.06%</w:t>
            </w:r>
          </w:p>
        </w:tc>
        <w:tc>
          <w:tcPr>
            <w:tcW w:w="0" w:type="auto"/>
            <w:shd w:val="clear" w:color="auto" w:fill="auto"/>
            <w:vAlign w:val="center"/>
          </w:tcPr>
          <w:p w14:paraId="7D2A02C9" w14:textId="42729328" w:rsidR="0096740B" w:rsidRDefault="0096740B" w:rsidP="00C44253">
            <w:pPr>
              <w:spacing w:before="60" w:after="60"/>
              <w:jc w:val="center"/>
              <w:rPr>
                <w:rFonts w:ascii="Century Gothic" w:hAnsi="Century Gothic" w:cs="Arial"/>
                <w:sz w:val="18"/>
                <w:szCs w:val="18"/>
                <w:lang w:val="es-MX"/>
              </w:rPr>
            </w:pPr>
            <w:r>
              <w:rPr>
                <w:rFonts w:ascii="Century Gothic" w:hAnsi="Century Gothic" w:cs="Arial"/>
                <w:sz w:val="18"/>
                <w:szCs w:val="18"/>
                <w:lang w:val="es-MX"/>
              </w:rPr>
              <w:t>2.32%</w:t>
            </w:r>
          </w:p>
        </w:tc>
      </w:tr>
    </w:tbl>
    <w:p w14:paraId="7CD0785C" w14:textId="64A66E36" w:rsidR="00841924" w:rsidRDefault="00841924" w:rsidP="001B684D">
      <w:pPr>
        <w:jc w:val="both"/>
        <w:rPr>
          <w:rFonts w:ascii="Century Gothic" w:hAnsi="Century Gothic"/>
          <w:sz w:val="22"/>
          <w:szCs w:val="22"/>
        </w:rPr>
      </w:pPr>
    </w:p>
    <w:p w14:paraId="6D99FD03" w14:textId="6CF3CC55" w:rsidR="0096740B" w:rsidRDefault="00996AA2" w:rsidP="00964C9B">
      <w:pPr>
        <w:spacing w:after="200"/>
        <w:jc w:val="both"/>
        <w:rPr>
          <w:rFonts w:ascii="Century Gothic" w:hAnsi="Century Gothic" w:cs="Arial"/>
          <w:sz w:val="22"/>
          <w:szCs w:val="22"/>
        </w:rPr>
      </w:pPr>
      <w:r>
        <w:rPr>
          <w:rFonts w:ascii="Century Gothic" w:hAnsi="Century Gothic" w:cs="Arial"/>
          <w:sz w:val="22"/>
          <w:szCs w:val="22"/>
        </w:rPr>
        <w:t>E</w:t>
      </w:r>
      <w:r w:rsidR="0085262F" w:rsidRPr="007B3F51">
        <w:rPr>
          <w:rFonts w:ascii="Century Gothic" w:hAnsi="Century Gothic" w:cs="Arial"/>
          <w:sz w:val="22"/>
          <w:szCs w:val="22"/>
        </w:rPr>
        <w:t xml:space="preserve">n el </w:t>
      </w:r>
      <w:r w:rsidR="0085262F" w:rsidRPr="007B3F51">
        <w:rPr>
          <w:rFonts w:ascii="Century Gothic" w:hAnsi="Century Gothic" w:cs="Arial"/>
          <w:b/>
          <w:bCs/>
          <w:color w:val="641345" w:themeColor="accent5"/>
          <w:sz w:val="22"/>
          <w:szCs w:val="22"/>
        </w:rPr>
        <w:t xml:space="preserve">Anexo </w:t>
      </w:r>
      <w:r w:rsidR="00113D09">
        <w:rPr>
          <w:rFonts w:ascii="Century Gothic" w:hAnsi="Century Gothic" w:cs="Arial"/>
          <w:b/>
          <w:bCs/>
          <w:color w:val="641345" w:themeColor="accent5"/>
          <w:sz w:val="22"/>
          <w:szCs w:val="22"/>
        </w:rPr>
        <w:t>7.1</w:t>
      </w:r>
      <w:r>
        <w:rPr>
          <w:rFonts w:ascii="Century Gothic" w:hAnsi="Century Gothic" w:cs="Arial"/>
          <w:sz w:val="22"/>
          <w:szCs w:val="22"/>
        </w:rPr>
        <w:t>, se encuentran los informes realizados por la DERFE para cada una de l</w:t>
      </w:r>
      <w:r w:rsidR="0096740B">
        <w:rPr>
          <w:rFonts w:ascii="Century Gothic" w:hAnsi="Century Gothic" w:cs="Arial"/>
          <w:sz w:val="22"/>
          <w:szCs w:val="22"/>
        </w:rPr>
        <w:t>a</w:t>
      </w:r>
      <w:r>
        <w:rPr>
          <w:rFonts w:ascii="Century Gothic" w:hAnsi="Century Gothic" w:cs="Arial"/>
          <w:sz w:val="22"/>
          <w:szCs w:val="22"/>
        </w:rPr>
        <w:t xml:space="preserve">s dos peticiones de Consulta Popular, </w:t>
      </w:r>
      <w:r w:rsidR="0096740B">
        <w:rPr>
          <w:rFonts w:ascii="Century Gothic" w:hAnsi="Century Gothic" w:cs="Arial"/>
          <w:sz w:val="22"/>
          <w:szCs w:val="22"/>
        </w:rPr>
        <w:t>que remitió el Secretario Ejecutivo del INE al Senado.</w:t>
      </w:r>
    </w:p>
    <w:p w14:paraId="5FDEF325" w14:textId="3B1240B2" w:rsidR="00841924" w:rsidRDefault="0096740B" w:rsidP="00964C9B">
      <w:pPr>
        <w:spacing w:after="200"/>
        <w:jc w:val="both"/>
        <w:rPr>
          <w:rFonts w:ascii="Century Gothic" w:hAnsi="Century Gothic" w:cs="Arial"/>
          <w:sz w:val="22"/>
          <w:szCs w:val="22"/>
        </w:rPr>
      </w:pPr>
      <w:r>
        <w:rPr>
          <w:rFonts w:ascii="Century Gothic" w:hAnsi="Century Gothic" w:cs="Arial"/>
          <w:sz w:val="22"/>
          <w:szCs w:val="22"/>
        </w:rPr>
        <w:t xml:space="preserve">Cabe destacar que dichos informes contienen la </w:t>
      </w:r>
      <w:r w:rsidR="00996AA2">
        <w:rPr>
          <w:rFonts w:ascii="Century Gothic" w:hAnsi="Century Gothic" w:cs="Arial"/>
          <w:sz w:val="22"/>
          <w:szCs w:val="22"/>
        </w:rPr>
        <w:t xml:space="preserve">información detallada y desagregada </w:t>
      </w:r>
      <w:r>
        <w:rPr>
          <w:rFonts w:ascii="Century Gothic" w:hAnsi="Century Gothic" w:cs="Arial"/>
          <w:sz w:val="22"/>
          <w:szCs w:val="22"/>
        </w:rPr>
        <w:t xml:space="preserve">acerca </w:t>
      </w:r>
      <w:r w:rsidR="00996AA2">
        <w:rPr>
          <w:rFonts w:ascii="Century Gothic" w:hAnsi="Century Gothic" w:cs="Arial"/>
          <w:sz w:val="22"/>
          <w:szCs w:val="22"/>
        </w:rPr>
        <w:t>de la recepción, entrega y resguardo de la documentación; la apertura de cajas, verificación, cuantificación de formatos e identificación de incidencias; verificación del requisito porcentual; ejercicio muestral y protocolo para la autenticidad de las firmas de apoyo ciudadano y el resultado de la verificación del requisito porcentual, así como del ejercicio muestral establecidos en el artículo 34 de la Ley Federal de Consulta Popular.</w:t>
      </w:r>
    </w:p>
    <w:p w14:paraId="36086765" w14:textId="728292B7" w:rsidR="00996AA2" w:rsidRDefault="00996AA2" w:rsidP="008E44B0">
      <w:pPr>
        <w:jc w:val="both"/>
        <w:rPr>
          <w:rFonts w:ascii="Century Gothic" w:hAnsi="Century Gothic"/>
          <w:sz w:val="22"/>
          <w:szCs w:val="22"/>
        </w:rPr>
      </w:pPr>
    </w:p>
    <w:p w14:paraId="203E84A3" w14:textId="50AEB401" w:rsidR="008E44B0" w:rsidRPr="00C81A5F" w:rsidRDefault="008E44B0" w:rsidP="008E44B0">
      <w:pPr>
        <w:pStyle w:val="Prrafodelista"/>
        <w:numPr>
          <w:ilvl w:val="1"/>
          <w:numId w:val="24"/>
        </w:numPr>
        <w:autoSpaceDE w:val="0"/>
        <w:autoSpaceDN w:val="0"/>
        <w:adjustRightInd w:val="0"/>
        <w:spacing w:after="200"/>
        <w:ind w:left="0" w:hanging="567"/>
        <w:contextualSpacing w:val="0"/>
        <w:jc w:val="both"/>
        <w:rPr>
          <w:rFonts w:asciiTheme="minorHAnsi" w:hAnsiTheme="minorHAnsi" w:cs="Arial"/>
          <w:b/>
          <w:color w:val="641345" w:themeColor="accent5"/>
          <w:sz w:val="24"/>
          <w:szCs w:val="22"/>
        </w:rPr>
      </w:pPr>
      <w:r>
        <w:rPr>
          <w:rFonts w:asciiTheme="minorHAnsi" w:hAnsiTheme="minorHAnsi" w:cs="Arial"/>
          <w:b/>
          <w:color w:val="641345" w:themeColor="accent5"/>
          <w:sz w:val="24"/>
          <w:szCs w:val="22"/>
        </w:rPr>
        <w:t>Iniciativa Ciudadana</w:t>
      </w:r>
    </w:p>
    <w:p w14:paraId="0466E41A" w14:textId="0BC7C553" w:rsidR="008E44B0" w:rsidRPr="00645183" w:rsidRDefault="008E44B0" w:rsidP="00645183">
      <w:pPr>
        <w:pStyle w:val="Ttulo"/>
        <w:spacing w:after="200"/>
        <w:ind w:right="-40"/>
        <w:jc w:val="both"/>
        <w:rPr>
          <w:rFonts w:ascii="Century Gothic" w:hAnsi="Century Gothic"/>
          <w:b w:val="0"/>
          <w:bCs/>
          <w:sz w:val="22"/>
          <w:szCs w:val="22"/>
        </w:rPr>
      </w:pPr>
      <w:r w:rsidRPr="008E44B0">
        <w:rPr>
          <w:rFonts w:ascii="Century Gothic" w:hAnsi="Century Gothic"/>
          <w:b w:val="0"/>
          <w:sz w:val="22"/>
          <w:szCs w:val="22"/>
        </w:rPr>
        <w:t xml:space="preserve">El 24 de septiembre de 2020, mediante </w:t>
      </w:r>
      <w:r>
        <w:rPr>
          <w:rFonts w:ascii="Century Gothic" w:hAnsi="Century Gothic"/>
          <w:b w:val="0"/>
          <w:sz w:val="22"/>
          <w:szCs w:val="22"/>
        </w:rPr>
        <w:t>o</w:t>
      </w:r>
      <w:r w:rsidRPr="008E44B0">
        <w:rPr>
          <w:rFonts w:ascii="Century Gothic" w:hAnsi="Century Gothic"/>
          <w:b w:val="0"/>
          <w:sz w:val="22"/>
          <w:szCs w:val="22"/>
        </w:rPr>
        <w:t xml:space="preserve">ficio LXIV/PMD-ST/003/2020, la Diputada Dulce María Sauri </w:t>
      </w:r>
      <w:proofErr w:type="spellStart"/>
      <w:r w:rsidRPr="008E44B0">
        <w:rPr>
          <w:rFonts w:ascii="Century Gothic" w:hAnsi="Century Gothic"/>
          <w:b w:val="0"/>
          <w:sz w:val="22"/>
          <w:szCs w:val="22"/>
        </w:rPr>
        <w:t>Riancho</w:t>
      </w:r>
      <w:proofErr w:type="spellEnd"/>
      <w:r w:rsidRPr="008E44B0">
        <w:rPr>
          <w:rFonts w:ascii="Century Gothic" w:hAnsi="Century Gothic"/>
          <w:b w:val="0"/>
          <w:sz w:val="22"/>
          <w:szCs w:val="22"/>
        </w:rPr>
        <w:t xml:space="preserve">, Presidenta de la Mesa Directiva de la Cámara de </w:t>
      </w:r>
      <w:r w:rsidRPr="008E44B0">
        <w:rPr>
          <w:rFonts w:ascii="Century Gothic" w:hAnsi="Century Gothic"/>
          <w:b w:val="0"/>
          <w:sz w:val="22"/>
          <w:szCs w:val="22"/>
        </w:rPr>
        <w:lastRenderedPageBreak/>
        <w:t xml:space="preserve">Diputados, comunicó al Consejero Presidente del </w:t>
      </w:r>
      <w:r>
        <w:rPr>
          <w:rFonts w:ascii="Century Gothic" w:hAnsi="Century Gothic"/>
          <w:b w:val="0"/>
          <w:sz w:val="22"/>
          <w:szCs w:val="22"/>
        </w:rPr>
        <w:t>INE</w:t>
      </w:r>
      <w:r w:rsidRPr="008E44B0">
        <w:rPr>
          <w:rFonts w:ascii="Century Gothic" w:hAnsi="Century Gothic"/>
          <w:b w:val="0"/>
          <w:sz w:val="22"/>
          <w:szCs w:val="22"/>
        </w:rPr>
        <w:t xml:space="preserve">, entre otras cosas, que </w:t>
      </w:r>
      <w:r w:rsidR="00F45EF1">
        <w:rPr>
          <w:rFonts w:ascii="Century Gothic" w:hAnsi="Century Gothic"/>
          <w:b w:val="0"/>
          <w:sz w:val="22"/>
          <w:szCs w:val="22"/>
        </w:rPr>
        <w:t xml:space="preserve">ese </w:t>
      </w:r>
      <w:proofErr w:type="spellStart"/>
      <w:r w:rsidR="00F45EF1">
        <w:rPr>
          <w:rFonts w:ascii="Century Gothic" w:hAnsi="Century Gothic"/>
          <w:b w:val="0"/>
          <w:sz w:val="22"/>
          <w:szCs w:val="22"/>
        </w:rPr>
        <w:t>dí</w:t>
      </w:r>
      <w:proofErr w:type="spellEnd"/>
      <w:r w:rsidRPr="008E44B0">
        <w:rPr>
          <w:rFonts w:ascii="Century Gothic" w:hAnsi="Century Gothic"/>
          <w:b w:val="0"/>
          <w:sz w:val="22"/>
          <w:szCs w:val="22"/>
        </w:rPr>
        <w:t>, recibió, en el marco de lo dispuesto por el artículo 71</w:t>
      </w:r>
      <w:r>
        <w:rPr>
          <w:rFonts w:ascii="Century Gothic" w:hAnsi="Century Gothic"/>
          <w:b w:val="0"/>
          <w:sz w:val="22"/>
          <w:szCs w:val="22"/>
        </w:rPr>
        <w:t>,</w:t>
      </w:r>
      <w:r w:rsidRPr="008E44B0">
        <w:rPr>
          <w:rFonts w:ascii="Century Gothic" w:hAnsi="Century Gothic"/>
          <w:b w:val="0"/>
          <w:sz w:val="22"/>
          <w:szCs w:val="22"/>
        </w:rPr>
        <w:t xml:space="preserve"> fracción IV de la </w:t>
      </w:r>
      <w:r w:rsidR="00296A01">
        <w:rPr>
          <w:rFonts w:ascii="Century Gothic" w:hAnsi="Century Gothic"/>
          <w:b w:val="0"/>
          <w:sz w:val="22"/>
          <w:szCs w:val="22"/>
        </w:rPr>
        <w:t>Constitución</w:t>
      </w:r>
      <w:r w:rsidRPr="008E44B0">
        <w:rPr>
          <w:rFonts w:ascii="Century Gothic" w:hAnsi="Century Gothic"/>
          <w:b w:val="0"/>
          <w:sz w:val="22"/>
          <w:szCs w:val="22"/>
        </w:rPr>
        <w:t xml:space="preserve">, por parte de la Coordinación Nacional de </w:t>
      </w:r>
      <w:proofErr w:type="spellStart"/>
      <w:r w:rsidRPr="008E44B0">
        <w:rPr>
          <w:rFonts w:ascii="Century Gothic" w:hAnsi="Century Gothic"/>
          <w:b w:val="0"/>
          <w:sz w:val="22"/>
          <w:szCs w:val="22"/>
        </w:rPr>
        <w:t>Oragnizaciones</w:t>
      </w:r>
      <w:proofErr w:type="spellEnd"/>
      <w:r w:rsidRPr="008E44B0">
        <w:rPr>
          <w:rFonts w:ascii="Century Gothic" w:hAnsi="Century Gothic"/>
          <w:b w:val="0"/>
          <w:sz w:val="22"/>
          <w:szCs w:val="22"/>
        </w:rPr>
        <w:t xml:space="preserve"> Sociales en Defensa de la Seguridad Social Solidaria, </w:t>
      </w:r>
      <w:r w:rsidRPr="00F45EF1">
        <w:rPr>
          <w:rFonts w:ascii="Century Gothic" w:hAnsi="Century Gothic"/>
          <w:b w:val="0"/>
          <w:sz w:val="22"/>
          <w:szCs w:val="22"/>
        </w:rPr>
        <w:t xml:space="preserve">la </w:t>
      </w:r>
      <w:r w:rsidR="00F45EF1">
        <w:rPr>
          <w:rFonts w:ascii="Century Gothic" w:hAnsi="Century Gothic"/>
          <w:b w:val="0"/>
          <w:sz w:val="22"/>
          <w:szCs w:val="22"/>
        </w:rPr>
        <w:t>“</w:t>
      </w:r>
      <w:r w:rsidRPr="00F45EF1">
        <w:rPr>
          <w:rFonts w:ascii="Century Gothic" w:hAnsi="Century Gothic"/>
          <w:b w:val="0"/>
          <w:sz w:val="22"/>
          <w:szCs w:val="22"/>
        </w:rPr>
        <w:t xml:space="preserve">Iniciativa Ciudadana con proyecto de Decreto que abroga la Ley del Sistema de Ahorro para el Retiro (SAR) a fin de restituir el Sistema de Reparto Solidario y expedir la Ley de Pensiones (LEPE)”. </w:t>
      </w:r>
      <w:r w:rsidRPr="00645183">
        <w:rPr>
          <w:rFonts w:ascii="Century Gothic" w:hAnsi="Century Gothic"/>
          <w:b w:val="0"/>
          <w:bCs/>
          <w:sz w:val="22"/>
          <w:szCs w:val="22"/>
        </w:rPr>
        <w:t xml:space="preserve">Asimismo, se hizo entrega al </w:t>
      </w:r>
      <w:r w:rsidR="00F45EF1" w:rsidRPr="00645183">
        <w:rPr>
          <w:rFonts w:ascii="Century Gothic" w:hAnsi="Century Gothic"/>
          <w:b w:val="0"/>
          <w:bCs/>
          <w:sz w:val="22"/>
          <w:szCs w:val="22"/>
        </w:rPr>
        <w:t>INE</w:t>
      </w:r>
      <w:r w:rsidRPr="00645183">
        <w:rPr>
          <w:rFonts w:ascii="Century Gothic" w:hAnsi="Century Gothic"/>
          <w:b w:val="0"/>
          <w:bCs/>
          <w:sz w:val="22"/>
          <w:szCs w:val="22"/>
        </w:rPr>
        <w:t xml:space="preserve"> de dos cajas que dicen contener 172,625 firmas de apoyo.</w:t>
      </w:r>
    </w:p>
    <w:p w14:paraId="07E13472" w14:textId="750356C1" w:rsidR="0065253A" w:rsidRDefault="008E44B0" w:rsidP="008E44B0">
      <w:pPr>
        <w:spacing w:after="200"/>
        <w:ind w:right="51"/>
        <w:jc w:val="both"/>
        <w:rPr>
          <w:rFonts w:ascii="Century Gothic" w:hAnsi="Century Gothic"/>
          <w:sz w:val="22"/>
          <w:szCs w:val="22"/>
        </w:rPr>
      </w:pPr>
      <w:r w:rsidRPr="008E44B0">
        <w:rPr>
          <w:rFonts w:ascii="Century Gothic" w:hAnsi="Century Gothic"/>
          <w:sz w:val="22"/>
          <w:szCs w:val="22"/>
        </w:rPr>
        <w:t xml:space="preserve">Mediante </w:t>
      </w:r>
      <w:r w:rsidR="00F45EF1">
        <w:rPr>
          <w:rFonts w:ascii="Century Gothic" w:hAnsi="Century Gothic"/>
          <w:sz w:val="22"/>
          <w:szCs w:val="22"/>
        </w:rPr>
        <w:t>o</w:t>
      </w:r>
      <w:r w:rsidRPr="008E44B0">
        <w:rPr>
          <w:rFonts w:ascii="Century Gothic" w:hAnsi="Century Gothic"/>
          <w:sz w:val="22"/>
          <w:szCs w:val="22"/>
        </w:rPr>
        <w:t xml:space="preserve">ficio INE/SE/549/2020, de fecha 25 de septiembre de 2020, el Secretario Ejecutivo instruyó al Director Ejecutivo del Registro Federal de Electores </w:t>
      </w:r>
      <w:r w:rsidR="0065253A">
        <w:rPr>
          <w:rFonts w:ascii="Century Gothic" w:hAnsi="Century Gothic"/>
          <w:sz w:val="22"/>
          <w:szCs w:val="22"/>
        </w:rPr>
        <w:t xml:space="preserve">a realizar </w:t>
      </w:r>
      <w:r w:rsidRPr="008E44B0">
        <w:rPr>
          <w:rFonts w:ascii="Century Gothic" w:hAnsi="Century Gothic"/>
          <w:sz w:val="22"/>
          <w:szCs w:val="22"/>
        </w:rPr>
        <w:t xml:space="preserve">la apertura de las dos cajas, así como la verificación y cuantificación de su contenido, debiendo enviar el informe correspondiente a la Secretaría Ejecutiva, </w:t>
      </w:r>
      <w:r w:rsidR="0065253A" w:rsidRPr="007F1228">
        <w:rPr>
          <w:rFonts w:ascii="Century Gothic" w:hAnsi="Century Gothic"/>
          <w:sz w:val="22"/>
          <w:szCs w:val="22"/>
        </w:rPr>
        <w:t xml:space="preserve">a efecto de formalizar la recepción a detalle de los anexos a que se refiere el oficio remitido por la Cámara de </w:t>
      </w:r>
      <w:r w:rsidR="0065253A">
        <w:rPr>
          <w:rFonts w:ascii="Century Gothic" w:hAnsi="Century Gothic"/>
          <w:sz w:val="22"/>
          <w:szCs w:val="22"/>
        </w:rPr>
        <w:t>Diputados.</w:t>
      </w:r>
    </w:p>
    <w:p w14:paraId="7F179A8D" w14:textId="1C0DBC00" w:rsidR="00F45EF1" w:rsidRDefault="0065253A" w:rsidP="008E44B0">
      <w:pPr>
        <w:spacing w:after="200"/>
        <w:ind w:right="51"/>
        <w:jc w:val="both"/>
        <w:rPr>
          <w:rFonts w:ascii="Century Gothic" w:hAnsi="Century Gothic"/>
          <w:sz w:val="22"/>
          <w:szCs w:val="22"/>
        </w:rPr>
      </w:pPr>
      <w:r>
        <w:rPr>
          <w:rFonts w:ascii="Century Gothic" w:hAnsi="Century Gothic"/>
          <w:sz w:val="22"/>
          <w:szCs w:val="22"/>
        </w:rPr>
        <w:t>Posteriormente, e</w:t>
      </w:r>
      <w:r w:rsidR="00F45EF1">
        <w:rPr>
          <w:rFonts w:ascii="Century Gothic" w:hAnsi="Century Gothic"/>
          <w:sz w:val="22"/>
          <w:szCs w:val="22"/>
        </w:rPr>
        <w:t xml:space="preserve">l 20 de noviembre de 2020, el Secretario Ejecutivo del INE entregó </w:t>
      </w:r>
      <w:r>
        <w:rPr>
          <w:rFonts w:ascii="Century Gothic" w:hAnsi="Century Gothic"/>
          <w:sz w:val="22"/>
          <w:szCs w:val="22"/>
        </w:rPr>
        <w:t xml:space="preserve">a la Cámara de Diputados </w:t>
      </w:r>
      <w:r w:rsidR="00F45EF1">
        <w:rPr>
          <w:rFonts w:ascii="Century Gothic" w:hAnsi="Century Gothic"/>
          <w:sz w:val="22"/>
          <w:szCs w:val="22"/>
        </w:rPr>
        <w:t>el Informe Final respecto de la solicitud de Iniciativa Ciudadana con proyecto de Decreto por el que se abroga la Ley del Sistema de Ahorro para el Retiro, y se expide la Ley de Pensiones.</w:t>
      </w:r>
    </w:p>
    <w:p w14:paraId="434C0F6B" w14:textId="01C75F7D" w:rsidR="00645183" w:rsidRDefault="00645183" w:rsidP="00F45EF1">
      <w:pPr>
        <w:spacing w:after="200"/>
        <w:ind w:right="51"/>
        <w:jc w:val="both"/>
        <w:rPr>
          <w:rFonts w:ascii="Century Gothic" w:hAnsi="Century Gothic"/>
          <w:sz w:val="22"/>
          <w:szCs w:val="22"/>
        </w:rPr>
      </w:pPr>
      <w:r>
        <w:rPr>
          <w:rFonts w:ascii="Century Gothic" w:hAnsi="Century Gothic"/>
          <w:sz w:val="22"/>
          <w:szCs w:val="22"/>
        </w:rPr>
        <w:t xml:space="preserve">La DERFE realizó la apertura de cajas, revisión y </w:t>
      </w:r>
      <w:proofErr w:type="spellStart"/>
      <w:r>
        <w:rPr>
          <w:rFonts w:ascii="Century Gothic" w:hAnsi="Century Gothic"/>
          <w:sz w:val="22"/>
          <w:szCs w:val="22"/>
        </w:rPr>
        <w:t>cuantificaciónd</w:t>
      </w:r>
      <w:proofErr w:type="spellEnd"/>
      <w:r>
        <w:rPr>
          <w:rFonts w:ascii="Century Gothic" w:hAnsi="Century Gothic"/>
          <w:sz w:val="22"/>
          <w:szCs w:val="22"/>
        </w:rPr>
        <w:t xml:space="preserve"> de formatos y registros, los días 4 y 5 de noviembre de 2020, ante la presencia de personal de Oficialía Electoral del INE. En total se cuantificaron 8,585 formatos, conteniendo un total de 159,370 firmas que respaldan la petición de Iniciativa Ciudadana.</w:t>
      </w:r>
    </w:p>
    <w:p w14:paraId="6D78C11D" w14:textId="5BB950A0" w:rsidR="00F45EF1" w:rsidRDefault="00645183" w:rsidP="00F45EF1">
      <w:pPr>
        <w:spacing w:after="200"/>
        <w:ind w:right="51"/>
        <w:jc w:val="both"/>
        <w:rPr>
          <w:rFonts w:ascii="Century Gothic" w:hAnsi="Century Gothic"/>
          <w:sz w:val="22"/>
          <w:szCs w:val="22"/>
        </w:rPr>
      </w:pPr>
      <w:r>
        <w:rPr>
          <w:rFonts w:ascii="Century Gothic" w:hAnsi="Century Gothic"/>
          <w:sz w:val="22"/>
          <w:szCs w:val="22"/>
        </w:rPr>
        <w:t>Del 6 al 10 de noviembre de 2020, se realizó la captura de datos</w:t>
      </w:r>
      <w:r w:rsidR="0065253A">
        <w:rPr>
          <w:rFonts w:ascii="Century Gothic" w:hAnsi="Century Gothic"/>
          <w:sz w:val="22"/>
          <w:szCs w:val="22"/>
        </w:rPr>
        <w:t xml:space="preserve"> y</w:t>
      </w:r>
      <w:r>
        <w:rPr>
          <w:rFonts w:ascii="Century Gothic" w:hAnsi="Century Gothic"/>
          <w:sz w:val="22"/>
          <w:szCs w:val="22"/>
        </w:rPr>
        <w:t xml:space="preserve"> la verificación en la base de datos del Padrón Electoral</w:t>
      </w:r>
      <w:r w:rsidR="0065253A">
        <w:rPr>
          <w:rFonts w:ascii="Century Gothic" w:hAnsi="Century Gothic"/>
          <w:sz w:val="22"/>
          <w:szCs w:val="22"/>
        </w:rPr>
        <w:t xml:space="preserve">, con los siguientes </w:t>
      </w:r>
      <w:r>
        <w:rPr>
          <w:rFonts w:ascii="Century Gothic" w:hAnsi="Century Gothic"/>
          <w:sz w:val="22"/>
          <w:szCs w:val="22"/>
        </w:rPr>
        <w:t>resultados:</w:t>
      </w:r>
    </w:p>
    <w:tbl>
      <w:tblPr>
        <w:tblStyle w:val="Tablaconcuadrcula"/>
        <w:tblW w:w="0" w:type="auto"/>
        <w:tblBorders>
          <w:top w:val="single" w:sz="4" w:space="0" w:color="641345" w:themeColor="accent5"/>
          <w:left w:val="none" w:sz="0" w:space="0" w:color="auto"/>
          <w:bottom w:val="single" w:sz="4" w:space="0" w:color="641345" w:themeColor="accent5"/>
          <w:right w:val="none" w:sz="0" w:space="0" w:color="auto"/>
          <w:insideH w:val="single" w:sz="4" w:space="0" w:color="641345" w:themeColor="accent5"/>
          <w:insideV w:val="none" w:sz="0" w:space="0" w:color="auto"/>
        </w:tblBorders>
        <w:tblLayout w:type="fixed"/>
        <w:tblLook w:val="04A0" w:firstRow="1" w:lastRow="0" w:firstColumn="1" w:lastColumn="0" w:noHBand="0" w:noVBand="1"/>
      </w:tblPr>
      <w:tblGrid>
        <w:gridCol w:w="4962"/>
        <w:gridCol w:w="2447"/>
        <w:gridCol w:w="1188"/>
      </w:tblGrid>
      <w:tr w:rsidR="00645183" w14:paraId="31D74740" w14:textId="77777777" w:rsidTr="0065253A">
        <w:trPr>
          <w:cnfStyle w:val="100000000000" w:firstRow="1" w:lastRow="0" w:firstColumn="0" w:lastColumn="0" w:oddVBand="0" w:evenVBand="0" w:oddHBand="0" w:evenHBand="0" w:firstRowFirstColumn="0" w:firstRowLastColumn="0" w:lastRowFirstColumn="0" w:lastRowLastColumn="0"/>
        </w:trPr>
        <w:tc>
          <w:tcPr>
            <w:tcW w:w="4962" w:type="dxa"/>
            <w:vMerge w:val="restart"/>
            <w:tcBorders>
              <w:right w:val="none" w:sz="0" w:space="0" w:color="auto"/>
            </w:tcBorders>
            <w:shd w:val="clear" w:color="auto" w:fill="auto"/>
            <w:vAlign w:val="center"/>
          </w:tcPr>
          <w:p w14:paraId="15D6C5BF" w14:textId="6D2EF235" w:rsidR="00645183" w:rsidRPr="00645183" w:rsidRDefault="00645183" w:rsidP="00645183">
            <w:pPr>
              <w:spacing w:before="60" w:after="60"/>
              <w:jc w:val="left"/>
              <w:rPr>
                <w:rFonts w:ascii="Century Gothic" w:hAnsi="Century Gothic" w:cs="Arial"/>
                <w:b w:val="0"/>
                <w:bCs w:val="0"/>
                <w:sz w:val="18"/>
                <w:szCs w:val="18"/>
                <w:lang w:val="es-MX"/>
              </w:rPr>
            </w:pPr>
            <w:r w:rsidRPr="00645183">
              <w:rPr>
                <w:rFonts w:ascii="Century Gothic" w:hAnsi="Century Gothic" w:cs="Arial"/>
                <w:b w:val="0"/>
                <w:bCs w:val="0"/>
                <w:caps w:val="0"/>
                <w:sz w:val="18"/>
                <w:szCs w:val="18"/>
                <w:lang w:val="es-MX"/>
              </w:rPr>
              <w:t xml:space="preserve">Lista </w:t>
            </w:r>
            <w:r>
              <w:rPr>
                <w:rFonts w:ascii="Century Gothic" w:hAnsi="Century Gothic" w:cs="Arial"/>
                <w:b w:val="0"/>
                <w:bCs w:val="0"/>
                <w:caps w:val="0"/>
                <w:sz w:val="18"/>
                <w:szCs w:val="18"/>
                <w:lang w:val="es-MX"/>
              </w:rPr>
              <w:t>N</w:t>
            </w:r>
            <w:r w:rsidRPr="00645183">
              <w:rPr>
                <w:rFonts w:ascii="Century Gothic" w:hAnsi="Century Gothic" w:cs="Arial"/>
                <w:b w:val="0"/>
                <w:bCs w:val="0"/>
                <w:caps w:val="0"/>
                <w:sz w:val="18"/>
                <w:szCs w:val="18"/>
                <w:lang w:val="es-MX"/>
              </w:rPr>
              <w:t xml:space="preserve">ominal de </w:t>
            </w:r>
            <w:r>
              <w:rPr>
                <w:rFonts w:ascii="Century Gothic" w:hAnsi="Century Gothic" w:cs="Arial"/>
                <w:b w:val="0"/>
                <w:bCs w:val="0"/>
                <w:caps w:val="0"/>
                <w:sz w:val="18"/>
                <w:szCs w:val="18"/>
                <w:lang w:val="es-MX"/>
              </w:rPr>
              <w:t>E</w:t>
            </w:r>
            <w:r w:rsidRPr="00645183">
              <w:rPr>
                <w:rFonts w:ascii="Century Gothic" w:hAnsi="Century Gothic" w:cs="Arial"/>
                <w:b w:val="0"/>
                <w:bCs w:val="0"/>
                <w:caps w:val="0"/>
                <w:sz w:val="18"/>
                <w:szCs w:val="18"/>
                <w:lang w:val="es-MX"/>
              </w:rPr>
              <w:t>lectores</w:t>
            </w:r>
          </w:p>
        </w:tc>
        <w:tc>
          <w:tcPr>
            <w:tcW w:w="2447" w:type="dxa"/>
            <w:tcBorders>
              <w:left w:val="none" w:sz="0" w:space="0" w:color="auto"/>
              <w:right w:val="none" w:sz="0" w:space="0" w:color="auto"/>
            </w:tcBorders>
            <w:shd w:val="clear" w:color="auto" w:fill="auto"/>
            <w:vAlign w:val="center"/>
          </w:tcPr>
          <w:p w14:paraId="6B6CDE2A" w14:textId="790102FB" w:rsidR="00645183" w:rsidRPr="00645183" w:rsidRDefault="00645183" w:rsidP="00645183">
            <w:pPr>
              <w:spacing w:before="60" w:after="60"/>
              <w:jc w:val="left"/>
              <w:rPr>
                <w:rFonts w:ascii="Century Gothic" w:hAnsi="Century Gothic" w:cs="Arial"/>
                <w:b w:val="0"/>
                <w:bCs w:val="0"/>
                <w:sz w:val="18"/>
                <w:szCs w:val="18"/>
                <w:lang w:val="es-MX"/>
              </w:rPr>
            </w:pPr>
            <w:r w:rsidRPr="00645183">
              <w:rPr>
                <w:rFonts w:ascii="Century Gothic" w:hAnsi="Century Gothic" w:cs="Arial"/>
                <w:b w:val="0"/>
                <w:bCs w:val="0"/>
                <w:caps w:val="0"/>
                <w:sz w:val="18"/>
                <w:szCs w:val="18"/>
                <w:lang w:val="es-MX"/>
              </w:rPr>
              <w:t>Fecha de corte</w:t>
            </w:r>
          </w:p>
        </w:tc>
        <w:tc>
          <w:tcPr>
            <w:tcW w:w="1188" w:type="dxa"/>
            <w:tcBorders>
              <w:left w:val="none" w:sz="0" w:space="0" w:color="auto"/>
            </w:tcBorders>
            <w:shd w:val="clear" w:color="auto" w:fill="auto"/>
            <w:vAlign w:val="center"/>
          </w:tcPr>
          <w:p w14:paraId="4A93F0C9" w14:textId="39B1CDA2" w:rsidR="00645183" w:rsidRPr="00645183" w:rsidRDefault="00645183" w:rsidP="002D3044">
            <w:pPr>
              <w:spacing w:before="60" w:after="60"/>
              <w:rPr>
                <w:rFonts w:ascii="Century Gothic" w:hAnsi="Century Gothic" w:cs="Arial"/>
                <w:b w:val="0"/>
                <w:bCs w:val="0"/>
                <w:sz w:val="18"/>
                <w:szCs w:val="18"/>
                <w:lang w:val="es-MX"/>
              </w:rPr>
            </w:pPr>
            <w:r w:rsidRPr="00645183">
              <w:rPr>
                <w:rFonts w:ascii="Century Gothic" w:hAnsi="Century Gothic" w:cs="Arial"/>
                <w:b w:val="0"/>
                <w:bCs w:val="0"/>
                <w:sz w:val="18"/>
                <w:szCs w:val="18"/>
                <w:lang w:val="es-MX"/>
              </w:rPr>
              <w:t>06.11.2020</w:t>
            </w:r>
          </w:p>
        </w:tc>
      </w:tr>
      <w:tr w:rsidR="00645183" w14:paraId="1332D217" w14:textId="77777777" w:rsidTr="0065253A">
        <w:trPr>
          <w:cnfStyle w:val="000000100000" w:firstRow="0" w:lastRow="0" w:firstColumn="0" w:lastColumn="0" w:oddVBand="0" w:evenVBand="0" w:oddHBand="1" w:evenHBand="0" w:firstRowFirstColumn="0" w:firstRowLastColumn="0" w:lastRowFirstColumn="0" w:lastRowLastColumn="0"/>
        </w:trPr>
        <w:tc>
          <w:tcPr>
            <w:tcW w:w="4962" w:type="dxa"/>
            <w:vMerge/>
            <w:shd w:val="clear" w:color="auto" w:fill="auto"/>
            <w:vAlign w:val="center"/>
          </w:tcPr>
          <w:p w14:paraId="2AD524DD" w14:textId="77777777" w:rsidR="00645183" w:rsidRDefault="00645183" w:rsidP="002D3044">
            <w:pPr>
              <w:spacing w:before="60" w:after="60"/>
              <w:rPr>
                <w:rFonts w:ascii="Century Gothic" w:hAnsi="Century Gothic" w:cs="Arial"/>
                <w:sz w:val="18"/>
                <w:szCs w:val="18"/>
                <w:lang w:val="es-MX"/>
              </w:rPr>
            </w:pPr>
          </w:p>
        </w:tc>
        <w:tc>
          <w:tcPr>
            <w:tcW w:w="2447" w:type="dxa"/>
            <w:shd w:val="clear" w:color="auto" w:fill="auto"/>
            <w:vAlign w:val="center"/>
          </w:tcPr>
          <w:p w14:paraId="4DF3F81E" w14:textId="77777777" w:rsidR="00645183" w:rsidRDefault="00645183" w:rsidP="002D3044">
            <w:pPr>
              <w:spacing w:before="60" w:after="60"/>
              <w:rPr>
                <w:rFonts w:ascii="Century Gothic" w:hAnsi="Century Gothic" w:cs="Arial"/>
                <w:sz w:val="18"/>
                <w:szCs w:val="18"/>
                <w:lang w:val="es-MX"/>
              </w:rPr>
            </w:pPr>
            <w:r>
              <w:rPr>
                <w:rFonts w:ascii="Century Gothic" w:hAnsi="Century Gothic" w:cs="Arial"/>
                <w:sz w:val="18"/>
                <w:szCs w:val="18"/>
                <w:lang w:val="es-MX"/>
              </w:rPr>
              <w:t>Registros en Lista Nominal</w:t>
            </w:r>
          </w:p>
        </w:tc>
        <w:tc>
          <w:tcPr>
            <w:tcW w:w="1188" w:type="dxa"/>
            <w:shd w:val="clear" w:color="auto" w:fill="auto"/>
            <w:vAlign w:val="center"/>
          </w:tcPr>
          <w:p w14:paraId="23827BD4" w14:textId="55BC61F5" w:rsidR="00645183" w:rsidRDefault="00645183" w:rsidP="002D3044">
            <w:pPr>
              <w:spacing w:before="60" w:after="60"/>
              <w:jc w:val="center"/>
              <w:rPr>
                <w:rFonts w:ascii="Century Gothic" w:hAnsi="Century Gothic" w:cs="Arial"/>
                <w:sz w:val="18"/>
                <w:szCs w:val="18"/>
                <w:lang w:val="es-MX"/>
              </w:rPr>
            </w:pPr>
            <w:r>
              <w:rPr>
                <w:rFonts w:ascii="Century Gothic" w:hAnsi="Century Gothic" w:cs="Arial"/>
                <w:sz w:val="18"/>
                <w:szCs w:val="18"/>
                <w:lang w:val="es-MX"/>
              </w:rPr>
              <w:t>91,623,115</w:t>
            </w:r>
          </w:p>
        </w:tc>
      </w:tr>
      <w:tr w:rsidR="00645183" w14:paraId="0CFDB889" w14:textId="77777777" w:rsidTr="0065253A">
        <w:tc>
          <w:tcPr>
            <w:tcW w:w="4962" w:type="dxa"/>
            <w:vMerge/>
            <w:shd w:val="clear" w:color="auto" w:fill="auto"/>
            <w:vAlign w:val="center"/>
          </w:tcPr>
          <w:p w14:paraId="1FB2754E" w14:textId="77777777" w:rsidR="00645183" w:rsidRDefault="00645183" w:rsidP="002D3044">
            <w:pPr>
              <w:spacing w:before="60" w:after="60"/>
              <w:rPr>
                <w:rFonts w:ascii="Century Gothic" w:hAnsi="Century Gothic" w:cs="Arial"/>
                <w:sz w:val="18"/>
                <w:szCs w:val="18"/>
                <w:lang w:val="es-MX"/>
              </w:rPr>
            </w:pPr>
          </w:p>
        </w:tc>
        <w:tc>
          <w:tcPr>
            <w:tcW w:w="2447" w:type="dxa"/>
            <w:shd w:val="clear" w:color="auto" w:fill="auto"/>
            <w:vAlign w:val="center"/>
          </w:tcPr>
          <w:p w14:paraId="1C4AE69D" w14:textId="11B54999" w:rsidR="00645183" w:rsidRDefault="00645183" w:rsidP="002D3044">
            <w:pPr>
              <w:spacing w:before="60" w:after="60"/>
              <w:rPr>
                <w:rFonts w:ascii="Century Gothic" w:hAnsi="Century Gothic" w:cs="Arial"/>
                <w:sz w:val="18"/>
                <w:szCs w:val="18"/>
                <w:lang w:val="es-MX"/>
              </w:rPr>
            </w:pPr>
            <w:r>
              <w:rPr>
                <w:rFonts w:ascii="Century Gothic" w:hAnsi="Century Gothic" w:cs="Arial"/>
                <w:sz w:val="18"/>
                <w:szCs w:val="18"/>
                <w:lang w:val="es-MX"/>
              </w:rPr>
              <w:t xml:space="preserve">Requisito 0.13% </w:t>
            </w:r>
          </w:p>
        </w:tc>
        <w:tc>
          <w:tcPr>
            <w:tcW w:w="1188" w:type="dxa"/>
            <w:shd w:val="clear" w:color="auto" w:fill="auto"/>
            <w:vAlign w:val="center"/>
          </w:tcPr>
          <w:p w14:paraId="007DCE22" w14:textId="3929F25F" w:rsidR="00645183" w:rsidRDefault="00645183" w:rsidP="002D3044">
            <w:pPr>
              <w:spacing w:before="60" w:after="60"/>
              <w:jc w:val="center"/>
              <w:rPr>
                <w:rFonts w:ascii="Century Gothic" w:hAnsi="Century Gothic" w:cs="Arial"/>
                <w:sz w:val="18"/>
                <w:szCs w:val="18"/>
                <w:lang w:val="es-MX"/>
              </w:rPr>
            </w:pPr>
            <w:r>
              <w:rPr>
                <w:rFonts w:ascii="Century Gothic" w:hAnsi="Century Gothic" w:cs="Arial"/>
                <w:sz w:val="18"/>
                <w:szCs w:val="18"/>
                <w:lang w:val="es-MX"/>
              </w:rPr>
              <w:t>119,111</w:t>
            </w:r>
          </w:p>
        </w:tc>
      </w:tr>
      <w:tr w:rsidR="0065253A" w14:paraId="061197DA" w14:textId="77777777" w:rsidTr="002D3044">
        <w:trPr>
          <w:cnfStyle w:val="000000100000" w:firstRow="0" w:lastRow="0" w:firstColumn="0" w:lastColumn="0" w:oddVBand="0" w:evenVBand="0" w:oddHBand="1" w:evenHBand="0" w:firstRowFirstColumn="0" w:firstRowLastColumn="0" w:lastRowFirstColumn="0" w:lastRowLastColumn="0"/>
        </w:trPr>
        <w:tc>
          <w:tcPr>
            <w:tcW w:w="7409" w:type="dxa"/>
            <w:gridSpan w:val="2"/>
            <w:shd w:val="clear" w:color="auto" w:fill="auto"/>
            <w:vAlign w:val="center"/>
          </w:tcPr>
          <w:p w14:paraId="7C9D08E7" w14:textId="2A95F7E0" w:rsidR="0065253A" w:rsidRPr="00D27D3C" w:rsidRDefault="0065253A" w:rsidP="002D3044">
            <w:pPr>
              <w:spacing w:before="60" w:after="60"/>
              <w:rPr>
                <w:rFonts w:ascii="Century Gothic" w:hAnsi="Century Gothic" w:cs="Arial"/>
                <w:sz w:val="18"/>
                <w:szCs w:val="18"/>
                <w:lang w:val="es-MX"/>
              </w:rPr>
            </w:pPr>
            <w:proofErr w:type="gramStart"/>
            <w:r>
              <w:rPr>
                <w:rFonts w:ascii="Century Gothic" w:hAnsi="Century Gothic" w:cs="Arial"/>
                <w:sz w:val="18"/>
                <w:szCs w:val="18"/>
                <w:lang w:val="es-MX"/>
              </w:rPr>
              <w:t>Total</w:t>
            </w:r>
            <w:proofErr w:type="gramEnd"/>
            <w:r>
              <w:rPr>
                <w:rFonts w:ascii="Century Gothic" w:hAnsi="Century Gothic" w:cs="Arial"/>
                <w:sz w:val="18"/>
                <w:szCs w:val="18"/>
                <w:lang w:val="es-MX"/>
              </w:rPr>
              <w:t xml:space="preserve"> de registros capturados</w:t>
            </w:r>
          </w:p>
        </w:tc>
        <w:tc>
          <w:tcPr>
            <w:tcW w:w="1188" w:type="dxa"/>
            <w:shd w:val="clear" w:color="auto" w:fill="auto"/>
            <w:vAlign w:val="center"/>
          </w:tcPr>
          <w:p w14:paraId="2F6B7B68" w14:textId="27FDBCA2" w:rsidR="0065253A" w:rsidRDefault="0065253A" w:rsidP="002D3044">
            <w:pPr>
              <w:spacing w:before="60" w:after="60"/>
              <w:jc w:val="center"/>
              <w:rPr>
                <w:rFonts w:ascii="Century Gothic" w:hAnsi="Century Gothic" w:cs="Arial"/>
                <w:sz w:val="18"/>
                <w:szCs w:val="18"/>
                <w:lang w:val="es-MX"/>
              </w:rPr>
            </w:pPr>
            <w:r>
              <w:rPr>
                <w:rFonts w:ascii="Century Gothic" w:hAnsi="Century Gothic" w:cs="Arial"/>
                <w:sz w:val="18"/>
                <w:szCs w:val="18"/>
                <w:lang w:val="es-MX"/>
              </w:rPr>
              <w:t>159,370</w:t>
            </w:r>
          </w:p>
        </w:tc>
      </w:tr>
      <w:tr w:rsidR="00645183" w14:paraId="04E426F3" w14:textId="77777777" w:rsidTr="0065253A">
        <w:tc>
          <w:tcPr>
            <w:tcW w:w="4962" w:type="dxa"/>
            <w:vMerge w:val="restart"/>
            <w:shd w:val="clear" w:color="auto" w:fill="auto"/>
            <w:vAlign w:val="center"/>
          </w:tcPr>
          <w:p w14:paraId="6BFB4535" w14:textId="77777777" w:rsidR="00645183" w:rsidRPr="00D27D3C" w:rsidRDefault="00645183" w:rsidP="002D3044">
            <w:pPr>
              <w:spacing w:before="60" w:after="60"/>
              <w:rPr>
                <w:rFonts w:ascii="Century Gothic" w:hAnsi="Century Gothic" w:cs="Arial"/>
                <w:sz w:val="18"/>
                <w:szCs w:val="18"/>
                <w:lang w:val="es-MX"/>
              </w:rPr>
            </w:pPr>
            <w:r>
              <w:rPr>
                <w:rFonts w:ascii="Century Gothic" w:hAnsi="Century Gothic" w:cs="Arial"/>
                <w:sz w:val="18"/>
                <w:szCs w:val="18"/>
                <w:lang w:val="es-MX"/>
              </w:rPr>
              <w:t>Ciudadanas(os) firmantes que se encuentran en la Lista Nominal de Electores y su porcentaje</w:t>
            </w:r>
          </w:p>
        </w:tc>
        <w:tc>
          <w:tcPr>
            <w:tcW w:w="2447" w:type="dxa"/>
            <w:shd w:val="clear" w:color="auto" w:fill="auto"/>
            <w:vAlign w:val="center"/>
          </w:tcPr>
          <w:p w14:paraId="219AF93E" w14:textId="1583FD69" w:rsidR="00645183" w:rsidRPr="00D27D3C" w:rsidRDefault="00645183" w:rsidP="002D3044">
            <w:pPr>
              <w:spacing w:before="60" w:after="60"/>
              <w:rPr>
                <w:rFonts w:ascii="Century Gothic" w:hAnsi="Century Gothic" w:cs="Arial"/>
                <w:sz w:val="18"/>
                <w:szCs w:val="18"/>
                <w:lang w:val="es-MX"/>
              </w:rPr>
            </w:pPr>
            <w:r>
              <w:rPr>
                <w:rFonts w:ascii="Century Gothic" w:hAnsi="Century Gothic" w:cs="Arial"/>
                <w:sz w:val="18"/>
                <w:szCs w:val="18"/>
                <w:lang w:val="es-MX"/>
              </w:rPr>
              <w:t>Registros válidos</w:t>
            </w:r>
          </w:p>
        </w:tc>
        <w:tc>
          <w:tcPr>
            <w:tcW w:w="1188" w:type="dxa"/>
            <w:shd w:val="clear" w:color="auto" w:fill="auto"/>
            <w:vAlign w:val="center"/>
          </w:tcPr>
          <w:p w14:paraId="51588415" w14:textId="5BDD326D" w:rsidR="00645183" w:rsidRDefault="00645183" w:rsidP="002D3044">
            <w:pPr>
              <w:spacing w:before="60" w:after="60"/>
              <w:jc w:val="center"/>
              <w:rPr>
                <w:rFonts w:ascii="Century Gothic" w:hAnsi="Century Gothic" w:cs="Arial"/>
                <w:sz w:val="18"/>
                <w:szCs w:val="18"/>
                <w:lang w:val="es-MX"/>
              </w:rPr>
            </w:pPr>
            <w:r>
              <w:rPr>
                <w:rFonts w:ascii="Century Gothic" w:hAnsi="Century Gothic" w:cs="Arial"/>
                <w:sz w:val="18"/>
                <w:szCs w:val="18"/>
                <w:lang w:val="es-MX"/>
              </w:rPr>
              <w:t>82,914</w:t>
            </w:r>
          </w:p>
        </w:tc>
      </w:tr>
      <w:tr w:rsidR="00645183" w14:paraId="2BA49EE0" w14:textId="77777777" w:rsidTr="0065253A">
        <w:trPr>
          <w:cnfStyle w:val="000000100000" w:firstRow="0" w:lastRow="0" w:firstColumn="0" w:lastColumn="0" w:oddVBand="0" w:evenVBand="0" w:oddHBand="1" w:evenHBand="0" w:firstRowFirstColumn="0" w:firstRowLastColumn="0" w:lastRowFirstColumn="0" w:lastRowLastColumn="0"/>
        </w:trPr>
        <w:tc>
          <w:tcPr>
            <w:tcW w:w="4962" w:type="dxa"/>
            <w:vMerge/>
            <w:shd w:val="clear" w:color="auto" w:fill="auto"/>
            <w:vAlign w:val="center"/>
          </w:tcPr>
          <w:p w14:paraId="3FB6E8D5" w14:textId="77777777" w:rsidR="00645183" w:rsidRPr="00D27D3C" w:rsidRDefault="00645183" w:rsidP="002D3044">
            <w:pPr>
              <w:spacing w:before="60" w:after="60"/>
              <w:rPr>
                <w:rFonts w:ascii="Century Gothic" w:hAnsi="Century Gothic" w:cs="Arial"/>
                <w:sz w:val="18"/>
                <w:szCs w:val="18"/>
                <w:lang w:val="es-MX"/>
              </w:rPr>
            </w:pPr>
          </w:p>
        </w:tc>
        <w:tc>
          <w:tcPr>
            <w:tcW w:w="2447" w:type="dxa"/>
            <w:shd w:val="clear" w:color="auto" w:fill="auto"/>
            <w:vAlign w:val="center"/>
          </w:tcPr>
          <w:p w14:paraId="670F01D4" w14:textId="77777777" w:rsidR="00645183" w:rsidRPr="00D27D3C" w:rsidRDefault="00645183" w:rsidP="002D3044">
            <w:pPr>
              <w:spacing w:before="60" w:after="60"/>
              <w:rPr>
                <w:rFonts w:ascii="Century Gothic" w:hAnsi="Century Gothic" w:cs="Arial"/>
                <w:sz w:val="18"/>
                <w:szCs w:val="18"/>
                <w:lang w:val="es-MX"/>
              </w:rPr>
            </w:pPr>
            <w:r>
              <w:rPr>
                <w:rFonts w:ascii="Century Gothic" w:hAnsi="Century Gothic" w:cs="Arial"/>
                <w:sz w:val="18"/>
                <w:szCs w:val="18"/>
                <w:lang w:val="es-MX"/>
              </w:rPr>
              <w:t>Porcentaje</w:t>
            </w:r>
          </w:p>
        </w:tc>
        <w:tc>
          <w:tcPr>
            <w:tcW w:w="1188" w:type="dxa"/>
            <w:shd w:val="clear" w:color="auto" w:fill="auto"/>
            <w:vAlign w:val="center"/>
          </w:tcPr>
          <w:p w14:paraId="45C602AC" w14:textId="061CD14E" w:rsidR="00645183" w:rsidRDefault="00645183" w:rsidP="002D3044">
            <w:pPr>
              <w:spacing w:before="60" w:after="60"/>
              <w:jc w:val="center"/>
              <w:rPr>
                <w:rFonts w:ascii="Century Gothic" w:hAnsi="Century Gothic" w:cs="Arial"/>
                <w:sz w:val="18"/>
                <w:szCs w:val="18"/>
                <w:lang w:val="es-MX"/>
              </w:rPr>
            </w:pPr>
            <w:r>
              <w:rPr>
                <w:rFonts w:ascii="Century Gothic" w:hAnsi="Century Gothic" w:cs="Arial"/>
                <w:sz w:val="18"/>
                <w:szCs w:val="18"/>
                <w:lang w:val="es-MX"/>
              </w:rPr>
              <w:t>0.09%</w:t>
            </w:r>
          </w:p>
        </w:tc>
      </w:tr>
    </w:tbl>
    <w:p w14:paraId="5ABF7D5F" w14:textId="77777777" w:rsidR="0065253A" w:rsidRDefault="0065253A" w:rsidP="0065253A">
      <w:pPr>
        <w:ind w:right="51"/>
        <w:jc w:val="both"/>
        <w:rPr>
          <w:rFonts w:ascii="Century Gothic" w:hAnsi="Century Gothic"/>
          <w:sz w:val="22"/>
          <w:szCs w:val="22"/>
        </w:rPr>
      </w:pPr>
    </w:p>
    <w:p w14:paraId="17B3658C" w14:textId="021B8DD5" w:rsidR="00645183" w:rsidRDefault="0065253A" w:rsidP="00F45EF1">
      <w:pPr>
        <w:spacing w:after="200"/>
        <w:ind w:right="51"/>
        <w:jc w:val="both"/>
        <w:rPr>
          <w:rFonts w:ascii="Century Gothic" w:hAnsi="Century Gothic"/>
          <w:sz w:val="22"/>
          <w:szCs w:val="22"/>
        </w:rPr>
      </w:pPr>
      <w:r>
        <w:rPr>
          <w:rFonts w:ascii="Century Gothic" w:hAnsi="Century Gothic"/>
          <w:sz w:val="22"/>
          <w:szCs w:val="22"/>
        </w:rPr>
        <w:t xml:space="preserve">En el </w:t>
      </w:r>
      <w:r w:rsidRPr="0065253A">
        <w:rPr>
          <w:rFonts w:ascii="Century Gothic" w:hAnsi="Century Gothic"/>
          <w:b/>
          <w:bCs/>
          <w:color w:val="641345" w:themeColor="accent5"/>
          <w:sz w:val="22"/>
          <w:szCs w:val="22"/>
        </w:rPr>
        <w:t xml:space="preserve">Anexo </w:t>
      </w:r>
      <w:r w:rsidR="00113D09">
        <w:rPr>
          <w:rFonts w:ascii="Century Gothic" w:hAnsi="Century Gothic"/>
          <w:b/>
          <w:bCs/>
          <w:color w:val="641345" w:themeColor="accent5"/>
          <w:sz w:val="22"/>
          <w:szCs w:val="22"/>
        </w:rPr>
        <w:t>7.2</w:t>
      </w:r>
      <w:r>
        <w:rPr>
          <w:rFonts w:ascii="Century Gothic" w:hAnsi="Century Gothic"/>
          <w:sz w:val="22"/>
          <w:szCs w:val="22"/>
        </w:rPr>
        <w:t xml:space="preserve">, se encuentra disponible el Informe </w:t>
      </w:r>
      <w:r w:rsidR="001B684D">
        <w:rPr>
          <w:rFonts w:ascii="Century Gothic" w:hAnsi="Century Gothic"/>
          <w:sz w:val="22"/>
          <w:szCs w:val="22"/>
        </w:rPr>
        <w:t>que se remitió a la Cámara de Diputados</w:t>
      </w:r>
      <w:r>
        <w:rPr>
          <w:rFonts w:ascii="Century Gothic" w:hAnsi="Century Gothic"/>
          <w:sz w:val="22"/>
          <w:szCs w:val="22"/>
        </w:rPr>
        <w:t>.</w:t>
      </w:r>
    </w:p>
    <w:p w14:paraId="79D6ECE3" w14:textId="605401FB" w:rsidR="00FB68FA" w:rsidRPr="005D7F61" w:rsidRDefault="00FB68FA" w:rsidP="00FB68FA">
      <w:pPr>
        <w:pStyle w:val="Ttulo4"/>
        <w:pageBreakBefore/>
        <w:numPr>
          <w:ilvl w:val="0"/>
          <w:numId w:val="24"/>
        </w:numPr>
        <w:spacing w:before="0" w:after="200"/>
        <w:ind w:left="0" w:hanging="567"/>
        <w:jc w:val="left"/>
        <w:rPr>
          <w:rFonts w:asciiTheme="minorHAnsi" w:eastAsia="Meiryo" w:hAnsiTheme="minorHAnsi"/>
          <w:b w:val="0"/>
          <w:bCs/>
          <w:color w:val="641345" w:themeColor="accent5"/>
          <w:sz w:val="32"/>
          <w:szCs w:val="26"/>
        </w:rPr>
      </w:pPr>
      <w:r w:rsidRPr="005D7F61">
        <w:rPr>
          <w:rFonts w:asciiTheme="minorHAnsi" w:eastAsia="Meiryo" w:hAnsiTheme="minorHAnsi"/>
          <w:b w:val="0"/>
          <w:bCs/>
          <w:noProof/>
          <w:color w:val="641345" w:themeColor="accent5"/>
          <w:sz w:val="32"/>
          <w:szCs w:val="26"/>
          <w:lang w:val="es-MX" w:eastAsia="es-MX"/>
        </w:rPr>
        <w:lastRenderedPageBreak/>
        <mc:AlternateContent>
          <mc:Choice Requires="wps">
            <w:drawing>
              <wp:anchor distT="0" distB="0" distL="114300" distR="114300" simplePos="0" relativeHeight="252447744" behindDoc="0" locked="0" layoutInCell="1" allowOverlap="1" wp14:anchorId="5BB8316B" wp14:editId="44E8AAC9">
                <wp:simplePos x="0" y="0"/>
                <wp:positionH relativeFrom="column">
                  <wp:posOffset>-1394460</wp:posOffset>
                </wp:positionH>
                <wp:positionV relativeFrom="paragraph">
                  <wp:posOffset>537845</wp:posOffset>
                </wp:positionV>
                <wp:extent cx="6134100" cy="0"/>
                <wp:effectExtent l="0" t="0" r="0" b="0"/>
                <wp:wrapNone/>
                <wp:docPr id="5" name="Conector recto 5"/>
                <wp:cNvGraphicFramePr/>
                <a:graphic xmlns:a="http://schemas.openxmlformats.org/drawingml/2006/main">
                  <a:graphicData uri="http://schemas.microsoft.com/office/word/2010/wordprocessingShape">
                    <wps:wsp>
                      <wps:cNvCnPr/>
                      <wps:spPr>
                        <a:xfrm>
                          <a:off x="0" y="0"/>
                          <a:ext cx="613410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299027" id="Conector recto 5" o:spid="_x0000_s1026" style="position:absolute;z-index:25244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9.8pt,42.35pt" to="373.2pt,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" strokecolor="#641345 [3208]" strokeweight="1.5pt"/>
            </w:pict>
          </mc:Fallback>
        </mc:AlternateContent>
      </w:r>
      <w:r w:rsidRPr="00FB68FA">
        <w:rPr>
          <w:rFonts w:asciiTheme="minorHAnsi" w:eastAsia="Meiryo" w:hAnsiTheme="minorHAnsi"/>
          <w:b w:val="0"/>
          <w:bCs/>
          <w:color w:val="641345" w:themeColor="accent5"/>
          <w:sz w:val="32"/>
          <w:szCs w:val="26"/>
        </w:rPr>
        <w:t>Solicitudes de generación y acceso a datos específicos del Padrón Electoral y Lista Nominal</w:t>
      </w:r>
      <w:r w:rsidRPr="005D7F61">
        <w:rPr>
          <w:rFonts w:asciiTheme="minorHAnsi" w:eastAsia="Meiryo" w:hAnsiTheme="minorHAnsi"/>
          <w:b w:val="0"/>
          <w:bCs/>
          <w:color w:val="641345" w:themeColor="accent5"/>
          <w:sz w:val="32"/>
          <w:szCs w:val="26"/>
        </w:rPr>
        <w:t xml:space="preserve"> </w:t>
      </w:r>
    </w:p>
    <w:p w14:paraId="454ABAF9" w14:textId="77777777" w:rsidR="00FB68FA" w:rsidRPr="00622D68" w:rsidRDefault="00FB68FA" w:rsidP="00FB68FA">
      <w:pPr>
        <w:spacing w:after="200"/>
        <w:jc w:val="both"/>
        <w:rPr>
          <w:rFonts w:asciiTheme="minorHAnsi" w:hAnsiTheme="minorHAnsi"/>
          <w:sz w:val="22"/>
          <w:szCs w:val="22"/>
        </w:rPr>
      </w:pPr>
    </w:p>
    <w:p w14:paraId="6CAE42D0" w14:textId="61CF555D" w:rsidR="00AC512B" w:rsidRPr="00AC512B" w:rsidRDefault="00AC512B" w:rsidP="00AC512B">
      <w:pPr>
        <w:pStyle w:val="Textoindependiente2"/>
        <w:spacing w:after="200"/>
        <w:rPr>
          <w:rFonts w:ascii="Century Gothic" w:hAnsi="Century Gothic"/>
          <w:sz w:val="22"/>
          <w:szCs w:val="22"/>
        </w:rPr>
      </w:pPr>
      <w:r w:rsidRPr="00AC512B">
        <w:rPr>
          <w:rFonts w:ascii="Century Gothic" w:hAnsi="Century Gothic"/>
          <w:sz w:val="22"/>
          <w:szCs w:val="22"/>
        </w:rPr>
        <w:t>El 7 de septiembre de 2020, el Consejo General de</w:t>
      </w:r>
      <w:r>
        <w:rPr>
          <w:rFonts w:ascii="Century Gothic" w:hAnsi="Century Gothic"/>
          <w:sz w:val="22"/>
          <w:szCs w:val="22"/>
        </w:rPr>
        <w:t>l INE</w:t>
      </w:r>
      <w:r w:rsidRPr="00AC512B">
        <w:rPr>
          <w:rFonts w:ascii="Century Gothic" w:hAnsi="Century Gothic"/>
          <w:sz w:val="22"/>
          <w:szCs w:val="22"/>
        </w:rPr>
        <w:t xml:space="preserve">, mediante Acuerdo INE/CG285/2020, aprobó las modificaciones a los </w:t>
      </w:r>
      <w:r>
        <w:rPr>
          <w:rFonts w:ascii="Century Gothic" w:hAnsi="Century Gothic"/>
          <w:sz w:val="22"/>
          <w:szCs w:val="22"/>
        </w:rPr>
        <w:t>LAVE</w:t>
      </w:r>
      <w:r w:rsidRPr="00AC512B">
        <w:rPr>
          <w:rFonts w:ascii="Century Gothic" w:hAnsi="Century Gothic"/>
          <w:sz w:val="22"/>
          <w:szCs w:val="22"/>
        </w:rPr>
        <w:t>, aprobados mediante Acuerdo INE/CG314/2016 y ratificados mediante Acuerdo INE/CG424/2018.</w:t>
      </w:r>
    </w:p>
    <w:p w14:paraId="3E43EEA5" w14:textId="6A0ACCF1" w:rsidR="00AC512B" w:rsidRPr="00AC512B" w:rsidRDefault="00AC512B" w:rsidP="00AC512B">
      <w:pPr>
        <w:spacing w:after="200"/>
        <w:jc w:val="both"/>
        <w:rPr>
          <w:rFonts w:ascii="Century Gothic" w:hAnsi="Century Gothic" w:cs="Arial"/>
          <w:sz w:val="22"/>
          <w:szCs w:val="22"/>
        </w:rPr>
      </w:pPr>
      <w:r w:rsidRPr="00AC512B">
        <w:rPr>
          <w:rFonts w:ascii="Century Gothic" w:hAnsi="Century Gothic" w:cs="Arial"/>
          <w:sz w:val="22"/>
          <w:szCs w:val="22"/>
        </w:rPr>
        <w:t xml:space="preserve">En dicho Acuerdo, se modificó el procedimiento contemplado en los LAVE para la impresión, entrega, devolución y destrucción de las Listas Nominales de Electores, en lo referente al período que los Partidos Políticos y Candidaturas Independientes tendrán para devolver al INE las listas impresas que se les entregue para su uso en las casillas. </w:t>
      </w:r>
    </w:p>
    <w:p w14:paraId="2450B621" w14:textId="313DE2A3" w:rsidR="00AC512B" w:rsidRPr="00AC512B" w:rsidRDefault="00AC512B" w:rsidP="00AC512B">
      <w:pPr>
        <w:spacing w:after="200"/>
        <w:jc w:val="both"/>
        <w:rPr>
          <w:rFonts w:ascii="Century Gothic" w:hAnsi="Century Gothic" w:cs="Arial"/>
          <w:sz w:val="22"/>
          <w:szCs w:val="22"/>
        </w:rPr>
      </w:pPr>
      <w:r w:rsidRPr="00AC512B">
        <w:rPr>
          <w:rFonts w:ascii="Century Gothic" w:hAnsi="Century Gothic" w:cs="Arial"/>
          <w:sz w:val="22"/>
          <w:szCs w:val="22"/>
        </w:rPr>
        <w:t xml:space="preserve">La modificación al numeral 40, inciso b), de los </w:t>
      </w:r>
      <w:r>
        <w:rPr>
          <w:rFonts w:ascii="Century Gothic" w:hAnsi="Century Gothic" w:cs="Arial"/>
          <w:sz w:val="22"/>
          <w:szCs w:val="22"/>
        </w:rPr>
        <w:t>L</w:t>
      </w:r>
      <w:r w:rsidRPr="00AC512B">
        <w:rPr>
          <w:rFonts w:ascii="Century Gothic" w:hAnsi="Century Gothic" w:cs="Arial"/>
          <w:sz w:val="22"/>
          <w:szCs w:val="22"/>
        </w:rPr>
        <w:t>AVE, consiste en ampliar, hasta 45 días hábiles posteriores a la Jornada Electoral, el plazo para la devolución de los cuadernillos a la autoridad electoral y así proceder a su destrucción.</w:t>
      </w:r>
    </w:p>
    <w:p w14:paraId="50723D19" w14:textId="4A3BA963" w:rsidR="00380D36" w:rsidRDefault="00AC512B" w:rsidP="00AC512B">
      <w:pPr>
        <w:autoSpaceDE w:val="0"/>
        <w:autoSpaceDN w:val="0"/>
        <w:spacing w:after="200"/>
        <w:jc w:val="both"/>
        <w:rPr>
          <w:rFonts w:ascii="Century Gothic" w:hAnsi="Century Gothic" w:cs="Arial"/>
          <w:sz w:val="22"/>
          <w:szCs w:val="22"/>
        </w:rPr>
      </w:pPr>
      <w:r w:rsidRPr="00AC512B">
        <w:rPr>
          <w:rFonts w:ascii="Century Gothic" w:hAnsi="Century Gothic" w:cs="Arial"/>
          <w:sz w:val="22"/>
          <w:szCs w:val="22"/>
        </w:rPr>
        <w:t xml:space="preserve">Por otra parte, se modificó el segundo párrafo del numeral 40 de los </w:t>
      </w:r>
      <w:r>
        <w:rPr>
          <w:rFonts w:ascii="Century Gothic" w:hAnsi="Century Gothic" w:cs="Arial"/>
          <w:sz w:val="22"/>
          <w:szCs w:val="22"/>
        </w:rPr>
        <w:t>L</w:t>
      </w:r>
      <w:r w:rsidRPr="00AC512B">
        <w:rPr>
          <w:rFonts w:ascii="Century Gothic" w:hAnsi="Century Gothic" w:cs="Arial"/>
          <w:sz w:val="22"/>
          <w:szCs w:val="22"/>
        </w:rPr>
        <w:t xml:space="preserve">AVE, a fin de precisar que se dará vista a la </w:t>
      </w:r>
      <w:r w:rsidRPr="00AC512B">
        <w:rPr>
          <w:rFonts w:ascii="Century Gothic" w:hAnsi="Century Gothic" w:cstheme="minorHAnsi"/>
          <w:sz w:val="22"/>
          <w:szCs w:val="22"/>
        </w:rPr>
        <w:t xml:space="preserve">Secretaría Ejecutiva del </w:t>
      </w:r>
      <w:r>
        <w:rPr>
          <w:rFonts w:ascii="Century Gothic" w:hAnsi="Century Gothic" w:cstheme="minorHAnsi"/>
          <w:sz w:val="22"/>
          <w:szCs w:val="22"/>
        </w:rPr>
        <w:t>INE</w:t>
      </w:r>
      <w:r w:rsidRPr="00AC512B">
        <w:rPr>
          <w:rFonts w:ascii="Century Gothic" w:hAnsi="Century Gothic" w:cstheme="minorHAnsi"/>
          <w:sz w:val="22"/>
          <w:szCs w:val="22"/>
        </w:rPr>
        <w:t xml:space="preserve">, acerca de aquellos Partidos Políticos y/o Candidaturas Independientes que, dentro del plazo de 45 días hábiles posteriores a la Jornada Electoral, no hayan devuelto la totalidad de cuadernillos de la </w:t>
      </w:r>
      <w:r>
        <w:rPr>
          <w:rFonts w:ascii="Century Gothic" w:hAnsi="Century Gothic" w:cstheme="minorHAnsi"/>
          <w:sz w:val="22"/>
          <w:szCs w:val="22"/>
        </w:rPr>
        <w:t>LNEDF</w:t>
      </w:r>
      <w:r w:rsidRPr="00AC512B">
        <w:rPr>
          <w:rFonts w:ascii="Century Gothic" w:hAnsi="Century Gothic" w:cstheme="minorHAnsi"/>
          <w:sz w:val="22"/>
          <w:szCs w:val="22"/>
        </w:rPr>
        <w:t>, respecto de los que se tenga constancia de su entrega, para los efectos administrativos procedentes</w:t>
      </w:r>
      <w:r w:rsidRPr="00AC512B">
        <w:rPr>
          <w:rFonts w:ascii="Century Gothic" w:hAnsi="Century Gothic" w:cs="Arial"/>
          <w:sz w:val="22"/>
          <w:szCs w:val="22"/>
        </w:rPr>
        <w:t>, de manera que se pueda asegurar el uso de estos documentos electorales sólo para los fines concebidos por la LGIPE.</w:t>
      </w:r>
    </w:p>
    <w:p w14:paraId="6DDE2A75" w14:textId="77777777" w:rsidR="00D10A38" w:rsidRPr="00AC512B" w:rsidRDefault="00D10A38" w:rsidP="00D10A38">
      <w:pPr>
        <w:autoSpaceDE w:val="0"/>
        <w:autoSpaceDN w:val="0"/>
        <w:jc w:val="both"/>
        <w:rPr>
          <w:rFonts w:asciiTheme="minorHAnsi" w:hAnsiTheme="minorHAnsi" w:cs="Arial"/>
          <w:sz w:val="22"/>
          <w:szCs w:val="22"/>
        </w:rPr>
      </w:pPr>
    </w:p>
    <w:p w14:paraId="499ED3FA" w14:textId="38B60C1A" w:rsidR="00380D36" w:rsidRPr="00C81A5F" w:rsidRDefault="00380D36" w:rsidP="00C81A5F">
      <w:pPr>
        <w:pStyle w:val="Prrafodelista"/>
        <w:numPr>
          <w:ilvl w:val="1"/>
          <w:numId w:val="24"/>
        </w:numPr>
        <w:spacing w:after="200"/>
        <w:ind w:left="0" w:hanging="567"/>
        <w:jc w:val="both"/>
        <w:rPr>
          <w:rFonts w:asciiTheme="minorHAnsi" w:hAnsiTheme="minorHAnsi" w:cs="Arial"/>
          <w:b/>
          <w:color w:val="641345" w:themeColor="accent5"/>
          <w:sz w:val="24"/>
          <w:szCs w:val="24"/>
        </w:rPr>
      </w:pPr>
      <w:r w:rsidRPr="00C81A5F">
        <w:rPr>
          <w:rFonts w:asciiTheme="minorHAnsi" w:hAnsiTheme="minorHAnsi" w:cs="Arial"/>
          <w:b/>
          <w:color w:val="641345" w:themeColor="accent5"/>
          <w:sz w:val="24"/>
          <w:szCs w:val="24"/>
        </w:rPr>
        <w:t xml:space="preserve">Informe estadístico trimestral, periodo de </w:t>
      </w:r>
      <w:r w:rsidR="00AC512B">
        <w:rPr>
          <w:rFonts w:asciiTheme="minorHAnsi" w:hAnsiTheme="minorHAnsi" w:cs="Arial"/>
          <w:b/>
          <w:color w:val="641345" w:themeColor="accent5"/>
          <w:sz w:val="24"/>
          <w:szCs w:val="24"/>
        </w:rPr>
        <w:t>julio a septiembre</w:t>
      </w:r>
      <w:r w:rsidRPr="00C81A5F">
        <w:rPr>
          <w:rFonts w:asciiTheme="minorHAnsi" w:hAnsiTheme="minorHAnsi" w:cs="Arial"/>
          <w:b/>
          <w:color w:val="641345" w:themeColor="accent5"/>
          <w:sz w:val="24"/>
          <w:szCs w:val="24"/>
        </w:rPr>
        <w:t xml:space="preserve"> de 20</w:t>
      </w:r>
      <w:r w:rsidR="00787562" w:rsidRPr="00C81A5F">
        <w:rPr>
          <w:rFonts w:asciiTheme="minorHAnsi" w:hAnsiTheme="minorHAnsi" w:cs="Arial"/>
          <w:b/>
          <w:color w:val="641345" w:themeColor="accent5"/>
          <w:sz w:val="24"/>
          <w:szCs w:val="24"/>
        </w:rPr>
        <w:t>20</w:t>
      </w:r>
    </w:p>
    <w:p w14:paraId="6D370D3C" w14:textId="32BFE103" w:rsidR="00380D36" w:rsidRPr="00FC7A44" w:rsidRDefault="00380D36" w:rsidP="00FC7A44">
      <w:pPr>
        <w:autoSpaceDE w:val="0"/>
        <w:autoSpaceDN w:val="0"/>
        <w:spacing w:after="200"/>
        <w:jc w:val="both"/>
        <w:rPr>
          <w:rFonts w:asciiTheme="minorHAnsi" w:hAnsiTheme="minorHAnsi" w:cs="Arial"/>
          <w:sz w:val="22"/>
        </w:rPr>
      </w:pPr>
      <w:r w:rsidRPr="00FC7A44">
        <w:rPr>
          <w:rFonts w:asciiTheme="minorHAnsi" w:hAnsiTheme="minorHAnsi" w:cs="Arial"/>
          <w:sz w:val="22"/>
        </w:rPr>
        <w:t xml:space="preserve">El numeral 28 de los LAVE prevé la obligación a cargo de la DERFE de dar seguimiento a las solicitudes de acceso por parte de </w:t>
      </w:r>
      <w:r w:rsidR="007E1F82">
        <w:rPr>
          <w:rFonts w:asciiTheme="minorHAnsi" w:hAnsiTheme="minorHAnsi" w:cs="Arial"/>
          <w:sz w:val="22"/>
        </w:rPr>
        <w:t xml:space="preserve">las y </w:t>
      </w:r>
      <w:r w:rsidRPr="00FC7A44">
        <w:rPr>
          <w:rFonts w:asciiTheme="minorHAnsi" w:hAnsiTheme="minorHAnsi" w:cs="Arial"/>
          <w:sz w:val="22"/>
        </w:rPr>
        <w:t xml:space="preserve">los </w:t>
      </w:r>
      <w:r w:rsidR="007E1F82">
        <w:rPr>
          <w:rFonts w:asciiTheme="minorHAnsi" w:hAnsiTheme="minorHAnsi" w:cs="Arial"/>
          <w:sz w:val="22"/>
        </w:rPr>
        <w:t>integrantes</w:t>
      </w:r>
      <w:r w:rsidRPr="00FC7A44">
        <w:rPr>
          <w:rFonts w:asciiTheme="minorHAnsi" w:hAnsiTheme="minorHAnsi" w:cs="Arial"/>
          <w:sz w:val="22"/>
        </w:rPr>
        <w:t xml:space="preserve"> de los Consejos General, Locales y Distritales, así como de la CNV, las CLV y las CDV, y de rendir un informe estadístico trimestral a la CNV</w:t>
      </w:r>
      <w:r w:rsidR="006D1103">
        <w:rPr>
          <w:rStyle w:val="Refdenotaalpie"/>
          <w:rFonts w:asciiTheme="minorHAnsi" w:hAnsiTheme="minorHAnsi"/>
          <w:sz w:val="22"/>
        </w:rPr>
        <w:footnoteReference w:id="7"/>
      </w:r>
      <w:r w:rsidRPr="00FC7A44">
        <w:rPr>
          <w:rFonts w:asciiTheme="minorHAnsi" w:hAnsiTheme="minorHAnsi" w:cs="Arial"/>
          <w:sz w:val="22"/>
        </w:rPr>
        <w:t xml:space="preserve"> y a la CRFE, en el que habrán de detallarse los mecanismos de control y seguridad adoptados en las solicitudes presentadas en el periodo. </w:t>
      </w:r>
    </w:p>
    <w:p w14:paraId="7403BAD1" w14:textId="58E27C5D" w:rsidR="00380D36" w:rsidRPr="005D0096" w:rsidRDefault="00380D36" w:rsidP="005D0096">
      <w:pPr>
        <w:spacing w:after="200"/>
        <w:jc w:val="both"/>
        <w:rPr>
          <w:rFonts w:asciiTheme="majorHAnsi" w:hAnsiTheme="majorHAnsi" w:cs="Arial"/>
          <w:sz w:val="22"/>
          <w:szCs w:val="22"/>
        </w:rPr>
      </w:pPr>
      <w:r w:rsidRPr="005D0096">
        <w:rPr>
          <w:rFonts w:asciiTheme="majorHAnsi" w:hAnsiTheme="majorHAnsi" w:cs="Arial"/>
          <w:b/>
          <w:color w:val="641345" w:themeColor="accent5"/>
          <w:sz w:val="22"/>
          <w:szCs w:val="22"/>
        </w:rPr>
        <w:t xml:space="preserve">Solicitudes de integrantes de los Consejos General, Locales y Distritales. </w:t>
      </w:r>
      <w:r w:rsidRPr="005D0096">
        <w:rPr>
          <w:rFonts w:asciiTheme="minorHAnsi" w:hAnsiTheme="minorHAnsi" w:cs="Arial"/>
          <w:sz w:val="22"/>
        </w:rPr>
        <w:t xml:space="preserve">En el periodo comprendido del 1º de </w:t>
      </w:r>
      <w:r w:rsidR="007E1F82">
        <w:rPr>
          <w:rFonts w:asciiTheme="minorHAnsi" w:hAnsiTheme="minorHAnsi" w:cs="Arial"/>
          <w:sz w:val="22"/>
        </w:rPr>
        <w:t>julio</w:t>
      </w:r>
      <w:r w:rsidRPr="005D0096">
        <w:rPr>
          <w:rFonts w:asciiTheme="minorHAnsi" w:hAnsiTheme="minorHAnsi" w:cs="Arial"/>
          <w:sz w:val="22"/>
        </w:rPr>
        <w:t xml:space="preserve"> al </w:t>
      </w:r>
      <w:r w:rsidR="00AE198B">
        <w:rPr>
          <w:rFonts w:asciiTheme="minorHAnsi" w:hAnsiTheme="minorHAnsi" w:cs="Arial"/>
          <w:sz w:val="22"/>
        </w:rPr>
        <w:t>30</w:t>
      </w:r>
      <w:r w:rsidRPr="005D0096">
        <w:rPr>
          <w:rFonts w:asciiTheme="minorHAnsi" w:hAnsiTheme="minorHAnsi" w:cs="Arial"/>
          <w:sz w:val="22"/>
        </w:rPr>
        <w:t xml:space="preserve"> de </w:t>
      </w:r>
      <w:r w:rsidR="007E1F82">
        <w:rPr>
          <w:rFonts w:asciiTheme="minorHAnsi" w:hAnsiTheme="minorHAnsi" w:cs="Arial"/>
          <w:sz w:val="22"/>
        </w:rPr>
        <w:t>septiembre</w:t>
      </w:r>
      <w:r w:rsidRPr="005D0096">
        <w:rPr>
          <w:rFonts w:asciiTheme="minorHAnsi" w:hAnsiTheme="minorHAnsi" w:cs="Arial"/>
          <w:sz w:val="22"/>
        </w:rPr>
        <w:t xml:space="preserve"> de 20</w:t>
      </w:r>
      <w:r w:rsidR="005F1EDD" w:rsidRPr="005D0096">
        <w:rPr>
          <w:rFonts w:asciiTheme="minorHAnsi" w:hAnsiTheme="minorHAnsi" w:cs="Arial"/>
          <w:sz w:val="22"/>
        </w:rPr>
        <w:t>20</w:t>
      </w:r>
      <w:r w:rsidRPr="005D0096">
        <w:rPr>
          <w:rFonts w:asciiTheme="minorHAnsi" w:hAnsiTheme="minorHAnsi" w:cs="Arial"/>
          <w:sz w:val="22"/>
        </w:rPr>
        <w:t xml:space="preserve">, la DERFE no recibió solicitud alguna de acceso a los datos contenidos en el Padrón Electoral y la Lista Nominal de Electores, así como a los instrumentos y documentos electorales que contienen estos datos, por parte de </w:t>
      </w:r>
      <w:r w:rsidR="000E150D" w:rsidRPr="005D0096">
        <w:rPr>
          <w:rFonts w:asciiTheme="minorHAnsi" w:hAnsiTheme="minorHAnsi" w:cs="Arial"/>
          <w:sz w:val="22"/>
        </w:rPr>
        <w:t xml:space="preserve">las y </w:t>
      </w:r>
      <w:r w:rsidRPr="005D0096">
        <w:rPr>
          <w:rFonts w:asciiTheme="minorHAnsi" w:hAnsiTheme="minorHAnsi" w:cs="Arial"/>
          <w:sz w:val="22"/>
        </w:rPr>
        <w:t xml:space="preserve">los </w:t>
      </w:r>
      <w:r w:rsidR="007E1F82">
        <w:rPr>
          <w:rFonts w:asciiTheme="minorHAnsi" w:hAnsiTheme="minorHAnsi" w:cs="Arial"/>
          <w:sz w:val="22"/>
        </w:rPr>
        <w:t>integrantes</w:t>
      </w:r>
      <w:r w:rsidRPr="005D0096">
        <w:rPr>
          <w:rFonts w:asciiTheme="minorHAnsi" w:hAnsiTheme="minorHAnsi" w:cs="Arial"/>
          <w:sz w:val="22"/>
        </w:rPr>
        <w:t xml:space="preserve"> de los Consejos General, Locales y Distritales.</w:t>
      </w:r>
    </w:p>
    <w:p w14:paraId="18AC3D6D" w14:textId="0A84109C" w:rsidR="000E150D" w:rsidRPr="005D0096" w:rsidRDefault="00380D36" w:rsidP="005D0096">
      <w:pPr>
        <w:spacing w:after="200"/>
        <w:jc w:val="both"/>
        <w:rPr>
          <w:rFonts w:asciiTheme="minorHAnsi" w:hAnsiTheme="minorHAnsi" w:cs="Arial"/>
          <w:sz w:val="22"/>
        </w:rPr>
      </w:pPr>
      <w:r w:rsidRPr="005D0096">
        <w:rPr>
          <w:rFonts w:asciiTheme="majorHAnsi" w:hAnsiTheme="majorHAnsi" w:cs="Arial"/>
          <w:b/>
          <w:color w:val="641345" w:themeColor="accent5"/>
          <w:sz w:val="22"/>
          <w:szCs w:val="22"/>
        </w:rPr>
        <w:lastRenderedPageBreak/>
        <w:t xml:space="preserve">Solicitudes de integrantes de la CNV, las CLV y CDV. </w:t>
      </w:r>
      <w:r w:rsidRPr="005D0096">
        <w:rPr>
          <w:rFonts w:asciiTheme="minorHAnsi" w:hAnsiTheme="minorHAnsi" w:cs="Arial"/>
          <w:sz w:val="22"/>
        </w:rPr>
        <w:t xml:space="preserve">En el periodo comprendido </w:t>
      </w:r>
      <w:r w:rsidR="006D1103" w:rsidRPr="005D0096">
        <w:rPr>
          <w:rFonts w:asciiTheme="minorHAnsi" w:hAnsiTheme="minorHAnsi" w:cs="Arial"/>
          <w:sz w:val="22"/>
        </w:rPr>
        <w:t xml:space="preserve">del 1º de </w:t>
      </w:r>
      <w:r w:rsidR="006D1103">
        <w:rPr>
          <w:rFonts w:asciiTheme="minorHAnsi" w:hAnsiTheme="minorHAnsi" w:cs="Arial"/>
          <w:sz w:val="22"/>
        </w:rPr>
        <w:t>julio</w:t>
      </w:r>
      <w:r w:rsidR="006D1103" w:rsidRPr="005D0096">
        <w:rPr>
          <w:rFonts w:asciiTheme="minorHAnsi" w:hAnsiTheme="minorHAnsi" w:cs="Arial"/>
          <w:sz w:val="22"/>
        </w:rPr>
        <w:t xml:space="preserve"> al </w:t>
      </w:r>
      <w:r w:rsidR="006D1103">
        <w:rPr>
          <w:rFonts w:asciiTheme="minorHAnsi" w:hAnsiTheme="minorHAnsi" w:cs="Arial"/>
          <w:sz w:val="22"/>
        </w:rPr>
        <w:t>30</w:t>
      </w:r>
      <w:r w:rsidR="006D1103" w:rsidRPr="005D0096">
        <w:rPr>
          <w:rFonts w:asciiTheme="minorHAnsi" w:hAnsiTheme="minorHAnsi" w:cs="Arial"/>
          <w:sz w:val="22"/>
        </w:rPr>
        <w:t xml:space="preserve"> de </w:t>
      </w:r>
      <w:r w:rsidR="006D1103">
        <w:rPr>
          <w:rFonts w:asciiTheme="minorHAnsi" w:hAnsiTheme="minorHAnsi" w:cs="Arial"/>
          <w:sz w:val="22"/>
        </w:rPr>
        <w:t>septiembre</w:t>
      </w:r>
      <w:r w:rsidR="006D1103" w:rsidRPr="005D0096">
        <w:rPr>
          <w:rFonts w:asciiTheme="minorHAnsi" w:hAnsiTheme="minorHAnsi" w:cs="Arial"/>
          <w:sz w:val="22"/>
        </w:rPr>
        <w:t xml:space="preserve"> de 2020</w:t>
      </w:r>
      <w:r w:rsidRPr="005D0096">
        <w:rPr>
          <w:rFonts w:asciiTheme="minorHAnsi" w:hAnsiTheme="minorHAnsi" w:cs="Arial"/>
          <w:sz w:val="22"/>
        </w:rPr>
        <w:t>, la DERFE y las VRFE de las JLE y las JDE del INE en las 32 entidades federativas,</w:t>
      </w:r>
      <w:r w:rsidR="00A659EE">
        <w:rPr>
          <w:rFonts w:asciiTheme="minorHAnsi" w:hAnsiTheme="minorHAnsi" w:cs="Arial"/>
          <w:sz w:val="22"/>
        </w:rPr>
        <w:t xml:space="preserve"> </w:t>
      </w:r>
      <w:r w:rsidR="009E2B6B" w:rsidRPr="005D0096">
        <w:rPr>
          <w:rFonts w:asciiTheme="minorHAnsi" w:hAnsiTheme="minorHAnsi" w:cs="Arial"/>
          <w:sz w:val="22"/>
        </w:rPr>
        <w:t>no recibi</w:t>
      </w:r>
      <w:r w:rsidR="006D1103">
        <w:rPr>
          <w:rFonts w:asciiTheme="minorHAnsi" w:hAnsiTheme="minorHAnsi" w:cs="Arial"/>
          <w:sz w:val="22"/>
        </w:rPr>
        <w:t>eron</w:t>
      </w:r>
      <w:r w:rsidR="009E2B6B" w:rsidRPr="005D0096">
        <w:rPr>
          <w:rFonts w:asciiTheme="minorHAnsi" w:hAnsiTheme="minorHAnsi" w:cs="Arial"/>
          <w:sz w:val="22"/>
        </w:rPr>
        <w:t xml:space="preserve"> solicitud alguna </w:t>
      </w:r>
      <w:r w:rsidRPr="005D0096">
        <w:rPr>
          <w:rFonts w:asciiTheme="minorHAnsi" w:hAnsiTheme="minorHAnsi" w:cs="Arial"/>
          <w:sz w:val="22"/>
        </w:rPr>
        <w:t>de acceso a los datos contenidos en el Padrón Electoral y la Lista Nominal de Electores, así como de la base de datos, base de imágenes, documentos fuente y movimientos registrados</w:t>
      </w:r>
      <w:r w:rsidR="000E150D" w:rsidRPr="005D0096">
        <w:rPr>
          <w:rFonts w:asciiTheme="minorHAnsi" w:hAnsiTheme="minorHAnsi" w:cs="Arial"/>
          <w:sz w:val="22"/>
        </w:rPr>
        <w:t>.</w:t>
      </w:r>
    </w:p>
    <w:p w14:paraId="71CD7588" w14:textId="77777777" w:rsidR="005F1EDD" w:rsidRPr="00BE5EC5" w:rsidRDefault="005F1EDD" w:rsidP="005F1EDD">
      <w:pPr>
        <w:tabs>
          <w:tab w:val="left" w:pos="3720"/>
        </w:tabs>
        <w:rPr>
          <w:rFonts w:ascii="Century Gothic" w:hAnsi="Century Gothic" w:cs="Arial"/>
        </w:rPr>
      </w:pPr>
      <w:r>
        <w:rPr>
          <w:rFonts w:ascii="Century Gothic" w:hAnsi="Century Gothic" w:cs="Arial"/>
        </w:rPr>
        <w:tab/>
      </w:r>
    </w:p>
    <w:p w14:paraId="2BE7141E" w14:textId="0181D7C3" w:rsidR="00380D36" w:rsidRDefault="00380D36" w:rsidP="00380D36">
      <w:pPr>
        <w:spacing w:after="200"/>
        <w:jc w:val="both"/>
        <w:rPr>
          <w:rFonts w:ascii="Century Gothic" w:hAnsi="Century Gothic" w:cs="Arial"/>
          <w:sz w:val="22"/>
        </w:rPr>
      </w:pPr>
      <w:r w:rsidRPr="00C17D1E">
        <w:rPr>
          <w:rFonts w:ascii="Century Gothic" w:hAnsi="Century Gothic" w:cs="Arial"/>
          <w:sz w:val="22"/>
          <w:szCs w:val="22"/>
        </w:rPr>
        <w:t xml:space="preserve">En el </w:t>
      </w:r>
      <w:r w:rsidRPr="00C17D1E">
        <w:rPr>
          <w:rFonts w:ascii="Century Gothic" w:hAnsi="Century Gothic" w:cs="Arial"/>
          <w:b/>
          <w:color w:val="641345" w:themeColor="accent5"/>
          <w:sz w:val="22"/>
          <w:szCs w:val="22"/>
        </w:rPr>
        <w:t>Ane</w:t>
      </w:r>
      <w:r w:rsidRPr="00B86A05">
        <w:rPr>
          <w:rFonts w:ascii="Century Gothic" w:hAnsi="Century Gothic" w:cs="Arial"/>
          <w:b/>
          <w:color w:val="641345" w:themeColor="accent5"/>
          <w:sz w:val="22"/>
        </w:rPr>
        <w:t xml:space="preserve">xo </w:t>
      </w:r>
      <w:r w:rsidR="00113D09">
        <w:rPr>
          <w:rFonts w:ascii="Century Gothic" w:hAnsi="Century Gothic" w:cs="Arial"/>
          <w:b/>
          <w:color w:val="641345" w:themeColor="accent5"/>
          <w:sz w:val="22"/>
        </w:rPr>
        <w:t>8</w:t>
      </w:r>
      <w:r w:rsidRPr="00F8181B">
        <w:rPr>
          <w:rFonts w:ascii="Century Gothic" w:hAnsi="Century Gothic" w:cs="Arial"/>
          <w:b/>
          <w:color w:val="641345" w:themeColor="accent5"/>
          <w:sz w:val="22"/>
        </w:rPr>
        <w:t xml:space="preserve"> </w:t>
      </w:r>
      <w:r w:rsidRPr="00F8181B">
        <w:rPr>
          <w:rFonts w:ascii="Century Gothic" w:hAnsi="Century Gothic" w:cs="Arial"/>
          <w:sz w:val="22"/>
        </w:rPr>
        <w:t>se reporta el detalle del periodo referido</w:t>
      </w:r>
      <w:r w:rsidR="006D1103">
        <w:rPr>
          <w:rFonts w:ascii="Century Gothic" w:hAnsi="Century Gothic" w:cs="Arial"/>
          <w:sz w:val="22"/>
        </w:rPr>
        <w:t>, entre otra información relacionada</w:t>
      </w:r>
      <w:r w:rsidRPr="00F8181B">
        <w:rPr>
          <w:rFonts w:ascii="Century Gothic" w:hAnsi="Century Gothic" w:cs="Arial"/>
          <w:sz w:val="22"/>
        </w:rPr>
        <w:t xml:space="preserve">. </w:t>
      </w:r>
    </w:p>
    <w:p w14:paraId="4758C8DD" w14:textId="341E9F73" w:rsidR="00DC5071" w:rsidRDefault="00DC5071" w:rsidP="00F775AD">
      <w:pPr>
        <w:jc w:val="both"/>
        <w:rPr>
          <w:rFonts w:ascii="Century Gothic" w:hAnsi="Century Gothic" w:cs="Arial"/>
          <w:sz w:val="22"/>
        </w:rPr>
      </w:pPr>
    </w:p>
    <w:p w14:paraId="14DEEF1B" w14:textId="73F26225" w:rsidR="009F5663" w:rsidRPr="00BB611B" w:rsidRDefault="009F5663" w:rsidP="00BB611B">
      <w:pPr>
        <w:pStyle w:val="Ttulo4"/>
        <w:pageBreakBefore/>
        <w:numPr>
          <w:ilvl w:val="0"/>
          <w:numId w:val="24"/>
        </w:numPr>
        <w:ind w:left="0" w:right="-2" w:hanging="567"/>
        <w:jc w:val="left"/>
        <w:rPr>
          <w:rFonts w:asciiTheme="minorHAnsi" w:eastAsia="Meiryo" w:hAnsiTheme="minorHAnsi"/>
          <w:b w:val="0"/>
          <w:bCs/>
          <w:color w:val="641345" w:themeColor="accent5"/>
          <w:sz w:val="32"/>
          <w:szCs w:val="26"/>
        </w:rPr>
      </w:pPr>
      <w:r w:rsidRPr="000C01AF">
        <w:rPr>
          <w:rFonts w:asciiTheme="minorHAnsi" w:hAnsiTheme="minorHAnsi"/>
          <w:b w:val="0"/>
          <w:noProof/>
          <w:color w:val="641345" w:themeColor="accent5"/>
          <w:sz w:val="36"/>
          <w:lang w:val="es-MX" w:eastAsia="es-MX"/>
        </w:rPr>
        <w:lastRenderedPageBreak/>
        <mc:AlternateContent>
          <mc:Choice Requires="wps">
            <w:drawing>
              <wp:anchor distT="0" distB="0" distL="114300" distR="114300" simplePos="0" relativeHeight="252443648" behindDoc="0" locked="0" layoutInCell="1" allowOverlap="1" wp14:anchorId="3B919F23" wp14:editId="5C92CF7D">
                <wp:simplePos x="0" y="0"/>
                <wp:positionH relativeFrom="column">
                  <wp:posOffset>-1455420</wp:posOffset>
                </wp:positionH>
                <wp:positionV relativeFrom="paragraph">
                  <wp:posOffset>530225</wp:posOffset>
                </wp:positionV>
                <wp:extent cx="6537960" cy="7620"/>
                <wp:effectExtent l="0" t="0" r="34290" b="30480"/>
                <wp:wrapNone/>
                <wp:docPr id="23" name="Conector recto 23"/>
                <wp:cNvGraphicFramePr/>
                <a:graphic xmlns:a="http://schemas.openxmlformats.org/drawingml/2006/main">
                  <a:graphicData uri="http://schemas.microsoft.com/office/word/2010/wordprocessingShape">
                    <wps:wsp>
                      <wps:cNvCnPr/>
                      <wps:spPr>
                        <a:xfrm flipV="1">
                          <a:off x="0" y="0"/>
                          <a:ext cx="653796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A66387" id="Conector recto 23" o:spid="_x0000_s1026" style="position:absolute;flip:y;z-index:25244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4.6pt,41.75pt" to="400.2pt,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" strokecolor="#641345 [3208]" strokeweight="1.5pt"/>
            </w:pict>
          </mc:Fallback>
        </mc:AlternateContent>
      </w:r>
      <w:r w:rsidRPr="00BB611B">
        <w:rPr>
          <w:rFonts w:asciiTheme="minorHAnsi" w:eastAsia="Meiryo" w:hAnsiTheme="minorHAnsi"/>
          <w:b w:val="0"/>
          <w:bCs/>
          <w:color w:val="641345" w:themeColor="accent5"/>
          <w:sz w:val="32"/>
          <w:szCs w:val="26"/>
        </w:rPr>
        <w:t>Atención a las opiniones, solicitudes y acuerdos de recomendación de las Comisiones de Vigilancia</w:t>
      </w:r>
    </w:p>
    <w:p w14:paraId="4787A6BD" w14:textId="77777777" w:rsidR="009F5663" w:rsidRPr="00780D53" w:rsidRDefault="009F5663" w:rsidP="009F5663">
      <w:pPr>
        <w:jc w:val="both"/>
        <w:rPr>
          <w:rFonts w:asciiTheme="minorHAnsi" w:hAnsiTheme="minorHAnsi"/>
          <w:sz w:val="22"/>
        </w:rPr>
      </w:pPr>
    </w:p>
    <w:p w14:paraId="3A1488E3" w14:textId="77777777" w:rsidR="009F5663" w:rsidRPr="00780D53" w:rsidRDefault="009F5663" w:rsidP="009F5663">
      <w:pPr>
        <w:spacing w:after="200"/>
        <w:jc w:val="both"/>
        <w:rPr>
          <w:rFonts w:asciiTheme="minorHAnsi" w:hAnsiTheme="minorHAnsi"/>
          <w:sz w:val="22"/>
        </w:rPr>
      </w:pPr>
    </w:p>
    <w:p w14:paraId="40D43957" w14:textId="5B20CED7" w:rsidR="009F5663" w:rsidRPr="004C3F42" w:rsidRDefault="009F5663" w:rsidP="009F5663">
      <w:pPr>
        <w:pStyle w:val="Textoindependiente"/>
        <w:spacing w:after="200"/>
        <w:rPr>
          <w:rFonts w:asciiTheme="minorHAnsi" w:hAnsiTheme="minorHAnsi" w:cs="Arial"/>
          <w:sz w:val="22"/>
          <w:szCs w:val="22"/>
        </w:rPr>
      </w:pPr>
      <w:r w:rsidRPr="004C3F42">
        <w:rPr>
          <w:rFonts w:asciiTheme="minorHAnsi" w:hAnsiTheme="minorHAnsi" w:cs="Arial"/>
          <w:sz w:val="22"/>
          <w:szCs w:val="22"/>
        </w:rPr>
        <w:t xml:space="preserve">El artículo 19, </w:t>
      </w:r>
      <w:r>
        <w:rPr>
          <w:rFonts w:asciiTheme="minorHAnsi" w:hAnsiTheme="minorHAnsi" w:cs="Arial"/>
          <w:sz w:val="22"/>
          <w:szCs w:val="22"/>
        </w:rPr>
        <w:t>párrafo</w:t>
      </w:r>
      <w:r w:rsidRPr="004C3F42">
        <w:rPr>
          <w:rFonts w:asciiTheme="minorHAnsi" w:hAnsiTheme="minorHAnsi" w:cs="Arial"/>
          <w:sz w:val="22"/>
          <w:szCs w:val="22"/>
        </w:rPr>
        <w:t xml:space="preserve"> 1, inciso b) del </w:t>
      </w:r>
      <w:r w:rsidRPr="004C3F42">
        <w:rPr>
          <w:rFonts w:asciiTheme="minorHAnsi" w:hAnsiTheme="minorHAnsi" w:cs="Arial"/>
          <w:bCs/>
          <w:sz w:val="22"/>
          <w:szCs w:val="22"/>
        </w:rPr>
        <w:t>Reglamento de Sesiones y Funcionamiento de las Comisiones de Vigilancia del Registro Federal de Electores, establece que l</w:t>
      </w:r>
      <w:r w:rsidRPr="004C3F42">
        <w:rPr>
          <w:rFonts w:asciiTheme="minorHAnsi" w:hAnsiTheme="minorHAnsi" w:cs="Arial"/>
          <w:sz w:val="22"/>
          <w:szCs w:val="22"/>
        </w:rPr>
        <w:t>os acuerdos de recomendación son aquellas propuestas técnicas u operativas que aprueban las Comisiones de Vigilancia y cuya implementación someten a consideración de la autoridad registral electoral o de otras autoridades competentes del INE.</w:t>
      </w:r>
    </w:p>
    <w:p w14:paraId="28A8A662" w14:textId="0DF806BF" w:rsidR="009F5663" w:rsidRDefault="009F5663" w:rsidP="009F5663">
      <w:pPr>
        <w:pStyle w:val="Textoindependiente"/>
        <w:spacing w:after="200"/>
        <w:rPr>
          <w:rFonts w:asciiTheme="minorHAnsi" w:hAnsiTheme="minorHAnsi" w:cs="Arial"/>
          <w:sz w:val="22"/>
          <w:szCs w:val="22"/>
        </w:rPr>
      </w:pPr>
      <w:r>
        <w:rPr>
          <w:rFonts w:asciiTheme="minorHAnsi" w:hAnsiTheme="minorHAnsi" w:cs="Arial"/>
          <w:sz w:val="22"/>
          <w:szCs w:val="22"/>
        </w:rPr>
        <w:t>E</w:t>
      </w:r>
      <w:r w:rsidRPr="004C3F42">
        <w:rPr>
          <w:rFonts w:asciiTheme="minorHAnsi" w:hAnsiTheme="minorHAnsi" w:cs="Arial"/>
          <w:sz w:val="22"/>
          <w:szCs w:val="22"/>
        </w:rPr>
        <w:t xml:space="preserve">n </w:t>
      </w:r>
      <w:r w:rsidR="006D1103">
        <w:rPr>
          <w:rFonts w:asciiTheme="minorHAnsi" w:hAnsiTheme="minorHAnsi" w:cs="Arial"/>
          <w:sz w:val="22"/>
          <w:szCs w:val="22"/>
        </w:rPr>
        <w:t>este</w:t>
      </w:r>
      <w:r w:rsidRPr="004C3F42">
        <w:rPr>
          <w:rFonts w:asciiTheme="minorHAnsi" w:hAnsiTheme="minorHAnsi" w:cs="Arial"/>
          <w:sz w:val="22"/>
          <w:szCs w:val="22"/>
        </w:rPr>
        <w:t xml:space="preserve"> apartado se </w:t>
      </w:r>
      <w:r w:rsidR="006D1103">
        <w:rPr>
          <w:rFonts w:asciiTheme="minorHAnsi" w:hAnsiTheme="minorHAnsi" w:cs="Arial"/>
          <w:sz w:val="22"/>
          <w:szCs w:val="22"/>
        </w:rPr>
        <w:t>presenta la información relativa a</w:t>
      </w:r>
      <w:r w:rsidRPr="004C3F42">
        <w:rPr>
          <w:rFonts w:asciiTheme="minorHAnsi" w:hAnsiTheme="minorHAnsi" w:cs="Arial"/>
          <w:sz w:val="22"/>
          <w:szCs w:val="22"/>
        </w:rPr>
        <w:t xml:space="preserve"> las respuestas </w:t>
      </w:r>
      <w:r w:rsidR="006D1103">
        <w:rPr>
          <w:rFonts w:asciiTheme="minorHAnsi" w:hAnsiTheme="minorHAnsi" w:cs="Arial"/>
          <w:sz w:val="22"/>
          <w:szCs w:val="22"/>
        </w:rPr>
        <w:t xml:space="preserve">brindadas por </w:t>
      </w:r>
      <w:r w:rsidRPr="004C3F42">
        <w:rPr>
          <w:rFonts w:asciiTheme="minorHAnsi" w:hAnsiTheme="minorHAnsi" w:cs="Arial"/>
          <w:sz w:val="22"/>
          <w:szCs w:val="22"/>
        </w:rPr>
        <w:t xml:space="preserve">la DERFE a los acuerdos adoptados por </w:t>
      </w:r>
      <w:r>
        <w:rPr>
          <w:rFonts w:asciiTheme="minorHAnsi" w:hAnsiTheme="minorHAnsi" w:cs="Arial"/>
          <w:sz w:val="22"/>
          <w:szCs w:val="22"/>
        </w:rPr>
        <w:t>la CNV, las CLV y las CDV</w:t>
      </w:r>
      <w:r w:rsidRPr="004C3F42">
        <w:rPr>
          <w:rFonts w:asciiTheme="minorHAnsi" w:hAnsiTheme="minorHAnsi" w:cs="Arial"/>
          <w:sz w:val="22"/>
          <w:szCs w:val="22"/>
        </w:rPr>
        <w:t xml:space="preserve">, en los que se formulan </w:t>
      </w:r>
      <w:r>
        <w:rPr>
          <w:rFonts w:asciiTheme="minorHAnsi" w:hAnsiTheme="minorHAnsi" w:cs="Arial"/>
          <w:sz w:val="22"/>
          <w:szCs w:val="22"/>
        </w:rPr>
        <w:t xml:space="preserve">las </w:t>
      </w:r>
      <w:r w:rsidRPr="004C3F42">
        <w:rPr>
          <w:rFonts w:asciiTheme="minorHAnsi" w:hAnsiTheme="minorHAnsi" w:cs="Arial"/>
          <w:sz w:val="22"/>
          <w:szCs w:val="22"/>
        </w:rPr>
        <w:t>opiniones, solicitudes y/o recomendaciones</w:t>
      </w:r>
      <w:r>
        <w:rPr>
          <w:rFonts w:asciiTheme="minorHAnsi" w:hAnsiTheme="minorHAnsi" w:cs="Arial"/>
          <w:sz w:val="22"/>
          <w:szCs w:val="22"/>
        </w:rPr>
        <w:t>, en cumplimiento del artículo 45, párrafo 1, inciso e) del Reglamento Interior del INE</w:t>
      </w:r>
      <w:r w:rsidRPr="00875508">
        <w:rPr>
          <w:rFonts w:asciiTheme="minorHAnsi" w:hAnsiTheme="minorHAnsi" w:cs="Arial"/>
          <w:sz w:val="22"/>
          <w:szCs w:val="22"/>
        </w:rPr>
        <w:t>.</w:t>
      </w:r>
    </w:p>
    <w:p w14:paraId="1F445472" w14:textId="78646718" w:rsidR="006D1103" w:rsidRPr="006D1103" w:rsidRDefault="0059441A" w:rsidP="0059441A">
      <w:pPr>
        <w:pStyle w:val="Textoindependiente"/>
        <w:spacing w:after="200"/>
        <w:rPr>
          <w:rFonts w:asciiTheme="minorHAnsi" w:hAnsiTheme="minorHAnsi" w:cs="Arial"/>
          <w:sz w:val="22"/>
          <w:szCs w:val="22"/>
        </w:rPr>
      </w:pPr>
      <w:r w:rsidRPr="008B3A96">
        <w:rPr>
          <w:rFonts w:asciiTheme="minorHAnsi" w:hAnsiTheme="minorHAnsi" w:cs="Arial"/>
          <w:sz w:val="22"/>
          <w:szCs w:val="22"/>
        </w:rPr>
        <w:t xml:space="preserve">En el </w:t>
      </w:r>
      <w:r w:rsidRPr="00C16AFE">
        <w:rPr>
          <w:rFonts w:asciiTheme="minorHAnsi" w:hAnsiTheme="minorHAnsi" w:cs="Arial"/>
          <w:b/>
          <w:color w:val="641345" w:themeColor="accent5"/>
          <w:sz w:val="22"/>
          <w:szCs w:val="22"/>
        </w:rPr>
        <w:t xml:space="preserve">Anexo 9 </w:t>
      </w:r>
      <w:r w:rsidRPr="00C16AFE">
        <w:rPr>
          <w:rFonts w:asciiTheme="minorHAnsi" w:hAnsiTheme="minorHAnsi" w:cs="Arial"/>
          <w:sz w:val="22"/>
          <w:szCs w:val="22"/>
        </w:rPr>
        <w:t>se</w:t>
      </w:r>
      <w:r w:rsidR="006D1103" w:rsidRPr="00C16AFE">
        <w:rPr>
          <w:rFonts w:asciiTheme="minorHAnsi" w:hAnsiTheme="minorHAnsi" w:cs="Arial"/>
          <w:sz w:val="22"/>
          <w:szCs w:val="22"/>
        </w:rPr>
        <w:t xml:space="preserve"> encuentra</w:t>
      </w:r>
      <w:r w:rsidRPr="00C16AFE">
        <w:rPr>
          <w:rFonts w:asciiTheme="minorHAnsi" w:hAnsiTheme="minorHAnsi" w:cs="Arial"/>
          <w:sz w:val="22"/>
          <w:szCs w:val="22"/>
        </w:rPr>
        <w:t xml:space="preserve"> el desglose de las opiniones, solicitudes y acuerdos de recomendación de la CNV, las CLV y las CDV, con el detalle respectivo, correspondientes al periodo </w:t>
      </w:r>
      <w:r w:rsidR="006D1103" w:rsidRPr="00C16AFE">
        <w:rPr>
          <w:rFonts w:asciiTheme="minorHAnsi" w:hAnsiTheme="minorHAnsi" w:cs="Arial"/>
          <w:sz w:val="22"/>
          <w:szCs w:val="22"/>
        </w:rPr>
        <w:t>del 1º de septiembre al 30 de noviembre de 2</w:t>
      </w:r>
      <w:r w:rsidR="006D1103" w:rsidRPr="0021430D">
        <w:rPr>
          <w:rFonts w:asciiTheme="minorHAnsi" w:hAnsiTheme="minorHAnsi" w:cs="Arial"/>
          <w:sz w:val="22"/>
          <w:szCs w:val="22"/>
        </w:rPr>
        <w:t>020</w:t>
      </w:r>
      <w:r w:rsidRPr="008B3A96">
        <w:rPr>
          <w:rFonts w:asciiTheme="minorHAnsi" w:hAnsiTheme="minorHAnsi" w:cs="Arial"/>
          <w:sz w:val="22"/>
          <w:szCs w:val="22"/>
        </w:rPr>
        <w:t>.</w:t>
      </w:r>
      <w:r w:rsidR="006D1103">
        <w:rPr>
          <w:rFonts w:asciiTheme="minorHAnsi" w:hAnsiTheme="minorHAnsi" w:cs="Arial"/>
          <w:sz w:val="22"/>
          <w:szCs w:val="22"/>
        </w:rPr>
        <w:t xml:space="preserve"> </w:t>
      </w:r>
    </w:p>
    <w:p w14:paraId="6903C707" w14:textId="77777777" w:rsidR="009F5663" w:rsidRPr="004C3F42" w:rsidRDefault="009F5663" w:rsidP="00C53B50">
      <w:pPr>
        <w:pStyle w:val="Textoindependiente"/>
        <w:spacing w:after="0"/>
        <w:rPr>
          <w:rFonts w:asciiTheme="minorHAnsi" w:hAnsiTheme="minorHAnsi" w:cs="Arial"/>
          <w:sz w:val="22"/>
          <w:szCs w:val="22"/>
        </w:rPr>
      </w:pPr>
    </w:p>
    <w:p w14:paraId="50F7580B" w14:textId="197A65A1" w:rsidR="009F5663" w:rsidRPr="004C3F42" w:rsidRDefault="009F5663" w:rsidP="00C81A5F">
      <w:pPr>
        <w:pStyle w:val="Textoindependiente"/>
        <w:numPr>
          <w:ilvl w:val="1"/>
          <w:numId w:val="24"/>
        </w:numPr>
        <w:spacing w:after="200"/>
        <w:ind w:left="0" w:hanging="567"/>
        <w:rPr>
          <w:rFonts w:asciiTheme="minorHAnsi" w:hAnsiTheme="minorHAnsi" w:cs="Arial"/>
          <w:b/>
          <w:color w:val="641345" w:themeColor="accent5"/>
          <w:sz w:val="24"/>
          <w:szCs w:val="22"/>
        </w:rPr>
      </w:pPr>
      <w:r w:rsidRPr="004C3F42">
        <w:rPr>
          <w:rFonts w:asciiTheme="minorHAnsi" w:hAnsiTheme="minorHAnsi" w:cs="Arial"/>
          <w:b/>
          <w:color w:val="641345" w:themeColor="accent5"/>
          <w:sz w:val="24"/>
          <w:szCs w:val="22"/>
        </w:rPr>
        <w:t>Opiniones, solicitudes y acuerdos de recomendación de la CNV</w:t>
      </w:r>
    </w:p>
    <w:p w14:paraId="3BF98B8B" w14:textId="79B62C3C" w:rsidR="009F5663" w:rsidRDefault="009F5663" w:rsidP="009F5663">
      <w:pPr>
        <w:pStyle w:val="Textoindependiente"/>
        <w:spacing w:after="200"/>
        <w:rPr>
          <w:rFonts w:asciiTheme="minorHAnsi" w:hAnsiTheme="minorHAnsi" w:cs="Arial"/>
          <w:sz w:val="22"/>
          <w:szCs w:val="22"/>
        </w:rPr>
      </w:pPr>
      <w:r>
        <w:rPr>
          <w:rFonts w:asciiTheme="minorHAnsi" w:hAnsiTheme="minorHAnsi" w:cs="Arial"/>
          <w:sz w:val="22"/>
          <w:szCs w:val="22"/>
        </w:rPr>
        <w:t xml:space="preserve">En este periodo, </w:t>
      </w:r>
      <w:r w:rsidRPr="004C3F42">
        <w:rPr>
          <w:rFonts w:asciiTheme="minorHAnsi" w:hAnsiTheme="minorHAnsi" w:cs="Arial"/>
          <w:sz w:val="22"/>
          <w:szCs w:val="22"/>
        </w:rPr>
        <w:t xml:space="preserve">se </w:t>
      </w:r>
      <w:r w:rsidR="000022FA">
        <w:rPr>
          <w:rFonts w:asciiTheme="minorHAnsi" w:hAnsiTheme="minorHAnsi" w:cs="Arial"/>
          <w:sz w:val="22"/>
          <w:szCs w:val="22"/>
        </w:rPr>
        <w:t>registró el cumplimiento de</w:t>
      </w:r>
      <w:r w:rsidRPr="004C3F42">
        <w:rPr>
          <w:rFonts w:asciiTheme="minorHAnsi" w:hAnsiTheme="minorHAnsi" w:cs="Arial"/>
          <w:sz w:val="22"/>
          <w:szCs w:val="22"/>
        </w:rPr>
        <w:t xml:space="preserve"> </w:t>
      </w:r>
      <w:r w:rsidR="000022FA">
        <w:rPr>
          <w:rFonts w:asciiTheme="minorHAnsi" w:hAnsiTheme="minorHAnsi" w:cs="Arial"/>
          <w:sz w:val="22"/>
          <w:szCs w:val="22"/>
        </w:rPr>
        <w:t>15</w:t>
      </w:r>
      <w:r w:rsidRPr="0021430D">
        <w:rPr>
          <w:rFonts w:asciiTheme="minorHAnsi" w:hAnsiTheme="minorHAnsi" w:cs="Arial"/>
          <w:sz w:val="22"/>
          <w:szCs w:val="22"/>
        </w:rPr>
        <w:t xml:space="preserve"> acuerdos</w:t>
      </w:r>
      <w:r>
        <w:rPr>
          <w:rFonts w:asciiTheme="minorHAnsi" w:hAnsiTheme="minorHAnsi" w:cs="Arial"/>
          <w:sz w:val="22"/>
          <w:szCs w:val="22"/>
        </w:rPr>
        <w:t xml:space="preserve"> de la CNV</w:t>
      </w:r>
      <w:r w:rsidRPr="004C3F42">
        <w:rPr>
          <w:rFonts w:asciiTheme="minorHAnsi" w:hAnsiTheme="minorHAnsi" w:cs="Arial"/>
          <w:sz w:val="22"/>
          <w:szCs w:val="22"/>
        </w:rPr>
        <w:t xml:space="preserve">, </w:t>
      </w:r>
      <w:r w:rsidR="000022FA">
        <w:rPr>
          <w:rFonts w:asciiTheme="minorHAnsi" w:hAnsiTheme="minorHAnsi" w:cs="Arial"/>
          <w:sz w:val="22"/>
          <w:szCs w:val="22"/>
        </w:rPr>
        <w:t>así como la atención de un acuerdo emitido en el mes de agosto de 2020</w:t>
      </w:r>
      <w:r>
        <w:rPr>
          <w:rFonts w:asciiTheme="minorHAnsi" w:hAnsiTheme="minorHAnsi" w:cs="Arial"/>
          <w:sz w:val="22"/>
          <w:szCs w:val="22"/>
        </w:rPr>
        <w:t>:</w:t>
      </w:r>
    </w:p>
    <w:tbl>
      <w:tblPr>
        <w:tblStyle w:val="Tablaconcuadrcula"/>
        <w:tblW w:w="8659" w:type="dxa"/>
        <w:jc w:val="center"/>
        <w:tblBorders>
          <w:top w:val="single" w:sz="4" w:space="0" w:color="641345"/>
          <w:left w:val="none" w:sz="0" w:space="0" w:color="auto"/>
          <w:bottom w:val="single" w:sz="4" w:space="0" w:color="641345"/>
          <w:right w:val="none" w:sz="0" w:space="0" w:color="auto"/>
          <w:insideH w:val="single" w:sz="4" w:space="0" w:color="641345"/>
          <w:insideV w:val="none" w:sz="0" w:space="0" w:color="auto"/>
        </w:tblBorders>
        <w:tblLook w:val="04A0" w:firstRow="1" w:lastRow="0" w:firstColumn="1" w:lastColumn="0" w:noHBand="0" w:noVBand="1"/>
      </w:tblPr>
      <w:tblGrid>
        <w:gridCol w:w="416"/>
        <w:gridCol w:w="2174"/>
        <w:gridCol w:w="4925"/>
        <w:gridCol w:w="1144"/>
      </w:tblGrid>
      <w:tr w:rsidR="00D539F8" w:rsidRPr="00163B4E" w14:paraId="4C39A5D1" w14:textId="77777777" w:rsidTr="00DB1503">
        <w:trPr>
          <w:cnfStyle w:val="100000000000" w:firstRow="1" w:lastRow="0" w:firstColumn="0" w:lastColumn="0" w:oddVBand="0" w:evenVBand="0" w:oddHBand="0" w:evenHBand="0" w:firstRowFirstColumn="0" w:firstRowLastColumn="0" w:lastRowFirstColumn="0" w:lastRowLastColumn="0"/>
          <w:trHeight w:val="203"/>
          <w:tblHeader/>
          <w:jc w:val="center"/>
        </w:trPr>
        <w:tc>
          <w:tcPr>
            <w:tcW w:w="416" w:type="dxa"/>
            <w:shd w:val="clear" w:color="auto" w:fill="auto"/>
            <w:vAlign w:val="center"/>
          </w:tcPr>
          <w:p w14:paraId="19C73DF0" w14:textId="77777777" w:rsidR="00D539F8" w:rsidRDefault="00D539F8" w:rsidP="006016BC">
            <w:pPr>
              <w:spacing w:before="60" w:after="60"/>
              <w:rPr>
                <w:rFonts w:asciiTheme="minorHAnsi" w:eastAsia="Times New Roman" w:hAnsiTheme="minorHAnsi" w:cs="Calibri"/>
                <w:color w:val="641345"/>
              </w:rPr>
            </w:pPr>
          </w:p>
        </w:tc>
        <w:tc>
          <w:tcPr>
            <w:tcW w:w="0" w:type="auto"/>
            <w:shd w:val="clear" w:color="auto" w:fill="auto"/>
            <w:vAlign w:val="center"/>
          </w:tcPr>
          <w:p w14:paraId="29DC3B59" w14:textId="68EE51DB" w:rsidR="00D539F8" w:rsidRPr="00163B4E" w:rsidRDefault="00D539F8" w:rsidP="006016BC">
            <w:pPr>
              <w:spacing w:before="60" w:after="60"/>
              <w:rPr>
                <w:rFonts w:asciiTheme="minorHAnsi" w:eastAsia="Times New Roman" w:hAnsiTheme="minorHAnsi" w:cs="Calibri"/>
                <w:b w:val="0"/>
                <w:bCs w:val="0"/>
                <w:color w:val="641345"/>
              </w:rPr>
            </w:pPr>
            <w:r>
              <w:rPr>
                <w:rFonts w:asciiTheme="minorHAnsi" w:eastAsia="Times New Roman" w:hAnsiTheme="minorHAnsi" w:cs="Calibri"/>
                <w:color w:val="641345"/>
              </w:rPr>
              <w:t>NÚMERO</w:t>
            </w:r>
          </w:p>
        </w:tc>
        <w:tc>
          <w:tcPr>
            <w:tcW w:w="0" w:type="auto"/>
            <w:shd w:val="clear" w:color="auto" w:fill="auto"/>
            <w:vAlign w:val="center"/>
          </w:tcPr>
          <w:p w14:paraId="21C93CC6" w14:textId="724FDC4C" w:rsidR="00D539F8" w:rsidRPr="00163B4E" w:rsidRDefault="00D539F8" w:rsidP="006016BC">
            <w:pPr>
              <w:spacing w:before="60" w:after="60"/>
              <w:rPr>
                <w:rFonts w:asciiTheme="minorHAnsi" w:eastAsia="Times New Roman" w:hAnsiTheme="minorHAnsi" w:cs="Calibri"/>
                <w:caps w:val="0"/>
                <w:color w:val="641345"/>
              </w:rPr>
            </w:pPr>
            <w:r>
              <w:rPr>
                <w:rFonts w:asciiTheme="minorHAnsi" w:eastAsia="Times New Roman" w:hAnsiTheme="minorHAnsi" w:cs="Calibri"/>
                <w:caps w:val="0"/>
                <w:color w:val="641345"/>
              </w:rPr>
              <w:t>ACUERDO</w:t>
            </w:r>
          </w:p>
        </w:tc>
        <w:tc>
          <w:tcPr>
            <w:tcW w:w="0" w:type="auto"/>
            <w:shd w:val="clear" w:color="auto" w:fill="auto"/>
            <w:vAlign w:val="center"/>
          </w:tcPr>
          <w:p w14:paraId="00DD7E0F" w14:textId="37C07795" w:rsidR="00D539F8" w:rsidRPr="00163B4E" w:rsidRDefault="00D539F8" w:rsidP="006016BC">
            <w:pPr>
              <w:spacing w:before="60" w:after="60"/>
              <w:rPr>
                <w:rFonts w:asciiTheme="minorHAnsi" w:eastAsia="Times New Roman" w:hAnsiTheme="minorHAnsi" w:cs="Calibri"/>
                <w:b w:val="0"/>
                <w:bCs w:val="0"/>
                <w:color w:val="641345"/>
              </w:rPr>
            </w:pPr>
            <w:r>
              <w:rPr>
                <w:rFonts w:asciiTheme="minorHAnsi" w:eastAsia="Times New Roman" w:hAnsiTheme="minorHAnsi" w:cs="Calibri"/>
                <w:caps w:val="0"/>
                <w:color w:val="641345"/>
              </w:rPr>
              <w:t>ESTATUS</w:t>
            </w:r>
          </w:p>
        </w:tc>
      </w:tr>
      <w:tr w:rsidR="000022FA" w:rsidRPr="000022FA" w14:paraId="4F4CF776" w14:textId="77777777" w:rsidTr="00DB1503">
        <w:trPr>
          <w:cnfStyle w:val="000000100000" w:firstRow="0" w:lastRow="0" w:firstColumn="0" w:lastColumn="0" w:oddVBand="0" w:evenVBand="0" w:oddHBand="1" w:evenHBand="0" w:firstRowFirstColumn="0" w:firstRowLastColumn="0" w:lastRowFirstColumn="0" w:lastRowLastColumn="0"/>
          <w:jc w:val="center"/>
        </w:trPr>
        <w:tc>
          <w:tcPr>
            <w:tcW w:w="416" w:type="dxa"/>
            <w:shd w:val="clear" w:color="auto" w:fill="auto"/>
            <w:vAlign w:val="center"/>
          </w:tcPr>
          <w:p w14:paraId="12113E2F" w14:textId="7936C25F" w:rsidR="000022FA" w:rsidRPr="000022FA" w:rsidRDefault="000022FA" w:rsidP="006016BC">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1</w:t>
            </w:r>
          </w:p>
        </w:tc>
        <w:tc>
          <w:tcPr>
            <w:tcW w:w="0" w:type="auto"/>
            <w:shd w:val="clear" w:color="auto" w:fill="auto"/>
            <w:vAlign w:val="center"/>
          </w:tcPr>
          <w:p w14:paraId="2EDA655D" w14:textId="6293DA67"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Century Gothic" w:hAnsi="Century Gothic" w:cs="Calibri"/>
                <w:bCs/>
                <w:iCs/>
                <w:sz w:val="18"/>
                <w:szCs w:val="18"/>
                <w:lang w:val="es-ES"/>
              </w:rPr>
              <w:t>INE/CNV28/AGO/2020</w:t>
            </w:r>
          </w:p>
        </w:tc>
        <w:tc>
          <w:tcPr>
            <w:tcW w:w="0" w:type="auto"/>
            <w:shd w:val="clear" w:color="auto" w:fill="auto"/>
            <w:vAlign w:val="center"/>
          </w:tcPr>
          <w:p w14:paraId="6D4DD302" w14:textId="79CBB9B6" w:rsidR="000022FA" w:rsidRPr="000022FA" w:rsidRDefault="000022FA" w:rsidP="006016BC">
            <w:pPr>
              <w:spacing w:before="60" w:after="60"/>
              <w:jc w:val="both"/>
              <w:rPr>
                <w:rFonts w:asciiTheme="minorHAnsi" w:eastAsia="Times New Roman" w:hAnsiTheme="minorHAnsi" w:cs="Arial"/>
                <w:color w:val="000000"/>
                <w:sz w:val="18"/>
                <w:szCs w:val="18"/>
                <w:lang w:val="es-MX"/>
              </w:rPr>
            </w:pPr>
            <w:r w:rsidRPr="000022FA">
              <w:rPr>
                <w:rFonts w:asciiTheme="minorHAnsi" w:hAnsiTheme="minorHAnsi" w:cs="Arial"/>
                <w:sz w:val="18"/>
                <w:szCs w:val="18"/>
                <w:shd w:val="clear" w:color="auto" w:fill="FFFFFF"/>
              </w:rPr>
              <w:t xml:space="preserve">Aprobación de los </w:t>
            </w:r>
            <w:r w:rsidRPr="000022FA">
              <w:rPr>
                <w:rFonts w:ascii="Century Gothic" w:hAnsi="Century Gothic" w:cs="Calibri"/>
                <w:bCs/>
                <w:iCs/>
                <w:sz w:val="18"/>
                <w:szCs w:val="18"/>
                <w:lang w:val="es-ES"/>
              </w:rPr>
              <w:t xml:space="preserve">medios de identificación para solicitar la </w:t>
            </w:r>
            <w:r>
              <w:rPr>
                <w:rFonts w:ascii="Century Gothic" w:hAnsi="Century Gothic" w:cs="Calibri"/>
                <w:bCs/>
                <w:iCs/>
                <w:sz w:val="18"/>
                <w:szCs w:val="18"/>
                <w:lang w:val="es-ES"/>
              </w:rPr>
              <w:t>CPV</w:t>
            </w:r>
            <w:r w:rsidRPr="000022FA">
              <w:rPr>
                <w:rFonts w:ascii="Century Gothic" w:hAnsi="Century Gothic" w:cs="Calibri"/>
                <w:bCs/>
                <w:iCs/>
                <w:sz w:val="18"/>
                <w:szCs w:val="18"/>
                <w:lang w:val="es-ES"/>
              </w:rPr>
              <w:t xml:space="preserve"> en territorio nacional</w:t>
            </w:r>
            <w:r w:rsidR="0064614F">
              <w:rPr>
                <w:rFonts w:ascii="Century Gothic" w:hAnsi="Century Gothic" w:cs="Calibri"/>
                <w:bCs/>
                <w:iCs/>
                <w:sz w:val="18"/>
                <w:szCs w:val="18"/>
                <w:lang w:val="es-ES"/>
              </w:rPr>
              <w:t>.</w:t>
            </w:r>
          </w:p>
        </w:tc>
        <w:tc>
          <w:tcPr>
            <w:tcW w:w="0" w:type="auto"/>
            <w:shd w:val="clear" w:color="auto" w:fill="auto"/>
            <w:vAlign w:val="center"/>
          </w:tcPr>
          <w:p w14:paraId="0B6F7E4D" w14:textId="4CAEDE07"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r w:rsidR="000022FA" w:rsidRPr="000022FA" w14:paraId="0C493496" w14:textId="77777777" w:rsidTr="00DB1503">
        <w:trPr>
          <w:jc w:val="center"/>
        </w:trPr>
        <w:tc>
          <w:tcPr>
            <w:tcW w:w="416" w:type="dxa"/>
            <w:shd w:val="clear" w:color="auto" w:fill="auto"/>
            <w:vAlign w:val="center"/>
          </w:tcPr>
          <w:p w14:paraId="6B8E121C" w14:textId="56B11888" w:rsidR="000022FA" w:rsidRPr="000022FA" w:rsidRDefault="000022FA" w:rsidP="006016BC">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2</w:t>
            </w:r>
          </w:p>
        </w:tc>
        <w:tc>
          <w:tcPr>
            <w:tcW w:w="0" w:type="auto"/>
            <w:shd w:val="clear" w:color="auto" w:fill="auto"/>
            <w:vAlign w:val="center"/>
          </w:tcPr>
          <w:p w14:paraId="4459BCD3" w14:textId="42EB354A"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INE/</w:t>
            </w:r>
            <w:r w:rsidRPr="000022FA">
              <w:rPr>
                <w:rFonts w:ascii="Century Gothic" w:hAnsi="Century Gothic" w:cs="Calibri"/>
                <w:iCs/>
                <w:sz w:val="18"/>
                <w:szCs w:val="18"/>
                <w:lang w:val="es-MX"/>
              </w:rPr>
              <w:t>CNV33/SEP/2020</w:t>
            </w:r>
          </w:p>
        </w:tc>
        <w:tc>
          <w:tcPr>
            <w:tcW w:w="0" w:type="auto"/>
            <w:shd w:val="clear" w:color="auto" w:fill="auto"/>
            <w:vAlign w:val="center"/>
          </w:tcPr>
          <w:p w14:paraId="41ADBFD9" w14:textId="17A086B6" w:rsidR="000022FA" w:rsidRPr="000022FA" w:rsidRDefault="000022FA" w:rsidP="006016BC">
            <w:pPr>
              <w:spacing w:before="60" w:after="60"/>
              <w:jc w:val="both"/>
              <w:rPr>
                <w:rFonts w:asciiTheme="minorHAnsi" w:hAnsiTheme="minorHAnsi" w:cs="Arial"/>
                <w:sz w:val="18"/>
                <w:szCs w:val="18"/>
              </w:rPr>
            </w:pPr>
            <w:r w:rsidRPr="000022FA">
              <w:rPr>
                <w:rFonts w:asciiTheme="minorHAnsi" w:hAnsiTheme="minorHAnsi" w:cs="Arial"/>
                <w:sz w:val="18"/>
                <w:szCs w:val="18"/>
              </w:rPr>
              <w:t xml:space="preserve">Recomendación al Consejo General para que apruebe que las </w:t>
            </w:r>
            <w:r w:rsidRPr="000022FA">
              <w:rPr>
                <w:rFonts w:ascii="Century Gothic" w:hAnsi="Century Gothic" w:cs="Calibri"/>
                <w:bCs/>
                <w:iCs/>
                <w:sz w:val="18"/>
                <w:szCs w:val="18"/>
                <w:lang w:val="es-ES"/>
              </w:rPr>
              <w:t xml:space="preserve">que las </w:t>
            </w:r>
            <w:r>
              <w:rPr>
                <w:rFonts w:ascii="Century Gothic" w:hAnsi="Century Gothic" w:cs="Calibri"/>
                <w:bCs/>
                <w:iCs/>
                <w:sz w:val="18"/>
                <w:szCs w:val="18"/>
                <w:lang w:val="es-ES"/>
              </w:rPr>
              <w:t>CPV</w:t>
            </w:r>
            <w:r w:rsidRPr="000022FA">
              <w:rPr>
                <w:rFonts w:ascii="Century Gothic" w:hAnsi="Century Gothic" w:cs="Calibri"/>
                <w:bCs/>
                <w:iCs/>
                <w:sz w:val="18"/>
                <w:szCs w:val="18"/>
                <w:lang w:val="es-ES"/>
              </w:rPr>
              <w:t xml:space="preserve"> que perdieron vigencia el 1° de enero de 2020 y no han sido renovadas, continúen vigentes hasta el 6 de junio de 2021, con motivo de la situación de emergencia sanitaria por la pandemia del Coronavirus, Covid-19</w:t>
            </w:r>
            <w:r w:rsidR="0064614F">
              <w:rPr>
                <w:rFonts w:ascii="Century Gothic" w:hAnsi="Century Gothic" w:cs="Calibri"/>
                <w:bCs/>
                <w:iCs/>
                <w:sz w:val="18"/>
                <w:szCs w:val="18"/>
                <w:lang w:val="es-ES"/>
              </w:rPr>
              <w:t>.</w:t>
            </w:r>
          </w:p>
        </w:tc>
        <w:tc>
          <w:tcPr>
            <w:tcW w:w="0" w:type="auto"/>
            <w:shd w:val="clear" w:color="auto" w:fill="auto"/>
            <w:vAlign w:val="center"/>
          </w:tcPr>
          <w:p w14:paraId="41A5AF77" w14:textId="258A0D91"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r w:rsidR="000022FA" w:rsidRPr="000022FA" w14:paraId="39770468" w14:textId="77777777" w:rsidTr="00DB1503">
        <w:trPr>
          <w:cnfStyle w:val="000000100000" w:firstRow="0" w:lastRow="0" w:firstColumn="0" w:lastColumn="0" w:oddVBand="0" w:evenVBand="0" w:oddHBand="1" w:evenHBand="0" w:firstRowFirstColumn="0" w:firstRowLastColumn="0" w:lastRowFirstColumn="0" w:lastRowLastColumn="0"/>
          <w:jc w:val="center"/>
        </w:trPr>
        <w:tc>
          <w:tcPr>
            <w:tcW w:w="416" w:type="dxa"/>
            <w:shd w:val="clear" w:color="auto" w:fill="auto"/>
            <w:vAlign w:val="center"/>
          </w:tcPr>
          <w:p w14:paraId="0F35BFD7" w14:textId="6DB01B95" w:rsidR="000022FA" w:rsidRPr="000022FA" w:rsidRDefault="000022FA" w:rsidP="006016BC">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3</w:t>
            </w:r>
          </w:p>
        </w:tc>
        <w:tc>
          <w:tcPr>
            <w:tcW w:w="0" w:type="auto"/>
            <w:shd w:val="clear" w:color="auto" w:fill="auto"/>
            <w:vAlign w:val="center"/>
          </w:tcPr>
          <w:p w14:paraId="56BE3924" w14:textId="54683AA3"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INE/</w:t>
            </w:r>
            <w:r w:rsidRPr="000022FA">
              <w:rPr>
                <w:rFonts w:ascii="Century Gothic" w:hAnsi="Century Gothic" w:cs="Calibri"/>
                <w:iCs/>
                <w:caps/>
                <w:sz w:val="18"/>
                <w:szCs w:val="18"/>
                <w:lang w:val="es-MX"/>
              </w:rPr>
              <w:t>CNV34/SEP/2020</w:t>
            </w:r>
          </w:p>
        </w:tc>
        <w:tc>
          <w:tcPr>
            <w:tcW w:w="0" w:type="auto"/>
            <w:shd w:val="clear" w:color="auto" w:fill="auto"/>
            <w:vAlign w:val="center"/>
          </w:tcPr>
          <w:p w14:paraId="188B6D1D" w14:textId="045CB6E2" w:rsidR="000022FA" w:rsidRPr="000022FA" w:rsidRDefault="000022FA" w:rsidP="006016BC">
            <w:pPr>
              <w:spacing w:before="60" w:after="60"/>
              <w:jc w:val="both"/>
              <w:rPr>
                <w:rFonts w:asciiTheme="minorHAnsi" w:eastAsia="Times New Roman" w:hAnsiTheme="minorHAnsi" w:cs="Arial"/>
                <w:color w:val="000000"/>
                <w:sz w:val="18"/>
                <w:szCs w:val="18"/>
                <w:lang w:val="es-MX"/>
              </w:rPr>
            </w:pPr>
            <w:r w:rsidRPr="000022FA">
              <w:rPr>
                <w:rFonts w:asciiTheme="minorHAnsi" w:hAnsiTheme="minorHAnsi" w:cs="Arial"/>
                <w:sz w:val="18"/>
                <w:szCs w:val="18"/>
              </w:rPr>
              <w:t xml:space="preserve">Recomendación al Consejo General para que </w:t>
            </w:r>
            <w:r w:rsidRPr="000022FA">
              <w:rPr>
                <w:rFonts w:ascii="Century Gothic" w:hAnsi="Century Gothic" w:cs="Calibri"/>
                <w:bCs/>
                <w:iCs/>
                <w:sz w:val="18"/>
                <w:szCs w:val="18"/>
                <w:lang w:val="es-ES"/>
              </w:rPr>
              <w:t xml:space="preserve">modifique los “Lineamientos que establecen los plazos y términos para el uso del Padrón Electoral y las Listas Nominales de Electores para los Procesos Electorales Locales 2019-2020”; así como los plazos para la actualización del Padrón Electoral y los cortes de la Lista Nominal de Electores, con motivo de la celebración de los </w:t>
            </w:r>
            <w:r>
              <w:rPr>
                <w:rFonts w:ascii="Century Gothic" w:hAnsi="Century Gothic" w:cs="Calibri"/>
                <w:bCs/>
                <w:iCs/>
                <w:sz w:val="18"/>
                <w:szCs w:val="18"/>
                <w:lang w:val="es-ES"/>
              </w:rPr>
              <w:t>PEL</w:t>
            </w:r>
            <w:r w:rsidRPr="000022FA">
              <w:rPr>
                <w:rFonts w:ascii="Century Gothic" w:hAnsi="Century Gothic" w:cs="Calibri"/>
                <w:bCs/>
                <w:iCs/>
                <w:sz w:val="18"/>
                <w:szCs w:val="18"/>
                <w:lang w:val="es-ES"/>
              </w:rPr>
              <w:t xml:space="preserve"> 2019-2020, aprobados mediante diverso INE/CG394/2019</w:t>
            </w:r>
            <w:r w:rsidR="0064614F">
              <w:rPr>
                <w:rFonts w:ascii="Century Gothic" w:hAnsi="Century Gothic" w:cs="Calibri"/>
                <w:bCs/>
                <w:iCs/>
                <w:sz w:val="18"/>
                <w:szCs w:val="18"/>
                <w:lang w:val="es-ES"/>
              </w:rPr>
              <w:t>.</w:t>
            </w:r>
          </w:p>
        </w:tc>
        <w:tc>
          <w:tcPr>
            <w:tcW w:w="0" w:type="auto"/>
            <w:shd w:val="clear" w:color="auto" w:fill="auto"/>
            <w:vAlign w:val="center"/>
          </w:tcPr>
          <w:p w14:paraId="5AA2FAA9" w14:textId="5F67A64A"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r w:rsidR="000022FA" w:rsidRPr="000022FA" w14:paraId="7EECB5C2" w14:textId="77777777" w:rsidTr="00DB1503">
        <w:trPr>
          <w:jc w:val="center"/>
        </w:trPr>
        <w:tc>
          <w:tcPr>
            <w:tcW w:w="416" w:type="dxa"/>
            <w:shd w:val="clear" w:color="auto" w:fill="auto"/>
            <w:vAlign w:val="center"/>
          </w:tcPr>
          <w:p w14:paraId="48B15797" w14:textId="181F1DA4" w:rsidR="000022FA" w:rsidRPr="000022FA" w:rsidRDefault="000022FA" w:rsidP="006016BC">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4</w:t>
            </w:r>
          </w:p>
        </w:tc>
        <w:tc>
          <w:tcPr>
            <w:tcW w:w="0" w:type="auto"/>
            <w:shd w:val="clear" w:color="auto" w:fill="auto"/>
            <w:vAlign w:val="center"/>
          </w:tcPr>
          <w:p w14:paraId="25F0C98C" w14:textId="3D9E687D"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Century Gothic" w:hAnsi="Century Gothic" w:cs="Calibri"/>
                <w:caps/>
                <w:sz w:val="18"/>
                <w:szCs w:val="18"/>
                <w:lang w:val="es-MX"/>
              </w:rPr>
              <w:t>INE/</w:t>
            </w:r>
            <w:r w:rsidRPr="000022FA">
              <w:rPr>
                <w:rFonts w:ascii="Century Gothic" w:hAnsi="Century Gothic" w:cs="Calibri"/>
                <w:iCs/>
                <w:caps/>
                <w:sz w:val="18"/>
                <w:szCs w:val="18"/>
                <w:lang w:val="es-MX"/>
              </w:rPr>
              <w:t>CNV35/SEP/2020</w:t>
            </w:r>
          </w:p>
        </w:tc>
        <w:tc>
          <w:tcPr>
            <w:tcW w:w="0" w:type="auto"/>
            <w:shd w:val="clear" w:color="auto" w:fill="auto"/>
            <w:vAlign w:val="center"/>
          </w:tcPr>
          <w:p w14:paraId="7FD2D770" w14:textId="172D60E7" w:rsidR="000022FA" w:rsidRPr="000022FA" w:rsidRDefault="000022FA" w:rsidP="006016BC">
            <w:pPr>
              <w:spacing w:before="60" w:after="60"/>
              <w:jc w:val="both"/>
              <w:rPr>
                <w:rFonts w:asciiTheme="minorHAnsi" w:eastAsia="Times New Roman" w:hAnsiTheme="minorHAnsi" w:cs="Arial"/>
                <w:color w:val="000000"/>
                <w:sz w:val="18"/>
                <w:szCs w:val="18"/>
                <w:lang w:val="es-MX"/>
              </w:rPr>
            </w:pPr>
            <w:r w:rsidRPr="000022FA">
              <w:rPr>
                <w:rFonts w:asciiTheme="minorHAnsi" w:hAnsiTheme="minorHAnsi" w:cs="Arial"/>
                <w:sz w:val="18"/>
                <w:szCs w:val="18"/>
              </w:rPr>
              <w:t xml:space="preserve">Recomendación a la DERFE </w:t>
            </w:r>
            <w:r w:rsidR="0064614F">
              <w:rPr>
                <w:rFonts w:asciiTheme="minorHAnsi" w:hAnsiTheme="minorHAnsi" w:cs="Arial"/>
                <w:sz w:val="18"/>
                <w:szCs w:val="18"/>
              </w:rPr>
              <w:t>que aplique</w:t>
            </w:r>
            <w:r w:rsidRPr="000022FA">
              <w:rPr>
                <w:rFonts w:asciiTheme="minorHAnsi" w:hAnsiTheme="minorHAnsi" w:cs="Arial"/>
                <w:sz w:val="18"/>
                <w:szCs w:val="18"/>
              </w:rPr>
              <w:t xml:space="preserve">, </w:t>
            </w:r>
            <w:r w:rsidRPr="000022FA">
              <w:rPr>
                <w:rFonts w:ascii="Century Gothic" w:hAnsi="Century Gothic" w:cs="Calibri"/>
                <w:bCs/>
                <w:iCs/>
                <w:sz w:val="18"/>
                <w:szCs w:val="18"/>
                <w:lang w:val="es-ES"/>
              </w:rPr>
              <w:t xml:space="preserve">conforme el Planteamiento General para la </w:t>
            </w:r>
            <w:r w:rsidR="0064614F">
              <w:rPr>
                <w:rFonts w:ascii="Century Gothic" w:hAnsi="Century Gothic" w:cs="Calibri"/>
                <w:bCs/>
                <w:iCs/>
                <w:sz w:val="18"/>
                <w:szCs w:val="18"/>
                <w:lang w:val="es-ES"/>
              </w:rPr>
              <w:t>VNM</w:t>
            </w:r>
            <w:r w:rsidRPr="000022FA">
              <w:rPr>
                <w:rFonts w:ascii="Century Gothic" w:hAnsi="Century Gothic" w:cs="Calibri"/>
                <w:bCs/>
                <w:iCs/>
                <w:sz w:val="18"/>
                <w:szCs w:val="18"/>
                <w:lang w:val="es-ES"/>
              </w:rPr>
              <w:t xml:space="preserve"> 2021, la estrategia contenida en el documento denominado </w:t>
            </w:r>
            <w:r w:rsidRPr="000022FA">
              <w:rPr>
                <w:rFonts w:ascii="Century Gothic" w:hAnsi="Century Gothic" w:cs="Calibri"/>
                <w:bCs/>
                <w:iCs/>
                <w:sz w:val="18"/>
                <w:szCs w:val="18"/>
                <w:lang w:val="es-ES"/>
              </w:rPr>
              <w:lastRenderedPageBreak/>
              <w:t xml:space="preserve">“Verificación Nacional Muestral. Procedimiento Operativo para el Levantamiento de la Información”, así como los instrumentos de captación que se utilizarán en las encuestas de Actualización y Cobertura de la </w:t>
            </w:r>
            <w:r w:rsidR="0064614F">
              <w:rPr>
                <w:rFonts w:ascii="Century Gothic" w:hAnsi="Century Gothic" w:cs="Calibri"/>
                <w:bCs/>
                <w:iCs/>
                <w:sz w:val="18"/>
                <w:szCs w:val="18"/>
                <w:lang w:val="es-ES"/>
              </w:rPr>
              <w:t>VNM</w:t>
            </w:r>
            <w:r w:rsidRPr="000022FA">
              <w:rPr>
                <w:rFonts w:ascii="Century Gothic" w:hAnsi="Century Gothic" w:cs="Calibri"/>
                <w:bCs/>
                <w:iCs/>
                <w:sz w:val="18"/>
                <w:szCs w:val="18"/>
                <w:lang w:val="es-ES"/>
              </w:rPr>
              <w:t xml:space="preserve"> 2021</w:t>
            </w:r>
            <w:r w:rsidRPr="000022FA">
              <w:rPr>
                <w:rFonts w:ascii="Century Gothic" w:hAnsi="Century Gothic" w:cs="Calibri"/>
                <w:bCs/>
                <w:iCs/>
                <w:sz w:val="18"/>
                <w:szCs w:val="18"/>
                <w:lang w:val="es-MX"/>
              </w:rPr>
              <w:t>.</w:t>
            </w:r>
          </w:p>
        </w:tc>
        <w:tc>
          <w:tcPr>
            <w:tcW w:w="0" w:type="auto"/>
            <w:shd w:val="clear" w:color="auto" w:fill="auto"/>
            <w:vAlign w:val="center"/>
          </w:tcPr>
          <w:p w14:paraId="2170C971" w14:textId="4E99B574"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lastRenderedPageBreak/>
              <w:t>Cumplido</w:t>
            </w:r>
          </w:p>
        </w:tc>
      </w:tr>
      <w:tr w:rsidR="000022FA" w:rsidRPr="000022FA" w14:paraId="0E967FC4" w14:textId="77777777" w:rsidTr="00DB1503">
        <w:trPr>
          <w:cnfStyle w:val="000000100000" w:firstRow="0" w:lastRow="0" w:firstColumn="0" w:lastColumn="0" w:oddVBand="0" w:evenVBand="0" w:oddHBand="1" w:evenHBand="0" w:firstRowFirstColumn="0" w:firstRowLastColumn="0" w:lastRowFirstColumn="0" w:lastRowLastColumn="0"/>
          <w:jc w:val="center"/>
        </w:trPr>
        <w:tc>
          <w:tcPr>
            <w:tcW w:w="416" w:type="dxa"/>
            <w:shd w:val="clear" w:color="auto" w:fill="auto"/>
            <w:vAlign w:val="center"/>
          </w:tcPr>
          <w:p w14:paraId="241AE549" w14:textId="7CC0CF73" w:rsidR="000022FA" w:rsidRPr="000022FA" w:rsidRDefault="000022FA" w:rsidP="006016BC">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5</w:t>
            </w:r>
          </w:p>
        </w:tc>
        <w:tc>
          <w:tcPr>
            <w:tcW w:w="0" w:type="auto"/>
            <w:shd w:val="clear" w:color="auto" w:fill="auto"/>
            <w:vAlign w:val="center"/>
          </w:tcPr>
          <w:p w14:paraId="5A05DF24" w14:textId="2E4E5A36"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Century Gothic" w:hAnsi="Century Gothic" w:cs="Calibri"/>
                <w:bCs/>
                <w:iCs/>
                <w:sz w:val="18"/>
                <w:szCs w:val="18"/>
                <w:lang w:val="es-MX"/>
              </w:rPr>
              <w:t>INE/</w:t>
            </w:r>
            <w:r w:rsidRPr="000022FA">
              <w:rPr>
                <w:rFonts w:ascii="Century Gothic" w:hAnsi="Century Gothic" w:cs="Calibri"/>
                <w:iCs/>
                <w:caps/>
                <w:sz w:val="18"/>
                <w:szCs w:val="18"/>
                <w:lang w:val="es-MX"/>
              </w:rPr>
              <w:t xml:space="preserve"> CNV36/SEP/2020</w:t>
            </w:r>
          </w:p>
        </w:tc>
        <w:tc>
          <w:tcPr>
            <w:tcW w:w="0" w:type="auto"/>
            <w:shd w:val="clear" w:color="auto" w:fill="auto"/>
            <w:vAlign w:val="center"/>
          </w:tcPr>
          <w:p w14:paraId="512CBA06" w14:textId="6451B563" w:rsidR="000022FA" w:rsidRPr="000022FA" w:rsidRDefault="000022FA" w:rsidP="006016BC">
            <w:pPr>
              <w:widowControl w:val="0"/>
              <w:overflowPunct w:val="0"/>
              <w:autoSpaceDE w:val="0"/>
              <w:autoSpaceDN w:val="0"/>
              <w:adjustRightInd w:val="0"/>
              <w:spacing w:before="60" w:after="60"/>
              <w:jc w:val="both"/>
              <w:textAlignment w:val="baseline"/>
              <w:rPr>
                <w:rFonts w:ascii="Century Gothic" w:hAnsi="Century Gothic" w:cs="Calibri"/>
                <w:bCs/>
                <w:iCs/>
                <w:sz w:val="18"/>
                <w:szCs w:val="18"/>
                <w:lang w:val="es-MX"/>
              </w:rPr>
            </w:pPr>
            <w:r w:rsidRPr="000022FA">
              <w:rPr>
                <w:rFonts w:ascii="Century Gothic" w:hAnsi="Century Gothic" w:cs="Calibri"/>
                <w:bCs/>
                <w:iCs/>
                <w:sz w:val="18"/>
                <w:szCs w:val="18"/>
                <w:lang w:val="es-MX"/>
              </w:rPr>
              <w:t>Aprobación de la creación del Grupo de Trabajo Temporal denominado “Conformación de la Lista Nominal de Electores Residentes en el Extranjero”.</w:t>
            </w:r>
          </w:p>
        </w:tc>
        <w:tc>
          <w:tcPr>
            <w:tcW w:w="0" w:type="auto"/>
            <w:shd w:val="clear" w:color="auto" w:fill="auto"/>
            <w:vAlign w:val="center"/>
          </w:tcPr>
          <w:p w14:paraId="2E4E5819" w14:textId="325E1C1D"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r w:rsidR="000022FA" w:rsidRPr="000022FA" w14:paraId="697EF8D4" w14:textId="77777777" w:rsidTr="00DB1503">
        <w:trPr>
          <w:jc w:val="center"/>
        </w:trPr>
        <w:tc>
          <w:tcPr>
            <w:tcW w:w="416" w:type="dxa"/>
            <w:shd w:val="clear" w:color="auto" w:fill="auto"/>
            <w:vAlign w:val="center"/>
          </w:tcPr>
          <w:p w14:paraId="76DB2671" w14:textId="0BE37BCC" w:rsidR="000022FA" w:rsidRPr="000022FA" w:rsidRDefault="000022FA" w:rsidP="006016BC">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6</w:t>
            </w:r>
          </w:p>
        </w:tc>
        <w:tc>
          <w:tcPr>
            <w:tcW w:w="0" w:type="auto"/>
            <w:shd w:val="clear" w:color="auto" w:fill="auto"/>
            <w:vAlign w:val="center"/>
          </w:tcPr>
          <w:p w14:paraId="505EAEDE" w14:textId="011B651F" w:rsidR="000022FA" w:rsidRPr="000022FA" w:rsidRDefault="000022FA" w:rsidP="006016BC">
            <w:pPr>
              <w:spacing w:before="60" w:after="60"/>
              <w:jc w:val="center"/>
              <w:rPr>
                <w:rFonts w:ascii="Century Gothic" w:hAnsi="Century Gothic" w:cs="Calibri"/>
                <w:bCs/>
                <w:iCs/>
                <w:sz w:val="18"/>
                <w:szCs w:val="18"/>
                <w:lang w:val="es-MX"/>
              </w:rPr>
            </w:pPr>
            <w:r w:rsidRPr="000022FA">
              <w:rPr>
                <w:rFonts w:ascii="Century Gothic" w:hAnsi="Century Gothic" w:cs="Calibri"/>
                <w:caps/>
                <w:sz w:val="18"/>
                <w:szCs w:val="18"/>
                <w:lang w:val="es-MX"/>
              </w:rPr>
              <w:t>INE/</w:t>
            </w:r>
            <w:r w:rsidRPr="000022FA">
              <w:rPr>
                <w:rFonts w:ascii="Century Gothic" w:hAnsi="Century Gothic" w:cs="Calibri"/>
                <w:iCs/>
                <w:caps/>
                <w:sz w:val="18"/>
                <w:szCs w:val="18"/>
                <w:lang w:val="es-MX"/>
              </w:rPr>
              <w:t>CNV37/SEP/2020</w:t>
            </w:r>
          </w:p>
        </w:tc>
        <w:tc>
          <w:tcPr>
            <w:tcW w:w="0" w:type="auto"/>
            <w:shd w:val="clear" w:color="auto" w:fill="auto"/>
            <w:vAlign w:val="center"/>
          </w:tcPr>
          <w:p w14:paraId="5B675130" w14:textId="6CBC8E88" w:rsidR="000022FA" w:rsidRPr="000022FA" w:rsidRDefault="000022FA" w:rsidP="006016BC">
            <w:pPr>
              <w:widowControl w:val="0"/>
              <w:overflowPunct w:val="0"/>
              <w:autoSpaceDE w:val="0"/>
              <w:autoSpaceDN w:val="0"/>
              <w:adjustRightInd w:val="0"/>
              <w:spacing w:before="60" w:after="60"/>
              <w:jc w:val="both"/>
              <w:textAlignment w:val="baseline"/>
              <w:rPr>
                <w:rFonts w:asciiTheme="minorHAnsi" w:hAnsiTheme="minorHAnsi" w:cs="Arial"/>
                <w:sz w:val="18"/>
                <w:szCs w:val="18"/>
              </w:rPr>
            </w:pPr>
            <w:r w:rsidRPr="000022FA">
              <w:rPr>
                <w:rFonts w:ascii="Century Gothic" w:hAnsi="Century Gothic" w:cs="Calibri"/>
                <w:bCs/>
                <w:iCs/>
                <w:sz w:val="18"/>
                <w:szCs w:val="18"/>
                <w:lang w:val="es-MX"/>
              </w:rPr>
              <w:t>Aprobación de las Agendas Temáticas de los Grupos de Trabajo Permanentes, para el mes de septiembre de 2020.</w:t>
            </w:r>
          </w:p>
        </w:tc>
        <w:tc>
          <w:tcPr>
            <w:tcW w:w="0" w:type="auto"/>
            <w:shd w:val="clear" w:color="auto" w:fill="auto"/>
            <w:vAlign w:val="center"/>
          </w:tcPr>
          <w:p w14:paraId="25A296C6" w14:textId="70A5F7C3"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r w:rsidR="000022FA" w:rsidRPr="000022FA" w14:paraId="194AF60C" w14:textId="77777777" w:rsidTr="00DB1503">
        <w:trPr>
          <w:cnfStyle w:val="000000100000" w:firstRow="0" w:lastRow="0" w:firstColumn="0" w:lastColumn="0" w:oddVBand="0" w:evenVBand="0" w:oddHBand="1" w:evenHBand="0" w:firstRowFirstColumn="0" w:firstRowLastColumn="0" w:lastRowFirstColumn="0" w:lastRowLastColumn="0"/>
          <w:jc w:val="center"/>
        </w:trPr>
        <w:tc>
          <w:tcPr>
            <w:tcW w:w="416" w:type="dxa"/>
            <w:shd w:val="clear" w:color="auto" w:fill="auto"/>
            <w:vAlign w:val="center"/>
          </w:tcPr>
          <w:p w14:paraId="471CC11F" w14:textId="3110EEE4" w:rsidR="000022FA" w:rsidRPr="000022FA" w:rsidRDefault="000022FA" w:rsidP="006016BC">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7</w:t>
            </w:r>
          </w:p>
        </w:tc>
        <w:tc>
          <w:tcPr>
            <w:tcW w:w="0" w:type="auto"/>
            <w:shd w:val="clear" w:color="auto" w:fill="auto"/>
            <w:vAlign w:val="center"/>
          </w:tcPr>
          <w:p w14:paraId="35298F84" w14:textId="13030458" w:rsidR="000022FA" w:rsidRPr="000022FA" w:rsidRDefault="000022FA" w:rsidP="006016BC">
            <w:pPr>
              <w:spacing w:before="60" w:after="60"/>
              <w:jc w:val="center"/>
              <w:rPr>
                <w:rFonts w:ascii="Century Gothic" w:hAnsi="Century Gothic" w:cs="Calibri"/>
                <w:bCs/>
                <w:iCs/>
                <w:sz w:val="18"/>
                <w:szCs w:val="18"/>
                <w:lang w:val="es-MX"/>
              </w:rPr>
            </w:pPr>
            <w:r w:rsidRPr="000022FA">
              <w:rPr>
                <w:rFonts w:ascii="Century Gothic" w:hAnsi="Century Gothic" w:cs="Calibri"/>
                <w:bCs/>
                <w:iCs/>
                <w:sz w:val="18"/>
                <w:szCs w:val="18"/>
                <w:lang w:val="es-MX"/>
              </w:rPr>
              <w:t>INE/</w:t>
            </w:r>
            <w:r w:rsidRPr="000022FA">
              <w:rPr>
                <w:rFonts w:ascii="Century Gothic" w:hAnsi="Century Gothic" w:cs="Calibri"/>
                <w:iCs/>
                <w:caps/>
                <w:sz w:val="18"/>
                <w:szCs w:val="18"/>
                <w:lang w:val="es-MX"/>
              </w:rPr>
              <w:t>CNV38/SEP/2020</w:t>
            </w:r>
          </w:p>
        </w:tc>
        <w:tc>
          <w:tcPr>
            <w:tcW w:w="0" w:type="auto"/>
            <w:shd w:val="clear" w:color="auto" w:fill="auto"/>
            <w:vAlign w:val="center"/>
          </w:tcPr>
          <w:p w14:paraId="167378D9" w14:textId="344D6225" w:rsidR="000022FA" w:rsidRPr="000022FA" w:rsidRDefault="000022FA" w:rsidP="006016BC">
            <w:pPr>
              <w:widowControl w:val="0"/>
              <w:overflowPunct w:val="0"/>
              <w:autoSpaceDE w:val="0"/>
              <w:autoSpaceDN w:val="0"/>
              <w:adjustRightInd w:val="0"/>
              <w:spacing w:before="60" w:after="60"/>
              <w:jc w:val="both"/>
              <w:textAlignment w:val="baseline"/>
              <w:rPr>
                <w:rFonts w:asciiTheme="minorHAnsi" w:hAnsiTheme="minorHAnsi" w:cs="Arial"/>
                <w:sz w:val="18"/>
                <w:szCs w:val="18"/>
              </w:rPr>
            </w:pPr>
            <w:r w:rsidRPr="000022FA">
              <w:rPr>
                <w:rFonts w:asciiTheme="minorHAnsi" w:hAnsiTheme="minorHAnsi" w:cs="Arial"/>
                <w:sz w:val="18"/>
                <w:szCs w:val="18"/>
              </w:rPr>
              <w:t xml:space="preserve">Recomendación al Consejo General para que apruebe </w:t>
            </w:r>
            <w:r w:rsidRPr="000022FA">
              <w:rPr>
                <w:rFonts w:ascii="Century Gothic" w:hAnsi="Century Gothic" w:cs="Calibri"/>
                <w:bCs/>
                <w:iCs/>
                <w:sz w:val="18"/>
                <w:szCs w:val="18"/>
                <w:lang w:val="es-ES"/>
              </w:rPr>
              <w:t xml:space="preserve">los criterios y reglas operativas que deberán aplicarse para el análisis y delimitación territorial de las </w:t>
            </w:r>
            <w:r w:rsidR="0064614F">
              <w:rPr>
                <w:rFonts w:ascii="Century Gothic" w:hAnsi="Century Gothic" w:cs="Calibri"/>
                <w:bCs/>
                <w:iCs/>
                <w:sz w:val="18"/>
                <w:szCs w:val="18"/>
                <w:lang w:val="es-ES"/>
              </w:rPr>
              <w:t>D</w:t>
            </w:r>
            <w:r w:rsidRPr="000022FA">
              <w:rPr>
                <w:rFonts w:ascii="Century Gothic" w:hAnsi="Century Gothic" w:cs="Calibri"/>
                <w:bCs/>
                <w:iCs/>
                <w:sz w:val="18"/>
                <w:szCs w:val="18"/>
                <w:lang w:val="es-ES"/>
              </w:rPr>
              <w:t xml:space="preserve">emarcaciones </w:t>
            </w:r>
            <w:r w:rsidR="0064614F">
              <w:rPr>
                <w:rFonts w:ascii="Century Gothic" w:hAnsi="Century Gothic" w:cs="Calibri"/>
                <w:bCs/>
                <w:iCs/>
                <w:sz w:val="18"/>
                <w:szCs w:val="18"/>
                <w:lang w:val="es-ES"/>
              </w:rPr>
              <w:t>M</w:t>
            </w:r>
            <w:r w:rsidRPr="000022FA">
              <w:rPr>
                <w:rFonts w:ascii="Century Gothic" w:hAnsi="Century Gothic" w:cs="Calibri"/>
                <w:bCs/>
                <w:iCs/>
                <w:sz w:val="18"/>
                <w:szCs w:val="18"/>
                <w:lang w:val="es-ES"/>
              </w:rPr>
              <w:t xml:space="preserve">unicipales </w:t>
            </w:r>
            <w:r w:rsidR="0064614F">
              <w:rPr>
                <w:rFonts w:ascii="Century Gothic" w:hAnsi="Century Gothic" w:cs="Calibri"/>
                <w:bCs/>
                <w:iCs/>
                <w:sz w:val="18"/>
                <w:szCs w:val="18"/>
                <w:lang w:val="es-ES"/>
              </w:rPr>
              <w:t>E</w:t>
            </w:r>
            <w:r w:rsidRPr="000022FA">
              <w:rPr>
                <w:rFonts w:ascii="Century Gothic" w:hAnsi="Century Gothic" w:cs="Calibri"/>
                <w:bCs/>
                <w:iCs/>
                <w:sz w:val="18"/>
                <w:szCs w:val="18"/>
                <w:lang w:val="es-ES"/>
              </w:rPr>
              <w:t>lectorales, para la elección de regidores por el principio de mayoría relativa, del Estado de Nayarit</w:t>
            </w:r>
            <w:r w:rsidR="0064614F">
              <w:rPr>
                <w:rFonts w:ascii="Century Gothic" w:hAnsi="Century Gothic" w:cs="Calibri"/>
                <w:bCs/>
                <w:iCs/>
                <w:sz w:val="18"/>
                <w:szCs w:val="18"/>
                <w:lang w:val="es-ES"/>
              </w:rPr>
              <w:t>”.</w:t>
            </w:r>
          </w:p>
        </w:tc>
        <w:tc>
          <w:tcPr>
            <w:tcW w:w="0" w:type="auto"/>
            <w:shd w:val="clear" w:color="auto" w:fill="auto"/>
            <w:vAlign w:val="center"/>
          </w:tcPr>
          <w:p w14:paraId="66EFD1A8" w14:textId="7331B9E5"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r w:rsidR="000022FA" w:rsidRPr="000022FA" w14:paraId="4F96B1C6" w14:textId="77777777" w:rsidTr="00DB1503">
        <w:trPr>
          <w:jc w:val="center"/>
        </w:trPr>
        <w:tc>
          <w:tcPr>
            <w:tcW w:w="416" w:type="dxa"/>
            <w:shd w:val="clear" w:color="auto" w:fill="auto"/>
            <w:vAlign w:val="center"/>
          </w:tcPr>
          <w:p w14:paraId="09824EC1" w14:textId="71A979FD" w:rsidR="000022FA" w:rsidRPr="000022FA" w:rsidRDefault="000022FA" w:rsidP="006016BC">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8</w:t>
            </w:r>
          </w:p>
        </w:tc>
        <w:tc>
          <w:tcPr>
            <w:tcW w:w="0" w:type="auto"/>
            <w:shd w:val="clear" w:color="auto" w:fill="auto"/>
            <w:vAlign w:val="center"/>
          </w:tcPr>
          <w:p w14:paraId="3EB03D06" w14:textId="56D75BD7"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Century Gothic" w:hAnsi="Century Gothic" w:cs="Calibri"/>
                <w:caps/>
                <w:sz w:val="18"/>
                <w:szCs w:val="18"/>
                <w:lang w:val="es-MX"/>
              </w:rPr>
              <w:t>INE/</w:t>
            </w:r>
            <w:r w:rsidRPr="000022FA">
              <w:rPr>
                <w:rFonts w:ascii="Century Gothic" w:hAnsi="Century Gothic" w:cs="Calibri"/>
                <w:iCs/>
                <w:sz w:val="18"/>
                <w:szCs w:val="18"/>
                <w:lang w:val="es-ES"/>
              </w:rPr>
              <w:t>CNV39/OCT/2020</w:t>
            </w:r>
          </w:p>
        </w:tc>
        <w:tc>
          <w:tcPr>
            <w:tcW w:w="0" w:type="auto"/>
            <w:shd w:val="clear" w:color="auto" w:fill="auto"/>
            <w:vAlign w:val="center"/>
          </w:tcPr>
          <w:p w14:paraId="7FFC86FF" w14:textId="091FF9A2" w:rsidR="000022FA" w:rsidRPr="000022FA" w:rsidRDefault="000022FA" w:rsidP="006016BC">
            <w:pPr>
              <w:spacing w:before="60" w:after="60"/>
              <w:jc w:val="both"/>
              <w:rPr>
                <w:rFonts w:asciiTheme="minorHAnsi" w:eastAsia="Times New Roman" w:hAnsiTheme="minorHAnsi" w:cs="Arial"/>
                <w:color w:val="000000"/>
                <w:sz w:val="18"/>
                <w:szCs w:val="18"/>
                <w:lang w:val="es-MX"/>
              </w:rPr>
            </w:pPr>
            <w:r w:rsidRPr="000022FA">
              <w:rPr>
                <w:rFonts w:ascii="Century Gothic" w:hAnsi="Century Gothic" w:cs="Calibri"/>
                <w:bCs/>
                <w:iCs/>
                <w:sz w:val="18"/>
                <w:szCs w:val="18"/>
                <w:lang w:val="es-MX"/>
              </w:rPr>
              <w:t>Aprobación de las Agendas Temáticas de los Grupos de Trabajo Permanentes, para el mes de octubre de 2020.</w:t>
            </w:r>
          </w:p>
        </w:tc>
        <w:tc>
          <w:tcPr>
            <w:tcW w:w="0" w:type="auto"/>
            <w:shd w:val="clear" w:color="auto" w:fill="auto"/>
            <w:vAlign w:val="center"/>
          </w:tcPr>
          <w:p w14:paraId="0A21D936" w14:textId="015A1245"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r w:rsidR="007E7EC0" w:rsidRPr="000022FA" w14:paraId="2F530BEC" w14:textId="77777777" w:rsidTr="00DB1503">
        <w:trPr>
          <w:cnfStyle w:val="000000100000" w:firstRow="0" w:lastRow="0" w:firstColumn="0" w:lastColumn="0" w:oddVBand="0" w:evenVBand="0" w:oddHBand="1" w:evenHBand="0" w:firstRowFirstColumn="0" w:firstRowLastColumn="0" w:lastRowFirstColumn="0" w:lastRowLastColumn="0"/>
          <w:jc w:val="center"/>
        </w:trPr>
        <w:tc>
          <w:tcPr>
            <w:tcW w:w="416" w:type="dxa"/>
            <w:shd w:val="clear" w:color="auto" w:fill="auto"/>
            <w:vAlign w:val="center"/>
          </w:tcPr>
          <w:p w14:paraId="02ECBD1A" w14:textId="0DB9E4F6" w:rsidR="007E7EC0" w:rsidRPr="000022FA" w:rsidRDefault="007E7EC0" w:rsidP="007E7EC0">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9</w:t>
            </w:r>
          </w:p>
        </w:tc>
        <w:tc>
          <w:tcPr>
            <w:tcW w:w="0" w:type="auto"/>
            <w:shd w:val="clear" w:color="auto" w:fill="auto"/>
            <w:vAlign w:val="center"/>
          </w:tcPr>
          <w:p w14:paraId="632EEBDE" w14:textId="588EA63B" w:rsidR="007E7EC0" w:rsidRPr="000022FA" w:rsidRDefault="007E7EC0" w:rsidP="007E7EC0">
            <w:pPr>
              <w:spacing w:before="60" w:after="60"/>
              <w:jc w:val="center"/>
              <w:rPr>
                <w:rFonts w:asciiTheme="minorHAnsi" w:eastAsia="Times New Roman" w:hAnsiTheme="minorHAnsi" w:cs="Arial"/>
                <w:color w:val="000000"/>
                <w:sz w:val="18"/>
                <w:szCs w:val="18"/>
                <w:lang w:val="es-MX"/>
              </w:rPr>
            </w:pPr>
            <w:r w:rsidRPr="000022FA">
              <w:rPr>
                <w:rFonts w:ascii="Century Gothic" w:hAnsi="Century Gothic" w:cs="Calibri"/>
                <w:caps/>
                <w:sz w:val="18"/>
                <w:szCs w:val="18"/>
                <w:lang w:val="es-MX"/>
              </w:rPr>
              <w:t>INE/</w:t>
            </w:r>
            <w:r w:rsidRPr="000022FA">
              <w:rPr>
                <w:rFonts w:ascii="Century Gothic" w:hAnsi="Century Gothic" w:cs="Calibri"/>
                <w:iCs/>
                <w:sz w:val="18"/>
                <w:szCs w:val="18"/>
              </w:rPr>
              <w:t>CNV40/NOV/2020</w:t>
            </w:r>
          </w:p>
        </w:tc>
        <w:tc>
          <w:tcPr>
            <w:tcW w:w="0" w:type="auto"/>
            <w:shd w:val="clear" w:color="auto" w:fill="auto"/>
            <w:vAlign w:val="center"/>
          </w:tcPr>
          <w:p w14:paraId="7A66DBA6" w14:textId="0BA1560F" w:rsidR="007E7EC0" w:rsidRPr="000022FA" w:rsidRDefault="007E7EC0" w:rsidP="007E7EC0">
            <w:pPr>
              <w:spacing w:before="60" w:after="60"/>
              <w:jc w:val="both"/>
              <w:rPr>
                <w:rFonts w:asciiTheme="minorHAnsi" w:eastAsia="Times New Roman" w:hAnsiTheme="minorHAnsi" w:cs="Arial"/>
                <w:color w:val="000000"/>
                <w:sz w:val="18"/>
                <w:szCs w:val="18"/>
                <w:lang w:val="es-MX"/>
              </w:rPr>
            </w:pPr>
            <w:r w:rsidRPr="000022FA">
              <w:rPr>
                <w:rFonts w:asciiTheme="minorHAnsi" w:hAnsiTheme="minorHAnsi" w:cs="Arial"/>
                <w:sz w:val="18"/>
                <w:szCs w:val="18"/>
              </w:rPr>
              <w:t xml:space="preserve">Recomendación a la DERFE para </w:t>
            </w:r>
            <w:r>
              <w:rPr>
                <w:rFonts w:asciiTheme="minorHAnsi" w:hAnsiTheme="minorHAnsi" w:cs="Arial"/>
                <w:sz w:val="18"/>
                <w:szCs w:val="18"/>
              </w:rPr>
              <w:t xml:space="preserve">que considere </w:t>
            </w:r>
            <w:r w:rsidRPr="000022FA">
              <w:rPr>
                <w:rFonts w:ascii="Century Gothic" w:hAnsi="Century Gothic" w:cs="Calibri"/>
                <w:bCs/>
                <w:iCs/>
                <w:sz w:val="18"/>
                <w:szCs w:val="18"/>
              </w:rPr>
              <w:t xml:space="preserve">en la delimitación territorial del Municipio de Compostela, en el estado de Nayarit, para la elección de regidores por el principio de mayoría relativa, el escenario final presentado con calificación de </w:t>
            </w:r>
            <w:r w:rsidRPr="000022FA">
              <w:rPr>
                <w:rFonts w:ascii="Century Gothic" w:hAnsi="Century Gothic" w:cs="Calibri"/>
                <w:bCs/>
                <w:iCs/>
                <w:sz w:val="18"/>
                <w:szCs w:val="18"/>
                <w:lang w:val="es-ES"/>
              </w:rPr>
              <w:t>77.268982</w:t>
            </w:r>
            <w:r w:rsidRPr="000022FA">
              <w:rPr>
                <w:rFonts w:ascii="Century Gothic" w:hAnsi="Century Gothic" w:cs="Calibri"/>
                <w:bCs/>
                <w:iCs/>
                <w:sz w:val="18"/>
                <w:szCs w:val="18"/>
              </w:rPr>
              <w:t>, atendiendo al criterio número 7 "Factores socioeconómicos y accidentes geográficos</w:t>
            </w:r>
            <w:r>
              <w:rPr>
                <w:rFonts w:ascii="Century Gothic" w:hAnsi="Century Gothic" w:cs="Calibri"/>
                <w:bCs/>
                <w:iCs/>
                <w:sz w:val="18"/>
                <w:szCs w:val="18"/>
              </w:rPr>
              <w:t>”</w:t>
            </w:r>
            <w:r w:rsidRPr="000022FA">
              <w:rPr>
                <w:rFonts w:ascii="Century Gothic" w:hAnsi="Century Gothic" w:cs="Calibri"/>
                <w:bCs/>
                <w:iCs/>
                <w:sz w:val="18"/>
                <w:szCs w:val="18"/>
              </w:rPr>
              <w:t>”</w:t>
            </w:r>
          </w:p>
        </w:tc>
        <w:tc>
          <w:tcPr>
            <w:tcW w:w="0" w:type="auto"/>
            <w:shd w:val="clear" w:color="auto" w:fill="auto"/>
            <w:vAlign w:val="center"/>
          </w:tcPr>
          <w:p w14:paraId="1A1B95EB" w14:textId="38C8A213" w:rsidR="007E7EC0" w:rsidRPr="00C55D56" w:rsidRDefault="007E7EC0" w:rsidP="007E7EC0">
            <w:pPr>
              <w:spacing w:before="60" w:after="60"/>
              <w:jc w:val="center"/>
              <w:rPr>
                <w:rFonts w:asciiTheme="minorHAnsi" w:eastAsia="Times New Roman" w:hAnsiTheme="minorHAnsi" w:cs="Arial"/>
                <w:color w:val="000000"/>
                <w:sz w:val="18"/>
                <w:szCs w:val="18"/>
                <w:lang w:val="es-MX"/>
              </w:rPr>
            </w:pPr>
            <w:r w:rsidRPr="00C55D56">
              <w:rPr>
                <w:rFonts w:asciiTheme="minorHAnsi" w:eastAsia="Times New Roman" w:hAnsiTheme="minorHAnsi" w:cs="Arial"/>
                <w:color w:val="000000"/>
                <w:sz w:val="18"/>
                <w:szCs w:val="18"/>
                <w:lang w:val="es-MX"/>
              </w:rPr>
              <w:t>Cumplido</w:t>
            </w:r>
            <w:r w:rsidRPr="00C55D56">
              <w:rPr>
                <w:rStyle w:val="Refdenotaalpie"/>
                <w:rFonts w:asciiTheme="minorHAnsi" w:eastAsia="Times New Roman" w:hAnsiTheme="minorHAnsi"/>
                <w:color w:val="000000"/>
                <w:sz w:val="18"/>
                <w:szCs w:val="18"/>
                <w:lang w:val="es-MX"/>
              </w:rPr>
              <w:footnoteReference w:id="8"/>
            </w:r>
          </w:p>
        </w:tc>
      </w:tr>
      <w:tr w:rsidR="007E7EC0" w:rsidRPr="000022FA" w14:paraId="17354F0B" w14:textId="77777777" w:rsidTr="00DB1503">
        <w:trPr>
          <w:jc w:val="center"/>
        </w:trPr>
        <w:tc>
          <w:tcPr>
            <w:tcW w:w="416" w:type="dxa"/>
            <w:shd w:val="clear" w:color="auto" w:fill="auto"/>
            <w:vAlign w:val="center"/>
          </w:tcPr>
          <w:p w14:paraId="7CD4D08B" w14:textId="779746FC" w:rsidR="007E7EC0" w:rsidRPr="000022FA" w:rsidRDefault="007E7EC0" w:rsidP="007E7EC0">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10</w:t>
            </w:r>
          </w:p>
        </w:tc>
        <w:tc>
          <w:tcPr>
            <w:tcW w:w="0" w:type="auto"/>
            <w:shd w:val="clear" w:color="auto" w:fill="auto"/>
            <w:vAlign w:val="center"/>
          </w:tcPr>
          <w:p w14:paraId="1FFD3560" w14:textId="0EA3D067" w:rsidR="007E7EC0" w:rsidRPr="000022FA" w:rsidRDefault="007E7EC0" w:rsidP="007E7EC0">
            <w:pPr>
              <w:spacing w:before="60" w:after="60"/>
              <w:jc w:val="center"/>
              <w:rPr>
                <w:rFonts w:asciiTheme="minorHAnsi" w:eastAsia="Times New Roman" w:hAnsiTheme="minorHAnsi" w:cs="Arial"/>
                <w:color w:val="000000"/>
                <w:sz w:val="18"/>
                <w:szCs w:val="18"/>
                <w:lang w:val="es-MX"/>
              </w:rPr>
            </w:pPr>
            <w:r w:rsidRPr="000022FA">
              <w:rPr>
                <w:rFonts w:ascii="Century Gothic" w:hAnsi="Century Gothic" w:cs="Calibri"/>
                <w:caps/>
                <w:sz w:val="18"/>
                <w:szCs w:val="18"/>
                <w:lang w:val="es-MX"/>
              </w:rPr>
              <w:t>INE/</w:t>
            </w:r>
            <w:r w:rsidRPr="000022FA">
              <w:rPr>
                <w:rFonts w:ascii="Century Gothic" w:hAnsi="Century Gothic" w:cs="Calibri"/>
                <w:iCs/>
                <w:sz w:val="18"/>
                <w:szCs w:val="18"/>
              </w:rPr>
              <w:t>CNV41/NOV/2020</w:t>
            </w:r>
          </w:p>
        </w:tc>
        <w:tc>
          <w:tcPr>
            <w:tcW w:w="0" w:type="auto"/>
            <w:shd w:val="clear" w:color="auto" w:fill="auto"/>
            <w:vAlign w:val="center"/>
          </w:tcPr>
          <w:p w14:paraId="05714D1D" w14:textId="45126C73" w:rsidR="007E7EC0" w:rsidRPr="000022FA" w:rsidRDefault="007E7EC0" w:rsidP="007E7EC0">
            <w:pPr>
              <w:spacing w:before="60" w:after="60"/>
              <w:jc w:val="both"/>
              <w:rPr>
                <w:rFonts w:asciiTheme="minorHAnsi" w:eastAsia="Times New Roman" w:hAnsiTheme="minorHAnsi" w:cs="Arial"/>
                <w:color w:val="000000"/>
                <w:sz w:val="18"/>
                <w:szCs w:val="18"/>
                <w:lang w:val="es-MX"/>
              </w:rPr>
            </w:pPr>
            <w:r w:rsidRPr="000022FA">
              <w:rPr>
                <w:rFonts w:asciiTheme="minorHAnsi" w:hAnsiTheme="minorHAnsi" w:cs="Arial"/>
                <w:sz w:val="18"/>
                <w:szCs w:val="18"/>
              </w:rPr>
              <w:t xml:space="preserve">Recomendación a la DERFE para </w:t>
            </w:r>
            <w:r>
              <w:rPr>
                <w:rFonts w:asciiTheme="minorHAnsi" w:hAnsiTheme="minorHAnsi" w:cs="Arial"/>
                <w:sz w:val="18"/>
                <w:szCs w:val="18"/>
              </w:rPr>
              <w:t>que considere</w:t>
            </w:r>
            <w:r w:rsidRPr="000022FA">
              <w:rPr>
                <w:rFonts w:asciiTheme="minorHAnsi" w:hAnsiTheme="minorHAnsi" w:cs="Arial"/>
                <w:sz w:val="18"/>
                <w:szCs w:val="18"/>
              </w:rPr>
              <w:t xml:space="preserve"> </w:t>
            </w:r>
            <w:r w:rsidRPr="000022FA">
              <w:rPr>
                <w:rFonts w:ascii="Century Gothic" w:hAnsi="Century Gothic" w:cs="Calibri"/>
                <w:bCs/>
                <w:iCs/>
                <w:sz w:val="18"/>
                <w:szCs w:val="18"/>
              </w:rPr>
              <w:t xml:space="preserve">en la delimitación territorial del Municipio de </w:t>
            </w:r>
            <w:proofErr w:type="spellStart"/>
            <w:r w:rsidRPr="000022FA">
              <w:rPr>
                <w:rFonts w:ascii="Century Gothic" w:hAnsi="Century Gothic" w:cs="Calibri"/>
                <w:bCs/>
                <w:iCs/>
                <w:sz w:val="18"/>
                <w:szCs w:val="18"/>
              </w:rPr>
              <w:t>Rosamorada</w:t>
            </w:r>
            <w:proofErr w:type="spellEnd"/>
            <w:r w:rsidRPr="000022FA">
              <w:rPr>
                <w:rFonts w:ascii="Century Gothic" w:hAnsi="Century Gothic" w:cs="Calibri"/>
                <w:bCs/>
                <w:iCs/>
                <w:sz w:val="18"/>
                <w:szCs w:val="18"/>
              </w:rPr>
              <w:t>, en el estado de Nayarit, para la elección de regidores por el principio de mayoría relativa, el escenario final presentado con calificación de 3.314611, atendiendo al criterio número 7 "Factores socioeconómicos y accidentes geográficos</w:t>
            </w:r>
            <w:r>
              <w:rPr>
                <w:rFonts w:ascii="Century Gothic" w:hAnsi="Century Gothic" w:cs="Calibri"/>
                <w:bCs/>
                <w:iCs/>
                <w:sz w:val="18"/>
                <w:szCs w:val="18"/>
              </w:rPr>
              <w:t>”.</w:t>
            </w:r>
          </w:p>
        </w:tc>
        <w:tc>
          <w:tcPr>
            <w:tcW w:w="0" w:type="auto"/>
            <w:shd w:val="clear" w:color="auto" w:fill="auto"/>
            <w:vAlign w:val="center"/>
          </w:tcPr>
          <w:p w14:paraId="4FF57925" w14:textId="15E0FDB1" w:rsidR="007E7EC0" w:rsidRPr="000022FA" w:rsidRDefault="007E7EC0" w:rsidP="007E7EC0">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r w:rsidR="007E7EC0" w:rsidRPr="000022FA" w14:paraId="536140AA" w14:textId="77777777" w:rsidTr="00DB1503">
        <w:trPr>
          <w:cnfStyle w:val="000000100000" w:firstRow="0" w:lastRow="0" w:firstColumn="0" w:lastColumn="0" w:oddVBand="0" w:evenVBand="0" w:oddHBand="1" w:evenHBand="0" w:firstRowFirstColumn="0" w:firstRowLastColumn="0" w:lastRowFirstColumn="0" w:lastRowLastColumn="0"/>
          <w:jc w:val="center"/>
        </w:trPr>
        <w:tc>
          <w:tcPr>
            <w:tcW w:w="416" w:type="dxa"/>
            <w:shd w:val="clear" w:color="auto" w:fill="auto"/>
            <w:vAlign w:val="center"/>
          </w:tcPr>
          <w:p w14:paraId="4CB65704" w14:textId="50460F6F" w:rsidR="007E7EC0" w:rsidRPr="000022FA" w:rsidRDefault="007E7EC0" w:rsidP="007E7EC0">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11</w:t>
            </w:r>
          </w:p>
        </w:tc>
        <w:tc>
          <w:tcPr>
            <w:tcW w:w="0" w:type="auto"/>
            <w:shd w:val="clear" w:color="auto" w:fill="auto"/>
            <w:vAlign w:val="center"/>
          </w:tcPr>
          <w:p w14:paraId="73262139" w14:textId="3BAAF936" w:rsidR="007E7EC0" w:rsidRPr="000022FA" w:rsidRDefault="007E7EC0" w:rsidP="007E7EC0">
            <w:pPr>
              <w:spacing w:before="60" w:after="60"/>
              <w:jc w:val="center"/>
              <w:rPr>
                <w:rFonts w:asciiTheme="minorHAnsi" w:eastAsia="Times New Roman" w:hAnsiTheme="minorHAnsi" w:cs="Arial"/>
                <w:color w:val="000000"/>
                <w:sz w:val="18"/>
                <w:szCs w:val="18"/>
                <w:lang w:val="es-MX"/>
              </w:rPr>
            </w:pPr>
            <w:r w:rsidRPr="000022FA">
              <w:rPr>
                <w:rFonts w:ascii="Century Gothic" w:hAnsi="Century Gothic" w:cs="Calibri"/>
                <w:caps/>
                <w:sz w:val="18"/>
                <w:szCs w:val="18"/>
                <w:lang w:val="es-MX"/>
              </w:rPr>
              <w:t>INE/</w:t>
            </w:r>
            <w:r w:rsidRPr="000022FA">
              <w:rPr>
                <w:rFonts w:ascii="Century Gothic" w:hAnsi="Century Gothic" w:cs="Calibri"/>
                <w:iCs/>
                <w:sz w:val="18"/>
                <w:szCs w:val="18"/>
              </w:rPr>
              <w:t>CNV42/NOV/2020</w:t>
            </w:r>
          </w:p>
        </w:tc>
        <w:tc>
          <w:tcPr>
            <w:tcW w:w="0" w:type="auto"/>
            <w:shd w:val="clear" w:color="auto" w:fill="auto"/>
            <w:vAlign w:val="center"/>
          </w:tcPr>
          <w:p w14:paraId="57FD2871" w14:textId="0F93CA88" w:rsidR="007E7EC0" w:rsidRPr="000022FA" w:rsidRDefault="007E7EC0" w:rsidP="007E7EC0">
            <w:pPr>
              <w:spacing w:before="60" w:after="60"/>
              <w:jc w:val="both"/>
              <w:rPr>
                <w:rFonts w:asciiTheme="minorHAnsi" w:eastAsia="Times New Roman" w:hAnsiTheme="minorHAnsi" w:cs="Arial"/>
                <w:color w:val="000000"/>
                <w:sz w:val="18"/>
                <w:szCs w:val="18"/>
                <w:lang w:val="es-MX"/>
              </w:rPr>
            </w:pPr>
            <w:r w:rsidRPr="000022FA">
              <w:rPr>
                <w:rFonts w:asciiTheme="minorHAnsi" w:hAnsiTheme="minorHAnsi" w:cs="Arial"/>
                <w:sz w:val="18"/>
                <w:szCs w:val="18"/>
              </w:rPr>
              <w:t xml:space="preserve">Recomendación a la DERFE para </w:t>
            </w:r>
            <w:r>
              <w:rPr>
                <w:rFonts w:asciiTheme="minorHAnsi" w:hAnsiTheme="minorHAnsi" w:cs="Arial"/>
                <w:sz w:val="18"/>
                <w:szCs w:val="18"/>
              </w:rPr>
              <w:t>que considere</w:t>
            </w:r>
            <w:r w:rsidRPr="000022FA">
              <w:rPr>
                <w:rFonts w:asciiTheme="minorHAnsi" w:hAnsiTheme="minorHAnsi" w:cs="Arial"/>
                <w:sz w:val="18"/>
                <w:szCs w:val="18"/>
              </w:rPr>
              <w:t xml:space="preserve"> </w:t>
            </w:r>
            <w:r w:rsidRPr="000022FA">
              <w:rPr>
                <w:rFonts w:ascii="Century Gothic" w:hAnsi="Century Gothic" w:cs="Calibri"/>
                <w:bCs/>
                <w:iCs/>
                <w:sz w:val="18"/>
                <w:szCs w:val="18"/>
              </w:rPr>
              <w:t>en la delimitación territorial del Municipio de San Pedro Lagunillas, en el estado de Nay</w:t>
            </w:r>
            <w:bookmarkStart w:id="4" w:name="_GoBack"/>
            <w:bookmarkEnd w:id="4"/>
            <w:r w:rsidRPr="000022FA">
              <w:rPr>
                <w:rFonts w:ascii="Century Gothic" w:hAnsi="Century Gothic" w:cs="Calibri"/>
                <w:bCs/>
                <w:iCs/>
                <w:sz w:val="18"/>
                <w:szCs w:val="18"/>
              </w:rPr>
              <w:t>arit, para la elección de regidores por el principio de mayoría relativa, el escenario final presentado con calificación de 4.980615, atendiendo al criterio número 7 "Factores socioeconómicos y accidentes geográficos”.</w:t>
            </w:r>
          </w:p>
        </w:tc>
        <w:tc>
          <w:tcPr>
            <w:tcW w:w="0" w:type="auto"/>
            <w:shd w:val="clear" w:color="auto" w:fill="auto"/>
            <w:vAlign w:val="center"/>
          </w:tcPr>
          <w:p w14:paraId="18D58BCF" w14:textId="5A71CE5F" w:rsidR="007E7EC0" w:rsidRPr="000022FA" w:rsidRDefault="007E7EC0" w:rsidP="007E7EC0">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r w:rsidR="007E7EC0" w:rsidRPr="000022FA" w14:paraId="6C09E2B9" w14:textId="77777777" w:rsidTr="00DB1503">
        <w:trPr>
          <w:jc w:val="center"/>
        </w:trPr>
        <w:tc>
          <w:tcPr>
            <w:tcW w:w="416" w:type="dxa"/>
            <w:shd w:val="clear" w:color="auto" w:fill="auto"/>
            <w:vAlign w:val="center"/>
          </w:tcPr>
          <w:p w14:paraId="33D91DBC" w14:textId="4551A663" w:rsidR="007E7EC0" w:rsidRPr="000022FA" w:rsidRDefault="007E7EC0" w:rsidP="007E7EC0">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lastRenderedPageBreak/>
              <w:t>12</w:t>
            </w:r>
          </w:p>
        </w:tc>
        <w:tc>
          <w:tcPr>
            <w:tcW w:w="0" w:type="auto"/>
            <w:shd w:val="clear" w:color="auto" w:fill="auto"/>
            <w:vAlign w:val="center"/>
          </w:tcPr>
          <w:p w14:paraId="121F363C" w14:textId="3C8177F3" w:rsidR="007E7EC0" w:rsidRPr="000022FA" w:rsidRDefault="007E7EC0" w:rsidP="007E7EC0">
            <w:pPr>
              <w:spacing w:before="60" w:after="60"/>
              <w:jc w:val="center"/>
              <w:rPr>
                <w:rFonts w:asciiTheme="minorHAnsi" w:eastAsia="Times New Roman" w:hAnsiTheme="minorHAnsi" w:cs="Arial"/>
                <w:color w:val="000000"/>
                <w:sz w:val="18"/>
                <w:szCs w:val="18"/>
                <w:lang w:val="es-MX"/>
              </w:rPr>
            </w:pPr>
            <w:r w:rsidRPr="000022FA">
              <w:rPr>
                <w:rFonts w:ascii="Century Gothic" w:hAnsi="Century Gothic" w:cs="Calibri"/>
                <w:caps/>
                <w:sz w:val="18"/>
                <w:szCs w:val="18"/>
                <w:lang w:val="es-MX"/>
              </w:rPr>
              <w:t>INE/</w:t>
            </w:r>
            <w:r w:rsidRPr="000022FA">
              <w:rPr>
                <w:rFonts w:ascii="Century Gothic" w:hAnsi="Century Gothic" w:cs="Calibri"/>
                <w:iCs/>
                <w:sz w:val="18"/>
                <w:szCs w:val="18"/>
              </w:rPr>
              <w:t>CNV43/NOV/2020</w:t>
            </w:r>
          </w:p>
        </w:tc>
        <w:tc>
          <w:tcPr>
            <w:tcW w:w="0" w:type="auto"/>
            <w:shd w:val="clear" w:color="auto" w:fill="auto"/>
            <w:vAlign w:val="center"/>
          </w:tcPr>
          <w:p w14:paraId="52704F59" w14:textId="4A0A17B8" w:rsidR="007E7EC0" w:rsidRPr="000022FA" w:rsidRDefault="007E7EC0" w:rsidP="007E7EC0">
            <w:pPr>
              <w:spacing w:before="60" w:after="60"/>
              <w:jc w:val="both"/>
              <w:rPr>
                <w:rFonts w:asciiTheme="minorHAnsi" w:eastAsia="Times New Roman" w:hAnsiTheme="minorHAnsi" w:cs="Arial"/>
                <w:color w:val="000000"/>
                <w:sz w:val="18"/>
                <w:szCs w:val="18"/>
                <w:lang w:val="es-MX"/>
              </w:rPr>
            </w:pPr>
            <w:r w:rsidRPr="000022FA">
              <w:rPr>
                <w:rFonts w:asciiTheme="minorHAnsi" w:hAnsiTheme="minorHAnsi" w:cs="Arial"/>
                <w:sz w:val="18"/>
                <w:szCs w:val="18"/>
              </w:rPr>
              <w:t xml:space="preserve">Recomendación a la DERFE para </w:t>
            </w:r>
            <w:r>
              <w:rPr>
                <w:rFonts w:asciiTheme="minorHAnsi" w:hAnsiTheme="minorHAnsi" w:cs="Arial"/>
                <w:sz w:val="18"/>
                <w:szCs w:val="18"/>
              </w:rPr>
              <w:t>que considere</w:t>
            </w:r>
            <w:r w:rsidRPr="000022FA">
              <w:rPr>
                <w:rFonts w:asciiTheme="minorHAnsi" w:hAnsiTheme="minorHAnsi" w:cs="Arial"/>
                <w:sz w:val="18"/>
                <w:szCs w:val="18"/>
              </w:rPr>
              <w:t xml:space="preserve"> </w:t>
            </w:r>
            <w:r w:rsidRPr="000022FA">
              <w:rPr>
                <w:rFonts w:ascii="Century Gothic" w:hAnsi="Century Gothic" w:cs="Calibri"/>
                <w:bCs/>
                <w:iCs/>
                <w:sz w:val="18"/>
                <w:szCs w:val="18"/>
              </w:rPr>
              <w:t>en la delimitación territorial del Municipio de Santa María del Oro, en el estado de Nayarit, para la elección de regidores por el principio de mayoría relativa, el escenario final presentado con calificación de 3.463011, atendiendo al criterio número 7 "Factores socioeconómicos y accidentes geográficos”.</w:t>
            </w:r>
          </w:p>
        </w:tc>
        <w:tc>
          <w:tcPr>
            <w:tcW w:w="0" w:type="auto"/>
            <w:shd w:val="clear" w:color="auto" w:fill="auto"/>
            <w:vAlign w:val="center"/>
          </w:tcPr>
          <w:p w14:paraId="39A0E1F9" w14:textId="364C6BD9" w:rsidR="007E7EC0" w:rsidRPr="000022FA" w:rsidRDefault="007E7EC0" w:rsidP="007E7EC0">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r w:rsidR="007E7EC0" w:rsidRPr="000022FA" w14:paraId="5F2828D3" w14:textId="77777777" w:rsidTr="00DB1503">
        <w:trPr>
          <w:cnfStyle w:val="000000100000" w:firstRow="0" w:lastRow="0" w:firstColumn="0" w:lastColumn="0" w:oddVBand="0" w:evenVBand="0" w:oddHBand="1" w:evenHBand="0" w:firstRowFirstColumn="0" w:firstRowLastColumn="0" w:lastRowFirstColumn="0" w:lastRowLastColumn="0"/>
          <w:jc w:val="center"/>
        </w:trPr>
        <w:tc>
          <w:tcPr>
            <w:tcW w:w="416" w:type="dxa"/>
            <w:shd w:val="clear" w:color="auto" w:fill="auto"/>
            <w:vAlign w:val="center"/>
          </w:tcPr>
          <w:p w14:paraId="2F850881" w14:textId="1E595F76" w:rsidR="007E7EC0" w:rsidRPr="000022FA" w:rsidRDefault="007E7EC0" w:rsidP="007E7EC0">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13</w:t>
            </w:r>
          </w:p>
        </w:tc>
        <w:tc>
          <w:tcPr>
            <w:tcW w:w="0" w:type="auto"/>
            <w:shd w:val="clear" w:color="auto" w:fill="auto"/>
            <w:vAlign w:val="center"/>
          </w:tcPr>
          <w:p w14:paraId="05CE3995" w14:textId="3F3337BB" w:rsidR="007E7EC0" w:rsidRPr="000022FA" w:rsidRDefault="007E7EC0" w:rsidP="007E7EC0">
            <w:pPr>
              <w:spacing w:before="60" w:after="60"/>
              <w:jc w:val="center"/>
              <w:rPr>
                <w:rFonts w:asciiTheme="minorHAnsi" w:eastAsia="Times New Roman" w:hAnsiTheme="minorHAnsi" w:cs="Arial"/>
                <w:color w:val="000000"/>
                <w:sz w:val="18"/>
                <w:szCs w:val="18"/>
                <w:lang w:val="es-MX"/>
              </w:rPr>
            </w:pPr>
            <w:r w:rsidRPr="000022FA">
              <w:rPr>
                <w:rFonts w:ascii="Century Gothic" w:hAnsi="Century Gothic" w:cs="Calibri"/>
                <w:caps/>
                <w:sz w:val="18"/>
                <w:szCs w:val="18"/>
                <w:lang w:val="es-MX"/>
              </w:rPr>
              <w:t>INE/</w:t>
            </w:r>
            <w:r w:rsidRPr="000022FA">
              <w:rPr>
                <w:rFonts w:ascii="Century Gothic" w:hAnsi="Century Gothic" w:cs="Calibri"/>
                <w:iCs/>
                <w:sz w:val="18"/>
                <w:szCs w:val="18"/>
              </w:rPr>
              <w:t>CNV44/NOV/2020</w:t>
            </w:r>
          </w:p>
        </w:tc>
        <w:tc>
          <w:tcPr>
            <w:tcW w:w="0" w:type="auto"/>
            <w:shd w:val="clear" w:color="auto" w:fill="auto"/>
            <w:vAlign w:val="center"/>
          </w:tcPr>
          <w:p w14:paraId="5383C299" w14:textId="7CB2FFED" w:rsidR="007E7EC0" w:rsidRPr="000022FA" w:rsidRDefault="007E7EC0" w:rsidP="007E7EC0">
            <w:pPr>
              <w:spacing w:before="60" w:after="60"/>
              <w:jc w:val="both"/>
              <w:rPr>
                <w:rFonts w:asciiTheme="minorHAnsi" w:eastAsia="Times New Roman" w:hAnsiTheme="minorHAnsi" w:cs="Arial"/>
                <w:color w:val="000000"/>
                <w:sz w:val="18"/>
                <w:szCs w:val="18"/>
                <w:lang w:val="es-MX"/>
              </w:rPr>
            </w:pPr>
            <w:r w:rsidRPr="000022FA">
              <w:rPr>
                <w:rFonts w:asciiTheme="minorHAnsi" w:hAnsiTheme="minorHAnsi" w:cs="Arial"/>
                <w:sz w:val="18"/>
                <w:szCs w:val="18"/>
              </w:rPr>
              <w:t xml:space="preserve">Recomendación a la DERFE para </w:t>
            </w:r>
            <w:r>
              <w:rPr>
                <w:rFonts w:asciiTheme="minorHAnsi" w:hAnsiTheme="minorHAnsi" w:cs="Arial"/>
                <w:sz w:val="18"/>
                <w:szCs w:val="18"/>
              </w:rPr>
              <w:t>que considere</w:t>
            </w:r>
            <w:r w:rsidRPr="000022FA">
              <w:rPr>
                <w:rFonts w:asciiTheme="minorHAnsi" w:hAnsiTheme="minorHAnsi" w:cs="Arial"/>
                <w:sz w:val="18"/>
                <w:szCs w:val="18"/>
              </w:rPr>
              <w:t xml:space="preserve"> </w:t>
            </w:r>
            <w:r w:rsidRPr="000022FA">
              <w:rPr>
                <w:rFonts w:ascii="Century Gothic" w:hAnsi="Century Gothic" w:cs="Calibri"/>
                <w:bCs/>
                <w:iCs/>
                <w:sz w:val="18"/>
                <w:szCs w:val="18"/>
              </w:rPr>
              <w:t>en la delimitación territorial del Municipio de Tuxpan, en el estado de Nayarit, para la elección de regidores por el principio de mayoría relativa, el escenario final presentado con calificación de 3.810053, atendiendo al criterio número 7 "Factores socioeconómicos y accidentes geográficos”.</w:t>
            </w:r>
          </w:p>
        </w:tc>
        <w:tc>
          <w:tcPr>
            <w:tcW w:w="0" w:type="auto"/>
            <w:shd w:val="clear" w:color="auto" w:fill="auto"/>
            <w:vAlign w:val="center"/>
          </w:tcPr>
          <w:p w14:paraId="00CD4DA3" w14:textId="167E1937" w:rsidR="007E7EC0" w:rsidRPr="000022FA" w:rsidRDefault="007E7EC0" w:rsidP="007E7EC0">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r w:rsidR="007E7EC0" w:rsidRPr="000022FA" w14:paraId="3C06B903" w14:textId="77777777" w:rsidTr="00DB1503">
        <w:trPr>
          <w:jc w:val="center"/>
        </w:trPr>
        <w:tc>
          <w:tcPr>
            <w:tcW w:w="416" w:type="dxa"/>
            <w:shd w:val="clear" w:color="auto" w:fill="auto"/>
            <w:vAlign w:val="center"/>
          </w:tcPr>
          <w:p w14:paraId="39FC7517" w14:textId="2796B74C" w:rsidR="007E7EC0" w:rsidRPr="000022FA" w:rsidRDefault="007E7EC0" w:rsidP="007E7EC0">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14</w:t>
            </w:r>
          </w:p>
        </w:tc>
        <w:tc>
          <w:tcPr>
            <w:tcW w:w="0" w:type="auto"/>
            <w:shd w:val="clear" w:color="auto" w:fill="auto"/>
            <w:vAlign w:val="center"/>
          </w:tcPr>
          <w:p w14:paraId="22B312DA" w14:textId="7918F4D4" w:rsidR="007E7EC0" w:rsidRPr="000022FA" w:rsidRDefault="007E7EC0" w:rsidP="007E7EC0">
            <w:pPr>
              <w:spacing w:before="60" w:after="60"/>
              <w:jc w:val="center"/>
              <w:rPr>
                <w:rFonts w:asciiTheme="minorHAnsi" w:eastAsia="Times New Roman" w:hAnsiTheme="minorHAnsi" w:cs="Arial"/>
                <w:color w:val="000000"/>
                <w:sz w:val="18"/>
                <w:szCs w:val="18"/>
                <w:lang w:val="es-MX"/>
              </w:rPr>
            </w:pPr>
            <w:r w:rsidRPr="000022FA">
              <w:rPr>
                <w:rFonts w:ascii="Century Gothic" w:hAnsi="Century Gothic" w:cs="Calibri"/>
                <w:bCs/>
                <w:iCs/>
                <w:sz w:val="18"/>
                <w:szCs w:val="18"/>
                <w:lang w:val="es-MX"/>
              </w:rPr>
              <w:t>INE/</w:t>
            </w:r>
            <w:r w:rsidRPr="000022FA">
              <w:rPr>
                <w:rFonts w:ascii="Century Gothic" w:hAnsi="Century Gothic" w:cs="Calibri"/>
                <w:iCs/>
                <w:sz w:val="18"/>
                <w:szCs w:val="18"/>
              </w:rPr>
              <w:t>CNV45/NOV/2020</w:t>
            </w:r>
          </w:p>
        </w:tc>
        <w:tc>
          <w:tcPr>
            <w:tcW w:w="0" w:type="auto"/>
            <w:shd w:val="clear" w:color="auto" w:fill="auto"/>
            <w:vAlign w:val="center"/>
          </w:tcPr>
          <w:p w14:paraId="4AE6FF39" w14:textId="6211F744" w:rsidR="007E7EC0" w:rsidRPr="000022FA" w:rsidRDefault="007E7EC0" w:rsidP="007E7EC0">
            <w:pPr>
              <w:spacing w:before="60" w:after="60"/>
              <w:jc w:val="both"/>
              <w:rPr>
                <w:rFonts w:asciiTheme="minorHAnsi" w:eastAsia="Times New Roman" w:hAnsiTheme="minorHAnsi" w:cs="Arial"/>
                <w:color w:val="000000"/>
                <w:sz w:val="18"/>
                <w:szCs w:val="18"/>
                <w:lang w:val="es-MX"/>
              </w:rPr>
            </w:pPr>
            <w:r w:rsidRPr="000022FA">
              <w:rPr>
                <w:rFonts w:asciiTheme="minorHAnsi" w:hAnsiTheme="minorHAnsi" w:cs="Arial"/>
                <w:sz w:val="18"/>
                <w:szCs w:val="18"/>
              </w:rPr>
              <w:t xml:space="preserve">Recomendación a la DERFE para </w:t>
            </w:r>
            <w:r>
              <w:rPr>
                <w:rFonts w:asciiTheme="minorHAnsi" w:hAnsiTheme="minorHAnsi" w:cs="Arial"/>
                <w:sz w:val="18"/>
                <w:szCs w:val="18"/>
              </w:rPr>
              <w:t>que considere</w:t>
            </w:r>
            <w:r w:rsidRPr="000022FA">
              <w:rPr>
                <w:rFonts w:asciiTheme="minorHAnsi" w:hAnsiTheme="minorHAnsi" w:cs="Arial"/>
                <w:sz w:val="18"/>
                <w:szCs w:val="18"/>
              </w:rPr>
              <w:t xml:space="preserve"> </w:t>
            </w:r>
            <w:r w:rsidRPr="000022FA">
              <w:rPr>
                <w:rFonts w:ascii="Century Gothic" w:hAnsi="Century Gothic" w:cs="Calibri"/>
                <w:bCs/>
                <w:iCs/>
                <w:sz w:val="18"/>
                <w:szCs w:val="18"/>
              </w:rPr>
              <w:t>en la delimitación territorial del Municipio de Xalisco, en el estado de Nayarit, para la elección de regidores por el principio de mayoría relativa, el escenario final presentado con calificación de 9.467136, atendiendo al criterio número 7 "Factores socioeconómicos y accidentes geográficos”.</w:t>
            </w:r>
          </w:p>
        </w:tc>
        <w:tc>
          <w:tcPr>
            <w:tcW w:w="0" w:type="auto"/>
            <w:shd w:val="clear" w:color="auto" w:fill="auto"/>
            <w:vAlign w:val="center"/>
          </w:tcPr>
          <w:p w14:paraId="1ADA193B" w14:textId="75C88A3E" w:rsidR="007E7EC0" w:rsidRPr="000022FA" w:rsidRDefault="007E7EC0" w:rsidP="007E7EC0">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r w:rsidR="007E7EC0" w:rsidRPr="000022FA" w14:paraId="422D6F89" w14:textId="77777777" w:rsidTr="00DB1503">
        <w:trPr>
          <w:cnfStyle w:val="000000100000" w:firstRow="0" w:lastRow="0" w:firstColumn="0" w:lastColumn="0" w:oddVBand="0" w:evenVBand="0" w:oddHBand="1" w:evenHBand="0" w:firstRowFirstColumn="0" w:firstRowLastColumn="0" w:lastRowFirstColumn="0" w:lastRowLastColumn="0"/>
          <w:jc w:val="center"/>
        </w:trPr>
        <w:tc>
          <w:tcPr>
            <w:tcW w:w="416" w:type="dxa"/>
            <w:shd w:val="clear" w:color="auto" w:fill="auto"/>
            <w:vAlign w:val="center"/>
          </w:tcPr>
          <w:p w14:paraId="0FC12A43" w14:textId="6E962F04" w:rsidR="007E7EC0" w:rsidRPr="000022FA" w:rsidRDefault="007E7EC0" w:rsidP="007E7EC0">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15</w:t>
            </w:r>
          </w:p>
        </w:tc>
        <w:tc>
          <w:tcPr>
            <w:tcW w:w="0" w:type="auto"/>
            <w:shd w:val="clear" w:color="auto" w:fill="auto"/>
            <w:vAlign w:val="center"/>
          </w:tcPr>
          <w:p w14:paraId="68F473FD" w14:textId="30D4D83E" w:rsidR="007E7EC0" w:rsidRPr="000022FA" w:rsidRDefault="007E7EC0" w:rsidP="007E7EC0">
            <w:pPr>
              <w:spacing w:before="60" w:after="60"/>
              <w:jc w:val="center"/>
              <w:rPr>
                <w:rFonts w:asciiTheme="minorHAnsi" w:eastAsia="Times New Roman" w:hAnsiTheme="minorHAnsi" w:cs="Arial"/>
                <w:color w:val="000000"/>
                <w:sz w:val="18"/>
                <w:szCs w:val="18"/>
                <w:lang w:val="es-MX"/>
              </w:rPr>
            </w:pPr>
            <w:r w:rsidRPr="000022FA">
              <w:rPr>
                <w:rFonts w:ascii="Century Gothic" w:hAnsi="Century Gothic" w:cs="Calibri"/>
                <w:bCs/>
                <w:iCs/>
                <w:sz w:val="18"/>
                <w:szCs w:val="18"/>
                <w:lang w:val="es-MX"/>
              </w:rPr>
              <w:t>INE/</w:t>
            </w:r>
            <w:r w:rsidRPr="000022FA">
              <w:rPr>
                <w:rFonts w:ascii="Century Gothic" w:hAnsi="Century Gothic" w:cs="Calibri"/>
                <w:iCs/>
                <w:sz w:val="18"/>
                <w:szCs w:val="18"/>
              </w:rPr>
              <w:t>CNV46/NOV/2020</w:t>
            </w:r>
          </w:p>
        </w:tc>
        <w:tc>
          <w:tcPr>
            <w:tcW w:w="0" w:type="auto"/>
            <w:shd w:val="clear" w:color="auto" w:fill="auto"/>
            <w:vAlign w:val="center"/>
          </w:tcPr>
          <w:p w14:paraId="0512B131" w14:textId="13F7D9F2" w:rsidR="007E7EC0" w:rsidRPr="000022FA" w:rsidRDefault="007E7EC0" w:rsidP="007E7EC0">
            <w:pPr>
              <w:spacing w:before="60" w:after="60"/>
              <w:jc w:val="both"/>
              <w:rPr>
                <w:rFonts w:asciiTheme="minorHAnsi" w:eastAsia="Times New Roman" w:hAnsiTheme="minorHAnsi" w:cs="Arial"/>
                <w:color w:val="000000"/>
                <w:sz w:val="18"/>
                <w:szCs w:val="18"/>
                <w:lang w:val="es-MX"/>
              </w:rPr>
            </w:pPr>
            <w:r w:rsidRPr="000022FA">
              <w:rPr>
                <w:rFonts w:asciiTheme="minorHAnsi" w:hAnsiTheme="minorHAnsi" w:cs="Arial"/>
                <w:sz w:val="18"/>
                <w:szCs w:val="18"/>
              </w:rPr>
              <w:t xml:space="preserve">Recomendación a la DERFE para </w:t>
            </w:r>
            <w:r>
              <w:rPr>
                <w:rFonts w:asciiTheme="minorHAnsi" w:hAnsiTheme="minorHAnsi" w:cs="Arial"/>
                <w:sz w:val="18"/>
                <w:szCs w:val="18"/>
              </w:rPr>
              <w:t>que considere</w:t>
            </w:r>
            <w:r w:rsidRPr="000022FA">
              <w:rPr>
                <w:rFonts w:asciiTheme="minorHAnsi" w:hAnsiTheme="minorHAnsi" w:cs="Arial"/>
                <w:sz w:val="18"/>
                <w:szCs w:val="18"/>
              </w:rPr>
              <w:t xml:space="preserve"> </w:t>
            </w:r>
            <w:r w:rsidRPr="000022FA">
              <w:rPr>
                <w:rFonts w:ascii="Century Gothic" w:hAnsi="Century Gothic" w:cs="Calibri"/>
                <w:bCs/>
                <w:iCs/>
                <w:sz w:val="18"/>
                <w:szCs w:val="18"/>
              </w:rPr>
              <w:t>en la delimitación territorial del Municipio de La Yesca, en el estado de Nayarit, para la elección de regidores por el principio de mayoría relativa, el escenario final presentado con calificación de 38.541558, atendiendo al criterio número 7 "Factores socioeconómicos y accidentes geográficos”.</w:t>
            </w:r>
          </w:p>
        </w:tc>
        <w:tc>
          <w:tcPr>
            <w:tcW w:w="0" w:type="auto"/>
            <w:shd w:val="clear" w:color="auto" w:fill="auto"/>
            <w:vAlign w:val="center"/>
          </w:tcPr>
          <w:p w14:paraId="39245714" w14:textId="3DEA8075" w:rsidR="007E7EC0" w:rsidRPr="000022FA" w:rsidRDefault="007E7EC0" w:rsidP="007E7EC0">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r w:rsidR="000022FA" w:rsidRPr="000022FA" w14:paraId="59ECD020" w14:textId="77777777" w:rsidTr="00DB1503">
        <w:trPr>
          <w:jc w:val="center"/>
        </w:trPr>
        <w:tc>
          <w:tcPr>
            <w:tcW w:w="416" w:type="dxa"/>
            <w:shd w:val="clear" w:color="auto" w:fill="auto"/>
            <w:vAlign w:val="center"/>
          </w:tcPr>
          <w:p w14:paraId="2422DB59" w14:textId="390E7EEB" w:rsidR="000022FA" w:rsidRPr="000022FA" w:rsidRDefault="000022FA" w:rsidP="006016BC">
            <w:pPr>
              <w:spacing w:before="60" w:after="60"/>
              <w:jc w:val="center"/>
              <w:rPr>
                <w:rFonts w:asciiTheme="minorHAnsi" w:eastAsia="Times New Roman" w:hAnsiTheme="minorHAnsi" w:cs="Arial"/>
                <w:color w:val="000000"/>
                <w:szCs w:val="16"/>
                <w:lang w:val="es-MX"/>
              </w:rPr>
            </w:pPr>
            <w:r w:rsidRPr="000022FA">
              <w:rPr>
                <w:rFonts w:asciiTheme="minorHAnsi" w:eastAsia="Times New Roman" w:hAnsiTheme="minorHAnsi" w:cs="Arial"/>
                <w:color w:val="000000"/>
                <w:szCs w:val="16"/>
                <w:lang w:val="es-MX"/>
              </w:rPr>
              <w:t>16</w:t>
            </w:r>
          </w:p>
        </w:tc>
        <w:tc>
          <w:tcPr>
            <w:tcW w:w="0" w:type="auto"/>
            <w:shd w:val="clear" w:color="auto" w:fill="auto"/>
            <w:vAlign w:val="center"/>
          </w:tcPr>
          <w:p w14:paraId="524BC82B" w14:textId="658B2895"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Century Gothic" w:hAnsi="Century Gothic" w:cs="Calibri"/>
                <w:bCs/>
                <w:iCs/>
                <w:sz w:val="18"/>
                <w:szCs w:val="18"/>
                <w:lang w:val="es-MX"/>
              </w:rPr>
              <w:t>INE/</w:t>
            </w:r>
            <w:r w:rsidRPr="000022FA">
              <w:rPr>
                <w:rFonts w:ascii="Century Gothic" w:hAnsi="Century Gothic" w:cs="Calibri"/>
                <w:iCs/>
                <w:sz w:val="18"/>
                <w:szCs w:val="18"/>
              </w:rPr>
              <w:t>CNV47/NOV/2020</w:t>
            </w:r>
          </w:p>
        </w:tc>
        <w:tc>
          <w:tcPr>
            <w:tcW w:w="0" w:type="auto"/>
            <w:shd w:val="clear" w:color="auto" w:fill="auto"/>
            <w:vAlign w:val="center"/>
          </w:tcPr>
          <w:p w14:paraId="404B084A" w14:textId="7FE1AC35" w:rsidR="000022FA" w:rsidRPr="000022FA" w:rsidRDefault="000022FA" w:rsidP="006016BC">
            <w:pPr>
              <w:spacing w:before="60" w:after="60"/>
              <w:jc w:val="both"/>
              <w:rPr>
                <w:rFonts w:asciiTheme="minorHAnsi" w:eastAsia="Times New Roman" w:hAnsiTheme="minorHAnsi" w:cs="Arial"/>
                <w:color w:val="000000"/>
                <w:sz w:val="18"/>
                <w:szCs w:val="18"/>
                <w:lang w:val="es-MX"/>
              </w:rPr>
            </w:pPr>
            <w:r w:rsidRPr="000022FA">
              <w:rPr>
                <w:rFonts w:ascii="Century Gothic" w:hAnsi="Century Gothic" w:cs="Calibri"/>
                <w:bCs/>
                <w:iCs/>
                <w:sz w:val="18"/>
                <w:szCs w:val="18"/>
                <w:lang w:val="es-MX"/>
              </w:rPr>
              <w:t>Aprobación de las Agendas Temáticas de los Grupos de Trabajo Permanentes, para el mes de noviembre de 2020.</w:t>
            </w:r>
          </w:p>
        </w:tc>
        <w:tc>
          <w:tcPr>
            <w:tcW w:w="0" w:type="auto"/>
            <w:shd w:val="clear" w:color="auto" w:fill="auto"/>
            <w:vAlign w:val="center"/>
          </w:tcPr>
          <w:p w14:paraId="1989E397" w14:textId="670AA379" w:rsidR="000022FA" w:rsidRPr="000022FA" w:rsidRDefault="000022FA" w:rsidP="006016BC">
            <w:pPr>
              <w:spacing w:before="60" w:after="60"/>
              <w:jc w:val="center"/>
              <w:rPr>
                <w:rFonts w:asciiTheme="minorHAnsi" w:eastAsia="Times New Roman" w:hAnsiTheme="minorHAnsi" w:cs="Arial"/>
                <w:color w:val="000000"/>
                <w:sz w:val="18"/>
                <w:szCs w:val="18"/>
                <w:lang w:val="es-MX"/>
              </w:rPr>
            </w:pPr>
            <w:r w:rsidRPr="000022FA">
              <w:rPr>
                <w:rFonts w:asciiTheme="minorHAnsi" w:eastAsia="Times New Roman" w:hAnsiTheme="minorHAnsi" w:cs="Arial"/>
                <w:color w:val="000000"/>
                <w:sz w:val="18"/>
                <w:szCs w:val="18"/>
                <w:lang w:val="es-MX"/>
              </w:rPr>
              <w:t>Cumplido</w:t>
            </w:r>
          </w:p>
        </w:tc>
      </w:tr>
    </w:tbl>
    <w:p w14:paraId="41A3BE1F" w14:textId="42C56E3F" w:rsidR="0021430D" w:rsidRDefault="0021430D" w:rsidP="00004FE7">
      <w:pPr>
        <w:pStyle w:val="Textoindependiente"/>
        <w:spacing w:after="200"/>
        <w:rPr>
          <w:rFonts w:asciiTheme="minorHAnsi" w:hAnsiTheme="minorHAnsi" w:cs="Arial"/>
          <w:sz w:val="22"/>
          <w:szCs w:val="22"/>
        </w:rPr>
      </w:pPr>
    </w:p>
    <w:p w14:paraId="420EFEE0" w14:textId="2670D11D" w:rsidR="009F5663" w:rsidRPr="000B02E6" w:rsidRDefault="009F5663" w:rsidP="00C81A5F">
      <w:pPr>
        <w:pStyle w:val="Textoindependiente"/>
        <w:numPr>
          <w:ilvl w:val="1"/>
          <w:numId w:val="24"/>
        </w:numPr>
        <w:spacing w:after="200"/>
        <w:ind w:left="0" w:hanging="567"/>
        <w:rPr>
          <w:rFonts w:asciiTheme="minorHAnsi" w:hAnsiTheme="minorHAnsi" w:cs="Arial"/>
          <w:b/>
          <w:color w:val="641345" w:themeColor="accent5"/>
          <w:sz w:val="24"/>
          <w:szCs w:val="22"/>
        </w:rPr>
      </w:pPr>
      <w:r w:rsidRPr="000B02E6">
        <w:rPr>
          <w:rFonts w:asciiTheme="minorHAnsi" w:hAnsiTheme="minorHAnsi" w:cs="Arial"/>
          <w:b/>
          <w:color w:val="641345" w:themeColor="accent5"/>
          <w:sz w:val="24"/>
          <w:szCs w:val="22"/>
        </w:rPr>
        <w:t>Opiniones, solicitudes y acuerdos de recomendación de CLV y CDV</w:t>
      </w:r>
    </w:p>
    <w:p w14:paraId="7187F5AF" w14:textId="24BC6896" w:rsidR="00E333BA" w:rsidRDefault="00004FE7" w:rsidP="0079463C">
      <w:pPr>
        <w:pStyle w:val="Textoindependiente"/>
        <w:spacing w:after="200"/>
        <w:rPr>
          <w:rFonts w:ascii="Century Gothic" w:hAnsi="Century Gothic" w:cs="Arial"/>
          <w:sz w:val="22"/>
          <w:szCs w:val="22"/>
        </w:rPr>
      </w:pPr>
      <w:r w:rsidRPr="0064614F">
        <w:rPr>
          <w:rFonts w:ascii="Century Gothic" w:hAnsi="Century Gothic" w:cs="Arial"/>
          <w:sz w:val="22"/>
          <w:szCs w:val="22"/>
        </w:rPr>
        <w:t xml:space="preserve">De </w:t>
      </w:r>
      <w:r w:rsidR="006D1103" w:rsidRPr="0064614F">
        <w:rPr>
          <w:rFonts w:ascii="Century Gothic" w:hAnsi="Century Gothic" w:cs="Arial"/>
          <w:sz w:val="22"/>
          <w:szCs w:val="22"/>
        </w:rPr>
        <w:t>septiembre a noviembre</w:t>
      </w:r>
      <w:r w:rsidRPr="0064614F">
        <w:rPr>
          <w:rFonts w:ascii="Century Gothic" w:hAnsi="Century Gothic" w:cs="Arial"/>
          <w:sz w:val="22"/>
          <w:szCs w:val="22"/>
        </w:rPr>
        <w:t xml:space="preserve"> de 2020, </w:t>
      </w:r>
      <w:r w:rsidR="0079463C" w:rsidRPr="0064614F">
        <w:rPr>
          <w:rFonts w:ascii="Century Gothic" w:hAnsi="Century Gothic" w:cs="Arial"/>
          <w:sz w:val="22"/>
          <w:szCs w:val="22"/>
        </w:rPr>
        <w:t xml:space="preserve">se registraron </w:t>
      </w:r>
      <w:r w:rsidR="0064614F" w:rsidRPr="0064614F">
        <w:rPr>
          <w:rFonts w:ascii="Century Gothic" w:hAnsi="Century Gothic" w:cs="Arial"/>
          <w:sz w:val="22"/>
          <w:szCs w:val="22"/>
        </w:rPr>
        <w:t>137</w:t>
      </w:r>
      <w:r w:rsidR="0079463C" w:rsidRPr="0064614F">
        <w:rPr>
          <w:rFonts w:ascii="Century Gothic" w:hAnsi="Century Gothic" w:cs="Arial"/>
          <w:sz w:val="22"/>
          <w:szCs w:val="22"/>
        </w:rPr>
        <w:t xml:space="preserve"> acuerdos</w:t>
      </w:r>
      <w:r w:rsidRPr="0064614F">
        <w:rPr>
          <w:rFonts w:ascii="Century Gothic" w:hAnsi="Century Gothic" w:cs="Arial"/>
          <w:sz w:val="22"/>
          <w:szCs w:val="22"/>
        </w:rPr>
        <w:t xml:space="preserve"> de las CLV y las</w:t>
      </w:r>
      <w:r>
        <w:rPr>
          <w:rFonts w:ascii="Century Gothic" w:hAnsi="Century Gothic" w:cs="Arial"/>
          <w:sz w:val="22"/>
          <w:szCs w:val="22"/>
        </w:rPr>
        <w:t xml:space="preserve"> CDV</w:t>
      </w:r>
      <w:r w:rsidR="0079463C" w:rsidRPr="00E109B0">
        <w:rPr>
          <w:rFonts w:ascii="Century Gothic" w:hAnsi="Century Gothic" w:cs="Arial"/>
          <w:sz w:val="22"/>
          <w:szCs w:val="22"/>
        </w:rPr>
        <w:t xml:space="preserve">, </w:t>
      </w:r>
      <w:r>
        <w:rPr>
          <w:rFonts w:ascii="Century Gothic" w:hAnsi="Century Gothic" w:cs="Arial"/>
          <w:sz w:val="22"/>
          <w:szCs w:val="22"/>
        </w:rPr>
        <w:t>conforme al siguiente desglose</w:t>
      </w:r>
      <w:r w:rsidR="00E333BA">
        <w:rPr>
          <w:rFonts w:ascii="Century Gothic" w:hAnsi="Century Gothic" w:cs="Arial"/>
          <w:sz w:val="22"/>
          <w:szCs w:val="22"/>
        </w:rPr>
        <w:t>:</w:t>
      </w:r>
    </w:p>
    <w:tbl>
      <w:tblPr>
        <w:tblStyle w:val="Tablaconcuadrcula"/>
        <w:tblW w:w="0" w:type="auto"/>
        <w:jc w:val="center"/>
        <w:tblBorders>
          <w:top w:val="single" w:sz="4" w:space="0" w:color="641345"/>
          <w:left w:val="none" w:sz="0" w:space="0" w:color="auto"/>
          <w:bottom w:val="single" w:sz="4" w:space="0" w:color="641345"/>
          <w:right w:val="none" w:sz="0" w:space="0" w:color="auto"/>
          <w:insideH w:val="single" w:sz="4" w:space="0" w:color="641345"/>
          <w:insideV w:val="none" w:sz="0" w:space="0" w:color="auto"/>
        </w:tblBorders>
        <w:tblLook w:val="04A0" w:firstRow="1" w:lastRow="0" w:firstColumn="1" w:lastColumn="0" w:noHBand="0" w:noVBand="1"/>
      </w:tblPr>
      <w:tblGrid>
        <w:gridCol w:w="7971"/>
        <w:gridCol w:w="674"/>
      </w:tblGrid>
      <w:tr w:rsidR="00D539F8" w:rsidRPr="00163B4E" w14:paraId="41EC8821" w14:textId="77777777" w:rsidTr="0064614F">
        <w:trPr>
          <w:cnfStyle w:val="100000000000" w:firstRow="1" w:lastRow="0" w:firstColumn="0" w:lastColumn="0" w:oddVBand="0" w:evenVBand="0" w:oddHBand="0" w:evenHBand="0" w:firstRowFirstColumn="0" w:firstRowLastColumn="0" w:lastRowFirstColumn="0" w:lastRowLastColumn="0"/>
          <w:trHeight w:val="203"/>
          <w:tblHeader/>
          <w:jc w:val="center"/>
        </w:trPr>
        <w:tc>
          <w:tcPr>
            <w:tcW w:w="0" w:type="auto"/>
            <w:shd w:val="clear" w:color="auto" w:fill="auto"/>
            <w:vAlign w:val="center"/>
          </w:tcPr>
          <w:p w14:paraId="5C570D14" w14:textId="59125FD4" w:rsidR="00D539F8" w:rsidRPr="00163B4E" w:rsidRDefault="00D539F8" w:rsidP="00361A31">
            <w:pPr>
              <w:spacing w:before="60" w:after="60"/>
              <w:rPr>
                <w:rFonts w:asciiTheme="minorHAnsi" w:eastAsia="Times New Roman" w:hAnsiTheme="minorHAnsi" w:cs="Calibri"/>
                <w:caps w:val="0"/>
                <w:color w:val="641345"/>
              </w:rPr>
            </w:pPr>
            <w:r>
              <w:rPr>
                <w:rFonts w:asciiTheme="minorHAnsi" w:eastAsia="Times New Roman" w:hAnsiTheme="minorHAnsi" w:cs="Calibri"/>
                <w:caps w:val="0"/>
                <w:color w:val="641345"/>
              </w:rPr>
              <w:t>MATERIA DEL ACUERDO</w:t>
            </w:r>
          </w:p>
        </w:tc>
        <w:tc>
          <w:tcPr>
            <w:tcW w:w="674" w:type="dxa"/>
            <w:shd w:val="clear" w:color="auto" w:fill="auto"/>
            <w:vAlign w:val="center"/>
          </w:tcPr>
          <w:p w14:paraId="129D91BC" w14:textId="155C01FC" w:rsidR="00D539F8" w:rsidRPr="00163B4E" w:rsidRDefault="00D539F8" w:rsidP="00361A31">
            <w:pPr>
              <w:spacing w:before="60" w:after="60"/>
              <w:rPr>
                <w:rFonts w:asciiTheme="minorHAnsi" w:eastAsia="Times New Roman" w:hAnsiTheme="minorHAnsi" w:cs="Calibri"/>
                <w:b w:val="0"/>
                <w:bCs w:val="0"/>
                <w:color w:val="641345"/>
              </w:rPr>
            </w:pPr>
            <w:r>
              <w:rPr>
                <w:rFonts w:asciiTheme="minorHAnsi" w:eastAsia="Times New Roman" w:hAnsiTheme="minorHAnsi" w:cs="Calibri"/>
                <w:color w:val="641345"/>
              </w:rPr>
              <w:t>TOTAL</w:t>
            </w:r>
          </w:p>
        </w:tc>
      </w:tr>
      <w:tr w:rsidR="0064614F" w:rsidRPr="00163B4E" w14:paraId="0FE2BD9F" w14:textId="77777777" w:rsidTr="0064614F">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6D299D1C" w14:textId="3FD97048" w:rsidR="0064614F" w:rsidRPr="006D1103" w:rsidRDefault="0064614F" w:rsidP="0064614F">
            <w:pPr>
              <w:spacing w:before="60" w:after="60"/>
              <w:jc w:val="both"/>
              <w:rPr>
                <w:rFonts w:asciiTheme="minorHAnsi" w:eastAsia="Times New Roman" w:hAnsiTheme="minorHAnsi" w:cs="Arial"/>
                <w:color w:val="000000"/>
                <w:sz w:val="18"/>
                <w:szCs w:val="18"/>
                <w:highlight w:val="yellow"/>
                <w:lang w:val="es-MX"/>
              </w:rPr>
            </w:pPr>
            <w:r w:rsidRPr="001E0699">
              <w:rPr>
                <w:rFonts w:asciiTheme="minorHAnsi" w:eastAsia="Times New Roman" w:hAnsiTheme="minorHAnsi" w:cs="Arial"/>
                <w:color w:val="000000"/>
                <w:sz w:val="18"/>
                <w:szCs w:val="18"/>
                <w:lang w:val="es-MX"/>
              </w:rPr>
              <w:t xml:space="preserve">Reanudación de la operación de </w:t>
            </w:r>
            <w:r>
              <w:rPr>
                <w:rFonts w:asciiTheme="minorHAnsi" w:eastAsia="Times New Roman" w:hAnsiTheme="minorHAnsi" w:cs="Arial"/>
                <w:color w:val="000000"/>
                <w:sz w:val="18"/>
                <w:szCs w:val="18"/>
                <w:lang w:val="es-MX"/>
              </w:rPr>
              <w:t>MAC</w:t>
            </w:r>
            <w:r w:rsidRPr="001E0699">
              <w:rPr>
                <w:rFonts w:asciiTheme="minorHAnsi" w:eastAsia="Times New Roman" w:hAnsiTheme="minorHAnsi" w:cs="Arial"/>
                <w:color w:val="000000"/>
                <w:sz w:val="18"/>
                <w:szCs w:val="18"/>
                <w:lang w:val="es-MX"/>
              </w:rPr>
              <w:t xml:space="preserve"> itinerantes en sedes fijas, correspondientes a la </w:t>
            </w:r>
            <w:r>
              <w:rPr>
                <w:rFonts w:asciiTheme="minorHAnsi" w:eastAsia="Times New Roman" w:hAnsiTheme="minorHAnsi" w:cs="Arial"/>
                <w:color w:val="000000"/>
                <w:sz w:val="18"/>
                <w:szCs w:val="18"/>
                <w:lang w:val="es-MX"/>
              </w:rPr>
              <w:t>CAI</w:t>
            </w:r>
            <w:r w:rsidRPr="001E0699">
              <w:rPr>
                <w:rFonts w:asciiTheme="minorHAnsi" w:eastAsia="Times New Roman" w:hAnsiTheme="minorHAnsi" w:cs="Arial"/>
                <w:color w:val="000000"/>
                <w:sz w:val="18"/>
                <w:szCs w:val="18"/>
                <w:lang w:val="es-MX"/>
              </w:rPr>
              <w:t xml:space="preserve"> 2020</w:t>
            </w:r>
            <w:r>
              <w:rPr>
                <w:rFonts w:asciiTheme="minorHAnsi" w:eastAsia="Times New Roman" w:hAnsiTheme="minorHAnsi" w:cs="Arial"/>
                <w:color w:val="000000"/>
                <w:sz w:val="18"/>
                <w:szCs w:val="18"/>
                <w:lang w:val="es-MX"/>
              </w:rPr>
              <w:t>-2021</w:t>
            </w:r>
          </w:p>
        </w:tc>
        <w:tc>
          <w:tcPr>
            <w:tcW w:w="674" w:type="dxa"/>
            <w:shd w:val="clear" w:color="auto" w:fill="auto"/>
            <w:vAlign w:val="center"/>
          </w:tcPr>
          <w:p w14:paraId="707D3EE5" w14:textId="59D560D9" w:rsidR="0064614F" w:rsidRPr="006D1103" w:rsidRDefault="0064614F" w:rsidP="0064614F">
            <w:pPr>
              <w:spacing w:before="60" w:after="60"/>
              <w:jc w:val="center"/>
              <w:rPr>
                <w:rFonts w:asciiTheme="minorHAnsi" w:eastAsia="Times New Roman" w:hAnsiTheme="minorHAnsi" w:cs="Arial"/>
                <w:color w:val="000000"/>
                <w:sz w:val="18"/>
                <w:szCs w:val="18"/>
                <w:highlight w:val="yellow"/>
                <w:lang w:val="es-MX"/>
              </w:rPr>
            </w:pPr>
            <w:r w:rsidRPr="001E0699">
              <w:rPr>
                <w:rFonts w:asciiTheme="minorHAnsi" w:eastAsia="Times New Roman" w:hAnsiTheme="minorHAnsi" w:cs="Arial"/>
                <w:color w:val="000000"/>
                <w:sz w:val="18"/>
                <w:szCs w:val="18"/>
                <w:lang w:val="es-MX"/>
              </w:rPr>
              <w:t>73</w:t>
            </w:r>
          </w:p>
        </w:tc>
      </w:tr>
      <w:tr w:rsidR="0064614F" w:rsidRPr="00163B4E" w14:paraId="42850C2B" w14:textId="77777777" w:rsidTr="0064614F">
        <w:trPr>
          <w:jc w:val="center"/>
        </w:trPr>
        <w:tc>
          <w:tcPr>
            <w:tcW w:w="0" w:type="auto"/>
            <w:shd w:val="clear" w:color="auto" w:fill="auto"/>
            <w:vAlign w:val="center"/>
          </w:tcPr>
          <w:p w14:paraId="1AB7D1ED" w14:textId="31C70456" w:rsidR="0064614F" w:rsidRPr="006D1103" w:rsidRDefault="0064614F" w:rsidP="0064614F">
            <w:pPr>
              <w:spacing w:before="60" w:after="60"/>
              <w:jc w:val="both"/>
              <w:rPr>
                <w:rFonts w:asciiTheme="minorHAnsi" w:eastAsia="Times New Roman" w:hAnsiTheme="minorHAnsi" w:cs="Arial"/>
                <w:color w:val="000000"/>
                <w:sz w:val="18"/>
                <w:szCs w:val="18"/>
                <w:highlight w:val="yellow"/>
                <w:lang w:val="es-MX"/>
              </w:rPr>
            </w:pPr>
            <w:r w:rsidRPr="001E0699">
              <w:rPr>
                <w:rFonts w:asciiTheme="minorHAnsi" w:eastAsia="Times New Roman" w:hAnsiTheme="minorHAnsi" w:cs="Arial"/>
                <w:color w:val="000000"/>
                <w:sz w:val="18"/>
                <w:szCs w:val="18"/>
                <w:lang w:val="es-MX"/>
              </w:rPr>
              <w:t xml:space="preserve">Propuesta de directorio de </w:t>
            </w:r>
            <w:r>
              <w:rPr>
                <w:rFonts w:asciiTheme="minorHAnsi" w:eastAsia="Times New Roman" w:hAnsiTheme="minorHAnsi" w:cs="Arial"/>
                <w:color w:val="000000"/>
                <w:sz w:val="18"/>
                <w:szCs w:val="18"/>
                <w:lang w:val="es-MX"/>
              </w:rPr>
              <w:t>MAC</w:t>
            </w:r>
            <w:r w:rsidRPr="001E0699">
              <w:rPr>
                <w:rFonts w:asciiTheme="minorHAnsi" w:eastAsia="Times New Roman" w:hAnsiTheme="minorHAnsi" w:cs="Arial"/>
                <w:color w:val="000000"/>
                <w:sz w:val="18"/>
                <w:szCs w:val="18"/>
                <w:lang w:val="es-MX"/>
              </w:rPr>
              <w:t xml:space="preserve"> para la </w:t>
            </w:r>
            <w:r>
              <w:rPr>
                <w:rFonts w:asciiTheme="minorHAnsi" w:eastAsia="Times New Roman" w:hAnsiTheme="minorHAnsi" w:cs="Arial"/>
                <w:color w:val="000000"/>
                <w:sz w:val="18"/>
                <w:szCs w:val="18"/>
                <w:lang w:val="es-MX"/>
              </w:rPr>
              <w:t>CAI</w:t>
            </w:r>
            <w:r w:rsidRPr="001E0699">
              <w:rPr>
                <w:rFonts w:asciiTheme="minorHAnsi" w:eastAsia="Times New Roman" w:hAnsiTheme="minorHAnsi" w:cs="Arial"/>
                <w:color w:val="000000"/>
                <w:sz w:val="18"/>
                <w:szCs w:val="18"/>
                <w:lang w:val="es-MX"/>
              </w:rPr>
              <w:t xml:space="preserve"> 2020</w:t>
            </w:r>
            <w:r>
              <w:rPr>
                <w:rFonts w:asciiTheme="minorHAnsi" w:eastAsia="Times New Roman" w:hAnsiTheme="minorHAnsi" w:cs="Arial"/>
                <w:color w:val="000000"/>
                <w:sz w:val="18"/>
                <w:szCs w:val="18"/>
                <w:lang w:val="es-MX"/>
              </w:rPr>
              <w:t>-2021</w:t>
            </w:r>
            <w:r w:rsidRPr="001E0699">
              <w:rPr>
                <w:rFonts w:asciiTheme="minorHAnsi" w:eastAsia="Times New Roman" w:hAnsiTheme="minorHAnsi" w:cs="Arial"/>
                <w:color w:val="000000"/>
                <w:sz w:val="18"/>
                <w:szCs w:val="18"/>
                <w:lang w:val="es-MX"/>
              </w:rPr>
              <w:t>, en el periodo del 1 de septiembre al 31 de diciembre de 2020</w:t>
            </w:r>
          </w:p>
        </w:tc>
        <w:tc>
          <w:tcPr>
            <w:tcW w:w="674" w:type="dxa"/>
            <w:shd w:val="clear" w:color="auto" w:fill="auto"/>
            <w:vAlign w:val="center"/>
          </w:tcPr>
          <w:p w14:paraId="18FD251A" w14:textId="672521EA" w:rsidR="0064614F" w:rsidRPr="006D1103" w:rsidRDefault="0064614F" w:rsidP="0064614F">
            <w:pPr>
              <w:spacing w:before="60" w:after="60"/>
              <w:jc w:val="center"/>
              <w:rPr>
                <w:rFonts w:asciiTheme="minorHAnsi" w:eastAsia="Times New Roman" w:hAnsiTheme="minorHAnsi" w:cs="Arial"/>
                <w:color w:val="000000"/>
                <w:sz w:val="18"/>
                <w:szCs w:val="18"/>
                <w:highlight w:val="yellow"/>
                <w:lang w:val="es-MX"/>
              </w:rPr>
            </w:pPr>
            <w:r w:rsidRPr="001E0699">
              <w:rPr>
                <w:rFonts w:asciiTheme="minorHAnsi" w:eastAsia="Times New Roman" w:hAnsiTheme="minorHAnsi" w:cs="Arial"/>
                <w:color w:val="000000"/>
                <w:sz w:val="18"/>
                <w:szCs w:val="18"/>
                <w:lang w:val="es-MX"/>
              </w:rPr>
              <w:t>25</w:t>
            </w:r>
          </w:p>
        </w:tc>
      </w:tr>
      <w:tr w:rsidR="0064614F" w:rsidRPr="00163B4E" w14:paraId="0D46341F" w14:textId="77777777" w:rsidTr="0064614F">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02DC87C6" w14:textId="4C57C232" w:rsidR="0064614F" w:rsidRPr="006D1103" w:rsidRDefault="0064614F" w:rsidP="0064614F">
            <w:pPr>
              <w:spacing w:before="60" w:after="60"/>
              <w:jc w:val="both"/>
              <w:rPr>
                <w:rFonts w:asciiTheme="minorHAnsi" w:eastAsia="Times New Roman" w:hAnsiTheme="minorHAnsi" w:cs="Arial"/>
                <w:color w:val="000000"/>
                <w:sz w:val="18"/>
                <w:szCs w:val="18"/>
                <w:highlight w:val="yellow"/>
                <w:lang w:val="es-MX"/>
              </w:rPr>
            </w:pPr>
            <w:r w:rsidRPr="001E0699">
              <w:rPr>
                <w:rFonts w:asciiTheme="minorHAnsi" w:eastAsia="Times New Roman" w:hAnsiTheme="minorHAnsi" w:cs="Arial"/>
                <w:color w:val="000000"/>
                <w:sz w:val="18"/>
                <w:szCs w:val="18"/>
                <w:lang w:val="es-MX"/>
              </w:rPr>
              <w:t xml:space="preserve">Funcionamiento de las </w:t>
            </w:r>
            <w:r>
              <w:rPr>
                <w:rFonts w:asciiTheme="minorHAnsi" w:eastAsia="Times New Roman" w:hAnsiTheme="minorHAnsi" w:cs="Arial"/>
                <w:color w:val="000000"/>
                <w:sz w:val="18"/>
                <w:szCs w:val="18"/>
                <w:lang w:val="es-MX"/>
              </w:rPr>
              <w:t>CLV y CDV</w:t>
            </w:r>
            <w:r w:rsidRPr="001E0699">
              <w:rPr>
                <w:rFonts w:asciiTheme="minorHAnsi" w:eastAsia="Times New Roman" w:hAnsiTheme="minorHAnsi" w:cs="Arial"/>
                <w:color w:val="000000"/>
                <w:sz w:val="18"/>
                <w:szCs w:val="18"/>
                <w:lang w:val="es-MX"/>
              </w:rPr>
              <w:t>, particularmente la programación del calendario de sesiones ordinarias</w:t>
            </w:r>
          </w:p>
        </w:tc>
        <w:tc>
          <w:tcPr>
            <w:tcW w:w="674" w:type="dxa"/>
            <w:shd w:val="clear" w:color="auto" w:fill="auto"/>
            <w:vAlign w:val="center"/>
          </w:tcPr>
          <w:p w14:paraId="615176C4" w14:textId="792643AA" w:rsidR="0064614F" w:rsidRPr="006D1103" w:rsidRDefault="0064614F" w:rsidP="0064614F">
            <w:pPr>
              <w:spacing w:before="60" w:after="60"/>
              <w:jc w:val="center"/>
              <w:rPr>
                <w:rFonts w:asciiTheme="minorHAnsi" w:eastAsia="Times New Roman" w:hAnsiTheme="minorHAnsi" w:cs="Arial"/>
                <w:color w:val="000000"/>
                <w:sz w:val="18"/>
                <w:szCs w:val="18"/>
                <w:highlight w:val="yellow"/>
                <w:lang w:val="es-MX"/>
              </w:rPr>
            </w:pPr>
            <w:r w:rsidRPr="001E0699">
              <w:rPr>
                <w:rFonts w:asciiTheme="minorHAnsi" w:eastAsia="Times New Roman" w:hAnsiTheme="minorHAnsi" w:cs="Arial"/>
                <w:color w:val="000000"/>
                <w:sz w:val="18"/>
                <w:szCs w:val="18"/>
                <w:lang w:val="es-MX"/>
              </w:rPr>
              <w:t>9</w:t>
            </w:r>
          </w:p>
        </w:tc>
      </w:tr>
      <w:tr w:rsidR="0064614F" w:rsidRPr="00163B4E" w14:paraId="0F7AB46D" w14:textId="77777777" w:rsidTr="0064614F">
        <w:trPr>
          <w:jc w:val="center"/>
        </w:trPr>
        <w:tc>
          <w:tcPr>
            <w:tcW w:w="0" w:type="auto"/>
            <w:shd w:val="clear" w:color="auto" w:fill="auto"/>
            <w:vAlign w:val="center"/>
          </w:tcPr>
          <w:p w14:paraId="46B4D1A8" w14:textId="64D022C8" w:rsidR="0064614F" w:rsidRPr="006D1103" w:rsidRDefault="0064614F" w:rsidP="0064614F">
            <w:pPr>
              <w:spacing w:before="60" w:after="60"/>
              <w:jc w:val="both"/>
              <w:rPr>
                <w:rFonts w:asciiTheme="minorHAnsi" w:eastAsia="Times New Roman" w:hAnsiTheme="minorHAnsi" w:cs="Arial"/>
                <w:color w:val="000000"/>
                <w:sz w:val="18"/>
                <w:szCs w:val="18"/>
                <w:highlight w:val="yellow"/>
                <w:lang w:val="es-MX"/>
              </w:rPr>
            </w:pPr>
            <w:r w:rsidRPr="001E0699">
              <w:rPr>
                <w:rFonts w:asciiTheme="minorHAnsi" w:eastAsia="Times New Roman" w:hAnsiTheme="minorHAnsi" w:cs="Arial"/>
                <w:color w:val="000000"/>
                <w:sz w:val="18"/>
                <w:szCs w:val="18"/>
                <w:lang w:val="es-MX"/>
              </w:rPr>
              <w:t xml:space="preserve">Resguardo de </w:t>
            </w:r>
            <w:r>
              <w:rPr>
                <w:rFonts w:asciiTheme="minorHAnsi" w:eastAsia="Times New Roman" w:hAnsiTheme="minorHAnsi" w:cs="Arial"/>
                <w:color w:val="000000"/>
                <w:sz w:val="18"/>
                <w:szCs w:val="18"/>
                <w:lang w:val="es-MX"/>
              </w:rPr>
              <w:t>CPV</w:t>
            </w:r>
            <w:r w:rsidRPr="001E0699">
              <w:rPr>
                <w:rFonts w:asciiTheme="minorHAnsi" w:eastAsia="Times New Roman" w:hAnsiTheme="minorHAnsi" w:cs="Arial"/>
                <w:color w:val="000000"/>
                <w:sz w:val="18"/>
                <w:szCs w:val="18"/>
                <w:lang w:val="es-MX"/>
              </w:rPr>
              <w:t xml:space="preserve"> que no fueron recogidas por sus titulares, por </w:t>
            </w:r>
            <w:r>
              <w:rPr>
                <w:rFonts w:asciiTheme="minorHAnsi" w:eastAsia="Times New Roman" w:hAnsiTheme="minorHAnsi" w:cs="Arial"/>
                <w:color w:val="000000"/>
                <w:sz w:val="18"/>
                <w:szCs w:val="18"/>
                <w:lang w:val="es-MX"/>
              </w:rPr>
              <w:t>PEL</w:t>
            </w:r>
            <w:r w:rsidRPr="001E0699">
              <w:rPr>
                <w:rFonts w:asciiTheme="minorHAnsi" w:eastAsia="Times New Roman" w:hAnsiTheme="minorHAnsi" w:cs="Arial"/>
                <w:color w:val="000000"/>
                <w:sz w:val="18"/>
                <w:szCs w:val="18"/>
                <w:lang w:val="es-MX"/>
              </w:rPr>
              <w:t xml:space="preserve"> 2019-2020</w:t>
            </w:r>
          </w:p>
        </w:tc>
        <w:tc>
          <w:tcPr>
            <w:tcW w:w="674" w:type="dxa"/>
            <w:shd w:val="clear" w:color="auto" w:fill="auto"/>
            <w:vAlign w:val="center"/>
          </w:tcPr>
          <w:p w14:paraId="21DBFCB7" w14:textId="3F441C8B" w:rsidR="0064614F" w:rsidRPr="006D1103" w:rsidRDefault="0064614F" w:rsidP="0064614F">
            <w:pPr>
              <w:spacing w:before="60" w:after="60"/>
              <w:jc w:val="center"/>
              <w:rPr>
                <w:rFonts w:asciiTheme="minorHAnsi" w:eastAsia="Times New Roman" w:hAnsiTheme="minorHAnsi" w:cs="Arial"/>
                <w:color w:val="000000"/>
                <w:sz w:val="18"/>
                <w:szCs w:val="18"/>
                <w:highlight w:val="yellow"/>
                <w:lang w:val="es-MX"/>
              </w:rPr>
            </w:pPr>
            <w:r w:rsidRPr="001E0699">
              <w:rPr>
                <w:rFonts w:asciiTheme="minorHAnsi" w:eastAsia="Times New Roman" w:hAnsiTheme="minorHAnsi" w:cs="Arial"/>
                <w:color w:val="000000"/>
                <w:sz w:val="18"/>
                <w:szCs w:val="18"/>
                <w:lang w:val="es-MX"/>
              </w:rPr>
              <w:t>7</w:t>
            </w:r>
          </w:p>
        </w:tc>
      </w:tr>
      <w:tr w:rsidR="0064614F" w:rsidRPr="00163B4E" w14:paraId="7CCF1527" w14:textId="77777777" w:rsidTr="0064614F">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4FF92EE2" w14:textId="496EDD6F" w:rsidR="0064614F" w:rsidRPr="006D1103" w:rsidRDefault="0064614F" w:rsidP="0064614F">
            <w:pPr>
              <w:spacing w:before="60" w:after="60"/>
              <w:jc w:val="both"/>
              <w:rPr>
                <w:rFonts w:asciiTheme="minorHAnsi" w:eastAsia="Times New Roman" w:hAnsiTheme="minorHAnsi" w:cs="Arial"/>
                <w:color w:val="000000"/>
                <w:sz w:val="18"/>
                <w:szCs w:val="18"/>
                <w:highlight w:val="yellow"/>
                <w:lang w:val="es-MX"/>
              </w:rPr>
            </w:pPr>
            <w:r w:rsidRPr="001E0699">
              <w:rPr>
                <w:rFonts w:asciiTheme="minorHAnsi" w:eastAsia="Times New Roman" w:hAnsiTheme="minorHAnsi" w:cs="Arial"/>
                <w:color w:val="000000"/>
                <w:sz w:val="18"/>
                <w:szCs w:val="18"/>
                <w:lang w:val="es-MX"/>
              </w:rPr>
              <w:lastRenderedPageBreak/>
              <w:t xml:space="preserve">Actividades para la destrucción de formatos de credencial retirados por causa y </w:t>
            </w:r>
            <w:r>
              <w:rPr>
                <w:rFonts w:asciiTheme="minorHAnsi" w:eastAsia="Times New Roman" w:hAnsiTheme="minorHAnsi" w:cs="Arial"/>
                <w:color w:val="000000"/>
                <w:sz w:val="18"/>
                <w:szCs w:val="18"/>
                <w:lang w:val="es-MX"/>
              </w:rPr>
              <w:t>CPV</w:t>
            </w:r>
            <w:r w:rsidRPr="001E0699">
              <w:rPr>
                <w:rFonts w:asciiTheme="minorHAnsi" w:eastAsia="Times New Roman" w:hAnsiTheme="minorHAnsi" w:cs="Arial"/>
                <w:color w:val="000000"/>
                <w:sz w:val="18"/>
                <w:szCs w:val="18"/>
                <w:lang w:val="es-MX"/>
              </w:rPr>
              <w:t xml:space="preserve"> devueltas por sus titulares o por terceros</w:t>
            </w:r>
          </w:p>
        </w:tc>
        <w:tc>
          <w:tcPr>
            <w:tcW w:w="674" w:type="dxa"/>
            <w:shd w:val="clear" w:color="auto" w:fill="auto"/>
            <w:vAlign w:val="center"/>
          </w:tcPr>
          <w:p w14:paraId="25886673" w14:textId="77EAC6D1" w:rsidR="0064614F" w:rsidRPr="006D1103" w:rsidRDefault="0064614F" w:rsidP="0064614F">
            <w:pPr>
              <w:spacing w:before="60" w:after="60"/>
              <w:jc w:val="center"/>
              <w:rPr>
                <w:rFonts w:asciiTheme="minorHAnsi" w:eastAsia="Times New Roman" w:hAnsiTheme="minorHAnsi" w:cs="Arial"/>
                <w:color w:val="000000"/>
                <w:sz w:val="18"/>
                <w:szCs w:val="18"/>
                <w:highlight w:val="yellow"/>
                <w:lang w:val="es-MX"/>
              </w:rPr>
            </w:pPr>
            <w:r w:rsidRPr="001E0699">
              <w:rPr>
                <w:rFonts w:asciiTheme="minorHAnsi" w:eastAsia="Times New Roman" w:hAnsiTheme="minorHAnsi" w:cs="Arial"/>
                <w:color w:val="000000"/>
                <w:sz w:val="18"/>
                <w:szCs w:val="18"/>
                <w:lang w:val="es-MX"/>
              </w:rPr>
              <w:t>19</w:t>
            </w:r>
          </w:p>
        </w:tc>
      </w:tr>
      <w:tr w:rsidR="0064614F" w:rsidRPr="00163B4E" w14:paraId="5E89005D" w14:textId="77777777" w:rsidTr="0064614F">
        <w:trPr>
          <w:jc w:val="center"/>
        </w:trPr>
        <w:tc>
          <w:tcPr>
            <w:tcW w:w="0" w:type="auto"/>
            <w:shd w:val="clear" w:color="auto" w:fill="auto"/>
            <w:vAlign w:val="center"/>
          </w:tcPr>
          <w:p w14:paraId="478F551B" w14:textId="22EBD885" w:rsidR="0064614F" w:rsidRPr="006D1103" w:rsidRDefault="0064614F" w:rsidP="0064614F">
            <w:pPr>
              <w:spacing w:before="60" w:after="60"/>
              <w:jc w:val="both"/>
              <w:rPr>
                <w:rFonts w:asciiTheme="minorHAnsi" w:eastAsia="Times New Roman" w:hAnsiTheme="minorHAnsi" w:cs="Arial"/>
                <w:color w:val="000000"/>
                <w:sz w:val="18"/>
                <w:szCs w:val="18"/>
                <w:highlight w:val="yellow"/>
                <w:lang w:val="es-MX"/>
              </w:rPr>
            </w:pPr>
            <w:r w:rsidRPr="001E0699">
              <w:rPr>
                <w:rFonts w:asciiTheme="minorHAnsi" w:eastAsia="Times New Roman" w:hAnsiTheme="minorHAnsi" w:cs="Arial"/>
                <w:color w:val="000000"/>
                <w:sz w:val="18"/>
                <w:szCs w:val="18"/>
                <w:lang w:val="es-MX"/>
              </w:rPr>
              <w:t xml:space="preserve">Recomendaciones para modificar la configuración de </w:t>
            </w:r>
            <w:r>
              <w:rPr>
                <w:rFonts w:asciiTheme="minorHAnsi" w:eastAsia="Times New Roman" w:hAnsiTheme="minorHAnsi" w:cs="Arial"/>
                <w:color w:val="000000"/>
                <w:sz w:val="18"/>
                <w:szCs w:val="18"/>
                <w:lang w:val="es-MX"/>
              </w:rPr>
              <w:t>MAC</w:t>
            </w:r>
          </w:p>
        </w:tc>
        <w:tc>
          <w:tcPr>
            <w:tcW w:w="674" w:type="dxa"/>
            <w:shd w:val="clear" w:color="auto" w:fill="auto"/>
            <w:vAlign w:val="center"/>
          </w:tcPr>
          <w:p w14:paraId="60C0C66C" w14:textId="70732C3F" w:rsidR="0064614F" w:rsidRPr="006D1103" w:rsidRDefault="0064614F" w:rsidP="0064614F">
            <w:pPr>
              <w:spacing w:before="60" w:after="60"/>
              <w:jc w:val="center"/>
              <w:rPr>
                <w:rFonts w:asciiTheme="minorHAnsi" w:eastAsia="Times New Roman" w:hAnsiTheme="minorHAnsi" w:cs="Arial"/>
                <w:color w:val="000000"/>
                <w:sz w:val="18"/>
                <w:szCs w:val="18"/>
                <w:highlight w:val="yellow"/>
                <w:lang w:val="es-MX"/>
              </w:rPr>
            </w:pPr>
            <w:r w:rsidRPr="001E0699">
              <w:rPr>
                <w:rFonts w:asciiTheme="minorHAnsi" w:eastAsia="Times New Roman" w:hAnsiTheme="minorHAnsi" w:cs="Arial"/>
                <w:color w:val="000000"/>
                <w:sz w:val="18"/>
                <w:szCs w:val="18"/>
                <w:lang w:val="es-MX"/>
              </w:rPr>
              <w:t>4</w:t>
            </w:r>
          </w:p>
        </w:tc>
      </w:tr>
      <w:tr w:rsidR="000B02E6" w:rsidRPr="00163B4E" w14:paraId="38203204" w14:textId="77777777" w:rsidTr="0064614F">
        <w:trPr>
          <w:cnfStyle w:val="000000100000" w:firstRow="0" w:lastRow="0" w:firstColumn="0" w:lastColumn="0" w:oddVBand="0" w:evenVBand="0" w:oddHBand="1" w:evenHBand="0" w:firstRowFirstColumn="0" w:firstRowLastColumn="0" w:lastRowFirstColumn="0" w:lastRowLastColumn="0"/>
          <w:jc w:val="center"/>
        </w:trPr>
        <w:tc>
          <w:tcPr>
            <w:tcW w:w="0" w:type="auto"/>
            <w:shd w:val="clear" w:color="auto" w:fill="auto"/>
            <w:vAlign w:val="center"/>
          </w:tcPr>
          <w:p w14:paraId="54DF3E77" w14:textId="14A77546" w:rsidR="000B02E6" w:rsidRPr="0064614F" w:rsidRDefault="000B02E6" w:rsidP="000B02E6">
            <w:pPr>
              <w:spacing w:before="60" w:after="60"/>
              <w:jc w:val="right"/>
              <w:rPr>
                <w:rFonts w:asciiTheme="minorHAnsi" w:eastAsia="Times New Roman" w:hAnsiTheme="minorHAnsi" w:cs="Arial"/>
                <w:b/>
                <w:bCs/>
                <w:color w:val="641345" w:themeColor="accent5"/>
                <w:szCs w:val="16"/>
                <w:lang w:val="es-MX"/>
              </w:rPr>
            </w:pPr>
            <w:r w:rsidRPr="0064614F">
              <w:rPr>
                <w:rFonts w:asciiTheme="minorHAnsi" w:eastAsia="Times New Roman" w:hAnsiTheme="minorHAnsi" w:cs="Arial"/>
                <w:b/>
                <w:bCs/>
                <w:color w:val="641345" w:themeColor="accent5"/>
                <w:szCs w:val="16"/>
                <w:lang w:val="es-MX"/>
              </w:rPr>
              <w:t>TOTAL</w:t>
            </w:r>
          </w:p>
        </w:tc>
        <w:tc>
          <w:tcPr>
            <w:tcW w:w="674" w:type="dxa"/>
            <w:shd w:val="clear" w:color="auto" w:fill="auto"/>
            <w:vAlign w:val="center"/>
          </w:tcPr>
          <w:p w14:paraId="136C2DA8" w14:textId="6D4B8879" w:rsidR="000B02E6" w:rsidRPr="0064614F" w:rsidRDefault="0064614F" w:rsidP="000B02E6">
            <w:pPr>
              <w:spacing w:before="60" w:after="60"/>
              <w:jc w:val="center"/>
              <w:rPr>
                <w:rFonts w:asciiTheme="minorHAnsi" w:eastAsia="Times New Roman" w:hAnsiTheme="minorHAnsi" w:cs="Arial"/>
                <w:b/>
                <w:bCs/>
                <w:color w:val="000000"/>
                <w:sz w:val="18"/>
                <w:szCs w:val="18"/>
                <w:lang w:val="es-MX"/>
              </w:rPr>
            </w:pPr>
            <w:r w:rsidRPr="0064614F">
              <w:rPr>
                <w:rFonts w:asciiTheme="minorHAnsi" w:eastAsia="Times New Roman" w:hAnsiTheme="minorHAnsi" w:cs="Arial"/>
                <w:b/>
                <w:bCs/>
                <w:color w:val="641345"/>
                <w:sz w:val="18"/>
                <w:szCs w:val="18"/>
                <w:lang w:val="es-MX"/>
              </w:rPr>
              <w:t>137</w:t>
            </w:r>
          </w:p>
        </w:tc>
      </w:tr>
    </w:tbl>
    <w:p w14:paraId="1D7B6BDC" w14:textId="101350E2" w:rsidR="00004FE7" w:rsidRDefault="00004FE7" w:rsidP="00D10A38">
      <w:pPr>
        <w:pStyle w:val="Textoindependiente"/>
        <w:spacing w:after="0"/>
        <w:rPr>
          <w:rFonts w:ascii="Century Gothic" w:hAnsi="Century Gothic" w:cs="Arial"/>
          <w:sz w:val="22"/>
          <w:szCs w:val="22"/>
        </w:rPr>
      </w:pPr>
    </w:p>
    <w:p w14:paraId="5E690AFF" w14:textId="0E6B115A" w:rsidR="00941EFD" w:rsidRPr="00371E1B" w:rsidRDefault="008B3A96" w:rsidP="00DB1503">
      <w:pPr>
        <w:pStyle w:val="Textoindependiente"/>
        <w:spacing w:after="200"/>
        <w:rPr>
          <w:rFonts w:ascii="Century Gothic" w:hAnsi="Century Gothic" w:cs="Arial"/>
          <w:sz w:val="22"/>
          <w:szCs w:val="22"/>
          <w:lang w:val="es-MX"/>
        </w:rPr>
      </w:pPr>
      <w:r w:rsidRPr="007763F1">
        <w:rPr>
          <w:rFonts w:asciiTheme="minorHAnsi" w:hAnsiTheme="minorHAnsi" w:cs="Arial"/>
          <w:b/>
          <w:color w:val="641345" w:themeColor="accent5"/>
          <w:sz w:val="22"/>
          <w:szCs w:val="22"/>
        </w:rPr>
        <w:t xml:space="preserve">Opiniones, solicitudes y acuerdos de recomendación de CLV y CDV, </w:t>
      </w:r>
      <w:r>
        <w:rPr>
          <w:rFonts w:asciiTheme="minorHAnsi" w:hAnsiTheme="minorHAnsi" w:cs="Arial"/>
          <w:b/>
          <w:color w:val="641345" w:themeColor="accent5"/>
          <w:sz w:val="22"/>
          <w:szCs w:val="22"/>
        </w:rPr>
        <w:t xml:space="preserve">que resultaron procedentes. </w:t>
      </w:r>
      <w:r w:rsidR="00941EFD" w:rsidRPr="00371E1B">
        <w:rPr>
          <w:rFonts w:ascii="Century Gothic" w:hAnsi="Century Gothic" w:cs="Arial"/>
          <w:sz w:val="22"/>
          <w:szCs w:val="22"/>
          <w:lang w:val="es-MX"/>
        </w:rPr>
        <w:t xml:space="preserve">En el periodo que se reporta, </w:t>
      </w:r>
      <w:r w:rsidR="006016BC">
        <w:rPr>
          <w:rFonts w:ascii="Century Gothic" w:hAnsi="Century Gothic" w:cs="Arial"/>
          <w:sz w:val="22"/>
          <w:szCs w:val="22"/>
          <w:lang w:val="es-MX"/>
        </w:rPr>
        <w:t>la totalidad de los acuerdos fueron procedentes, entre los que se destacan los 73</w:t>
      </w:r>
      <w:r w:rsidR="006016BC" w:rsidRPr="00000C4E">
        <w:rPr>
          <w:rFonts w:ascii="Century Gothic" w:hAnsi="Century Gothic" w:cs="Arial"/>
          <w:sz w:val="22"/>
          <w:szCs w:val="22"/>
          <w:lang w:val="es-MX"/>
        </w:rPr>
        <w:t xml:space="preserve"> </w:t>
      </w:r>
      <w:r w:rsidR="006016BC">
        <w:rPr>
          <w:rFonts w:ascii="Century Gothic" w:hAnsi="Century Gothic" w:cs="Arial"/>
          <w:sz w:val="22"/>
          <w:szCs w:val="22"/>
          <w:lang w:val="es-MX"/>
        </w:rPr>
        <w:t>acuerdos por los que se recomendó</w:t>
      </w:r>
      <w:r w:rsidR="006016BC" w:rsidRPr="00000C4E">
        <w:rPr>
          <w:rFonts w:ascii="Century Gothic" w:hAnsi="Century Gothic" w:cs="Arial"/>
          <w:sz w:val="22"/>
          <w:szCs w:val="22"/>
          <w:lang w:val="es-MX"/>
        </w:rPr>
        <w:t xml:space="preserve"> </w:t>
      </w:r>
      <w:r w:rsidR="006016BC" w:rsidRPr="006A165A">
        <w:rPr>
          <w:rFonts w:ascii="Century Gothic" w:hAnsi="Century Gothic" w:cs="Arial"/>
          <w:sz w:val="22"/>
          <w:szCs w:val="22"/>
          <w:lang w:val="es-MX"/>
        </w:rPr>
        <w:t xml:space="preserve">la reanudación de la operación de </w:t>
      </w:r>
      <w:r w:rsidR="006016BC">
        <w:rPr>
          <w:rFonts w:ascii="Century Gothic" w:hAnsi="Century Gothic" w:cs="Arial"/>
          <w:sz w:val="22"/>
          <w:szCs w:val="22"/>
          <w:lang w:val="es-MX"/>
        </w:rPr>
        <w:t>MAC</w:t>
      </w:r>
      <w:r w:rsidR="006016BC" w:rsidRPr="006A165A">
        <w:rPr>
          <w:rFonts w:ascii="Century Gothic" w:hAnsi="Century Gothic" w:cs="Arial"/>
          <w:sz w:val="22"/>
          <w:szCs w:val="22"/>
          <w:lang w:val="es-MX"/>
        </w:rPr>
        <w:t xml:space="preserve"> itinerantes en sedes fijas, correspondientes a la </w:t>
      </w:r>
      <w:r w:rsidR="006016BC">
        <w:rPr>
          <w:rFonts w:ascii="Century Gothic" w:hAnsi="Century Gothic" w:cs="Arial"/>
          <w:sz w:val="22"/>
          <w:szCs w:val="22"/>
          <w:lang w:val="es-MX"/>
        </w:rPr>
        <w:t>CAI</w:t>
      </w:r>
      <w:r w:rsidR="006016BC" w:rsidRPr="006A165A">
        <w:rPr>
          <w:rFonts w:ascii="Century Gothic" w:hAnsi="Century Gothic" w:cs="Arial"/>
          <w:sz w:val="22"/>
          <w:szCs w:val="22"/>
          <w:lang w:val="es-MX"/>
        </w:rPr>
        <w:t xml:space="preserve"> 2020</w:t>
      </w:r>
      <w:r w:rsidR="006016BC">
        <w:rPr>
          <w:rFonts w:ascii="Century Gothic" w:hAnsi="Century Gothic" w:cs="Arial"/>
          <w:sz w:val="22"/>
          <w:szCs w:val="22"/>
          <w:lang w:val="es-MX"/>
        </w:rPr>
        <w:t>-2021</w:t>
      </w:r>
      <w:r w:rsidR="00941EFD">
        <w:rPr>
          <w:rFonts w:ascii="Century Gothic" w:hAnsi="Century Gothic" w:cs="Arial"/>
          <w:sz w:val="22"/>
          <w:szCs w:val="22"/>
          <w:lang w:val="es-MX"/>
        </w:rPr>
        <w:t>.</w:t>
      </w:r>
    </w:p>
    <w:p w14:paraId="26B7F5AA" w14:textId="376F6B1F" w:rsidR="009F5663" w:rsidRDefault="009F5663" w:rsidP="00DB1503">
      <w:pPr>
        <w:pStyle w:val="Textoindependiente"/>
        <w:spacing w:after="200"/>
        <w:rPr>
          <w:rFonts w:ascii="Century Gothic" w:hAnsi="Century Gothic" w:cs="Arial"/>
          <w:sz w:val="22"/>
          <w:szCs w:val="22"/>
        </w:rPr>
      </w:pPr>
      <w:r w:rsidRPr="007763F1">
        <w:rPr>
          <w:rFonts w:asciiTheme="minorHAnsi" w:hAnsiTheme="minorHAnsi" w:cs="Arial"/>
          <w:b/>
          <w:color w:val="641345" w:themeColor="accent5"/>
          <w:sz w:val="22"/>
          <w:szCs w:val="22"/>
        </w:rPr>
        <w:t xml:space="preserve">Opiniones, solicitudes y acuerdos de recomendación de CLV y CDV, </w:t>
      </w:r>
      <w:r>
        <w:rPr>
          <w:rFonts w:asciiTheme="minorHAnsi" w:hAnsiTheme="minorHAnsi" w:cs="Arial"/>
          <w:b/>
          <w:color w:val="641345" w:themeColor="accent5"/>
          <w:sz w:val="22"/>
          <w:szCs w:val="22"/>
        </w:rPr>
        <w:t xml:space="preserve">que resultaron improcedentes. </w:t>
      </w:r>
      <w:r w:rsidR="006016BC" w:rsidRPr="0046048C">
        <w:rPr>
          <w:rFonts w:ascii="Century Gothic" w:hAnsi="Century Gothic" w:cs="Arial"/>
          <w:sz w:val="22"/>
          <w:szCs w:val="22"/>
        </w:rPr>
        <w:t>En este periodo no se presentaron acuerdos que resultaran improcedentes.</w:t>
      </w:r>
    </w:p>
    <w:p w14:paraId="7A583307" w14:textId="58962963" w:rsidR="000A17E6" w:rsidRDefault="000A17E6">
      <w:pPr>
        <w:rPr>
          <w:rFonts w:asciiTheme="minorHAnsi" w:hAnsiTheme="minorHAnsi" w:cs="Arial"/>
          <w:sz w:val="22"/>
          <w:szCs w:val="22"/>
        </w:rPr>
      </w:pPr>
      <w:r>
        <w:rPr>
          <w:rFonts w:asciiTheme="minorHAnsi" w:hAnsiTheme="minorHAnsi" w:cs="Arial"/>
          <w:sz w:val="22"/>
          <w:szCs w:val="22"/>
        </w:rPr>
        <w:br w:type="page"/>
      </w:r>
    </w:p>
    <w:p w14:paraId="10570069" w14:textId="20A5C4A0" w:rsidR="000A17E6" w:rsidRPr="00BB611B" w:rsidRDefault="000A17E6" w:rsidP="000A17E6">
      <w:pPr>
        <w:pStyle w:val="Ttulo4"/>
        <w:pageBreakBefore/>
        <w:numPr>
          <w:ilvl w:val="0"/>
          <w:numId w:val="24"/>
        </w:numPr>
        <w:ind w:left="0" w:right="-2" w:hanging="567"/>
        <w:jc w:val="left"/>
        <w:rPr>
          <w:rFonts w:asciiTheme="minorHAnsi" w:eastAsia="Meiryo" w:hAnsiTheme="minorHAnsi"/>
          <w:b w:val="0"/>
          <w:bCs/>
          <w:color w:val="641345" w:themeColor="accent5"/>
          <w:sz w:val="32"/>
          <w:szCs w:val="26"/>
        </w:rPr>
      </w:pPr>
      <w:r w:rsidRPr="000C01AF">
        <w:rPr>
          <w:rFonts w:asciiTheme="minorHAnsi" w:hAnsiTheme="minorHAnsi"/>
          <w:b w:val="0"/>
          <w:noProof/>
          <w:color w:val="641345" w:themeColor="accent5"/>
          <w:sz w:val="36"/>
          <w:lang w:val="es-MX" w:eastAsia="es-MX"/>
        </w:rPr>
        <w:lastRenderedPageBreak/>
        <mc:AlternateContent>
          <mc:Choice Requires="wps">
            <w:drawing>
              <wp:anchor distT="0" distB="0" distL="114300" distR="114300" simplePos="0" relativeHeight="252449792" behindDoc="0" locked="0" layoutInCell="1" allowOverlap="1" wp14:anchorId="0756F454" wp14:editId="0CE53137">
                <wp:simplePos x="0" y="0"/>
                <wp:positionH relativeFrom="column">
                  <wp:posOffset>-1493520</wp:posOffset>
                </wp:positionH>
                <wp:positionV relativeFrom="paragraph">
                  <wp:posOffset>278765</wp:posOffset>
                </wp:positionV>
                <wp:extent cx="4579620" cy="0"/>
                <wp:effectExtent l="0" t="0" r="0" b="0"/>
                <wp:wrapNone/>
                <wp:docPr id="4" name="Conector recto 4"/>
                <wp:cNvGraphicFramePr/>
                <a:graphic xmlns:a="http://schemas.openxmlformats.org/drawingml/2006/main">
                  <a:graphicData uri="http://schemas.microsoft.com/office/word/2010/wordprocessingShape">
                    <wps:wsp>
                      <wps:cNvCnPr/>
                      <wps:spPr>
                        <a:xfrm flipV="1">
                          <a:off x="0" y="0"/>
                          <a:ext cx="457962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BCA305" id="Conector recto 4" o:spid="_x0000_s1026" style="position:absolute;flip:y;z-index:25244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6pt,21.95pt" to="243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" strokecolor="#641345 [3208]" strokeweight="1.5pt"/>
            </w:pict>
          </mc:Fallback>
        </mc:AlternateContent>
      </w:r>
      <w:r>
        <w:rPr>
          <w:rFonts w:asciiTheme="minorHAnsi" w:eastAsia="Meiryo" w:hAnsiTheme="minorHAnsi"/>
          <w:b w:val="0"/>
          <w:bCs/>
          <w:color w:val="641345" w:themeColor="accent5"/>
          <w:sz w:val="32"/>
          <w:szCs w:val="26"/>
        </w:rPr>
        <w:t>Verificación Nacional Muestral</w:t>
      </w:r>
    </w:p>
    <w:p w14:paraId="74B76AAC" w14:textId="5F88DD7C" w:rsidR="000A17E6" w:rsidRPr="00780D53" w:rsidRDefault="000A17E6" w:rsidP="000A17E6">
      <w:pPr>
        <w:jc w:val="both"/>
        <w:rPr>
          <w:rFonts w:asciiTheme="minorHAnsi" w:hAnsiTheme="minorHAnsi"/>
          <w:sz w:val="22"/>
        </w:rPr>
      </w:pPr>
    </w:p>
    <w:p w14:paraId="3B8440F8" w14:textId="77777777" w:rsidR="000A17E6" w:rsidRPr="00780D53" w:rsidRDefault="000A17E6" w:rsidP="000A17E6">
      <w:pPr>
        <w:spacing w:after="200"/>
        <w:jc w:val="both"/>
        <w:rPr>
          <w:rFonts w:asciiTheme="minorHAnsi" w:hAnsiTheme="minorHAnsi"/>
          <w:sz w:val="22"/>
        </w:rPr>
      </w:pPr>
    </w:p>
    <w:p w14:paraId="41A7A9B6" w14:textId="72BE1ABE" w:rsidR="000A17E6" w:rsidRPr="00EC7A6E" w:rsidRDefault="000A17E6" w:rsidP="000A17E6">
      <w:pPr>
        <w:widowControl w:val="0"/>
        <w:tabs>
          <w:tab w:val="center" w:pos="4252"/>
          <w:tab w:val="right" w:pos="8504"/>
        </w:tabs>
        <w:autoSpaceDE w:val="0"/>
        <w:autoSpaceDN w:val="0"/>
        <w:adjustRightInd w:val="0"/>
        <w:spacing w:after="200"/>
        <w:jc w:val="both"/>
        <w:rPr>
          <w:rFonts w:ascii="Century Gothic" w:hAnsi="Century Gothic" w:cs="Arial"/>
          <w:sz w:val="22"/>
          <w:szCs w:val="22"/>
        </w:rPr>
      </w:pPr>
      <w:r w:rsidRPr="00EC7A6E">
        <w:rPr>
          <w:rFonts w:ascii="Century Gothic" w:hAnsi="Century Gothic" w:cs="Arial"/>
          <w:sz w:val="22"/>
          <w:szCs w:val="22"/>
        </w:rPr>
        <w:t xml:space="preserve">La </w:t>
      </w:r>
      <w:r>
        <w:rPr>
          <w:rFonts w:ascii="Century Gothic" w:hAnsi="Century Gothic" w:cs="Arial"/>
          <w:sz w:val="22"/>
          <w:szCs w:val="22"/>
        </w:rPr>
        <w:t>VNM</w:t>
      </w:r>
      <w:r w:rsidRPr="00EC7A6E">
        <w:rPr>
          <w:rFonts w:ascii="Century Gothic" w:hAnsi="Century Gothic" w:cs="Arial"/>
          <w:sz w:val="22"/>
          <w:szCs w:val="22"/>
        </w:rPr>
        <w:t xml:space="preserve"> constituye el ejercicio de evaluación </w:t>
      </w:r>
      <w:r w:rsidR="008B2CFC">
        <w:rPr>
          <w:rFonts w:ascii="Century Gothic" w:hAnsi="Century Gothic" w:cs="Arial"/>
          <w:sz w:val="22"/>
          <w:szCs w:val="22"/>
        </w:rPr>
        <w:t>que realiza</w:t>
      </w:r>
      <w:r w:rsidRPr="00EC7A6E">
        <w:rPr>
          <w:rFonts w:ascii="Century Gothic" w:hAnsi="Century Gothic" w:cs="Arial"/>
          <w:sz w:val="22"/>
          <w:szCs w:val="22"/>
        </w:rPr>
        <w:t xml:space="preserve"> la DERFE a través de encuestas probabilísticas, con el propósito de generar indicadores cuantitativos para la evaluación del Padrón Electoral, la Lista Nominal de Electores y el avance en la credencialización, los cuales son insumos necesarios para llevar a cabo las elecciones en </w:t>
      </w:r>
      <w:r>
        <w:rPr>
          <w:rFonts w:ascii="Century Gothic" w:hAnsi="Century Gothic" w:cs="Arial"/>
          <w:sz w:val="22"/>
          <w:szCs w:val="22"/>
        </w:rPr>
        <w:t>los</w:t>
      </w:r>
      <w:r w:rsidRPr="00EC7A6E">
        <w:rPr>
          <w:rFonts w:ascii="Century Gothic" w:hAnsi="Century Gothic" w:cs="Arial"/>
          <w:sz w:val="22"/>
          <w:szCs w:val="22"/>
        </w:rPr>
        <w:t xml:space="preserve"> ámbito</w:t>
      </w:r>
      <w:r>
        <w:rPr>
          <w:rFonts w:ascii="Century Gothic" w:hAnsi="Century Gothic" w:cs="Arial"/>
          <w:sz w:val="22"/>
          <w:szCs w:val="22"/>
        </w:rPr>
        <w:t>s</w:t>
      </w:r>
      <w:r w:rsidRPr="00EC7A6E">
        <w:rPr>
          <w:rFonts w:ascii="Century Gothic" w:hAnsi="Century Gothic" w:cs="Arial"/>
          <w:sz w:val="22"/>
          <w:szCs w:val="22"/>
        </w:rPr>
        <w:t xml:space="preserve"> federal y local.</w:t>
      </w:r>
    </w:p>
    <w:p w14:paraId="58269224" w14:textId="40E32ECF" w:rsidR="000A17E6" w:rsidRPr="00EC7A6E" w:rsidRDefault="000A17E6" w:rsidP="000A17E6">
      <w:pPr>
        <w:widowControl w:val="0"/>
        <w:tabs>
          <w:tab w:val="center" w:pos="4252"/>
          <w:tab w:val="right" w:pos="8504"/>
        </w:tabs>
        <w:autoSpaceDE w:val="0"/>
        <w:autoSpaceDN w:val="0"/>
        <w:adjustRightInd w:val="0"/>
        <w:spacing w:after="200"/>
        <w:jc w:val="both"/>
        <w:rPr>
          <w:rFonts w:ascii="Century Gothic" w:hAnsi="Century Gothic" w:cs="Arial"/>
          <w:sz w:val="22"/>
          <w:szCs w:val="22"/>
        </w:rPr>
      </w:pPr>
      <w:r>
        <w:rPr>
          <w:rFonts w:ascii="Century Gothic" w:hAnsi="Century Gothic" w:cs="Arial"/>
          <w:sz w:val="22"/>
          <w:szCs w:val="22"/>
        </w:rPr>
        <w:t>L</w:t>
      </w:r>
      <w:r w:rsidRPr="00EC7A6E">
        <w:rPr>
          <w:rFonts w:ascii="Century Gothic" w:hAnsi="Century Gothic" w:cs="Arial"/>
          <w:sz w:val="22"/>
          <w:szCs w:val="22"/>
        </w:rPr>
        <w:t xml:space="preserve">os resultados que se han obtenido a través de la </w:t>
      </w:r>
      <w:r>
        <w:rPr>
          <w:rFonts w:ascii="Century Gothic" w:hAnsi="Century Gothic" w:cs="Arial"/>
          <w:sz w:val="22"/>
          <w:szCs w:val="22"/>
        </w:rPr>
        <w:t>VNM</w:t>
      </w:r>
      <w:r w:rsidRPr="00EC7A6E">
        <w:rPr>
          <w:rFonts w:ascii="Century Gothic" w:hAnsi="Century Gothic" w:cs="Arial"/>
          <w:sz w:val="22"/>
          <w:szCs w:val="22"/>
        </w:rPr>
        <w:t xml:space="preserve"> han sido utilizados como parte de la construcción y mantenimiento del Padrón Electoral y de las Listas Nominales de Electores, constituyendo elementos que permiten dar certeza y confiabilidad a los mismos, al precisar el estado que guardan estos instrumentos electorales y, el avance en la producción de la </w:t>
      </w:r>
      <w:r>
        <w:rPr>
          <w:rFonts w:ascii="Century Gothic" w:hAnsi="Century Gothic" w:cs="Arial"/>
          <w:sz w:val="22"/>
          <w:szCs w:val="22"/>
        </w:rPr>
        <w:t>CPV</w:t>
      </w:r>
      <w:r w:rsidRPr="00EC7A6E">
        <w:rPr>
          <w:rFonts w:ascii="Century Gothic" w:hAnsi="Century Gothic" w:cs="Arial"/>
          <w:sz w:val="22"/>
          <w:szCs w:val="22"/>
        </w:rPr>
        <w:t>.</w:t>
      </w:r>
    </w:p>
    <w:p w14:paraId="5AC165EA" w14:textId="6429595E" w:rsidR="000A17E6" w:rsidRPr="00EC7A6E" w:rsidRDefault="000A17E6" w:rsidP="000A17E6">
      <w:pPr>
        <w:widowControl w:val="0"/>
        <w:tabs>
          <w:tab w:val="center" w:pos="4252"/>
          <w:tab w:val="right" w:pos="8504"/>
        </w:tabs>
        <w:autoSpaceDE w:val="0"/>
        <w:autoSpaceDN w:val="0"/>
        <w:adjustRightInd w:val="0"/>
        <w:spacing w:after="200"/>
        <w:jc w:val="both"/>
        <w:rPr>
          <w:rFonts w:ascii="Century Gothic" w:hAnsi="Century Gothic" w:cs="Arial"/>
          <w:sz w:val="22"/>
          <w:szCs w:val="22"/>
        </w:rPr>
      </w:pPr>
      <w:r>
        <w:rPr>
          <w:rFonts w:ascii="Century Gothic" w:hAnsi="Century Gothic" w:cs="Arial"/>
          <w:sz w:val="22"/>
          <w:szCs w:val="22"/>
        </w:rPr>
        <w:t>E</w:t>
      </w:r>
      <w:r w:rsidRPr="00EC7A6E">
        <w:rPr>
          <w:rFonts w:ascii="Century Gothic" w:hAnsi="Century Gothic" w:cs="Arial"/>
          <w:sz w:val="22"/>
          <w:szCs w:val="22"/>
        </w:rPr>
        <w:t xml:space="preserve">l propósito de la </w:t>
      </w:r>
      <w:r>
        <w:rPr>
          <w:rFonts w:ascii="Century Gothic" w:hAnsi="Century Gothic" w:cs="Arial"/>
          <w:sz w:val="22"/>
          <w:szCs w:val="22"/>
        </w:rPr>
        <w:t>VNM</w:t>
      </w:r>
      <w:r w:rsidRPr="00EC7A6E">
        <w:rPr>
          <w:rFonts w:ascii="Century Gothic" w:hAnsi="Century Gothic" w:cs="Arial"/>
          <w:sz w:val="22"/>
          <w:szCs w:val="22"/>
        </w:rPr>
        <w:t xml:space="preserve"> ha consistido en aportar las medidas de evaluación del Padrón Electoral, la Lista Nominal de Electores y la </w:t>
      </w:r>
      <w:r>
        <w:rPr>
          <w:rFonts w:ascii="Century Gothic" w:hAnsi="Century Gothic" w:cs="Arial"/>
          <w:sz w:val="22"/>
          <w:szCs w:val="22"/>
        </w:rPr>
        <w:t>CPV</w:t>
      </w:r>
      <w:r w:rsidRPr="00EC7A6E">
        <w:rPr>
          <w:rFonts w:ascii="Century Gothic" w:hAnsi="Century Gothic" w:cs="Arial"/>
          <w:sz w:val="22"/>
          <w:szCs w:val="22"/>
        </w:rPr>
        <w:t>, a fin de proporcionar al Consejo General</w:t>
      </w:r>
      <w:r>
        <w:rPr>
          <w:rFonts w:ascii="Century Gothic" w:hAnsi="Century Gothic" w:cs="Arial"/>
          <w:sz w:val="22"/>
          <w:szCs w:val="22"/>
        </w:rPr>
        <w:t xml:space="preserve"> del INE</w:t>
      </w:r>
      <w:r w:rsidRPr="00EC7A6E">
        <w:rPr>
          <w:rFonts w:ascii="Century Gothic" w:hAnsi="Century Gothic" w:cs="Arial"/>
          <w:sz w:val="22"/>
          <w:szCs w:val="22"/>
        </w:rPr>
        <w:t xml:space="preserve"> elementos que contribuyan a formular la declaración relativa a la validez y definitividad del Padrón Electoral y las Listas Nominales de Electores que serán empleados en las jornadas electorales correspondientes.</w:t>
      </w:r>
    </w:p>
    <w:p w14:paraId="3D4CAD78" w14:textId="77777777" w:rsidR="000A17E6" w:rsidRPr="000A17E6" w:rsidRDefault="000A17E6" w:rsidP="000A17E6">
      <w:pPr>
        <w:pStyle w:val="Textoindependiente"/>
        <w:spacing w:after="0"/>
        <w:rPr>
          <w:rFonts w:asciiTheme="minorHAnsi" w:hAnsiTheme="minorHAnsi" w:cs="Arial"/>
          <w:b/>
          <w:bCs/>
          <w:color w:val="641345" w:themeColor="accent5"/>
          <w:sz w:val="22"/>
          <w:szCs w:val="22"/>
        </w:rPr>
      </w:pPr>
    </w:p>
    <w:p w14:paraId="13BE8DEA" w14:textId="55E57CC4" w:rsidR="009F5663" w:rsidRPr="000A17E6" w:rsidRDefault="008B2CFC" w:rsidP="000A17E6">
      <w:pPr>
        <w:pStyle w:val="Textoindependiente"/>
        <w:numPr>
          <w:ilvl w:val="1"/>
          <w:numId w:val="24"/>
        </w:numPr>
        <w:spacing w:after="200"/>
        <w:ind w:left="0" w:hanging="567"/>
        <w:rPr>
          <w:rFonts w:asciiTheme="minorHAnsi" w:hAnsiTheme="minorHAnsi" w:cs="Arial"/>
          <w:b/>
          <w:bCs/>
          <w:color w:val="641345" w:themeColor="accent5"/>
          <w:sz w:val="24"/>
          <w:szCs w:val="24"/>
        </w:rPr>
      </w:pPr>
      <w:r>
        <w:rPr>
          <w:rFonts w:asciiTheme="minorHAnsi" w:hAnsiTheme="minorHAnsi" w:cs="Arial"/>
          <w:b/>
          <w:bCs/>
          <w:color w:val="641345" w:themeColor="accent5"/>
          <w:sz w:val="24"/>
          <w:szCs w:val="24"/>
        </w:rPr>
        <w:t>Resultados de la VNM</w:t>
      </w:r>
      <w:r w:rsidR="000A17E6" w:rsidRPr="000A17E6">
        <w:rPr>
          <w:rFonts w:asciiTheme="minorHAnsi" w:hAnsiTheme="minorHAnsi" w:cs="Arial"/>
          <w:b/>
          <w:bCs/>
          <w:color w:val="641345" w:themeColor="accent5"/>
          <w:sz w:val="24"/>
          <w:szCs w:val="24"/>
        </w:rPr>
        <w:t xml:space="preserve"> 2020</w:t>
      </w:r>
    </w:p>
    <w:p w14:paraId="2F5BC45D" w14:textId="71CB2017" w:rsidR="00BE1FC2" w:rsidRDefault="000A17E6" w:rsidP="000A17E6">
      <w:pPr>
        <w:widowControl w:val="0"/>
        <w:tabs>
          <w:tab w:val="center" w:pos="4252"/>
          <w:tab w:val="right" w:pos="8504"/>
        </w:tabs>
        <w:autoSpaceDE w:val="0"/>
        <w:autoSpaceDN w:val="0"/>
        <w:adjustRightInd w:val="0"/>
        <w:spacing w:after="200"/>
        <w:jc w:val="both"/>
        <w:rPr>
          <w:rFonts w:ascii="Century Gothic" w:hAnsi="Century Gothic" w:cs="Arial"/>
          <w:sz w:val="22"/>
          <w:szCs w:val="22"/>
        </w:rPr>
      </w:pPr>
      <w:r>
        <w:rPr>
          <w:rFonts w:ascii="Century Gothic" w:hAnsi="Century Gothic" w:cs="Arial"/>
          <w:sz w:val="22"/>
          <w:szCs w:val="22"/>
        </w:rPr>
        <w:t>Con el objetivo de generar indicadores para medir las condiciones del empadronamiento y la calidad del Padrón Electoral y la Lista Nominal de Electores de cara a los comicios que tendrán lugar en 2021, la DERFE</w:t>
      </w:r>
      <w:r w:rsidR="00BE1FC2">
        <w:rPr>
          <w:rFonts w:ascii="Century Gothic" w:hAnsi="Century Gothic" w:cs="Arial"/>
          <w:sz w:val="22"/>
          <w:szCs w:val="22"/>
        </w:rPr>
        <w:t xml:space="preserve"> consolidó un esquema de revisión muestral, que consiste en la realización de dos encuestas, denominadas Cobertura y Actualización, las cuales se complementan para evaluar la situación del registro electoral en el país.</w:t>
      </w:r>
      <w:r>
        <w:rPr>
          <w:rFonts w:ascii="Century Gothic" w:hAnsi="Century Gothic" w:cs="Arial"/>
          <w:sz w:val="22"/>
          <w:szCs w:val="22"/>
        </w:rPr>
        <w:t xml:space="preserve"> </w:t>
      </w:r>
    </w:p>
    <w:p w14:paraId="7308FB18" w14:textId="3C605B46" w:rsidR="00BE1FC2" w:rsidRPr="00DB62A3" w:rsidRDefault="00345133" w:rsidP="00345133">
      <w:pPr>
        <w:pStyle w:val="Textoindependiente"/>
        <w:numPr>
          <w:ilvl w:val="0"/>
          <w:numId w:val="38"/>
        </w:numPr>
        <w:spacing w:after="200"/>
        <w:ind w:left="714" w:hanging="357"/>
        <w:rPr>
          <w:rFonts w:asciiTheme="minorHAnsi" w:hAnsiTheme="minorHAnsi" w:cs="Calibri"/>
          <w:sz w:val="22"/>
        </w:rPr>
      </w:pPr>
      <w:r>
        <w:rPr>
          <w:rFonts w:asciiTheme="minorHAnsi" w:hAnsiTheme="minorHAnsi" w:cs="Calibri"/>
          <w:sz w:val="22"/>
        </w:rPr>
        <w:t xml:space="preserve">El objetivo de </w:t>
      </w:r>
      <w:r w:rsidRPr="00DB62A3">
        <w:rPr>
          <w:rFonts w:asciiTheme="minorHAnsi" w:hAnsiTheme="minorHAnsi" w:cs="Calibri"/>
          <w:sz w:val="22"/>
        </w:rPr>
        <w:t xml:space="preserve">la Encuesta de Cobertura </w:t>
      </w:r>
      <w:r w:rsidRPr="00DB62A3">
        <w:rPr>
          <w:rFonts w:asciiTheme="minorHAnsi" w:hAnsiTheme="minorHAnsi"/>
          <w:sz w:val="22"/>
          <w:szCs w:val="22"/>
        </w:rPr>
        <w:t>es conocer, de las y los ciudadanos residentes en el país, la proporción de empadronadas(os), de empadronadas(os) en el lugar de residencia y de empadronadas(os) con credencial vigente, así como la proporción de ciudadanas(os) a los que se debe expedir una CPV para que toda ciudadana y todo ciudadano que viva en el país tenga una credencial vigente de su domicilio.</w:t>
      </w:r>
    </w:p>
    <w:p w14:paraId="579A61D9" w14:textId="1289ED41" w:rsidR="00345133" w:rsidRDefault="00345133" w:rsidP="00345133">
      <w:pPr>
        <w:pStyle w:val="Textoindependiente"/>
        <w:numPr>
          <w:ilvl w:val="0"/>
          <w:numId w:val="38"/>
        </w:numPr>
        <w:spacing w:after="200"/>
        <w:ind w:left="714" w:hanging="357"/>
        <w:rPr>
          <w:rFonts w:asciiTheme="minorHAnsi" w:hAnsiTheme="minorHAnsi" w:cs="Calibri"/>
          <w:sz w:val="22"/>
        </w:rPr>
      </w:pPr>
      <w:r w:rsidRPr="00DB62A3">
        <w:rPr>
          <w:rFonts w:asciiTheme="minorHAnsi" w:hAnsiTheme="minorHAnsi" w:cs="Calibri"/>
          <w:sz w:val="22"/>
        </w:rPr>
        <w:t xml:space="preserve">Por su parte, la Encuesta de Actualización tiene </w:t>
      </w:r>
      <w:r>
        <w:rPr>
          <w:rFonts w:asciiTheme="minorHAnsi" w:hAnsiTheme="minorHAnsi" w:cs="Calibri"/>
          <w:sz w:val="22"/>
        </w:rPr>
        <w:t>como objetivo</w:t>
      </w:r>
      <w:r w:rsidRPr="002D3044">
        <w:rPr>
          <w:rFonts w:ascii="Century Gothic" w:hAnsi="Century Gothic" w:cs="Calibri"/>
          <w:sz w:val="22"/>
        </w:rPr>
        <w:t xml:space="preserve"> </w:t>
      </w:r>
      <w:r w:rsidR="002D3044" w:rsidRPr="002D3044">
        <w:rPr>
          <w:rFonts w:ascii="Century Gothic" w:hAnsi="Century Gothic"/>
          <w:sz w:val="22"/>
          <w:szCs w:val="22"/>
        </w:rPr>
        <w:t xml:space="preserve">disponer de indicadores sobre la calidad del registro electoral. De </w:t>
      </w:r>
      <w:r w:rsidR="002D3044">
        <w:rPr>
          <w:rFonts w:ascii="Century Gothic" w:hAnsi="Century Gothic"/>
          <w:sz w:val="22"/>
          <w:szCs w:val="22"/>
        </w:rPr>
        <w:t xml:space="preserve">las y </w:t>
      </w:r>
      <w:r w:rsidR="002D3044" w:rsidRPr="002D3044">
        <w:rPr>
          <w:rFonts w:ascii="Century Gothic" w:hAnsi="Century Gothic"/>
          <w:sz w:val="22"/>
          <w:szCs w:val="22"/>
        </w:rPr>
        <w:t xml:space="preserve">los ciudadanos que están inscritos en la Lista Nominal </w:t>
      </w:r>
      <w:r w:rsidR="002D3044">
        <w:rPr>
          <w:rFonts w:ascii="Century Gothic" w:hAnsi="Century Gothic"/>
          <w:sz w:val="22"/>
          <w:szCs w:val="22"/>
        </w:rPr>
        <w:t xml:space="preserve">de Electores </w:t>
      </w:r>
      <w:r w:rsidR="002D3044" w:rsidRPr="002D3044">
        <w:rPr>
          <w:rFonts w:ascii="Century Gothic" w:hAnsi="Century Gothic"/>
          <w:sz w:val="22"/>
          <w:szCs w:val="22"/>
        </w:rPr>
        <w:t>del territorio nacional y de los que sólo están inscrit</w:t>
      </w:r>
      <w:r w:rsidR="002D3044">
        <w:rPr>
          <w:rFonts w:ascii="Century Gothic" w:hAnsi="Century Gothic"/>
          <w:sz w:val="22"/>
          <w:szCs w:val="22"/>
        </w:rPr>
        <w:t>as(</w:t>
      </w:r>
      <w:r w:rsidR="002D3044" w:rsidRPr="002D3044">
        <w:rPr>
          <w:rFonts w:ascii="Century Gothic" w:hAnsi="Century Gothic"/>
          <w:sz w:val="22"/>
          <w:szCs w:val="22"/>
        </w:rPr>
        <w:t>os</w:t>
      </w:r>
      <w:r w:rsidR="002D3044">
        <w:rPr>
          <w:rFonts w:ascii="Century Gothic" w:hAnsi="Century Gothic"/>
          <w:sz w:val="22"/>
          <w:szCs w:val="22"/>
        </w:rPr>
        <w:t>)</w:t>
      </w:r>
      <w:r w:rsidR="002D3044" w:rsidRPr="002D3044">
        <w:rPr>
          <w:rFonts w:ascii="Century Gothic" w:hAnsi="Century Gothic"/>
          <w:sz w:val="22"/>
          <w:szCs w:val="22"/>
        </w:rPr>
        <w:t xml:space="preserve"> en el Padrón Electoral, se obtiene información para conocer la proporción de los que viven en el domicilio de empadronamiento y</w:t>
      </w:r>
      <w:r w:rsidR="00FE259F">
        <w:rPr>
          <w:rFonts w:ascii="Century Gothic" w:hAnsi="Century Gothic"/>
          <w:sz w:val="22"/>
          <w:szCs w:val="22"/>
        </w:rPr>
        <w:t>,</w:t>
      </w:r>
      <w:r w:rsidR="002D3044" w:rsidRPr="002D3044">
        <w:rPr>
          <w:rFonts w:ascii="Century Gothic" w:hAnsi="Century Gothic"/>
          <w:sz w:val="22"/>
          <w:szCs w:val="22"/>
        </w:rPr>
        <w:t xml:space="preserve"> en su caso, las causas de no residencia. Además, es factible conocer el estado que guardan los registros </w:t>
      </w:r>
      <w:r w:rsidR="002D3044" w:rsidRPr="002D3044">
        <w:rPr>
          <w:rFonts w:ascii="Century Gothic" w:hAnsi="Century Gothic"/>
          <w:sz w:val="22"/>
          <w:szCs w:val="22"/>
        </w:rPr>
        <w:lastRenderedPageBreak/>
        <w:t xml:space="preserve">correspondientes a las </w:t>
      </w:r>
      <w:r w:rsidR="00FE259F">
        <w:rPr>
          <w:rFonts w:ascii="Century Gothic" w:hAnsi="Century Gothic"/>
          <w:sz w:val="22"/>
          <w:szCs w:val="22"/>
        </w:rPr>
        <w:t>CPV</w:t>
      </w:r>
      <w:r w:rsidR="002D3044" w:rsidRPr="002D3044">
        <w:rPr>
          <w:rFonts w:ascii="Century Gothic" w:hAnsi="Century Gothic"/>
          <w:sz w:val="22"/>
          <w:szCs w:val="22"/>
        </w:rPr>
        <w:t xml:space="preserve"> de mayor antigüedad y que pronto perderán vigencia.</w:t>
      </w:r>
    </w:p>
    <w:p w14:paraId="67EC3A62" w14:textId="6841556F" w:rsidR="000A17E6" w:rsidRDefault="00FE259F" w:rsidP="00FE259F">
      <w:pPr>
        <w:pStyle w:val="Textoindependiente"/>
        <w:spacing w:after="200"/>
        <w:rPr>
          <w:rFonts w:asciiTheme="minorHAnsi" w:hAnsiTheme="minorHAnsi"/>
          <w:sz w:val="22"/>
          <w:szCs w:val="22"/>
        </w:rPr>
      </w:pPr>
      <w:r>
        <w:rPr>
          <w:rFonts w:asciiTheme="minorHAnsi" w:hAnsiTheme="minorHAnsi"/>
          <w:sz w:val="22"/>
          <w:szCs w:val="22"/>
        </w:rPr>
        <w:t>E</w:t>
      </w:r>
      <w:r w:rsidRPr="00FE259F">
        <w:rPr>
          <w:rFonts w:asciiTheme="minorHAnsi" w:hAnsiTheme="minorHAnsi"/>
          <w:sz w:val="22"/>
          <w:szCs w:val="22"/>
        </w:rPr>
        <w:t>n junio de 2019 inició la elaboración del diseño y planeación de la VNM</w:t>
      </w:r>
      <w:r>
        <w:rPr>
          <w:rFonts w:asciiTheme="minorHAnsi" w:hAnsiTheme="minorHAnsi"/>
          <w:sz w:val="22"/>
          <w:szCs w:val="22"/>
        </w:rPr>
        <w:t xml:space="preserve"> 20</w:t>
      </w:r>
      <w:r w:rsidRPr="00FE259F">
        <w:rPr>
          <w:rFonts w:asciiTheme="minorHAnsi" w:hAnsiTheme="minorHAnsi"/>
          <w:sz w:val="22"/>
          <w:szCs w:val="22"/>
        </w:rPr>
        <w:t xml:space="preserve">20. Para la Encuesta de Cobertura las entrevistas se realizaron del 17 al 29 de febrero de 2020 y para la Encuesta de Actualización del 2 al 15 de marzo. Debido a la </w:t>
      </w:r>
      <w:r>
        <w:rPr>
          <w:rFonts w:asciiTheme="minorHAnsi" w:hAnsiTheme="minorHAnsi"/>
          <w:sz w:val="22"/>
          <w:szCs w:val="22"/>
        </w:rPr>
        <w:t xml:space="preserve">declaratoria de emergencia sanitaria por la </w:t>
      </w:r>
      <w:r w:rsidRPr="00FE259F">
        <w:rPr>
          <w:rFonts w:asciiTheme="minorHAnsi" w:hAnsiTheme="minorHAnsi"/>
          <w:sz w:val="22"/>
          <w:szCs w:val="22"/>
        </w:rPr>
        <w:t xml:space="preserve">pandemia </w:t>
      </w:r>
      <w:r>
        <w:rPr>
          <w:rFonts w:asciiTheme="minorHAnsi" w:hAnsiTheme="minorHAnsi"/>
          <w:sz w:val="22"/>
          <w:szCs w:val="22"/>
        </w:rPr>
        <w:t>de</w:t>
      </w:r>
      <w:r w:rsidRPr="00FE259F">
        <w:rPr>
          <w:rFonts w:asciiTheme="minorHAnsi" w:hAnsiTheme="minorHAnsi"/>
          <w:sz w:val="22"/>
          <w:szCs w:val="22"/>
        </w:rPr>
        <w:t xml:space="preserve"> </w:t>
      </w:r>
      <w:r>
        <w:rPr>
          <w:rFonts w:asciiTheme="minorHAnsi" w:hAnsiTheme="minorHAnsi"/>
          <w:sz w:val="22"/>
          <w:szCs w:val="22"/>
        </w:rPr>
        <w:t>Covid-</w:t>
      </w:r>
      <w:r w:rsidRPr="00FE259F">
        <w:rPr>
          <w:rFonts w:asciiTheme="minorHAnsi" w:hAnsiTheme="minorHAnsi"/>
          <w:sz w:val="22"/>
          <w:szCs w:val="22"/>
        </w:rPr>
        <w:t>19, las actividades de la última etapa de ejecución de la VNM</w:t>
      </w:r>
      <w:r>
        <w:rPr>
          <w:rFonts w:asciiTheme="minorHAnsi" w:hAnsiTheme="minorHAnsi"/>
          <w:sz w:val="22"/>
          <w:szCs w:val="22"/>
        </w:rPr>
        <w:t xml:space="preserve"> 20</w:t>
      </w:r>
      <w:r w:rsidRPr="00FE259F">
        <w:rPr>
          <w:rFonts w:asciiTheme="minorHAnsi" w:hAnsiTheme="minorHAnsi"/>
          <w:sz w:val="22"/>
          <w:szCs w:val="22"/>
        </w:rPr>
        <w:t xml:space="preserve">20 fueron </w:t>
      </w:r>
      <w:proofErr w:type="spellStart"/>
      <w:r>
        <w:rPr>
          <w:rFonts w:asciiTheme="minorHAnsi" w:hAnsiTheme="minorHAnsi"/>
          <w:sz w:val="22"/>
          <w:szCs w:val="22"/>
        </w:rPr>
        <w:t>reprogramdas</w:t>
      </w:r>
      <w:proofErr w:type="spellEnd"/>
      <w:r>
        <w:rPr>
          <w:rFonts w:asciiTheme="minorHAnsi" w:hAnsiTheme="minorHAnsi"/>
          <w:sz w:val="22"/>
          <w:szCs w:val="22"/>
        </w:rPr>
        <w:t xml:space="preserve">, y en el mes de </w:t>
      </w:r>
      <w:r w:rsidRPr="00FE259F">
        <w:rPr>
          <w:rFonts w:asciiTheme="minorHAnsi" w:hAnsiTheme="minorHAnsi"/>
          <w:sz w:val="22"/>
          <w:szCs w:val="22"/>
        </w:rPr>
        <w:t>agosto se concluyó la captura de cuestionarios de ambas encuestas</w:t>
      </w:r>
      <w:r>
        <w:rPr>
          <w:rFonts w:asciiTheme="minorHAnsi" w:hAnsiTheme="minorHAnsi"/>
          <w:sz w:val="22"/>
          <w:szCs w:val="22"/>
        </w:rPr>
        <w:t>,</w:t>
      </w:r>
      <w:r w:rsidRPr="00FE259F">
        <w:rPr>
          <w:rFonts w:asciiTheme="minorHAnsi" w:hAnsiTheme="minorHAnsi"/>
          <w:sz w:val="22"/>
          <w:szCs w:val="22"/>
        </w:rPr>
        <w:t xml:space="preserve"> con lo cual se pudo continuar con el cálculo de indicadores. </w:t>
      </w:r>
    </w:p>
    <w:p w14:paraId="59828BCE" w14:textId="018FD117" w:rsidR="00FE259F" w:rsidRDefault="00FE259F" w:rsidP="00FE259F">
      <w:pPr>
        <w:pStyle w:val="Textoindependiente"/>
        <w:spacing w:after="200"/>
        <w:rPr>
          <w:rFonts w:asciiTheme="minorHAnsi" w:hAnsiTheme="minorHAnsi"/>
          <w:sz w:val="22"/>
          <w:szCs w:val="22"/>
        </w:rPr>
      </w:pPr>
      <w:r>
        <w:rPr>
          <w:rFonts w:asciiTheme="minorHAnsi" w:hAnsiTheme="minorHAnsi"/>
          <w:sz w:val="22"/>
          <w:szCs w:val="22"/>
        </w:rPr>
        <w:t xml:space="preserve">Los principales resultados de la VNM 2020, así como la información relativa a las Encuestas de Cobertura y Actualización, se encuentran en el </w:t>
      </w:r>
      <w:r w:rsidRPr="00E57A42">
        <w:rPr>
          <w:rFonts w:asciiTheme="minorHAnsi" w:hAnsiTheme="minorHAnsi"/>
          <w:b/>
          <w:bCs/>
          <w:color w:val="641345" w:themeColor="accent5"/>
          <w:sz w:val="22"/>
          <w:szCs w:val="22"/>
        </w:rPr>
        <w:t>Anexo 1</w:t>
      </w:r>
      <w:r w:rsidR="00113D09">
        <w:rPr>
          <w:rFonts w:asciiTheme="minorHAnsi" w:hAnsiTheme="minorHAnsi"/>
          <w:b/>
          <w:bCs/>
          <w:color w:val="641345" w:themeColor="accent5"/>
          <w:sz w:val="22"/>
          <w:szCs w:val="22"/>
        </w:rPr>
        <w:t>0</w:t>
      </w:r>
      <w:r>
        <w:rPr>
          <w:rFonts w:asciiTheme="minorHAnsi" w:hAnsiTheme="minorHAnsi"/>
          <w:sz w:val="22"/>
          <w:szCs w:val="22"/>
        </w:rPr>
        <w:t>.</w:t>
      </w:r>
    </w:p>
    <w:p w14:paraId="05550EF0" w14:textId="77777777" w:rsidR="009A5CE7" w:rsidRDefault="009A5CE7" w:rsidP="009A5CE7">
      <w:pPr>
        <w:pStyle w:val="Textoindependiente"/>
        <w:spacing w:after="0"/>
        <w:rPr>
          <w:rFonts w:asciiTheme="minorHAnsi" w:hAnsiTheme="minorHAnsi"/>
          <w:sz w:val="22"/>
          <w:szCs w:val="22"/>
        </w:rPr>
      </w:pPr>
    </w:p>
    <w:p w14:paraId="05EEF019" w14:textId="6934545C" w:rsidR="009A5CE7" w:rsidRPr="000A17E6" w:rsidRDefault="009A5CE7" w:rsidP="009A5CE7">
      <w:pPr>
        <w:pStyle w:val="Textoindependiente"/>
        <w:numPr>
          <w:ilvl w:val="1"/>
          <w:numId w:val="24"/>
        </w:numPr>
        <w:spacing w:after="200"/>
        <w:ind w:left="0" w:hanging="567"/>
        <w:rPr>
          <w:rFonts w:asciiTheme="minorHAnsi" w:hAnsiTheme="minorHAnsi" w:cs="Arial"/>
          <w:b/>
          <w:bCs/>
          <w:color w:val="641345" w:themeColor="accent5"/>
          <w:sz w:val="24"/>
          <w:szCs w:val="24"/>
        </w:rPr>
      </w:pPr>
      <w:r>
        <w:rPr>
          <w:rFonts w:asciiTheme="minorHAnsi" w:hAnsiTheme="minorHAnsi" w:cs="Arial"/>
          <w:b/>
          <w:bCs/>
          <w:color w:val="641345" w:themeColor="accent5"/>
          <w:sz w:val="24"/>
          <w:szCs w:val="24"/>
        </w:rPr>
        <w:t>Avance de la VNM</w:t>
      </w:r>
      <w:r w:rsidRPr="000A17E6">
        <w:rPr>
          <w:rFonts w:asciiTheme="minorHAnsi" w:hAnsiTheme="minorHAnsi" w:cs="Arial"/>
          <w:b/>
          <w:bCs/>
          <w:color w:val="641345" w:themeColor="accent5"/>
          <w:sz w:val="24"/>
          <w:szCs w:val="24"/>
        </w:rPr>
        <w:t xml:space="preserve"> 202</w:t>
      </w:r>
      <w:r>
        <w:rPr>
          <w:rFonts w:asciiTheme="minorHAnsi" w:hAnsiTheme="minorHAnsi" w:cs="Arial"/>
          <w:b/>
          <w:bCs/>
          <w:color w:val="641345" w:themeColor="accent5"/>
          <w:sz w:val="24"/>
          <w:szCs w:val="24"/>
        </w:rPr>
        <w:t>1</w:t>
      </w:r>
    </w:p>
    <w:p w14:paraId="23621C93" w14:textId="34737309" w:rsidR="009A5CE7" w:rsidRDefault="009A5CE7" w:rsidP="009A5CE7">
      <w:pPr>
        <w:pStyle w:val="Textoindependiente"/>
        <w:spacing w:after="200"/>
        <w:rPr>
          <w:rFonts w:ascii="Century Gothic" w:hAnsi="Century Gothic" w:cs="Arial"/>
          <w:sz w:val="22"/>
          <w:szCs w:val="22"/>
        </w:rPr>
      </w:pPr>
      <w:r>
        <w:rPr>
          <w:rFonts w:ascii="Century Gothic" w:hAnsi="Century Gothic" w:cs="Arial"/>
          <w:sz w:val="22"/>
          <w:szCs w:val="22"/>
        </w:rPr>
        <w:t>En el periodo que comprende los meses de septiembre a noviembre de 2020, la DERFE efectuó las siguientes acciones en relación con la VNM 2021:</w:t>
      </w:r>
    </w:p>
    <w:p w14:paraId="0F265D02" w14:textId="73FE3132" w:rsidR="009A5CE7" w:rsidRDefault="009A5CE7" w:rsidP="009A5CE7">
      <w:pPr>
        <w:pStyle w:val="Textoindependiente"/>
        <w:numPr>
          <w:ilvl w:val="0"/>
          <w:numId w:val="42"/>
        </w:numPr>
        <w:spacing w:after="200"/>
        <w:ind w:left="714" w:hanging="357"/>
        <w:rPr>
          <w:rFonts w:ascii="Century Gothic" w:hAnsi="Century Gothic" w:cs="Arial"/>
          <w:sz w:val="22"/>
          <w:szCs w:val="22"/>
        </w:rPr>
      </w:pPr>
      <w:r>
        <w:rPr>
          <w:rFonts w:ascii="Century Gothic" w:hAnsi="Century Gothic" w:cs="Arial"/>
          <w:sz w:val="22"/>
          <w:szCs w:val="22"/>
        </w:rPr>
        <w:t>El 10 de septiembre de 2020, la CNV recomendó a la DERFE aplicar</w:t>
      </w:r>
      <w:r w:rsidR="00DB62A3">
        <w:rPr>
          <w:rFonts w:ascii="Century Gothic" w:hAnsi="Century Gothic" w:cs="Arial"/>
          <w:sz w:val="22"/>
          <w:szCs w:val="22"/>
        </w:rPr>
        <w:t>, conforme al Planteamiento General de la VNM 20201,</w:t>
      </w:r>
      <w:r>
        <w:rPr>
          <w:rFonts w:ascii="Century Gothic" w:hAnsi="Century Gothic" w:cs="Arial"/>
          <w:sz w:val="22"/>
          <w:szCs w:val="22"/>
        </w:rPr>
        <w:t xml:space="preserve"> la estrategia contenida en el </w:t>
      </w:r>
      <w:r w:rsidR="00A01454">
        <w:rPr>
          <w:rFonts w:ascii="Century Gothic" w:hAnsi="Century Gothic" w:cs="Arial"/>
          <w:sz w:val="22"/>
          <w:szCs w:val="22"/>
        </w:rPr>
        <w:t>P</w:t>
      </w:r>
      <w:r>
        <w:rPr>
          <w:rFonts w:ascii="Century Gothic" w:hAnsi="Century Gothic" w:cs="Arial"/>
          <w:sz w:val="22"/>
          <w:szCs w:val="22"/>
        </w:rPr>
        <w:t xml:space="preserve">rocedimiento </w:t>
      </w:r>
      <w:r w:rsidR="00A01454">
        <w:rPr>
          <w:rFonts w:ascii="Century Gothic" w:hAnsi="Century Gothic" w:cs="Arial"/>
          <w:sz w:val="22"/>
          <w:szCs w:val="22"/>
        </w:rPr>
        <w:t>O</w:t>
      </w:r>
      <w:r>
        <w:rPr>
          <w:rFonts w:ascii="Century Gothic" w:hAnsi="Century Gothic" w:cs="Arial"/>
          <w:sz w:val="22"/>
          <w:szCs w:val="22"/>
        </w:rPr>
        <w:t xml:space="preserve">perativo para el </w:t>
      </w:r>
      <w:r w:rsidR="00A01454">
        <w:rPr>
          <w:rFonts w:ascii="Century Gothic" w:hAnsi="Century Gothic" w:cs="Arial"/>
          <w:sz w:val="22"/>
          <w:szCs w:val="22"/>
        </w:rPr>
        <w:t>L</w:t>
      </w:r>
      <w:r>
        <w:rPr>
          <w:rFonts w:ascii="Century Gothic" w:hAnsi="Century Gothic" w:cs="Arial"/>
          <w:sz w:val="22"/>
          <w:szCs w:val="22"/>
        </w:rPr>
        <w:t xml:space="preserve">evantamiento de la </w:t>
      </w:r>
      <w:r w:rsidR="00A01454">
        <w:rPr>
          <w:rFonts w:ascii="Century Gothic" w:hAnsi="Century Gothic" w:cs="Arial"/>
          <w:sz w:val="22"/>
          <w:szCs w:val="22"/>
        </w:rPr>
        <w:t>I</w:t>
      </w:r>
      <w:r>
        <w:rPr>
          <w:rFonts w:ascii="Century Gothic" w:hAnsi="Century Gothic" w:cs="Arial"/>
          <w:sz w:val="22"/>
          <w:szCs w:val="22"/>
        </w:rPr>
        <w:t>nformación, así como los instrumentos de captación para las Encuestas de Cobertura y Actualización.</w:t>
      </w:r>
      <w:r w:rsidR="00DB62A3">
        <w:rPr>
          <w:rStyle w:val="Refdenotaalpie"/>
          <w:rFonts w:ascii="Century Gothic" w:hAnsi="Century Gothic"/>
          <w:sz w:val="22"/>
          <w:szCs w:val="22"/>
        </w:rPr>
        <w:footnoteReference w:id="9"/>
      </w:r>
    </w:p>
    <w:p w14:paraId="507A0F4B" w14:textId="23A487B4" w:rsidR="009A5CE7" w:rsidRDefault="00DB62A3" w:rsidP="009A5CE7">
      <w:pPr>
        <w:pStyle w:val="Textoindependiente"/>
        <w:numPr>
          <w:ilvl w:val="0"/>
          <w:numId w:val="42"/>
        </w:numPr>
        <w:spacing w:after="200"/>
        <w:ind w:left="714" w:hanging="357"/>
        <w:rPr>
          <w:rFonts w:ascii="Century Gothic" w:hAnsi="Century Gothic" w:cs="Arial"/>
          <w:sz w:val="22"/>
          <w:szCs w:val="22"/>
        </w:rPr>
      </w:pPr>
      <w:r>
        <w:rPr>
          <w:rFonts w:ascii="Century Gothic" w:hAnsi="Century Gothic" w:cs="Arial"/>
          <w:sz w:val="22"/>
          <w:szCs w:val="22"/>
        </w:rPr>
        <w:t>Para la realización de la Encuesta de Cobertura, se seleccionaron 2,997 secciones, de las cuales 2,012 son urbanas, 438 son mixtas y 547 restantes son rurales.</w:t>
      </w:r>
    </w:p>
    <w:p w14:paraId="60226C60" w14:textId="3F54D128" w:rsidR="00DB62A3" w:rsidRDefault="00DB62A3" w:rsidP="009A5CE7">
      <w:pPr>
        <w:pStyle w:val="Textoindependiente"/>
        <w:numPr>
          <w:ilvl w:val="0"/>
          <w:numId w:val="42"/>
        </w:numPr>
        <w:spacing w:after="200"/>
        <w:ind w:left="714" w:hanging="357"/>
        <w:rPr>
          <w:rFonts w:ascii="Century Gothic" w:hAnsi="Century Gothic" w:cs="Arial"/>
          <w:sz w:val="22"/>
          <w:szCs w:val="22"/>
        </w:rPr>
      </w:pPr>
      <w:r>
        <w:rPr>
          <w:rFonts w:ascii="Century Gothic" w:hAnsi="Century Gothic" w:cs="Arial"/>
          <w:sz w:val="22"/>
          <w:szCs w:val="22"/>
        </w:rPr>
        <w:t>Durante el mes de noviembre, se realizaron trabajos de campo en las secciones urbanas y en las localidades urbanas de las secciones mixtas, para actualizar la cartografía electoral y enumerar viviendas habitadas en cada manzana.</w:t>
      </w:r>
    </w:p>
    <w:p w14:paraId="42BB13C1" w14:textId="030CABF0" w:rsidR="009A5CE7" w:rsidRDefault="009A5CE7" w:rsidP="009A5CE7">
      <w:pPr>
        <w:pStyle w:val="Textoindependiente"/>
        <w:spacing w:after="200"/>
        <w:rPr>
          <w:rFonts w:asciiTheme="minorHAnsi" w:hAnsiTheme="minorHAnsi"/>
          <w:sz w:val="22"/>
          <w:szCs w:val="22"/>
        </w:rPr>
      </w:pPr>
    </w:p>
    <w:p w14:paraId="2D776C4D" w14:textId="77777777" w:rsidR="00FE259F" w:rsidRPr="00FE259F" w:rsidRDefault="00FE259F" w:rsidP="00FE259F">
      <w:pPr>
        <w:pStyle w:val="Textoindependiente"/>
        <w:spacing w:after="200"/>
        <w:rPr>
          <w:rFonts w:asciiTheme="minorHAnsi" w:hAnsiTheme="minorHAnsi" w:cs="Calibri"/>
          <w:sz w:val="22"/>
        </w:rPr>
      </w:pPr>
    </w:p>
    <w:p w14:paraId="5E2C98A6" w14:textId="43B00A6F" w:rsidR="00AC12A0" w:rsidRPr="00BB611B" w:rsidRDefault="00AC12A0" w:rsidP="00AC12A0">
      <w:pPr>
        <w:pStyle w:val="Ttulo4"/>
        <w:pageBreakBefore/>
        <w:numPr>
          <w:ilvl w:val="0"/>
          <w:numId w:val="24"/>
        </w:numPr>
        <w:ind w:left="0" w:right="1699" w:hanging="567"/>
        <w:jc w:val="left"/>
        <w:rPr>
          <w:rFonts w:asciiTheme="minorHAnsi" w:eastAsia="Meiryo" w:hAnsiTheme="minorHAnsi"/>
          <w:b w:val="0"/>
          <w:bCs/>
          <w:color w:val="641345" w:themeColor="accent5"/>
          <w:sz w:val="32"/>
          <w:szCs w:val="26"/>
        </w:rPr>
      </w:pPr>
      <w:r w:rsidRPr="000C01AF">
        <w:rPr>
          <w:rFonts w:asciiTheme="minorHAnsi" w:hAnsiTheme="minorHAnsi"/>
          <w:b w:val="0"/>
          <w:noProof/>
          <w:color w:val="641345" w:themeColor="accent5"/>
          <w:sz w:val="36"/>
          <w:lang w:val="es-MX" w:eastAsia="es-MX"/>
        </w:rPr>
        <w:lastRenderedPageBreak/>
        <mc:AlternateContent>
          <mc:Choice Requires="wps">
            <w:drawing>
              <wp:anchor distT="0" distB="0" distL="114300" distR="114300" simplePos="0" relativeHeight="252451840" behindDoc="0" locked="0" layoutInCell="1" allowOverlap="1" wp14:anchorId="49D07409" wp14:editId="3615BE75">
                <wp:simplePos x="0" y="0"/>
                <wp:positionH relativeFrom="column">
                  <wp:posOffset>-1455420</wp:posOffset>
                </wp:positionH>
                <wp:positionV relativeFrom="paragraph">
                  <wp:posOffset>522605</wp:posOffset>
                </wp:positionV>
                <wp:extent cx="5372100" cy="0"/>
                <wp:effectExtent l="0" t="0" r="0" b="0"/>
                <wp:wrapNone/>
                <wp:docPr id="7" name="Conector recto 7"/>
                <wp:cNvGraphicFramePr/>
                <a:graphic xmlns:a="http://schemas.openxmlformats.org/drawingml/2006/main">
                  <a:graphicData uri="http://schemas.microsoft.com/office/word/2010/wordprocessingShape">
                    <wps:wsp>
                      <wps:cNvCnPr/>
                      <wps:spPr>
                        <a:xfrm flipV="1">
                          <a:off x="0" y="0"/>
                          <a:ext cx="537210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A1DDCD" id="Conector recto 7" o:spid="_x0000_s1026" style="position:absolute;flip:y;z-index:25245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4.6pt,41.15pt" to="308.4pt,4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" strokecolor="#641345 [3208]" strokeweight="1.5pt"/>
            </w:pict>
          </mc:Fallback>
        </mc:AlternateContent>
      </w:r>
      <w:r>
        <w:rPr>
          <w:rFonts w:asciiTheme="minorHAnsi" w:eastAsia="Meiryo" w:hAnsiTheme="minorHAnsi"/>
          <w:b w:val="0"/>
          <w:bCs/>
          <w:color w:val="641345" w:themeColor="accent5"/>
          <w:sz w:val="32"/>
          <w:szCs w:val="26"/>
        </w:rPr>
        <w:t xml:space="preserve">Políticas para el uso de pantallas en los Módulos de Atención Ciudadana </w:t>
      </w:r>
    </w:p>
    <w:p w14:paraId="6FE911E9" w14:textId="4002BA40" w:rsidR="00AC12A0" w:rsidRPr="00780D53" w:rsidRDefault="00AC12A0" w:rsidP="00AC12A0">
      <w:pPr>
        <w:jc w:val="both"/>
        <w:rPr>
          <w:rFonts w:asciiTheme="minorHAnsi" w:hAnsiTheme="minorHAnsi"/>
          <w:sz w:val="22"/>
        </w:rPr>
      </w:pPr>
    </w:p>
    <w:p w14:paraId="5B611047" w14:textId="77777777" w:rsidR="00AC12A0" w:rsidRPr="00780D53" w:rsidRDefault="00AC12A0" w:rsidP="00AC12A0">
      <w:pPr>
        <w:spacing w:after="200"/>
        <w:jc w:val="both"/>
        <w:rPr>
          <w:rFonts w:asciiTheme="minorHAnsi" w:hAnsiTheme="minorHAnsi"/>
          <w:sz w:val="22"/>
        </w:rPr>
      </w:pPr>
    </w:p>
    <w:p w14:paraId="1D4183F0" w14:textId="5071A9AB" w:rsidR="00AC12A0" w:rsidRPr="00DD7617" w:rsidRDefault="00AC12A0" w:rsidP="00AC12A0">
      <w:pPr>
        <w:spacing w:after="200"/>
        <w:jc w:val="both"/>
        <w:rPr>
          <w:rFonts w:asciiTheme="minorHAnsi" w:eastAsiaTheme="minorHAnsi" w:hAnsiTheme="minorHAnsi" w:cs="Arial"/>
          <w:sz w:val="22"/>
          <w:szCs w:val="22"/>
          <w:lang w:val="es-MX"/>
        </w:rPr>
      </w:pPr>
      <w:r>
        <w:rPr>
          <w:rFonts w:asciiTheme="minorHAnsi" w:hAnsiTheme="minorHAnsi" w:cs="Arial"/>
          <w:sz w:val="22"/>
          <w:szCs w:val="22"/>
        </w:rPr>
        <w:t>El 3 de abril de 2020, la DERFE</w:t>
      </w:r>
      <w:r w:rsidRPr="00DD7617">
        <w:rPr>
          <w:rFonts w:asciiTheme="minorHAnsi" w:hAnsiTheme="minorHAnsi" w:cs="Arial"/>
          <w:sz w:val="22"/>
          <w:szCs w:val="22"/>
        </w:rPr>
        <w:t xml:space="preserve"> envió a las y los integrantes de la </w:t>
      </w:r>
      <w:r w:rsidR="00E436BA">
        <w:rPr>
          <w:rFonts w:asciiTheme="minorHAnsi" w:hAnsiTheme="minorHAnsi" w:cs="Arial"/>
          <w:sz w:val="22"/>
          <w:szCs w:val="22"/>
        </w:rPr>
        <w:t>CRFE</w:t>
      </w:r>
      <w:r>
        <w:rPr>
          <w:rFonts w:asciiTheme="minorHAnsi" w:hAnsiTheme="minorHAnsi" w:cs="Arial"/>
          <w:sz w:val="22"/>
          <w:szCs w:val="22"/>
        </w:rPr>
        <w:t xml:space="preserve"> las </w:t>
      </w:r>
      <w:r w:rsidRPr="00DD7617">
        <w:rPr>
          <w:rFonts w:asciiTheme="minorHAnsi" w:hAnsiTheme="minorHAnsi" w:cs="Arial"/>
          <w:sz w:val="22"/>
          <w:szCs w:val="22"/>
        </w:rPr>
        <w:t xml:space="preserve">Políticas para el uso de pantallas en los </w:t>
      </w:r>
      <w:r>
        <w:rPr>
          <w:rFonts w:asciiTheme="minorHAnsi" w:hAnsiTheme="minorHAnsi" w:cs="Arial"/>
          <w:sz w:val="22"/>
          <w:szCs w:val="22"/>
        </w:rPr>
        <w:t>MAC</w:t>
      </w:r>
      <w:r w:rsidRPr="00DD7617">
        <w:rPr>
          <w:rFonts w:asciiTheme="minorHAnsi" w:hAnsiTheme="minorHAnsi" w:cs="Arial"/>
          <w:sz w:val="22"/>
          <w:szCs w:val="22"/>
        </w:rPr>
        <w:t>, al que se realizaron las adecuaciones derivadas de las observaciones y propuestas de modificación que se presentaron en la discusión y aprobación del referido documento</w:t>
      </w:r>
      <w:r w:rsidR="00E436BA">
        <w:rPr>
          <w:rFonts w:asciiTheme="minorHAnsi" w:hAnsiTheme="minorHAnsi" w:cs="Arial"/>
          <w:sz w:val="22"/>
          <w:szCs w:val="22"/>
        </w:rPr>
        <w:t xml:space="preserve"> en la primera sesión ordinaria de la Comisión, realizada el 18 de marzo</w:t>
      </w:r>
      <w:r w:rsidRPr="00DD7617">
        <w:rPr>
          <w:rFonts w:asciiTheme="minorHAnsi" w:hAnsiTheme="minorHAnsi" w:cs="Arial"/>
          <w:sz w:val="22"/>
          <w:szCs w:val="22"/>
        </w:rPr>
        <w:t>.</w:t>
      </w:r>
    </w:p>
    <w:p w14:paraId="756F470E" w14:textId="2891031B" w:rsidR="00AC12A0" w:rsidRPr="00DD7617" w:rsidRDefault="00AC12A0" w:rsidP="00AC12A0">
      <w:pPr>
        <w:spacing w:after="200"/>
        <w:jc w:val="both"/>
        <w:rPr>
          <w:rFonts w:asciiTheme="minorHAnsi" w:hAnsiTheme="minorHAnsi" w:cs="Arial"/>
          <w:sz w:val="22"/>
          <w:szCs w:val="22"/>
        </w:rPr>
      </w:pPr>
      <w:r w:rsidRPr="00DD7617">
        <w:rPr>
          <w:rFonts w:asciiTheme="minorHAnsi" w:hAnsiTheme="minorHAnsi" w:cs="Arial"/>
          <w:sz w:val="22"/>
          <w:szCs w:val="22"/>
        </w:rPr>
        <w:t xml:space="preserve">Asimismo, </w:t>
      </w:r>
      <w:r w:rsidR="00E436BA">
        <w:rPr>
          <w:rFonts w:asciiTheme="minorHAnsi" w:hAnsiTheme="minorHAnsi" w:cs="Arial"/>
          <w:sz w:val="22"/>
          <w:szCs w:val="22"/>
        </w:rPr>
        <w:t xml:space="preserve">en esa misma fecha </w:t>
      </w:r>
      <w:r w:rsidRPr="00DD7617">
        <w:rPr>
          <w:rFonts w:asciiTheme="minorHAnsi" w:hAnsiTheme="minorHAnsi" w:cs="Arial"/>
          <w:sz w:val="22"/>
          <w:szCs w:val="22"/>
        </w:rPr>
        <w:t xml:space="preserve">se </w:t>
      </w:r>
      <w:r w:rsidR="00E436BA">
        <w:rPr>
          <w:rFonts w:asciiTheme="minorHAnsi" w:hAnsiTheme="minorHAnsi" w:cs="Arial"/>
          <w:sz w:val="22"/>
          <w:szCs w:val="22"/>
        </w:rPr>
        <w:t>entregó</w:t>
      </w:r>
      <w:r w:rsidRPr="00DD7617">
        <w:rPr>
          <w:rFonts w:asciiTheme="minorHAnsi" w:hAnsiTheme="minorHAnsi" w:cs="Arial"/>
          <w:sz w:val="22"/>
          <w:szCs w:val="22"/>
        </w:rPr>
        <w:t xml:space="preserve"> el Plan de trabajo del </w:t>
      </w:r>
      <w:r w:rsidR="008C7613">
        <w:rPr>
          <w:rFonts w:asciiTheme="minorHAnsi" w:hAnsiTheme="minorHAnsi" w:cs="Arial"/>
          <w:sz w:val="22"/>
          <w:szCs w:val="22"/>
        </w:rPr>
        <w:t>GTPMAC</w:t>
      </w:r>
      <w:r w:rsidRPr="00DD7617">
        <w:rPr>
          <w:rFonts w:asciiTheme="minorHAnsi" w:hAnsiTheme="minorHAnsi" w:cs="Arial"/>
          <w:sz w:val="22"/>
          <w:szCs w:val="22"/>
        </w:rPr>
        <w:t>, correspondiente al periodo de abril a diciembre de 2020, que se presentó como complemento de las Políticas anteriormente referidas.</w:t>
      </w:r>
    </w:p>
    <w:p w14:paraId="49138E09" w14:textId="5BF95AFF" w:rsidR="00AC12A0" w:rsidRDefault="00AC12A0" w:rsidP="00AC12A0">
      <w:pPr>
        <w:spacing w:after="200"/>
        <w:jc w:val="both"/>
        <w:rPr>
          <w:rFonts w:asciiTheme="minorHAnsi" w:hAnsiTheme="minorHAnsi"/>
          <w:sz w:val="22"/>
          <w:szCs w:val="22"/>
        </w:rPr>
      </w:pPr>
      <w:r>
        <w:rPr>
          <w:rFonts w:asciiTheme="minorHAnsi" w:hAnsiTheme="minorHAnsi" w:cs="Arial"/>
          <w:sz w:val="22"/>
          <w:szCs w:val="22"/>
        </w:rPr>
        <w:t>E</w:t>
      </w:r>
      <w:r w:rsidRPr="0063322A">
        <w:rPr>
          <w:rFonts w:asciiTheme="minorHAnsi" w:hAnsiTheme="minorHAnsi" w:cs="Arial"/>
          <w:sz w:val="22"/>
          <w:szCs w:val="22"/>
        </w:rPr>
        <w:t xml:space="preserve">n consideración de </w:t>
      </w:r>
      <w:r w:rsidR="00E436BA" w:rsidRPr="00DD7617">
        <w:rPr>
          <w:rFonts w:asciiTheme="minorHAnsi" w:hAnsiTheme="minorHAnsi" w:cs="Arial"/>
          <w:sz w:val="22"/>
          <w:szCs w:val="22"/>
        </w:rPr>
        <w:t xml:space="preserve">la adopción de medidas preventivas y de actuación, con motivo de la declaración </w:t>
      </w:r>
      <w:r w:rsidR="00E436BA" w:rsidRPr="0063322A">
        <w:rPr>
          <w:rFonts w:asciiTheme="minorHAnsi" w:hAnsiTheme="minorHAnsi" w:cs="Arial"/>
          <w:sz w:val="22"/>
          <w:szCs w:val="22"/>
        </w:rPr>
        <w:t>de pandemia del brote del virus SARS-CoV-2, causante de la enfermedad Covid-19</w:t>
      </w:r>
      <w:r w:rsidR="00E436BA">
        <w:rPr>
          <w:rFonts w:asciiTheme="minorHAnsi" w:hAnsiTheme="minorHAnsi" w:cs="Arial"/>
          <w:sz w:val="22"/>
          <w:szCs w:val="22"/>
        </w:rPr>
        <w:t xml:space="preserve">, y la suspensión de plazos y términos relativos a las actividades inherentes a la función electoral hasta que se contenga dicha pandemia, </w:t>
      </w:r>
      <w:r>
        <w:rPr>
          <w:rFonts w:asciiTheme="minorHAnsi" w:hAnsiTheme="minorHAnsi" w:cs="Arial"/>
          <w:sz w:val="22"/>
          <w:szCs w:val="22"/>
        </w:rPr>
        <w:t xml:space="preserve">se </w:t>
      </w:r>
      <w:r w:rsidR="00334D89">
        <w:rPr>
          <w:rFonts w:asciiTheme="minorHAnsi" w:hAnsiTheme="minorHAnsi" w:cs="Arial"/>
          <w:sz w:val="22"/>
          <w:szCs w:val="22"/>
        </w:rPr>
        <w:t>determinó</w:t>
      </w:r>
      <w:r>
        <w:rPr>
          <w:rFonts w:asciiTheme="minorHAnsi" w:hAnsiTheme="minorHAnsi" w:cs="Arial"/>
          <w:sz w:val="22"/>
          <w:szCs w:val="22"/>
        </w:rPr>
        <w:t xml:space="preserve"> que, </w:t>
      </w:r>
      <w:r w:rsidRPr="0063322A">
        <w:rPr>
          <w:rFonts w:asciiTheme="minorHAnsi" w:hAnsiTheme="minorHAnsi" w:cs="Arial"/>
          <w:sz w:val="22"/>
          <w:szCs w:val="22"/>
        </w:rPr>
        <w:t xml:space="preserve">una vez que se reanuden las actividades ordinarias del </w:t>
      </w:r>
      <w:r>
        <w:rPr>
          <w:rFonts w:asciiTheme="minorHAnsi" w:hAnsiTheme="minorHAnsi" w:cs="Arial"/>
          <w:sz w:val="22"/>
          <w:szCs w:val="22"/>
        </w:rPr>
        <w:t>INE</w:t>
      </w:r>
      <w:r w:rsidRPr="0063322A">
        <w:rPr>
          <w:rFonts w:asciiTheme="minorHAnsi" w:hAnsiTheme="minorHAnsi" w:cs="Arial"/>
          <w:sz w:val="22"/>
          <w:szCs w:val="22"/>
        </w:rPr>
        <w:t xml:space="preserve">, las áreas que integran el </w:t>
      </w:r>
      <w:r w:rsidR="008C7613">
        <w:rPr>
          <w:rFonts w:asciiTheme="minorHAnsi" w:hAnsiTheme="minorHAnsi" w:cs="Arial"/>
          <w:sz w:val="22"/>
          <w:szCs w:val="22"/>
        </w:rPr>
        <w:t>GTPMAC</w:t>
      </w:r>
      <w:r w:rsidRPr="0063322A">
        <w:rPr>
          <w:rFonts w:asciiTheme="minorHAnsi" w:hAnsiTheme="minorHAnsi" w:cs="Arial"/>
          <w:sz w:val="22"/>
          <w:szCs w:val="22"/>
        </w:rPr>
        <w:t xml:space="preserve">, en la primera sesión que celebre, deberán presentar y, en su caso, aprobar los ajustes a la calendarización de las actividades relacionadas con la planificación de las emisiones, así como las demás actividades que considere pertinentes, </w:t>
      </w:r>
      <w:r w:rsidR="00E436BA">
        <w:rPr>
          <w:rFonts w:asciiTheme="minorHAnsi" w:hAnsiTheme="minorHAnsi" w:cs="Arial"/>
          <w:sz w:val="22"/>
          <w:szCs w:val="22"/>
        </w:rPr>
        <w:t>e</w:t>
      </w:r>
      <w:r w:rsidRPr="0063322A">
        <w:rPr>
          <w:rFonts w:asciiTheme="minorHAnsi" w:hAnsiTheme="minorHAnsi" w:cs="Arial"/>
          <w:sz w:val="22"/>
          <w:szCs w:val="22"/>
        </w:rPr>
        <w:t xml:space="preserve"> informarlo a </w:t>
      </w:r>
      <w:r>
        <w:rPr>
          <w:rFonts w:asciiTheme="minorHAnsi" w:hAnsiTheme="minorHAnsi" w:cs="Arial"/>
          <w:sz w:val="22"/>
          <w:szCs w:val="22"/>
        </w:rPr>
        <w:t>la CRFE</w:t>
      </w:r>
      <w:r w:rsidRPr="0063322A">
        <w:rPr>
          <w:rFonts w:asciiTheme="minorHAnsi" w:hAnsiTheme="minorHAnsi" w:cs="Arial"/>
          <w:sz w:val="22"/>
          <w:szCs w:val="22"/>
        </w:rPr>
        <w:t>.</w:t>
      </w:r>
      <w:r w:rsidRPr="0063322A">
        <w:rPr>
          <w:rFonts w:asciiTheme="minorHAnsi" w:hAnsiTheme="minorHAnsi"/>
          <w:sz w:val="22"/>
          <w:szCs w:val="22"/>
        </w:rPr>
        <w:t xml:space="preserve"> </w:t>
      </w:r>
    </w:p>
    <w:p w14:paraId="60B0156E" w14:textId="3D25276A" w:rsidR="00AC12A0" w:rsidRDefault="00AC12A0" w:rsidP="00AC12A0">
      <w:pPr>
        <w:jc w:val="both"/>
        <w:rPr>
          <w:rFonts w:asciiTheme="minorHAnsi" w:hAnsiTheme="minorHAnsi"/>
          <w:sz w:val="22"/>
          <w:szCs w:val="22"/>
        </w:rPr>
      </w:pPr>
    </w:p>
    <w:p w14:paraId="0DB59B22" w14:textId="7B4F5545" w:rsidR="00AC12A0" w:rsidRPr="001721F6" w:rsidRDefault="00E436BA" w:rsidP="00AC12A0">
      <w:pPr>
        <w:pStyle w:val="NormalINE"/>
        <w:numPr>
          <w:ilvl w:val="1"/>
          <w:numId w:val="24"/>
        </w:numPr>
        <w:spacing w:after="200"/>
        <w:ind w:left="0" w:hanging="567"/>
        <w:rPr>
          <w:b/>
          <w:color w:val="641345" w:themeColor="accent5"/>
          <w:sz w:val="24"/>
          <w:szCs w:val="24"/>
        </w:rPr>
      </w:pPr>
      <w:r>
        <w:rPr>
          <w:b/>
          <w:color w:val="641345" w:themeColor="accent5"/>
          <w:sz w:val="24"/>
          <w:szCs w:val="24"/>
        </w:rPr>
        <w:t xml:space="preserve">Reuniones del </w:t>
      </w:r>
      <w:r w:rsidR="00A01454">
        <w:rPr>
          <w:b/>
          <w:color w:val="641345" w:themeColor="accent5"/>
          <w:sz w:val="24"/>
          <w:szCs w:val="24"/>
        </w:rPr>
        <w:t>GTPMAC</w:t>
      </w:r>
    </w:p>
    <w:p w14:paraId="0B0D1DE7" w14:textId="15217FC8" w:rsidR="00AC12A0" w:rsidRDefault="00AC12A0" w:rsidP="00AC12A0">
      <w:pPr>
        <w:spacing w:after="200"/>
        <w:jc w:val="both"/>
        <w:rPr>
          <w:rFonts w:asciiTheme="minorHAnsi" w:hAnsiTheme="minorHAnsi"/>
          <w:sz w:val="22"/>
          <w:szCs w:val="24"/>
        </w:rPr>
      </w:pPr>
      <w:r>
        <w:rPr>
          <w:rFonts w:asciiTheme="minorHAnsi" w:hAnsiTheme="minorHAnsi"/>
          <w:sz w:val="22"/>
          <w:szCs w:val="24"/>
        </w:rPr>
        <w:t xml:space="preserve">A partir de la apertura gradual de los MAC, las áreas del INE que participan en el </w:t>
      </w:r>
      <w:r w:rsidR="008C7613">
        <w:rPr>
          <w:rFonts w:asciiTheme="minorHAnsi" w:hAnsiTheme="minorHAnsi"/>
          <w:sz w:val="22"/>
          <w:szCs w:val="24"/>
        </w:rPr>
        <w:t>GTPMAC</w:t>
      </w:r>
      <w:r>
        <w:rPr>
          <w:rFonts w:asciiTheme="minorHAnsi" w:hAnsiTheme="minorHAnsi"/>
          <w:sz w:val="22"/>
          <w:szCs w:val="24"/>
        </w:rPr>
        <w:t xml:space="preserve"> acordaron celebrar su primera sesión ordinaria el 22 de septiembre de 2020.</w:t>
      </w:r>
    </w:p>
    <w:p w14:paraId="1140E363" w14:textId="16E78E11" w:rsidR="00AC12A0" w:rsidRDefault="00AC12A0" w:rsidP="00AC12A0">
      <w:pPr>
        <w:spacing w:after="200"/>
        <w:jc w:val="both"/>
        <w:rPr>
          <w:rFonts w:asciiTheme="minorHAnsi" w:hAnsiTheme="minorHAnsi"/>
          <w:sz w:val="22"/>
          <w:szCs w:val="24"/>
        </w:rPr>
      </w:pPr>
      <w:r>
        <w:rPr>
          <w:rFonts w:asciiTheme="minorHAnsi" w:hAnsiTheme="minorHAnsi"/>
          <w:sz w:val="22"/>
          <w:szCs w:val="24"/>
        </w:rPr>
        <w:t xml:space="preserve">En dicha sesión, se acordó la integración del Grupo de Trabajo con dos personas designadas por los titulares de la </w:t>
      </w:r>
      <w:r w:rsidR="00334D89">
        <w:rPr>
          <w:rFonts w:asciiTheme="minorHAnsi" w:hAnsiTheme="minorHAnsi"/>
          <w:sz w:val="22"/>
          <w:szCs w:val="24"/>
        </w:rPr>
        <w:t>DECEyEC</w:t>
      </w:r>
      <w:r>
        <w:rPr>
          <w:rFonts w:asciiTheme="minorHAnsi" w:hAnsiTheme="minorHAnsi"/>
          <w:sz w:val="22"/>
          <w:szCs w:val="24"/>
        </w:rPr>
        <w:t xml:space="preserve">, la </w:t>
      </w:r>
      <w:r w:rsidR="00334D89">
        <w:rPr>
          <w:rFonts w:asciiTheme="minorHAnsi" w:hAnsiTheme="minorHAnsi"/>
          <w:sz w:val="22"/>
          <w:szCs w:val="24"/>
        </w:rPr>
        <w:t>CNCS</w:t>
      </w:r>
      <w:r>
        <w:rPr>
          <w:rFonts w:asciiTheme="minorHAnsi" w:hAnsiTheme="minorHAnsi"/>
          <w:sz w:val="22"/>
          <w:szCs w:val="24"/>
        </w:rPr>
        <w:t xml:space="preserve"> y la DERFE.</w:t>
      </w:r>
    </w:p>
    <w:p w14:paraId="440EC817" w14:textId="2191475D" w:rsidR="00334D89" w:rsidRDefault="00E436BA" w:rsidP="00AC12A0">
      <w:pPr>
        <w:spacing w:after="200"/>
        <w:jc w:val="both"/>
        <w:rPr>
          <w:rFonts w:asciiTheme="minorHAnsi" w:hAnsiTheme="minorHAnsi"/>
          <w:sz w:val="22"/>
          <w:szCs w:val="24"/>
        </w:rPr>
      </w:pPr>
      <w:r>
        <w:rPr>
          <w:rFonts w:asciiTheme="minorHAnsi" w:hAnsiTheme="minorHAnsi"/>
          <w:sz w:val="22"/>
          <w:szCs w:val="24"/>
        </w:rPr>
        <w:t>S</w:t>
      </w:r>
      <w:r w:rsidR="00AC12A0">
        <w:rPr>
          <w:rFonts w:asciiTheme="minorHAnsi" w:hAnsiTheme="minorHAnsi"/>
          <w:sz w:val="22"/>
          <w:szCs w:val="24"/>
        </w:rPr>
        <w:t xml:space="preserve">e definieron las normas para la operación del </w:t>
      </w:r>
      <w:r w:rsidR="008C7613">
        <w:rPr>
          <w:rFonts w:asciiTheme="minorHAnsi" w:hAnsiTheme="minorHAnsi"/>
          <w:sz w:val="22"/>
          <w:szCs w:val="24"/>
        </w:rPr>
        <w:t>GTPMAC</w:t>
      </w:r>
      <w:r w:rsidR="00AC12A0">
        <w:rPr>
          <w:rFonts w:asciiTheme="minorHAnsi" w:hAnsiTheme="minorHAnsi"/>
          <w:sz w:val="22"/>
          <w:szCs w:val="24"/>
        </w:rPr>
        <w:t xml:space="preserve">, se revisó y actualizó el Plan Anual de Actividades, respecto del cual se determinó modificar el periodo, de manera que cubra </w:t>
      </w:r>
      <w:r>
        <w:rPr>
          <w:rFonts w:asciiTheme="minorHAnsi" w:hAnsiTheme="minorHAnsi"/>
          <w:sz w:val="22"/>
          <w:szCs w:val="24"/>
        </w:rPr>
        <w:t>de</w:t>
      </w:r>
      <w:r w:rsidR="00AC12A0">
        <w:rPr>
          <w:rFonts w:asciiTheme="minorHAnsi" w:hAnsiTheme="minorHAnsi"/>
          <w:sz w:val="22"/>
          <w:szCs w:val="24"/>
        </w:rPr>
        <w:t xml:space="preserve"> septiembre de 2020 </w:t>
      </w:r>
      <w:r>
        <w:rPr>
          <w:rFonts w:asciiTheme="minorHAnsi" w:hAnsiTheme="minorHAnsi"/>
          <w:sz w:val="22"/>
          <w:szCs w:val="24"/>
        </w:rPr>
        <w:t xml:space="preserve">a </w:t>
      </w:r>
      <w:r w:rsidR="00AC12A0">
        <w:rPr>
          <w:rFonts w:asciiTheme="minorHAnsi" w:hAnsiTheme="minorHAnsi"/>
          <w:sz w:val="22"/>
          <w:szCs w:val="24"/>
        </w:rPr>
        <w:t>mayo de 2021; se revisó el cronograma de mensajes propuest</w:t>
      </w:r>
      <w:r w:rsidR="00A01454">
        <w:rPr>
          <w:rFonts w:asciiTheme="minorHAnsi" w:hAnsiTheme="minorHAnsi"/>
          <w:sz w:val="22"/>
          <w:szCs w:val="24"/>
        </w:rPr>
        <w:t>o</w:t>
      </w:r>
      <w:r w:rsidR="00AC12A0">
        <w:rPr>
          <w:rFonts w:asciiTheme="minorHAnsi" w:hAnsiTheme="minorHAnsi"/>
          <w:sz w:val="22"/>
          <w:szCs w:val="24"/>
        </w:rPr>
        <w:t xml:space="preserve">s para </w:t>
      </w:r>
      <w:r w:rsidR="00A01454">
        <w:rPr>
          <w:rFonts w:asciiTheme="minorHAnsi" w:hAnsiTheme="minorHAnsi"/>
          <w:sz w:val="22"/>
          <w:szCs w:val="24"/>
        </w:rPr>
        <w:t>ese</w:t>
      </w:r>
      <w:r w:rsidR="00AC12A0">
        <w:rPr>
          <w:rFonts w:asciiTheme="minorHAnsi" w:hAnsiTheme="minorHAnsi"/>
          <w:sz w:val="22"/>
          <w:szCs w:val="24"/>
        </w:rPr>
        <w:t xml:space="preserve"> periodo; se revisaron las propuestas de videos presentados por las JLE y los OPL, entre otros asuntos.</w:t>
      </w:r>
      <w:r w:rsidR="00334D89">
        <w:rPr>
          <w:rFonts w:asciiTheme="minorHAnsi" w:hAnsiTheme="minorHAnsi"/>
          <w:sz w:val="22"/>
          <w:szCs w:val="24"/>
        </w:rPr>
        <w:t xml:space="preserve"> </w:t>
      </w:r>
    </w:p>
    <w:p w14:paraId="016016D9" w14:textId="05A5C8A3" w:rsidR="00AC12A0" w:rsidRDefault="00334D89" w:rsidP="00AC12A0">
      <w:pPr>
        <w:spacing w:after="200"/>
        <w:jc w:val="both"/>
        <w:rPr>
          <w:rFonts w:asciiTheme="minorHAnsi" w:hAnsiTheme="minorHAnsi"/>
          <w:sz w:val="22"/>
          <w:szCs w:val="24"/>
        </w:rPr>
      </w:pPr>
      <w:r>
        <w:rPr>
          <w:rFonts w:asciiTheme="minorHAnsi" w:hAnsiTheme="minorHAnsi"/>
          <w:sz w:val="22"/>
          <w:szCs w:val="24"/>
        </w:rPr>
        <w:t>Cabe precisar que dicha documentación se anexó al Informe trimestral del Registro Federal de Electores, presentado en la tercera sesión ordinaria de la CRFE del 28 de septiembre de 2020.</w:t>
      </w:r>
    </w:p>
    <w:p w14:paraId="1A676FD2" w14:textId="153970FE" w:rsidR="00E436BA" w:rsidRDefault="00E436BA" w:rsidP="00AC12A0">
      <w:pPr>
        <w:spacing w:after="200"/>
        <w:jc w:val="both"/>
        <w:rPr>
          <w:rFonts w:asciiTheme="minorHAnsi" w:hAnsiTheme="minorHAnsi"/>
          <w:sz w:val="22"/>
          <w:szCs w:val="24"/>
        </w:rPr>
      </w:pPr>
      <w:r>
        <w:rPr>
          <w:rFonts w:asciiTheme="minorHAnsi" w:hAnsiTheme="minorHAnsi"/>
          <w:sz w:val="22"/>
          <w:szCs w:val="24"/>
        </w:rPr>
        <w:t xml:space="preserve">En la </w:t>
      </w:r>
      <w:r w:rsidR="00334D89">
        <w:rPr>
          <w:rFonts w:asciiTheme="minorHAnsi" w:hAnsiTheme="minorHAnsi"/>
          <w:sz w:val="22"/>
          <w:szCs w:val="24"/>
        </w:rPr>
        <w:t xml:space="preserve">segunda </w:t>
      </w:r>
      <w:r>
        <w:rPr>
          <w:rFonts w:asciiTheme="minorHAnsi" w:hAnsiTheme="minorHAnsi"/>
          <w:sz w:val="22"/>
          <w:szCs w:val="24"/>
        </w:rPr>
        <w:t xml:space="preserve">sesión ordinaria </w:t>
      </w:r>
      <w:r w:rsidR="008C4E68">
        <w:rPr>
          <w:rFonts w:asciiTheme="minorHAnsi" w:hAnsiTheme="minorHAnsi"/>
          <w:sz w:val="22"/>
          <w:szCs w:val="24"/>
        </w:rPr>
        <w:t>d</w:t>
      </w:r>
      <w:r>
        <w:rPr>
          <w:rFonts w:asciiTheme="minorHAnsi" w:hAnsiTheme="minorHAnsi"/>
          <w:sz w:val="22"/>
          <w:szCs w:val="24"/>
        </w:rPr>
        <w:t xml:space="preserve">el </w:t>
      </w:r>
      <w:r w:rsidR="00CF078E">
        <w:rPr>
          <w:rFonts w:asciiTheme="minorHAnsi" w:hAnsiTheme="minorHAnsi"/>
          <w:sz w:val="22"/>
          <w:szCs w:val="24"/>
        </w:rPr>
        <w:t>2</w:t>
      </w:r>
      <w:r>
        <w:rPr>
          <w:rFonts w:asciiTheme="minorHAnsi" w:hAnsiTheme="minorHAnsi"/>
          <w:sz w:val="22"/>
          <w:szCs w:val="24"/>
        </w:rPr>
        <w:t xml:space="preserve"> de octubre de 2020, </w:t>
      </w:r>
      <w:r w:rsidR="00334D89">
        <w:rPr>
          <w:rFonts w:asciiTheme="minorHAnsi" w:hAnsiTheme="minorHAnsi"/>
          <w:sz w:val="22"/>
          <w:szCs w:val="24"/>
        </w:rPr>
        <w:t>las representa</w:t>
      </w:r>
      <w:r w:rsidR="008C4E68">
        <w:rPr>
          <w:rFonts w:asciiTheme="minorHAnsi" w:hAnsiTheme="minorHAnsi"/>
          <w:sz w:val="22"/>
          <w:szCs w:val="24"/>
        </w:rPr>
        <w:t>ciones</w:t>
      </w:r>
      <w:r w:rsidR="00334D89">
        <w:rPr>
          <w:rFonts w:asciiTheme="minorHAnsi" w:hAnsiTheme="minorHAnsi"/>
          <w:sz w:val="22"/>
          <w:szCs w:val="24"/>
        </w:rPr>
        <w:t xml:space="preserve"> de la </w:t>
      </w:r>
      <w:r w:rsidR="008C4E68">
        <w:rPr>
          <w:rFonts w:asciiTheme="minorHAnsi" w:hAnsiTheme="minorHAnsi"/>
          <w:sz w:val="22"/>
          <w:szCs w:val="24"/>
        </w:rPr>
        <w:t xml:space="preserve">DECEyEC y la </w:t>
      </w:r>
      <w:r w:rsidR="00334D89">
        <w:rPr>
          <w:rFonts w:asciiTheme="minorHAnsi" w:hAnsiTheme="minorHAnsi"/>
          <w:sz w:val="22"/>
          <w:szCs w:val="24"/>
        </w:rPr>
        <w:t>CNCS present</w:t>
      </w:r>
      <w:r w:rsidR="008C4E68">
        <w:rPr>
          <w:rFonts w:asciiTheme="minorHAnsi" w:hAnsiTheme="minorHAnsi"/>
          <w:sz w:val="22"/>
          <w:szCs w:val="24"/>
        </w:rPr>
        <w:t>aron</w:t>
      </w:r>
      <w:r w:rsidR="00334D89">
        <w:rPr>
          <w:rFonts w:asciiTheme="minorHAnsi" w:hAnsiTheme="minorHAnsi"/>
          <w:sz w:val="22"/>
          <w:szCs w:val="24"/>
        </w:rPr>
        <w:t xml:space="preserve"> los mensajes propuestos para las pantallas de </w:t>
      </w:r>
      <w:r w:rsidR="00334D89">
        <w:rPr>
          <w:rFonts w:asciiTheme="minorHAnsi" w:hAnsiTheme="minorHAnsi"/>
          <w:sz w:val="22"/>
          <w:szCs w:val="24"/>
        </w:rPr>
        <w:lastRenderedPageBreak/>
        <w:t xml:space="preserve">los MAC, conforme a lo previsto en el cronograma del Plan Anual de Actividades, </w:t>
      </w:r>
      <w:r w:rsidR="008C4E68">
        <w:rPr>
          <w:rFonts w:asciiTheme="minorHAnsi" w:hAnsiTheme="minorHAnsi"/>
          <w:sz w:val="22"/>
          <w:szCs w:val="24"/>
        </w:rPr>
        <w:t>incluyendo un ajuste para los mensajes programados para Coahuila e Hidalgo, programados hasta el 16 de octubre</w:t>
      </w:r>
      <w:r w:rsidR="008C7613">
        <w:rPr>
          <w:rFonts w:asciiTheme="minorHAnsi" w:hAnsiTheme="minorHAnsi"/>
          <w:sz w:val="22"/>
          <w:szCs w:val="24"/>
        </w:rPr>
        <w:t xml:space="preserve"> de 2020</w:t>
      </w:r>
      <w:r w:rsidR="008C4E68">
        <w:rPr>
          <w:rFonts w:asciiTheme="minorHAnsi" w:hAnsiTheme="minorHAnsi"/>
          <w:sz w:val="22"/>
          <w:szCs w:val="24"/>
        </w:rPr>
        <w:t xml:space="preserve"> —previo a la fecha de elección de los PEL 2019-2020— </w:t>
      </w:r>
      <w:r w:rsidR="00334D89">
        <w:rPr>
          <w:rFonts w:asciiTheme="minorHAnsi" w:hAnsiTheme="minorHAnsi"/>
          <w:sz w:val="22"/>
          <w:szCs w:val="24"/>
        </w:rPr>
        <w:t>para su correspondiente validación.</w:t>
      </w:r>
    </w:p>
    <w:p w14:paraId="6736682F" w14:textId="3A189A9B" w:rsidR="00CF078E" w:rsidRDefault="00831E2B" w:rsidP="00AC12A0">
      <w:pPr>
        <w:spacing w:after="200"/>
        <w:jc w:val="both"/>
        <w:rPr>
          <w:rFonts w:asciiTheme="minorHAnsi" w:hAnsiTheme="minorHAnsi"/>
          <w:sz w:val="22"/>
          <w:szCs w:val="24"/>
        </w:rPr>
      </w:pPr>
      <w:r>
        <w:rPr>
          <w:rFonts w:asciiTheme="minorHAnsi" w:hAnsiTheme="minorHAnsi"/>
          <w:sz w:val="22"/>
          <w:szCs w:val="24"/>
        </w:rPr>
        <w:t>E</w:t>
      </w:r>
      <w:r w:rsidR="00C11BBB">
        <w:rPr>
          <w:rFonts w:asciiTheme="minorHAnsi" w:hAnsiTheme="minorHAnsi"/>
          <w:sz w:val="22"/>
          <w:szCs w:val="24"/>
        </w:rPr>
        <w:t xml:space="preserve">n la </w:t>
      </w:r>
      <w:r w:rsidR="008C4E68">
        <w:rPr>
          <w:rFonts w:asciiTheme="minorHAnsi" w:hAnsiTheme="minorHAnsi"/>
          <w:sz w:val="22"/>
          <w:szCs w:val="24"/>
        </w:rPr>
        <w:t xml:space="preserve">tercera </w:t>
      </w:r>
      <w:r w:rsidR="00C11BBB">
        <w:rPr>
          <w:rFonts w:asciiTheme="minorHAnsi" w:hAnsiTheme="minorHAnsi"/>
          <w:sz w:val="22"/>
          <w:szCs w:val="24"/>
        </w:rPr>
        <w:t xml:space="preserve">sesión ordinaria celebrada el 6 de noviembre de 2020, </w:t>
      </w:r>
      <w:r w:rsidR="008C4E68">
        <w:rPr>
          <w:rFonts w:asciiTheme="minorHAnsi" w:hAnsiTheme="minorHAnsi"/>
          <w:sz w:val="22"/>
          <w:szCs w:val="24"/>
        </w:rPr>
        <w:t xml:space="preserve">la CNCS envió la lista de materiales disponibles para su presentación en las pantallas de los MAC, los cuales están publicados en la sección Central Electoral del portal institucional </w:t>
      </w:r>
      <w:hyperlink r:id="rId21" w:history="1">
        <w:r w:rsidR="008C4E68" w:rsidRPr="00CF4A5A">
          <w:rPr>
            <w:rStyle w:val="Hipervnculo"/>
            <w:rFonts w:asciiTheme="minorHAnsi" w:hAnsiTheme="minorHAnsi"/>
            <w:sz w:val="22"/>
            <w:szCs w:val="24"/>
          </w:rPr>
          <w:t>www.ine.mx</w:t>
        </w:r>
      </w:hyperlink>
      <w:r w:rsidR="008C4E68">
        <w:rPr>
          <w:rFonts w:asciiTheme="minorHAnsi" w:hAnsiTheme="minorHAnsi"/>
          <w:sz w:val="22"/>
          <w:szCs w:val="24"/>
        </w:rPr>
        <w:t>. Por su parte, la DECEyEC presentó el spot del procedimiento para atender a las personas con discapacidad en los MAC.</w:t>
      </w:r>
    </w:p>
    <w:p w14:paraId="727280DA" w14:textId="1BDA77CE" w:rsidR="00FA39F0" w:rsidRDefault="00AC12A0" w:rsidP="00C11BBB">
      <w:pPr>
        <w:spacing w:after="200"/>
        <w:jc w:val="both"/>
        <w:rPr>
          <w:rFonts w:asciiTheme="minorHAnsi" w:hAnsiTheme="minorHAnsi"/>
          <w:sz w:val="22"/>
          <w:szCs w:val="24"/>
        </w:rPr>
      </w:pPr>
      <w:r>
        <w:rPr>
          <w:rFonts w:asciiTheme="minorHAnsi" w:hAnsiTheme="minorHAnsi"/>
          <w:sz w:val="22"/>
          <w:szCs w:val="24"/>
        </w:rPr>
        <w:t xml:space="preserve">En el </w:t>
      </w:r>
      <w:r w:rsidRPr="00AC12A0">
        <w:rPr>
          <w:rFonts w:asciiTheme="minorHAnsi" w:hAnsiTheme="minorHAnsi"/>
          <w:b/>
          <w:bCs/>
          <w:color w:val="641345" w:themeColor="accent5"/>
          <w:sz w:val="22"/>
          <w:szCs w:val="24"/>
        </w:rPr>
        <w:t>Anexo 1</w:t>
      </w:r>
      <w:r w:rsidR="00113D09">
        <w:rPr>
          <w:rFonts w:asciiTheme="minorHAnsi" w:hAnsiTheme="minorHAnsi"/>
          <w:b/>
          <w:bCs/>
          <w:color w:val="641345" w:themeColor="accent5"/>
          <w:sz w:val="22"/>
          <w:szCs w:val="24"/>
        </w:rPr>
        <w:t>1</w:t>
      </w:r>
      <w:r w:rsidR="00D27DC9">
        <w:rPr>
          <w:rFonts w:asciiTheme="minorHAnsi" w:hAnsiTheme="minorHAnsi"/>
          <w:b/>
          <w:bCs/>
          <w:color w:val="641345" w:themeColor="accent5"/>
          <w:sz w:val="22"/>
          <w:szCs w:val="24"/>
        </w:rPr>
        <w:t>.1</w:t>
      </w:r>
      <w:r>
        <w:rPr>
          <w:rFonts w:asciiTheme="minorHAnsi" w:hAnsiTheme="minorHAnsi"/>
          <w:color w:val="641345" w:themeColor="accent5"/>
          <w:sz w:val="22"/>
          <w:szCs w:val="24"/>
        </w:rPr>
        <w:t xml:space="preserve">, </w:t>
      </w:r>
      <w:r>
        <w:rPr>
          <w:rFonts w:asciiTheme="minorHAnsi" w:hAnsiTheme="minorHAnsi"/>
          <w:sz w:val="22"/>
          <w:szCs w:val="24"/>
        </w:rPr>
        <w:t xml:space="preserve">se podrá </w:t>
      </w:r>
      <w:r w:rsidR="00D27DC9">
        <w:rPr>
          <w:rFonts w:asciiTheme="minorHAnsi" w:hAnsiTheme="minorHAnsi"/>
          <w:sz w:val="22"/>
          <w:szCs w:val="24"/>
        </w:rPr>
        <w:t>encuentra disponible e</w:t>
      </w:r>
      <w:r w:rsidR="00451188">
        <w:rPr>
          <w:rFonts w:asciiTheme="minorHAnsi" w:hAnsiTheme="minorHAnsi"/>
          <w:sz w:val="22"/>
          <w:szCs w:val="24"/>
        </w:rPr>
        <w:t xml:space="preserve">l Informe de avances del </w:t>
      </w:r>
      <w:r w:rsidR="008C7613">
        <w:rPr>
          <w:rFonts w:asciiTheme="minorHAnsi" w:hAnsiTheme="minorHAnsi"/>
          <w:sz w:val="22"/>
          <w:szCs w:val="24"/>
        </w:rPr>
        <w:t>GTPMAC</w:t>
      </w:r>
      <w:r w:rsidR="00451188">
        <w:rPr>
          <w:rFonts w:asciiTheme="minorHAnsi" w:hAnsiTheme="minorHAnsi"/>
          <w:sz w:val="22"/>
          <w:szCs w:val="24"/>
        </w:rPr>
        <w:t xml:space="preserve">, </w:t>
      </w:r>
      <w:r w:rsidR="00FA39F0">
        <w:rPr>
          <w:rFonts w:asciiTheme="minorHAnsi" w:hAnsiTheme="minorHAnsi"/>
          <w:sz w:val="22"/>
          <w:szCs w:val="24"/>
        </w:rPr>
        <w:t>que reseña las acciones que, en cumplimiento a los acuerdos alcanzados por el Grupo de Trabajo</w:t>
      </w:r>
      <w:r w:rsidR="00862DB3">
        <w:rPr>
          <w:rFonts w:asciiTheme="minorHAnsi" w:hAnsiTheme="minorHAnsi"/>
          <w:sz w:val="22"/>
          <w:szCs w:val="24"/>
        </w:rPr>
        <w:t xml:space="preserve"> en los meses de septiembre, octubre y noviembre de 2020.</w:t>
      </w:r>
    </w:p>
    <w:p w14:paraId="57B54147" w14:textId="641AAD6A" w:rsidR="00451188" w:rsidRDefault="00862DB3" w:rsidP="00C11BBB">
      <w:pPr>
        <w:spacing w:after="200"/>
        <w:jc w:val="both"/>
        <w:rPr>
          <w:rFonts w:asciiTheme="minorHAnsi" w:hAnsiTheme="minorHAnsi"/>
          <w:sz w:val="22"/>
          <w:szCs w:val="24"/>
        </w:rPr>
      </w:pPr>
      <w:r>
        <w:rPr>
          <w:rFonts w:asciiTheme="minorHAnsi" w:hAnsiTheme="minorHAnsi"/>
          <w:sz w:val="22"/>
          <w:szCs w:val="24"/>
        </w:rPr>
        <w:t>A su vez</w:t>
      </w:r>
      <w:r w:rsidR="00D27DC9">
        <w:rPr>
          <w:rFonts w:asciiTheme="minorHAnsi" w:hAnsiTheme="minorHAnsi"/>
          <w:sz w:val="22"/>
          <w:szCs w:val="24"/>
        </w:rPr>
        <w:t xml:space="preserve">, en el </w:t>
      </w:r>
      <w:r w:rsidR="00D27DC9" w:rsidRPr="00D27DC9">
        <w:rPr>
          <w:rFonts w:asciiTheme="minorHAnsi" w:hAnsiTheme="minorHAnsi"/>
          <w:b/>
          <w:bCs/>
          <w:color w:val="641345" w:themeColor="accent5"/>
          <w:sz w:val="22"/>
          <w:szCs w:val="24"/>
        </w:rPr>
        <w:t>Anexo 11.2</w:t>
      </w:r>
      <w:r w:rsidR="00D27DC9">
        <w:rPr>
          <w:rFonts w:asciiTheme="minorHAnsi" w:hAnsiTheme="minorHAnsi"/>
          <w:sz w:val="22"/>
          <w:szCs w:val="24"/>
        </w:rPr>
        <w:t xml:space="preserve">, se podrán consultar </w:t>
      </w:r>
      <w:r w:rsidR="00C11BBB">
        <w:rPr>
          <w:rFonts w:asciiTheme="minorHAnsi" w:hAnsiTheme="minorHAnsi"/>
          <w:sz w:val="22"/>
          <w:szCs w:val="24"/>
        </w:rPr>
        <w:t xml:space="preserve">las minutas de </w:t>
      </w:r>
      <w:r w:rsidR="008C7613">
        <w:rPr>
          <w:rFonts w:asciiTheme="minorHAnsi" w:hAnsiTheme="minorHAnsi"/>
          <w:sz w:val="22"/>
          <w:szCs w:val="24"/>
        </w:rPr>
        <w:t>las</w:t>
      </w:r>
      <w:r w:rsidR="00C11BBB">
        <w:rPr>
          <w:rFonts w:asciiTheme="minorHAnsi" w:hAnsiTheme="minorHAnsi"/>
          <w:sz w:val="22"/>
          <w:szCs w:val="24"/>
        </w:rPr>
        <w:t xml:space="preserve"> sesiones</w:t>
      </w:r>
      <w:r w:rsidR="00D27DC9">
        <w:rPr>
          <w:rFonts w:asciiTheme="minorHAnsi" w:hAnsiTheme="minorHAnsi"/>
          <w:sz w:val="22"/>
          <w:szCs w:val="24"/>
        </w:rPr>
        <w:t xml:space="preserve"> </w:t>
      </w:r>
      <w:r w:rsidR="008C7613">
        <w:rPr>
          <w:rFonts w:asciiTheme="minorHAnsi" w:hAnsiTheme="minorHAnsi"/>
          <w:sz w:val="22"/>
          <w:szCs w:val="24"/>
        </w:rPr>
        <w:t xml:space="preserve">ordinarias del </w:t>
      </w:r>
      <w:r>
        <w:rPr>
          <w:rFonts w:asciiTheme="minorHAnsi" w:hAnsiTheme="minorHAnsi"/>
          <w:sz w:val="22"/>
          <w:szCs w:val="24"/>
        </w:rPr>
        <w:t>GTPMAC</w:t>
      </w:r>
      <w:r w:rsidR="008C7613">
        <w:rPr>
          <w:rFonts w:asciiTheme="minorHAnsi" w:hAnsiTheme="minorHAnsi"/>
          <w:sz w:val="22"/>
          <w:szCs w:val="24"/>
        </w:rPr>
        <w:t xml:space="preserve"> </w:t>
      </w:r>
      <w:r w:rsidR="00D27DC9">
        <w:rPr>
          <w:rFonts w:asciiTheme="minorHAnsi" w:hAnsiTheme="minorHAnsi"/>
          <w:sz w:val="22"/>
          <w:szCs w:val="24"/>
        </w:rPr>
        <w:t>celebradas en el periodo que se reporta</w:t>
      </w:r>
      <w:r w:rsidR="00451188">
        <w:rPr>
          <w:rFonts w:asciiTheme="minorHAnsi" w:hAnsiTheme="minorHAnsi"/>
          <w:sz w:val="22"/>
          <w:szCs w:val="24"/>
        </w:rPr>
        <w:t>.</w:t>
      </w:r>
    </w:p>
    <w:p w14:paraId="165E4DD7" w14:textId="77777777" w:rsidR="00F92124" w:rsidRDefault="00D27DC9" w:rsidP="008C7613">
      <w:pPr>
        <w:spacing w:after="200"/>
        <w:jc w:val="both"/>
        <w:rPr>
          <w:rFonts w:asciiTheme="minorHAnsi" w:hAnsiTheme="minorHAnsi" w:cs="Arial"/>
          <w:sz w:val="22"/>
          <w:szCs w:val="22"/>
        </w:rPr>
      </w:pPr>
      <w:r w:rsidRPr="00F92124">
        <w:rPr>
          <w:rFonts w:asciiTheme="minorHAnsi" w:hAnsiTheme="minorHAnsi" w:cs="Arial"/>
          <w:sz w:val="22"/>
          <w:szCs w:val="22"/>
        </w:rPr>
        <w:t xml:space="preserve">Por otra parte, en la cuarta sesión ordinaria, celebrada el 4 de diciembre de 2020, </w:t>
      </w:r>
      <w:r w:rsidR="008C7613" w:rsidRPr="00F92124">
        <w:rPr>
          <w:rFonts w:asciiTheme="minorHAnsi" w:hAnsiTheme="minorHAnsi" w:cs="Arial"/>
          <w:sz w:val="22"/>
          <w:szCs w:val="22"/>
        </w:rPr>
        <w:t>las y los integrantes</w:t>
      </w:r>
      <w:r w:rsidRPr="00F92124">
        <w:rPr>
          <w:rFonts w:asciiTheme="minorHAnsi" w:hAnsiTheme="minorHAnsi" w:cs="Arial"/>
          <w:sz w:val="22"/>
          <w:szCs w:val="22"/>
        </w:rPr>
        <w:t xml:space="preserve"> </w:t>
      </w:r>
      <w:r w:rsidR="00F92124">
        <w:rPr>
          <w:rFonts w:asciiTheme="minorHAnsi" w:hAnsiTheme="minorHAnsi" w:cs="Arial"/>
          <w:sz w:val="22"/>
          <w:szCs w:val="22"/>
        </w:rPr>
        <w:t xml:space="preserve">del GTPMAC </w:t>
      </w:r>
      <w:r w:rsidR="008C7613" w:rsidRPr="00F92124">
        <w:rPr>
          <w:rFonts w:asciiTheme="minorHAnsi" w:hAnsiTheme="minorHAnsi" w:cs="Arial"/>
          <w:sz w:val="22"/>
          <w:szCs w:val="22"/>
        </w:rPr>
        <w:t xml:space="preserve">acordaron </w:t>
      </w:r>
      <w:r w:rsidRPr="00F92124">
        <w:rPr>
          <w:rFonts w:asciiTheme="minorHAnsi" w:hAnsiTheme="minorHAnsi" w:cs="Arial"/>
          <w:sz w:val="22"/>
          <w:szCs w:val="22"/>
        </w:rPr>
        <w:t>modificar la fecha para presentar en la CRFE la evaluación anual para la revisión de las Políticas</w:t>
      </w:r>
      <w:r w:rsidR="00F92124">
        <w:rPr>
          <w:rFonts w:asciiTheme="minorHAnsi" w:hAnsiTheme="minorHAnsi" w:cs="Arial"/>
          <w:sz w:val="22"/>
          <w:szCs w:val="22"/>
        </w:rPr>
        <w:t xml:space="preserve"> para el uso de las pantallas en los MAC</w:t>
      </w:r>
      <w:r w:rsidRPr="00F92124">
        <w:rPr>
          <w:rFonts w:asciiTheme="minorHAnsi" w:hAnsiTheme="minorHAnsi" w:cs="Arial"/>
          <w:sz w:val="22"/>
          <w:szCs w:val="22"/>
        </w:rPr>
        <w:t xml:space="preserve">, a que se refiere el Plan Anual de Trabajo, </w:t>
      </w:r>
      <w:r w:rsidR="00F92124">
        <w:rPr>
          <w:rFonts w:asciiTheme="minorHAnsi" w:hAnsiTheme="minorHAnsi" w:cs="Arial"/>
          <w:sz w:val="22"/>
          <w:szCs w:val="22"/>
        </w:rPr>
        <w:t>para</w:t>
      </w:r>
      <w:r w:rsidRPr="00F92124">
        <w:rPr>
          <w:rFonts w:asciiTheme="minorHAnsi" w:hAnsiTheme="minorHAnsi" w:cs="Arial"/>
          <w:sz w:val="22"/>
          <w:szCs w:val="22"/>
        </w:rPr>
        <w:t xml:space="preserve"> que se realice al año </w:t>
      </w:r>
      <w:r w:rsidR="008C7613" w:rsidRPr="00F92124">
        <w:rPr>
          <w:rFonts w:asciiTheme="minorHAnsi" w:hAnsiTheme="minorHAnsi" w:cs="Arial"/>
          <w:sz w:val="22"/>
          <w:szCs w:val="22"/>
        </w:rPr>
        <w:t xml:space="preserve">siguiente </w:t>
      </w:r>
      <w:r w:rsidR="00F92124">
        <w:rPr>
          <w:rFonts w:asciiTheme="minorHAnsi" w:hAnsiTheme="minorHAnsi" w:cs="Arial"/>
          <w:sz w:val="22"/>
          <w:szCs w:val="22"/>
        </w:rPr>
        <w:t>de</w:t>
      </w:r>
      <w:r w:rsidR="008C7613" w:rsidRPr="00F92124">
        <w:rPr>
          <w:rFonts w:asciiTheme="minorHAnsi" w:hAnsiTheme="minorHAnsi" w:cs="Arial"/>
          <w:sz w:val="22"/>
          <w:szCs w:val="22"/>
        </w:rPr>
        <w:t xml:space="preserve"> la instalación del referido Grupo de Trabajo</w:t>
      </w:r>
      <w:r w:rsidR="00F92124">
        <w:rPr>
          <w:rFonts w:asciiTheme="minorHAnsi" w:hAnsiTheme="minorHAnsi" w:cs="Arial"/>
          <w:sz w:val="22"/>
          <w:szCs w:val="22"/>
        </w:rPr>
        <w:t>.</w:t>
      </w:r>
    </w:p>
    <w:p w14:paraId="5D4CB8AF" w14:textId="18C7138D" w:rsidR="001C0A50" w:rsidRPr="00F92124" w:rsidRDefault="00F92124" w:rsidP="008C7613">
      <w:pPr>
        <w:spacing w:after="200"/>
        <w:jc w:val="both"/>
        <w:rPr>
          <w:rFonts w:asciiTheme="minorHAnsi" w:hAnsiTheme="minorHAnsi" w:cs="Arial"/>
          <w:sz w:val="22"/>
          <w:szCs w:val="22"/>
        </w:rPr>
      </w:pPr>
      <w:r>
        <w:rPr>
          <w:rFonts w:asciiTheme="minorHAnsi" w:hAnsiTheme="minorHAnsi" w:cs="Arial"/>
          <w:sz w:val="22"/>
          <w:szCs w:val="22"/>
        </w:rPr>
        <w:t xml:space="preserve">Al respecto, toda vez que sus actividades iniciaron en el mes de septiembre, </w:t>
      </w:r>
      <w:r w:rsidRPr="00F92124">
        <w:rPr>
          <w:rFonts w:asciiTheme="minorHAnsi" w:hAnsiTheme="minorHAnsi" w:cs="Arial"/>
          <w:sz w:val="22"/>
          <w:szCs w:val="22"/>
        </w:rPr>
        <w:t>derivado de la adopción de medidas preventivas y de actuación con motivo de la emergencia sanitaria por la pandemia de Covid-19</w:t>
      </w:r>
      <w:r>
        <w:rPr>
          <w:rFonts w:asciiTheme="minorHAnsi" w:hAnsiTheme="minorHAnsi" w:cs="Arial"/>
          <w:sz w:val="22"/>
          <w:szCs w:val="22"/>
        </w:rPr>
        <w:t xml:space="preserve">, las áreas que integran el GTPMAC señalaron que </w:t>
      </w:r>
      <w:r w:rsidR="00C22C68">
        <w:rPr>
          <w:rFonts w:asciiTheme="minorHAnsi" w:hAnsiTheme="minorHAnsi" w:cs="Arial"/>
          <w:sz w:val="22"/>
          <w:szCs w:val="22"/>
        </w:rPr>
        <w:t xml:space="preserve">no se cuenta </w:t>
      </w:r>
      <w:r>
        <w:rPr>
          <w:rFonts w:asciiTheme="minorHAnsi" w:hAnsiTheme="minorHAnsi" w:cs="Arial"/>
          <w:sz w:val="22"/>
          <w:szCs w:val="22"/>
        </w:rPr>
        <w:t>con el tiempo suficiente para realizar una evaluación de los mensajes y las Políticas</w:t>
      </w:r>
      <w:r w:rsidR="008C7613" w:rsidRPr="00F92124">
        <w:rPr>
          <w:rFonts w:asciiTheme="minorHAnsi" w:hAnsiTheme="minorHAnsi" w:cs="Arial"/>
          <w:sz w:val="22"/>
          <w:szCs w:val="22"/>
        </w:rPr>
        <w:t>.</w:t>
      </w:r>
    </w:p>
    <w:p w14:paraId="70A18D66" w14:textId="4807B638" w:rsidR="008C7613" w:rsidRPr="00F92124" w:rsidRDefault="00F92124" w:rsidP="008C7613">
      <w:pPr>
        <w:spacing w:after="200"/>
        <w:jc w:val="both"/>
        <w:rPr>
          <w:rFonts w:asciiTheme="minorHAnsi" w:hAnsiTheme="minorHAnsi" w:cs="Arial"/>
          <w:sz w:val="22"/>
          <w:szCs w:val="22"/>
        </w:rPr>
      </w:pPr>
      <w:r>
        <w:rPr>
          <w:rFonts w:asciiTheme="minorHAnsi" w:hAnsiTheme="minorHAnsi" w:cs="Arial"/>
          <w:sz w:val="22"/>
          <w:szCs w:val="22"/>
        </w:rPr>
        <w:t>E</w:t>
      </w:r>
      <w:r w:rsidRPr="00F92124">
        <w:rPr>
          <w:rFonts w:asciiTheme="minorHAnsi" w:hAnsiTheme="minorHAnsi" w:cs="Arial"/>
          <w:sz w:val="22"/>
          <w:szCs w:val="22"/>
        </w:rPr>
        <w:t xml:space="preserve">n el próximo informe trimestral de actividades del Registro Federal de Electores que se </w:t>
      </w:r>
      <w:r>
        <w:rPr>
          <w:rFonts w:asciiTheme="minorHAnsi" w:hAnsiTheme="minorHAnsi" w:cs="Arial"/>
          <w:sz w:val="22"/>
          <w:szCs w:val="22"/>
        </w:rPr>
        <w:t>presente</w:t>
      </w:r>
      <w:r w:rsidRPr="00F92124">
        <w:rPr>
          <w:rFonts w:asciiTheme="minorHAnsi" w:hAnsiTheme="minorHAnsi" w:cs="Arial"/>
          <w:sz w:val="22"/>
          <w:szCs w:val="22"/>
        </w:rPr>
        <w:t xml:space="preserve"> a la CRFE para reportar los trabajos del GTPMAC, se entregará la minuta </w:t>
      </w:r>
      <w:r>
        <w:rPr>
          <w:rFonts w:asciiTheme="minorHAnsi" w:hAnsiTheme="minorHAnsi" w:cs="Arial"/>
          <w:sz w:val="22"/>
          <w:szCs w:val="22"/>
        </w:rPr>
        <w:t>de esa sesión, así como la</w:t>
      </w:r>
      <w:r w:rsidRPr="00F92124">
        <w:rPr>
          <w:rFonts w:asciiTheme="minorHAnsi" w:hAnsiTheme="minorHAnsi" w:cs="Arial"/>
          <w:sz w:val="22"/>
          <w:szCs w:val="22"/>
        </w:rPr>
        <w:t xml:space="preserve"> documentación correspondiente a la modificación de la fecha de entrega de la evaluación anual para la revisión de las Políticas.</w:t>
      </w:r>
    </w:p>
    <w:p w14:paraId="7703AF7B" w14:textId="46002F47" w:rsidR="008C7613" w:rsidRDefault="008C7613" w:rsidP="008C7613">
      <w:pPr>
        <w:spacing w:after="200"/>
        <w:jc w:val="both"/>
        <w:rPr>
          <w:rFonts w:asciiTheme="minorHAnsi" w:hAnsiTheme="minorHAnsi" w:cs="Arial"/>
          <w:sz w:val="22"/>
          <w:szCs w:val="22"/>
          <w:highlight w:val="cyan"/>
        </w:rPr>
      </w:pPr>
    </w:p>
    <w:p w14:paraId="4A9B1A30" w14:textId="77777777" w:rsidR="00D27DC9" w:rsidRDefault="00D27DC9">
      <w:pPr>
        <w:rPr>
          <w:rFonts w:asciiTheme="minorHAnsi" w:hAnsiTheme="minorHAnsi" w:cs="Arial"/>
          <w:sz w:val="22"/>
          <w:szCs w:val="22"/>
          <w:highlight w:val="cyan"/>
        </w:rPr>
      </w:pPr>
    </w:p>
    <w:p w14:paraId="3C07FB32" w14:textId="031FA53C" w:rsidR="001C0A50" w:rsidRPr="00BB611B" w:rsidRDefault="001C0A50" w:rsidP="00D30BDF">
      <w:pPr>
        <w:pStyle w:val="Ttulo4"/>
        <w:pageBreakBefore/>
        <w:numPr>
          <w:ilvl w:val="0"/>
          <w:numId w:val="24"/>
        </w:numPr>
        <w:ind w:left="0" w:right="-2" w:hanging="567"/>
        <w:jc w:val="left"/>
        <w:rPr>
          <w:rFonts w:asciiTheme="minorHAnsi" w:eastAsia="Meiryo" w:hAnsiTheme="minorHAnsi"/>
          <w:b w:val="0"/>
          <w:bCs/>
          <w:color w:val="641345" w:themeColor="accent5"/>
          <w:sz w:val="32"/>
          <w:szCs w:val="26"/>
        </w:rPr>
      </w:pPr>
      <w:r w:rsidRPr="000C01AF">
        <w:rPr>
          <w:rFonts w:asciiTheme="minorHAnsi" w:hAnsiTheme="minorHAnsi"/>
          <w:b w:val="0"/>
          <w:noProof/>
          <w:color w:val="641345" w:themeColor="accent5"/>
          <w:sz w:val="36"/>
          <w:lang w:val="es-MX" w:eastAsia="es-MX"/>
        </w:rPr>
        <w:lastRenderedPageBreak/>
        <mc:AlternateContent>
          <mc:Choice Requires="wps">
            <w:drawing>
              <wp:anchor distT="0" distB="0" distL="114300" distR="114300" simplePos="0" relativeHeight="252459008" behindDoc="0" locked="0" layoutInCell="1" allowOverlap="1" wp14:anchorId="6E3BFE23" wp14:editId="24FC42E0">
                <wp:simplePos x="0" y="0"/>
                <wp:positionH relativeFrom="column">
                  <wp:posOffset>-1432560</wp:posOffset>
                </wp:positionH>
                <wp:positionV relativeFrom="paragraph">
                  <wp:posOffset>271145</wp:posOffset>
                </wp:positionV>
                <wp:extent cx="6690360" cy="0"/>
                <wp:effectExtent l="0" t="0" r="0" b="0"/>
                <wp:wrapNone/>
                <wp:docPr id="21" name="Conector recto 21"/>
                <wp:cNvGraphicFramePr/>
                <a:graphic xmlns:a="http://schemas.openxmlformats.org/drawingml/2006/main">
                  <a:graphicData uri="http://schemas.microsoft.com/office/word/2010/wordprocessingShape">
                    <wps:wsp>
                      <wps:cNvCnPr/>
                      <wps:spPr>
                        <a:xfrm flipV="1">
                          <a:off x="0" y="0"/>
                          <a:ext cx="669036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C03F98" id="Conector recto 21" o:spid="_x0000_s1026" style="position:absolute;flip:y;z-index:25245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2.8pt,21.35pt" to="414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" strokecolor="#641345 [3208]" strokeweight="1.5pt"/>
            </w:pict>
          </mc:Fallback>
        </mc:AlternateContent>
      </w:r>
      <w:r w:rsidR="00D30BDF">
        <w:rPr>
          <w:rFonts w:asciiTheme="minorHAnsi" w:eastAsia="Meiryo" w:hAnsiTheme="minorHAnsi"/>
          <w:b w:val="0"/>
          <w:bCs/>
          <w:color w:val="641345" w:themeColor="accent5"/>
          <w:sz w:val="32"/>
          <w:szCs w:val="26"/>
        </w:rPr>
        <w:t>Órganos técnico-científicos de asesoría y evaluación</w:t>
      </w:r>
      <w:r>
        <w:rPr>
          <w:rFonts w:asciiTheme="minorHAnsi" w:eastAsia="Meiryo" w:hAnsiTheme="minorHAnsi"/>
          <w:b w:val="0"/>
          <w:bCs/>
          <w:color w:val="641345" w:themeColor="accent5"/>
          <w:sz w:val="32"/>
          <w:szCs w:val="26"/>
        </w:rPr>
        <w:t xml:space="preserve"> </w:t>
      </w:r>
    </w:p>
    <w:p w14:paraId="193C8FB3" w14:textId="77777777" w:rsidR="001C0A50" w:rsidRPr="00780D53" w:rsidRDefault="001C0A50" w:rsidP="001C0A50">
      <w:pPr>
        <w:jc w:val="both"/>
        <w:rPr>
          <w:rFonts w:asciiTheme="minorHAnsi" w:hAnsiTheme="minorHAnsi"/>
          <w:sz w:val="22"/>
        </w:rPr>
      </w:pPr>
    </w:p>
    <w:p w14:paraId="43617409" w14:textId="77777777" w:rsidR="001C0A50" w:rsidRPr="00780D53" w:rsidRDefault="001C0A50" w:rsidP="001C0A50">
      <w:pPr>
        <w:spacing w:after="200"/>
        <w:jc w:val="both"/>
        <w:rPr>
          <w:rFonts w:asciiTheme="minorHAnsi" w:hAnsiTheme="minorHAnsi"/>
          <w:sz w:val="22"/>
        </w:rPr>
      </w:pPr>
    </w:p>
    <w:p w14:paraId="72D04C31" w14:textId="7FE37284" w:rsidR="001C0A50" w:rsidRDefault="00D30BDF" w:rsidP="001C0A50">
      <w:pPr>
        <w:spacing w:after="200"/>
        <w:jc w:val="both"/>
        <w:rPr>
          <w:rFonts w:asciiTheme="minorHAnsi" w:hAnsiTheme="minorHAnsi" w:cs="Arial"/>
          <w:sz w:val="22"/>
          <w:szCs w:val="22"/>
        </w:rPr>
      </w:pPr>
      <w:r>
        <w:rPr>
          <w:rFonts w:asciiTheme="minorHAnsi" w:hAnsiTheme="minorHAnsi" w:cs="Arial"/>
          <w:sz w:val="22"/>
          <w:szCs w:val="22"/>
        </w:rPr>
        <w:t>El artículo 42, párrafo 10 de la LGIPE dispone que el Consejo General, de acuerdo con la disponibilidad presupuestal del INE, podrá crear comités técnicos especiales para actividades o programas específicos, en que requiera del auxilio o asesoría técnico-científica de especialistas en las materias que así lo estime conveniente.</w:t>
      </w:r>
    </w:p>
    <w:p w14:paraId="53AD20EC" w14:textId="25E2423A" w:rsidR="00D30BDF" w:rsidRDefault="00D30BDF" w:rsidP="001C0A50">
      <w:pPr>
        <w:spacing w:after="200"/>
        <w:jc w:val="both"/>
        <w:rPr>
          <w:rFonts w:asciiTheme="minorHAnsi" w:hAnsiTheme="minorHAnsi" w:cs="Arial"/>
          <w:sz w:val="22"/>
          <w:szCs w:val="22"/>
        </w:rPr>
      </w:pPr>
      <w:r>
        <w:rPr>
          <w:rFonts w:asciiTheme="minorHAnsi" w:hAnsiTheme="minorHAnsi" w:cs="Arial"/>
          <w:sz w:val="22"/>
          <w:szCs w:val="22"/>
        </w:rPr>
        <w:t>Con ese objetivo, de ca</w:t>
      </w:r>
      <w:r w:rsidR="009A5CE7">
        <w:rPr>
          <w:rFonts w:asciiTheme="minorHAnsi" w:hAnsiTheme="minorHAnsi" w:cs="Arial"/>
          <w:sz w:val="22"/>
          <w:szCs w:val="22"/>
        </w:rPr>
        <w:t>r</w:t>
      </w:r>
      <w:r>
        <w:rPr>
          <w:rFonts w:asciiTheme="minorHAnsi" w:hAnsiTheme="minorHAnsi" w:cs="Arial"/>
          <w:sz w:val="22"/>
          <w:szCs w:val="22"/>
        </w:rPr>
        <w:t>a a los PEF y PEL 2020-2021, el Consejo General aprobó la creación de los siguientes órganos técnico-</w:t>
      </w:r>
      <w:proofErr w:type="spellStart"/>
      <w:r>
        <w:rPr>
          <w:rFonts w:asciiTheme="minorHAnsi" w:hAnsiTheme="minorHAnsi" w:cs="Arial"/>
          <w:sz w:val="22"/>
          <w:szCs w:val="22"/>
        </w:rPr>
        <w:t>cientíticos</w:t>
      </w:r>
      <w:proofErr w:type="spellEnd"/>
      <w:r>
        <w:rPr>
          <w:rFonts w:asciiTheme="minorHAnsi" w:hAnsiTheme="minorHAnsi" w:cs="Arial"/>
          <w:sz w:val="22"/>
          <w:szCs w:val="22"/>
        </w:rPr>
        <w:t>:</w:t>
      </w:r>
    </w:p>
    <w:tbl>
      <w:tblPr>
        <w:tblStyle w:val="Tablaconcuadrcula"/>
        <w:tblW w:w="0" w:type="auto"/>
        <w:tblBorders>
          <w:top w:val="single" w:sz="4" w:space="0" w:color="641345" w:themeColor="accent5"/>
          <w:left w:val="none" w:sz="0" w:space="0" w:color="auto"/>
          <w:bottom w:val="single" w:sz="4" w:space="0" w:color="641345" w:themeColor="accent5"/>
          <w:right w:val="none" w:sz="0" w:space="0" w:color="auto"/>
          <w:insideH w:val="single" w:sz="4" w:space="0" w:color="641345" w:themeColor="accent5"/>
          <w:insideV w:val="none" w:sz="0" w:space="0" w:color="auto"/>
        </w:tblBorders>
        <w:tblLook w:val="04A0" w:firstRow="1" w:lastRow="0" w:firstColumn="1" w:lastColumn="0" w:noHBand="0" w:noVBand="1"/>
      </w:tblPr>
      <w:tblGrid>
        <w:gridCol w:w="1114"/>
        <w:gridCol w:w="1646"/>
        <w:gridCol w:w="4647"/>
        <w:gridCol w:w="1238"/>
      </w:tblGrid>
      <w:tr w:rsidR="00090755" w:rsidRPr="00D30BDF" w14:paraId="51F30F88" w14:textId="77777777" w:rsidTr="00451188">
        <w:trPr>
          <w:cnfStyle w:val="100000000000" w:firstRow="1" w:lastRow="0" w:firstColumn="0" w:lastColumn="0" w:oddVBand="0" w:evenVBand="0" w:oddHBand="0" w:evenHBand="0" w:firstRowFirstColumn="0" w:firstRowLastColumn="0" w:lastRowFirstColumn="0" w:lastRowLastColumn="0"/>
        </w:trPr>
        <w:tc>
          <w:tcPr>
            <w:tcW w:w="0" w:type="auto"/>
            <w:shd w:val="clear" w:color="auto" w:fill="auto"/>
            <w:vAlign w:val="center"/>
          </w:tcPr>
          <w:p w14:paraId="6ED2DE9B" w14:textId="40D2EF9C" w:rsidR="00090755" w:rsidRPr="002E7B79" w:rsidRDefault="00090755" w:rsidP="002E7B79">
            <w:pPr>
              <w:spacing w:before="60" w:after="60"/>
              <w:rPr>
                <w:rFonts w:asciiTheme="minorHAnsi" w:hAnsiTheme="minorHAnsi" w:cs="Arial"/>
                <w:color w:val="641345" w:themeColor="accent5"/>
              </w:rPr>
            </w:pPr>
            <w:r w:rsidRPr="002E7B79">
              <w:rPr>
                <w:rFonts w:asciiTheme="minorHAnsi" w:hAnsiTheme="minorHAnsi" w:cs="Arial"/>
                <w:color w:val="641345" w:themeColor="accent5"/>
              </w:rPr>
              <w:t>fecha</w:t>
            </w:r>
          </w:p>
        </w:tc>
        <w:tc>
          <w:tcPr>
            <w:tcW w:w="0" w:type="auto"/>
            <w:gridSpan w:val="2"/>
            <w:shd w:val="clear" w:color="auto" w:fill="auto"/>
            <w:vAlign w:val="center"/>
          </w:tcPr>
          <w:p w14:paraId="2836F78D" w14:textId="78D161C4" w:rsidR="00090755" w:rsidRPr="002E7B79" w:rsidRDefault="00090755" w:rsidP="002E7B79">
            <w:pPr>
              <w:spacing w:before="60" w:after="60"/>
              <w:rPr>
                <w:rFonts w:asciiTheme="minorHAnsi" w:hAnsiTheme="minorHAnsi" w:cs="Arial"/>
                <w:color w:val="641345" w:themeColor="accent5"/>
              </w:rPr>
            </w:pPr>
            <w:r w:rsidRPr="002E7B79">
              <w:rPr>
                <w:rFonts w:asciiTheme="minorHAnsi" w:hAnsiTheme="minorHAnsi" w:cs="Arial"/>
                <w:color w:val="641345" w:themeColor="accent5"/>
              </w:rPr>
              <w:t>acuerdo</w:t>
            </w:r>
          </w:p>
        </w:tc>
        <w:tc>
          <w:tcPr>
            <w:tcW w:w="0" w:type="auto"/>
            <w:shd w:val="clear" w:color="auto" w:fill="auto"/>
            <w:vAlign w:val="center"/>
          </w:tcPr>
          <w:p w14:paraId="5FC39936" w14:textId="6BFB219C" w:rsidR="00090755" w:rsidRPr="002E7B79" w:rsidRDefault="00090755" w:rsidP="002E7B79">
            <w:pPr>
              <w:spacing w:before="60" w:after="60"/>
              <w:rPr>
                <w:rFonts w:asciiTheme="minorHAnsi" w:hAnsiTheme="minorHAnsi" w:cs="Arial"/>
                <w:color w:val="641345" w:themeColor="accent5"/>
              </w:rPr>
            </w:pPr>
            <w:r w:rsidRPr="002E7B79">
              <w:rPr>
                <w:rFonts w:asciiTheme="minorHAnsi" w:hAnsiTheme="minorHAnsi" w:cs="Arial"/>
                <w:color w:val="641345" w:themeColor="accent5"/>
              </w:rPr>
              <w:t>órgano</w:t>
            </w:r>
          </w:p>
        </w:tc>
      </w:tr>
      <w:tr w:rsidR="002E7B79" w:rsidRPr="00D30BDF" w14:paraId="6830CCBA" w14:textId="77777777" w:rsidTr="002E7B79">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74A7ABD8" w14:textId="20F67094" w:rsidR="002E7B79" w:rsidRPr="00D30BDF" w:rsidRDefault="002E7B79" w:rsidP="002E7B79">
            <w:pPr>
              <w:spacing w:before="60" w:after="60"/>
              <w:jc w:val="center"/>
              <w:rPr>
                <w:rFonts w:asciiTheme="minorHAnsi" w:hAnsiTheme="minorHAnsi" w:cs="Arial"/>
                <w:sz w:val="18"/>
                <w:szCs w:val="18"/>
              </w:rPr>
            </w:pPr>
            <w:r>
              <w:rPr>
                <w:rFonts w:asciiTheme="minorHAnsi" w:hAnsiTheme="minorHAnsi" w:cs="Arial"/>
                <w:sz w:val="18"/>
                <w:szCs w:val="18"/>
              </w:rPr>
              <w:t>30.09.2020</w:t>
            </w:r>
          </w:p>
        </w:tc>
        <w:tc>
          <w:tcPr>
            <w:tcW w:w="0" w:type="auto"/>
            <w:shd w:val="clear" w:color="auto" w:fill="auto"/>
            <w:vAlign w:val="center"/>
          </w:tcPr>
          <w:p w14:paraId="5F787CB2" w14:textId="20F89EE2" w:rsidR="002E7B79" w:rsidRPr="00D30BDF" w:rsidRDefault="002E7B79" w:rsidP="002E7B79">
            <w:pPr>
              <w:spacing w:before="60" w:after="60"/>
              <w:jc w:val="center"/>
              <w:rPr>
                <w:rFonts w:asciiTheme="minorHAnsi" w:hAnsiTheme="minorHAnsi" w:cs="Arial"/>
                <w:sz w:val="18"/>
                <w:szCs w:val="18"/>
              </w:rPr>
            </w:pPr>
            <w:r>
              <w:rPr>
                <w:rFonts w:asciiTheme="minorHAnsi" w:hAnsiTheme="minorHAnsi" w:cs="Arial"/>
                <w:sz w:val="18"/>
                <w:szCs w:val="18"/>
              </w:rPr>
              <w:t>INE/CG305/2020</w:t>
            </w:r>
          </w:p>
        </w:tc>
        <w:tc>
          <w:tcPr>
            <w:tcW w:w="0" w:type="auto"/>
            <w:shd w:val="clear" w:color="auto" w:fill="auto"/>
            <w:vAlign w:val="center"/>
          </w:tcPr>
          <w:p w14:paraId="2C54A2FD" w14:textId="6B8743E8" w:rsidR="002E7B79" w:rsidRPr="00D30BDF" w:rsidRDefault="002E7B79" w:rsidP="002E7B79">
            <w:pPr>
              <w:spacing w:before="60" w:after="60"/>
              <w:jc w:val="both"/>
              <w:rPr>
                <w:rFonts w:asciiTheme="minorHAnsi" w:hAnsiTheme="minorHAnsi" w:cs="Arial"/>
                <w:sz w:val="18"/>
                <w:szCs w:val="18"/>
              </w:rPr>
            </w:pPr>
            <w:r>
              <w:rPr>
                <w:rFonts w:asciiTheme="minorHAnsi" w:hAnsiTheme="minorHAnsi" w:cs="Arial"/>
                <w:sz w:val="18"/>
                <w:szCs w:val="18"/>
              </w:rPr>
              <w:t>Acuerdo del Consejo General del Instituto Nacional Electoral por el que se aprueba la creación e integración del Comité Técnico de Evaluación del Padrón Electoral 2020-2021</w:t>
            </w:r>
          </w:p>
        </w:tc>
        <w:tc>
          <w:tcPr>
            <w:tcW w:w="0" w:type="auto"/>
            <w:shd w:val="clear" w:color="auto" w:fill="auto"/>
            <w:vAlign w:val="center"/>
          </w:tcPr>
          <w:p w14:paraId="45FD9415" w14:textId="41640D7D" w:rsidR="002E7B79" w:rsidRPr="00D30BDF" w:rsidRDefault="002E7B79" w:rsidP="002E7B79">
            <w:pPr>
              <w:spacing w:before="60" w:after="60"/>
              <w:jc w:val="center"/>
              <w:rPr>
                <w:rFonts w:asciiTheme="minorHAnsi" w:hAnsiTheme="minorHAnsi" w:cs="Arial"/>
                <w:sz w:val="18"/>
                <w:szCs w:val="18"/>
              </w:rPr>
            </w:pPr>
            <w:r>
              <w:rPr>
                <w:rFonts w:asciiTheme="minorHAnsi" w:hAnsiTheme="minorHAnsi" w:cs="Arial"/>
                <w:sz w:val="18"/>
                <w:szCs w:val="18"/>
              </w:rPr>
              <w:t>COTEPE</w:t>
            </w:r>
          </w:p>
        </w:tc>
      </w:tr>
      <w:tr w:rsidR="002E7B79" w:rsidRPr="00D30BDF" w14:paraId="4F278A64" w14:textId="77777777" w:rsidTr="002E7B79">
        <w:tc>
          <w:tcPr>
            <w:tcW w:w="0" w:type="auto"/>
            <w:shd w:val="clear" w:color="auto" w:fill="auto"/>
            <w:vAlign w:val="center"/>
          </w:tcPr>
          <w:p w14:paraId="40952E41" w14:textId="32A6F6D3" w:rsidR="002E7B79" w:rsidRPr="00D30BDF" w:rsidRDefault="002E7B79" w:rsidP="002E7B79">
            <w:pPr>
              <w:spacing w:before="60" w:after="60"/>
              <w:jc w:val="center"/>
              <w:rPr>
                <w:rFonts w:asciiTheme="minorHAnsi" w:hAnsiTheme="minorHAnsi" w:cs="Arial"/>
                <w:sz w:val="18"/>
                <w:szCs w:val="18"/>
              </w:rPr>
            </w:pPr>
            <w:r>
              <w:rPr>
                <w:rFonts w:asciiTheme="minorHAnsi" w:hAnsiTheme="minorHAnsi" w:cs="Arial"/>
                <w:sz w:val="18"/>
                <w:szCs w:val="18"/>
              </w:rPr>
              <w:t>06.11.2020</w:t>
            </w:r>
          </w:p>
        </w:tc>
        <w:tc>
          <w:tcPr>
            <w:tcW w:w="0" w:type="auto"/>
            <w:shd w:val="clear" w:color="auto" w:fill="auto"/>
            <w:vAlign w:val="center"/>
          </w:tcPr>
          <w:p w14:paraId="361C5D9A" w14:textId="035AF50D" w:rsidR="002E7B79" w:rsidRPr="00D30BDF" w:rsidRDefault="002E7B79" w:rsidP="002E7B79">
            <w:pPr>
              <w:spacing w:before="60" w:after="60"/>
              <w:jc w:val="center"/>
              <w:rPr>
                <w:rFonts w:asciiTheme="minorHAnsi" w:hAnsiTheme="minorHAnsi" w:cs="Arial"/>
                <w:sz w:val="18"/>
                <w:szCs w:val="18"/>
              </w:rPr>
            </w:pPr>
            <w:r>
              <w:rPr>
                <w:rFonts w:asciiTheme="minorHAnsi" w:hAnsiTheme="minorHAnsi" w:cs="Arial"/>
                <w:sz w:val="18"/>
                <w:szCs w:val="18"/>
              </w:rPr>
              <w:t>INE/CG560/2020</w:t>
            </w:r>
          </w:p>
        </w:tc>
        <w:tc>
          <w:tcPr>
            <w:tcW w:w="0" w:type="auto"/>
            <w:shd w:val="clear" w:color="auto" w:fill="auto"/>
            <w:vAlign w:val="center"/>
          </w:tcPr>
          <w:p w14:paraId="793FA0FA" w14:textId="60CA1D49" w:rsidR="002E7B79" w:rsidRPr="00D30BDF" w:rsidRDefault="002E7B79" w:rsidP="002E7B79">
            <w:pPr>
              <w:spacing w:before="60" w:after="60"/>
              <w:jc w:val="both"/>
              <w:rPr>
                <w:rFonts w:asciiTheme="minorHAnsi" w:hAnsiTheme="minorHAnsi" w:cs="Arial"/>
                <w:sz w:val="18"/>
                <w:szCs w:val="18"/>
              </w:rPr>
            </w:pPr>
            <w:r>
              <w:rPr>
                <w:rFonts w:asciiTheme="minorHAnsi" w:hAnsiTheme="minorHAnsi" w:cs="Arial"/>
                <w:sz w:val="18"/>
                <w:szCs w:val="18"/>
              </w:rPr>
              <w:t>Acuerdo del Consejo General del Instituto Nacional Electoral por el que se aprueba la creación e integración del Comité Técnico Asesor de los Conteos Rápidos para los Procesos Electorales Federal y Locales 2020-2021</w:t>
            </w:r>
          </w:p>
        </w:tc>
        <w:tc>
          <w:tcPr>
            <w:tcW w:w="0" w:type="auto"/>
            <w:shd w:val="clear" w:color="auto" w:fill="auto"/>
            <w:vAlign w:val="center"/>
          </w:tcPr>
          <w:p w14:paraId="190F9454" w14:textId="7F85B029" w:rsidR="002E7B79" w:rsidRPr="00D30BDF" w:rsidRDefault="002E7B79" w:rsidP="002E7B79">
            <w:pPr>
              <w:spacing w:before="60" w:after="60"/>
              <w:jc w:val="center"/>
              <w:rPr>
                <w:rFonts w:asciiTheme="minorHAnsi" w:hAnsiTheme="minorHAnsi" w:cs="Arial"/>
                <w:sz w:val="18"/>
                <w:szCs w:val="18"/>
              </w:rPr>
            </w:pPr>
            <w:r>
              <w:rPr>
                <w:rFonts w:asciiTheme="minorHAnsi" w:hAnsiTheme="minorHAnsi" w:cs="Arial"/>
                <w:sz w:val="18"/>
                <w:szCs w:val="18"/>
              </w:rPr>
              <w:t>COTECORA</w:t>
            </w:r>
          </w:p>
        </w:tc>
      </w:tr>
    </w:tbl>
    <w:p w14:paraId="6A61BDB9" w14:textId="77777777" w:rsidR="002E7B79" w:rsidRDefault="002E7B79" w:rsidP="001C0A50">
      <w:pPr>
        <w:spacing w:after="200"/>
        <w:jc w:val="both"/>
        <w:rPr>
          <w:rFonts w:asciiTheme="minorHAnsi" w:hAnsiTheme="minorHAnsi" w:cs="Arial"/>
          <w:sz w:val="22"/>
          <w:szCs w:val="22"/>
        </w:rPr>
      </w:pPr>
    </w:p>
    <w:p w14:paraId="5C5494B0" w14:textId="66DE1A43" w:rsidR="00D30BDF" w:rsidRPr="002E7B79" w:rsidRDefault="002E7B79" w:rsidP="002E7B79">
      <w:pPr>
        <w:pStyle w:val="Prrafodelista"/>
        <w:numPr>
          <w:ilvl w:val="1"/>
          <w:numId w:val="24"/>
        </w:numPr>
        <w:spacing w:after="200"/>
        <w:ind w:left="0" w:hanging="567"/>
        <w:jc w:val="both"/>
        <w:rPr>
          <w:rFonts w:asciiTheme="minorHAnsi" w:hAnsiTheme="minorHAnsi" w:cs="Arial"/>
          <w:b/>
          <w:bCs/>
          <w:color w:val="641345" w:themeColor="accent5"/>
          <w:sz w:val="24"/>
          <w:szCs w:val="24"/>
        </w:rPr>
      </w:pPr>
      <w:r w:rsidRPr="002E7B79">
        <w:rPr>
          <w:rFonts w:asciiTheme="minorHAnsi" w:hAnsiTheme="minorHAnsi" w:cs="Arial"/>
          <w:b/>
          <w:bCs/>
          <w:color w:val="641345" w:themeColor="accent5"/>
          <w:sz w:val="24"/>
          <w:szCs w:val="24"/>
        </w:rPr>
        <w:t>Actividades del COTEPE</w:t>
      </w:r>
    </w:p>
    <w:p w14:paraId="2BB305DA" w14:textId="50C84461" w:rsidR="00D30BDF" w:rsidRDefault="002E7B79" w:rsidP="001C0A50">
      <w:pPr>
        <w:spacing w:after="200"/>
        <w:jc w:val="both"/>
        <w:rPr>
          <w:rFonts w:asciiTheme="minorHAnsi" w:hAnsiTheme="minorHAnsi" w:cs="Arial"/>
          <w:sz w:val="22"/>
          <w:szCs w:val="22"/>
        </w:rPr>
      </w:pPr>
      <w:r>
        <w:rPr>
          <w:rFonts w:asciiTheme="minorHAnsi" w:hAnsiTheme="minorHAnsi" w:cs="Arial"/>
          <w:sz w:val="22"/>
          <w:szCs w:val="22"/>
        </w:rPr>
        <w:t>De conformidad con el Acuerdo INE/CG305/2020, el COTEPE se instaló a partir del 1º de octubre de 2020, y concluirá sus funciones el 15 de mayo de 2021. Está integrado por las</w:t>
      </w:r>
      <w:r w:rsidR="00DC7E09">
        <w:rPr>
          <w:rFonts w:asciiTheme="minorHAnsi" w:hAnsiTheme="minorHAnsi" w:cs="Arial"/>
          <w:sz w:val="22"/>
          <w:szCs w:val="22"/>
        </w:rPr>
        <w:t>(os)</w:t>
      </w:r>
      <w:r>
        <w:rPr>
          <w:rFonts w:asciiTheme="minorHAnsi" w:hAnsiTheme="minorHAnsi" w:cs="Arial"/>
          <w:sz w:val="22"/>
          <w:szCs w:val="22"/>
        </w:rPr>
        <w:t xml:space="preserve"> siguientes Asesoras(es) Técnicas(os):</w:t>
      </w:r>
    </w:p>
    <w:p w14:paraId="75CAFDE7" w14:textId="69CBA046" w:rsidR="002E7B79" w:rsidRDefault="002E7B79" w:rsidP="002E7B79">
      <w:pPr>
        <w:pStyle w:val="Prrafodelista"/>
        <w:numPr>
          <w:ilvl w:val="0"/>
          <w:numId w:val="39"/>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Marisol Luna Contreras.</w:t>
      </w:r>
    </w:p>
    <w:p w14:paraId="43D09E3B" w14:textId="501EF073" w:rsidR="002E7B79" w:rsidRDefault="002E7B79" w:rsidP="002E7B79">
      <w:pPr>
        <w:pStyle w:val="Prrafodelista"/>
        <w:numPr>
          <w:ilvl w:val="0"/>
          <w:numId w:val="39"/>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Emelina Nava García.</w:t>
      </w:r>
    </w:p>
    <w:p w14:paraId="4DFB5CD8" w14:textId="7BCE0056" w:rsidR="002E7B79" w:rsidRDefault="002E7B79" w:rsidP="002E7B79">
      <w:pPr>
        <w:pStyle w:val="Prrafodelista"/>
        <w:numPr>
          <w:ilvl w:val="0"/>
          <w:numId w:val="39"/>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María Edith Pacheco Gómez Muñoz.</w:t>
      </w:r>
    </w:p>
    <w:p w14:paraId="3C071CD4" w14:textId="6AB33436" w:rsidR="002E7B79" w:rsidRDefault="002E7B79" w:rsidP="002E7B79">
      <w:pPr>
        <w:pStyle w:val="Prrafodelista"/>
        <w:numPr>
          <w:ilvl w:val="0"/>
          <w:numId w:val="39"/>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Sergio de la Vega Estrada.</w:t>
      </w:r>
    </w:p>
    <w:p w14:paraId="28EFEF96" w14:textId="763A777E" w:rsidR="002E7B79" w:rsidRDefault="002E7B79" w:rsidP="002E7B79">
      <w:pPr>
        <w:pStyle w:val="Prrafodelista"/>
        <w:numPr>
          <w:ilvl w:val="0"/>
          <w:numId w:val="39"/>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 xml:space="preserve">Carlos </w:t>
      </w:r>
      <w:proofErr w:type="spellStart"/>
      <w:r>
        <w:rPr>
          <w:rFonts w:asciiTheme="minorHAnsi" w:hAnsiTheme="minorHAnsi" w:cs="Arial"/>
          <w:sz w:val="22"/>
          <w:szCs w:val="22"/>
        </w:rPr>
        <w:t>Welti</w:t>
      </w:r>
      <w:proofErr w:type="spellEnd"/>
      <w:r>
        <w:rPr>
          <w:rFonts w:asciiTheme="minorHAnsi" w:hAnsiTheme="minorHAnsi" w:cs="Arial"/>
          <w:sz w:val="22"/>
          <w:szCs w:val="22"/>
        </w:rPr>
        <w:t xml:space="preserve"> Chanes.</w:t>
      </w:r>
    </w:p>
    <w:p w14:paraId="2EC4109A" w14:textId="42DF7B61" w:rsidR="00113D09" w:rsidRDefault="00113D09" w:rsidP="00E06D63">
      <w:pPr>
        <w:spacing w:after="200"/>
        <w:jc w:val="both"/>
        <w:rPr>
          <w:rFonts w:asciiTheme="minorHAnsi" w:hAnsiTheme="minorHAnsi" w:cs="Arial"/>
          <w:sz w:val="22"/>
          <w:szCs w:val="22"/>
        </w:rPr>
      </w:pPr>
      <w:r>
        <w:rPr>
          <w:rFonts w:asciiTheme="minorHAnsi" w:hAnsiTheme="minorHAnsi" w:cs="Arial"/>
          <w:sz w:val="22"/>
          <w:szCs w:val="22"/>
        </w:rPr>
        <w:t>En el periodo que se reporta, el COTEPE realizó ocho reuniones de trabajo, los días 6, 14, 21 y 28 de octubre, así como 4, 11, 18 y 25 de noviembre de 2020. En la primera reunión de trabajo, se dio la bienvenida a las y los Asesores Técnicos del Comité, se presentó el cronograma general de actividades</w:t>
      </w:r>
      <w:r w:rsidR="00E06D63">
        <w:rPr>
          <w:rFonts w:asciiTheme="minorHAnsi" w:hAnsiTheme="minorHAnsi" w:cs="Arial"/>
          <w:sz w:val="22"/>
          <w:szCs w:val="22"/>
        </w:rPr>
        <w:t xml:space="preserve"> y se definieron los días y horarios, así como los mecanismos de comunicación (plataforma INE-</w:t>
      </w:r>
      <w:proofErr w:type="spellStart"/>
      <w:r w:rsidR="00E06D63">
        <w:rPr>
          <w:rFonts w:asciiTheme="minorHAnsi" w:hAnsiTheme="minorHAnsi" w:cs="Arial"/>
          <w:sz w:val="22"/>
          <w:szCs w:val="22"/>
        </w:rPr>
        <w:t>Webex</w:t>
      </w:r>
      <w:proofErr w:type="spellEnd"/>
      <w:r w:rsidR="00E06D63">
        <w:rPr>
          <w:rFonts w:asciiTheme="minorHAnsi" w:hAnsiTheme="minorHAnsi" w:cs="Arial"/>
          <w:sz w:val="22"/>
          <w:szCs w:val="22"/>
        </w:rPr>
        <w:t>) para llevar a cabo sus reuniones.</w:t>
      </w:r>
    </w:p>
    <w:p w14:paraId="594D25A6" w14:textId="0E2870BD" w:rsidR="002E7B79" w:rsidRDefault="00113D09" w:rsidP="00E06D63">
      <w:pPr>
        <w:spacing w:after="200"/>
        <w:jc w:val="both"/>
        <w:rPr>
          <w:rFonts w:asciiTheme="minorHAnsi" w:hAnsiTheme="minorHAnsi" w:cs="Arial"/>
          <w:sz w:val="22"/>
          <w:szCs w:val="22"/>
        </w:rPr>
      </w:pPr>
      <w:r>
        <w:rPr>
          <w:rFonts w:asciiTheme="minorHAnsi" w:hAnsiTheme="minorHAnsi" w:cs="Arial"/>
          <w:sz w:val="22"/>
          <w:szCs w:val="22"/>
        </w:rPr>
        <w:lastRenderedPageBreak/>
        <w:t>Asimismo, en dichas reuniones, se revisaron y discutieron temas</w:t>
      </w:r>
      <w:r w:rsidR="00E06D63">
        <w:rPr>
          <w:rFonts w:asciiTheme="minorHAnsi" w:hAnsiTheme="minorHAnsi" w:cs="Arial"/>
          <w:sz w:val="22"/>
          <w:szCs w:val="22"/>
        </w:rPr>
        <w:t xml:space="preserve"> relativos al compendio de trabajos realizados por </w:t>
      </w:r>
      <w:r w:rsidR="00E17173">
        <w:rPr>
          <w:rFonts w:asciiTheme="minorHAnsi" w:hAnsiTheme="minorHAnsi" w:cs="Arial"/>
          <w:sz w:val="22"/>
          <w:szCs w:val="22"/>
        </w:rPr>
        <w:t>este órgano técnico</w:t>
      </w:r>
      <w:r w:rsidR="00E06D63">
        <w:rPr>
          <w:rFonts w:asciiTheme="minorHAnsi" w:hAnsiTheme="minorHAnsi" w:cs="Arial"/>
          <w:sz w:val="22"/>
          <w:szCs w:val="22"/>
        </w:rPr>
        <w:t xml:space="preserve"> desde 1994 hasta 2018, la agenda temática del COTEPE, así como diversas presentaciones por parte de las áreas de la DERFE, en las siguientes materias:</w:t>
      </w:r>
    </w:p>
    <w:p w14:paraId="496282C6" w14:textId="7CC82C50" w:rsidR="00E06D63" w:rsidRDefault="00E17173" w:rsidP="00E17173">
      <w:pPr>
        <w:pStyle w:val="Prrafodelista"/>
        <w:numPr>
          <w:ilvl w:val="0"/>
          <w:numId w:val="40"/>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Ingreso de la ciudadanía al Padrón Electoral a través de los MAC.</w:t>
      </w:r>
    </w:p>
    <w:p w14:paraId="5CE1BB7B" w14:textId="2505BC29" w:rsidR="00E17173" w:rsidRDefault="00E17173" w:rsidP="00E17173">
      <w:pPr>
        <w:pStyle w:val="Prrafodelista"/>
        <w:numPr>
          <w:ilvl w:val="0"/>
          <w:numId w:val="40"/>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Depuración del Padrón Electoral.</w:t>
      </w:r>
    </w:p>
    <w:p w14:paraId="68103AFF" w14:textId="2803A250" w:rsidR="00E17173" w:rsidRDefault="00E17173" w:rsidP="00E17173">
      <w:pPr>
        <w:pStyle w:val="Prrafodelista"/>
        <w:numPr>
          <w:ilvl w:val="0"/>
          <w:numId w:val="40"/>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Construcción y actualización de la cartografía electoral.</w:t>
      </w:r>
    </w:p>
    <w:p w14:paraId="2E769E19" w14:textId="23673D87" w:rsidR="00E17173" w:rsidRDefault="00E17173" w:rsidP="00E17173">
      <w:pPr>
        <w:pStyle w:val="Prrafodelista"/>
        <w:numPr>
          <w:ilvl w:val="0"/>
          <w:numId w:val="40"/>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Recepción y validación informática de las solicitudes de CPV.</w:t>
      </w:r>
    </w:p>
    <w:p w14:paraId="4AB0241B" w14:textId="3AE2A73E" w:rsidR="00E17173" w:rsidRDefault="00E17173" w:rsidP="00E17173">
      <w:pPr>
        <w:pStyle w:val="Prrafodelista"/>
        <w:numPr>
          <w:ilvl w:val="0"/>
          <w:numId w:val="40"/>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Medidas de seguridad en la CPV.</w:t>
      </w:r>
    </w:p>
    <w:p w14:paraId="56AE288D" w14:textId="09EF38AA" w:rsidR="00E17173" w:rsidRDefault="00E17173" w:rsidP="00E17173">
      <w:pPr>
        <w:pStyle w:val="Prrafodelista"/>
        <w:numPr>
          <w:ilvl w:val="0"/>
          <w:numId w:val="40"/>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Atención ciudadana.</w:t>
      </w:r>
    </w:p>
    <w:p w14:paraId="6EA664D3" w14:textId="77777777" w:rsidR="00E17173" w:rsidRDefault="00E17173" w:rsidP="00E17173">
      <w:pPr>
        <w:pStyle w:val="Prrafodelista"/>
        <w:numPr>
          <w:ilvl w:val="0"/>
          <w:numId w:val="40"/>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Registro y voto de las y los mexicanos residentes en el extranjero.</w:t>
      </w:r>
    </w:p>
    <w:p w14:paraId="7F261AB8" w14:textId="1CBA9DAA" w:rsidR="00113D09" w:rsidRDefault="00113D09" w:rsidP="001C0A50">
      <w:pPr>
        <w:spacing w:after="200"/>
        <w:jc w:val="both"/>
        <w:rPr>
          <w:rFonts w:asciiTheme="minorHAnsi" w:hAnsiTheme="minorHAnsi" w:cs="Arial"/>
          <w:sz w:val="22"/>
          <w:szCs w:val="22"/>
        </w:rPr>
      </w:pPr>
      <w:r>
        <w:rPr>
          <w:rFonts w:asciiTheme="minorHAnsi" w:hAnsiTheme="minorHAnsi" w:cs="Arial"/>
          <w:sz w:val="22"/>
          <w:szCs w:val="22"/>
        </w:rPr>
        <w:t>Por su parte, el 20 de octubre de 2020, el COTEPE celebró una reunión con las y los integrantes de la CNV, a fin de presentar el objetivo del Comité y la propuesta inicial del Programa de Trabajo.</w:t>
      </w:r>
    </w:p>
    <w:p w14:paraId="5C4F68A5" w14:textId="251C1A83" w:rsidR="00E17173" w:rsidRDefault="00E17173" w:rsidP="001C0A50">
      <w:pPr>
        <w:spacing w:after="200"/>
        <w:jc w:val="both"/>
        <w:rPr>
          <w:rFonts w:asciiTheme="minorHAnsi" w:hAnsiTheme="minorHAnsi" w:cs="Arial"/>
          <w:sz w:val="22"/>
          <w:szCs w:val="22"/>
        </w:rPr>
      </w:pPr>
      <w:r>
        <w:rPr>
          <w:rFonts w:asciiTheme="minorHAnsi" w:hAnsiTheme="minorHAnsi" w:cs="Arial"/>
          <w:sz w:val="22"/>
          <w:szCs w:val="22"/>
        </w:rPr>
        <w:t xml:space="preserve">De igual manera, en las reuniones celebradas el 18 y 25 de noviembre de 2020, las y los Asesores Técnicos del COTEPE presentaron las propuestas de trabajo de los estudios a realizar. De igual manera, acordaron realizar </w:t>
      </w:r>
      <w:r w:rsidR="00A804F0">
        <w:rPr>
          <w:rFonts w:asciiTheme="minorHAnsi" w:hAnsiTheme="minorHAnsi" w:cs="Arial"/>
          <w:sz w:val="22"/>
          <w:szCs w:val="22"/>
        </w:rPr>
        <w:t xml:space="preserve">en el mes de diciembre </w:t>
      </w:r>
      <w:r>
        <w:rPr>
          <w:rFonts w:asciiTheme="minorHAnsi" w:hAnsiTheme="minorHAnsi" w:cs="Arial"/>
          <w:sz w:val="22"/>
          <w:szCs w:val="22"/>
        </w:rPr>
        <w:t xml:space="preserve">la presentación de su Programa de Trabajo con las y los representantes partidistas </w:t>
      </w:r>
      <w:r w:rsidR="00A804F0">
        <w:rPr>
          <w:rFonts w:asciiTheme="minorHAnsi" w:hAnsiTheme="minorHAnsi" w:cs="Arial"/>
          <w:sz w:val="22"/>
          <w:szCs w:val="22"/>
        </w:rPr>
        <w:t xml:space="preserve">acreditados en </w:t>
      </w:r>
      <w:r>
        <w:rPr>
          <w:rFonts w:asciiTheme="minorHAnsi" w:hAnsiTheme="minorHAnsi" w:cs="Arial"/>
          <w:sz w:val="22"/>
          <w:szCs w:val="22"/>
        </w:rPr>
        <w:t>la CNV</w:t>
      </w:r>
      <w:r w:rsidR="00A804F0">
        <w:rPr>
          <w:rFonts w:asciiTheme="minorHAnsi" w:hAnsiTheme="minorHAnsi" w:cs="Arial"/>
          <w:sz w:val="22"/>
          <w:szCs w:val="22"/>
        </w:rPr>
        <w:t>, así como</w:t>
      </w:r>
      <w:r>
        <w:rPr>
          <w:rFonts w:asciiTheme="minorHAnsi" w:hAnsiTheme="minorHAnsi" w:cs="Arial"/>
          <w:sz w:val="22"/>
          <w:szCs w:val="22"/>
        </w:rPr>
        <w:t xml:space="preserve"> las y los Consejeros Electorales</w:t>
      </w:r>
      <w:r w:rsidR="00A804F0">
        <w:rPr>
          <w:rFonts w:asciiTheme="minorHAnsi" w:hAnsiTheme="minorHAnsi" w:cs="Arial"/>
          <w:sz w:val="22"/>
          <w:szCs w:val="22"/>
        </w:rPr>
        <w:t>.</w:t>
      </w:r>
    </w:p>
    <w:p w14:paraId="3E3F557B" w14:textId="565D39EF" w:rsidR="00113D09" w:rsidRPr="00113D09" w:rsidRDefault="00113D09" w:rsidP="001C0A50">
      <w:pPr>
        <w:spacing w:after="200"/>
        <w:jc w:val="both"/>
        <w:rPr>
          <w:rFonts w:asciiTheme="minorHAnsi" w:hAnsiTheme="minorHAnsi" w:cs="Arial"/>
          <w:sz w:val="22"/>
          <w:szCs w:val="22"/>
        </w:rPr>
      </w:pPr>
      <w:r>
        <w:rPr>
          <w:rFonts w:asciiTheme="minorHAnsi" w:hAnsiTheme="minorHAnsi" w:cs="Arial"/>
          <w:sz w:val="22"/>
          <w:szCs w:val="22"/>
        </w:rPr>
        <w:t xml:space="preserve">En </w:t>
      </w:r>
      <w:r w:rsidRPr="002830FA">
        <w:rPr>
          <w:rFonts w:asciiTheme="minorHAnsi" w:hAnsiTheme="minorHAnsi" w:cs="Arial"/>
          <w:sz w:val="22"/>
          <w:szCs w:val="22"/>
        </w:rPr>
        <w:t xml:space="preserve">el </w:t>
      </w:r>
      <w:r w:rsidRPr="002830FA">
        <w:rPr>
          <w:rFonts w:asciiTheme="minorHAnsi" w:hAnsiTheme="minorHAnsi" w:cs="Arial"/>
          <w:b/>
          <w:bCs/>
          <w:color w:val="641345" w:themeColor="accent5"/>
          <w:sz w:val="22"/>
          <w:szCs w:val="22"/>
        </w:rPr>
        <w:t>Anexo 12</w:t>
      </w:r>
      <w:r w:rsidRPr="002830FA">
        <w:rPr>
          <w:rFonts w:asciiTheme="minorHAnsi" w:hAnsiTheme="minorHAnsi" w:cs="Arial"/>
          <w:sz w:val="22"/>
          <w:szCs w:val="22"/>
        </w:rPr>
        <w:t xml:space="preserve">, se encuentran los informes mensuales </w:t>
      </w:r>
      <w:r w:rsidR="00A804F0" w:rsidRPr="002830FA">
        <w:rPr>
          <w:rFonts w:asciiTheme="minorHAnsi" w:hAnsiTheme="minorHAnsi" w:cs="Arial"/>
          <w:sz w:val="22"/>
          <w:szCs w:val="22"/>
        </w:rPr>
        <w:t>de actividades realizadas por el</w:t>
      </w:r>
      <w:r w:rsidRPr="002830FA">
        <w:rPr>
          <w:rFonts w:asciiTheme="minorHAnsi" w:hAnsiTheme="minorHAnsi" w:cs="Arial"/>
          <w:sz w:val="22"/>
          <w:szCs w:val="22"/>
        </w:rPr>
        <w:t xml:space="preserve"> COTEPE, correspondientes a los meses de octubre y noviembre de</w:t>
      </w:r>
      <w:r>
        <w:rPr>
          <w:rFonts w:asciiTheme="minorHAnsi" w:hAnsiTheme="minorHAnsi" w:cs="Arial"/>
          <w:sz w:val="22"/>
          <w:szCs w:val="22"/>
        </w:rPr>
        <w:t xml:space="preserve"> 2020.</w:t>
      </w:r>
    </w:p>
    <w:p w14:paraId="7D1B8582" w14:textId="451C04D1" w:rsidR="002E7B79" w:rsidRDefault="002E7B79" w:rsidP="002E7B79">
      <w:pPr>
        <w:jc w:val="both"/>
        <w:rPr>
          <w:rFonts w:asciiTheme="minorHAnsi" w:hAnsiTheme="minorHAnsi" w:cs="Arial"/>
          <w:sz w:val="22"/>
          <w:szCs w:val="22"/>
        </w:rPr>
      </w:pPr>
    </w:p>
    <w:p w14:paraId="00B64DEE" w14:textId="5BA6FC4A" w:rsidR="002E7B79" w:rsidRPr="002E7B79" w:rsidRDefault="002E7B79" w:rsidP="002E7B79">
      <w:pPr>
        <w:pStyle w:val="Prrafodelista"/>
        <w:numPr>
          <w:ilvl w:val="1"/>
          <w:numId w:val="24"/>
        </w:numPr>
        <w:spacing w:after="200"/>
        <w:ind w:left="0" w:hanging="567"/>
        <w:jc w:val="both"/>
        <w:rPr>
          <w:rFonts w:asciiTheme="minorHAnsi" w:hAnsiTheme="minorHAnsi" w:cs="Arial"/>
          <w:b/>
          <w:bCs/>
          <w:color w:val="641345" w:themeColor="accent5"/>
          <w:sz w:val="24"/>
          <w:szCs w:val="24"/>
        </w:rPr>
      </w:pPr>
      <w:r w:rsidRPr="002E7B79">
        <w:rPr>
          <w:rFonts w:asciiTheme="minorHAnsi" w:hAnsiTheme="minorHAnsi" w:cs="Arial"/>
          <w:b/>
          <w:bCs/>
          <w:color w:val="641345" w:themeColor="accent5"/>
          <w:sz w:val="24"/>
          <w:szCs w:val="24"/>
        </w:rPr>
        <w:t>Actividades del COTECORA</w:t>
      </w:r>
    </w:p>
    <w:p w14:paraId="0C85EE70" w14:textId="446721CE" w:rsidR="00CE2563" w:rsidRDefault="00CE2563" w:rsidP="00CE2563">
      <w:pPr>
        <w:spacing w:after="200"/>
        <w:jc w:val="both"/>
        <w:rPr>
          <w:rFonts w:asciiTheme="minorHAnsi" w:hAnsiTheme="minorHAnsi" w:cs="Arial"/>
          <w:sz w:val="22"/>
          <w:szCs w:val="22"/>
        </w:rPr>
      </w:pPr>
      <w:r>
        <w:rPr>
          <w:rFonts w:asciiTheme="minorHAnsi" w:hAnsiTheme="minorHAnsi" w:cs="Arial"/>
          <w:sz w:val="22"/>
          <w:szCs w:val="22"/>
        </w:rPr>
        <w:t>Con base en el Acuerdo INE/CG560/2020, el Consejo General designó a las siguientes personas como Asesoras(es) Técnicas(os) del COTECORA:</w:t>
      </w:r>
    </w:p>
    <w:p w14:paraId="0918F3F7" w14:textId="2E93C43F" w:rsidR="00CE2563" w:rsidRDefault="00CE2563" w:rsidP="00CE2563">
      <w:pPr>
        <w:pStyle w:val="Prrafodelista"/>
        <w:numPr>
          <w:ilvl w:val="0"/>
          <w:numId w:val="41"/>
        </w:numPr>
        <w:spacing w:after="200"/>
        <w:contextualSpacing w:val="0"/>
        <w:jc w:val="both"/>
        <w:rPr>
          <w:rFonts w:asciiTheme="minorHAnsi" w:hAnsiTheme="minorHAnsi" w:cs="Arial"/>
          <w:sz w:val="22"/>
          <w:szCs w:val="22"/>
        </w:rPr>
      </w:pPr>
      <w:r>
        <w:rPr>
          <w:rFonts w:asciiTheme="minorHAnsi" w:hAnsiTheme="minorHAnsi" w:cs="Arial"/>
          <w:sz w:val="22"/>
          <w:szCs w:val="22"/>
        </w:rPr>
        <w:t xml:space="preserve">Michelle </w:t>
      </w:r>
      <w:proofErr w:type="spellStart"/>
      <w:r>
        <w:rPr>
          <w:rFonts w:asciiTheme="minorHAnsi" w:hAnsiTheme="minorHAnsi" w:cs="Arial"/>
          <w:sz w:val="22"/>
          <w:szCs w:val="22"/>
        </w:rPr>
        <w:t>Anzarut</w:t>
      </w:r>
      <w:proofErr w:type="spellEnd"/>
      <w:r>
        <w:rPr>
          <w:rFonts w:asciiTheme="minorHAnsi" w:hAnsiTheme="minorHAnsi" w:cs="Arial"/>
          <w:sz w:val="22"/>
          <w:szCs w:val="22"/>
        </w:rPr>
        <w:t xml:space="preserve"> </w:t>
      </w:r>
      <w:proofErr w:type="spellStart"/>
      <w:r>
        <w:rPr>
          <w:rFonts w:asciiTheme="minorHAnsi" w:hAnsiTheme="minorHAnsi" w:cs="Arial"/>
          <w:sz w:val="22"/>
          <w:szCs w:val="22"/>
        </w:rPr>
        <w:t>Chacalo</w:t>
      </w:r>
      <w:proofErr w:type="spellEnd"/>
      <w:r>
        <w:rPr>
          <w:rFonts w:asciiTheme="minorHAnsi" w:hAnsiTheme="minorHAnsi" w:cs="Arial"/>
          <w:sz w:val="22"/>
          <w:szCs w:val="22"/>
        </w:rPr>
        <w:t>.</w:t>
      </w:r>
    </w:p>
    <w:p w14:paraId="1D5403D4" w14:textId="655604ED" w:rsidR="00CE2563" w:rsidRDefault="00CE2563" w:rsidP="00CE2563">
      <w:pPr>
        <w:pStyle w:val="Prrafodelista"/>
        <w:numPr>
          <w:ilvl w:val="0"/>
          <w:numId w:val="41"/>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 xml:space="preserve">Adriana Margarita </w:t>
      </w:r>
      <w:proofErr w:type="spellStart"/>
      <w:r>
        <w:rPr>
          <w:rFonts w:asciiTheme="minorHAnsi" w:hAnsiTheme="minorHAnsi" w:cs="Arial"/>
          <w:sz w:val="22"/>
          <w:szCs w:val="22"/>
        </w:rPr>
        <w:t>Ducoing</w:t>
      </w:r>
      <w:proofErr w:type="spellEnd"/>
      <w:r>
        <w:rPr>
          <w:rFonts w:asciiTheme="minorHAnsi" w:hAnsiTheme="minorHAnsi" w:cs="Arial"/>
          <w:sz w:val="22"/>
          <w:szCs w:val="22"/>
        </w:rPr>
        <w:t xml:space="preserve"> </w:t>
      </w:r>
      <w:proofErr w:type="spellStart"/>
      <w:r>
        <w:rPr>
          <w:rFonts w:asciiTheme="minorHAnsi" w:hAnsiTheme="minorHAnsi" w:cs="Arial"/>
          <w:sz w:val="22"/>
          <w:szCs w:val="22"/>
        </w:rPr>
        <w:t>Watty</w:t>
      </w:r>
      <w:proofErr w:type="spellEnd"/>
      <w:r>
        <w:rPr>
          <w:rFonts w:asciiTheme="minorHAnsi" w:hAnsiTheme="minorHAnsi" w:cs="Arial"/>
          <w:sz w:val="22"/>
          <w:szCs w:val="22"/>
        </w:rPr>
        <w:t>.</w:t>
      </w:r>
    </w:p>
    <w:p w14:paraId="3B239F3A" w14:textId="111E03A4" w:rsidR="00CE2563" w:rsidRDefault="00CE2563" w:rsidP="00CE2563">
      <w:pPr>
        <w:pStyle w:val="Prrafodelista"/>
        <w:numPr>
          <w:ilvl w:val="0"/>
          <w:numId w:val="41"/>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Claudia Ortiz Guerrero.</w:t>
      </w:r>
    </w:p>
    <w:p w14:paraId="60A04B49" w14:textId="5710560A" w:rsidR="00CE2563" w:rsidRDefault="00CE2563" w:rsidP="00CE2563">
      <w:pPr>
        <w:pStyle w:val="Prrafodelista"/>
        <w:numPr>
          <w:ilvl w:val="0"/>
          <w:numId w:val="41"/>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María Teresa Ortiz Mancera.</w:t>
      </w:r>
    </w:p>
    <w:p w14:paraId="007519D9" w14:textId="03908588" w:rsidR="00CE2563" w:rsidRDefault="00CE2563" w:rsidP="00CE2563">
      <w:pPr>
        <w:pStyle w:val="Prrafodelista"/>
        <w:numPr>
          <w:ilvl w:val="0"/>
          <w:numId w:val="41"/>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Patricia Romero Chanes.</w:t>
      </w:r>
    </w:p>
    <w:p w14:paraId="5A5F5DF0" w14:textId="1CC597D3" w:rsidR="00CE2563" w:rsidRDefault="00CE2563" w:rsidP="00CE2563">
      <w:pPr>
        <w:pStyle w:val="Prrafodelista"/>
        <w:numPr>
          <w:ilvl w:val="0"/>
          <w:numId w:val="41"/>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Alberto Alonso y Coria</w:t>
      </w:r>
      <w:r w:rsidR="00090755">
        <w:rPr>
          <w:rFonts w:asciiTheme="minorHAnsi" w:hAnsiTheme="minorHAnsi" w:cs="Arial"/>
          <w:sz w:val="22"/>
          <w:szCs w:val="22"/>
        </w:rPr>
        <w:t>.</w:t>
      </w:r>
    </w:p>
    <w:p w14:paraId="6A22DD42" w14:textId="0FC1E6F2" w:rsidR="00CE2563" w:rsidRDefault="00CE2563" w:rsidP="00CE2563">
      <w:pPr>
        <w:pStyle w:val="Prrafodelista"/>
        <w:numPr>
          <w:ilvl w:val="0"/>
          <w:numId w:val="41"/>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lastRenderedPageBreak/>
        <w:t>Manuel Mendoza Ramíre</w:t>
      </w:r>
      <w:r w:rsidR="00090755">
        <w:rPr>
          <w:rFonts w:asciiTheme="minorHAnsi" w:hAnsiTheme="minorHAnsi" w:cs="Arial"/>
          <w:sz w:val="22"/>
          <w:szCs w:val="22"/>
        </w:rPr>
        <w:t>z.</w:t>
      </w:r>
    </w:p>
    <w:p w14:paraId="1C788ADF" w14:textId="635E3F2F" w:rsidR="00CE2563" w:rsidRDefault="00090755" w:rsidP="00CE2563">
      <w:pPr>
        <w:pStyle w:val="Prrafodelista"/>
        <w:numPr>
          <w:ilvl w:val="0"/>
          <w:numId w:val="41"/>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Luis Enrique Nieto Barajas.</w:t>
      </w:r>
    </w:p>
    <w:p w14:paraId="31AADD7E" w14:textId="0A0C679A" w:rsidR="00090755" w:rsidRDefault="00090755" w:rsidP="00CE2563">
      <w:pPr>
        <w:pStyle w:val="Prrafodelista"/>
        <w:numPr>
          <w:ilvl w:val="0"/>
          <w:numId w:val="41"/>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Gabriel Núñez Antonio.</w:t>
      </w:r>
    </w:p>
    <w:p w14:paraId="18EF229D" w14:textId="7966C30E" w:rsidR="00090755" w:rsidRDefault="00090755" w:rsidP="00CE2563">
      <w:pPr>
        <w:pStyle w:val="Prrafodelista"/>
        <w:numPr>
          <w:ilvl w:val="0"/>
          <w:numId w:val="41"/>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Carlos Erwin Rodríguez Hernández-Vela.</w:t>
      </w:r>
    </w:p>
    <w:p w14:paraId="7655F588" w14:textId="0D3D6757" w:rsidR="00090755" w:rsidRDefault="00090755" w:rsidP="00CE2563">
      <w:pPr>
        <w:pStyle w:val="Prrafodelista"/>
        <w:numPr>
          <w:ilvl w:val="0"/>
          <w:numId w:val="41"/>
        </w:numPr>
        <w:spacing w:after="200"/>
        <w:ind w:left="714" w:hanging="357"/>
        <w:contextualSpacing w:val="0"/>
        <w:jc w:val="both"/>
        <w:rPr>
          <w:rFonts w:asciiTheme="minorHAnsi" w:hAnsiTheme="minorHAnsi" w:cs="Arial"/>
          <w:sz w:val="22"/>
          <w:szCs w:val="22"/>
        </w:rPr>
      </w:pPr>
      <w:r>
        <w:rPr>
          <w:rFonts w:asciiTheme="minorHAnsi" w:hAnsiTheme="minorHAnsi" w:cs="Arial"/>
          <w:sz w:val="22"/>
          <w:szCs w:val="22"/>
        </w:rPr>
        <w:t>Raúl Rueda Díaz del Campo.</w:t>
      </w:r>
    </w:p>
    <w:p w14:paraId="15B79172" w14:textId="16420927" w:rsidR="00090755" w:rsidRDefault="00090755" w:rsidP="00090755">
      <w:pPr>
        <w:spacing w:after="200"/>
        <w:jc w:val="both"/>
        <w:rPr>
          <w:rFonts w:asciiTheme="minorHAnsi" w:hAnsiTheme="minorHAnsi" w:cs="Arial"/>
          <w:sz w:val="22"/>
          <w:szCs w:val="22"/>
        </w:rPr>
      </w:pPr>
      <w:r>
        <w:rPr>
          <w:rFonts w:asciiTheme="minorHAnsi" w:hAnsiTheme="minorHAnsi" w:cs="Arial"/>
          <w:sz w:val="22"/>
          <w:szCs w:val="22"/>
        </w:rPr>
        <w:t xml:space="preserve">El COTECORA inició sus actividades el 13 de noviembre de 2020, fecha en que realizó su Sesión de Instalación, y concluirá sus funciones el 20 de junio de 2021. </w:t>
      </w:r>
    </w:p>
    <w:p w14:paraId="234158C5" w14:textId="55CBED20" w:rsidR="00090755" w:rsidRDefault="00090755" w:rsidP="00CE2563">
      <w:pPr>
        <w:spacing w:after="200"/>
        <w:jc w:val="both"/>
        <w:rPr>
          <w:rFonts w:asciiTheme="minorHAnsi" w:hAnsiTheme="minorHAnsi" w:cs="Arial"/>
          <w:sz w:val="22"/>
          <w:szCs w:val="22"/>
        </w:rPr>
      </w:pPr>
      <w:r>
        <w:rPr>
          <w:rFonts w:asciiTheme="minorHAnsi" w:hAnsiTheme="minorHAnsi" w:cs="Arial"/>
          <w:sz w:val="22"/>
          <w:szCs w:val="22"/>
        </w:rPr>
        <w:t xml:space="preserve">En la Sesión de Instalación, además de la bienvenida y el mensaje realizado por el Consejero Presidente del INE, Dr. Lorenzo Córdova </w:t>
      </w:r>
      <w:proofErr w:type="spellStart"/>
      <w:r>
        <w:rPr>
          <w:rFonts w:asciiTheme="minorHAnsi" w:hAnsiTheme="minorHAnsi" w:cs="Arial"/>
          <w:sz w:val="22"/>
          <w:szCs w:val="22"/>
        </w:rPr>
        <w:t>Vianello</w:t>
      </w:r>
      <w:proofErr w:type="spellEnd"/>
      <w:r>
        <w:rPr>
          <w:rFonts w:asciiTheme="minorHAnsi" w:hAnsiTheme="minorHAnsi" w:cs="Arial"/>
          <w:sz w:val="22"/>
          <w:szCs w:val="22"/>
        </w:rPr>
        <w:t>, se presentó la propuesta de Plan de Trabajo, calendario de sesiones, objetivos y dinámica de trabajo del COTECORA.</w:t>
      </w:r>
    </w:p>
    <w:p w14:paraId="761B9C12" w14:textId="73040922" w:rsidR="00090755" w:rsidRDefault="00090755" w:rsidP="00CE2563">
      <w:pPr>
        <w:spacing w:after="200"/>
        <w:jc w:val="both"/>
        <w:rPr>
          <w:rFonts w:asciiTheme="minorHAnsi" w:hAnsiTheme="minorHAnsi" w:cs="Arial"/>
          <w:sz w:val="22"/>
          <w:szCs w:val="22"/>
        </w:rPr>
      </w:pPr>
      <w:r>
        <w:rPr>
          <w:rFonts w:asciiTheme="minorHAnsi" w:hAnsiTheme="minorHAnsi" w:cs="Arial"/>
          <w:sz w:val="22"/>
          <w:szCs w:val="22"/>
        </w:rPr>
        <w:t>En el mes de noviembre de 2020, el COTECORA realizó además dos reuniones de trabajo los días 18 y 25 de ese mes. En dichas sesiones, se realizaron comentarios al Plan de Trabajo del Comité, la definición de equipos de trabajo y la distribución de los Conteos Rápidos, y se presentaron las bases de datos de resultados de las últimas elecciones de Gubernatura de las 15 entidades involucradas.</w:t>
      </w:r>
    </w:p>
    <w:p w14:paraId="7CDF5CA7" w14:textId="4B7B76BD" w:rsidR="00090755" w:rsidRDefault="00090755" w:rsidP="00CE2563">
      <w:pPr>
        <w:spacing w:after="200"/>
        <w:jc w:val="both"/>
        <w:rPr>
          <w:rFonts w:asciiTheme="minorHAnsi" w:hAnsiTheme="minorHAnsi" w:cs="Arial"/>
          <w:sz w:val="22"/>
          <w:szCs w:val="22"/>
        </w:rPr>
      </w:pPr>
      <w:r>
        <w:rPr>
          <w:rFonts w:asciiTheme="minorHAnsi" w:hAnsiTheme="minorHAnsi" w:cs="Arial"/>
          <w:sz w:val="22"/>
          <w:szCs w:val="22"/>
        </w:rPr>
        <w:t>Asimismo, se expusieron las recomendaciones emitid</w:t>
      </w:r>
      <w:r w:rsidR="008B55B6">
        <w:rPr>
          <w:rFonts w:asciiTheme="minorHAnsi" w:hAnsiTheme="minorHAnsi" w:cs="Arial"/>
          <w:sz w:val="22"/>
          <w:szCs w:val="22"/>
        </w:rPr>
        <w:t>a</w:t>
      </w:r>
      <w:r>
        <w:rPr>
          <w:rFonts w:asciiTheme="minorHAnsi" w:hAnsiTheme="minorHAnsi" w:cs="Arial"/>
          <w:sz w:val="22"/>
          <w:szCs w:val="22"/>
        </w:rPr>
        <w:t xml:space="preserve">s por los Comités de Conteos Rápidos realizados en procesos </w:t>
      </w:r>
      <w:r w:rsidRPr="008B55B6">
        <w:rPr>
          <w:rFonts w:asciiTheme="minorHAnsi" w:hAnsiTheme="minorHAnsi" w:cs="Arial"/>
          <w:sz w:val="22"/>
          <w:szCs w:val="22"/>
        </w:rPr>
        <w:t xml:space="preserve">electorales anteriores, se presentaron las características de diseños muestrales de ejercicios previos, </w:t>
      </w:r>
      <w:r w:rsidR="008D3AB0" w:rsidRPr="008B55B6">
        <w:rPr>
          <w:rFonts w:asciiTheme="minorHAnsi" w:hAnsiTheme="minorHAnsi" w:cs="Arial"/>
          <w:sz w:val="22"/>
          <w:szCs w:val="22"/>
        </w:rPr>
        <w:t xml:space="preserve">y se propuso la distribución </w:t>
      </w:r>
      <w:r w:rsidRPr="008B55B6">
        <w:rPr>
          <w:rFonts w:asciiTheme="minorHAnsi" w:hAnsiTheme="minorHAnsi" w:cs="Arial"/>
          <w:sz w:val="22"/>
          <w:szCs w:val="22"/>
        </w:rPr>
        <w:t xml:space="preserve">de los Conteos Rápidos 2020-2021 </w:t>
      </w:r>
      <w:r w:rsidR="008B55B6" w:rsidRPr="008B55B6">
        <w:rPr>
          <w:rFonts w:asciiTheme="minorHAnsi" w:hAnsiTheme="minorHAnsi" w:cs="Arial"/>
          <w:sz w:val="22"/>
          <w:szCs w:val="22"/>
        </w:rPr>
        <w:t>en equipos de trabajo.</w:t>
      </w:r>
    </w:p>
    <w:p w14:paraId="30299526" w14:textId="7EE16B47" w:rsidR="002E7B79" w:rsidRPr="002E7B79" w:rsidRDefault="008D3AB0" w:rsidP="00CE2563">
      <w:pPr>
        <w:spacing w:after="200"/>
        <w:jc w:val="both"/>
        <w:rPr>
          <w:rFonts w:asciiTheme="minorHAnsi" w:hAnsiTheme="minorHAnsi" w:cs="Arial"/>
          <w:sz w:val="22"/>
          <w:szCs w:val="22"/>
        </w:rPr>
      </w:pPr>
      <w:r>
        <w:rPr>
          <w:rFonts w:asciiTheme="minorHAnsi" w:hAnsiTheme="minorHAnsi" w:cs="Arial"/>
          <w:sz w:val="22"/>
          <w:szCs w:val="22"/>
        </w:rPr>
        <w:t xml:space="preserve">En términos de los artículos 367, párrafo 1 y 368, párrafos 1, 2 y 3 del </w:t>
      </w:r>
      <w:r w:rsidR="00296A01">
        <w:rPr>
          <w:rFonts w:asciiTheme="minorHAnsi" w:hAnsiTheme="minorHAnsi" w:cs="Arial"/>
          <w:sz w:val="22"/>
          <w:szCs w:val="22"/>
        </w:rPr>
        <w:t>Reglamento de Elecciones</w:t>
      </w:r>
      <w:r>
        <w:rPr>
          <w:rFonts w:asciiTheme="minorHAnsi" w:hAnsiTheme="minorHAnsi" w:cs="Arial"/>
          <w:sz w:val="22"/>
          <w:szCs w:val="22"/>
        </w:rPr>
        <w:t>, en relación con el punto Quinto del Acuerdo INE/CG560/2020, el COTECORA presentará a la CRFE, en el mes de diciembre de 2020, el Plan de Trabajo y calendario de sesiones del Comité, así como el informe mensual sobre el avance de sus actividades, correspondiente al mes de noviembre de 2020, para su posterior presentación en el Consejo General.</w:t>
      </w:r>
    </w:p>
    <w:p w14:paraId="2C5BF0AB" w14:textId="709D86B4" w:rsidR="00AC12A0" w:rsidRDefault="00AC12A0" w:rsidP="00AC12A0">
      <w:pPr>
        <w:pStyle w:val="Textoindependiente"/>
        <w:spacing w:after="200"/>
        <w:rPr>
          <w:rFonts w:asciiTheme="minorHAnsi" w:hAnsiTheme="minorHAnsi" w:cs="Arial"/>
          <w:sz w:val="22"/>
          <w:szCs w:val="22"/>
        </w:rPr>
      </w:pPr>
    </w:p>
    <w:p w14:paraId="4A6738AE" w14:textId="499F0261" w:rsidR="004D7A7F" w:rsidRPr="004C3F42" w:rsidRDefault="004D7A7F" w:rsidP="004D7A7F">
      <w:pPr>
        <w:pStyle w:val="Ttulo4"/>
        <w:pageBreakBefore/>
        <w:jc w:val="left"/>
        <w:rPr>
          <w:rFonts w:asciiTheme="minorHAnsi" w:hAnsiTheme="minorHAnsi"/>
          <w:b w:val="0"/>
          <w:color w:val="641345" w:themeColor="accent5"/>
          <w:sz w:val="32"/>
        </w:rPr>
      </w:pPr>
      <w:r w:rsidRPr="009B4CD4">
        <w:rPr>
          <w:rFonts w:asciiTheme="minorHAnsi" w:hAnsiTheme="minorHAnsi"/>
          <w:b w:val="0"/>
          <w:color w:val="641345" w:themeColor="accent5"/>
          <w:sz w:val="32"/>
        </w:rPr>
        <w:lastRenderedPageBreak/>
        <w:t>Anexos</w:t>
      </w:r>
    </w:p>
    <w:p w14:paraId="74F64725" w14:textId="77777777" w:rsidR="004D7A7F" w:rsidRPr="004C3F42" w:rsidRDefault="004D7A7F" w:rsidP="004D7A7F">
      <w:pPr>
        <w:rPr>
          <w:rFonts w:asciiTheme="minorHAnsi" w:hAnsiTheme="minorHAnsi"/>
        </w:rPr>
      </w:pPr>
      <w:r w:rsidRPr="004C3F42">
        <w:rPr>
          <w:rFonts w:asciiTheme="minorHAnsi" w:hAnsiTheme="minorHAnsi"/>
          <w:noProof/>
          <w:lang w:val="es-MX" w:eastAsia="es-MX"/>
        </w:rPr>
        <mc:AlternateContent>
          <mc:Choice Requires="wps">
            <w:drawing>
              <wp:anchor distT="0" distB="0" distL="114300" distR="114300" simplePos="0" relativeHeight="252437504" behindDoc="0" locked="0" layoutInCell="1" allowOverlap="1" wp14:anchorId="4A8D42D2" wp14:editId="0DEC7D9D">
                <wp:simplePos x="0" y="0"/>
                <wp:positionH relativeFrom="column">
                  <wp:posOffset>-1485900</wp:posOffset>
                </wp:positionH>
                <wp:positionV relativeFrom="paragraph">
                  <wp:posOffset>18415</wp:posOffset>
                </wp:positionV>
                <wp:extent cx="2783921" cy="0"/>
                <wp:effectExtent l="0" t="0" r="35560" b="25400"/>
                <wp:wrapNone/>
                <wp:docPr id="2" name="Conector recto 2"/>
                <wp:cNvGraphicFramePr/>
                <a:graphic xmlns:a="http://schemas.openxmlformats.org/drawingml/2006/main">
                  <a:graphicData uri="http://schemas.microsoft.com/office/word/2010/wordprocessingShape">
                    <wps:wsp>
                      <wps:cNvCnPr/>
                      <wps:spPr>
                        <a:xfrm>
                          <a:off x="0" y="0"/>
                          <a:ext cx="2783921"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line w14:anchorId="70FB97A4" id="Conector recto 2" o:spid="_x0000_s1026" style="position:absolute;z-index:252437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7pt,1.45pt" to="102.2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" strokecolor="#641345 [3208]" strokeweight="1.5pt"/>
            </w:pict>
          </mc:Fallback>
        </mc:AlternateContent>
      </w:r>
    </w:p>
    <w:p w14:paraId="271451C6" w14:textId="77777777" w:rsidR="004D7A7F" w:rsidRDefault="004D7A7F" w:rsidP="004D7A7F">
      <w:pPr>
        <w:rPr>
          <w:rFonts w:asciiTheme="minorHAnsi" w:hAnsiTheme="minorHAnsi"/>
          <w:sz w:val="22"/>
          <w:szCs w:val="22"/>
        </w:rPr>
      </w:pPr>
    </w:p>
    <w:tbl>
      <w:tblPr>
        <w:tblStyle w:val="Tablaconcuadrcula"/>
        <w:tblW w:w="0" w:type="auto"/>
        <w:tblBorders>
          <w:top w:val="single" w:sz="4" w:space="0" w:color="641345" w:themeColor="accent5"/>
          <w:left w:val="none" w:sz="0" w:space="0" w:color="auto"/>
          <w:bottom w:val="single" w:sz="4" w:space="0" w:color="641345" w:themeColor="accent5"/>
          <w:right w:val="none" w:sz="0" w:space="0" w:color="auto"/>
          <w:insideH w:val="single" w:sz="4" w:space="0" w:color="641345" w:themeColor="accent5"/>
          <w:insideV w:val="none" w:sz="0" w:space="0" w:color="auto"/>
        </w:tblBorders>
        <w:tblLook w:val="04A0" w:firstRow="1" w:lastRow="0" w:firstColumn="1" w:lastColumn="0" w:noHBand="0" w:noVBand="1"/>
      </w:tblPr>
      <w:tblGrid>
        <w:gridCol w:w="780"/>
        <w:gridCol w:w="7865"/>
      </w:tblGrid>
      <w:tr w:rsidR="00A92507" w:rsidRPr="000745AE" w14:paraId="4A14613B" w14:textId="77777777" w:rsidTr="008B0A9B">
        <w:trPr>
          <w:cnfStyle w:val="100000000000" w:firstRow="1" w:lastRow="0" w:firstColumn="0" w:lastColumn="0" w:oddVBand="0" w:evenVBand="0" w:oddHBand="0" w:evenHBand="0" w:firstRowFirstColumn="0" w:firstRowLastColumn="0" w:lastRowFirstColumn="0" w:lastRowLastColumn="0"/>
        </w:trPr>
        <w:tc>
          <w:tcPr>
            <w:tcW w:w="0" w:type="auto"/>
            <w:tcBorders>
              <w:top w:val="nil"/>
            </w:tcBorders>
            <w:shd w:val="clear" w:color="auto" w:fill="auto"/>
            <w:vAlign w:val="center"/>
          </w:tcPr>
          <w:p w14:paraId="721E90AB" w14:textId="470F177B" w:rsidR="00A92507" w:rsidRPr="00F42F97" w:rsidRDefault="00F42F97" w:rsidP="001C0A50">
            <w:pPr>
              <w:spacing w:before="40" w:after="40"/>
              <w:rPr>
                <w:rFonts w:asciiTheme="minorHAnsi" w:hAnsiTheme="minorHAnsi"/>
                <w:bCs w:val="0"/>
                <w:color w:val="641345" w:themeColor="accent5"/>
                <w:szCs w:val="20"/>
              </w:rPr>
            </w:pPr>
            <w:r w:rsidRPr="00F42F97">
              <w:rPr>
                <w:rFonts w:asciiTheme="minorHAnsi" w:hAnsiTheme="minorHAnsi"/>
                <w:bCs w:val="0"/>
                <w:color w:val="641345" w:themeColor="accent5"/>
                <w:szCs w:val="20"/>
              </w:rPr>
              <w:t>anexo</w:t>
            </w:r>
          </w:p>
        </w:tc>
        <w:tc>
          <w:tcPr>
            <w:tcW w:w="0" w:type="auto"/>
            <w:tcBorders>
              <w:top w:val="nil"/>
            </w:tcBorders>
            <w:shd w:val="clear" w:color="auto" w:fill="auto"/>
            <w:vAlign w:val="center"/>
          </w:tcPr>
          <w:p w14:paraId="19A0D4E7" w14:textId="523A34B1" w:rsidR="00A92507" w:rsidRPr="00F42F97" w:rsidRDefault="00F42F97" w:rsidP="001C0A50">
            <w:pPr>
              <w:spacing w:before="40" w:after="40"/>
              <w:rPr>
                <w:rFonts w:asciiTheme="minorHAnsi" w:hAnsiTheme="minorHAnsi"/>
                <w:bCs w:val="0"/>
                <w:caps w:val="0"/>
                <w:color w:val="641345" w:themeColor="accent5"/>
                <w:szCs w:val="20"/>
              </w:rPr>
            </w:pPr>
            <w:r w:rsidRPr="00F42F97">
              <w:rPr>
                <w:rFonts w:asciiTheme="minorHAnsi" w:hAnsiTheme="minorHAnsi"/>
                <w:bCs w:val="0"/>
                <w:caps w:val="0"/>
                <w:color w:val="641345" w:themeColor="accent5"/>
                <w:szCs w:val="20"/>
              </w:rPr>
              <w:t>CONTENIDO</w:t>
            </w:r>
          </w:p>
        </w:tc>
      </w:tr>
      <w:tr w:rsidR="00DD502E" w:rsidRPr="00BB1E9F" w14:paraId="76E46973" w14:textId="77777777" w:rsidTr="00AA73B0">
        <w:trPr>
          <w:cnfStyle w:val="000000100000" w:firstRow="0" w:lastRow="0" w:firstColumn="0" w:lastColumn="0" w:oddVBand="0" w:evenVBand="0" w:oddHBand="1" w:evenHBand="0" w:firstRowFirstColumn="0" w:firstRowLastColumn="0" w:lastRowFirstColumn="0" w:lastRowLastColumn="0"/>
        </w:trPr>
        <w:tc>
          <w:tcPr>
            <w:tcW w:w="0" w:type="auto"/>
            <w:vMerge w:val="restart"/>
            <w:shd w:val="clear" w:color="auto" w:fill="auto"/>
            <w:vAlign w:val="center"/>
          </w:tcPr>
          <w:p w14:paraId="7CB60573" w14:textId="2A183C42" w:rsidR="00DD502E" w:rsidRPr="00BB1E9F" w:rsidRDefault="00DD502E" w:rsidP="001C0A50">
            <w:pPr>
              <w:spacing w:before="40" w:after="40"/>
              <w:jc w:val="center"/>
              <w:rPr>
                <w:rFonts w:asciiTheme="minorHAnsi" w:hAnsiTheme="minorHAnsi"/>
                <w:b/>
                <w:color w:val="641345" w:themeColor="accent5"/>
                <w:sz w:val="18"/>
                <w:szCs w:val="22"/>
              </w:rPr>
            </w:pPr>
            <w:r>
              <w:rPr>
                <w:rFonts w:asciiTheme="minorHAnsi" w:hAnsiTheme="minorHAnsi"/>
                <w:b/>
                <w:color w:val="641345" w:themeColor="accent5"/>
                <w:sz w:val="18"/>
                <w:szCs w:val="22"/>
              </w:rPr>
              <w:t>1</w:t>
            </w:r>
            <w:r w:rsidR="00113D09">
              <w:rPr>
                <w:rFonts w:asciiTheme="minorHAnsi" w:hAnsiTheme="minorHAnsi"/>
                <w:b/>
                <w:color w:val="641345" w:themeColor="accent5"/>
                <w:sz w:val="18"/>
                <w:szCs w:val="22"/>
              </w:rPr>
              <w:t>.1</w:t>
            </w:r>
          </w:p>
        </w:tc>
        <w:tc>
          <w:tcPr>
            <w:tcW w:w="0" w:type="auto"/>
            <w:shd w:val="clear" w:color="auto" w:fill="auto"/>
            <w:vAlign w:val="center"/>
          </w:tcPr>
          <w:p w14:paraId="6DFBFB4B" w14:textId="41EA01C2" w:rsidR="00DD502E" w:rsidRPr="00BB1E9F" w:rsidRDefault="00DD502E" w:rsidP="001C0A50">
            <w:pPr>
              <w:spacing w:before="40" w:after="40"/>
              <w:jc w:val="both"/>
              <w:rPr>
                <w:rFonts w:asciiTheme="minorHAnsi" w:hAnsiTheme="minorHAnsi"/>
                <w:sz w:val="18"/>
                <w:szCs w:val="22"/>
              </w:rPr>
            </w:pPr>
            <w:r>
              <w:rPr>
                <w:rFonts w:asciiTheme="minorHAnsi" w:hAnsiTheme="minorHAnsi"/>
                <w:sz w:val="18"/>
                <w:szCs w:val="22"/>
              </w:rPr>
              <w:t xml:space="preserve">Informe de conclusión de la Campaña de Actualización Permanente 2019-2020. </w:t>
            </w:r>
          </w:p>
        </w:tc>
      </w:tr>
      <w:tr w:rsidR="00DD502E" w:rsidRPr="00BB1E9F" w14:paraId="7B3E8573" w14:textId="77777777" w:rsidTr="00AA73B0">
        <w:tc>
          <w:tcPr>
            <w:tcW w:w="0" w:type="auto"/>
            <w:vMerge/>
            <w:shd w:val="clear" w:color="auto" w:fill="auto"/>
            <w:vAlign w:val="center"/>
          </w:tcPr>
          <w:p w14:paraId="2B529B2D" w14:textId="77777777" w:rsidR="00DD502E" w:rsidRPr="00BB1E9F" w:rsidRDefault="00DD502E" w:rsidP="001C0A50">
            <w:pPr>
              <w:spacing w:before="40" w:after="40"/>
              <w:jc w:val="center"/>
              <w:rPr>
                <w:rFonts w:asciiTheme="minorHAnsi" w:hAnsiTheme="minorHAnsi"/>
                <w:b/>
                <w:color w:val="641345" w:themeColor="accent5"/>
                <w:sz w:val="18"/>
                <w:szCs w:val="22"/>
              </w:rPr>
            </w:pPr>
          </w:p>
        </w:tc>
        <w:tc>
          <w:tcPr>
            <w:tcW w:w="0" w:type="auto"/>
            <w:shd w:val="clear" w:color="auto" w:fill="auto"/>
            <w:vAlign w:val="center"/>
          </w:tcPr>
          <w:p w14:paraId="1B17CDCA" w14:textId="56869EDE" w:rsidR="00DD502E" w:rsidRDefault="00DD502E" w:rsidP="001C0A50">
            <w:pPr>
              <w:spacing w:before="40" w:after="40"/>
              <w:jc w:val="both"/>
              <w:rPr>
                <w:rFonts w:asciiTheme="minorHAnsi" w:hAnsiTheme="minorHAnsi"/>
                <w:sz w:val="18"/>
                <w:szCs w:val="22"/>
              </w:rPr>
            </w:pPr>
            <w:r>
              <w:rPr>
                <w:rFonts w:asciiTheme="minorHAnsi" w:hAnsiTheme="minorHAnsi"/>
                <w:sz w:val="18"/>
                <w:szCs w:val="22"/>
              </w:rPr>
              <w:t>Informe de inicio de la Campaña Anual Intensa 2020-2021.</w:t>
            </w:r>
          </w:p>
        </w:tc>
      </w:tr>
      <w:tr w:rsidR="00DD502E" w:rsidRPr="00BB1E9F" w14:paraId="075856D3" w14:textId="77777777" w:rsidTr="00AA73B0">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2C090285" w14:textId="7A1E3528" w:rsidR="00DD502E" w:rsidRPr="00FC6F53" w:rsidRDefault="00113D09" w:rsidP="001C0A50">
            <w:pPr>
              <w:spacing w:before="40" w:after="40"/>
              <w:jc w:val="center"/>
              <w:rPr>
                <w:rFonts w:asciiTheme="minorHAnsi" w:hAnsiTheme="minorHAnsi"/>
                <w:b/>
                <w:color w:val="641345" w:themeColor="accent5"/>
                <w:sz w:val="18"/>
                <w:szCs w:val="22"/>
              </w:rPr>
            </w:pPr>
            <w:r w:rsidRPr="00FC6F53">
              <w:rPr>
                <w:rFonts w:asciiTheme="minorHAnsi" w:hAnsiTheme="minorHAnsi"/>
                <w:b/>
                <w:color w:val="641345" w:themeColor="accent5"/>
                <w:sz w:val="18"/>
                <w:szCs w:val="22"/>
              </w:rPr>
              <w:t>1.2</w:t>
            </w:r>
          </w:p>
        </w:tc>
        <w:tc>
          <w:tcPr>
            <w:tcW w:w="0" w:type="auto"/>
            <w:shd w:val="clear" w:color="auto" w:fill="auto"/>
            <w:vAlign w:val="center"/>
          </w:tcPr>
          <w:p w14:paraId="70B2684D" w14:textId="28222895" w:rsidR="00DD502E" w:rsidRPr="00FC6F53" w:rsidRDefault="00DD502E" w:rsidP="001C0A50">
            <w:pPr>
              <w:spacing w:before="40" w:after="40"/>
              <w:jc w:val="both"/>
              <w:rPr>
                <w:rFonts w:asciiTheme="minorHAnsi" w:hAnsiTheme="minorHAnsi"/>
                <w:sz w:val="18"/>
                <w:szCs w:val="22"/>
              </w:rPr>
            </w:pPr>
            <w:r w:rsidRPr="00FC6F53">
              <w:rPr>
                <w:rFonts w:asciiTheme="minorHAnsi" w:hAnsiTheme="minorHAnsi"/>
                <w:sz w:val="18"/>
                <w:szCs w:val="22"/>
              </w:rPr>
              <w:t xml:space="preserve">Trámites de solicitud de Credencial Exitosos en el </w:t>
            </w:r>
            <w:proofErr w:type="spellStart"/>
            <w:r w:rsidRPr="00FC6F53">
              <w:rPr>
                <w:rFonts w:asciiTheme="minorHAnsi" w:hAnsiTheme="minorHAnsi"/>
                <w:sz w:val="18"/>
                <w:szCs w:val="22"/>
              </w:rPr>
              <w:t>perido</w:t>
            </w:r>
            <w:proofErr w:type="spellEnd"/>
            <w:r w:rsidRPr="00FC6F53">
              <w:rPr>
                <w:rFonts w:asciiTheme="minorHAnsi" w:hAnsiTheme="minorHAnsi"/>
                <w:sz w:val="18"/>
                <w:szCs w:val="22"/>
              </w:rPr>
              <w:t xml:space="preserve"> del 1º de enero al 30 de noviembre de 2020.</w:t>
            </w:r>
          </w:p>
        </w:tc>
      </w:tr>
      <w:tr w:rsidR="00DD502E" w:rsidRPr="000745AE" w14:paraId="2B310F94" w14:textId="77777777" w:rsidTr="00AA73B0">
        <w:tc>
          <w:tcPr>
            <w:tcW w:w="0" w:type="auto"/>
            <w:shd w:val="clear" w:color="auto" w:fill="auto"/>
            <w:vAlign w:val="center"/>
          </w:tcPr>
          <w:p w14:paraId="031C971D" w14:textId="6F55AC25" w:rsidR="00DD502E" w:rsidRPr="00A105E5" w:rsidRDefault="00113D09" w:rsidP="001C0A50">
            <w:pPr>
              <w:spacing w:before="40" w:after="40"/>
              <w:jc w:val="center"/>
              <w:rPr>
                <w:rFonts w:asciiTheme="minorHAnsi" w:hAnsiTheme="minorHAnsi"/>
                <w:b/>
                <w:color w:val="641345" w:themeColor="accent5"/>
                <w:sz w:val="18"/>
                <w:szCs w:val="22"/>
              </w:rPr>
            </w:pPr>
            <w:r w:rsidRPr="00A105E5">
              <w:rPr>
                <w:rFonts w:asciiTheme="minorHAnsi" w:hAnsiTheme="minorHAnsi"/>
                <w:b/>
                <w:color w:val="641345" w:themeColor="accent5"/>
                <w:sz w:val="18"/>
                <w:szCs w:val="22"/>
              </w:rPr>
              <w:t>2</w:t>
            </w:r>
          </w:p>
        </w:tc>
        <w:tc>
          <w:tcPr>
            <w:tcW w:w="0" w:type="auto"/>
            <w:shd w:val="clear" w:color="auto" w:fill="auto"/>
            <w:vAlign w:val="center"/>
          </w:tcPr>
          <w:p w14:paraId="7ADDD493" w14:textId="7936309F" w:rsidR="00DD502E" w:rsidRPr="00A105E5" w:rsidRDefault="00DD502E" w:rsidP="001C0A50">
            <w:pPr>
              <w:spacing w:before="40" w:after="40"/>
              <w:jc w:val="both"/>
              <w:rPr>
                <w:rFonts w:asciiTheme="minorHAnsi" w:hAnsiTheme="minorHAnsi"/>
                <w:sz w:val="18"/>
                <w:szCs w:val="22"/>
              </w:rPr>
            </w:pPr>
            <w:r w:rsidRPr="00A105E5">
              <w:rPr>
                <w:rFonts w:asciiTheme="minorHAnsi" w:hAnsiTheme="minorHAnsi"/>
                <w:sz w:val="18"/>
                <w:szCs w:val="22"/>
              </w:rPr>
              <w:t xml:space="preserve">Relación de Bajas aplicadas al Padrón Electoral en el periodo del 1º de enero al </w:t>
            </w:r>
            <w:r w:rsidR="006444BB" w:rsidRPr="00A105E5">
              <w:rPr>
                <w:rFonts w:asciiTheme="minorHAnsi" w:hAnsiTheme="minorHAnsi"/>
                <w:sz w:val="18"/>
                <w:szCs w:val="22"/>
              </w:rPr>
              <w:t>30 de noviembre</w:t>
            </w:r>
            <w:r w:rsidRPr="00A105E5">
              <w:rPr>
                <w:rFonts w:asciiTheme="minorHAnsi" w:hAnsiTheme="minorHAnsi"/>
                <w:sz w:val="18"/>
                <w:szCs w:val="22"/>
              </w:rPr>
              <w:t xml:space="preserve"> de 2020.</w:t>
            </w:r>
          </w:p>
        </w:tc>
      </w:tr>
      <w:tr w:rsidR="00DD502E" w:rsidRPr="000745AE" w14:paraId="28D085EA" w14:textId="77777777" w:rsidTr="00AA73B0">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5C07909D" w14:textId="3025D24B" w:rsidR="00DD502E" w:rsidRPr="00E82EFB" w:rsidRDefault="00113D09" w:rsidP="001C0A50">
            <w:pPr>
              <w:spacing w:before="40" w:after="40"/>
              <w:jc w:val="center"/>
              <w:rPr>
                <w:rFonts w:asciiTheme="minorHAnsi" w:hAnsiTheme="minorHAnsi"/>
                <w:b/>
                <w:color w:val="641345" w:themeColor="accent5"/>
                <w:sz w:val="18"/>
                <w:szCs w:val="22"/>
              </w:rPr>
            </w:pPr>
            <w:r w:rsidRPr="00E82EFB">
              <w:rPr>
                <w:rFonts w:asciiTheme="minorHAnsi" w:hAnsiTheme="minorHAnsi"/>
                <w:b/>
                <w:color w:val="641345" w:themeColor="accent5"/>
                <w:sz w:val="18"/>
                <w:szCs w:val="22"/>
              </w:rPr>
              <w:t>3</w:t>
            </w:r>
          </w:p>
        </w:tc>
        <w:tc>
          <w:tcPr>
            <w:tcW w:w="0" w:type="auto"/>
            <w:shd w:val="clear" w:color="auto" w:fill="auto"/>
            <w:vAlign w:val="center"/>
          </w:tcPr>
          <w:p w14:paraId="2943CB07" w14:textId="5139AA82" w:rsidR="00DD502E" w:rsidRPr="00E82EFB" w:rsidRDefault="00DD502E" w:rsidP="001C0A50">
            <w:pPr>
              <w:spacing w:before="40" w:after="40"/>
              <w:jc w:val="both"/>
              <w:rPr>
                <w:rFonts w:asciiTheme="minorHAnsi" w:hAnsiTheme="minorHAnsi"/>
                <w:sz w:val="18"/>
                <w:szCs w:val="22"/>
              </w:rPr>
            </w:pPr>
            <w:r w:rsidRPr="00E82EFB">
              <w:rPr>
                <w:rFonts w:asciiTheme="minorHAnsi" w:hAnsiTheme="minorHAnsi"/>
                <w:sz w:val="18"/>
                <w:szCs w:val="22"/>
              </w:rPr>
              <w:t>Consulta Permanente a la Lista Nominal de Electores. Resultados de las consultas realizadas del 1º de enero al 3</w:t>
            </w:r>
            <w:r w:rsidR="006444BB" w:rsidRPr="00E82EFB">
              <w:rPr>
                <w:rFonts w:asciiTheme="minorHAnsi" w:hAnsiTheme="minorHAnsi"/>
                <w:sz w:val="18"/>
                <w:szCs w:val="22"/>
              </w:rPr>
              <w:t>0</w:t>
            </w:r>
            <w:r w:rsidRPr="00E82EFB">
              <w:rPr>
                <w:rFonts w:asciiTheme="minorHAnsi" w:hAnsiTheme="minorHAnsi"/>
                <w:sz w:val="18"/>
                <w:szCs w:val="22"/>
              </w:rPr>
              <w:t xml:space="preserve"> de </w:t>
            </w:r>
            <w:r w:rsidR="006444BB" w:rsidRPr="00E82EFB">
              <w:rPr>
                <w:rFonts w:asciiTheme="minorHAnsi" w:hAnsiTheme="minorHAnsi"/>
                <w:sz w:val="18"/>
                <w:szCs w:val="22"/>
              </w:rPr>
              <w:t>noviembre</w:t>
            </w:r>
            <w:r w:rsidRPr="00E82EFB">
              <w:rPr>
                <w:rFonts w:asciiTheme="minorHAnsi" w:hAnsiTheme="minorHAnsi"/>
                <w:sz w:val="18"/>
                <w:szCs w:val="22"/>
              </w:rPr>
              <w:t xml:space="preserve"> de 2020.</w:t>
            </w:r>
          </w:p>
        </w:tc>
      </w:tr>
      <w:tr w:rsidR="00473CE8" w:rsidRPr="000745AE" w14:paraId="2E304179" w14:textId="77777777" w:rsidTr="00AA73B0">
        <w:tc>
          <w:tcPr>
            <w:tcW w:w="0" w:type="auto"/>
            <w:shd w:val="clear" w:color="auto" w:fill="auto"/>
            <w:vAlign w:val="center"/>
          </w:tcPr>
          <w:p w14:paraId="43A712F3" w14:textId="6B305A9B" w:rsidR="00473CE8" w:rsidRPr="001E2E1C" w:rsidRDefault="00113D09" w:rsidP="001C0A50">
            <w:pPr>
              <w:spacing w:before="40" w:after="40"/>
              <w:jc w:val="center"/>
              <w:rPr>
                <w:rFonts w:asciiTheme="minorHAnsi" w:hAnsiTheme="minorHAnsi"/>
                <w:b/>
                <w:color w:val="641345" w:themeColor="accent5"/>
                <w:sz w:val="18"/>
                <w:szCs w:val="22"/>
              </w:rPr>
            </w:pPr>
            <w:r w:rsidRPr="001E2E1C">
              <w:rPr>
                <w:rFonts w:asciiTheme="minorHAnsi" w:hAnsiTheme="minorHAnsi"/>
                <w:b/>
                <w:color w:val="641345" w:themeColor="accent5"/>
                <w:sz w:val="18"/>
                <w:szCs w:val="22"/>
              </w:rPr>
              <w:t>4</w:t>
            </w:r>
          </w:p>
        </w:tc>
        <w:tc>
          <w:tcPr>
            <w:tcW w:w="0" w:type="auto"/>
            <w:shd w:val="clear" w:color="auto" w:fill="auto"/>
            <w:vAlign w:val="center"/>
          </w:tcPr>
          <w:p w14:paraId="7B8EBE87" w14:textId="431FA931" w:rsidR="00473CE8" w:rsidRPr="001E2E1C" w:rsidRDefault="001E2E1C" w:rsidP="001C0A50">
            <w:pPr>
              <w:spacing w:before="40" w:after="40"/>
              <w:jc w:val="both"/>
              <w:rPr>
                <w:rFonts w:asciiTheme="minorHAnsi" w:hAnsiTheme="minorHAnsi"/>
                <w:sz w:val="18"/>
                <w:szCs w:val="22"/>
              </w:rPr>
            </w:pPr>
            <w:r>
              <w:rPr>
                <w:rFonts w:asciiTheme="minorHAnsi" w:hAnsiTheme="minorHAnsi"/>
                <w:sz w:val="18"/>
                <w:szCs w:val="22"/>
              </w:rPr>
              <w:t xml:space="preserve">Informe de la Credencialización de Mexicanos Residentes en el Extranjero. </w:t>
            </w:r>
            <w:r w:rsidR="00473CE8" w:rsidRPr="001E2E1C">
              <w:rPr>
                <w:rFonts w:asciiTheme="minorHAnsi" w:hAnsiTheme="minorHAnsi"/>
                <w:sz w:val="18"/>
                <w:szCs w:val="22"/>
              </w:rPr>
              <w:t>Datos relevantes y actualización del Padrón Electoral y Lista Nominal de Electores respecto a los Mexicanos Residentes en el Extranjero, periodo del 8 de febrero de 2016 al 30 de noviembre de 2020.</w:t>
            </w:r>
          </w:p>
        </w:tc>
      </w:tr>
      <w:tr w:rsidR="008E44B0" w:rsidRPr="000745AE" w14:paraId="5E76C59A" w14:textId="77777777" w:rsidTr="00AA73B0">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6C8455E7" w14:textId="568DEF18" w:rsidR="008E44B0" w:rsidRPr="009A5CE7" w:rsidRDefault="00113D09" w:rsidP="001C0A50">
            <w:pPr>
              <w:spacing w:before="40" w:after="40"/>
              <w:jc w:val="center"/>
              <w:rPr>
                <w:rFonts w:asciiTheme="minorHAnsi" w:hAnsiTheme="minorHAnsi"/>
                <w:b/>
                <w:color w:val="641345" w:themeColor="accent5"/>
                <w:sz w:val="18"/>
                <w:szCs w:val="22"/>
              </w:rPr>
            </w:pPr>
            <w:r w:rsidRPr="009A5CE7">
              <w:rPr>
                <w:rFonts w:asciiTheme="minorHAnsi" w:hAnsiTheme="minorHAnsi"/>
                <w:b/>
                <w:color w:val="641345" w:themeColor="accent5"/>
                <w:sz w:val="18"/>
                <w:szCs w:val="22"/>
              </w:rPr>
              <w:t>5</w:t>
            </w:r>
          </w:p>
        </w:tc>
        <w:tc>
          <w:tcPr>
            <w:tcW w:w="0" w:type="auto"/>
            <w:shd w:val="clear" w:color="auto" w:fill="auto"/>
            <w:vAlign w:val="center"/>
          </w:tcPr>
          <w:p w14:paraId="2BE07F0C" w14:textId="6FC6A34C" w:rsidR="008E44B0" w:rsidRPr="009A5CE7" w:rsidRDefault="008E44B0" w:rsidP="001C0A50">
            <w:pPr>
              <w:spacing w:before="40" w:after="40"/>
              <w:jc w:val="both"/>
              <w:rPr>
                <w:rFonts w:asciiTheme="minorHAnsi" w:hAnsiTheme="minorHAnsi"/>
                <w:sz w:val="18"/>
                <w:szCs w:val="22"/>
              </w:rPr>
            </w:pPr>
            <w:r w:rsidRPr="009A5CE7">
              <w:rPr>
                <w:rFonts w:asciiTheme="minorHAnsi" w:hAnsiTheme="minorHAnsi"/>
                <w:sz w:val="18"/>
                <w:szCs w:val="22"/>
              </w:rPr>
              <w:t>Informe estadístico del reemplazo de las credenciales con vigencia 2020, corte al 30 de noviembre de 2020.</w:t>
            </w:r>
          </w:p>
        </w:tc>
      </w:tr>
      <w:tr w:rsidR="008E44B0" w:rsidRPr="000745AE" w14:paraId="2B325A50" w14:textId="77777777" w:rsidTr="00AA73B0">
        <w:tc>
          <w:tcPr>
            <w:tcW w:w="0" w:type="auto"/>
            <w:shd w:val="clear" w:color="auto" w:fill="auto"/>
            <w:vAlign w:val="center"/>
          </w:tcPr>
          <w:p w14:paraId="1BEE887E" w14:textId="74C54442" w:rsidR="008E44B0" w:rsidRPr="00826067" w:rsidRDefault="00113D09" w:rsidP="001C0A50">
            <w:pPr>
              <w:spacing w:before="40" w:after="40"/>
              <w:jc w:val="center"/>
              <w:rPr>
                <w:rFonts w:asciiTheme="minorHAnsi" w:hAnsiTheme="minorHAnsi"/>
                <w:b/>
                <w:color w:val="641345" w:themeColor="accent5"/>
                <w:sz w:val="18"/>
                <w:szCs w:val="22"/>
              </w:rPr>
            </w:pPr>
            <w:r w:rsidRPr="00826067">
              <w:rPr>
                <w:rFonts w:asciiTheme="minorHAnsi" w:hAnsiTheme="minorHAnsi"/>
                <w:b/>
                <w:color w:val="641345" w:themeColor="accent5"/>
                <w:sz w:val="18"/>
                <w:szCs w:val="22"/>
              </w:rPr>
              <w:t>6</w:t>
            </w:r>
          </w:p>
        </w:tc>
        <w:tc>
          <w:tcPr>
            <w:tcW w:w="0" w:type="auto"/>
            <w:shd w:val="clear" w:color="auto" w:fill="auto"/>
            <w:vAlign w:val="center"/>
          </w:tcPr>
          <w:p w14:paraId="28F71D78" w14:textId="082B7228" w:rsidR="008E44B0" w:rsidRPr="00826067" w:rsidRDefault="008E44B0" w:rsidP="001C0A50">
            <w:pPr>
              <w:spacing w:before="40" w:after="40"/>
              <w:jc w:val="both"/>
              <w:rPr>
                <w:rFonts w:asciiTheme="minorHAnsi" w:hAnsiTheme="minorHAnsi"/>
                <w:sz w:val="18"/>
                <w:szCs w:val="18"/>
              </w:rPr>
            </w:pPr>
            <w:r w:rsidRPr="00826067">
              <w:rPr>
                <w:rFonts w:asciiTheme="minorHAnsi" w:hAnsiTheme="minorHAnsi"/>
                <w:sz w:val="18"/>
                <w:szCs w:val="18"/>
              </w:rPr>
              <w:t>Avance en la conformación de la Lista Nominal de Electores Residentes en el Extranjero, Proceso Electoral Local 2020-2021. Procesamiento al 30 de noviembre de 2020.</w:t>
            </w:r>
          </w:p>
        </w:tc>
      </w:tr>
      <w:tr w:rsidR="00113D09" w:rsidRPr="000745AE" w14:paraId="0A5A1522" w14:textId="77777777" w:rsidTr="00AA73B0">
        <w:trPr>
          <w:cnfStyle w:val="000000100000" w:firstRow="0" w:lastRow="0" w:firstColumn="0" w:lastColumn="0" w:oddVBand="0" w:evenVBand="0" w:oddHBand="1" w:evenHBand="0" w:firstRowFirstColumn="0" w:firstRowLastColumn="0" w:lastRowFirstColumn="0" w:lastRowLastColumn="0"/>
        </w:trPr>
        <w:tc>
          <w:tcPr>
            <w:tcW w:w="0" w:type="auto"/>
            <w:vMerge w:val="restart"/>
            <w:shd w:val="clear" w:color="auto" w:fill="auto"/>
            <w:vAlign w:val="center"/>
          </w:tcPr>
          <w:p w14:paraId="5CD33E31" w14:textId="1DF9034E" w:rsidR="00113D09" w:rsidRPr="00FC7B77" w:rsidRDefault="00113D09" w:rsidP="001C0A50">
            <w:pPr>
              <w:spacing w:before="40" w:after="40"/>
              <w:jc w:val="center"/>
              <w:rPr>
                <w:rFonts w:asciiTheme="minorHAnsi" w:hAnsiTheme="minorHAnsi"/>
                <w:b/>
                <w:color w:val="641345" w:themeColor="accent5"/>
                <w:sz w:val="18"/>
                <w:szCs w:val="22"/>
              </w:rPr>
            </w:pPr>
            <w:r>
              <w:rPr>
                <w:rFonts w:asciiTheme="minorHAnsi" w:hAnsiTheme="minorHAnsi"/>
                <w:b/>
                <w:color w:val="641345" w:themeColor="accent5"/>
                <w:sz w:val="18"/>
                <w:szCs w:val="22"/>
              </w:rPr>
              <w:t>7.1</w:t>
            </w:r>
          </w:p>
        </w:tc>
        <w:tc>
          <w:tcPr>
            <w:tcW w:w="0" w:type="auto"/>
            <w:shd w:val="clear" w:color="auto" w:fill="auto"/>
            <w:vAlign w:val="center"/>
          </w:tcPr>
          <w:p w14:paraId="2F05BE16" w14:textId="0EA187AD" w:rsidR="00113D09" w:rsidRPr="008E44B0" w:rsidRDefault="00113D09" w:rsidP="001C0A50">
            <w:pPr>
              <w:spacing w:before="40" w:after="40"/>
              <w:jc w:val="both"/>
              <w:rPr>
                <w:rFonts w:ascii="Century Gothic" w:hAnsi="Century Gothic"/>
                <w:sz w:val="18"/>
                <w:szCs w:val="18"/>
              </w:rPr>
            </w:pPr>
            <w:r w:rsidRPr="008E44B0">
              <w:rPr>
                <w:rFonts w:ascii="Century Gothic" w:eastAsia="Times New Roman" w:hAnsi="Century Gothic" w:cs="Arial"/>
                <w:sz w:val="18"/>
                <w:szCs w:val="18"/>
                <w:lang w:val="es-MX"/>
              </w:rPr>
              <w:t xml:space="preserve">Informe detallado y desagregado que presenta la Dirección Ejecutiva del Registro Federal de Electores a la Secretaría Ejecutiva, respecto al Aviso de Intención con petición de Consulta Popular presentada por la ciudadana </w:t>
            </w:r>
            <w:proofErr w:type="spellStart"/>
            <w:r w:rsidRPr="008E44B0">
              <w:rPr>
                <w:rFonts w:ascii="Century Gothic" w:eastAsia="Times New Roman" w:hAnsi="Century Gothic" w:cs="Arial"/>
                <w:sz w:val="18"/>
                <w:szCs w:val="18"/>
                <w:lang w:val="es-MX"/>
              </w:rPr>
              <w:t>Yeidckol</w:t>
            </w:r>
            <w:proofErr w:type="spellEnd"/>
            <w:r w:rsidRPr="008E44B0">
              <w:rPr>
                <w:rFonts w:ascii="Century Gothic" w:eastAsia="Times New Roman" w:hAnsi="Century Gothic" w:cs="Arial"/>
                <w:sz w:val="18"/>
                <w:szCs w:val="18"/>
                <w:lang w:val="es-MX"/>
              </w:rPr>
              <w:t xml:space="preserve"> </w:t>
            </w:r>
            <w:proofErr w:type="spellStart"/>
            <w:r w:rsidRPr="008E44B0">
              <w:rPr>
                <w:rFonts w:ascii="Century Gothic" w:eastAsia="Times New Roman" w:hAnsi="Century Gothic" w:cs="Arial"/>
                <w:sz w:val="18"/>
                <w:szCs w:val="18"/>
                <w:lang w:val="es-MX"/>
              </w:rPr>
              <w:t>Polevnsky</w:t>
            </w:r>
            <w:proofErr w:type="spellEnd"/>
            <w:r w:rsidRPr="008E44B0">
              <w:rPr>
                <w:rFonts w:ascii="Century Gothic" w:eastAsia="Times New Roman" w:hAnsi="Century Gothic" w:cs="Arial"/>
                <w:sz w:val="18"/>
                <w:szCs w:val="18"/>
                <w:lang w:val="es-MX"/>
              </w:rPr>
              <w:t xml:space="preserve"> </w:t>
            </w:r>
            <w:proofErr w:type="spellStart"/>
            <w:r w:rsidRPr="008E44B0">
              <w:rPr>
                <w:rFonts w:ascii="Century Gothic" w:eastAsia="Times New Roman" w:hAnsi="Century Gothic" w:cs="Arial"/>
                <w:sz w:val="18"/>
                <w:szCs w:val="18"/>
                <w:lang w:val="es-MX"/>
              </w:rPr>
              <w:t>Gurwitz</w:t>
            </w:r>
            <w:proofErr w:type="spellEnd"/>
            <w:r w:rsidRPr="008E44B0">
              <w:rPr>
                <w:rFonts w:ascii="Century Gothic" w:eastAsia="Times New Roman" w:hAnsi="Century Gothic" w:cs="Arial"/>
                <w:sz w:val="18"/>
                <w:szCs w:val="18"/>
                <w:lang w:val="es-MX"/>
              </w:rPr>
              <w:t>.</w:t>
            </w:r>
          </w:p>
        </w:tc>
      </w:tr>
      <w:tr w:rsidR="00113D09" w:rsidRPr="000745AE" w14:paraId="6876C263" w14:textId="77777777" w:rsidTr="00AA73B0">
        <w:tc>
          <w:tcPr>
            <w:tcW w:w="0" w:type="auto"/>
            <w:vMerge/>
            <w:shd w:val="clear" w:color="auto" w:fill="auto"/>
            <w:vAlign w:val="center"/>
          </w:tcPr>
          <w:p w14:paraId="1A68EDB5" w14:textId="77777777" w:rsidR="00113D09" w:rsidRDefault="00113D09" w:rsidP="001C0A50">
            <w:pPr>
              <w:spacing w:before="40" w:after="40"/>
              <w:jc w:val="center"/>
              <w:rPr>
                <w:rFonts w:asciiTheme="minorHAnsi" w:hAnsiTheme="minorHAnsi"/>
                <w:b/>
                <w:color w:val="641345" w:themeColor="accent5"/>
                <w:sz w:val="18"/>
                <w:szCs w:val="22"/>
              </w:rPr>
            </w:pPr>
          </w:p>
        </w:tc>
        <w:tc>
          <w:tcPr>
            <w:tcW w:w="0" w:type="auto"/>
            <w:shd w:val="clear" w:color="auto" w:fill="auto"/>
            <w:vAlign w:val="center"/>
          </w:tcPr>
          <w:p w14:paraId="4673EDCE" w14:textId="65DE9FEF" w:rsidR="00113D09" w:rsidRPr="008E44B0" w:rsidRDefault="00113D09" w:rsidP="001C0A50">
            <w:pPr>
              <w:spacing w:before="40" w:after="40"/>
              <w:jc w:val="both"/>
              <w:rPr>
                <w:rFonts w:ascii="Century Gothic" w:hAnsi="Century Gothic"/>
                <w:sz w:val="18"/>
                <w:szCs w:val="18"/>
              </w:rPr>
            </w:pPr>
            <w:r w:rsidRPr="008E44B0">
              <w:rPr>
                <w:rFonts w:ascii="Century Gothic" w:eastAsia="Times New Roman" w:hAnsi="Century Gothic" w:cs="Arial"/>
                <w:sz w:val="18"/>
                <w:szCs w:val="18"/>
                <w:lang w:val="es-MX"/>
              </w:rPr>
              <w:t>Informe detallado y desagregado que presenta la Dirección Ejecutiva del Registro Federal de Electores a la Secretaría Ejecutiva, respecto al Aviso de Intención con petición de Consulta Popular presentada por la ciudadana Norma Ariadna Sánchez Bahena y el ciudadano Manuel Vázquez Arellano.</w:t>
            </w:r>
          </w:p>
        </w:tc>
      </w:tr>
      <w:tr w:rsidR="00516A10" w:rsidRPr="000745AE" w14:paraId="78F0BFCD" w14:textId="77777777" w:rsidTr="00AA73B0">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19BAFC11" w14:textId="2B701017" w:rsidR="00516A10" w:rsidRDefault="00113D09" w:rsidP="001C0A50">
            <w:pPr>
              <w:spacing w:before="40" w:after="40"/>
              <w:jc w:val="center"/>
              <w:rPr>
                <w:rFonts w:asciiTheme="minorHAnsi" w:hAnsiTheme="minorHAnsi"/>
                <w:b/>
                <w:color w:val="641345" w:themeColor="accent5"/>
                <w:sz w:val="18"/>
                <w:szCs w:val="22"/>
              </w:rPr>
            </w:pPr>
            <w:r>
              <w:rPr>
                <w:rFonts w:asciiTheme="minorHAnsi" w:hAnsiTheme="minorHAnsi"/>
                <w:b/>
                <w:color w:val="641345" w:themeColor="accent5"/>
                <w:sz w:val="18"/>
                <w:szCs w:val="22"/>
              </w:rPr>
              <w:t>7.2</w:t>
            </w:r>
          </w:p>
        </w:tc>
        <w:tc>
          <w:tcPr>
            <w:tcW w:w="0" w:type="auto"/>
            <w:shd w:val="clear" w:color="auto" w:fill="auto"/>
            <w:vAlign w:val="center"/>
          </w:tcPr>
          <w:p w14:paraId="3564D94A" w14:textId="7CECDA1E" w:rsidR="00516A10" w:rsidRPr="008E44B0" w:rsidRDefault="00516A10" w:rsidP="001C0A50">
            <w:pPr>
              <w:spacing w:before="40" w:after="40"/>
              <w:jc w:val="both"/>
              <w:rPr>
                <w:rFonts w:ascii="Century Gothic" w:eastAsia="Times New Roman" w:hAnsi="Century Gothic" w:cs="Arial"/>
                <w:sz w:val="18"/>
                <w:szCs w:val="18"/>
                <w:lang w:val="es-MX"/>
              </w:rPr>
            </w:pPr>
            <w:r>
              <w:rPr>
                <w:rFonts w:ascii="Century Gothic" w:eastAsia="Times New Roman" w:hAnsi="Century Gothic" w:cs="Arial"/>
                <w:sz w:val="18"/>
                <w:szCs w:val="18"/>
                <w:lang w:val="es-MX"/>
              </w:rPr>
              <w:t>Informe Final, Iniciativa Ciudadana con Proyecto de Decreto que abroga la Ley del Sistema de Ahorro para el Retiro (SAR) a fin de restituir el sistema de reparto solidario y expedir la Ley de Pensiones (LEPE).</w:t>
            </w:r>
          </w:p>
        </w:tc>
      </w:tr>
      <w:tr w:rsidR="008E44B0" w:rsidRPr="000745AE" w14:paraId="0E8605BE" w14:textId="77777777" w:rsidTr="00AA73B0">
        <w:tc>
          <w:tcPr>
            <w:tcW w:w="0" w:type="auto"/>
            <w:shd w:val="clear" w:color="auto" w:fill="auto"/>
            <w:vAlign w:val="center"/>
          </w:tcPr>
          <w:p w14:paraId="18867C34" w14:textId="298D2503" w:rsidR="008E44B0" w:rsidRPr="00BB1E9F" w:rsidRDefault="00113D09" w:rsidP="001C0A50">
            <w:pPr>
              <w:spacing w:before="40" w:after="40"/>
              <w:jc w:val="center"/>
              <w:rPr>
                <w:rFonts w:asciiTheme="minorHAnsi" w:hAnsiTheme="minorHAnsi"/>
                <w:b/>
                <w:color w:val="641345" w:themeColor="accent5"/>
                <w:sz w:val="18"/>
                <w:szCs w:val="22"/>
              </w:rPr>
            </w:pPr>
            <w:r>
              <w:rPr>
                <w:rFonts w:asciiTheme="minorHAnsi" w:hAnsiTheme="minorHAnsi"/>
                <w:b/>
                <w:color w:val="641345" w:themeColor="accent5"/>
                <w:sz w:val="18"/>
                <w:szCs w:val="22"/>
              </w:rPr>
              <w:t>8</w:t>
            </w:r>
          </w:p>
        </w:tc>
        <w:tc>
          <w:tcPr>
            <w:tcW w:w="0" w:type="auto"/>
            <w:shd w:val="clear" w:color="auto" w:fill="auto"/>
            <w:vAlign w:val="center"/>
          </w:tcPr>
          <w:p w14:paraId="7A579F45" w14:textId="1517C0BF" w:rsidR="008E44B0" w:rsidRPr="008E44B0" w:rsidRDefault="008E44B0" w:rsidP="001C0A50">
            <w:pPr>
              <w:spacing w:before="40" w:after="40"/>
              <w:jc w:val="both"/>
              <w:rPr>
                <w:rFonts w:asciiTheme="minorHAnsi" w:hAnsiTheme="minorHAnsi"/>
                <w:sz w:val="18"/>
                <w:szCs w:val="18"/>
              </w:rPr>
            </w:pPr>
            <w:r w:rsidRPr="008E44B0">
              <w:rPr>
                <w:rFonts w:asciiTheme="minorHAnsi" w:hAnsiTheme="minorHAnsi"/>
                <w:sz w:val="18"/>
                <w:szCs w:val="18"/>
              </w:rPr>
              <w:t xml:space="preserve">Informe Trimestral sobre las solicitudes de generación y acceso a datos específicos </w:t>
            </w:r>
            <w:proofErr w:type="spellStart"/>
            <w:r w:rsidRPr="008E44B0">
              <w:rPr>
                <w:rFonts w:asciiTheme="minorHAnsi" w:hAnsiTheme="minorHAnsi"/>
                <w:sz w:val="18"/>
                <w:szCs w:val="18"/>
              </w:rPr>
              <w:t>d el</w:t>
            </w:r>
            <w:proofErr w:type="spellEnd"/>
            <w:r w:rsidRPr="008E44B0">
              <w:rPr>
                <w:rFonts w:asciiTheme="minorHAnsi" w:hAnsiTheme="minorHAnsi"/>
                <w:sz w:val="18"/>
                <w:szCs w:val="18"/>
              </w:rPr>
              <w:t xml:space="preserve"> Padrón Electoral y la Lista Nominal de Electores.</w:t>
            </w:r>
          </w:p>
        </w:tc>
      </w:tr>
      <w:tr w:rsidR="008E44B0" w:rsidRPr="000745AE" w14:paraId="0F4D252E" w14:textId="77777777" w:rsidTr="00AA73B0">
        <w:trPr>
          <w:cnfStyle w:val="000000100000" w:firstRow="0" w:lastRow="0" w:firstColumn="0" w:lastColumn="0" w:oddVBand="0" w:evenVBand="0" w:oddHBand="1" w:evenHBand="0" w:firstRowFirstColumn="0" w:firstRowLastColumn="0" w:lastRowFirstColumn="0" w:lastRowLastColumn="0"/>
        </w:trPr>
        <w:tc>
          <w:tcPr>
            <w:tcW w:w="0" w:type="auto"/>
            <w:shd w:val="clear" w:color="auto" w:fill="auto"/>
            <w:vAlign w:val="center"/>
          </w:tcPr>
          <w:p w14:paraId="2045FA4C" w14:textId="544E2937" w:rsidR="008E44B0" w:rsidRPr="00C16AFE" w:rsidRDefault="00113D09" w:rsidP="001C0A50">
            <w:pPr>
              <w:spacing w:before="40" w:after="40"/>
              <w:jc w:val="center"/>
              <w:rPr>
                <w:rFonts w:asciiTheme="minorHAnsi" w:hAnsiTheme="minorHAnsi"/>
                <w:b/>
                <w:color w:val="641345" w:themeColor="accent5"/>
                <w:sz w:val="18"/>
                <w:szCs w:val="22"/>
              </w:rPr>
            </w:pPr>
            <w:r w:rsidRPr="00C16AFE">
              <w:rPr>
                <w:rFonts w:asciiTheme="minorHAnsi" w:hAnsiTheme="minorHAnsi"/>
                <w:b/>
                <w:color w:val="641345" w:themeColor="accent5"/>
                <w:sz w:val="18"/>
                <w:szCs w:val="22"/>
              </w:rPr>
              <w:t>9</w:t>
            </w:r>
          </w:p>
        </w:tc>
        <w:tc>
          <w:tcPr>
            <w:tcW w:w="0" w:type="auto"/>
            <w:shd w:val="clear" w:color="auto" w:fill="auto"/>
            <w:vAlign w:val="center"/>
          </w:tcPr>
          <w:p w14:paraId="379FFA2B" w14:textId="6B14FA22" w:rsidR="008E44B0" w:rsidRPr="00C16AFE" w:rsidRDefault="008E44B0" w:rsidP="001C0A50">
            <w:pPr>
              <w:spacing w:before="40" w:after="40"/>
              <w:jc w:val="both"/>
              <w:rPr>
                <w:rFonts w:asciiTheme="minorHAnsi" w:hAnsiTheme="minorHAnsi"/>
                <w:sz w:val="18"/>
                <w:szCs w:val="22"/>
              </w:rPr>
            </w:pPr>
            <w:r w:rsidRPr="00C16AFE">
              <w:rPr>
                <w:rFonts w:asciiTheme="minorHAnsi" w:hAnsiTheme="minorHAnsi"/>
                <w:sz w:val="18"/>
                <w:szCs w:val="22"/>
              </w:rPr>
              <w:t xml:space="preserve">Atención a las opiniones, solicitudes y acuerdos de recomendación de las Comisiones de Vigilancia, periodo del 1º de </w:t>
            </w:r>
            <w:r w:rsidR="009B5886" w:rsidRPr="00C16AFE">
              <w:rPr>
                <w:rFonts w:asciiTheme="minorHAnsi" w:hAnsiTheme="minorHAnsi"/>
                <w:sz w:val="18"/>
                <w:szCs w:val="22"/>
              </w:rPr>
              <w:t>septiembre</w:t>
            </w:r>
            <w:r w:rsidRPr="00C16AFE">
              <w:rPr>
                <w:rFonts w:asciiTheme="minorHAnsi" w:hAnsiTheme="minorHAnsi"/>
                <w:sz w:val="18"/>
                <w:szCs w:val="22"/>
              </w:rPr>
              <w:t xml:space="preserve"> al </w:t>
            </w:r>
            <w:r w:rsidR="009B5886" w:rsidRPr="00C16AFE">
              <w:rPr>
                <w:rFonts w:asciiTheme="minorHAnsi" w:hAnsiTheme="minorHAnsi"/>
                <w:sz w:val="18"/>
                <w:szCs w:val="22"/>
              </w:rPr>
              <w:t>30 de noviembre</w:t>
            </w:r>
            <w:r w:rsidRPr="00C16AFE">
              <w:rPr>
                <w:rFonts w:asciiTheme="minorHAnsi" w:hAnsiTheme="minorHAnsi"/>
                <w:sz w:val="18"/>
                <w:szCs w:val="22"/>
              </w:rPr>
              <w:t xml:space="preserve"> de 2020.</w:t>
            </w:r>
          </w:p>
        </w:tc>
      </w:tr>
      <w:tr w:rsidR="008B2CFC" w:rsidRPr="000745AE" w14:paraId="65038EAC" w14:textId="77777777" w:rsidTr="00AA73B0">
        <w:tc>
          <w:tcPr>
            <w:tcW w:w="0" w:type="auto"/>
            <w:vMerge w:val="restart"/>
            <w:shd w:val="clear" w:color="auto" w:fill="auto"/>
            <w:vAlign w:val="center"/>
          </w:tcPr>
          <w:p w14:paraId="6279C7C2" w14:textId="0FA678AE" w:rsidR="008B2CFC" w:rsidRPr="002B1A9E" w:rsidRDefault="008B2CFC" w:rsidP="001C0A50">
            <w:pPr>
              <w:spacing w:before="40" w:after="40"/>
              <w:jc w:val="center"/>
              <w:rPr>
                <w:rFonts w:asciiTheme="minorHAnsi" w:hAnsiTheme="minorHAnsi"/>
                <w:b/>
                <w:color w:val="641345" w:themeColor="accent5"/>
                <w:sz w:val="18"/>
                <w:szCs w:val="22"/>
              </w:rPr>
            </w:pPr>
            <w:r>
              <w:rPr>
                <w:rFonts w:asciiTheme="minorHAnsi" w:hAnsiTheme="minorHAnsi"/>
                <w:b/>
                <w:color w:val="641345" w:themeColor="accent5"/>
                <w:sz w:val="18"/>
                <w:szCs w:val="22"/>
              </w:rPr>
              <w:t>1</w:t>
            </w:r>
            <w:r w:rsidR="00113D09">
              <w:rPr>
                <w:rFonts w:asciiTheme="minorHAnsi" w:hAnsiTheme="minorHAnsi"/>
                <w:b/>
                <w:color w:val="641345" w:themeColor="accent5"/>
                <w:sz w:val="18"/>
                <w:szCs w:val="22"/>
              </w:rPr>
              <w:t>0</w:t>
            </w:r>
          </w:p>
        </w:tc>
        <w:tc>
          <w:tcPr>
            <w:tcW w:w="0" w:type="auto"/>
            <w:shd w:val="clear" w:color="auto" w:fill="auto"/>
            <w:vAlign w:val="center"/>
          </w:tcPr>
          <w:p w14:paraId="74F13823" w14:textId="6FF5A97C" w:rsidR="008B2CFC" w:rsidRPr="002B1A9E" w:rsidRDefault="008B2CFC" w:rsidP="001C0A50">
            <w:pPr>
              <w:spacing w:before="40" w:after="40"/>
              <w:jc w:val="both"/>
              <w:rPr>
                <w:rFonts w:asciiTheme="minorHAnsi" w:hAnsiTheme="minorHAnsi"/>
                <w:sz w:val="18"/>
                <w:szCs w:val="22"/>
              </w:rPr>
            </w:pPr>
            <w:r>
              <w:rPr>
                <w:rFonts w:asciiTheme="minorHAnsi" w:hAnsiTheme="minorHAnsi"/>
                <w:sz w:val="18"/>
                <w:szCs w:val="22"/>
              </w:rPr>
              <w:t>Verificación Nacional Muestral 2020. Principales resultados.</w:t>
            </w:r>
          </w:p>
        </w:tc>
      </w:tr>
      <w:tr w:rsidR="008B2CFC" w:rsidRPr="000745AE" w14:paraId="5A32E401" w14:textId="77777777" w:rsidTr="00AA73B0">
        <w:trPr>
          <w:cnfStyle w:val="000000100000" w:firstRow="0" w:lastRow="0" w:firstColumn="0" w:lastColumn="0" w:oddVBand="0" w:evenVBand="0" w:oddHBand="1" w:evenHBand="0" w:firstRowFirstColumn="0" w:firstRowLastColumn="0" w:lastRowFirstColumn="0" w:lastRowLastColumn="0"/>
        </w:trPr>
        <w:tc>
          <w:tcPr>
            <w:tcW w:w="0" w:type="auto"/>
            <w:vMerge/>
            <w:shd w:val="clear" w:color="auto" w:fill="auto"/>
            <w:vAlign w:val="center"/>
          </w:tcPr>
          <w:p w14:paraId="3A74981C" w14:textId="77777777" w:rsidR="008B2CFC" w:rsidRDefault="008B2CFC" w:rsidP="001C0A50">
            <w:pPr>
              <w:spacing w:before="40" w:after="40"/>
              <w:jc w:val="center"/>
              <w:rPr>
                <w:rFonts w:asciiTheme="minorHAnsi" w:hAnsiTheme="minorHAnsi"/>
                <w:b/>
                <w:color w:val="641345" w:themeColor="accent5"/>
                <w:sz w:val="18"/>
                <w:szCs w:val="22"/>
              </w:rPr>
            </w:pPr>
          </w:p>
        </w:tc>
        <w:tc>
          <w:tcPr>
            <w:tcW w:w="0" w:type="auto"/>
            <w:shd w:val="clear" w:color="auto" w:fill="auto"/>
            <w:vAlign w:val="center"/>
          </w:tcPr>
          <w:p w14:paraId="25FC46BF" w14:textId="4F9444F6" w:rsidR="008B2CFC" w:rsidRDefault="008B2CFC" w:rsidP="001C0A50">
            <w:pPr>
              <w:spacing w:before="40" w:after="40"/>
              <w:jc w:val="both"/>
              <w:rPr>
                <w:rFonts w:asciiTheme="minorHAnsi" w:hAnsiTheme="minorHAnsi"/>
                <w:sz w:val="18"/>
                <w:szCs w:val="22"/>
              </w:rPr>
            </w:pPr>
            <w:r>
              <w:rPr>
                <w:rFonts w:asciiTheme="minorHAnsi" w:hAnsiTheme="minorHAnsi"/>
                <w:sz w:val="18"/>
                <w:szCs w:val="22"/>
              </w:rPr>
              <w:t>Verificación Nacional Muestral 2020. Encuesta de Cobertura.</w:t>
            </w:r>
          </w:p>
        </w:tc>
      </w:tr>
      <w:tr w:rsidR="008B2CFC" w:rsidRPr="000745AE" w14:paraId="1205BAE5" w14:textId="77777777" w:rsidTr="00AA73B0">
        <w:tc>
          <w:tcPr>
            <w:tcW w:w="0" w:type="auto"/>
            <w:vMerge/>
            <w:shd w:val="clear" w:color="auto" w:fill="auto"/>
            <w:vAlign w:val="center"/>
          </w:tcPr>
          <w:p w14:paraId="511FDF48" w14:textId="77777777" w:rsidR="008B2CFC" w:rsidRDefault="008B2CFC" w:rsidP="001C0A50">
            <w:pPr>
              <w:spacing w:before="40" w:after="40"/>
              <w:jc w:val="center"/>
              <w:rPr>
                <w:rFonts w:asciiTheme="minorHAnsi" w:hAnsiTheme="minorHAnsi"/>
                <w:b/>
                <w:color w:val="641345" w:themeColor="accent5"/>
                <w:sz w:val="18"/>
                <w:szCs w:val="22"/>
              </w:rPr>
            </w:pPr>
          </w:p>
        </w:tc>
        <w:tc>
          <w:tcPr>
            <w:tcW w:w="0" w:type="auto"/>
            <w:shd w:val="clear" w:color="auto" w:fill="auto"/>
            <w:vAlign w:val="center"/>
          </w:tcPr>
          <w:p w14:paraId="4EC5B6E1" w14:textId="4D74101F" w:rsidR="008B2CFC" w:rsidRDefault="008B2CFC" w:rsidP="001C0A50">
            <w:pPr>
              <w:spacing w:before="40" w:after="40"/>
              <w:jc w:val="both"/>
              <w:rPr>
                <w:rFonts w:asciiTheme="minorHAnsi" w:hAnsiTheme="minorHAnsi"/>
                <w:sz w:val="18"/>
                <w:szCs w:val="22"/>
              </w:rPr>
            </w:pPr>
            <w:r>
              <w:rPr>
                <w:rFonts w:asciiTheme="minorHAnsi" w:hAnsiTheme="minorHAnsi"/>
                <w:sz w:val="18"/>
                <w:szCs w:val="22"/>
              </w:rPr>
              <w:t>Verificación Nacional Muestral 2020. Encuesta de Actualización.</w:t>
            </w:r>
          </w:p>
        </w:tc>
      </w:tr>
      <w:tr w:rsidR="001F5EDE" w:rsidRPr="000745AE" w14:paraId="3DDF2417" w14:textId="77777777" w:rsidTr="00AC12A0">
        <w:trPr>
          <w:cnfStyle w:val="000000100000" w:firstRow="0" w:lastRow="0" w:firstColumn="0" w:lastColumn="0" w:oddVBand="0" w:evenVBand="0" w:oddHBand="1" w:evenHBand="0" w:firstRowFirstColumn="0" w:firstRowLastColumn="0" w:lastRowFirstColumn="0" w:lastRowLastColumn="0"/>
          <w:trHeight w:val="627"/>
        </w:trPr>
        <w:tc>
          <w:tcPr>
            <w:tcW w:w="0" w:type="auto"/>
            <w:shd w:val="clear" w:color="auto" w:fill="auto"/>
            <w:vAlign w:val="center"/>
          </w:tcPr>
          <w:p w14:paraId="2D449CD7" w14:textId="535096CA" w:rsidR="001F5EDE" w:rsidRPr="002B1A9E" w:rsidRDefault="001F5EDE" w:rsidP="001C0A50">
            <w:pPr>
              <w:spacing w:before="40" w:after="40"/>
              <w:jc w:val="center"/>
              <w:rPr>
                <w:rFonts w:asciiTheme="minorHAnsi" w:hAnsiTheme="minorHAnsi"/>
                <w:b/>
                <w:color w:val="641345" w:themeColor="accent5"/>
                <w:sz w:val="18"/>
                <w:szCs w:val="22"/>
              </w:rPr>
            </w:pPr>
            <w:r>
              <w:rPr>
                <w:rFonts w:asciiTheme="minorHAnsi" w:hAnsiTheme="minorHAnsi"/>
                <w:b/>
                <w:color w:val="641345" w:themeColor="accent5"/>
                <w:sz w:val="18"/>
                <w:szCs w:val="22"/>
              </w:rPr>
              <w:t>1</w:t>
            </w:r>
            <w:r w:rsidR="00113D09">
              <w:rPr>
                <w:rFonts w:asciiTheme="minorHAnsi" w:hAnsiTheme="minorHAnsi"/>
                <w:b/>
                <w:color w:val="641345" w:themeColor="accent5"/>
                <w:sz w:val="18"/>
                <w:szCs w:val="22"/>
              </w:rPr>
              <w:t>1</w:t>
            </w:r>
            <w:r w:rsidR="00D27DC9">
              <w:rPr>
                <w:rFonts w:asciiTheme="minorHAnsi" w:hAnsiTheme="minorHAnsi"/>
                <w:b/>
                <w:color w:val="641345" w:themeColor="accent5"/>
                <w:sz w:val="18"/>
                <w:szCs w:val="22"/>
              </w:rPr>
              <w:t>.1</w:t>
            </w:r>
          </w:p>
        </w:tc>
        <w:tc>
          <w:tcPr>
            <w:tcW w:w="0" w:type="auto"/>
            <w:shd w:val="clear" w:color="auto" w:fill="auto"/>
            <w:vAlign w:val="center"/>
          </w:tcPr>
          <w:p w14:paraId="3C41A837" w14:textId="5A18BD8C" w:rsidR="001F5EDE" w:rsidRPr="00451188" w:rsidRDefault="00451188" w:rsidP="001C0A50">
            <w:pPr>
              <w:spacing w:before="40" w:after="40"/>
              <w:jc w:val="both"/>
              <w:rPr>
                <w:rFonts w:asciiTheme="minorHAnsi" w:hAnsiTheme="minorHAnsi"/>
                <w:sz w:val="18"/>
                <w:szCs w:val="22"/>
              </w:rPr>
            </w:pPr>
            <w:r w:rsidRPr="00451188">
              <w:rPr>
                <w:rFonts w:asciiTheme="minorHAnsi" w:hAnsiTheme="minorHAnsi"/>
                <w:sz w:val="18"/>
                <w:szCs w:val="22"/>
              </w:rPr>
              <w:t xml:space="preserve">Informe de avances del </w:t>
            </w:r>
            <w:r w:rsidR="001F5EDE" w:rsidRPr="00451188">
              <w:rPr>
                <w:rFonts w:asciiTheme="minorHAnsi" w:hAnsiTheme="minorHAnsi" w:cs="Arial"/>
                <w:sz w:val="18"/>
                <w:szCs w:val="18"/>
              </w:rPr>
              <w:t>Grupo de Trabajo para la Generación, Revisión y Programación de Contenidos en Pantallas de Módulos de Atención Ciudadana</w:t>
            </w:r>
            <w:r w:rsidR="001F5EDE" w:rsidRPr="00451188">
              <w:rPr>
                <w:rFonts w:asciiTheme="minorHAnsi" w:hAnsiTheme="minorHAnsi"/>
                <w:sz w:val="18"/>
                <w:szCs w:val="18"/>
              </w:rPr>
              <w:t>.</w:t>
            </w:r>
          </w:p>
        </w:tc>
      </w:tr>
      <w:tr w:rsidR="00854B17" w:rsidRPr="000745AE" w14:paraId="1622FC2D" w14:textId="77777777" w:rsidTr="00AC12A0">
        <w:trPr>
          <w:trHeight w:val="627"/>
        </w:trPr>
        <w:tc>
          <w:tcPr>
            <w:tcW w:w="0" w:type="auto"/>
            <w:shd w:val="clear" w:color="auto" w:fill="auto"/>
            <w:vAlign w:val="center"/>
          </w:tcPr>
          <w:p w14:paraId="79F1C159" w14:textId="777BCB26" w:rsidR="00854B17" w:rsidRDefault="00D27DC9" w:rsidP="00854B17">
            <w:pPr>
              <w:spacing w:before="40" w:after="40"/>
              <w:jc w:val="center"/>
              <w:rPr>
                <w:rFonts w:asciiTheme="minorHAnsi" w:hAnsiTheme="minorHAnsi"/>
                <w:b/>
                <w:color w:val="641345" w:themeColor="accent5"/>
                <w:sz w:val="18"/>
                <w:szCs w:val="22"/>
              </w:rPr>
            </w:pPr>
            <w:r>
              <w:rPr>
                <w:rFonts w:asciiTheme="minorHAnsi" w:hAnsiTheme="minorHAnsi"/>
                <w:b/>
                <w:color w:val="641345" w:themeColor="accent5"/>
                <w:sz w:val="18"/>
                <w:szCs w:val="22"/>
              </w:rPr>
              <w:t>11.2</w:t>
            </w:r>
          </w:p>
        </w:tc>
        <w:tc>
          <w:tcPr>
            <w:tcW w:w="0" w:type="auto"/>
            <w:shd w:val="clear" w:color="auto" w:fill="auto"/>
            <w:vAlign w:val="center"/>
          </w:tcPr>
          <w:p w14:paraId="4A937602" w14:textId="179016C5" w:rsidR="00854B17" w:rsidRPr="00D27DC9" w:rsidRDefault="00854B17" w:rsidP="00854B17">
            <w:pPr>
              <w:spacing w:before="40" w:after="40"/>
              <w:jc w:val="both"/>
              <w:rPr>
                <w:rFonts w:asciiTheme="minorHAnsi" w:hAnsiTheme="minorHAnsi"/>
                <w:sz w:val="18"/>
                <w:szCs w:val="22"/>
              </w:rPr>
            </w:pPr>
            <w:r w:rsidRPr="00D27DC9">
              <w:rPr>
                <w:rFonts w:asciiTheme="minorHAnsi" w:hAnsiTheme="minorHAnsi"/>
                <w:sz w:val="18"/>
                <w:szCs w:val="22"/>
              </w:rPr>
              <w:t xml:space="preserve">Minutas de las sesiones ordinarias del </w:t>
            </w:r>
            <w:r w:rsidRPr="00D27DC9">
              <w:rPr>
                <w:rFonts w:asciiTheme="minorHAnsi" w:hAnsiTheme="minorHAnsi" w:cs="Arial"/>
                <w:sz w:val="18"/>
                <w:szCs w:val="18"/>
              </w:rPr>
              <w:t>Grupo de Trabajo para la Generación, Revisión y Programación de Contenidos en Pantallas de Módulos de Atención Ciudadana</w:t>
            </w:r>
            <w:r w:rsidR="00D27DC9" w:rsidRPr="00D27DC9">
              <w:rPr>
                <w:rFonts w:asciiTheme="minorHAnsi" w:hAnsiTheme="minorHAnsi" w:cs="Arial"/>
                <w:sz w:val="18"/>
                <w:szCs w:val="18"/>
              </w:rPr>
              <w:t>, celebradas el 22 de septiembre</w:t>
            </w:r>
            <w:r w:rsidR="00D27DC9">
              <w:rPr>
                <w:rFonts w:asciiTheme="minorHAnsi" w:hAnsiTheme="minorHAnsi" w:cs="Arial"/>
                <w:sz w:val="18"/>
                <w:szCs w:val="18"/>
              </w:rPr>
              <w:t>,</w:t>
            </w:r>
            <w:r w:rsidR="00D27DC9" w:rsidRPr="00D27DC9">
              <w:rPr>
                <w:rFonts w:asciiTheme="minorHAnsi" w:hAnsiTheme="minorHAnsi" w:cs="Arial"/>
                <w:sz w:val="18"/>
                <w:szCs w:val="18"/>
              </w:rPr>
              <w:t xml:space="preserve"> 2 de octubre </w:t>
            </w:r>
            <w:r w:rsidR="00D27DC9">
              <w:rPr>
                <w:rFonts w:asciiTheme="minorHAnsi" w:hAnsiTheme="minorHAnsi" w:cs="Arial"/>
                <w:sz w:val="18"/>
                <w:szCs w:val="18"/>
              </w:rPr>
              <w:t xml:space="preserve">y 6 de noviembre </w:t>
            </w:r>
            <w:r w:rsidR="00D27DC9" w:rsidRPr="00D27DC9">
              <w:rPr>
                <w:rFonts w:asciiTheme="minorHAnsi" w:hAnsiTheme="minorHAnsi" w:cs="Arial"/>
                <w:sz w:val="18"/>
                <w:szCs w:val="18"/>
              </w:rPr>
              <w:t>de 2020</w:t>
            </w:r>
            <w:r w:rsidRPr="00D27DC9">
              <w:rPr>
                <w:rFonts w:asciiTheme="minorHAnsi" w:hAnsiTheme="minorHAnsi"/>
                <w:sz w:val="18"/>
                <w:szCs w:val="18"/>
              </w:rPr>
              <w:t>.</w:t>
            </w:r>
          </w:p>
        </w:tc>
      </w:tr>
      <w:tr w:rsidR="001C0A50" w:rsidRPr="000745AE" w14:paraId="5B643D6C" w14:textId="77777777" w:rsidTr="00AC12A0">
        <w:trPr>
          <w:cnfStyle w:val="000000100000" w:firstRow="0" w:lastRow="0" w:firstColumn="0" w:lastColumn="0" w:oddVBand="0" w:evenVBand="0" w:oddHBand="1" w:evenHBand="0" w:firstRowFirstColumn="0" w:firstRowLastColumn="0" w:lastRowFirstColumn="0" w:lastRowLastColumn="0"/>
          <w:trHeight w:val="627"/>
        </w:trPr>
        <w:tc>
          <w:tcPr>
            <w:tcW w:w="0" w:type="auto"/>
            <w:shd w:val="clear" w:color="auto" w:fill="auto"/>
            <w:vAlign w:val="center"/>
          </w:tcPr>
          <w:p w14:paraId="61469474" w14:textId="09ABC9ED" w:rsidR="001C0A50" w:rsidRDefault="001C0A50" w:rsidP="001C0A50">
            <w:pPr>
              <w:spacing w:before="40" w:after="40"/>
              <w:jc w:val="center"/>
              <w:rPr>
                <w:rFonts w:asciiTheme="minorHAnsi" w:hAnsiTheme="minorHAnsi"/>
                <w:b/>
                <w:color w:val="641345" w:themeColor="accent5"/>
                <w:sz w:val="18"/>
                <w:szCs w:val="22"/>
              </w:rPr>
            </w:pPr>
            <w:r>
              <w:rPr>
                <w:rFonts w:asciiTheme="minorHAnsi" w:hAnsiTheme="minorHAnsi"/>
                <w:b/>
                <w:color w:val="641345" w:themeColor="accent5"/>
                <w:sz w:val="18"/>
                <w:szCs w:val="22"/>
              </w:rPr>
              <w:t>1</w:t>
            </w:r>
            <w:r w:rsidR="00113D09">
              <w:rPr>
                <w:rFonts w:asciiTheme="minorHAnsi" w:hAnsiTheme="minorHAnsi"/>
                <w:b/>
                <w:color w:val="641345" w:themeColor="accent5"/>
                <w:sz w:val="18"/>
                <w:szCs w:val="22"/>
              </w:rPr>
              <w:t>2</w:t>
            </w:r>
          </w:p>
        </w:tc>
        <w:tc>
          <w:tcPr>
            <w:tcW w:w="0" w:type="auto"/>
            <w:shd w:val="clear" w:color="auto" w:fill="auto"/>
            <w:vAlign w:val="center"/>
          </w:tcPr>
          <w:p w14:paraId="6BBA0BD1" w14:textId="79068E3A" w:rsidR="001C0A50" w:rsidRPr="002830FA" w:rsidRDefault="001C0A50" w:rsidP="001C0A50">
            <w:pPr>
              <w:spacing w:before="40" w:after="40"/>
              <w:jc w:val="both"/>
              <w:rPr>
                <w:rFonts w:asciiTheme="minorHAnsi" w:hAnsiTheme="minorHAnsi"/>
                <w:sz w:val="18"/>
                <w:szCs w:val="22"/>
              </w:rPr>
            </w:pPr>
            <w:r w:rsidRPr="002830FA">
              <w:rPr>
                <w:rFonts w:asciiTheme="minorHAnsi" w:hAnsiTheme="minorHAnsi"/>
                <w:sz w:val="18"/>
                <w:szCs w:val="22"/>
              </w:rPr>
              <w:t xml:space="preserve">Informes mensuales </w:t>
            </w:r>
            <w:r w:rsidR="00A804F0" w:rsidRPr="002830FA">
              <w:rPr>
                <w:rFonts w:asciiTheme="minorHAnsi" w:hAnsiTheme="minorHAnsi"/>
                <w:sz w:val="18"/>
                <w:szCs w:val="22"/>
              </w:rPr>
              <w:t xml:space="preserve">de actividades realizadas por </w:t>
            </w:r>
            <w:r w:rsidRPr="002830FA">
              <w:rPr>
                <w:rFonts w:asciiTheme="minorHAnsi" w:hAnsiTheme="minorHAnsi"/>
                <w:sz w:val="18"/>
                <w:szCs w:val="22"/>
              </w:rPr>
              <w:t>el Comité Técnico de Evaluación del Padrón Electoral 2020-2021, octubre y noviembre de 2020.</w:t>
            </w:r>
          </w:p>
        </w:tc>
      </w:tr>
    </w:tbl>
    <w:p w14:paraId="0DB63A05" w14:textId="77777777" w:rsidR="004D7A7F" w:rsidRDefault="004D7A7F" w:rsidP="007763F1">
      <w:pPr>
        <w:pStyle w:val="Textoindependiente"/>
        <w:spacing w:after="200"/>
        <w:rPr>
          <w:rFonts w:asciiTheme="minorHAnsi" w:hAnsiTheme="minorHAnsi" w:cs="Arial"/>
          <w:sz w:val="22"/>
          <w:szCs w:val="22"/>
        </w:rPr>
      </w:pPr>
    </w:p>
    <w:sectPr w:rsidR="004D7A7F" w:rsidSect="00165CA6">
      <w:type w:val="continuous"/>
      <w:pgSz w:w="12240" w:h="15840" w:code="1"/>
      <w:pgMar w:top="1985" w:right="1327" w:bottom="1418" w:left="226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C4B008" w14:textId="77777777" w:rsidR="007923D7" w:rsidRDefault="007923D7">
      <w:r>
        <w:separator/>
      </w:r>
    </w:p>
  </w:endnote>
  <w:endnote w:type="continuationSeparator" w:id="0">
    <w:p w14:paraId="2D85E25E" w14:textId="77777777" w:rsidR="007923D7" w:rsidRDefault="007923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entury Gothic">
    <w:panose1 w:val="020B0502020202020204"/>
    <w:charset w:val="00"/>
    <w:family w:val="swiss"/>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Meiryo">
    <w:charset w:val="80"/>
    <w:family w:val="swiss"/>
    <w:pitch w:val="variable"/>
    <w:sig w:usb0="E00002FF" w:usb1="6AC7FFFF"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0"/>
    <w:family w:val="auto"/>
    <w:pitch w:val="variable"/>
    <w:sig w:usb0="00000000" w:usb1="5000A1FF" w:usb2="00000000" w:usb3="00000000" w:csb0="000001BF" w:csb1="00000000"/>
  </w:font>
  <w:font w:name="Helvetica">
    <w:panose1 w:val="020B0604020202020204"/>
    <w:charset w:val="00"/>
    <w:family w:val="swiss"/>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panose1 w:val="020B0603030804020204"/>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F5199E" w14:textId="77777777" w:rsidR="00F95667" w:rsidRDefault="00F95667" w:rsidP="009B377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20E4B03F" w14:textId="77777777" w:rsidR="00F95667" w:rsidRDefault="00F95667" w:rsidP="009B377B">
    <w:pPr>
      <w:pStyle w:val="Piedepgina"/>
      <w:ind w:right="360"/>
    </w:pPr>
  </w:p>
  <w:p w14:paraId="004A1F4E" w14:textId="77777777" w:rsidR="00F95667" w:rsidRDefault="00F95667"/>
  <w:p w14:paraId="369FB294" w14:textId="77777777" w:rsidR="00F95667" w:rsidRDefault="00F9566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B51568" w14:textId="7D592C6C" w:rsidR="00F95667" w:rsidRPr="00795207" w:rsidRDefault="00F95667" w:rsidP="001164E2">
    <w:pPr>
      <w:pStyle w:val="Piedepgina"/>
      <w:framePr w:w="2485" w:wrap="around" w:vAnchor="text" w:hAnchor="page" w:x="9421" w:y="87"/>
      <w:rPr>
        <w:rStyle w:val="Nmerodepgina"/>
        <w:rFonts w:ascii="Century Gothic" w:hAnsi="Century Gothic"/>
        <w:sz w:val="16"/>
        <w:szCs w:val="18"/>
      </w:rPr>
    </w:pPr>
    <w:r w:rsidRPr="00795207">
      <w:rPr>
        <w:rStyle w:val="Nmerodepgina"/>
        <w:rFonts w:ascii="Century Gothic" w:hAnsi="Century Gothic"/>
        <w:sz w:val="16"/>
        <w:szCs w:val="18"/>
      </w:rPr>
      <w:t xml:space="preserve">Página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PAGE </w:instrText>
    </w:r>
    <w:r w:rsidRPr="00795207">
      <w:rPr>
        <w:rStyle w:val="Nmerodepgina"/>
        <w:rFonts w:ascii="Century Gothic" w:hAnsi="Century Gothic"/>
        <w:sz w:val="16"/>
        <w:szCs w:val="18"/>
      </w:rPr>
      <w:fldChar w:fldCharType="separate"/>
    </w:r>
    <w:r>
      <w:rPr>
        <w:rStyle w:val="Nmerodepgina"/>
        <w:rFonts w:ascii="Century Gothic" w:hAnsi="Century Gothic"/>
        <w:noProof/>
        <w:sz w:val="16"/>
        <w:szCs w:val="18"/>
      </w:rPr>
      <w:t>21</w:t>
    </w:r>
    <w:r w:rsidRPr="00795207">
      <w:rPr>
        <w:rStyle w:val="Nmerodepgina"/>
        <w:rFonts w:ascii="Century Gothic" w:hAnsi="Century Gothic"/>
        <w:sz w:val="16"/>
        <w:szCs w:val="18"/>
      </w:rPr>
      <w:fldChar w:fldCharType="end"/>
    </w:r>
    <w:r w:rsidRPr="00795207">
      <w:rPr>
        <w:rStyle w:val="Nmerodepgina"/>
        <w:rFonts w:ascii="Century Gothic" w:hAnsi="Century Gothic"/>
        <w:sz w:val="16"/>
        <w:szCs w:val="18"/>
      </w:rPr>
      <w:t xml:space="preserve"> de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NUMPAGES </w:instrText>
    </w:r>
    <w:r w:rsidRPr="00795207">
      <w:rPr>
        <w:rStyle w:val="Nmerodepgina"/>
        <w:rFonts w:ascii="Century Gothic" w:hAnsi="Century Gothic"/>
        <w:sz w:val="16"/>
        <w:szCs w:val="18"/>
      </w:rPr>
      <w:fldChar w:fldCharType="separate"/>
    </w:r>
    <w:r>
      <w:rPr>
        <w:rStyle w:val="Nmerodepgina"/>
        <w:rFonts w:ascii="Century Gothic" w:hAnsi="Century Gothic"/>
        <w:noProof/>
        <w:sz w:val="16"/>
        <w:szCs w:val="18"/>
      </w:rPr>
      <w:t>38</w:t>
    </w:r>
    <w:r w:rsidRPr="00795207">
      <w:rPr>
        <w:rStyle w:val="Nmerodepgina"/>
        <w:rFonts w:ascii="Century Gothic" w:hAnsi="Century Gothic"/>
        <w:sz w:val="16"/>
        <w:szCs w:val="18"/>
      </w:rPr>
      <w:fldChar w:fldCharType="end"/>
    </w:r>
  </w:p>
  <w:p w14:paraId="670314AA" w14:textId="77777777" w:rsidR="00F95667" w:rsidRDefault="00F95667" w:rsidP="00F4788F">
    <w:pPr>
      <w:pStyle w:val="Textonotapie"/>
      <w:jc w:val="both"/>
    </w:pPr>
    <w:r>
      <w:rPr>
        <w:noProof/>
        <w:lang w:val="es-MX" w:eastAsia="es-MX"/>
      </w:rPr>
      <mc:AlternateContent>
        <mc:Choice Requires="wps">
          <w:drawing>
            <wp:anchor distT="0" distB="0" distL="114300" distR="114300" simplePos="0" relativeHeight="251658752" behindDoc="0" locked="0" layoutInCell="1" allowOverlap="1" wp14:anchorId="1B191D56" wp14:editId="70EB5BEE">
              <wp:simplePos x="0" y="0"/>
              <wp:positionH relativeFrom="column">
                <wp:posOffset>1703705</wp:posOffset>
              </wp:positionH>
              <wp:positionV relativeFrom="paragraph">
                <wp:posOffset>-219710</wp:posOffset>
              </wp:positionV>
              <wp:extent cx="2697480" cy="579120"/>
              <wp:effectExtent l="0" t="0" r="0" b="0"/>
              <wp:wrapNone/>
              <wp:docPr id="1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7480" cy="579120"/>
                      </a:xfrm>
                      <a:prstGeom prst="rect">
                        <a:avLst/>
                      </a:prstGeom>
                      <a:noFill/>
                      <a:ln>
                        <a:noFill/>
                      </a:ln>
                      <a:extLst>
                        <a:ext uri="{909E8E84-426E-40dd-AFC4-6F175D3DCCD1}">
                          <a14:hiddenFill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type="none" w="med" len="med"/>
                            <a:tailEnd type="none" w="med" len="med"/>
                          </a14:hiddenLine>
                        </a:ext>
                      </a:extLst>
                    </wps:spPr>
                    <wps:txbx>
                      <w:txbxContent>
                        <w:p w14:paraId="578EBE76" w14:textId="77777777" w:rsidR="00F95667" w:rsidRDefault="00F95667" w:rsidP="009B377B">
                          <w:pPr>
                            <w:jc w:val="right"/>
                            <w:rPr>
                              <w:rFonts w:ascii="Century Gothic" w:hAnsi="Century Gothic"/>
                              <w:sz w:val="16"/>
                            </w:rPr>
                          </w:pPr>
                        </w:p>
                        <w:p w14:paraId="1A2D8857" w14:textId="5743837A" w:rsidR="00F95667" w:rsidRDefault="00F95667" w:rsidP="009B377B">
                          <w:pPr>
                            <w:jc w:val="right"/>
                            <w:rPr>
                              <w:rFonts w:ascii="Century Gothic" w:hAnsi="Century Gothic"/>
                              <w:sz w:val="16"/>
                            </w:rPr>
                          </w:pPr>
                          <w:r>
                            <w:rPr>
                              <w:rFonts w:ascii="Century Gothic" w:hAnsi="Century Gothic"/>
                              <w:sz w:val="16"/>
                            </w:rPr>
                            <w:t>Informe de actividades de la DERFE</w:t>
                          </w:r>
                        </w:p>
                        <w:p w14:paraId="5FD4326B" w14:textId="3747B01D" w:rsidR="00F95667" w:rsidRPr="00795207" w:rsidRDefault="00F95667" w:rsidP="009B377B">
                          <w:pPr>
                            <w:jc w:val="right"/>
                            <w:rPr>
                              <w:rFonts w:ascii="Century Gothic" w:hAnsi="Century Gothic"/>
                              <w:sz w:val="16"/>
                            </w:rPr>
                          </w:pPr>
                          <w:r>
                            <w:rPr>
                              <w:rFonts w:ascii="Century Gothic" w:hAnsi="Century Gothic"/>
                              <w:sz w:val="16"/>
                            </w:rPr>
                            <w:t>CRFE | septiembre - noviembre 2020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191D56" id="_x0000_t202" coordsize="21600,21600" o:spt="202" path="m,l,21600r21600,l21600,xe">
              <v:stroke joinstyle="miter"/>
              <v:path gradientshapeok="t" o:connecttype="rect"/>
            </v:shapetype>
            <v:shape id="Text Box 7" o:spid="_x0000_s1030" type="#_x0000_t202" style="position:absolute;left:0;text-align:left;margin-left:134.15pt;margin-top:-17.3pt;width:212.4pt;height:45.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" filled="f" stroked="f">
              <v:textbox inset=",7.2pt,,7.2pt">
                <w:txbxContent>
                  <w:p w14:paraId="578EBE76" w14:textId="77777777" w:rsidR="00F95667" w:rsidRDefault="00F95667" w:rsidP="009B377B">
                    <w:pPr>
                      <w:jc w:val="right"/>
                      <w:rPr>
                        <w:rFonts w:ascii="Century Gothic" w:hAnsi="Century Gothic"/>
                        <w:sz w:val="16"/>
                      </w:rPr>
                    </w:pPr>
                  </w:p>
                  <w:p w14:paraId="1A2D8857" w14:textId="5743837A" w:rsidR="00F95667" w:rsidRDefault="00F95667" w:rsidP="009B377B">
                    <w:pPr>
                      <w:jc w:val="right"/>
                      <w:rPr>
                        <w:rFonts w:ascii="Century Gothic" w:hAnsi="Century Gothic"/>
                        <w:sz w:val="16"/>
                      </w:rPr>
                    </w:pPr>
                    <w:r>
                      <w:rPr>
                        <w:rFonts w:ascii="Century Gothic" w:hAnsi="Century Gothic"/>
                        <w:sz w:val="16"/>
                      </w:rPr>
                      <w:t>Informe de actividades de la DERFE</w:t>
                    </w:r>
                  </w:p>
                  <w:p w14:paraId="5FD4326B" w14:textId="3747B01D" w:rsidR="00F95667" w:rsidRPr="00795207" w:rsidRDefault="00F95667" w:rsidP="009B377B">
                    <w:pPr>
                      <w:jc w:val="right"/>
                      <w:rPr>
                        <w:rFonts w:ascii="Century Gothic" w:hAnsi="Century Gothic"/>
                        <w:sz w:val="16"/>
                      </w:rPr>
                    </w:pPr>
                    <w:r>
                      <w:rPr>
                        <w:rFonts w:ascii="Century Gothic" w:hAnsi="Century Gothic"/>
                        <w:sz w:val="16"/>
                      </w:rPr>
                      <w:t>CRFE | septiembre - noviembre 2020</w:t>
                    </w:r>
                  </w:p>
                </w:txbxContent>
              </v:textbox>
            </v:shape>
          </w:pict>
        </mc:Fallback>
      </mc:AlternateContent>
    </w:r>
    <w:r>
      <w:rPr>
        <w:noProof/>
        <w:lang w:val="es-MX" w:eastAsia="es-MX"/>
      </w:rPr>
      <mc:AlternateContent>
        <mc:Choice Requires="wps">
          <w:drawing>
            <wp:anchor distT="0" distB="0" distL="114298" distR="114298" simplePos="0" relativeHeight="251656704" behindDoc="0" locked="0" layoutInCell="1" allowOverlap="1" wp14:anchorId="3431C382" wp14:editId="74261EF3">
              <wp:simplePos x="0" y="0"/>
              <wp:positionH relativeFrom="column">
                <wp:posOffset>4451350</wp:posOffset>
              </wp:positionH>
              <wp:positionV relativeFrom="paragraph">
                <wp:posOffset>-6985</wp:posOffset>
              </wp:positionV>
              <wp:extent cx="0" cy="227965"/>
              <wp:effectExtent l="0" t="0" r="19050" b="19685"/>
              <wp:wrapNone/>
              <wp:docPr id="18"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965"/>
                      </a:xfrm>
                      <a:prstGeom prst="line">
                        <a:avLst/>
                      </a:prstGeom>
                      <a:noFill/>
                      <a:ln w="19050">
                        <a:solidFill>
                          <a:srgbClr val="6B4A0B"/>
                        </a:solidFill>
                        <a:round/>
                        <a:headEnd/>
                        <a:tailEnd/>
                      </a:ln>
                      <a:effectLst/>
                      <a:extLst>
                        <a:ext uri="{909E8E84-426E-40dd-AFC4-6F175D3DCCD1}">
                          <a14:hiddenFill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rotWithShape="0">
                                <a:srgbClr val="808080">
                                  <a:alpha val="39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5822A90" id="Conector recto 6" o:spid="_x0000_s1026" style="position:absolute;z-index:2516567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50.5pt,-.55pt" to="350.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" strokecolor="#6b4a0b" strokeweight="1.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91ABC2" w14:textId="77777777" w:rsidR="007923D7" w:rsidRDefault="007923D7">
      <w:r>
        <w:separator/>
      </w:r>
    </w:p>
  </w:footnote>
  <w:footnote w:type="continuationSeparator" w:id="0">
    <w:p w14:paraId="063091A5" w14:textId="77777777" w:rsidR="007923D7" w:rsidRDefault="007923D7">
      <w:r>
        <w:continuationSeparator/>
      </w:r>
    </w:p>
  </w:footnote>
  <w:footnote w:id="1">
    <w:p w14:paraId="396DAF40" w14:textId="1F3B6154" w:rsidR="00F95667" w:rsidRPr="00C55D56" w:rsidRDefault="00F95667" w:rsidP="007E7EC0">
      <w:pPr>
        <w:pStyle w:val="Textonotapie"/>
        <w:spacing w:before="60" w:after="60"/>
        <w:jc w:val="both"/>
        <w:rPr>
          <w:rFonts w:asciiTheme="minorHAnsi" w:hAnsiTheme="minorHAnsi"/>
          <w:sz w:val="18"/>
          <w:szCs w:val="18"/>
          <w:lang w:val="es-MX"/>
        </w:rPr>
      </w:pPr>
      <w:r w:rsidRPr="00C55D56">
        <w:rPr>
          <w:rStyle w:val="Refdenotaalpie"/>
          <w:rFonts w:asciiTheme="minorHAnsi" w:hAnsiTheme="minorHAnsi"/>
          <w:sz w:val="18"/>
          <w:szCs w:val="18"/>
        </w:rPr>
        <w:footnoteRef/>
      </w:r>
      <w:r w:rsidRPr="00C55D56">
        <w:rPr>
          <w:rFonts w:asciiTheme="minorHAnsi" w:hAnsiTheme="minorHAnsi"/>
          <w:sz w:val="18"/>
          <w:szCs w:val="18"/>
        </w:rPr>
        <w:t xml:space="preserve"> </w:t>
      </w:r>
      <w:r w:rsidRPr="00C55D56">
        <w:rPr>
          <w:rFonts w:asciiTheme="minorHAnsi" w:hAnsiTheme="minorHAnsi"/>
          <w:sz w:val="18"/>
          <w:szCs w:val="18"/>
          <w:lang w:val="es-MX"/>
        </w:rPr>
        <w:t>Ambos informes fueron presentados en la reunión ordinaria del Grupo de Trabajo de Operación en Campo de la CNV, celebrada el 30 de septiembre de 2020.</w:t>
      </w:r>
    </w:p>
  </w:footnote>
  <w:footnote w:id="2">
    <w:p w14:paraId="7A912AFB" w14:textId="5F9EAAF3" w:rsidR="00F95667" w:rsidRPr="00C55D56" w:rsidRDefault="00F95667" w:rsidP="007E7EC0">
      <w:pPr>
        <w:pStyle w:val="Textonotapie"/>
        <w:spacing w:before="60" w:after="60"/>
        <w:jc w:val="both"/>
        <w:rPr>
          <w:rFonts w:asciiTheme="minorHAnsi" w:hAnsiTheme="minorHAnsi"/>
          <w:sz w:val="18"/>
          <w:szCs w:val="18"/>
          <w:lang w:val="es-MX"/>
        </w:rPr>
      </w:pPr>
      <w:r w:rsidRPr="00C55D56">
        <w:rPr>
          <w:rStyle w:val="Refdenotaalpie"/>
          <w:rFonts w:asciiTheme="minorHAnsi" w:hAnsiTheme="minorHAnsi"/>
          <w:sz w:val="18"/>
          <w:szCs w:val="18"/>
        </w:rPr>
        <w:footnoteRef/>
      </w:r>
      <w:r w:rsidRPr="00C55D56">
        <w:rPr>
          <w:rFonts w:asciiTheme="minorHAnsi" w:hAnsiTheme="minorHAnsi"/>
          <w:sz w:val="18"/>
          <w:szCs w:val="18"/>
        </w:rPr>
        <w:t xml:space="preserve"> </w:t>
      </w:r>
      <w:r w:rsidRPr="00C55D56">
        <w:rPr>
          <w:rFonts w:asciiTheme="minorHAnsi" w:hAnsiTheme="minorHAnsi"/>
          <w:sz w:val="18"/>
          <w:szCs w:val="18"/>
          <w:lang w:val="es-MX"/>
        </w:rPr>
        <w:t>Del 5 al 31 de octubre de 2020, se habilitaron 300 módulos itinerantes en una sede fija, de los cuales 212 son de tipo móvil y 88 de tipo semifijo.</w:t>
      </w:r>
    </w:p>
  </w:footnote>
  <w:footnote w:id="3">
    <w:p w14:paraId="2F14A9E6" w14:textId="75A906CC" w:rsidR="00F95667" w:rsidRPr="00C55D56" w:rsidRDefault="00F95667" w:rsidP="007E7EC0">
      <w:pPr>
        <w:pStyle w:val="Textonotapie"/>
        <w:spacing w:before="60" w:after="60"/>
        <w:jc w:val="both"/>
        <w:rPr>
          <w:rFonts w:asciiTheme="minorHAnsi" w:hAnsiTheme="minorHAnsi"/>
          <w:sz w:val="18"/>
          <w:szCs w:val="18"/>
        </w:rPr>
      </w:pPr>
      <w:r w:rsidRPr="00C55D56">
        <w:rPr>
          <w:rStyle w:val="Refdenotaalpie"/>
          <w:rFonts w:asciiTheme="minorHAnsi" w:hAnsiTheme="minorHAnsi"/>
          <w:sz w:val="18"/>
          <w:szCs w:val="18"/>
        </w:rPr>
        <w:footnoteRef/>
      </w:r>
      <w:r w:rsidRPr="00C55D56">
        <w:rPr>
          <w:rFonts w:asciiTheme="minorHAnsi" w:hAnsiTheme="minorHAnsi"/>
          <w:sz w:val="18"/>
          <w:szCs w:val="18"/>
        </w:rPr>
        <w:t xml:space="preserve"> Son bajas que se realizaron en fechas específicas de conformidad con los Acuerdos emitidos por el Consejo General respecto a la vigencia de las CPV denominadas “03”, “09”, “12”, “15”, “18” y “19”, así como las realizadas por reincorporación al Padrón Electoral en cumplimiento de un mandato judicial por rehabilitación de sus derechos y, posteriormente, se aplicó su baja por pérdida de vigencia, ya que el registro correspondía a una CPV que había perdido vigencia. </w:t>
      </w:r>
    </w:p>
  </w:footnote>
  <w:footnote w:id="4">
    <w:p w14:paraId="3B7AFF73" w14:textId="0A03278C" w:rsidR="00F95667" w:rsidRPr="00C55D56" w:rsidRDefault="00F95667" w:rsidP="007E7EC0">
      <w:pPr>
        <w:pStyle w:val="Textonotapie"/>
        <w:spacing w:before="60" w:after="60"/>
        <w:jc w:val="both"/>
        <w:rPr>
          <w:rFonts w:asciiTheme="minorHAnsi" w:hAnsiTheme="minorHAnsi"/>
          <w:sz w:val="18"/>
          <w:szCs w:val="18"/>
          <w:lang w:val="es-MX"/>
        </w:rPr>
      </w:pPr>
      <w:r w:rsidRPr="00C55D56">
        <w:rPr>
          <w:rStyle w:val="Refdenotaalpie"/>
          <w:rFonts w:asciiTheme="minorHAnsi" w:hAnsiTheme="minorHAnsi"/>
          <w:sz w:val="18"/>
          <w:szCs w:val="18"/>
        </w:rPr>
        <w:footnoteRef/>
      </w:r>
      <w:r w:rsidRPr="00C55D56">
        <w:rPr>
          <w:rFonts w:asciiTheme="minorHAnsi" w:hAnsiTheme="minorHAnsi"/>
          <w:sz w:val="18"/>
          <w:szCs w:val="18"/>
        </w:rPr>
        <w:t xml:space="preserve"> </w:t>
      </w:r>
      <w:r w:rsidRPr="00C55D56">
        <w:rPr>
          <w:rFonts w:asciiTheme="minorHAnsi" w:hAnsiTheme="minorHAnsi" w:cs="Arial"/>
          <w:sz w:val="18"/>
          <w:szCs w:val="18"/>
        </w:rPr>
        <w:t>El 15 de mayo de 2020, el Consejo General aprobó el Acuerdo INE/CG92/2020, por el cual se determinó que las CPV que perdieron vigencia el 1° de enero de 2020 y que no hubieran sido renovadas, continúen vigentes hasta el 1° de septiembre de 2020, con motivo de la declaratoria de emergencia sanitaria por la pandemia de Covid-19.</w:t>
      </w:r>
    </w:p>
  </w:footnote>
  <w:footnote w:id="5">
    <w:p w14:paraId="1920CE03" w14:textId="670B0C33" w:rsidR="00F95667" w:rsidRPr="00C55D56" w:rsidRDefault="00F95667" w:rsidP="007E7EC0">
      <w:pPr>
        <w:pStyle w:val="Textonotapie"/>
        <w:spacing w:before="60" w:after="60"/>
        <w:jc w:val="both"/>
        <w:rPr>
          <w:rFonts w:asciiTheme="minorHAnsi" w:hAnsiTheme="minorHAnsi"/>
          <w:sz w:val="18"/>
          <w:szCs w:val="18"/>
          <w:lang w:val="es-MX"/>
        </w:rPr>
      </w:pPr>
      <w:r w:rsidRPr="00C55D56">
        <w:rPr>
          <w:rStyle w:val="Refdenotaalpie"/>
          <w:rFonts w:asciiTheme="minorHAnsi" w:hAnsiTheme="minorHAnsi"/>
          <w:sz w:val="18"/>
          <w:szCs w:val="18"/>
        </w:rPr>
        <w:footnoteRef/>
      </w:r>
      <w:r w:rsidRPr="00C55D56">
        <w:rPr>
          <w:rFonts w:asciiTheme="minorHAnsi" w:hAnsiTheme="minorHAnsi"/>
          <w:sz w:val="18"/>
          <w:szCs w:val="18"/>
        </w:rPr>
        <w:t xml:space="preserve"> </w:t>
      </w:r>
      <w:r w:rsidRPr="00C55D56">
        <w:rPr>
          <w:rFonts w:asciiTheme="minorHAnsi" w:hAnsiTheme="minorHAnsi"/>
          <w:sz w:val="18"/>
          <w:szCs w:val="18"/>
          <w:lang w:val="es-MX"/>
        </w:rPr>
        <w:t>Los 27,033 trámites que no han sido procesados en la DERFE se encuentran en etapa de consolidación por la SRE o bien, están en etapa de transmisión al INE.</w:t>
      </w:r>
    </w:p>
  </w:footnote>
  <w:footnote w:id="6">
    <w:p w14:paraId="68627780" w14:textId="7C67A3B7" w:rsidR="00F95667" w:rsidRPr="00C55D56" w:rsidRDefault="00F95667" w:rsidP="007E7EC0">
      <w:pPr>
        <w:pStyle w:val="Textonotapie"/>
        <w:spacing w:before="60" w:after="60"/>
        <w:jc w:val="both"/>
        <w:rPr>
          <w:rFonts w:asciiTheme="minorHAnsi" w:hAnsiTheme="minorHAnsi"/>
          <w:sz w:val="18"/>
          <w:szCs w:val="18"/>
        </w:rPr>
      </w:pPr>
      <w:r w:rsidRPr="00C55D56">
        <w:rPr>
          <w:rStyle w:val="Refdenotaalpie"/>
          <w:rFonts w:asciiTheme="minorHAnsi" w:hAnsiTheme="minorHAnsi"/>
          <w:sz w:val="18"/>
          <w:szCs w:val="18"/>
        </w:rPr>
        <w:footnoteRef/>
      </w:r>
      <w:r w:rsidRPr="00C55D56">
        <w:rPr>
          <w:rFonts w:asciiTheme="minorHAnsi" w:hAnsiTheme="minorHAnsi"/>
          <w:sz w:val="18"/>
          <w:szCs w:val="18"/>
        </w:rPr>
        <w:t xml:space="preserve"> Los 52,638 registros pendientes de producción corresponden a trámites que se encuentran en subsane por la o el ciudadano (31,591), están bajo procesamiento de la Solicitud Individual (19,056) o bien, están en proceso de revisión de medios de identificación para obtener la CVPE (1,991).</w:t>
      </w:r>
    </w:p>
  </w:footnote>
  <w:footnote w:id="7">
    <w:p w14:paraId="06281014" w14:textId="7B8007BF" w:rsidR="00F95667" w:rsidRPr="00C55D56" w:rsidRDefault="00F95667" w:rsidP="007E7EC0">
      <w:pPr>
        <w:pStyle w:val="Textonotapie"/>
        <w:spacing w:before="60" w:after="60"/>
        <w:jc w:val="both"/>
        <w:rPr>
          <w:rFonts w:asciiTheme="minorHAnsi" w:hAnsiTheme="minorHAnsi"/>
          <w:sz w:val="18"/>
          <w:szCs w:val="18"/>
          <w:lang w:val="es-MX"/>
        </w:rPr>
      </w:pPr>
      <w:r w:rsidRPr="00C55D56">
        <w:rPr>
          <w:rStyle w:val="Refdenotaalpie"/>
          <w:rFonts w:asciiTheme="minorHAnsi" w:hAnsiTheme="minorHAnsi"/>
          <w:sz w:val="18"/>
          <w:szCs w:val="18"/>
        </w:rPr>
        <w:footnoteRef/>
      </w:r>
      <w:r w:rsidRPr="00C55D56">
        <w:rPr>
          <w:rFonts w:asciiTheme="minorHAnsi" w:hAnsiTheme="minorHAnsi"/>
          <w:sz w:val="18"/>
          <w:szCs w:val="18"/>
        </w:rPr>
        <w:t xml:space="preserve"> </w:t>
      </w:r>
      <w:r w:rsidRPr="00C55D56">
        <w:rPr>
          <w:rFonts w:asciiTheme="minorHAnsi" w:hAnsiTheme="minorHAnsi"/>
          <w:sz w:val="18"/>
          <w:szCs w:val="18"/>
          <w:lang w:val="es-MX"/>
        </w:rPr>
        <w:t>Este Informe se presentó a la CNV, en sesión ordinaria celebrada el 9 de octubre de 2020.</w:t>
      </w:r>
    </w:p>
  </w:footnote>
  <w:footnote w:id="8">
    <w:p w14:paraId="03FE8EB2" w14:textId="52A9CD0B" w:rsidR="007E7EC0" w:rsidRPr="00C55D56" w:rsidRDefault="007E7EC0" w:rsidP="007E7EC0">
      <w:pPr>
        <w:pStyle w:val="Textonotapie"/>
        <w:spacing w:before="60" w:after="60"/>
        <w:jc w:val="both"/>
        <w:rPr>
          <w:rFonts w:asciiTheme="minorHAnsi" w:hAnsiTheme="minorHAnsi"/>
          <w:sz w:val="18"/>
          <w:szCs w:val="18"/>
          <w:lang w:val="es-MX"/>
        </w:rPr>
      </w:pPr>
      <w:r w:rsidRPr="00C55D56">
        <w:rPr>
          <w:rStyle w:val="Refdenotaalpie"/>
          <w:rFonts w:asciiTheme="minorHAnsi" w:hAnsiTheme="minorHAnsi"/>
          <w:sz w:val="18"/>
          <w:szCs w:val="18"/>
        </w:rPr>
        <w:footnoteRef/>
      </w:r>
      <w:r w:rsidRPr="00C55D56">
        <w:rPr>
          <w:rFonts w:asciiTheme="minorHAnsi" w:hAnsiTheme="minorHAnsi"/>
          <w:sz w:val="18"/>
          <w:szCs w:val="18"/>
        </w:rPr>
        <w:t xml:space="preserve"> </w:t>
      </w:r>
      <w:r w:rsidRPr="00C55D56">
        <w:rPr>
          <w:rFonts w:asciiTheme="minorHAnsi" w:hAnsiTheme="minorHAnsi"/>
          <w:sz w:val="18"/>
          <w:szCs w:val="18"/>
          <w:lang w:val="es-MX"/>
        </w:rPr>
        <w:t xml:space="preserve">El 15 de diciembre de 2020, el Consejo General aprobó, mediante Acuerdo INE/CG677/2020, el Escenario Final del Proyecto de Delimitación Territorial de las demarcaciones municipales electorales de </w:t>
      </w:r>
      <w:proofErr w:type="spellStart"/>
      <w:r w:rsidRPr="00C55D56">
        <w:rPr>
          <w:rFonts w:asciiTheme="minorHAnsi" w:hAnsiTheme="minorHAnsi"/>
          <w:sz w:val="18"/>
          <w:szCs w:val="18"/>
          <w:lang w:val="es-MX"/>
        </w:rPr>
        <w:t>Nayarti</w:t>
      </w:r>
      <w:proofErr w:type="spellEnd"/>
      <w:r w:rsidRPr="00C55D56">
        <w:rPr>
          <w:rFonts w:asciiTheme="minorHAnsi" w:hAnsiTheme="minorHAnsi"/>
          <w:sz w:val="18"/>
          <w:szCs w:val="18"/>
          <w:lang w:val="es-MX"/>
        </w:rPr>
        <w:t xml:space="preserve"> 2020, a propuesta de la JGE. Derivado de la aprobación de este Acuerdo, las recomendaciones emitidas por la CNV en los diversos INE/CNV40/NOV/2020, INE/CNV41/NOV/2020, INE/CNV42/NOV/2020, INE/CNV43/NOV/2020, INE/CNV44/NOV/2020, INE/CNV45/NOV/2020 e INE/CNV46/NOV/2029, se encuentran cumplidas. </w:t>
      </w:r>
    </w:p>
  </w:footnote>
  <w:footnote w:id="9">
    <w:p w14:paraId="4F340908" w14:textId="344F4CF7" w:rsidR="00F95667" w:rsidRPr="007E7EC0" w:rsidRDefault="00F95667" w:rsidP="007E7EC0">
      <w:pPr>
        <w:pStyle w:val="Textonotapie"/>
        <w:spacing w:before="60" w:after="60"/>
        <w:jc w:val="both"/>
        <w:rPr>
          <w:rFonts w:asciiTheme="minorHAnsi" w:hAnsiTheme="minorHAnsi"/>
          <w:sz w:val="18"/>
          <w:szCs w:val="18"/>
          <w:lang w:val="es-MX"/>
        </w:rPr>
      </w:pPr>
      <w:r w:rsidRPr="00C55D56">
        <w:rPr>
          <w:rStyle w:val="Refdenotaalpie"/>
          <w:rFonts w:asciiTheme="minorHAnsi" w:hAnsiTheme="minorHAnsi"/>
          <w:sz w:val="18"/>
          <w:szCs w:val="18"/>
        </w:rPr>
        <w:footnoteRef/>
      </w:r>
      <w:r w:rsidRPr="00C55D56">
        <w:rPr>
          <w:rFonts w:asciiTheme="minorHAnsi" w:hAnsiTheme="minorHAnsi"/>
          <w:sz w:val="18"/>
          <w:szCs w:val="18"/>
        </w:rPr>
        <w:t xml:space="preserve"> </w:t>
      </w:r>
      <w:r w:rsidRPr="00C55D56">
        <w:rPr>
          <w:rFonts w:asciiTheme="minorHAnsi" w:hAnsiTheme="minorHAnsi"/>
          <w:sz w:val="18"/>
          <w:szCs w:val="18"/>
          <w:lang w:val="es-MX"/>
        </w:rPr>
        <w:t>Aprobado mediante Acuerdo INE/CNV35/SEP/2020.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A11FA8" w14:textId="77777777" w:rsidR="00F95667" w:rsidRDefault="00F95667">
    <w:pPr>
      <w:pStyle w:val="Encabezado"/>
    </w:pPr>
    <w:r>
      <w:rPr>
        <w:noProof/>
        <w:lang w:val="es-MX" w:eastAsia="es-MX"/>
      </w:rPr>
      <w:drawing>
        <wp:anchor distT="0" distB="0" distL="114300" distR="114300" simplePos="0" relativeHeight="251656192" behindDoc="0" locked="0" layoutInCell="1" allowOverlap="1" wp14:anchorId="6B868E93" wp14:editId="24189D88">
          <wp:simplePos x="0" y="0"/>
          <wp:positionH relativeFrom="column">
            <wp:posOffset>-721995</wp:posOffset>
          </wp:positionH>
          <wp:positionV relativeFrom="paragraph">
            <wp:posOffset>-94615</wp:posOffset>
          </wp:positionV>
          <wp:extent cx="1440815" cy="524510"/>
          <wp:effectExtent l="0" t="0" r="6985" b="8890"/>
          <wp:wrapSquare wrapText="bothSides"/>
          <wp:docPr id="6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r>
      <w:rPr>
        <w:noProof/>
        <w:lang w:val="es-MX" w:eastAsia="es-MX"/>
      </w:rPr>
      <mc:AlternateContent>
        <mc:Choice Requires="wps">
          <w:drawing>
            <wp:anchor distT="0" distB="0" distL="114300" distR="114300" simplePos="0" relativeHeight="251655168" behindDoc="0" locked="0" layoutInCell="1" allowOverlap="1" wp14:anchorId="5F603542" wp14:editId="08E8106D">
              <wp:simplePos x="0" y="0"/>
              <wp:positionH relativeFrom="column">
                <wp:posOffset>1206500</wp:posOffset>
              </wp:positionH>
              <wp:positionV relativeFrom="paragraph">
                <wp:posOffset>-8890</wp:posOffset>
              </wp:positionV>
              <wp:extent cx="4436110" cy="661035"/>
              <wp:effectExtent l="0" t="0" r="0" b="0"/>
              <wp:wrapNone/>
              <wp:docPr id="28"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6110" cy="661035"/>
                      </a:xfrm>
                      <a:prstGeom prst="rect">
                        <a:avLst/>
                      </a:prstGeom>
                      <a:noFill/>
                      <a:ln>
                        <a:noFill/>
                      </a:ln>
                      <a:extLst>
                        <a:ext uri="{909E8E84-426E-40dd-AFC4-6F175D3DCCD1}">
                          <a14:hiddenFill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452C663A" w14:textId="77777777" w:rsidR="00F95667" w:rsidRPr="002061ED" w:rsidRDefault="00F95667" w:rsidP="00D773A0">
                          <w:pPr>
                            <w:pStyle w:val="Encabezado"/>
                            <w:ind w:right="72"/>
                            <w:jc w:val="right"/>
                            <w:rPr>
                              <w:rFonts w:ascii="Century Gothic" w:hAnsi="Century Gothic"/>
                              <w:color w:val="808080"/>
                              <w:sz w:val="18"/>
                              <w:szCs w:val="24"/>
                            </w:rPr>
                          </w:pPr>
                          <w:r w:rsidRPr="002061ED">
                            <w:rPr>
                              <w:rFonts w:ascii="Century Gothic" w:hAnsi="Century Gothic"/>
                              <w:color w:val="808080"/>
                              <w:sz w:val="18"/>
                              <w:szCs w:val="24"/>
                            </w:rPr>
                            <w:t xml:space="preserve">Dirección Ejecutiva del </w:t>
                          </w:r>
                          <w:r w:rsidRPr="002061ED">
                            <w:rPr>
                              <w:rFonts w:ascii="Century Gothic" w:hAnsi="Century Gothic"/>
                              <w:color w:val="808080"/>
                              <w:sz w:val="18"/>
                              <w:szCs w:val="24"/>
                            </w:rPr>
                            <w:br/>
                            <w:t>Registro Federal de Electores</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603542" id="_x0000_t202" coordsize="21600,21600" o:spt="202" path="m,l,21600r21600,l21600,xe">
              <v:stroke joinstyle="miter"/>
              <v:path gradientshapeok="t" o:connecttype="rect"/>
            </v:shapetype>
            <v:shape id="Cuadro de texto 4" o:spid="_x0000_s1029" type="#_x0000_t202" style="position:absolute;margin-left:95pt;margin-top:-.7pt;width:349.3pt;height:52.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" filled="f" stroked="f">
              <v:textbox inset=",7.2pt,,7.2pt">
                <w:txbxContent>
                  <w:p w14:paraId="452C663A" w14:textId="77777777" w:rsidR="00F95667" w:rsidRPr="002061ED" w:rsidRDefault="00F95667" w:rsidP="00D773A0">
                    <w:pPr>
                      <w:pStyle w:val="Encabezado"/>
                      <w:ind w:right="72"/>
                      <w:jc w:val="right"/>
                      <w:rPr>
                        <w:rFonts w:ascii="Century Gothic" w:hAnsi="Century Gothic"/>
                        <w:color w:val="808080"/>
                        <w:sz w:val="18"/>
                        <w:szCs w:val="24"/>
                      </w:rPr>
                    </w:pPr>
                    <w:r w:rsidRPr="002061ED">
                      <w:rPr>
                        <w:rFonts w:ascii="Century Gothic" w:hAnsi="Century Gothic"/>
                        <w:color w:val="808080"/>
                        <w:sz w:val="18"/>
                        <w:szCs w:val="24"/>
                      </w:rPr>
                      <w:t xml:space="preserve">Dirección Ejecutiva del </w:t>
                    </w:r>
                    <w:r w:rsidRPr="002061ED">
                      <w:rPr>
                        <w:rFonts w:ascii="Century Gothic" w:hAnsi="Century Gothic"/>
                        <w:color w:val="808080"/>
                        <w:sz w:val="18"/>
                        <w:szCs w:val="24"/>
                      </w:rPr>
                      <w:br/>
                      <w:t>Registro Federal de Electores</w:t>
                    </w:r>
                  </w:p>
                </w:txbxContent>
              </v:textbox>
            </v:shape>
          </w:pict>
        </mc:Fallback>
      </mc:AlternateContent>
    </w:r>
    <w:r>
      <w:rPr>
        <w:noProof/>
        <w:lang w:val="es-MX" w:eastAsia="es-MX"/>
      </w:rPr>
      <mc:AlternateContent>
        <mc:Choice Requires="wps">
          <w:drawing>
            <wp:anchor distT="0" distB="0" distL="114298" distR="114298" simplePos="0" relativeHeight="251654144" behindDoc="0" locked="0" layoutInCell="1" allowOverlap="1" wp14:anchorId="49CAEB35" wp14:editId="08AE2048">
              <wp:simplePos x="0" y="0"/>
              <wp:positionH relativeFrom="column">
                <wp:posOffset>5600700</wp:posOffset>
              </wp:positionH>
              <wp:positionV relativeFrom="paragraph">
                <wp:posOffset>-426720</wp:posOffset>
              </wp:positionV>
              <wp:extent cx="0" cy="857250"/>
              <wp:effectExtent l="0" t="0" r="25400" b="31750"/>
              <wp:wrapNone/>
              <wp:docPr id="13"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F2BAA16" id="Conector recto 3" o:spid="_x0000_s1026" style="position:absolute;z-index:2516541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41pt,-33.6pt" to="441pt,3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" strokecolor="#641345"/>
          </w:pict>
        </mc:Fallback>
      </mc:AlternateContent>
    </w:r>
  </w:p>
  <w:p w14:paraId="44484B98" w14:textId="77777777" w:rsidR="00F95667" w:rsidRDefault="00F95667"/>
  <w:p w14:paraId="2488DEB6" w14:textId="77777777" w:rsidR="00F95667" w:rsidRDefault="00F9566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FD52CF" w14:textId="77777777" w:rsidR="00F95667" w:rsidRDefault="00F95667">
    <w:pPr>
      <w:pStyle w:val="Encabezado"/>
    </w:pPr>
    <w:r>
      <w:rPr>
        <w:noProof/>
        <w:lang w:val="es-MX" w:eastAsia="es-MX"/>
      </w:rPr>
      <w:drawing>
        <wp:anchor distT="0" distB="0" distL="114300" distR="114300" simplePos="0" relativeHeight="251661312" behindDoc="0" locked="0" layoutInCell="1" allowOverlap="1" wp14:anchorId="757E507A" wp14:editId="09E2506F">
          <wp:simplePos x="0" y="0"/>
          <wp:positionH relativeFrom="column">
            <wp:posOffset>-836295</wp:posOffset>
          </wp:positionH>
          <wp:positionV relativeFrom="paragraph">
            <wp:posOffset>-111125</wp:posOffset>
          </wp:positionV>
          <wp:extent cx="1440815" cy="524510"/>
          <wp:effectExtent l="0" t="0" r="6985" b="8890"/>
          <wp:wrapSquare wrapText="bothSides"/>
          <wp:docPr id="6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r>
      <w:rPr>
        <w:noProof/>
        <w:lang w:val="es-MX" w:eastAsia="es-MX"/>
      </w:rPr>
      <mc:AlternateContent>
        <mc:Choice Requires="wps">
          <w:drawing>
            <wp:anchor distT="0" distB="0" distL="114300" distR="114300" simplePos="0" relativeHeight="251659264" behindDoc="0" locked="0" layoutInCell="1" allowOverlap="1" wp14:anchorId="4A346C65" wp14:editId="582F2FC3">
              <wp:simplePos x="0" y="0"/>
              <wp:positionH relativeFrom="column">
                <wp:posOffset>1206500</wp:posOffset>
              </wp:positionH>
              <wp:positionV relativeFrom="paragraph">
                <wp:posOffset>-25400</wp:posOffset>
              </wp:positionV>
              <wp:extent cx="4436110" cy="661035"/>
              <wp:effectExtent l="0" t="0" r="0" b="0"/>
              <wp:wrapNone/>
              <wp:docPr id="46"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6110" cy="661035"/>
                      </a:xfrm>
                      <a:prstGeom prst="rect">
                        <a:avLst/>
                      </a:prstGeom>
                      <a:noFill/>
                      <a:ln>
                        <a:noFill/>
                      </a:ln>
                      <a:extLst>
                        <a:ext uri="{909E8E84-426E-40dd-AFC4-6F175D3DCCD1}">
                          <a14:hiddenFill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7366CBE6" w14:textId="77777777" w:rsidR="00F95667" w:rsidRPr="002061ED" w:rsidRDefault="00F95667" w:rsidP="006D7718">
                          <w:pPr>
                            <w:pStyle w:val="Encabezado"/>
                            <w:ind w:right="72"/>
                            <w:jc w:val="right"/>
                            <w:rPr>
                              <w:rFonts w:ascii="Century Gothic" w:hAnsi="Century Gothic"/>
                              <w:color w:val="808080"/>
                              <w:sz w:val="18"/>
                              <w:szCs w:val="24"/>
                            </w:rPr>
                          </w:pPr>
                          <w:r w:rsidRPr="002061ED">
                            <w:rPr>
                              <w:rFonts w:ascii="Century Gothic" w:hAnsi="Century Gothic"/>
                              <w:color w:val="808080"/>
                              <w:sz w:val="18"/>
                              <w:szCs w:val="24"/>
                            </w:rPr>
                            <w:t xml:space="preserve">Dirección Ejecutiva del </w:t>
                          </w:r>
                          <w:r w:rsidRPr="002061ED">
                            <w:rPr>
                              <w:rFonts w:ascii="Century Gothic" w:hAnsi="Century Gothic"/>
                              <w:color w:val="808080"/>
                              <w:sz w:val="18"/>
                              <w:szCs w:val="24"/>
                            </w:rPr>
                            <w:br/>
                            <w:t>Registro Federal de Electores</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346C65" id="_x0000_t202" coordsize="21600,21600" o:spt="202" path="m,l,21600r21600,l21600,xe">
              <v:stroke joinstyle="miter"/>
              <v:path gradientshapeok="t" o:connecttype="rect"/>
            </v:shapetype>
            <v:shape id="_x0000_s1031" type="#_x0000_t202" style="position:absolute;margin-left:95pt;margin-top:-2pt;width:349.3pt;height:5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" filled="f" stroked="f">
              <v:textbox inset=",7.2pt,,7.2pt">
                <w:txbxContent>
                  <w:p w14:paraId="7366CBE6" w14:textId="77777777" w:rsidR="00F95667" w:rsidRPr="002061ED" w:rsidRDefault="00F95667" w:rsidP="006D7718">
                    <w:pPr>
                      <w:pStyle w:val="Encabezado"/>
                      <w:ind w:right="72"/>
                      <w:jc w:val="right"/>
                      <w:rPr>
                        <w:rFonts w:ascii="Century Gothic" w:hAnsi="Century Gothic"/>
                        <w:color w:val="808080"/>
                        <w:sz w:val="18"/>
                        <w:szCs w:val="24"/>
                      </w:rPr>
                    </w:pPr>
                    <w:r w:rsidRPr="002061ED">
                      <w:rPr>
                        <w:rFonts w:ascii="Century Gothic" w:hAnsi="Century Gothic"/>
                        <w:color w:val="808080"/>
                        <w:sz w:val="18"/>
                        <w:szCs w:val="24"/>
                      </w:rPr>
                      <w:t xml:space="preserve">Dirección Ejecutiva del </w:t>
                    </w:r>
                    <w:r w:rsidRPr="002061ED">
                      <w:rPr>
                        <w:rFonts w:ascii="Century Gothic" w:hAnsi="Century Gothic"/>
                        <w:color w:val="808080"/>
                        <w:sz w:val="18"/>
                        <w:szCs w:val="24"/>
                      </w:rPr>
                      <w:br/>
                      <w:t>Registro Federal de Electores</w:t>
                    </w:r>
                  </w:p>
                </w:txbxContent>
              </v:textbox>
            </v:shape>
          </w:pict>
        </mc:Fallback>
      </mc:AlternateContent>
    </w:r>
    <w:r>
      <w:rPr>
        <w:noProof/>
        <w:lang w:val="es-MX" w:eastAsia="es-MX"/>
      </w:rPr>
      <mc:AlternateContent>
        <mc:Choice Requires="wps">
          <w:drawing>
            <wp:anchor distT="0" distB="0" distL="114298" distR="114298" simplePos="0" relativeHeight="251658240" behindDoc="0" locked="0" layoutInCell="1" allowOverlap="1" wp14:anchorId="25483A36" wp14:editId="5EEDF272">
              <wp:simplePos x="0" y="0"/>
              <wp:positionH relativeFrom="column">
                <wp:posOffset>5600700</wp:posOffset>
              </wp:positionH>
              <wp:positionV relativeFrom="paragraph">
                <wp:posOffset>-443230</wp:posOffset>
              </wp:positionV>
              <wp:extent cx="0" cy="857250"/>
              <wp:effectExtent l="0" t="0" r="25400" b="31750"/>
              <wp:wrapNone/>
              <wp:docPr id="45"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57250"/>
                      </a:xfrm>
                      <a:prstGeom prst="line">
                        <a:avLst/>
                      </a:prstGeom>
                      <a:noFill/>
                      <a:ln w="9525">
                        <a:solidFill>
                          <a:srgbClr val="641345"/>
                        </a:solidFill>
                        <a:round/>
                        <a:headEnd/>
                        <a:tailEnd/>
                      </a:ln>
                      <a:effectLst/>
                      <a:extLst>
                        <a:ext uri="{909E8E84-426E-40dd-AFC4-6F175D3DCCD1}">
                          <a14:hiddenFill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B4505FE" id="Conector recto 3" o:spid="_x0000_s1026" style="position:absolute;z-index:251658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41pt,-34.9pt" to="441pt,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" strokecolor="#641345"/>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singleLevel"/>
    <w:tmpl w:val="00000004"/>
    <w:name w:val="WW8Num4"/>
    <w:lvl w:ilvl="0">
      <w:start w:val="1"/>
      <w:numFmt w:val="decimal"/>
      <w:lvlText w:val="1.%1.-"/>
      <w:lvlJc w:val="left"/>
      <w:pPr>
        <w:tabs>
          <w:tab w:val="num" w:pos="1701"/>
        </w:tabs>
        <w:ind w:left="1701" w:hanging="567"/>
      </w:pPr>
    </w:lvl>
  </w:abstractNum>
  <w:abstractNum w:abstractNumId="1" w15:restartNumberingAfterBreak="0">
    <w:nsid w:val="00000005"/>
    <w:multiLevelType w:val="multilevel"/>
    <w:tmpl w:val="00000005"/>
    <w:name w:val="WW8Num5"/>
    <w:lvl w:ilvl="0">
      <w:start w:val="1"/>
      <w:numFmt w:val="decimal"/>
      <w:lvlText w:val="%1.1.1.-"/>
      <w:lvlJc w:val="left"/>
      <w:pPr>
        <w:tabs>
          <w:tab w:val="num" w:pos="283"/>
        </w:tabs>
        <w:ind w:left="283" w:hanging="283"/>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8FD0041"/>
    <w:multiLevelType w:val="hybridMultilevel"/>
    <w:tmpl w:val="BB5099A4"/>
    <w:lvl w:ilvl="0" w:tplc="C726AAA8">
      <w:numFmt w:val="bullet"/>
      <w:pStyle w:val="GUION"/>
      <w:lvlText w:val="-"/>
      <w:lvlJc w:val="left"/>
      <w:pPr>
        <w:tabs>
          <w:tab w:val="num" w:pos="2268"/>
        </w:tabs>
        <w:ind w:left="2268"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565AF8"/>
    <w:multiLevelType w:val="singleLevel"/>
    <w:tmpl w:val="06BCCBD2"/>
    <w:lvl w:ilvl="0">
      <w:start w:val="1"/>
      <w:numFmt w:val="bullet"/>
      <w:pStyle w:val="PUNT-S"/>
      <w:lvlText w:val=""/>
      <w:lvlJc w:val="left"/>
      <w:pPr>
        <w:tabs>
          <w:tab w:val="num" w:pos="2835"/>
        </w:tabs>
        <w:ind w:left="2835" w:hanging="567"/>
      </w:pPr>
      <w:rPr>
        <w:rFonts w:ascii="Symbol" w:hAnsi="Symbol" w:hint="default"/>
      </w:rPr>
    </w:lvl>
  </w:abstractNum>
  <w:abstractNum w:abstractNumId="4" w15:restartNumberingAfterBreak="0">
    <w:nsid w:val="145538B9"/>
    <w:multiLevelType w:val="hybridMultilevel"/>
    <w:tmpl w:val="653890A0"/>
    <w:lvl w:ilvl="0" w:tplc="7C2647EC">
      <w:start w:val="1"/>
      <w:numFmt w:val="bullet"/>
      <w:lvlText w:val=""/>
      <w:lvlJc w:val="left"/>
      <w:pPr>
        <w:ind w:left="720" w:hanging="360"/>
      </w:pPr>
      <w:rPr>
        <w:rFonts w:ascii="Symbol" w:hAnsi="Symbol" w:hint="default"/>
        <w:color w:val="641345" w:themeColor="accent5"/>
        <w:sz w:val="18"/>
        <w:szCs w:val="18"/>
      </w:rPr>
    </w:lvl>
    <w:lvl w:ilvl="1" w:tplc="C070005E">
      <w:start w:val="1"/>
      <w:numFmt w:val="decimal"/>
      <w:lvlText w:val="%2."/>
      <w:lvlJc w:val="left"/>
      <w:pPr>
        <w:ind w:left="1440" w:hanging="360"/>
      </w:pPr>
      <w:rPr>
        <w:color w:val="641345" w:themeColor="accent5"/>
        <w:sz w:val="20"/>
        <w:szCs w:val="20"/>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77F11BF"/>
    <w:multiLevelType w:val="singleLevel"/>
    <w:tmpl w:val="96C48C66"/>
    <w:lvl w:ilvl="0">
      <w:start w:val="1"/>
      <w:numFmt w:val="decimal"/>
      <w:pStyle w:val="Puntoapart"/>
      <w:lvlText w:val="%1."/>
      <w:lvlJc w:val="left"/>
      <w:pPr>
        <w:tabs>
          <w:tab w:val="num" w:pos="1920"/>
        </w:tabs>
        <w:ind w:left="1900" w:hanging="340"/>
      </w:pPr>
      <w:rPr>
        <w:rFonts w:cs="Times New Roman" w:hint="default"/>
      </w:rPr>
    </w:lvl>
  </w:abstractNum>
  <w:abstractNum w:abstractNumId="6" w15:restartNumberingAfterBreak="0">
    <w:nsid w:val="1B165491"/>
    <w:multiLevelType w:val="hybridMultilevel"/>
    <w:tmpl w:val="F2A2BD3C"/>
    <w:lvl w:ilvl="0" w:tplc="19A086CC">
      <w:start w:val="1"/>
      <w:numFmt w:val="bullet"/>
      <w:lvlText w:val=""/>
      <w:lvlJc w:val="left"/>
      <w:pPr>
        <w:ind w:left="720" w:hanging="360"/>
      </w:pPr>
      <w:rPr>
        <w:rFonts w:ascii="Symbol" w:hAnsi="Symbol" w:hint="default"/>
        <w:color w:val="641345"/>
        <w:sz w:val="18"/>
        <w:szCs w:val="18"/>
      </w:rPr>
    </w:lvl>
    <w:lvl w:ilvl="1" w:tplc="74A0AE1E">
      <w:start w:val="1"/>
      <w:numFmt w:val="bullet"/>
      <w:lvlText w:val="o"/>
      <w:lvlJc w:val="left"/>
      <w:pPr>
        <w:ind w:left="1440" w:hanging="360"/>
      </w:pPr>
      <w:rPr>
        <w:rFonts w:ascii="Courier New" w:hAnsi="Courier New" w:hint="default"/>
      </w:rPr>
    </w:lvl>
    <w:lvl w:ilvl="2" w:tplc="3B3023C8">
      <w:start w:val="1"/>
      <w:numFmt w:val="bullet"/>
      <w:lvlText w:val=""/>
      <w:lvlJc w:val="left"/>
      <w:pPr>
        <w:ind w:left="2160" w:hanging="360"/>
      </w:pPr>
      <w:rPr>
        <w:rFonts w:ascii="Wingdings" w:hAnsi="Wingdings" w:hint="default"/>
      </w:rPr>
    </w:lvl>
    <w:lvl w:ilvl="3" w:tplc="033EAD66">
      <w:start w:val="1"/>
      <w:numFmt w:val="bullet"/>
      <w:lvlText w:val=""/>
      <w:lvlJc w:val="left"/>
      <w:pPr>
        <w:ind w:left="2880" w:hanging="360"/>
      </w:pPr>
      <w:rPr>
        <w:rFonts w:ascii="Symbol" w:hAnsi="Symbol" w:hint="default"/>
      </w:rPr>
    </w:lvl>
    <w:lvl w:ilvl="4" w:tplc="ABE63686">
      <w:start w:val="1"/>
      <w:numFmt w:val="bullet"/>
      <w:lvlText w:val="o"/>
      <w:lvlJc w:val="left"/>
      <w:pPr>
        <w:ind w:left="3600" w:hanging="360"/>
      </w:pPr>
      <w:rPr>
        <w:rFonts w:ascii="Courier New" w:hAnsi="Courier New" w:hint="default"/>
      </w:rPr>
    </w:lvl>
    <w:lvl w:ilvl="5" w:tplc="3238F440">
      <w:start w:val="1"/>
      <w:numFmt w:val="bullet"/>
      <w:lvlText w:val=""/>
      <w:lvlJc w:val="left"/>
      <w:pPr>
        <w:ind w:left="4320" w:hanging="360"/>
      </w:pPr>
      <w:rPr>
        <w:rFonts w:ascii="Wingdings" w:hAnsi="Wingdings" w:hint="default"/>
      </w:rPr>
    </w:lvl>
    <w:lvl w:ilvl="6" w:tplc="058631FA">
      <w:start w:val="1"/>
      <w:numFmt w:val="bullet"/>
      <w:lvlText w:val=""/>
      <w:lvlJc w:val="left"/>
      <w:pPr>
        <w:ind w:left="5040" w:hanging="360"/>
      </w:pPr>
      <w:rPr>
        <w:rFonts w:ascii="Symbol" w:hAnsi="Symbol" w:hint="default"/>
      </w:rPr>
    </w:lvl>
    <w:lvl w:ilvl="7" w:tplc="9794A9BA">
      <w:start w:val="1"/>
      <w:numFmt w:val="bullet"/>
      <w:lvlText w:val="o"/>
      <w:lvlJc w:val="left"/>
      <w:pPr>
        <w:ind w:left="5760" w:hanging="360"/>
      </w:pPr>
      <w:rPr>
        <w:rFonts w:ascii="Courier New" w:hAnsi="Courier New" w:hint="default"/>
      </w:rPr>
    </w:lvl>
    <w:lvl w:ilvl="8" w:tplc="CAE2C468">
      <w:start w:val="1"/>
      <w:numFmt w:val="bullet"/>
      <w:lvlText w:val=""/>
      <w:lvlJc w:val="left"/>
      <w:pPr>
        <w:ind w:left="6480" w:hanging="360"/>
      </w:pPr>
      <w:rPr>
        <w:rFonts w:ascii="Wingdings" w:hAnsi="Wingdings" w:hint="default"/>
      </w:rPr>
    </w:lvl>
  </w:abstractNum>
  <w:abstractNum w:abstractNumId="7" w15:restartNumberingAfterBreak="0">
    <w:nsid w:val="1F8206B0"/>
    <w:multiLevelType w:val="singleLevel"/>
    <w:tmpl w:val="4F5608B4"/>
    <w:lvl w:ilvl="0">
      <w:numFmt w:val="bullet"/>
      <w:pStyle w:val="GUIONAPART"/>
      <w:lvlText w:val="-"/>
      <w:lvlJc w:val="left"/>
      <w:pPr>
        <w:tabs>
          <w:tab w:val="num" w:pos="2268"/>
        </w:tabs>
        <w:ind w:left="2268" w:hanging="567"/>
      </w:pPr>
      <w:rPr>
        <w:rFonts w:ascii="Times New Roman" w:hAnsi="Times New Roman" w:hint="default"/>
      </w:rPr>
    </w:lvl>
  </w:abstractNum>
  <w:abstractNum w:abstractNumId="8" w15:restartNumberingAfterBreak="0">
    <w:nsid w:val="241620F4"/>
    <w:multiLevelType w:val="singleLevel"/>
    <w:tmpl w:val="F57429C6"/>
    <w:lvl w:ilvl="0">
      <w:start w:val="1"/>
      <w:numFmt w:val="bullet"/>
      <w:pStyle w:val="VIETA-AP"/>
      <w:lvlText w:val=""/>
      <w:lvlJc w:val="left"/>
      <w:pPr>
        <w:tabs>
          <w:tab w:val="num" w:pos="2268"/>
        </w:tabs>
        <w:ind w:left="2268" w:hanging="567"/>
      </w:pPr>
      <w:rPr>
        <w:rFonts w:ascii="Symbol" w:hAnsi="Symbol" w:hint="default"/>
      </w:rPr>
    </w:lvl>
  </w:abstractNum>
  <w:abstractNum w:abstractNumId="9" w15:restartNumberingAfterBreak="0">
    <w:nsid w:val="25C8242E"/>
    <w:multiLevelType w:val="hybridMultilevel"/>
    <w:tmpl w:val="C7F222F2"/>
    <w:lvl w:ilvl="0" w:tplc="1554BA78">
      <w:start w:val="1"/>
      <w:numFmt w:val="decimal"/>
      <w:lvlText w:val="%1."/>
      <w:lvlJc w:val="left"/>
      <w:pPr>
        <w:ind w:left="720" w:hanging="360"/>
      </w:pPr>
      <w:rPr>
        <w:rFonts w:hint="default"/>
        <w:color w:val="641345" w:themeColor="accent5"/>
        <w:sz w:val="18"/>
        <w:szCs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A4427E2"/>
    <w:multiLevelType w:val="hybridMultilevel"/>
    <w:tmpl w:val="9206617E"/>
    <w:lvl w:ilvl="0" w:tplc="C93A50E4">
      <w:numFmt w:val="bullet"/>
      <w:pStyle w:val="Guinsubap"/>
      <w:lvlText w:val="-"/>
      <w:lvlJc w:val="left"/>
      <w:pPr>
        <w:tabs>
          <w:tab w:val="num" w:pos="1701"/>
        </w:tabs>
        <w:ind w:left="1701"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E2B6EDB"/>
    <w:multiLevelType w:val="singleLevel"/>
    <w:tmpl w:val="024A1928"/>
    <w:lvl w:ilvl="0">
      <w:numFmt w:val="bullet"/>
      <w:pStyle w:val="GUIONAPA"/>
      <w:lvlText w:val="-"/>
      <w:lvlJc w:val="left"/>
      <w:pPr>
        <w:tabs>
          <w:tab w:val="num" w:pos="1701"/>
        </w:tabs>
        <w:ind w:left="1701" w:hanging="567"/>
      </w:pPr>
      <w:rPr>
        <w:rFonts w:ascii="Times New Roman" w:hAnsi="Times New Roman" w:hint="default"/>
      </w:rPr>
    </w:lvl>
  </w:abstractNum>
  <w:abstractNum w:abstractNumId="12" w15:restartNumberingAfterBreak="0">
    <w:nsid w:val="325E0060"/>
    <w:multiLevelType w:val="multilevel"/>
    <w:tmpl w:val="0296A71C"/>
    <w:lvl w:ilvl="0">
      <w:start w:val="1"/>
      <w:numFmt w:val="lowerLetter"/>
      <w:pStyle w:val="apartadovieta"/>
      <w:lvlText w:val="%1)"/>
      <w:lvlJc w:val="left"/>
      <w:pPr>
        <w:tabs>
          <w:tab w:val="num" w:pos="2892"/>
        </w:tabs>
        <w:ind w:left="2892" w:hanging="624"/>
      </w:pPr>
      <w:rPr>
        <w:rFonts w:cs="Times New Roman" w:hint="default"/>
      </w:rPr>
    </w:lvl>
    <w:lvl w:ilvl="1">
      <w:start w:val="1"/>
      <w:numFmt w:val="lowerLetter"/>
      <w:lvlText w:val="%2)"/>
      <w:lvlJc w:val="left"/>
      <w:pPr>
        <w:tabs>
          <w:tab w:val="num" w:pos="3274"/>
        </w:tabs>
        <w:ind w:left="3274" w:hanging="360"/>
      </w:pPr>
      <w:rPr>
        <w:rFonts w:cs="Times New Roman" w:hint="default"/>
      </w:rPr>
    </w:lvl>
    <w:lvl w:ilvl="2">
      <w:start w:val="1"/>
      <w:numFmt w:val="lowerRoman"/>
      <w:lvlText w:val="%3)"/>
      <w:lvlJc w:val="left"/>
      <w:pPr>
        <w:tabs>
          <w:tab w:val="num" w:pos="3634"/>
        </w:tabs>
        <w:ind w:left="3634" w:hanging="360"/>
      </w:pPr>
      <w:rPr>
        <w:rFonts w:cs="Times New Roman" w:hint="default"/>
      </w:rPr>
    </w:lvl>
    <w:lvl w:ilvl="3">
      <w:start w:val="1"/>
      <w:numFmt w:val="decimal"/>
      <w:lvlText w:val="(%4)"/>
      <w:lvlJc w:val="left"/>
      <w:pPr>
        <w:tabs>
          <w:tab w:val="num" w:pos="3994"/>
        </w:tabs>
        <w:ind w:left="3994" w:hanging="360"/>
      </w:pPr>
      <w:rPr>
        <w:rFonts w:cs="Times New Roman" w:hint="default"/>
      </w:rPr>
    </w:lvl>
    <w:lvl w:ilvl="4">
      <w:start w:val="1"/>
      <w:numFmt w:val="lowerLetter"/>
      <w:lvlText w:val="(%5)"/>
      <w:lvlJc w:val="left"/>
      <w:pPr>
        <w:tabs>
          <w:tab w:val="num" w:pos="4354"/>
        </w:tabs>
        <w:ind w:left="4354" w:hanging="360"/>
      </w:pPr>
      <w:rPr>
        <w:rFonts w:cs="Times New Roman" w:hint="default"/>
      </w:rPr>
    </w:lvl>
    <w:lvl w:ilvl="5">
      <w:start w:val="1"/>
      <w:numFmt w:val="lowerRoman"/>
      <w:lvlText w:val="(%6)"/>
      <w:lvlJc w:val="left"/>
      <w:pPr>
        <w:tabs>
          <w:tab w:val="num" w:pos="4714"/>
        </w:tabs>
        <w:ind w:left="4714" w:hanging="360"/>
      </w:pPr>
      <w:rPr>
        <w:rFonts w:cs="Times New Roman" w:hint="default"/>
      </w:rPr>
    </w:lvl>
    <w:lvl w:ilvl="6">
      <w:start w:val="1"/>
      <w:numFmt w:val="decimal"/>
      <w:lvlText w:val="%7."/>
      <w:lvlJc w:val="left"/>
      <w:pPr>
        <w:tabs>
          <w:tab w:val="num" w:pos="5074"/>
        </w:tabs>
        <w:ind w:left="5074" w:hanging="360"/>
      </w:pPr>
      <w:rPr>
        <w:rFonts w:cs="Times New Roman" w:hint="default"/>
      </w:rPr>
    </w:lvl>
    <w:lvl w:ilvl="7">
      <w:start w:val="1"/>
      <w:numFmt w:val="lowerLetter"/>
      <w:lvlText w:val="%8."/>
      <w:lvlJc w:val="left"/>
      <w:pPr>
        <w:tabs>
          <w:tab w:val="num" w:pos="5434"/>
        </w:tabs>
        <w:ind w:left="5434" w:hanging="360"/>
      </w:pPr>
      <w:rPr>
        <w:rFonts w:cs="Times New Roman" w:hint="default"/>
      </w:rPr>
    </w:lvl>
    <w:lvl w:ilvl="8">
      <w:start w:val="1"/>
      <w:numFmt w:val="lowerRoman"/>
      <w:lvlText w:val="%9."/>
      <w:lvlJc w:val="left"/>
      <w:pPr>
        <w:tabs>
          <w:tab w:val="num" w:pos="5794"/>
        </w:tabs>
        <w:ind w:left="5794" w:hanging="360"/>
      </w:pPr>
      <w:rPr>
        <w:rFonts w:cs="Times New Roman" w:hint="default"/>
      </w:rPr>
    </w:lvl>
  </w:abstractNum>
  <w:abstractNum w:abstractNumId="13" w15:restartNumberingAfterBreak="0">
    <w:nsid w:val="365633A1"/>
    <w:multiLevelType w:val="singleLevel"/>
    <w:tmpl w:val="4E9AED18"/>
    <w:lvl w:ilvl="0">
      <w:start w:val="1"/>
      <w:numFmt w:val="bullet"/>
      <w:pStyle w:val="GUIONSUBA"/>
      <w:lvlText w:val="-"/>
      <w:lvlJc w:val="left"/>
      <w:pPr>
        <w:tabs>
          <w:tab w:val="num" w:pos="2835"/>
        </w:tabs>
        <w:ind w:left="2835" w:hanging="567"/>
      </w:pPr>
      <w:rPr>
        <w:rFonts w:ascii="Times New Roman" w:hAnsi="Times New Roman" w:hint="default"/>
        <w:b w:val="0"/>
      </w:rPr>
    </w:lvl>
  </w:abstractNum>
  <w:abstractNum w:abstractNumId="14" w15:restartNumberingAfterBreak="0">
    <w:nsid w:val="36D8359E"/>
    <w:multiLevelType w:val="hybridMultilevel"/>
    <w:tmpl w:val="675E1ED8"/>
    <w:lvl w:ilvl="0" w:tplc="AA40F286">
      <w:start w:val="1"/>
      <w:numFmt w:val="bullet"/>
      <w:lvlText w:val=""/>
      <w:lvlJc w:val="left"/>
      <w:pPr>
        <w:ind w:left="720" w:hanging="360"/>
      </w:pPr>
      <w:rPr>
        <w:rFonts w:ascii="Symbol" w:hAnsi="Symbol" w:hint="default"/>
        <w:color w:val="641345" w:themeColor="accent5"/>
        <w:sz w:val="18"/>
        <w:szCs w:val="18"/>
      </w:rPr>
    </w:lvl>
    <w:lvl w:ilvl="1" w:tplc="9D986FF6">
      <w:start w:val="1"/>
      <w:numFmt w:val="bullet"/>
      <w:lvlText w:val="o"/>
      <w:lvlJc w:val="left"/>
      <w:pPr>
        <w:ind w:left="1440" w:hanging="360"/>
      </w:pPr>
      <w:rPr>
        <w:rFonts w:ascii="Courier New" w:hAnsi="Courier New" w:cs="Courier New" w:hint="default"/>
        <w:color w:val="641345" w:themeColor="accent5"/>
        <w:sz w:val="16"/>
        <w:szCs w:val="16"/>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77A7996"/>
    <w:multiLevelType w:val="singleLevel"/>
    <w:tmpl w:val="E0F0DA0E"/>
    <w:lvl w:ilvl="0">
      <w:start w:val="1"/>
      <w:numFmt w:val="bullet"/>
      <w:pStyle w:val="VIETASUBTI"/>
      <w:lvlText w:val=""/>
      <w:lvlJc w:val="left"/>
      <w:pPr>
        <w:tabs>
          <w:tab w:val="num" w:pos="1701"/>
        </w:tabs>
        <w:ind w:left="1701" w:hanging="567"/>
      </w:pPr>
      <w:rPr>
        <w:rFonts w:ascii="Symbol" w:hAnsi="Symbol" w:hint="default"/>
      </w:rPr>
    </w:lvl>
  </w:abstractNum>
  <w:abstractNum w:abstractNumId="16" w15:restartNumberingAfterBreak="0">
    <w:nsid w:val="399A7AAE"/>
    <w:multiLevelType w:val="multilevel"/>
    <w:tmpl w:val="CBF4E172"/>
    <w:styleLink w:val="Estilo1"/>
    <w:lvl w:ilvl="0">
      <w:start w:val="1"/>
      <w:numFmt w:val="none"/>
      <w:lvlText w:val="1.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15:restartNumberingAfterBreak="0">
    <w:nsid w:val="44EE25BB"/>
    <w:multiLevelType w:val="hybridMultilevel"/>
    <w:tmpl w:val="06903F52"/>
    <w:lvl w:ilvl="0" w:tplc="C0A2C2DC">
      <w:start w:val="1"/>
      <w:numFmt w:val="bullet"/>
      <w:lvlText w:val="o"/>
      <w:lvlJc w:val="left"/>
      <w:pPr>
        <w:ind w:left="723" w:hanging="360"/>
      </w:pPr>
      <w:rPr>
        <w:rFonts w:ascii="Courier New" w:hAnsi="Courier New" w:cs="Courier New" w:hint="default"/>
        <w:color w:val="641345"/>
        <w:sz w:val="18"/>
        <w:szCs w:val="18"/>
      </w:rPr>
    </w:lvl>
    <w:lvl w:ilvl="1" w:tplc="080A0003" w:tentative="1">
      <w:start w:val="1"/>
      <w:numFmt w:val="bullet"/>
      <w:lvlText w:val="o"/>
      <w:lvlJc w:val="left"/>
      <w:pPr>
        <w:ind w:left="1443" w:hanging="360"/>
      </w:pPr>
      <w:rPr>
        <w:rFonts w:ascii="Courier New" w:hAnsi="Courier New" w:cs="Courier New" w:hint="default"/>
      </w:rPr>
    </w:lvl>
    <w:lvl w:ilvl="2" w:tplc="080A0005" w:tentative="1">
      <w:start w:val="1"/>
      <w:numFmt w:val="bullet"/>
      <w:lvlText w:val=""/>
      <w:lvlJc w:val="left"/>
      <w:pPr>
        <w:ind w:left="2163" w:hanging="360"/>
      </w:pPr>
      <w:rPr>
        <w:rFonts w:ascii="Wingdings" w:hAnsi="Wingdings" w:hint="default"/>
      </w:rPr>
    </w:lvl>
    <w:lvl w:ilvl="3" w:tplc="080A0001" w:tentative="1">
      <w:start w:val="1"/>
      <w:numFmt w:val="bullet"/>
      <w:lvlText w:val=""/>
      <w:lvlJc w:val="left"/>
      <w:pPr>
        <w:ind w:left="2883" w:hanging="360"/>
      </w:pPr>
      <w:rPr>
        <w:rFonts w:ascii="Symbol" w:hAnsi="Symbol" w:hint="default"/>
      </w:rPr>
    </w:lvl>
    <w:lvl w:ilvl="4" w:tplc="080A0003" w:tentative="1">
      <w:start w:val="1"/>
      <w:numFmt w:val="bullet"/>
      <w:lvlText w:val="o"/>
      <w:lvlJc w:val="left"/>
      <w:pPr>
        <w:ind w:left="3603" w:hanging="360"/>
      </w:pPr>
      <w:rPr>
        <w:rFonts w:ascii="Courier New" w:hAnsi="Courier New" w:cs="Courier New" w:hint="default"/>
      </w:rPr>
    </w:lvl>
    <w:lvl w:ilvl="5" w:tplc="080A0005" w:tentative="1">
      <w:start w:val="1"/>
      <w:numFmt w:val="bullet"/>
      <w:lvlText w:val=""/>
      <w:lvlJc w:val="left"/>
      <w:pPr>
        <w:ind w:left="4323" w:hanging="360"/>
      </w:pPr>
      <w:rPr>
        <w:rFonts w:ascii="Wingdings" w:hAnsi="Wingdings" w:hint="default"/>
      </w:rPr>
    </w:lvl>
    <w:lvl w:ilvl="6" w:tplc="080A0001" w:tentative="1">
      <w:start w:val="1"/>
      <w:numFmt w:val="bullet"/>
      <w:lvlText w:val=""/>
      <w:lvlJc w:val="left"/>
      <w:pPr>
        <w:ind w:left="5043" w:hanging="360"/>
      </w:pPr>
      <w:rPr>
        <w:rFonts w:ascii="Symbol" w:hAnsi="Symbol" w:hint="default"/>
      </w:rPr>
    </w:lvl>
    <w:lvl w:ilvl="7" w:tplc="080A0003" w:tentative="1">
      <w:start w:val="1"/>
      <w:numFmt w:val="bullet"/>
      <w:lvlText w:val="o"/>
      <w:lvlJc w:val="left"/>
      <w:pPr>
        <w:ind w:left="5763" w:hanging="360"/>
      </w:pPr>
      <w:rPr>
        <w:rFonts w:ascii="Courier New" w:hAnsi="Courier New" w:cs="Courier New" w:hint="default"/>
      </w:rPr>
    </w:lvl>
    <w:lvl w:ilvl="8" w:tplc="080A0005" w:tentative="1">
      <w:start w:val="1"/>
      <w:numFmt w:val="bullet"/>
      <w:lvlText w:val=""/>
      <w:lvlJc w:val="left"/>
      <w:pPr>
        <w:ind w:left="6483" w:hanging="360"/>
      </w:pPr>
      <w:rPr>
        <w:rFonts w:ascii="Wingdings" w:hAnsi="Wingdings" w:hint="default"/>
      </w:rPr>
    </w:lvl>
  </w:abstractNum>
  <w:abstractNum w:abstractNumId="18" w15:restartNumberingAfterBreak="0">
    <w:nsid w:val="45A625D7"/>
    <w:multiLevelType w:val="singleLevel"/>
    <w:tmpl w:val="599ABC98"/>
    <w:lvl w:ilvl="0">
      <w:start w:val="1"/>
      <w:numFmt w:val="decimal"/>
      <w:pStyle w:val="NUMERO"/>
      <w:lvlText w:val="%1).-"/>
      <w:lvlJc w:val="left"/>
      <w:pPr>
        <w:tabs>
          <w:tab w:val="num" w:pos="2268"/>
        </w:tabs>
        <w:ind w:left="2268" w:hanging="567"/>
      </w:pPr>
      <w:rPr>
        <w:rFonts w:cs="Times New Roman"/>
      </w:rPr>
    </w:lvl>
  </w:abstractNum>
  <w:abstractNum w:abstractNumId="19" w15:restartNumberingAfterBreak="0">
    <w:nsid w:val="4A945419"/>
    <w:multiLevelType w:val="hybridMultilevel"/>
    <w:tmpl w:val="C7F222F2"/>
    <w:lvl w:ilvl="0" w:tplc="1554BA78">
      <w:start w:val="1"/>
      <w:numFmt w:val="decimal"/>
      <w:lvlText w:val="%1."/>
      <w:lvlJc w:val="left"/>
      <w:pPr>
        <w:ind w:left="720" w:hanging="360"/>
      </w:pPr>
      <w:rPr>
        <w:rFonts w:hint="default"/>
        <w:color w:val="641345" w:themeColor="accent5"/>
        <w:sz w:val="18"/>
        <w:szCs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4BC92444"/>
    <w:multiLevelType w:val="singleLevel"/>
    <w:tmpl w:val="1C6A77F6"/>
    <w:lvl w:ilvl="0">
      <w:start w:val="1"/>
      <w:numFmt w:val="bullet"/>
      <w:pStyle w:val="VIETASUB"/>
      <w:lvlText w:val=""/>
      <w:lvlJc w:val="left"/>
      <w:pPr>
        <w:tabs>
          <w:tab w:val="num" w:pos="1701"/>
        </w:tabs>
        <w:ind w:left="1701" w:hanging="567"/>
      </w:pPr>
      <w:rPr>
        <w:rFonts w:ascii="Symbol" w:hAnsi="Symbol" w:hint="default"/>
        <w:b w:val="0"/>
        <w:i w:val="0"/>
      </w:rPr>
    </w:lvl>
  </w:abstractNum>
  <w:abstractNum w:abstractNumId="21" w15:restartNumberingAfterBreak="0">
    <w:nsid w:val="4BDB4297"/>
    <w:multiLevelType w:val="hybridMultilevel"/>
    <w:tmpl w:val="A9F0064A"/>
    <w:lvl w:ilvl="0" w:tplc="A22E43A6">
      <w:start w:val="1"/>
      <w:numFmt w:val="decimal"/>
      <w:lvlText w:val="%1."/>
      <w:lvlJc w:val="left"/>
      <w:pPr>
        <w:ind w:left="720" w:hanging="360"/>
      </w:pPr>
      <w:rPr>
        <w:rFonts w:hint="default"/>
        <w:color w:val="641345" w:themeColor="accent5"/>
        <w:sz w:val="18"/>
        <w:szCs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DCA76FF"/>
    <w:multiLevelType w:val="hybridMultilevel"/>
    <w:tmpl w:val="8618DC1C"/>
    <w:lvl w:ilvl="0" w:tplc="D61204DA">
      <w:start w:val="1"/>
      <w:numFmt w:val="bullet"/>
      <w:lvlText w:val=""/>
      <w:lvlJc w:val="left"/>
      <w:pPr>
        <w:ind w:left="720" w:hanging="360"/>
      </w:pPr>
      <w:rPr>
        <w:rFonts w:ascii="Symbol" w:hAnsi="Symbol" w:hint="default"/>
        <w:color w:val="641345" w:themeColor="accent5"/>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4F524643"/>
    <w:multiLevelType w:val="hybridMultilevel"/>
    <w:tmpl w:val="5CE66372"/>
    <w:lvl w:ilvl="0" w:tplc="6B900960">
      <w:start w:val="1"/>
      <w:numFmt w:val="bullet"/>
      <w:lvlText w:val=""/>
      <w:lvlJc w:val="left"/>
      <w:pPr>
        <w:ind w:left="720" w:hanging="360"/>
      </w:pPr>
      <w:rPr>
        <w:rFonts w:ascii="Symbol" w:hAnsi="Symbol" w:hint="default"/>
        <w:color w:val="641345"/>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4FED07D7"/>
    <w:multiLevelType w:val="hybridMultilevel"/>
    <w:tmpl w:val="6682FFEA"/>
    <w:lvl w:ilvl="0" w:tplc="4C861E12">
      <w:start w:val="1"/>
      <w:numFmt w:val="bullet"/>
      <w:lvlText w:val=""/>
      <w:lvlJc w:val="left"/>
      <w:pPr>
        <w:ind w:left="720" w:hanging="360"/>
      </w:pPr>
      <w:rPr>
        <w:rFonts w:ascii="Symbol" w:hAnsi="Symbol" w:hint="default"/>
        <w:color w:val="660033"/>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502437C4"/>
    <w:multiLevelType w:val="hybridMultilevel"/>
    <w:tmpl w:val="F0A81B18"/>
    <w:lvl w:ilvl="0" w:tplc="BCDE0D30">
      <w:start w:val="1"/>
      <w:numFmt w:val="lowerLetter"/>
      <w:lvlText w:val="%1)"/>
      <w:lvlJc w:val="left"/>
      <w:pPr>
        <w:ind w:left="720" w:hanging="360"/>
      </w:pPr>
      <w:rPr>
        <w:rFonts w:hint="default"/>
        <w:color w:val="641345" w:themeColor="accent5"/>
        <w:sz w:val="18"/>
        <w:szCs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50E0610C"/>
    <w:multiLevelType w:val="singleLevel"/>
    <w:tmpl w:val="EE9C705C"/>
    <w:lvl w:ilvl="0">
      <w:start w:val="1"/>
      <w:numFmt w:val="decimal"/>
      <w:pStyle w:val="GUIONA"/>
      <w:lvlText w:val="%1.-"/>
      <w:lvlJc w:val="left"/>
      <w:pPr>
        <w:tabs>
          <w:tab w:val="num" w:pos="2835"/>
        </w:tabs>
        <w:ind w:left="2835" w:hanging="567"/>
      </w:pPr>
      <w:rPr>
        <w:rFonts w:cs="Times New Roman" w:hint="default"/>
      </w:rPr>
    </w:lvl>
  </w:abstractNum>
  <w:abstractNum w:abstractNumId="27" w15:restartNumberingAfterBreak="0">
    <w:nsid w:val="52C63DB6"/>
    <w:multiLevelType w:val="singleLevel"/>
    <w:tmpl w:val="7BB0A1AE"/>
    <w:lvl w:ilvl="0">
      <w:start w:val="1"/>
      <w:numFmt w:val="decimal"/>
      <w:pStyle w:val="NUMINC"/>
      <w:lvlText w:val="%1).-"/>
      <w:lvlJc w:val="left"/>
      <w:pPr>
        <w:tabs>
          <w:tab w:val="num" w:pos="1701"/>
        </w:tabs>
        <w:ind w:left="1701" w:hanging="567"/>
      </w:pPr>
      <w:rPr>
        <w:rFonts w:cs="Times New Roman" w:hint="default"/>
      </w:rPr>
    </w:lvl>
  </w:abstractNum>
  <w:abstractNum w:abstractNumId="28" w15:restartNumberingAfterBreak="0">
    <w:nsid w:val="5B45239A"/>
    <w:multiLevelType w:val="hybridMultilevel"/>
    <w:tmpl w:val="ECC4AA96"/>
    <w:lvl w:ilvl="0" w:tplc="0C0A0017">
      <w:numFmt w:val="bullet"/>
      <w:pStyle w:val="GUIONSUBTI"/>
      <w:lvlText w:val="-"/>
      <w:lvlJc w:val="left"/>
      <w:pPr>
        <w:tabs>
          <w:tab w:val="num" w:pos="1701"/>
        </w:tabs>
        <w:ind w:left="1701" w:hanging="567"/>
      </w:pPr>
      <w:rPr>
        <w:rFonts w:ascii="Times New Roman" w:hAnsi="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FD00A11"/>
    <w:multiLevelType w:val="hybridMultilevel"/>
    <w:tmpl w:val="C01EEAF8"/>
    <w:lvl w:ilvl="0" w:tplc="0C0A0001">
      <w:numFmt w:val="bullet"/>
      <w:pStyle w:val="0vi1"/>
      <w:lvlText w:val=""/>
      <w:lvlJc w:val="left"/>
      <w:pPr>
        <w:tabs>
          <w:tab w:val="num" w:pos="720"/>
        </w:tabs>
        <w:ind w:left="720" w:hanging="360"/>
      </w:pPr>
      <w:rPr>
        <w:rFonts w:ascii="Symbol" w:eastAsia="Times New Roman"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125063E"/>
    <w:multiLevelType w:val="singleLevel"/>
    <w:tmpl w:val="DDEAFB7E"/>
    <w:lvl w:ilvl="0">
      <w:start w:val="1"/>
      <w:numFmt w:val="bullet"/>
      <w:pStyle w:val="VIETAAPAR"/>
      <w:lvlText w:val=""/>
      <w:lvlJc w:val="left"/>
      <w:pPr>
        <w:tabs>
          <w:tab w:val="num" w:pos="2268"/>
        </w:tabs>
        <w:ind w:left="2268" w:hanging="567"/>
      </w:pPr>
      <w:rPr>
        <w:rFonts w:ascii="Symbol" w:hAnsi="Symbol" w:hint="default"/>
      </w:rPr>
    </w:lvl>
  </w:abstractNum>
  <w:abstractNum w:abstractNumId="31" w15:restartNumberingAfterBreak="0">
    <w:nsid w:val="63062A20"/>
    <w:multiLevelType w:val="hybridMultilevel"/>
    <w:tmpl w:val="B5A647EE"/>
    <w:lvl w:ilvl="0" w:tplc="05469494">
      <w:start w:val="1"/>
      <w:numFmt w:val="bullet"/>
      <w:lvlText w:val=""/>
      <w:lvlJc w:val="left"/>
      <w:pPr>
        <w:ind w:left="720" w:hanging="360"/>
      </w:pPr>
      <w:rPr>
        <w:rFonts w:ascii="Symbol" w:hAnsi="Symbol" w:hint="default"/>
        <w:color w:val="641345" w:themeColor="accent5"/>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69F95506"/>
    <w:multiLevelType w:val="hybridMultilevel"/>
    <w:tmpl w:val="399A4D48"/>
    <w:lvl w:ilvl="0" w:tplc="25349810">
      <w:start w:val="1"/>
      <w:numFmt w:val="decimal"/>
      <w:pStyle w:val="Listaconvietas"/>
      <w:lvlText w:val="%1.-"/>
      <w:lvlJc w:val="left"/>
      <w:pPr>
        <w:tabs>
          <w:tab w:val="num" w:pos="1134"/>
        </w:tabs>
        <w:ind w:left="1134" w:hanging="567"/>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33" w15:restartNumberingAfterBreak="0">
    <w:nsid w:val="6C0E1D39"/>
    <w:multiLevelType w:val="hybridMultilevel"/>
    <w:tmpl w:val="B5BA3BA2"/>
    <w:lvl w:ilvl="0" w:tplc="0C0A000F">
      <w:start w:val="1"/>
      <w:numFmt w:val="bullet"/>
      <w:pStyle w:val="subapartado"/>
      <w:lvlText w:val=""/>
      <w:lvlJc w:val="left"/>
      <w:pPr>
        <w:tabs>
          <w:tab w:val="num" w:pos="2268"/>
        </w:tabs>
        <w:ind w:left="2608" w:hanging="340"/>
      </w:pPr>
      <w:rPr>
        <w:rFonts w:ascii="Wingdings" w:hAnsi="Wingdings" w:hint="default"/>
        <w:b w:val="0"/>
        <w:i w:val="0"/>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CC5093A"/>
    <w:multiLevelType w:val="singleLevel"/>
    <w:tmpl w:val="D76E33CE"/>
    <w:lvl w:ilvl="0">
      <w:start w:val="1"/>
      <w:numFmt w:val="decimal"/>
      <w:pStyle w:val="1INCISO"/>
      <w:lvlText w:val="%1)"/>
      <w:lvlJc w:val="left"/>
      <w:pPr>
        <w:tabs>
          <w:tab w:val="num" w:pos="2268"/>
        </w:tabs>
        <w:ind w:left="2268" w:hanging="567"/>
      </w:pPr>
      <w:rPr>
        <w:rFonts w:cs="Times New Roman" w:hint="default"/>
      </w:rPr>
    </w:lvl>
  </w:abstractNum>
  <w:abstractNum w:abstractNumId="35" w15:restartNumberingAfterBreak="0">
    <w:nsid w:val="6F3E6C62"/>
    <w:multiLevelType w:val="hybridMultilevel"/>
    <w:tmpl w:val="15829C34"/>
    <w:lvl w:ilvl="0" w:tplc="05E45678">
      <w:start w:val="1"/>
      <w:numFmt w:val="bullet"/>
      <w:lvlText w:val=""/>
      <w:lvlJc w:val="left"/>
      <w:pPr>
        <w:ind w:left="720" w:hanging="360"/>
      </w:pPr>
      <w:rPr>
        <w:rFonts w:ascii="Symbol" w:hAnsi="Symbol" w:hint="default"/>
        <w:color w:val="641345" w:themeColor="accent5"/>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707C03E0"/>
    <w:multiLevelType w:val="hybridMultilevel"/>
    <w:tmpl w:val="66681DC2"/>
    <w:lvl w:ilvl="0" w:tplc="E3605DDA">
      <w:start w:val="1"/>
      <w:numFmt w:val="bullet"/>
      <w:lvlText w:val=""/>
      <w:lvlJc w:val="left"/>
      <w:pPr>
        <w:ind w:left="720" w:hanging="360"/>
      </w:pPr>
      <w:rPr>
        <w:rFonts w:ascii="Symbol" w:hAnsi="Symbol" w:hint="default"/>
        <w:color w:val="641345" w:themeColor="accent5"/>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708E55E5"/>
    <w:multiLevelType w:val="hybridMultilevel"/>
    <w:tmpl w:val="3208A408"/>
    <w:lvl w:ilvl="0" w:tplc="046CFC50">
      <w:start w:val="1"/>
      <w:numFmt w:val="bullet"/>
      <w:lvlText w:val=""/>
      <w:lvlJc w:val="left"/>
      <w:pPr>
        <w:ind w:left="720" w:hanging="360"/>
      </w:pPr>
      <w:rPr>
        <w:rFonts w:ascii="Symbol" w:hAnsi="Symbol" w:hint="default"/>
        <w:color w:val="641345" w:themeColor="accent5"/>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72C96785"/>
    <w:multiLevelType w:val="singleLevel"/>
    <w:tmpl w:val="3312AF30"/>
    <w:lvl w:ilvl="0">
      <w:start w:val="1"/>
      <w:numFmt w:val="decimal"/>
      <w:pStyle w:val="SUBSUBAP"/>
      <w:lvlText w:val="%1.4.2.3.-"/>
      <w:lvlJc w:val="left"/>
      <w:pPr>
        <w:tabs>
          <w:tab w:val="num" w:pos="3348"/>
        </w:tabs>
        <w:ind w:left="3119" w:hanging="851"/>
      </w:pPr>
      <w:rPr>
        <w:rFonts w:cs="Times New Roman"/>
      </w:rPr>
    </w:lvl>
  </w:abstractNum>
  <w:abstractNum w:abstractNumId="39" w15:restartNumberingAfterBreak="0">
    <w:nsid w:val="73B2356F"/>
    <w:multiLevelType w:val="hybridMultilevel"/>
    <w:tmpl w:val="708E90EA"/>
    <w:lvl w:ilvl="0" w:tplc="FDC4D95C">
      <w:start w:val="1"/>
      <w:numFmt w:val="lowerLetter"/>
      <w:lvlText w:val="%1)"/>
      <w:lvlJc w:val="left"/>
      <w:pPr>
        <w:ind w:left="720" w:hanging="360"/>
      </w:pPr>
      <w:rPr>
        <w:rFonts w:hint="default"/>
        <w:b w:val="0"/>
        <w:strike w:val="0"/>
        <w:color w:val="641345" w:themeColor="accent5"/>
        <w:sz w:val="18"/>
        <w:szCs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74413650"/>
    <w:multiLevelType w:val="hybridMultilevel"/>
    <w:tmpl w:val="9F4227F8"/>
    <w:lvl w:ilvl="0" w:tplc="BC4C62AE">
      <w:start w:val="1"/>
      <w:numFmt w:val="bullet"/>
      <w:pStyle w:val="PUNT-A"/>
      <w:lvlText w:val=""/>
      <w:lvlJc w:val="left"/>
      <w:pPr>
        <w:tabs>
          <w:tab w:val="num" w:pos="2155"/>
        </w:tabs>
        <w:ind w:left="2155" w:hanging="454"/>
      </w:pPr>
      <w:rPr>
        <w:rFonts w:ascii="Symbol" w:hAnsi="Symbol"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4FA68E7"/>
    <w:multiLevelType w:val="hybridMultilevel"/>
    <w:tmpl w:val="16F4D5AE"/>
    <w:styleLink w:val="WWNum119"/>
    <w:lvl w:ilvl="0" w:tplc="561289F4">
      <w:start w:val="1"/>
      <w:numFmt w:val="upperRoman"/>
      <w:lvlText w:val="%1."/>
      <w:lvlJc w:val="right"/>
      <w:pPr>
        <w:ind w:left="606" w:hanging="180"/>
      </w:pPr>
      <w:rPr>
        <w:rFonts w:cs="Times New Roman"/>
      </w:rPr>
    </w:lvl>
    <w:lvl w:ilvl="1" w:tplc="F59ABB26">
      <w:start w:val="1"/>
      <w:numFmt w:val="lowerLetter"/>
      <w:lvlText w:val="%2."/>
      <w:lvlJc w:val="left"/>
      <w:pPr>
        <w:ind w:left="1530" w:hanging="360"/>
      </w:pPr>
      <w:rPr>
        <w:rFonts w:cs="Times New Roman"/>
        <w:b/>
        <w:sz w:val="28"/>
        <w:szCs w:val="28"/>
      </w:rPr>
    </w:lvl>
    <w:lvl w:ilvl="2" w:tplc="0C0A001B">
      <w:start w:val="1"/>
      <w:numFmt w:val="lowerRoman"/>
      <w:lvlText w:val="%3."/>
      <w:lvlJc w:val="right"/>
      <w:pPr>
        <w:ind w:left="2250" w:hanging="180"/>
      </w:pPr>
      <w:rPr>
        <w:rFonts w:cs="Times New Roman"/>
      </w:rPr>
    </w:lvl>
    <w:lvl w:ilvl="3" w:tplc="0C0A000F" w:tentative="1">
      <w:start w:val="1"/>
      <w:numFmt w:val="decimal"/>
      <w:lvlText w:val="%4."/>
      <w:lvlJc w:val="left"/>
      <w:pPr>
        <w:ind w:left="2970" w:hanging="360"/>
      </w:pPr>
      <w:rPr>
        <w:rFonts w:cs="Times New Roman"/>
      </w:rPr>
    </w:lvl>
    <w:lvl w:ilvl="4" w:tplc="0C0A0019" w:tentative="1">
      <w:start w:val="1"/>
      <w:numFmt w:val="lowerLetter"/>
      <w:lvlText w:val="%5."/>
      <w:lvlJc w:val="left"/>
      <w:pPr>
        <w:ind w:left="3690" w:hanging="360"/>
      </w:pPr>
      <w:rPr>
        <w:rFonts w:cs="Times New Roman"/>
      </w:rPr>
    </w:lvl>
    <w:lvl w:ilvl="5" w:tplc="0C0A001B" w:tentative="1">
      <w:start w:val="1"/>
      <w:numFmt w:val="lowerRoman"/>
      <w:lvlText w:val="%6."/>
      <w:lvlJc w:val="right"/>
      <w:pPr>
        <w:ind w:left="4410" w:hanging="180"/>
      </w:pPr>
      <w:rPr>
        <w:rFonts w:cs="Times New Roman"/>
      </w:rPr>
    </w:lvl>
    <w:lvl w:ilvl="6" w:tplc="0C0A000F" w:tentative="1">
      <w:start w:val="1"/>
      <w:numFmt w:val="decimal"/>
      <w:lvlText w:val="%7."/>
      <w:lvlJc w:val="left"/>
      <w:pPr>
        <w:ind w:left="5130" w:hanging="360"/>
      </w:pPr>
      <w:rPr>
        <w:rFonts w:cs="Times New Roman"/>
      </w:rPr>
    </w:lvl>
    <w:lvl w:ilvl="7" w:tplc="0C0A0019" w:tentative="1">
      <w:start w:val="1"/>
      <w:numFmt w:val="lowerLetter"/>
      <w:lvlText w:val="%8."/>
      <w:lvlJc w:val="left"/>
      <w:pPr>
        <w:ind w:left="5850" w:hanging="360"/>
      </w:pPr>
      <w:rPr>
        <w:rFonts w:cs="Times New Roman"/>
      </w:rPr>
    </w:lvl>
    <w:lvl w:ilvl="8" w:tplc="0C0A001B" w:tentative="1">
      <w:start w:val="1"/>
      <w:numFmt w:val="lowerRoman"/>
      <w:lvlText w:val="%9."/>
      <w:lvlJc w:val="right"/>
      <w:pPr>
        <w:ind w:left="6570" w:hanging="180"/>
      </w:pPr>
      <w:rPr>
        <w:rFonts w:cs="Times New Roman"/>
      </w:rPr>
    </w:lvl>
  </w:abstractNum>
  <w:abstractNum w:abstractNumId="42" w15:restartNumberingAfterBreak="0">
    <w:nsid w:val="769B6759"/>
    <w:multiLevelType w:val="multilevel"/>
    <w:tmpl w:val="ED601476"/>
    <w:lvl w:ilvl="0">
      <w:start w:val="1"/>
      <w:numFmt w:val="decimal"/>
      <w:lvlText w:val="%1."/>
      <w:lvlJc w:val="left"/>
      <w:pPr>
        <w:ind w:left="1778" w:hanging="360"/>
      </w:pPr>
      <w:rPr>
        <w:rFonts w:hint="default"/>
        <w:b w:val="0"/>
        <w:bCs/>
        <w:color w:val="641345"/>
        <w:sz w:val="22"/>
        <w:szCs w:val="32"/>
      </w:rPr>
    </w:lvl>
    <w:lvl w:ilvl="1">
      <w:start w:val="1"/>
      <w:numFmt w:val="decimal"/>
      <w:isLgl/>
      <w:lvlText w:val="%1.%2."/>
      <w:lvlJc w:val="left"/>
      <w:pPr>
        <w:ind w:left="2138" w:hanging="720"/>
      </w:pPr>
      <w:rPr>
        <w:rFonts w:hint="default"/>
        <w:b w:val="0"/>
        <w:bCs/>
        <w:color w:val="660033"/>
        <w:sz w:val="20"/>
        <w:szCs w:val="16"/>
      </w:rPr>
    </w:lvl>
    <w:lvl w:ilvl="2">
      <w:start w:val="1"/>
      <w:numFmt w:val="decimal"/>
      <w:isLgl/>
      <w:lvlText w:val="%1.%2.%3."/>
      <w:lvlJc w:val="left"/>
      <w:pPr>
        <w:ind w:left="2138" w:hanging="720"/>
      </w:pPr>
      <w:rPr>
        <w:rFonts w:hint="default"/>
        <w:b/>
        <w:color w:val="660033"/>
        <w:sz w:val="24"/>
      </w:rPr>
    </w:lvl>
    <w:lvl w:ilvl="3">
      <w:start w:val="1"/>
      <w:numFmt w:val="decimal"/>
      <w:isLgl/>
      <w:lvlText w:val="%1.%2.%3.%4."/>
      <w:lvlJc w:val="left"/>
      <w:pPr>
        <w:ind w:left="2498" w:hanging="1080"/>
      </w:pPr>
      <w:rPr>
        <w:rFonts w:hint="default"/>
        <w:b/>
        <w:color w:val="660033"/>
        <w:sz w:val="24"/>
      </w:rPr>
    </w:lvl>
    <w:lvl w:ilvl="4">
      <w:start w:val="1"/>
      <w:numFmt w:val="decimal"/>
      <w:isLgl/>
      <w:lvlText w:val="%1.%2.%3.%4.%5."/>
      <w:lvlJc w:val="left"/>
      <w:pPr>
        <w:ind w:left="2498" w:hanging="1080"/>
      </w:pPr>
      <w:rPr>
        <w:rFonts w:hint="default"/>
        <w:b/>
        <w:color w:val="660033"/>
        <w:sz w:val="24"/>
      </w:rPr>
    </w:lvl>
    <w:lvl w:ilvl="5">
      <w:start w:val="1"/>
      <w:numFmt w:val="decimal"/>
      <w:isLgl/>
      <w:lvlText w:val="%1.%2.%3.%4.%5.%6."/>
      <w:lvlJc w:val="left"/>
      <w:pPr>
        <w:ind w:left="2858" w:hanging="1440"/>
      </w:pPr>
      <w:rPr>
        <w:rFonts w:hint="default"/>
        <w:b/>
        <w:color w:val="660033"/>
        <w:sz w:val="24"/>
      </w:rPr>
    </w:lvl>
    <w:lvl w:ilvl="6">
      <w:start w:val="1"/>
      <w:numFmt w:val="decimal"/>
      <w:isLgl/>
      <w:lvlText w:val="%1.%2.%3.%4.%5.%6.%7."/>
      <w:lvlJc w:val="left"/>
      <w:pPr>
        <w:ind w:left="2858" w:hanging="1440"/>
      </w:pPr>
      <w:rPr>
        <w:rFonts w:hint="default"/>
        <w:b/>
        <w:color w:val="660033"/>
        <w:sz w:val="24"/>
      </w:rPr>
    </w:lvl>
    <w:lvl w:ilvl="7">
      <w:start w:val="1"/>
      <w:numFmt w:val="decimal"/>
      <w:isLgl/>
      <w:lvlText w:val="%1.%2.%3.%4.%5.%6.%7.%8."/>
      <w:lvlJc w:val="left"/>
      <w:pPr>
        <w:ind w:left="3218" w:hanging="1800"/>
      </w:pPr>
      <w:rPr>
        <w:rFonts w:hint="default"/>
        <w:b/>
        <w:color w:val="660033"/>
        <w:sz w:val="24"/>
      </w:rPr>
    </w:lvl>
    <w:lvl w:ilvl="8">
      <w:start w:val="1"/>
      <w:numFmt w:val="decimal"/>
      <w:isLgl/>
      <w:lvlText w:val="%1.%2.%3.%4.%5.%6.%7.%8.%9."/>
      <w:lvlJc w:val="left"/>
      <w:pPr>
        <w:ind w:left="3218" w:hanging="1800"/>
      </w:pPr>
      <w:rPr>
        <w:rFonts w:hint="default"/>
        <w:b/>
        <w:color w:val="660033"/>
        <w:sz w:val="24"/>
      </w:rPr>
    </w:lvl>
  </w:abstractNum>
  <w:abstractNum w:abstractNumId="43" w15:restartNumberingAfterBreak="0">
    <w:nsid w:val="7720567A"/>
    <w:multiLevelType w:val="multilevel"/>
    <w:tmpl w:val="7A941234"/>
    <w:styleLink w:val="WWNum1"/>
    <w:lvl w:ilvl="0">
      <w:start w:val="1"/>
      <w:numFmt w:val="decimal"/>
      <w:lvlText w:val="%1."/>
      <w:lvlJc w:val="left"/>
      <w:pPr>
        <w:ind w:left="360" w:hanging="360"/>
      </w:pPr>
    </w:lvl>
    <w:lvl w:ilvl="1">
      <w:numFmt w:val="bullet"/>
      <w:lvlText w:val=""/>
      <w:lvlJc w:val="left"/>
      <w:pPr>
        <w:ind w:left="1080" w:hanging="360"/>
      </w:pPr>
      <w:rPr>
        <w:rFonts w:ascii="Symbol" w:hAnsi="Symbol"/>
      </w:rPr>
    </w:lvl>
    <w:lvl w:ilvl="2">
      <w:start w:val="1"/>
      <w:numFmt w:val="decimal"/>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num w:numId="1">
    <w:abstractNumId w:val="10"/>
  </w:num>
  <w:num w:numId="2">
    <w:abstractNumId w:val="2"/>
  </w:num>
  <w:num w:numId="3">
    <w:abstractNumId w:val="20"/>
  </w:num>
  <w:num w:numId="4">
    <w:abstractNumId w:val="28"/>
  </w:num>
  <w:num w:numId="5">
    <w:abstractNumId w:val="11"/>
  </w:num>
  <w:num w:numId="6">
    <w:abstractNumId w:val="7"/>
  </w:num>
  <w:num w:numId="7">
    <w:abstractNumId w:val="3"/>
  </w:num>
  <w:num w:numId="8">
    <w:abstractNumId w:val="27"/>
  </w:num>
  <w:num w:numId="9">
    <w:abstractNumId w:val="8"/>
  </w:num>
  <w:num w:numId="10">
    <w:abstractNumId w:val="32"/>
  </w:num>
  <w:num w:numId="11">
    <w:abstractNumId w:val="26"/>
  </w:num>
  <w:num w:numId="12">
    <w:abstractNumId w:val="40"/>
  </w:num>
  <w:num w:numId="13">
    <w:abstractNumId w:val="33"/>
  </w:num>
  <w:num w:numId="14">
    <w:abstractNumId w:val="12"/>
  </w:num>
  <w:num w:numId="15">
    <w:abstractNumId w:val="5"/>
  </w:num>
  <w:num w:numId="16">
    <w:abstractNumId w:val="34"/>
  </w:num>
  <w:num w:numId="17">
    <w:abstractNumId w:val="15"/>
  </w:num>
  <w:num w:numId="18">
    <w:abstractNumId w:val="16"/>
  </w:num>
  <w:num w:numId="19">
    <w:abstractNumId w:val="18"/>
  </w:num>
  <w:num w:numId="20">
    <w:abstractNumId w:val="13"/>
  </w:num>
  <w:num w:numId="21">
    <w:abstractNumId w:val="30"/>
  </w:num>
  <w:num w:numId="22">
    <w:abstractNumId w:val="38"/>
  </w:num>
  <w:num w:numId="23">
    <w:abstractNumId w:val="29"/>
  </w:num>
  <w:num w:numId="24">
    <w:abstractNumId w:val="42"/>
  </w:num>
  <w:num w:numId="25">
    <w:abstractNumId w:val="43"/>
  </w:num>
  <w:num w:numId="26">
    <w:abstractNumId w:val="41"/>
  </w:num>
  <w:num w:numId="27">
    <w:abstractNumId w:val="39"/>
  </w:num>
  <w:num w:numId="28">
    <w:abstractNumId w:val="37"/>
  </w:num>
  <w:num w:numId="29">
    <w:abstractNumId w:val="21"/>
  </w:num>
  <w:num w:numId="30">
    <w:abstractNumId w:val="25"/>
  </w:num>
  <w:num w:numId="31">
    <w:abstractNumId w:val="14"/>
  </w:num>
  <w:num w:numId="32">
    <w:abstractNumId w:val="31"/>
  </w:num>
  <w:num w:numId="33">
    <w:abstractNumId w:val="36"/>
  </w:num>
  <w:num w:numId="34">
    <w:abstractNumId w:val="4"/>
  </w:num>
  <w:num w:numId="35">
    <w:abstractNumId w:val="35"/>
  </w:num>
  <w:num w:numId="36">
    <w:abstractNumId w:val="17"/>
  </w:num>
  <w:num w:numId="37">
    <w:abstractNumId w:val="6"/>
  </w:num>
  <w:num w:numId="38">
    <w:abstractNumId w:val="23"/>
  </w:num>
  <w:num w:numId="39">
    <w:abstractNumId w:val="19"/>
  </w:num>
  <w:num w:numId="40">
    <w:abstractNumId w:val="24"/>
  </w:num>
  <w:num w:numId="41">
    <w:abstractNumId w:val="9"/>
  </w:num>
  <w:num w:numId="42">
    <w:abstractNumId w:val="2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activeWritingStyle w:appName="MSWord" w:lang="pt-BR"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6" w:nlCheck="1" w:checkStyle="1"/>
  <w:activeWritingStyle w:appName="MSWord" w:lang="es-ES_tradnl" w:vendorID="64" w:dllVersion="4096" w:nlCheck="1" w:checkStyle="0"/>
  <w:activeWritingStyle w:appName="MSWord" w:lang="es-MX" w:vendorID="64" w:dllVersion="4096" w:nlCheck="1" w:checkStyle="0"/>
  <w:activeWritingStyle w:appName="MSWord" w:lang="es-ES" w:vendorID="64" w:dllVersion="4096" w:nlCheck="1" w:checkStyle="0"/>
  <w:activeWritingStyle w:appName="MSWord" w:lang="es-ES_tradnl" w:vendorID="64" w:dllVersion="0" w:nlCheck="1" w:checkStyle="0"/>
  <w:activeWritingStyle w:appName="MSWord" w:lang="es-MX" w:vendorID="64" w:dllVersion="0" w:nlCheck="1" w:checkStyle="0"/>
  <w:activeWritingStyle w:appName="MSWord" w:lang="es-E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377B"/>
    <w:rsid w:val="0000014D"/>
    <w:rsid w:val="00000337"/>
    <w:rsid w:val="0000083E"/>
    <w:rsid w:val="00000961"/>
    <w:rsid w:val="00000D06"/>
    <w:rsid w:val="00000EC8"/>
    <w:rsid w:val="00000EE0"/>
    <w:rsid w:val="00000F96"/>
    <w:rsid w:val="00001019"/>
    <w:rsid w:val="0000117E"/>
    <w:rsid w:val="00001268"/>
    <w:rsid w:val="00001292"/>
    <w:rsid w:val="00001478"/>
    <w:rsid w:val="0000155A"/>
    <w:rsid w:val="00001561"/>
    <w:rsid w:val="00001594"/>
    <w:rsid w:val="000017AB"/>
    <w:rsid w:val="00001868"/>
    <w:rsid w:val="00001973"/>
    <w:rsid w:val="00001D18"/>
    <w:rsid w:val="00001D2E"/>
    <w:rsid w:val="00001E5C"/>
    <w:rsid w:val="00001E70"/>
    <w:rsid w:val="000022C6"/>
    <w:rsid w:val="000022E1"/>
    <w:rsid w:val="000022FA"/>
    <w:rsid w:val="000024D9"/>
    <w:rsid w:val="00002750"/>
    <w:rsid w:val="000028E1"/>
    <w:rsid w:val="00002B17"/>
    <w:rsid w:val="00002DF1"/>
    <w:rsid w:val="00002DFE"/>
    <w:rsid w:val="00002E1A"/>
    <w:rsid w:val="000030ED"/>
    <w:rsid w:val="0000315A"/>
    <w:rsid w:val="00003667"/>
    <w:rsid w:val="00003689"/>
    <w:rsid w:val="000036E6"/>
    <w:rsid w:val="0000376B"/>
    <w:rsid w:val="00003942"/>
    <w:rsid w:val="00003969"/>
    <w:rsid w:val="00003AEE"/>
    <w:rsid w:val="00003BDD"/>
    <w:rsid w:val="00003F0F"/>
    <w:rsid w:val="00003F34"/>
    <w:rsid w:val="00003FB4"/>
    <w:rsid w:val="0000407E"/>
    <w:rsid w:val="00004169"/>
    <w:rsid w:val="0000418E"/>
    <w:rsid w:val="000042F0"/>
    <w:rsid w:val="000043AF"/>
    <w:rsid w:val="00004494"/>
    <w:rsid w:val="000045F0"/>
    <w:rsid w:val="0000468A"/>
    <w:rsid w:val="00004B0E"/>
    <w:rsid w:val="00004D23"/>
    <w:rsid w:val="00004D27"/>
    <w:rsid w:val="00004FE7"/>
    <w:rsid w:val="000053E1"/>
    <w:rsid w:val="000056C4"/>
    <w:rsid w:val="0000596D"/>
    <w:rsid w:val="0000597B"/>
    <w:rsid w:val="00005B9F"/>
    <w:rsid w:val="00005CE1"/>
    <w:rsid w:val="00005E8E"/>
    <w:rsid w:val="00005F18"/>
    <w:rsid w:val="000060FA"/>
    <w:rsid w:val="0000621F"/>
    <w:rsid w:val="000065C6"/>
    <w:rsid w:val="000065F4"/>
    <w:rsid w:val="0000674B"/>
    <w:rsid w:val="0000680B"/>
    <w:rsid w:val="00006C64"/>
    <w:rsid w:val="00006C66"/>
    <w:rsid w:val="00006C71"/>
    <w:rsid w:val="00006F3D"/>
    <w:rsid w:val="0000705B"/>
    <w:rsid w:val="000071D0"/>
    <w:rsid w:val="000071DA"/>
    <w:rsid w:val="00007304"/>
    <w:rsid w:val="000073C4"/>
    <w:rsid w:val="00007517"/>
    <w:rsid w:val="00007717"/>
    <w:rsid w:val="00007817"/>
    <w:rsid w:val="000078CB"/>
    <w:rsid w:val="00007903"/>
    <w:rsid w:val="00007A3B"/>
    <w:rsid w:val="00007DC7"/>
    <w:rsid w:val="00007F60"/>
    <w:rsid w:val="0001004E"/>
    <w:rsid w:val="00010053"/>
    <w:rsid w:val="0001020A"/>
    <w:rsid w:val="000109FE"/>
    <w:rsid w:val="00010A71"/>
    <w:rsid w:val="00010AAA"/>
    <w:rsid w:val="00010AD0"/>
    <w:rsid w:val="00010AEA"/>
    <w:rsid w:val="00010C50"/>
    <w:rsid w:val="00011364"/>
    <w:rsid w:val="000114DC"/>
    <w:rsid w:val="00011857"/>
    <w:rsid w:val="00011973"/>
    <w:rsid w:val="00011A05"/>
    <w:rsid w:val="00011C71"/>
    <w:rsid w:val="0001207E"/>
    <w:rsid w:val="00012544"/>
    <w:rsid w:val="000125AA"/>
    <w:rsid w:val="0001290D"/>
    <w:rsid w:val="000129A1"/>
    <w:rsid w:val="00012AC4"/>
    <w:rsid w:val="00012B7E"/>
    <w:rsid w:val="00012C90"/>
    <w:rsid w:val="00012DE9"/>
    <w:rsid w:val="00012F8E"/>
    <w:rsid w:val="00012FFC"/>
    <w:rsid w:val="0001302C"/>
    <w:rsid w:val="000130BE"/>
    <w:rsid w:val="0001319D"/>
    <w:rsid w:val="000131E7"/>
    <w:rsid w:val="0001335F"/>
    <w:rsid w:val="000134F5"/>
    <w:rsid w:val="000135FE"/>
    <w:rsid w:val="00013676"/>
    <w:rsid w:val="0001378A"/>
    <w:rsid w:val="00013801"/>
    <w:rsid w:val="0001413D"/>
    <w:rsid w:val="0001421E"/>
    <w:rsid w:val="00014250"/>
    <w:rsid w:val="000145B3"/>
    <w:rsid w:val="0001469A"/>
    <w:rsid w:val="000148E9"/>
    <w:rsid w:val="00014CC5"/>
    <w:rsid w:val="00014EE9"/>
    <w:rsid w:val="00014FE0"/>
    <w:rsid w:val="0001504F"/>
    <w:rsid w:val="000152CA"/>
    <w:rsid w:val="0001539B"/>
    <w:rsid w:val="000154A1"/>
    <w:rsid w:val="0001552C"/>
    <w:rsid w:val="0001558C"/>
    <w:rsid w:val="00015805"/>
    <w:rsid w:val="000158BD"/>
    <w:rsid w:val="00015EB1"/>
    <w:rsid w:val="000160FE"/>
    <w:rsid w:val="0001650B"/>
    <w:rsid w:val="00016653"/>
    <w:rsid w:val="00016715"/>
    <w:rsid w:val="0001672D"/>
    <w:rsid w:val="000167A3"/>
    <w:rsid w:val="00016A08"/>
    <w:rsid w:val="00016CEC"/>
    <w:rsid w:val="00016D5A"/>
    <w:rsid w:val="00016DEE"/>
    <w:rsid w:val="0001702C"/>
    <w:rsid w:val="00017050"/>
    <w:rsid w:val="0001736F"/>
    <w:rsid w:val="000173AC"/>
    <w:rsid w:val="000173F4"/>
    <w:rsid w:val="0001756B"/>
    <w:rsid w:val="00017660"/>
    <w:rsid w:val="00017792"/>
    <w:rsid w:val="00017A84"/>
    <w:rsid w:val="00017D1C"/>
    <w:rsid w:val="00017F47"/>
    <w:rsid w:val="00020066"/>
    <w:rsid w:val="00020069"/>
    <w:rsid w:val="00020084"/>
    <w:rsid w:val="0002021E"/>
    <w:rsid w:val="0002022F"/>
    <w:rsid w:val="0002023B"/>
    <w:rsid w:val="000202C0"/>
    <w:rsid w:val="00020314"/>
    <w:rsid w:val="0002036D"/>
    <w:rsid w:val="000203B5"/>
    <w:rsid w:val="0002050D"/>
    <w:rsid w:val="00020773"/>
    <w:rsid w:val="000207F5"/>
    <w:rsid w:val="00020863"/>
    <w:rsid w:val="000208A7"/>
    <w:rsid w:val="00020927"/>
    <w:rsid w:val="00020974"/>
    <w:rsid w:val="00020ABB"/>
    <w:rsid w:val="00020CCB"/>
    <w:rsid w:val="00020D50"/>
    <w:rsid w:val="00020F3A"/>
    <w:rsid w:val="00020F4C"/>
    <w:rsid w:val="000210EE"/>
    <w:rsid w:val="00021336"/>
    <w:rsid w:val="000213CB"/>
    <w:rsid w:val="000214F0"/>
    <w:rsid w:val="000215C5"/>
    <w:rsid w:val="000217A9"/>
    <w:rsid w:val="00021C48"/>
    <w:rsid w:val="00021CFD"/>
    <w:rsid w:val="00021D06"/>
    <w:rsid w:val="00021F47"/>
    <w:rsid w:val="00021FAC"/>
    <w:rsid w:val="0002235D"/>
    <w:rsid w:val="00022628"/>
    <w:rsid w:val="0002265D"/>
    <w:rsid w:val="00022789"/>
    <w:rsid w:val="000227B4"/>
    <w:rsid w:val="00022A96"/>
    <w:rsid w:val="00022DB2"/>
    <w:rsid w:val="00022F63"/>
    <w:rsid w:val="000232AE"/>
    <w:rsid w:val="00023303"/>
    <w:rsid w:val="00023506"/>
    <w:rsid w:val="0002361D"/>
    <w:rsid w:val="00023689"/>
    <w:rsid w:val="00023781"/>
    <w:rsid w:val="0002397B"/>
    <w:rsid w:val="00023AF8"/>
    <w:rsid w:val="00023EE6"/>
    <w:rsid w:val="00023FA0"/>
    <w:rsid w:val="0002426F"/>
    <w:rsid w:val="00024304"/>
    <w:rsid w:val="0002433F"/>
    <w:rsid w:val="000244FB"/>
    <w:rsid w:val="0002456E"/>
    <w:rsid w:val="000245CE"/>
    <w:rsid w:val="00024652"/>
    <w:rsid w:val="00024663"/>
    <w:rsid w:val="000246F1"/>
    <w:rsid w:val="0002480B"/>
    <w:rsid w:val="00024AF6"/>
    <w:rsid w:val="00024B2E"/>
    <w:rsid w:val="00024C13"/>
    <w:rsid w:val="00024D26"/>
    <w:rsid w:val="00024FB7"/>
    <w:rsid w:val="00024FB8"/>
    <w:rsid w:val="00025072"/>
    <w:rsid w:val="00025091"/>
    <w:rsid w:val="000251DC"/>
    <w:rsid w:val="000252A9"/>
    <w:rsid w:val="00025405"/>
    <w:rsid w:val="0002566A"/>
    <w:rsid w:val="000259F3"/>
    <w:rsid w:val="00025B65"/>
    <w:rsid w:val="00025D2C"/>
    <w:rsid w:val="00025D58"/>
    <w:rsid w:val="00025D6C"/>
    <w:rsid w:val="00025EE6"/>
    <w:rsid w:val="0002611D"/>
    <w:rsid w:val="00026253"/>
    <w:rsid w:val="000265A9"/>
    <w:rsid w:val="00026601"/>
    <w:rsid w:val="0002678B"/>
    <w:rsid w:val="000269D8"/>
    <w:rsid w:val="00026A00"/>
    <w:rsid w:val="00026A2F"/>
    <w:rsid w:val="00026C7C"/>
    <w:rsid w:val="00026FB8"/>
    <w:rsid w:val="00027117"/>
    <w:rsid w:val="00027160"/>
    <w:rsid w:val="00027206"/>
    <w:rsid w:val="0002738F"/>
    <w:rsid w:val="0002763F"/>
    <w:rsid w:val="0002778C"/>
    <w:rsid w:val="000277D4"/>
    <w:rsid w:val="00027B34"/>
    <w:rsid w:val="00027BFD"/>
    <w:rsid w:val="00027F9D"/>
    <w:rsid w:val="00030153"/>
    <w:rsid w:val="00030341"/>
    <w:rsid w:val="000305D6"/>
    <w:rsid w:val="0003064B"/>
    <w:rsid w:val="0003075F"/>
    <w:rsid w:val="00030DF1"/>
    <w:rsid w:val="00030E8B"/>
    <w:rsid w:val="00031134"/>
    <w:rsid w:val="0003115D"/>
    <w:rsid w:val="000311B8"/>
    <w:rsid w:val="00031699"/>
    <w:rsid w:val="000316B6"/>
    <w:rsid w:val="00031747"/>
    <w:rsid w:val="000318C3"/>
    <w:rsid w:val="00031927"/>
    <w:rsid w:val="00031B8C"/>
    <w:rsid w:val="00031B94"/>
    <w:rsid w:val="00031C8E"/>
    <w:rsid w:val="0003223F"/>
    <w:rsid w:val="00032252"/>
    <w:rsid w:val="000323A5"/>
    <w:rsid w:val="000324E3"/>
    <w:rsid w:val="0003257D"/>
    <w:rsid w:val="0003261A"/>
    <w:rsid w:val="00032711"/>
    <w:rsid w:val="00032967"/>
    <w:rsid w:val="00032A4C"/>
    <w:rsid w:val="00032AA5"/>
    <w:rsid w:val="00032B2B"/>
    <w:rsid w:val="00032BD2"/>
    <w:rsid w:val="00032CE4"/>
    <w:rsid w:val="00032DBD"/>
    <w:rsid w:val="00032E9D"/>
    <w:rsid w:val="00033160"/>
    <w:rsid w:val="00033285"/>
    <w:rsid w:val="0003360D"/>
    <w:rsid w:val="0003368C"/>
    <w:rsid w:val="00033707"/>
    <w:rsid w:val="00033929"/>
    <w:rsid w:val="00033958"/>
    <w:rsid w:val="0003399D"/>
    <w:rsid w:val="00033A35"/>
    <w:rsid w:val="00033AD8"/>
    <w:rsid w:val="00033B6B"/>
    <w:rsid w:val="00033EA5"/>
    <w:rsid w:val="000341B1"/>
    <w:rsid w:val="00034419"/>
    <w:rsid w:val="000344D6"/>
    <w:rsid w:val="0003466B"/>
    <w:rsid w:val="00034737"/>
    <w:rsid w:val="00035201"/>
    <w:rsid w:val="00035314"/>
    <w:rsid w:val="00035608"/>
    <w:rsid w:val="000356D7"/>
    <w:rsid w:val="00035786"/>
    <w:rsid w:val="00035875"/>
    <w:rsid w:val="00035909"/>
    <w:rsid w:val="000359B2"/>
    <w:rsid w:val="00035A9C"/>
    <w:rsid w:val="00035BCC"/>
    <w:rsid w:val="00035CAD"/>
    <w:rsid w:val="00035D2C"/>
    <w:rsid w:val="00035ECE"/>
    <w:rsid w:val="00035F64"/>
    <w:rsid w:val="000363B3"/>
    <w:rsid w:val="00036409"/>
    <w:rsid w:val="0003656A"/>
    <w:rsid w:val="0003685D"/>
    <w:rsid w:val="00036A91"/>
    <w:rsid w:val="00036D7D"/>
    <w:rsid w:val="00036E69"/>
    <w:rsid w:val="000371F5"/>
    <w:rsid w:val="00037319"/>
    <w:rsid w:val="000373DD"/>
    <w:rsid w:val="000374C3"/>
    <w:rsid w:val="00037801"/>
    <w:rsid w:val="00037927"/>
    <w:rsid w:val="00037A4B"/>
    <w:rsid w:val="00037ECB"/>
    <w:rsid w:val="00037ED7"/>
    <w:rsid w:val="000402B6"/>
    <w:rsid w:val="000403FC"/>
    <w:rsid w:val="00040530"/>
    <w:rsid w:val="00040574"/>
    <w:rsid w:val="00040639"/>
    <w:rsid w:val="00040747"/>
    <w:rsid w:val="00040B05"/>
    <w:rsid w:val="00040BDF"/>
    <w:rsid w:val="00040C5A"/>
    <w:rsid w:val="00040D4A"/>
    <w:rsid w:val="00040DD7"/>
    <w:rsid w:val="00040EC6"/>
    <w:rsid w:val="00041126"/>
    <w:rsid w:val="000411B5"/>
    <w:rsid w:val="00041434"/>
    <w:rsid w:val="000417CF"/>
    <w:rsid w:val="000419EC"/>
    <w:rsid w:val="00041B40"/>
    <w:rsid w:val="00041BA5"/>
    <w:rsid w:val="00041D79"/>
    <w:rsid w:val="00041DC9"/>
    <w:rsid w:val="00041E86"/>
    <w:rsid w:val="000420EB"/>
    <w:rsid w:val="000421A5"/>
    <w:rsid w:val="00042327"/>
    <w:rsid w:val="000423DA"/>
    <w:rsid w:val="0004271B"/>
    <w:rsid w:val="0004287B"/>
    <w:rsid w:val="00042943"/>
    <w:rsid w:val="00042A54"/>
    <w:rsid w:val="00042AAC"/>
    <w:rsid w:val="00042B58"/>
    <w:rsid w:val="00042CE1"/>
    <w:rsid w:val="00042E57"/>
    <w:rsid w:val="00042FDC"/>
    <w:rsid w:val="00043037"/>
    <w:rsid w:val="000430AF"/>
    <w:rsid w:val="00043161"/>
    <w:rsid w:val="0004327F"/>
    <w:rsid w:val="0004334C"/>
    <w:rsid w:val="000433FE"/>
    <w:rsid w:val="0004357A"/>
    <w:rsid w:val="000435F1"/>
    <w:rsid w:val="000436C7"/>
    <w:rsid w:val="000436F9"/>
    <w:rsid w:val="0004389F"/>
    <w:rsid w:val="00043B4B"/>
    <w:rsid w:val="00043C94"/>
    <w:rsid w:val="000440EA"/>
    <w:rsid w:val="000440F1"/>
    <w:rsid w:val="0004421A"/>
    <w:rsid w:val="0004448C"/>
    <w:rsid w:val="0004454E"/>
    <w:rsid w:val="000448CB"/>
    <w:rsid w:val="0004491F"/>
    <w:rsid w:val="00044ABB"/>
    <w:rsid w:val="00044DF6"/>
    <w:rsid w:val="00044EC0"/>
    <w:rsid w:val="00044EFE"/>
    <w:rsid w:val="00045068"/>
    <w:rsid w:val="00045394"/>
    <w:rsid w:val="000456F4"/>
    <w:rsid w:val="000459EF"/>
    <w:rsid w:val="00045AAD"/>
    <w:rsid w:val="00045B51"/>
    <w:rsid w:val="00045CEC"/>
    <w:rsid w:val="00045D54"/>
    <w:rsid w:val="00046050"/>
    <w:rsid w:val="00046221"/>
    <w:rsid w:val="00046373"/>
    <w:rsid w:val="000464BB"/>
    <w:rsid w:val="000467E9"/>
    <w:rsid w:val="00046826"/>
    <w:rsid w:val="00046FBC"/>
    <w:rsid w:val="00047032"/>
    <w:rsid w:val="00047159"/>
    <w:rsid w:val="0004734D"/>
    <w:rsid w:val="00047368"/>
    <w:rsid w:val="0004748E"/>
    <w:rsid w:val="000474E4"/>
    <w:rsid w:val="00047705"/>
    <w:rsid w:val="000477AB"/>
    <w:rsid w:val="000479AD"/>
    <w:rsid w:val="00047D59"/>
    <w:rsid w:val="00047D5B"/>
    <w:rsid w:val="00047DB2"/>
    <w:rsid w:val="00047E63"/>
    <w:rsid w:val="0005014B"/>
    <w:rsid w:val="00050262"/>
    <w:rsid w:val="00050328"/>
    <w:rsid w:val="000504C0"/>
    <w:rsid w:val="000505E3"/>
    <w:rsid w:val="000506B8"/>
    <w:rsid w:val="00050BD0"/>
    <w:rsid w:val="00050C56"/>
    <w:rsid w:val="00050EDC"/>
    <w:rsid w:val="00051028"/>
    <w:rsid w:val="000510CA"/>
    <w:rsid w:val="00051149"/>
    <w:rsid w:val="000511D9"/>
    <w:rsid w:val="000513C5"/>
    <w:rsid w:val="0005151F"/>
    <w:rsid w:val="00051532"/>
    <w:rsid w:val="0005154E"/>
    <w:rsid w:val="00051586"/>
    <w:rsid w:val="0005168B"/>
    <w:rsid w:val="0005186C"/>
    <w:rsid w:val="0005197E"/>
    <w:rsid w:val="00051CA1"/>
    <w:rsid w:val="00051DB8"/>
    <w:rsid w:val="00051F3A"/>
    <w:rsid w:val="00051FEB"/>
    <w:rsid w:val="000522EC"/>
    <w:rsid w:val="00052397"/>
    <w:rsid w:val="00052529"/>
    <w:rsid w:val="000525D0"/>
    <w:rsid w:val="000526F9"/>
    <w:rsid w:val="0005276F"/>
    <w:rsid w:val="000528FB"/>
    <w:rsid w:val="00052933"/>
    <w:rsid w:val="000529BA"/>
    <w:rsid w:val="00052A3E"/>
    <w:rsid w:val="00052B45"/>
    <w:rsid w:val="00052EE6"/>
    <w:rsid w:val="00052F45"/>
    <w:rsid w:val="0005312F"/>
    <w:rsid w:val="0005321E"/>
    <w:rsid w:val="0005332B"/>
    <w:rsid w:val="000534C9"/>
    <w:rsid w:val="0005358E"/>
    <w:rsid w:val="0005370F"/>
    <w:rsid w:val="00053815"/>
    <w:rsid w:val="00053868"/>
    <w:rsid w:val="00053C61"/>
    <w:rsid w:val="00054105"/>
    <w:rsid w:val="00054158"/>
    <w:rsid w:val="00054284"/>
    <w:rsid w:val="0005438B"/>
    <w:rsid w:val="00054CEB"/>
    <w:rsid w:val="00054D36"/>
    <w:rsid w:val="00054F7D"/>
    <w:rsid w:val="00054FF0"/>
    <w:rsid w:val="00055470"/>
    <w:rsid w:val="000554CD"/>
    <w:rsid w:val="00055691"/>
    <w:rsid w:val="000557ED"/>
    <w:rsid w:val="00055A46"/>
    <w:rsid w:val="00055B80"/>
    <w:rsid w:val="0005616E"/>
    <w:rsid w:val="0005621C"/>
    <w:rsid w:val="000562CD"/>
    <w:rsid w:val="000562E8"/>
    <w:rsid w:val="000563F5"/>
    <w:rsid w:val="0005663A"/>
    <w:rsid w:val="000567A0"/>
    <w:rsid w:val="000567A7"/>
    <w:rsid w:val="00056A50"/>
    <w:rsid w:val="00056AF1"/>
    <w:rsid w:val="00056E34"/>
    <w:rsid w:val="00056F90"/>
    <w:rsid w:val="000570BF"/>
    <w:rsid w:val="0005717A"/>
    <w:rsid w:val="000571FF"/>
    <w:rsid w:val="0005744C"/>
    <w:rsid w:val="00057554"/>
    <w:rsid w:val="0005764F"/>
    <w:rsid w:val="000577B6"/>
    <w:rsid w:val="00057811"/>
    <w:rsid w:val="000578DA"/>
    <w:rsid w:val="00057972"/>
    <w:rsid w:val="00057F40"/>
    <w:rsid w:val="00060088"/>
    <w:rsid w:val="00060505"/>
    <w:rsid w:val="000608A3"/>
    <w:rsid w:val="00060AEC"/>
    <w:rsid w:val="00060BA2"/>
    <w:rsid w:val="00060C09"/>
    <w:rsid w:val="00060C84"/>
    <w:rsid w:val="00060CE9"/>
    <w:rsid w:val="00060D4E"/>
    <w:rsid w:val="00060DD2"/>
    <w:rsid w:val="00060E97"/>
    <w:rsid w:val="00060F16"/>
    <w:rsid w:val="0006102C"/>
    <w:rsid w:val="0006111B"/>
    <w:rsid w:val="000611DA"/>
    <w:rsid w:val="0006124F"/>
    <w:rsid w:val="000612D0"/>
    <w:rsid w:val="00061436"/>
    <w:rsid w:val="0006172E"/>
    <w:rsid w:val="00061759"/>
    <w:rsid w:val="000618AA"/>
    <w:rsid w:val="0006198A"/>
    <w:rsid w:val="00061B50"/>
    <w:rsid w:val="00061CE8"/>
    <w:rsid w:val="00061EFD"/>
    <w:rsid w:val="0006223B"/>
    <w:rsid w:val="0006226B"/>
    <w:rsid w:val="000627BB"/>
    <w:rsid w:val="0006280E"/>
    <w:rsid w:val="00062DA3"/>
    <w:rsid w:val="00063035"/>
    <w:rsid w:val="00063189"/>
    <w:rsid w:val="000636AD"/>
    <w:rsid w:val="00063CB9"/>
    <w:rsid w:val="00063CF3"/>
    <w:rsid w:val="00063DAB"/>
    <w:rsid w:val="00063E36"/>
    <w:rsid w:val="0006409F"/>
    <w:rsid w:val="00064327"/>
    <w:rsid w:val="00064335"/>
    <w:rsid w:val="00064891"/>
    <w:rsid w:val="00064A51"/>
    <w:rsid w:val="00064F81"/>
    <w:rsid w:val="00064FB0"/>
    <w:rsid w:val="00065176"/>
    <w:rsid w:val="00065210"/>
    <w:rsid w:val="0006521B"/>
    <w:rsid w:val="00065266"/>
    <w:rsid w:val="00065852"/>
    <w:rsid w:val="00065D68"/>
    <w:rsid w:val="00065DC2"/>
    <w:rsid w:val="00065E12"/>
    <w:rsid w:val="00066388"/>
    <w:rsid w:val="00066449"/>
    <w:rsid w:val="000665B7"/>
    <w:rsid w:val="00066792"/>
    <w:rsid w:val="000668D4"/>
    <w:rsid w:val="00066C7B"/>
    <w:rsid w:val="00066FE6"/>
    <w:rsid w:val="00067184"/>
    <w:rsid w:val="000671AD"/>
    <w:rsid w:val="000674AE"/>
    <w:rsid w:val="00067566"/>
    <w:rsid w:val="00067AE0"/>
    <w:rsid w:val="00067BCA"/>
    <w:rsid w:val="00067DA6"/>
    <w:rsid w:val="00070255"/>
    <w:rsid w:val="0007066F"/>
    <w:rsid w:val="000707B2"/>
    <w:rsid w:val="000707F5"/>
    <w:rsid w:val="000708EB"/>
    <w:rsid w:val="00070B04"/>
    <w:rsid w:val="00070C88"/>
    <w:rsid w:val="00070D4B"/>
    <w:rsid w:val="00070E4A"/>
    <w:rsid w:val="00070F41"/>
    <w:rsid w:val="000711CE"/>
    <w:rsid w:val="000712E5"/>
    <w:rsid w:val="00071587"/>
    <w:rsid w:val="000715F7"/>
    <w:rsid w:val="000717C5"/>
    <w:rsid w:val="0007195E"/>
    <w:rsid w:val="00071966"/>
    <w:rsid w:val="00071DAC"/>
    <w:rsid w:val="00071F75"/>
    <w:rsid w:val="000721A6"/>
    <w:rsid w:val="000722B5"/>
    <w:rsid w:val="00072801"/>
    <w:rsid w:val="00072AD7"/>
    <w:rsid w:val="00072AE6"/>
    <w:rsid w:val="00072E1B"/>
    <w:rsid w:val="00073010"/>
    <w:rsid w:val="000730A9"/>
    <w:rsid w:val="000731AA"/>
    <w:rsid w:val="00073468"/>
    <w:rsid w:val="00073479"/>
    <w:rsid w:val="0007351C"/>
    <w:rsid w:val="000736A1"/>
    <w:rsid w:val="000736CF"/>
    <w:rsid w:val="000737FA"/>
    <w:rsid w:val="0007380C"/>
    <w:rsid w:val="000738C8"/>
    <w:rsid w:val="00073951"/>
    <w:rsid w:val="0007395C"/>
    <w:rsid w:val="00073A4A"/>
    <w:rsid w:val="00073BED"/>
    <w:rsid w:val="00073CB9"/>
    <w:rsid w:val="00073EC6"/>
    <w:rsid w:val="00073FA1"/>
    <w:rsid w:val="000740AE"/>
    <w:rsid w:val="00074132"/>
    <w:rsid w:val="000741BA"/>
    <w:rsid w:val="000741EF"/>
    <w:rsid w:val="00074215"/>
    <w:rsid w:val="000742F4"/>
    <w:rsid w:val="0007432A"/>
    <w:rsid w:val="000745AE"/>
    <w:rsid w:val="00074702"/>
    <w:rsid w:val="00074865"/>
    <w:rsid w:val="000749D5"/>
    <w:rsid w:val="00074A24"/>
    <w:rsid w:val="00074A45"/>
    <w:rsid w:val="00074E0B"/>
    <w:rsid w:val="00074E3F"/>
    <w:rsid w:val="00074FDC"/>
    <w:rsid w:val="00074FFE"/>
    <w:rsid w:val="000751B5"/>
    <w:rsid w:val="000751C5"/>
    <w:rsid w:val="00075362"/>
    <w:rsid w:val="000754C8"/>
    <w:rsid w:val="0007554A"/>
    <w:rsid w:val="00075569"/>
    <w:rsid w:val="00075A85"/>
    <w:rsid w:val="00075AA2"/>
    <w:rsid w:val="00075ACE"/>
    <w:rsid w:val="00075ADA"/>
    <w:rsid w:val="00075B3B"/>
    <w:rsid w:val="00075CEB"/>
    <w:rsid w:val="00075D7B"/>
    <w:rsid w:val="0007607F"/>
    <w:rsid w:val="00076229"/>
    <w:rsid w:val="0007629D"/>
    <w:rsid w:val="00076377"/>
    <w:rsid w:val="00076496"/>
    <w:rsid w:val="000764C8"/>
    <w:rsid w:val="000765D9"/>
    <w:rsid w:val="00076644"/>
    <w:rsid w:val="00076979"/>
    <w:rsid w:val="000769DF"/>
    <w:rsid w:val="00076A5E"/>
    <w:rsid w:val="00076C3C"/>
    <w:rsid w:val="00076CD5"/>
    <w:rsid w:val="00076E9D"/>
    <w:rsid w:val="00076FC2"/>
    <w:rsid w:val="000771F7"/>
    <w:rsid w:val="00077290"/>
    <w:rsid w:val="000773B1"/>
    <w:rsid w:val="0007743F"/>
    <w:rsid w:val="00077554"/>
    <w:rsid w:val="00077670"/>
    <w:rsid w:val="0007773E"/>
    <w:rsid w:val="00077A12"/>
    <w:rsid w:val="00077C70"/>
    <w:rsid w:val="00077C85"/>
    <w:rsid w:val="00077CD6"/>
    <w:rsid w:val="00077D3E"/>
    <w:rsid w:val="00077D57"/>
    <w:rsid w:val="00077FC6"/>
    <w:rsid w:val="0008007F"/>
    <w:rsid w:val="0008022D"/>
    <w:rsid w:val="00080424"/>
    <w:rsid w:val="000805D5"/>
    <w:rsid w:val="000806F4"/>
    <w:rsid w:val="00080792"/>
    <w:rsid w:val="000807BC"/>
    <w:rsid w:val="000807BE"/>
    <w:rsid w:val="000807ED"/>
    <w:rsid w:val="00080818"/>
    <w:rsid w:val="0008095B"/>
    <w:rsid w:val="00080967"/>
    <w:rsid w:val="00080A59"/>
    <w:rsid w:val="00080CC8"/>
    <w:rsid w:val="00080DD5"/>
    <w:rsid w:val="00080DDC"/>
    <w:rsid w:val="00081148"/>
    <w:rsid w:val="000812CA"/>
    <w:rsid w:val="0008143D"/>
    <w:rsid w:val="00081585"/>
    <w:rsid w:val="00081738"/>
    <w:rsid w:val="00081884"/>
    <w:rsid w:val="0008188F"/>
    <w:rsid w:val="00081BC6"/>
    <w:rsid w:val="00081C30"/>
    <w:rsid w:val="00081CDF"/>
    <w:rsid w:val="00081CF5"/>
    <w:rsid w:val="0008219D"/>
    <w:rsid w:val="000821D2"/>
    <w:rsid w:val="00082539"/>
    <w:rsid w:val="00082556"/>
    <w:rsid w:val="0008256A"/>
    <w:rsid w:val="0008264E"/>
    <w:rsid w:val="00082869"/>
    <w:rsid w:val="00082AFF"/>
    <w:rsid w:val="00082C19"/>
    <w:rsid w:val="00082D1A"/>
    <w:rsid w:val="00082D4B"/>
    <w:rsid w:val="00082F27"/>
    <w:rsid w:val="00082F6B"/>
    <w:rsid w:val="000830F6"/>
    <w:rsid w:val="000831CB"/>
    <w:rsid w:val="000832FF"/>
    <w:rsid w:val="0008341B"/>
    <w:rsid w:val="000834F9"/>
    <w:rsid w:val="0008372E"/>
    <w:rsid w:val="00083B1F"/>
    <w:rsid w:val="00083BBB"/>
    <w:rsid w:val="00083E4A"/>
    <w:rsid w:val="00083E58"/>
    <w:rsid w:val="000844AC"/>
    <w:rsid w:val="000844FD"/>
    <w:rsid w:val="000845E5"/>
    <w:rsid w:val="0008468B"/>
    <w:rsid w:val="000846E7"/>
    <w:rsid w:val="00084757"/>
    <w:rsid w:val="00084B0F"/>
    <w:rsid w:val="00084BA4"/>
    <w:rsid w:val="00084D8B"/>
    <w:rsid w:val="00084DE4"/>
    <w:rsid w:val="00084E8B"/>
    <w:rsid w:val="00084F82"/>
    <w:rsid w:val="00085105"/>
    <w:rsid w:val="00085144"/>
    <w:rsid w:val="00085183"/>
    <w:rsid w:val="000852F9"/>
    <w:rsid w:val="00085382"/>
    <w:rsid w:val="00085497"/>
    <w:rsid w:val="0008568B"/>
    <w:rsid w:val="000856D4"/>
    <w:rsid w:val="00085C10"/>
    <w:rsid w:val="00085C1F"/>
    <w:rsid w:val="00085CB2"/>
    <w:rsid w:val="00085E5E"/>
    <w:rsid w:val="000861D6"/>
    <w:rsid w:val="000861E9"/>
    <w:rsid w:val="00086270"/>
    <w:rsid w:val="000862E0"/>
    <w:rsid w:val="000863A4"/>
    <w:rsid w:val="00086405"/>
    <w:rsid w:val="0008667A"/>
    <w:rsid w:val="000866AC"/>
    <w:rsid w:val="00086765"/>
    <w:rsid w:val="00086773"/>
    <w:rsid w:val="00086A67"/>
    <w:rsid w:val="00086B2A"/>
    <w:rsid w:val="0008726B"/>
    <w:rsid w:val="00087354"/>
    <w:rsid w:val="000873BA"/>
    <w:rsid w:val="0008747E"/>
    <w:rsid w:val="0008779A"/>
    <w:rsid w:val="00087935"/>
    <w:rsid w:val="00087A38"/>
    <w:rsid w:val="00087A63"/>
    <w:rsid w:val="00087D07"/>
    <w:rsid w:val="00087D70"/>
    <w:rsid w:val="00087D91"/>
    <w:rsid w:val="00087E4B"/>
    <w:rsid w:val="00087F78"/>
    <w:rsid w:val="00087F7B"/>
    <w:rsid w:val="0009001D"/>
    <w:rsid w:val="000900A2"/>
    <w:rsid w:val="00090139"/>
    <w:rsid w:val="0009037B"/>
    <w:rsid w:val="000905AA"/>
    <w:rsid w:val="00090755"/>
    <w:rsid w:val="00090960"/>
    <w:rsid w:val="00090E69"/>
    <w:rsid w:val="00090F31"/>
    <w:rsid w:val="00091227"/>
    <w:rsid w:val="00091473"/>
    <w:rsid w:val="000916F5"/>
    <w:rsid w:val="0009170D"/>
    <w:rsid w:val="00091747"/>
    <w:rsid w:val="0009184A"/>
    <w:rsid w:val="00091880"/>
    <w:rsid w:val="00091938"/>
    <w:rsid w:val="0009198F"/>
    <w:rsid w:val="00091993"/>
    <w:rsid w:val="00091A4E"/>
    <w:rsid w:val="00091AAD"/>
    <w:rsid w:val="00091D9C"/>
    <w:rsid w:val="00091F67"/>
    <w:rsid w:val="00091FDB"/>
    <w:rsid w:val="000920CD"/>
    <w:rsid w:val="0009229E"/>
    <w:rsid w:val="000924FE"/>
    <w:rsid w:val="0009263B"/>
    <w:rsid w:val="0009285A"/>
    <w:rsid w:val="0009290E"/>
    <w:rsid w:val="000929F1"/>
    <w:rsid w:val="000929F5"/>
    <w:rsid w:val="00092B2C"/>
    <w:rsid w:val="00092BB9"/>
    <w:rsid w:val="00092BFB"/>
    <w:rsid w:val="00092D55"/>
    <w:rsid w:val="0009307B"/>
    <w:rsid w:val="0009313F"/>
    <w:rsid w:val="0009315E"/>
    <w:rsid w:val="000932E3"/>
    <w:rsid w:val="00093415"/>
    <w:rsid w:val="0009345E"/>
    <w:rsid w:val="000934FE"/>
    <w:rsid w:val="00093532"/>
    <w:rsid w:val="00093548"/>
    <w:rsid w:val="0009363F"/>
    <w:rsid w:val="000936B5"/>
    <w:rsid w:val="00093711"/>
    <w:rsid w:val="00093799"/>
    <w:rsid w:val="00093857"/>
    <w:rsid w:val="0009396D"/>
    <w:rsid w:val="00093B88"/>
    <w:rsid w:val="00093C0E"/>
    <w:rsid w:val="00093CCB"/>
    <w:rsid w:val="00093DFD"/>
    <w:rsid w:val="00093F8D"/>
    <w:rsid w:val="00094117"/>
    <w:rsid w:val="0009435B"/>
    <w:rsid w:val="00094598"/>
    <w:rsid w:val="000947C7"/>
    <w:rsid w:val="00094B3F"/>
    <w:rsid w:val="00094CBD"/>
    <w:rsid w:val="00094D58"/>
    <w:rsid w:val="00094E35"/>
    <w:rsid w:val="00095147"/>
    <w:rsid w:val="00095197"/>
    <w:rsid w:val="000954C4"/>
    <w:rsid w:val="00095A48"/>
    <w:rsid w:val="00095A5C"/>
    <w:rsid w:val="00095C11"/>
    <w:rsid w:val="00095D27"/>
    <w:rsid w:val="0009609E"/>
    <w:rsid w:val="00096181"/>
    <w:rsid w:val="000962BA"/>
    <w:rsid w:val="00096372"/>
    <w:rsid w:val="0009657A"/>
    <w:rsid w:val="0009658F"/>
    <w:rsid w:val="0009673A"/>
    <w:rsid w:val="00096916"/>
    <w:rsid w:val="00096A56"/>
    <w:rsid w:val="00096AF5"/>
    <w:rsid w:val="00096B36"/>
    <w:rsid w:val="00096C4D"/>
    <w:rsid w:val="00096DF1"/>
    <w:rsid w:val="000971C0"/>
    <w:rsid w:val="0009729D"/>
    <w:rsid w:val="000972E2"/>
    <w:rsid w:val="000972EC"/>
    <w:rsid w:val="00097309"/>
    <w:rsid w:val="000974C6"/>
    <w:rsid w:val="000976AA"/>
    <w:rsid w:val="0009774B"/>
    <w:rsid w:val="0009775A"/>
    <w:rsid w:val="00097822"/>
    <w:rsid w:val="00097A01"/>
    <w:rsid w:val="00097AE2"/>
    <w:rsid w:val="00097AFE"/>
    <w:rsid w:val="00097BD3"/>
    <w:rsid w:val="00097C05"/>
    <w:rsid w:val="00097D69"/>
    <w:rsid w:val="00097E07"/>
    <w:rsid w:val="000A0082"/>
    <w:rsid w:val="000A024E"/>
    <w:rsid w:val="000A0431"/>
    <w:rsid w:val="000A0458"/>
    <w:rsid w:val="000A072D"/>
    <w:rsid w:val="000A0C44"/>
    <w:rsid w:val="000A0CF6"/>
    <w:rsid w:val="000A0CFC"/>
    <w:rsid w:val="000A1050"/>
    <w:rsid w:val="000A110F"/>
    <w:rsid w:val="000A133F"/>
    <w:rsid w:val="000A15F6"/>
    <w:rsid w:val="000A1656"/>
    <w:rsid w:val="000A17E6"/>
    <w:rsid w:val="000A19EF"/>
    <w:rsid w:val="000A1A98"/>
    <w:rsid w:val="000A1B67"/>
    <w:rsid w:val="000A1BB3"/>
    <w:rsid w:val="000A1F69"/>
    <w:rsid w:val="000A20E9"/>
    <w:rsid w:val="000A2169"/>
    <w:rsid w:val="000A2236"/>
    <w:rsid w:val="000A2260"/>
    <w:rsid w:val="000A235D"/>
    <w:rsid w:val="000A2391"/>
    <w:rsid w:val="000A2438"/>
    <w:rsid w:val="000A25D0"/>
    <w:rsid w:val="000A26A6"/>
    <w:rsid w:val="000A2729"/>
    <w:rsid w:val="000A27DC"/>
    <w:rsid w:val="000A283D"/>
    <w:rsid w:val="000A2923"/>
    <w:rsid w:val="000A2AA5"/>
    <w:rsid w:val="000A2AAE"/>
    <w:rsid w:val="000A2AF6"/>
    <w:rsid w:val="000A2B77"/>
    <w:rsid w:val="000A2C21"/>
    <w:rsid w:val="000A2C38"/>
    <w:rsid w:val="000A2C4B"/>
    <w:rsid w:val="000A37A3"/>
    <w:rsid w:val="000A3A16"/>
    <w:rsid w:val="000A3A74"/>
    <w:rsid w:val="000A3B3A"/>
    <w:rsid w:val="000A3F60"/>
    <w:rsid w:val="000A40A9"/>
    <w:rsid w:val="000A4150"/>
    <w:rsid w:val="000A4345"/>
    <w:rsid w:val="000A43F1"/>
    <w:rsid w:val="000A4445"/>
    <w:rsid w:val="000A462F"/>
    <w:rsid w:val="000A4785"/>
    <w:rsid w:val="000A4869"/>
    <w:rsid w:val="000A4AAB"/>
    <w:rsid w:val="000A4BAC"/>
    <w:rsid w:val="000A4C48"/>
    <w:rsid w:val="000A4C97"/>
    <w:rsid w:val="000A4E9F"/>
    <w:rsid w:val="000A4F95"/>
    <w:rsid w:val="000A5031"/>
    <w:rsid w:val="000A515A"/>
    <w:rsid w:val="000A525F"/>
    <w:rsid w:val="000A5285"/>
    <w:rsid w:val="000A53FB"/>
    <w:rsid w:val="000A5420"/>
    <w:rsid w:val="000A54E1"/>
    <w:rsid w:val="000A56AC"/>
    <w:rsid w:val="000A579E"/>
    <w:rsid w:val="000A57B2"/>
    <w:rsid w:val="000A586D"/>
    <w:rsid w:val="000A59CD"/>
    <w:rsid w:val="000A5C8A"/>
    <w:rsid w:val="000A5D4F"/>
    <w:rsid w:val="000A5E50"/>
    <w:rsid w:val="000A63A1"/>
    <w:rsid w:val="000A6537"/>
    <w:rsid w:val="000A65D5"/>
    <w:rsid w:val="000A68CE"/>
    <w:rsid w:val="000A6BBC"/>
    <w:rsid w:val="000A6CA2"/>
    <w:rsid w:val="000A6DF0"/>
    <w:rsid w:val="000A6FBB"/>
    <w:rsid w:val="000A70B7"/>
    <w:rsid w:val="000A713F"/>
    <w:rsid w:val="000A71EF"/>
    <w:rsid w:val="000A720D"/>
    <w:rsid w:val="000A7394"/>
    <w:rsid w:val="000A761A"/>
    <w:rsid w:val="000A7650"/>
    <w:rsid w:val="000A794B"/>
    <w:rsid w:val="000A794D"/>
    <w:rsid w:val="000A7C77"/>
    <w:rsid w:val="000A7F18"/>
    <w:rsid w:val="000A7F4A"/>
    <w:rsid w:val="000B02E6"/>
    <w:rsid w:val="000B06E3"/>
    <w:rsid w:val="000B0E24"/>
    <w:rsid w:val="000B0E6C"/>
    <w:rsid w:val="000B104A"/>
    <w:rsid w:val="000B10D3"/>
    <w:rsid w:val="000B12F1"/>
    <w:rsid w:val="000B162C"/>
    <w:rsid w:val="000B16C6"/>
    <w:rsid w:val="000B178E"/>
    <w:rsid w:val="000B1845"/>
    <w:rsid w:val="000B19A8"/>
    <w:rsid w:val="000B1A8F"/>
    <w:rsid w:val="000B1AFE"/>
    <w:rsid w:val="000B1C62"/>
    <w:rsid w:val="000B1EFE"/>
    <w:rsid w:val="000B1F54"/>
    <w:rsid w:val="000B202A"/>
    <w:rsid w:val="000B2323"/>
    <w:rsid w:val="000B26F6"/>
    <w:rsid w:val="000B2758"/>
    <w:rsid w:val="000B27ED"/>
    <w:rsid w:val="000B282C"/>
    <w:rsid w:val="000B2952"/>
    <w:rsid w:val="000B29E5"/>
    <w:rsid w:val="000B2D6E"/>
    <w:rsid w:val="000B2F43"/>
    <w:rsid w:val="000B324B"/>
    <w:rsid w:val="000B3267"/>
    <w:rsid w:val="000B33F9"/>
    <w:rsid w:val="000B3531"/>
    <w:rsid w:val="000B355E"/>
    <w:rsid w:val="000B37AB"/>
    <w:rsid w:val="000B394E"/>
    <w:rsid w:val="000B3BEA"/>
    <w:rsid w:val="000B3D15"/>
    <w:rsid w:val="000B3DB6"/>
    <w:rsid w:val="000B3E4D"/>
    <w:rsid w:val="000B3ED2"/>
    <w:rsid w:val="000B3F80"/>
    <w:rsid w:val="000B3FD6"/>
    <w:rsid w:val="000B4246"/>
    <w:rsid w:val="000B4407"/>
    <w:rsid w:val="000B4447"/>
    <w:rsid w:val="000B4547"/>
    <w:rsid w:val="000B4603"/>
    <w:rsid w:val="000B48BF"/>
    <w:rsid w:val="000B4945"/>
    <w:rsid w:val="000B4A7D"/>
    <w:rsid w:val="000B4BB7"/>
    <w:rsid w:val="000B4EBD"/>
    <w:rsid w:val="000B4F2F"/>
    <w:rsid w:val="000B4F30"/>
    <w:rsid w:val="000B515B"/>
    <w:rsid w:val="000B51FE"/>
    <w:rsid w:val="000B5355"/>
    <w:rsid w:val="000B53C1"/>
    <w:rsid w:val="000B54A6"/>
    <w:rsid w:val="000B5B48"/>
    <w:rsid w:val="000B5E03"/>
    <w:rsid w:val="000B5E43"/>
    <w:rsid w:val="000B6028"/>
    <w:rsid w:val="000B613B"/>
    <w:rsid w:val="000B66DB"/>
    <w:rsid w:val="000B6782"/>
    <w:rsid w:val="000B67A5"/>
    <w:rsid w:val="000B68F7"/>
    <w:rsid w:val="000B6AF3"/>
    <w:rsid w:val="000B6C06"/>
    <w:rsid w:val="000B6C48"/>
    <w:rsid w:val="000B6D1B"/>
    <w:rsid w:val="000B6DB4"/>
    <w:rsid w:val="000B6DBB"/>
    <w:rsid w:val="000B6E3A"/>
    <w:rsid w:val="000B716D"/>
    <w:rsid w:val="000B74C4"/>
    <w:rsid w:val="000B74F3"/>
    <w:rsid w:val="000B7DEC"/>
    <w:rsid w:val="000B7E8C"/>
    <w:rsid w:val="000B7F0B"/>
    <w:rsid w:val="000B7FF9"/>
    <w:rsid w:val="000C01AF"/>
    <w:rsid w:val="000C02ED"/>
    <w:rsid w:val="000C0342"/>
    <w:rsid w:val="000C0382"/>
    <w:rsid w:val="000C043D"/>
    <w:rsid w:val="000C04CD"/>
    <w:rsid w:val="000C061F"/>
    <w:rsid w:val="000C06EA"/>
    <w:rsid w:val="000C0721"/>
    <w:rsid w:val="000C0764"/>
    <w:rsid w:val="000C077D"/>
    <w:rsid w:val="000C0AD4"/>
    <w:rsid w:val="000C0CED"/>
    <w:rsid w:val="000C0F8A"/>
    <w:rsid w:val="000C114C"/>
    <w:rsid w:val="000C1320"/>
    <w:rsid w:val="000C1688"/>
    <w:rsid w:val="000C175C"/>
    <w:rsid w:val="000C1883"/>
    <w:rsid w:val="000C192F"/>
    <w:rsid w:val="000C1D40"/>
    <w:rsid w:val="000C1FAC"/>
    <w:rsid w:val="000C200F"/>
    <w:rsid w:val="000C2110"/>
    <w:rsid w:val="000C256E"/>
    <w:rsid w:val="000C274F"/>
    <w:rsid w:val="000C28C9"/>
    <w:rsid w:val="000C2C69"/>
    <w:rsid w:val="000C2C95"/>
    <w:rsid w:val="000C32ED"/>
    <w:rsid w:val="000C347C"/>
    <w:rsid w:val="000C37F8"/>
    <w:rsid w:val="000C3852"/>
    <w:rsid w:val="000C39BD"/>
    <w:rsid w:val="000C3ACE"/>
    <w:rsid w:val="000C3B64"/>
    <w:rsid w:val="000C3CE2"/>
    <w:rsid w:val="000C40AA"/>
    <w:rsid w:val="000C40E9"/>
    <w:rsid w:val="000C410A"/>
    <w:rsid w:val="000C41AE"/>
    <w:rsid w:val="000C41C8"/>
    <w:rsid w:val="000C4783"/>
    <w:rsid w:val="000C4903"/>
    <w:rsid w:val="000C4EF6"/>
    <w:rsid w:val="000C5112"/>
    <w:rsid w:val="000C5141"/>
    <w:rsid w:val="000C54C5"/>
    <w:rsid w:val="000C5569"/>
    <w:rsid w:val="000C5A9C"/>
    <w:rsid w:val="000C5F90"/>
    <w:rsid w:val="000C5FB0"/>
    <w:rsid w:val="000C6022"/>
    <w:rsid w:val="000C604C"/>
    <w:rsid w:val="000C61EE"/>
    <w:rsid w:val="000C640F"/>
    <w:rsid w:val="000C676F"/>
    <w:rsid w:val="000C68A5"/>
    <w:rsid w:val="000C6A2D"/>
    <w:rsid w:val="000C7262"/>
    <w:rsid w:val="000C7572"/>
    <w:rsid w:val="000C75EC"/>
    <w:rsid w:val="000C75F2"/>
    <w:rsid w:val="000C7B3D"/>
    <w:rsid w:val="000C7B4C"/>
    <w:rsid w:val="000C7D2A"/>
    <w:rsid w:val="000C7E6D"/>
    <w:rsid w:val="000C7E75"/>
    <w:rsid w:val="000C7E91"/>
    <w:rsid w:val="000D014E"/>
    <w:rsid w:val="000D01E1"/>
    <w:rsid w:val="000D0212"/>
    <w:rsid w:val="000D0523"/>
    <w:rsid w:val="000D082E"/>
    <w:rsid w:val="000D0959"/>
    <w:rsid w:val="000D0979"/>
    <w:rsid w:val="000D0981"/>
    <w:rsid w:val="000D0AC3"/>
    <w:rsid w:val="000D0C1A"/>
    <w:rsid w:val="000D110D"/>
    <w:rsid w:val="000D11BC"/>
    <w:rsid w:val="000D1308"/>
    <w:rsid w:val="000D13D2"/>
    <w:rsid w:val="000D142B"/>
    <w:rsid w:val="000D152E"/>
    <w:rsid w:val="000D163D"/>
    <w:rsid w:val="000D1642"/>
    <w:rsid w:val="000D18E6"/>
    <w:rsid w:val="000D1933"/>
    <w:rsid w:val="000D1A27"/>
    <w:rsid w:val="000D206F"/>
    <w:rsid w:val="000D215A"/>
    <w:rsid w:val="000D246D"/>
    <w:rsid w:val="000D279E"/>
    <w:rsid w:val="000D2906"/>
    <w:rsid w:val="000D298B"/>
    <w:rsid w:val="000D29E4"/>
    <w:rsid w:val="000D2A51"/>
    <w:rsid w:val="000D2AEF"/>
    <w:rsid w:val="000D2AFF"/>
    <w:rsid w:val="000D2D6C"/>
    <w:rsid w:val="000D2DAC"/>
    <w:rsid w:val="000D2EFE"/>
    <w:rsid w:val="000D2F96"/>
    <w:rsid w:val="000D3158"/>
    <w:rsid w:val="000D3429"/>
    <w:rsid w:val="000D34C1"/>
    <w:rsid w:val="000D35A1"/>
    <w:rsid w:val="000D3D6D"/>
    <w:rsid w:val="000D3ED4"/>
    <w:rsid w:val="000D3F29"/>
    <w:rsid w:val="000D3F96"/>
    <w:rsid w:val="000D3FF9"/>
    <w:rsid w:val="000D40EA"/>
    <w:rsid w:val="000D43B3"/>
    <w:rsid w:val="000D43F5"/>
    <w:rsid w:val="000D457B"/>
    <w:rsid w:val="000D45D2"/>
    <w:rsid w:val="000D45DB"/>
    <w:rsid w:val="000D469C"/>
    <w:rsid w:val="000D4802"/>
    <w:rsid w:val="000D4969"/>
    <w:rsid w:val="000D498B"/>
    <w:rsid w:val="000D4A1A"/>
    <w:rsid w:val="000D4A45"/>
    <w:rsid w:val="000D4BED"/>
    <w:rsid w:val="000D53F2"/>
    <w:rsid w:val="000D555B"/>
    <w:rsid w:val="000D5909"/>
    <w:rsid w:val="000D5A6B"/>
    <w:rsid w:val="000D5ADA"/>
    <w:rsid w:val="000D5EA3"/>
    <w:rsid w:val="000D61E4"/>
    <w:rsid w:val="000D6418"/>
    <w:rsid w:val="000D6439"/>
    <w:rsid w:val="000D67B5"/>
    <w:rsid w:val="000D68C6"/>
    <w:rsid w:val="000D68E2"/>
    <w:rsid w:val="000D68FE"/>
    <w:rsid w:val="000D6914"/>
    <w:rsid w:val="000D695B"/>
    <w:rsid w:val="000D6DEB"/>
    <w:rsid w:val="000D6FBB"/>
    <w:rsid w:val="000D738B"/>
    <w:rsid w:val="000D73B3"/>
    <w:rsid w:val="000D7497"/>
    <w:rsid w:val="000D74EA"/>
    <w:rsid w:val="000D7510"/>
    <w:rsid w:val="000D75BC"/>
    <w:rsid w:val="000D75DB"/>
    <w:rsid w:val="000D7629"/>
    <w:rsid w:val="000D76FC"/>
    <w:rsid w:val="000D7889"/>
    <w:rsid w:val="000D7923"/>
    <w:rsid w:val="000D797F"/>
    <w:rsid w:val="000D7A84"/>
    <w:rsid w:val="000D7C2E"/>
    <w:rsid w:val="000D7FB0"/>
    <w:rsid w:val="000E0028"/>
    <w:rsid w:val="000E01F3"/>
    <w:rsid w:val="000E0359"/>
    <w:rsid w:val="000E03B5"/>
    <w:rsid w:val="000E06D7"/>
    <w:rsid w:val="000E08EC"/>
    <w:rsid w:val="000E0C97"/>
    <w:rsid w:val="000E0D25"/>
    <w:rsid w:val="000E0FF3"/>
    <w:rsid w:val="000E10C3"/>
    <w:rsid w:val="000E10D4"/>
    <w:rsid w:val="000E12A8"/>
    <w:rsid w:val="000E1468"/>
    <w:rsid w:val="000E147D"/>
    <w:rsid w:val="000E150D"/>
    <w:rsid w:val="000E1871"/>
    <w:rsid w:val="000E1891"/>
    <w:rsid w:val="000E1A55"/>
    <w:rsid w:val="000E1DE5"/>
    <w:rsid w:val="000E1F2F"/>
    <w:rsid w:val="000E2110"/>
    <w:rsid w:val="000E21A3"/>
    <w:rsid w:val="000E22EA"/>
    <w:rsid w:val="000E2307"/>
    <w:rsid w:val="000E2336"/>
    <w:rsid w:val="000E24B4"/>
    <w:rsid w:val="000E2529"/>
    <w:rsid w:val="000E26D2"/>
    <w:rsid w:val="000E2765"/>
    <w:rsid w:val="000E2889"/>
    <w:rsid w:val="000E29F5"/>
    <w:rsid w:val="000E2A6C"/>
    <w:rsid w:val="000E2A9A"/>
    <w:rsid w:val="000E2C6F"/>
    <w:rsid w:val="000E2D22"/>
    <w:rsid w:val="000E341C"/>
    <w:rsid w:val="000E3443"/>
    <w:rsid w:val="000E37AF"/>
    <w:rsid w:val="000E3A00"/>
    <w:rsid w:val="000E3BD6"/>
    <w:rsid w:val="000E3CDE"/>
    <w:rsid w:val="000E3E97"/>
    <w:rsid w:val="000E40CB"/>
    <w:rsid w:val="000E40E2"/>
    <w:rsid w:val="000E453E"/>
    <w:rsid w:val="000E4688"/>
    <w:rsid w:val="000E46ED"/>
    <w:rsid w:val="000E46F1"/>
    <w:rsid w:val="000E47B2"/>
    <w:rsid w:val="000E48E3"/>
    <w:rsid w:val="000E48E8"/>
    <w:rsid w:val="000E4AD3"/>
    <w:rsid w:val="000E4F62"/>
    <w:rsid w:val="000E5115"/>
    <w:rsid w:val="000E54AC"/>
    <w:rsid w:val="000E56C1"/>
    <w:rsid w:val="000E56D8"/>
    <w:rsid w:val="000E59A4"/>
    <w:rsid w:val="000E5A6F"/>
    <w:rsid w:val="000E5AA5"/>
    <w:rsid w:val="000E5B9C"/>
    <w:rsid w:val="000E5C54"/>
    <w:rsid w:val="000E5FFF"/>
    <w:rsid w:val="000E6090"/>
    <w:rsid w:val="000E6551"/>
    <w:rsid w:val="000E6616"/>
    <w:rsid w:val="000E664C"/>
    <w:rsid w:val="000E67D7"/>
    <w:rsid w:val="000E6CA7"/>
    <w:rsid w:val="000E6EEE"/>
    <w:rsid w:val="000E6FBE"/>
    <w:rsid w:val="000E7099"/>
    <w:rsid w:val="000E726A"/>
    <w:rsid w:val="000E729C"/>
    <w:rsid w:val="000E74D4"/>
    <w:rsid w:val="000E77E4"/>
    <w:rsid w:val="000E7A94"/>
    <w:rsid w:val="000E7AF8"/>
    <w:rsid w:val="000E7C61"/>
    <w:rsid w:val="000F0015"/>
    <w:rsid w:val="000F01E5"/>
    <w:rsid w:val="000F044D"/>
    <w:rsid w:val="000F05CE"/>
    <w:rsid w:val="000F0722"/>
    <w:rsid w:val="000F0763"/>
    <w:rsid w:val="000F07E0"/>
    <w:rsid w:val="000F0926"/>
    <w:rsid w:val="000F0A47"/>
    <w:rsid w:val="000F0D00"/>
    <w:rsid w:val="000F1029"/>
    <w:rsid w:val="000F11C6"/>
    <w:rsid w:val="000F125F"/>
    <w:rsid w:val="000F126A"/>
    <w:rsid w:val="000F1282"/>
    <w:rsid w:val="000F1283"/>
    <w:rsid w:val="000F1444"/>
    <w:rsid w:val="000F1502"/>
    <w:rsid w:val="000F188D"/>
    <w:rsid w:val="000F1978"/>
    <w:rsid w:val="000F1A39"/>
    <w:rsid w:val="000F1B23"/>
    <w:rsid w:val="000F221C"/>
    <w:rsid w:val="000F22A3"/>
    <w:rsid w:val="000F230A"/>
    <w:rsid w:val="000F2454"/>
    <w:rsid w:val="000F253A"/>
    <w:rsid w:val="000F27FE"/>
    <w:rsid w:val="000F2823"/>
    <w:rsid w:val="000F28A0"/>
    <w:rsid w:val="000F28A2"/>
    <w:rsid w:val="000F2C49"/>
    <w:rsid w:val="000F2D3C"/>
    <w:rsid w:val="000F2DBD"/>
    <w:rsid w:val="000F2FF4"/>
    <w:rsid w:val="000F301E"/>
    <w:rsid w:val="000F302F"/>
    <w:rsid w:val="000F3087"/>
    <w:rsid w:val="000F3121"/>
    <w:rsid w:val="000F34D5"/>
    <w:rsid w:val="000F3519"/>
    <w:rsid w:val="000F3538"/>
    <w:rsid w:val="000F358A"/>
    <w:rsid w:val="000F3778"/>
    <w:rsid w:val="000F3828"/>
    <w:rsid w:val="000F39EA"/>
    <w:rsid w:val="000F3AE3"/>
    <w:rsid w:val="000F3B46"/>
    <w:rsid w:val="000F3F3B"/>
    <w:rsid w:val="000F405B"/>
    <w:rsid w:val="000F4169"/>
    <w:rsid w:val="000F4223"/>
    <w:rsid w:val="000F452F"/>
    <w:rsid w:val="000F4653"/>
    <w:rsid w:val="000F4BA9"/>
    <w:rsid w:val="000F4CE0"/>
    <w:rsid w:val="000F4D42"/>
    <w:rsid w:val="000F52A2"/>
    <w:rsid w:val="000F5334"/>
    <w:rsid w:val="000F539A"/>
    <w:rsid w:val="000F54F7"/>
    <w:rsid w:val="000F5550"/>
    <w:rsid w:val="000F55D5"/>
    <w:rsid w:val="000F55FE"/>
    <w:rsid w:val="000F569C"/>
    <w:rsid w:val="000F59AC"/>
    <w:rsid w:val="000F5A3B"/>
    <w:rsid w:val="000F5CBF"/>
    <w:rsid w:val="000F630A"/>
    <w:rsid w:val="000F63B0"/>
    <w:rsid w:val="000F63B4"/>
    <w:rsid w:val="000F647F"/>
    <w:rsid w:val="000F6571"/>
    <w:rsid w:val="000F6729"/>
    <w:rsid w:val="000F6B2E"/>
    <w:rsid w:val="000F6B79"/>
    <w:rsid w:val="000F6BC5"/>
    <w:rsid w:val="000F6C17"/>
    <w:rsid w:val="000F701F"/>
    <w:rsid w:val="000F7279"/>
    <w:rsid w:val="000F72D9"/>
    <w:rsid w:val="000F738D"/>
    <w:rsid w:val="000F748D"/>
    <w:rsid w:val="000F7612"/>
    <w:rsid w:val="000F762F"/>
    <w:rsid w:val="000F796D"/>
    <w:rsid w:val="000F7A4A"/>
    <w:rsid w:val="000F7A97"/>
    <w:rsid w:val="000F7B74"/>
    <w:rsid w:val="000F7B81"/>
    <w:rsid w:val="000F7D41"/>
    <w:rsid w:val="000F7DC5"/>
    <w:rsid w:val="00100028"/>
    <w:rsid w:val="0010014F"/>
    <w:rsid w:val="001002D4"/>
    <w:rsid w:val="001003D2"/>
    <w:rsid w:val="0010043D"/>
    <w:rsid w:val="0010054B"/>
    <w:rsid w:val="00100785"/>
    <w:rsid w:val="001009BC"/>
    <w:rsid w:val="00100A76"/>
    <w:rsid w:val="00100B77"/>
    <w:rsid w:val="00101023"/>
    <w:rsid w:val="00101091"/>
    <w:rsid w:val="00101135"/>
    <w:rsid w:val="0010118E"/>
    <w:rsid w:val="001014D8"/>
    <w:rsid w:val="001015A6"/>
    <w:rsid w:val="001015CA"/>
    <w:rsid w:val="00101691"/>
    <w:rsid w:val="001016C9"/>
    <w:rsid w:val="001017D1"/>
    <w:rsid w:val="00101D92"/>
    <w:rsid w:val="00101E64"/>
    <w:rsid w:val="001021BE"/>
    <w:rsid w:val="00102210"/>
    <w:rsid w:val="00102470"/>
    <w:rsid w:val="0010256B"/>
    <w:rsid w:val="001025F1"/>
    <w:rsid w:val="00102902"/>
    <w:rsid w:val="00102947"/>
    <w:rsid w:val="00102A0F"/>
    <w:rsid w:val="0010316E"/>
    <w:rsid w:val="0010330A"/>
    <w:rsid w:val="001033DB"/>
    <w:rsid w:val="0010356A"/>
    <w:rsid w:val="00103798"/>
    <w:rsid w:val="0010391D"/>
    <w:rsid w:val="00103A03"/>
    <w:rsid w:val="00103CA0"/>
    <w:rsid w:val="00103DEB"/>
    <w:rsid w:val="00104367"/>
    <w:rsid w:val="001043A1"/>
    <w:rsid w:val="001044F4"/>
    <w:rsid w:val="001045DF"/>
    <w:rsid w:val="001047B5"/>
    <w:rsid w:val="00104919"/>
    <w:rsid w:val="00104B82"/>
    <w:rsid w:val="00104C34"/>
    <w:rsid w:val="00104D6F"/>
    <w:rsid w:val="00104E25"/>
    <w:rsid w:val="00104E45"/>
    <w:rsid w:val="00105008"/>
    <w:rsid w:val="00105050"/>
    <w:rsid w:val="00105078"/>
    <w:rsid w:val="00105085"/>
    <w:rsid w:val="00105454"/>
    <w:rsid w:val="00105476"/>
    <w:rsid w:val="00105664"/>
    <w:rsid w:val="001056CF"/>
    <w:rsid w:val="00105AF3"/>
    <w:rsid w:val="00105C5F"/>
    <w:rsid w:val="00105D91"/>
    <w:rsid w:val="00106101"/>
    <w:rsid w:val="0010631E"/>
    <w:rsid w:val="0010634A"/>
    <w:rsid w:val="001064F7"/>
    <w:rsid w:val="00106552"/>
    <w:rsid w:val="0010666A"/>
    <w:rsid w:val="00106ACB"/>
    <w:rsid w:val="00106B3A"/>
    <w:rsid w:val="00106B42"/>
    <w:rsid w:val="00106D65"/>
    <w:rsid w:val="00107062"/>
    <w:rsid w:val="0010709C"/>
    <w:rsid w:val="001070FE"/>
    <w:rsid w:val="00107146"/>
    <w:rsid w:val="0010735C"/>
    <w:rsid w:val="001073EF"/>
    <w:rsid w:val="0010746A"/>
    <w:rsid w:val="0010759C"/>
    <w:rsid w:val="001077CA"/>
    <w:rsid w:val="00107878"/>
    <w:rsid w:val="00107BC6"/>
    <w:rsid w:val="00107D6E"/>
    <w:rsid w:val="00107E7B"/>
    <w:rsid w:val="0011023C"/>
    <w:rsid w:val="0011030C"/>
    <w:rsid w:val="00110335"/>
    <w:rsid w:val="00110507"/>
    <w:rsid w:val="0011064A"/>
    <w:rsid w:val="0011081B"/>
    <w:rsid w:val="001108C1"/>
    <w:rsid w:val="001109B7"/>
    <w:rsid w:val="00110A3E"/>
    <w:rsid w:val="00110A7A"/>
    <w:rsid w:val="00110DA6"/>
    <w:rsid w:val="0011111B"/>
    <w:rsid w:val="001111C0"/>
    <w:rsid w:val="00111234"/>
    <w:rsid w:val="0011132C"/>
    <w:rsid w:val="001114E2"/>
    <w:rsid w:val="00111541"/>
    <w:rsid w:val="00111557"/>
    <w:rsid w:val="00111765"/>
    <w:rsid w:val="001117AF"/>
    <w:rsid w:val="00111829"/>
    <w:rsid w:val="00111893"/>
    <w:rsid w:val="00111B9F"/>
    <w:rsid w:val="00111CE3"/>
    <w:rsid w:val="00111CEE"/>
    <w:rsid w:val="00111D51"/>
    <w:rsid w:val="00111E90"/>
    <w:rsid w:val="00111F0F"/>
    <w:rsid w:val="00112078"/>
    <w:rsid w:val="0011207F"/>
    <w:rsid w:val="001122B9"/>
    <w:rsid w:val="001124AA"/>
    <w:rsid w:val="00112527"/>
    <w:rsid w:val="00112791"/>
    <w:rsid w:val="001127CB"/>
    <w:rsid w:val="00113248"/>
    <w:rsid w:val="00113269"/>
    <w:rsid w:val="001132D5"/>
    <w:rsid w:val="001132EE"/>
    <w:rsid w:val="001132EF"/>
    <w:rsid w:val="00113482"/>
    <w:rsid w:val="0011351F"/>
    <w:rsid w:val="00113AA3"/>
    <w:rsid w:val="00113CF4"/>
    <w:rsid w:val="00113D09"/>
    <w:rsid w:val="00113F0E"/>
    <w:rsid w:val="00113F2C"/>
    <w:rsid w:val="001140FE"/>
    <w:rsid w:val="0011475A"/>
    <w:rsid w:val="001147A7"/>
    <w:rsid w:val="00114818"/>
    <w:rsid w:val="00114C17"/>
    <w:rsid w:val="00114C4A"/>
    <w:rsid w:val="00114CE8"/>
    <w:rsid w:val="00114E50"/>
    <w:rsid w:val="00114FF1"/>
    <w:rsid w:val="0011516D"/>
    <w:rsid w:val="001152AF"/>
    <w:rsid w:val="00115733"/>
    <w:rsid w:val="0011579B"/>
    <w:rsid w:val="001157CD"/>
    <w:rsid w:val="001157D2"/>
    <w:rsid w:val="0011580B"/>
    <w:rsid w:val="001159CB"/>
    <w:rsid w:val="00115B19"/>
    <w:rsid w:val="00115BC0"/>
    <w:rsid w:val="00115DE4"/>
    <w:rsid w:val="0011604E"/>
    <w:rsid w:val="00116192"/>
    <w:rsid w:val="001161E1"/>
    <w:rsid w:val="001163A2"/>
    <w:rsid w:val="001163AC"/>
    <w:rsid w:val="001163E2"/>
    <w:rsid w:val="001164E2"/>
    <w:rsid w:val="00116716"/>
    <w:rsid w:val="0011693D"/>
    <w:rsid w:val="00116C98"/>
    <w:rsid w:val="00116FA9"/>
    <w:rsid w:val="00117020"/>
    <w:rsid w:val="00117375"/>
    <w:rsid w:val="00117400"/>
    <w:rsid w:val="00117426"/>
    <w:rsid w:val="001174F3"/>
    <w:rsid w:val="001175AB"/>
    <w:rsid w:val="0011797E"/>
    <w:rsid w:val="00117B55"/>
    <w:rsid w:val="00117D5E"/>
    <w:rsid w:val="00117DF6"/>
    <w:rsid w:val="00117E10"/>
    <w:rsid w:val="00117E6E"/>
    <w:rsid w:val="0012025D"/>
    <w:rsid w:val="0012028F"/>
    <w:rsid w:val="0012032F"/>
    <w:rsid w:val="001204B1"/>
    <w:rsid w:val="001206B9"/>
    <w:rsid w:val="0012073D"/>
    <w:rsid w:val="0012099C"/>
    <w:rsid w:val="00120C94"/>
    <w:rsid w:val="00120CCF"/>
    <w:rsid w:val="00120D35"/>
    <w:rsid w:val="00120E4D"/>
    <w:rsid w:val="0012101C"/>
    <w:rsid w:val="0012103C"/>
    <w:rsid w:val="00121325"/>
    <w:rsid w:val="001214A7"/>
    <w:rsid w:val="001217FF"/>
    <w:rsid w:val="00121A2D"/>
    <w:rsid w:val="00121BB6"/>
    <w:rsid w:val="00121CE9"/>
    <w:rsid w:val="00121FF4"/>
    <w:rsid w:val="001221E3"/>
    <w:rsid w:val="001226A2"/>
    <w:rsid w:val="001227C9"/>
    <w:rsid w:val="00122F9D"/>
    <w:rsid w:val="00122FB8"/>
    <w:rsid w:val="00123088"/>
    <w:rsid w:val="00123117"/>
    <w:rsid w:val="00123573"/>
    <w:rsid w:val="00123961"/>
    <w:rsid w:val="00123A63"/>
    <w:rsid w:val="00123A73"/>
    <w:rsid w:val="00123A78"/>
    <w:rsid w:val="00123BB6"/>
    <w:rsid w:val="00123C36"/>
    <w:rsid w:val="00124033"/>
    <w:rsid w:val="00124248"/>
    <w:rsid w:val="00124380"/>
    <w:rsid w:val="001245A8"/>
    <w:rsid w:val="001246D2"/>
    <w:rsid w:val="0012473F"/>
    <w:rsid w:val="0012476F"/>
    <w:rsid w:val="00124853"/>
    <w:rsid w:val="00124997"/>
    <w:rsid w:val="001249AA"/>
    <w:rsid w:val="001249AD"/>
    <w:rsid w:val="00124B3F"/>
    <w:rsid w:val="00124BF5"/>
    <w:rsid w:val="00124EA6"/>
    <w:rsid w:val="001253A5"/>
    <w:rsid w:val="001257AD"/>
    <w:rsid w:val="001258A1"/>
    <w:rsid w:val="0012592F"/>
    <w:rsid w:val="00125A08"/>
    <w:rsid w:val="00125B58"/>
    <w:rsid w:val="00125EE1"/>
    <w:rsid w:val="00125F36"/>
    <w:rsid w:val="00125FB6"/>
    <w:rsid w:val="001260A3"/>
    <w:rsid w:val="0012622E"/>
    <w:rsid w:val="0012639F"/>
    <w:rsid w:val="001263B9"/>
    <w:rsid w:val="00126449"/>
    <w:rsid w:val="0012647F"/>
    <w:rsid w:val="001264FA"/>
    <w:rsid w:val="00126765"/>
    <w:rsid w:val="001268B9"/>
    <w:rsid w:val="001268E3"/>
    <w:rsid w:val="0012699D"/>
    <w:rsid w:val="00126A3B"/>
    <w:rsid w:val="00126B5F"/>
    <w:rsid w:val="00126BCE"/>
    <w:rsid w:val="00126CED"/>
    <w:rsid w:val="00126DDB"/>
    <w:rsid w:val="00126FB9"/>
    <w:rsid w:val="00127021"/>
    <w:rsid w:val="00127039"/>
    <w:rsid w:val="0012711B"/>
    <w:rsid w:val="0012715D"/>
    <w:rsid w:val="00127453"/>
    <w:rsid w:val="00127478"/>
    <w:rsid w:val="00127601"/>
    <w:rsid w:val="0012778D"/>
    <w:rsid w:val="00127CBA"/>
    <w:rsid w:val="00127D2A"/>
    <w:rsid w:val="00127FDF"/>
    <w:rsid w:val="001300B5"/>
    <w:rsid w:val="00130464"/>
    <w:rsid w:val="00130557"/>
    <w:rsid w:val="001307AE"/>
    <w:rsid w:val="001307B1"/>
    <w:rsid w:val="0013099D"/>
    <w:rsid w:val="00130A4E"/>
    <w:rsid w:val="00130F8C"/>
    <w:rsid w:val="001311E9"/>
    <w:rsid w:val="001312D3"/>
    <w:rsid w:val="00131335"/>
    <w:rsid w:val="0013135E"/>
    <w:rsid w:val="001314E4"/>
    <w:rsid w:val="00131668"/>
    <w:rsid w:val="0013169E"/>
    <w:rsid w:val="00131A77"/>
    <w:rsid w:val="00131AC7"/>
    <w:rsid w:val="00131C26"/>
    <w:rsid w:val="00131CB0"/>
    <w:rsid w:val="00132171"/>
    <w:rsid w:val="001325DD"/>
    <w:rsid w:val="00132771"/>
    <w:rsid w:val="0013283E"/>
    <w:rsid w:val="00132938"/>
    <w:rsid w:val="001329AA"/>
    <w:rsid w:val="00132A48"/>
    <w:rsid w:val="00132B44"/>
    <w:rsid w:val="00132BFE"/>
    <w:rsid w:val="00132D83"/>
    <w:rsid w:val="00132DE7"/>
    <w:rsid w:val="001331FA"/>
    <w:rsid w:val="00133252"/>
    <w:rsid w:val="001332BB"/>
    <w:rsid w:val="001332D1"/>
    <w:rsid w:val="001334BE"/>
    <w:rsid w:val="00133542"/>
    <w:rsid w:val="00133A13"/>
    <w:rsid w:val="00133AD8"/>
    <w:rsid w:val="00133BF5"/>
    <w:rsid w:val="00134165"/>
    <w:rsid w:val="00134232"/>
    <w:rsid w:val="001342AA"/>
    <w:rsid w:val="0013449D"/>
    <w:rsid w:val="001344AD"/>
    <w:rsid w:val="001348F6"/>
    <w:rsid w:val="001352EC"/>
    <w:rsid w:val="00135358"/>
    <w:rsid w:val="0013599B"/>
    <w:rsid w:val="00135A66"/>
    <w:rsid w:val="00135B80"/>
    <w:rsid w:val="001364DE"/>
    <w:rsid w:val="001366F0"/>
    <w:rsid w:val="001369B6"/>
    <w:rsid w:val="00136B58"/>
    <w:rsid w:val="00136E23"/>
    <w:rsid w:val="0013705F"/>
    <w:rsid w:val="001370B0"/>
    <w:rsid w:val="0013717B"/>
    <w:rsid w:val="0013754A"/>
    <w:rsid w:val="00137555"/>
    <w:rsid w:val="001375BE"/>
    <w:rsid w:val="00137B64"/>
    <w:rsid w:val="00137CB6"/>
    <w:rsid w:val="00137E0D"/>
    <w:rsid w:val="00137EEB"/>
    <w:rsid w:val="00140016"/>
    <w:rsid w:val="00140023"/>
    <w:rsid w:val="001401DD"/>
    <w:rsid w:val="001402B0"/>
    <w:rsid w:val="00140422"/>
    <w:rsid w:val="001404EB"/>
    <w:rsid w:val="00140BA5"/>
    <w:rsid w:val="00140BB1"/>
    <w:rsid w:val="00140C04"/>
    <w:rsid w:val="00140C2B"/>
    <w:rsid w:val="00140C9B"/>
    <w:rsid w:val="00140D2F"/>
    <w:rsid w:val="00140EA6"/>
    <w:rsid w:val="00140FA7"/>
    <w:rsid w:val="0014106E"/>
    <w:rsid w:val="0014122B"/>
    <w:rsid w:val="0014132E"/>
    <w:rsid w:val="0014148B"/>
    <w:rsid w:val="001414A1"/>
    <w:rsid w:val="00141860"/>
    <w:rsid w:val="00141939"/>
    <w:rsid w:val="00141A2E"/>
    <w:rsid w:val="00141AED"/>
    <w:rsid w:val="00141AFA"/>
    <w:rsid w:val="00141D59"/>
    <w:rsid w:val="00141F39"/>
    <w:rsid w:val="00141FA3"/>
    <w:rsid w:val="001420CE"/>
    <w:rsid w:val="00142157"/>
    <w:rsid w:val="001421F1"/>
    <w:rsid w:val="00142428"/>
    <w:rsid w:val="001426D4"/>
    <w:rsid w:val="00142746"/>
    <w:rsid w:val="00142959"/>
    <w:rsid w:val="001429EF"/>
    <w:rsid w:val="00142CDF"/>
    <w:rsid w:val="001432BB"/>
    <w:rsid w:val="00143500"/>
    <w:rsid w:val="001435E4"/>
    <w:rsid w:val="0014375D"/>
    <w:rsid w:val="001437E9"/>
    <w:rsid w:val="00143861"/>
    <w:rsid w:val="00143869"/>
    <w:rsid w:val="00143927"/>
    <w:rsid w:val="00143C20"/>
    <w:rsid w:val="00143E83"/>
    <w:rsid w:val="001444A0"/>
    <w:rsid w:val="00144742"/>
    <w:rsid w:val="00144A1A"/>
    <w:rsid w:val="00144FA0"/>
    <w:rsid w:val="00145062"/>
    <w:rsid w:val="001450A1"/>
    <w:rsid w:val="0014510D"/>
    <w:rsid w:val="0014513E"/>
    <w:rsid w:val="00145380"/>
    <w:rsid w:val="001453FB"/>
    <w:rsid w:val="001456C6"/>
    <w:rsid w:val="00145824"/>
    <w:rsid w:val="00145851"/>
    <w:rsid w:val="00145A82"/>
    <w:rsid w:val="00145BA0"/>
    <w:rsid w:val="00145D7D"/>
    <w:rsid w:val="00145DB1"/>
    <w:rsid w:val="00145E8A"/>
    <w:rsid w:val="0014600C"/>
    <w:rsid w:val="0014613F"/>
    <w:rsid w:val="00146759"/>
    <w:rsid w:val="001469D6"/>
    <w:rsid w:val="00146D97"/>
    <w:rsid w:val="00146E08"/>
    <w:rsid w:val="00146F4B"/>
    <w:rsid w:val="0014712E"/>
    <w:rsid w:val="00147184"/>
    <w:rsid w:val="001471E9"/>
    <w:rsid w:val="001471F7"/>
    <w:rsid w:val="0014729D"/>
    <w:rsid w:val="00147570"/>
    <w:rsid w:val="001476D1"/>
    <w:rsid w:val="00147714"/>
    <w:rsid w:val="00147748"/>
    <w:rsid w:val="00147887"/>
    <w:rsid w:val="0014799C"/>
    <w:rsid w:val="00147AA8"/>
    <w:rsid w:val="00147AFC"/>
    <w:rsid w:val="00147C72"/>
    <w:rsid w:val="0015018B"/>
    <w:rsid w:val="00150359"/>
    <w:rsid w:val="00150382"/>
    <w:rsid w:val="0015041C"/>
    <w:rsid w:val="00150516"/>
    <w:rsid w:val="00150798"/>
    <w:rsid w:val="001508F1"/>
    <w:rsid w:val="0015092A"/>
    <w:rsid w:val="0015093D"/>
    <w:rsid w:val="00150996"/>
    <w:rsid w:val="00150A17"/>
    <w:rsid w:val="00150A50"/>
    <w:rsid w:val="00150BB2"/>
    <w:rsid w:val="00150C2D"/>
    <w:rsid w:val="00150DBD"/>
    <w:rsid w:val="00150F25"/>
    <w:rsid w:val="00150F38"/>
    <w:rsid w:val="00151045"/>
    <w:rsid w:val="001511A5"/>
    <w:rsid w:val="0015156A"/>
    <w:rsid w:val="00151776"/>
    <w:rsid w:val="00151863"/>
    <w:rsid w:val="00151900"/>
    <w:rsid w:val="00151DB5"/>
    <w:rsid w:val="00151E28"/>
    <w:rsid w:val="00151EAA"/>
    <w:rsid w:val="00151F09"/>
    <w:rsid w:val="001523A0"/>
    <w:rsid w:val="00152401"/>
    <w:rsid w:val="0015272C"/>
    <w:rsid w:val="00152A20"/>
    <w:rsid w:val="00152EA1"/>
    <w:rsid w:val="00153011"/>
    <w:rsid w:val="00153159"/>
    <w:rsid w:val="001531C1"/>
    <w:rsid w:val="00153223"/>
    <w:rsid w:val="0015327B"/>
    <w:rsid w:val="001533E4"/>
    <w:rsid w:val="001536A2"/>
    <w:rsid w:val="00153830"/>
    <w:rsid w:val="00153D17"/>
    <w:rsid w:val="00153FCE"/>
    <w:rsid w:val="001540E5"/>
    <w:rsid w:val="00154103"/>
    <w:rsid w:val="00154420"/>
    <w:rsid w:val="00154537"/>
    <w:rsid w:val="001545D7"/>
    <w:rsid w:val="001546B3"/>
    <w:rsid w:val="0015475A"/>
    <w:rsid w:val="001547C6"/>
    <w:rsid w:val="00154B82"/>
    <w:rsid w:val="00154D7C"/>
    <w:rsid w:val="00154E43"/>
    <w:rsid w:val="00154FF2"/>
    <w:rsid w:val="001550D1"/>
    <w:rsid w:val="001550E5"/>
    <w:rsid w:val="001551D5"/>
    <w:rsid w:val="001551D6"/>
    <w:rsid w:val="00155339"/>
    <w:rsid w:val="00155497"/>
    <w:rsid w:val="00155501"/>
    <w:rsid w:val="0015584E"/>
    <w:rsid w:val="0015590F"/>
    <w:rsid w:val="00155957"/>
    <w:rsid w:val="00155978"/>
    <w:rsid w:val="0015609E"/>
    <w:rsid w:val="001561BC"/>
    <w:rsid w:val="001562C6"/>
    <w:rsid w:val="001562C8"/>
    <w:rsid w:val="0015630B"/>
    <w:rsid w:val="00156520"/>
    <w:rsid w:val="00156592"/>
    <w:rsid w:val="001566C0"/>
    <w:rsid w:val="001567E0"/>
    <w:rsid w:val="00156C41"/>
    <w:rsid w:val="00156CCD"/>
    <w:rsid w:val="00156DC3"/>
    <w:rsid w:val="00156E9F"/>
    <w:rsid w:val="00157075"/>
    <w:rsid w:val="001571EC"/>
    <w:rsid w:val="001575D6"/>
    <w:rsid w:val="001576CE"/>
    <w:rsid w:val="0015785C"/>
    <w:rsid w:val="00157A83"/>
    <w:rsid w:val="00157B9A"/>
    <w:rsid w:val="00157D4F"/>
    <w:rsid w:val="00157D71"/>
    <w:rsid w:val="00160094"/>
    <w:rsid w:val="001600C3"/>
    <w:rsid w:val="00160226"/>
    <w:rsid w:val="00160548"/>
    <w:rsid w:val="00160599"/>
    <w:rsid w:val="00160947"/>
    <w:rsid w:val="00160951"/>
    <w:rsid w:val="00160A55"/>
    <w:rsid w:val="00160B20"/>
    <w:rsid w:val="00160B7C"/>
    <w:rsid w:val="00160C4F"/>
    <w:rsid w:val="00160CEE"/>
    <w:rsid w:val="00160E42"/>
    <w:rsid w:val="00160E5F"/>
    <w:rsid w:val="00160E7E"/>
    <w:rsid w:val="00160F16"/>
    <w:rsid w:val="00160F66"/>
    <w:rsid w:val="00160FA7"/>
    <w:rsid w:val="00161101"/>
    <w:rsid w:val="001615AF"/>
    <w:rsid w:val="00161AF1"/>
    <w:rsid w:val="00161E17"/>
    <w:rsid w:val="00161E6C"/>
    <w:rsid w:val="00161E92"/>
    <w:rsid w:val="00161F2C"/>
    <w:rsid w:val="00161FA6"/>
    <w:rsid w:val="001620F9"/>
    <w:rsid w:val="001623F3"/>
    <w:rsid w:val="00162451"/>
    <w:rsid w:val="0016248A"/>
    <w:rsid w:val="00162515"/>
    <w:rsid w:val="00162A62"/>
    <w:rsid w:val="00162AC4"/>
    <w:rsid w:val="00162CCA"/>
    <w:rsid w:val="00162CF5"/>
    <w:rsid w:val="00162E1A"/>
    <w:rsid w:val="001633EC"/>
    <w:rsid w:val="0016373F"/>
    <w:rsid w:val="001638F7"/>
    <w:rsid w:val="00163B4E"/>
    <w:rsid w:val="00163C4E"/>
    <w:rsid w:val="00163E32"/>
    <w:rsid w:val="00163E5D"/>
    <w:rsid w:val="00163EC7"/>
    <w:rsid w:val="00163F09"/>
    <w:rsid w:val="00163F5A"/>
    <w:rsid w:val="001640D9"/>
    <w:rsid w:val="0016431C"/>
    <w:rsid w:val="0016458E"/>
    <w:rsid w:val="001645B3"/>
    <w:rsid w:val="001648F0"/>
    <w:rsid w:val="00164A7D"/>
    <w:rsid w:val="00164D69"/>
    <w:rsid w:val="00164D7B"/>
    <w:rsid w:val="00164E42"/>
    <w:rsid w:val="0016517A"/>
    <w:rsid w:val="00165183"/>
    <w:rsid w:val="0016521F"/>
    <w:rsid w:val="00165399"/>
    <w:rsid w:val="00165507"/>
    <w:rsid w:val="001657DB"/>
    <w:rsid w:val="00165A33"/>
    <w:rsid w:val="00165A66"/>
    <w:rsid w:val="00165A83"/>
    <w:rsid w:val="00165B28"/>
    <w:rsid w:val="00165BC9"/>
    <w:rsid w:val="00165CA6"/>
    <w:rsid w:val="00165D5B"/>
    <w:rsid w:val="00165F4A"/>
    <w:rsid w:val="0016607A"/>
    <w:rsid w:val="001660DE"/>
    <w:rsid w:val="001661E6"/>
    <w:rsid w:val="00166213"/>
    <w:rsid w:val="001663F5"/>
    <w:rsid w:val="00166851"/>
    <w:rsid w:val="00166924"/>
    <w:rsid w:val="00167080"/>
    <w:rsid w:val="001671D4"/>
    <w:rsid w:val="001671D8"/>
    <w:rsid w:val="00167284"/>
    <w:rsid w:val="0016771F"/>
    <w:rsid w:val="00167729"/>
    <w:rsid w:val="00167829"/>
    <w:rsid w:val="00167860"/>
    <w:rsid w:val="0016787D"/>
    <w:rsid w:val="00167A32"/>
    <w:rsid w:val="00167DE8"/>
    <w:rsid w:val="00167EBB"/>
    <w:rsid w:val="00167F28"/>
    <w:rsid w:val="00170010"/>
    <w:rsid w:val="00170129"/>
    <w:rsid w:val="00170182"/>
    <w:rsid w:val="00170351"/>
    <w:rsid w:val="00170484"/>
    <w:rsid w:val="00170836"/>
    <w:rsid w:val="00170953"/>
    <w:rsid w:val="00170977"/>
    <w:rsid w:val="00170A6A"/>
    <w:rsid w:val="00170A75"/>
    <w:rsid w:val="00170C9C"/>
    <w:rsid w:val="0017107B"/>
    <w:rsid w:val="001711DC"/>
    <w:rsid w:val="00171310"/>
    <w:rsid w:val="0017135E"/>
    <w:rsid w:val="0017137F"/>
    <w:rsid w:val="00171683"/>
    <w:rsid w:val="00171689"/>
    <w:rsid w:val="00171795"/>
    <w:rsid w:val="00171A46"/>
    <w:rsid w:val="00171A59"/>
    <w:rsid w:val="00171CBD"/>
    <w:rsid w:val="00171D72"/>
    <w:rsid w:val="001722ED"/>
    <w:rsid w:val="001723F5"/>
    <w:rsid w:val="00172401"/>
    <w:rsid w:val="00172769"/>
    <w:rsid w:val="00172771"/>
    <w:rsid w:val="00172966"/>
    <w:rsid w:val="00172EB6"/>
    <w:rsid w:val="00172F44"/>
    <w:rsid w:val="00172F6F"/>
    <w:rsid w:val="001730A9"/>
    <w:rsid w:val="00173202"/>
    <w:rsid w:val="00173579"/>
    <w:rsid w:val="001735B2"/>
    <w:rsid w:val="001737BC"/>
    <w:rsid w:val="00173964"/>
    <w:rsid w:val="001739E7"/>
    <w:rsid w:val="00173A7B"/>
    <w:rsid w:val="00173DF8"/>
    <w:rsid w:val="00173E7F"/>
    <w:rsid w:val="00173FB8"/>
    <w:rsid w:val="00174026"/>
    <w:rsid w:val="001740D4"/>
    <w:rsid w:val="001742FA"/>
    <w:rsid w:val="001743B3"/>
    <w:rsid w:val="001743D7"/>
    <w:rsid w:val="00174522"/>
    <w:rsid w:val="00174656"/>
    <w:rsid w:val="0017486A"/>
    <w:rsid w:val="00174A58"/>
    <w:rsid w:val="00174BF9"/>
    <w:rsid w:val="00174EA1"/>
    <w:rsid w:val="00174F4D"/>
    <w:rsid w:val="001750D4"/>
    <w:rsid w:val="001751EA"/>
    <w:rsid w:val="00175888"/>
    <w:rsid w:val="00175937"/>
    <w:rsid w:val="0017596B"/>
    <w:rsid w:val="00175DA8"/>
    <w:rsid w:val="001761E5"/>
    <w:rsid w:val="00176264"/>
    <w:rsid w:val="00176389"/>
    <w:rsid w:val="001763E2"/>
    <w:rsid w:val="0017663E"/>
    <w:rsid w:val="00176702"/>
    <w:rsid w:val="001767C4"/>
    <w:rsid w:val="0017681D"/>
    <w:rsid w:val="001769BF"/>
    <w:rsid w:val="00176A0F"/>
    <w:rsid w:val="00176D0B"/>
    <w:rsid w:val="00176D80"/>
    <w:rsid w:val="00176E8E"/>
    <w:rsid w:val="0017718A"/>
    <w:rsid w:val="001771CC"/>
    <w:rsid w:val="0017735B"/>
    <w:rsid w:val="001773AD"/>
    <w:rsid w:val="00177493"/>
    <w:rsid w:val="001774B5"/>
    <w:rsid w:val="0017750B"/>
    <w:rsid w:val="00177646"/>
    <w:rsid w:val="001776AB"/>
    <w:rsid w:val="001777E2"/>
    <w:rsid w:val="0017789B"/>
    <w:rsid w:val="00177B4F"/>
    <w:rsid w:val="00177E72"/>
    <w:rsid w:val="00177F2E"/>
    <w:rsid w:val="001803B7"/>
    <w:rsid w:val="00180721"/>
    <w:rsid w:val="00180791"/>
    <w:rsid w:val="00180819"/>
    <w:rsid w:val="00180951"/>
    <w:rsid w:val="00180B48"/>
    <w:rsid w:val="00181115"/>
    <w:rsid w:val="00181150"/>
    <w:rsid w:val="00181358"/>
    <w:rsid w:val="00181481"/>
    <w:rsid w:val="00181605"/>
    <w:rsid w:val="001817C4"/>
    <w:rsid w:val="00181B0C"/>
    <w:rsid w:val="00181DE7"/>
    <w:rsid w:val="00181F58"/>
    <w:rsid w:val="00182434"/>
    <w:rsid w:val="001827B8"/>
    <w:rsid w:val="00182895"/>
    <w:rsid w:val="00182A18"/>
    <w:rsid w:val="00182B31"/>
    <w:rsid w:val="00182B44"/>
    <w:rsid w:val="00182B98"/>
    <w:rsid w:val="00182C20"/>
    <w:rsid w:val="00182C5A"/>
    <w:rsid w:val="00182E7D"/>
    <w:rsid w:val="00182FB1"/>
    <w:rsid w:val="001831F1"/>
    <w:rsid w:val="001835B4"/>
    <w:rsid w:val="001838A2"/>
    <w:rsid w:val="001838E2"/>
    <w:rsid w:val="00183C74"/>
    <w:rsid w:val="00183CD0"/>
    <w:rsid w:val="00183EDC"/>
    <w:rsid w:val="0018413A"/>
    <w:rsid w:val="001844D9"/>
    <w:rsid w:val="001845B0"/>
    <w:rsid w:val="00184637"/>
    <w:rsid w:val="00184767"/>
    <w:rsid w:val="00184877"/>
    <w:rsid w:val="00184CA1"/>
    <w:rsid w:val="00184E1F"/>
    <w:rsid w:val="00185352"/>
    <w:rsid w:val="001854C2"/>
    <w:rsid w:val="001856B7"/>
    <w:rsid w:val="001857AF"/>
    <w:rsid w:val="0018585A"/>
    <w:rsid w:val="00185D6C"/>
    <w:rsid w:val="00185D9D"/>
    <w:rsid w:val="00185F27"/>
    <w:rsid w:val="00185F2F"/>
    <w:rsid w:val="00185F48"/>
    <w:rsid w:val="001862B9"/>
    <w:rsid w:val="0018633D"/>
    <w:rsid w:val="001863F7"/>
    <w:rsid w:val="0018657C"/>
    <w:rsid w:val="00186769"/>
    <w:rsid w:val="00186784"/>
    <w:rsid w:val="001867B0"/>
    <w:rsid w:val="001868C1"/>
    <w:rsid w:val="001869EA"/>
    <w:rsid w:val="00186B1E"/>
    <w:rsid w:val="00186C89"/>
    <w:rsid w:val="00186E36"/>
    <w:rsid w:val="00186EF7"/>
    <w:rsid w:val="00187014"/>
    <w:rsid w:val="00187132"/>
    <w:rsid w:val="0018730C"/>
    <w:rsid w:val="00187765"/>
    <w:rsid w:val="0018799A"/>
    <w:rsid w:val="001879CA"/>
    <w:rsid w:val="00187B44"/>
    <w:rsid w:val="00187BEA"/>
    <w:rsid w:val="00187E91"/>
    <w:rsid w:val="00190032"/>
    <w:rsid w:val="001900C1"/>
    <w:rsid w:val="0019022E"/>
    <w:rsid w:val="001903E0"/>
    <w:rsid w:val="00190426"/>
    <w:rsid w:val="001907A4"/>
    <w:rsid w:val="00190D19"/>
    <w:rsid w:val="00190E7B"/>
    <w:rsid w:val="00190FDD"/>
    <w:rsid w:val="00191055"/>
    <w:rsid w:val="0019111D"/>
    <w:rsid w:val="0019113C"/>
    <w:rsid w:val="001911D9"/>
    <w:rsid w:val="00191216"/>
    <w:rsid w:val="00191225"/>
    <w:rsid w:val="00191232"/>
    <w:rsid w:val="00191268"/>
    <w:rsid w:val="0019151B"/>
    <w:rsid w:val="0019155C"/>
    <w:rsid w:val="001915D1"/>
    <w:rsid w:val="001915E2"/>
    <w:rsid w:val="001916B1"/>
    <w:rsid w:val="00191862"/>
    <w:rsid w:val="001918E4"/>
    <w:rsid w:val="00191B5D"/>
    <w:rsid w:val="00191B83"/>
    <w:rsid w:val="00191CC0"/>
    <w:rsid w:val="00191F39"/>
    <w:rsid w:val="00192018"/>
    <w:rsid w:val="00192053"/>
    <w:rsid w:val="0019207B"/>
    <w:rsid w:val="001920C2"/>
    <w:rsid w:val="001924A3"/>
    <w:rsid w:val="001924FE"/>
    <w:rsid w:val="001925EB"/>
    <w:rsid w:val="0019271A"/>
    <w:rsid w:val="00192722"/>
    <w:rsid w:val="001927E6"/>
    <w:rsid w:val="00192805"/>
    <w:rsid w:val="00192B24"/>
    <w:rsid w:val="00192BAB"/>
    <w:rsid w:val="00192C03"/>
    <w:rsid w:val="00192D1C"/>
    <w:rsid w:val="00193021"/>
    <w:rsid w:val="001930E1"/>
    <w:rsid w:val="0019325C"/>
    <w:rsid w:val="00193304"/>
    <w:rsid w:val="0019350A"/>
    <w:rsid w:val="001938A1"/>
    <w:rsid w:val="001938E2"/>
    <w:rsid w:val="001939D0"/>
    <w:rsid w:val="00193A3D"/>
    <w:rsid w:val="00193AB3"/>
    <w:rsid w:val="00193AB7"/>
    <w:rsid w:val="00193DE1"/>
    <w:rsid w:val="00194081"/>
    <w:rsid w:val="0019424F"/>
    <w:rsid w:val="00194301"/>
    <w:rsid w:val="0019450C"/>
    <w:rsid w:val="0019485F"/>
    <w:rsid w:val="00194A2D"/>
    <w:rsid w:val="00194A2E"/>
    <w:rsid w:val="00194B04"/>
    <w:rsid w:val="00194E3A"/>
    <w:rsid w:val="00194F18"/>
    <w:rsid w:val="00194FCA"/>
    <w:rsid w:val="001950CE"/>
    <w:rsid w:val="0019529B"/>
    <w:rsid w:val="0019532D"/>
    <w:rsid w:val="0019547E"/>
    <w:rsid w:val="001954BD"/>
    <w:rsid w:val="00195824"/>
    <w:rsid w:val="00195877"/>
    <w:rsid w:val="00195B8F"/>
    <w:rsid w:val="00195D79"/>
    <w:rsid w:val="00195D7C"/>
    <w:rsid w:val="001960CF"/>
    <w:rsid w:val="00196151"/>
    <w:rsid w:val="001962ED"/>
    <w:rsid w:val="0019638D"/>
    <w:rsid w:val="0019646B"/>
    <w:rsid w:val="00196490"/>
    <w:rsid w:val="00196501"/>
    <w:rsid w:val="00196779"/>
    <w:rsid w:val="00196808"/>
    <w:rsid w:val="00196938"/>
    <w:rsid w:val="00196996"/>
    <w:rsid w:val="00196C2B"/>
    <w:rsid w:val="00196CC9"/>
    <w:rsid w:val="00196E8D"/>
    <w:rsid w:val="00197015"/>
    <w:rsid w:val="00197063"/>
    <w:rsid w:val="001970A3"/>
    <w:rsid w:val="001972DA"/>
    <w:rsid w:val="00197515"/>
    <w:rsid w:val="001977A8"/>
    <w:rsid w:val="001978FF"/>
    <w:rsid w:val="00197A20"/>
    <w:rsid w:val="00197B3E"/>
    <w:rsid w:val="00197E47"/>
    <w:rsid w:val="00197E4E"/>
    <w:rsid w:val="00197F64"/>
    <w:rsid w:val="001A007A"/>
    <w:rsid w:val="001A009C"/>
    <w:rsid w:val="001A00E2"/>
    <w:rsid w:val="001A0655"/>
    <w:rsid w:val="001A065A"/>
    <w:rsid w:val="001A0732"/>
    <w:rsid w:val="001A073C"/>
    <w:rsid w:val="001A0A9F"/>
    <w:rsid w:val="001A0AE8"/>
    <w:rsid w:val="001A0CF5"/>
    <w:rsid w:val="001A0DF3"/>
    <w:rsid w:val="001A1050"/>
    <w:rsid w:val="001A1138"/>
    <w:rsid w:val="001A117E"/>
    <w:rsid w:val="001A12C5"/>
    <w:rsid w:val="001A1494"/>
    <w:rsid w:val="001A15B6"/>
    <w:rsid w:val="001A1675"/>
    <w:rsid w:val="001A1701"/>
    <w:rsid w:val="001A175D"/>
    <w:rsid w:val="001A1847"/>
    <w:rsid w:val="001A1994"/>
    <w:rsid w:val="001A1A44"/>
    <w:rsid w:val="001A1CCE"/>
    <w:rsid w:val="001A1E7F"/>
    <w:rsid w:val="001A1EBA"/>
    <w:rsid w:val="001A1FB8"/>
    <w:rsid w:val="001A1FC1"/>
    <w:rsid w:val="001A2298"/>
    <w:rsid w:val="001A2340"/>
    <w:rsid w:val="001A23DD"/>
    <w:rsid w:val="001A2530"/>
    <w:rsid w:val="001A258D"/>
    <w:rsid w:val="001A2AE8"/>
    <w:rsid w:val="001A2B21"/>
    <w:rsid w:val="001A2BA0"/>
    <w:rsid w:val="001A2D8B"/>
    <w:rsid w:val="001A2E96"/>
    <w:rsid w:val="001A30F0"/>
    <w:rsid w:val="001A337D"/>
    <w:rsid w:val="001A33F8"/>
    <w:rsid w:val="001A3539"/>
    <w:rsid w:val="001A390B"/>
    <w:rsid w:val="001A3F97"/>
    <w:rsid w:val="001A413E"/>
    <w:rsid w:val="001A4170"/>
    <w:rsid w:val="001A4240"/>
    <w:rsid w:val="001A4A3F"/>
    <w:rsid w:val="001A4B5E"/>
    <w:rsid w:val="001A4BEA"/>
    <w:rsid w:val="001A4C58"/>
    <w:rsid w:val="001A4CE0"/>
    <w:rsid w:val="001A4F35"/>
    <w:rsid w:val="001A4F7F"/>
    <w:rsid w:val="001A52DE"/>
    <w:rsid w:val="001A52EB"/>
    <w:rsid w:val="001A53D1"/>
    <w:rsid w:val="001A55AF"/>
    <w:rsid w:val="001A55CB"/>
    <w:rsid w:val="001A5634"/>
    <w:rsid w:val="001A5906"/>
    <w:rsid w:val="001A5EF7"/>
    <w:rsid w:val="001A5FB9"/>
    <w:rsid w:val="001A60BF"/>
    <w:rsid w:val="001A6290"/>
    <w:rsid w:val="001A64FB"/>
    <w:rsid w:val="001A66F7"/>
    <w:rsid w:val="001A683C"/>
    <w:rsid w:val="001A6971"/>
    <w:rsid w:val="001A6C12"/>
    <w:rsid w:val="001A6C21"/>
    <w:rsid w:val="001A6E74"/>
    <w:rsid w:val="001A7175"/>
    <w:rsid w:val="001A7273"/>
    <w:rsid w:val="001A739D"/>
    <w:rsid w:val="001A73AC"/>
    <w:rsid w:val="001A750D"/>
    <w:rsid w:val="001A7739"/>
    <w:rsid w:val="001A784B"/>
    <w:rsid w:val="001A7AE3"/>
    <w:rsid w:val="001A7B71"/>
    <w:rsid w:val="001A7C53"/>
    <w:rsid w:val="001A7D7E"/>
    <w:rsid w:val="001B0045"/>
    <w:rsid w:val="001B034E"/>
    <w:rsid w:val="001B0687"/>
    <w:rsid w:val="001B08C1"/>
    <w:rsid w:val="001B09ED"/>
    <w:rsid w:val="001B0C91"/>
    <w:rsid w:val="001B0D6A"/>
    <w:rsid w:val="001B12AC"/>
    <w:rsid w:val="001B12D9"/>
    <w:rsid w:val="001B1671"/>
    <w:rsid w:val="001B16ED"/>
    <w:rsid w:val="001B17B6"/>
    <w:rsid w:val="001B17BB"/>
    <w:rsid w:val="001B192C"/>
    <w:rsid w:val="001B1A02"/>
    <w:rsid w:val="001B1AD7"/>
    <w:rsid w:val="001B1C58"/>
    <w:rsid w:val="001B1E3D"/>
    <w:rsid w:val="001B1ED5"/>
    <w:rsid w:val="001B2101"/>
    <w:rsid w:val="001B22CE"/>
    <w:rsid w:val="001B22D2"/>
    <w:rsid w:val="001B22F1"/>
    <w:rsid w:val="001B2340"/>
    <w:rsid w:val="001B2405"/>
    <w:rsid w:val="001B25C2"/>
    <w:rsid w:val="001B2628"/>
    <w:rsid w:val="001B28BE"/>
    <w:rsid w:val="001B291B"/>
    <w:rsid w:val="001B2975"/>
    <w:rsid w:val="001B2B56"/>
    <w:rsid w:val="001B2DD7"/>
    <w:rsid w:val="001B2FB0"/>
    <w:rsid w:val="001B31EA"/>
    <w:rsid w:val="001B347B"/>
    <w:rsid w:val="001B3765"/>
    <w:rsid w:val="001B3B14"/>
    <w:rsid w:val="001B3B3D"/>
    <w:rsid w:val="001B3C16"/>
    <w:rsid w:val="001B3D2E"/>
    <w:rsid w:val="001B3ECD"/>
    <w:rsid w:val="001B40C6"/>
    <w:rsid w:val="001B40F8"/>
    <w:rsid w:val="001B4179"/>
    <w:rsid w:val="001B4227"/>
    <w:rsid w:val="001B4879"/>
    <w:rsid w:val="001B48D9"/>
    <w:rsid w:val="001B49C8"/>
    <w:rsid w:val="001B4AD1"/>
    <w:rsid w:val="001B4B36"/>
    <w:rsid w:val="001B4B72"/>
    <w:rsid w:val="001B4D09"/>
    <w:rsid w:val="001B4DE7"/>
    <w:rsid w:val="001B4E4E"/>
    <w:rsid w:val="001B4E6F"/>
    <w:rsid w:val="001B5101"/>
    <w:rsid w:val="001B526C"/>
    <w:rsid w:val="001B5550"/>
    <w:rsid w:val="001B576E"/>
    <w:rsid w:val="001B57E7"/>
    <w:rsid w:val="001B5894"/>
    <w:rsid w:val="001B58C2"/>
    <w:rsid w:val="001B592D"/>
    <w:rsid w:val="001B59A4"/>
    <w:rsid w:val="001B5B64"/>
    <w:rsid w:val="001B5C17"/>
    <w:rsid w:val="001B5C85"/>
    <w:rsid w:val="001B5FE4"/>
    <w:rsid w:val="001B6174"/>
    <w:rsid w:val="001B61ED"/>
    <w:rsid w:val="001B6287"/>
    <w:rsid w:val="001B628A"/>
    <w:rsid w:val="001B645C"/>
    <w:rsid w:val="001B650D"/>
    <w:rsid w:val="001B65BF"/>
    <w:rsid w:val="001B6695"/>
    <w:rsid w:val="001B672C"/>
    <w:rsid w:val="001B675A"/>
    <w:rsid w:val="001B675B"/>
    <w:rsid w:val="001B683C"/>
    <w:rsid w:val="001B684D"/>
    <w:rsid w:val="001B68D4"/>
    <w:rsid w:val="001B695E"/>
    <w:rsid w:val="001B6A17"/>
    <w:rsid w:val="001B6B7A"/>
    <w:rsid w:val="001B6B97"/>
    <w:rsid w:val="001B6C19"/>
    <w:rsid w:val="001B7297"/>
    <w:rsid w:val="001B7682"/>
    <w:rsid w:val="001B76C0"/>
    <w:rsid w:val="001B77B8"/>
    <w:rsid w:val="001B7857"/>
    <w:rsid w:val="001B786C"/>
    <w:rsid w:val="001B790C"/>
    <w:rsid w:val="001B7AC0"/>
    <w:rsid w:val="001B7DDA"/>
    <w:rsid w:val="001B7F37"/>
    <w:rsid w:val="001C01E5"/>
    <w:rsid w:val="001C02AC"/>
    <w:rsid w:val="001C044C"/>
    <w:rsid w:val="001C0609"/>
    <w:rsid w:val="001C0702"/>
    <w:rsid w:val="001C0A23"/>
    <w:rsid w:val="001C0A50"/>
    <w:rsid w:val="001C0B89"/>
    <w:rsid w:val="001C0DBA"/>
    <w:rsid w:val="001C0EE6"/>
    <w:rsid w:val="001C0FAD"/>
    <w:rsid w:val="001C11DE"/>
    <w:rsid w:val="001C134F"/>
    <w:rsid w:val="001C167A"/>
    <w:rsid w:val="001C18C4"/>
    <w:rsid w:val="001C19D4"/>
    <w:rsid w:val="001C1D23"/>
    <w:rsid w:val="001C1F24"/>
    <w:rsid w:val="001C2049"/>
    <w:rsid w:val="001C21D9"/>
    <w:rsid w:val="001C221A"/>
    <w:rsid w:val="001C27C3"/>
    <w:rsid w:val="001C2AF7"/>
    <w:rsid w:val="001C2CB7"/>
    <w:rsid w:val="001C2D64"/>
    <w:rsid w:val="001C304E"/>
    <w:rsid w:val="001C3236"/>
    <w:rsid w:val="001C332C"/>
    <w:rsid w:val="001C3415"/>
    <w:rsid w:val="001C3540"/>
    <w:rsid w:val="001C3A84"/>
    <w:rsid w:val="001C3AC1"/>
    <w:rsid w:val="001C3D22"/>
    <w:rsid w:val="001C3DAF"/>
    <w:rsid w:val="001C40FB"/>
    <w:rsid w:val="001C431E"/>
    <w:rsid w:val="001C461E"/>
    <w:rsid w:val="001C48B3"/>
    <w:rsid w:val="001C4A24"/>
    <w:rsid w:val="001C4F07"/>
    <w:rsid w:val="001C5301"/>
    <w:rsid w:val="001C53D5"/>
    <w:rsid w:val="001C5512"/>
    <w:rsid w:val="001C5B6F"/>
    <w:rsid w:val="001C5CEC"/>
    <w:rsid w:val="001C5F37"/>
    <w:rsid w:val="001C618A"/>
    <w:rsid w:val="001C6292"/>
    <w:rsid w:val="001C6330"/>
    <w:rsid w:val="001C638B"/>
    <w:rsid w:val="001C64B9"/>
    <w:rsid w:val="001C6544"/>
    <w:rsid w:val="001C6748"/>
    <w:rsid w:val="001C67BD"/>
    <w:rsid w:val="001C68D8"/>
    <w:rsid w:val="001C6943"/>
    <w:rsid w:val="001C69D7"/>
    <w:rsid w:val="001C6DA9"/>
    <w:rsid w:val="001C6DE4"/>
    <w:rsid w:val="001C6EEB"/>
    <w:rsid w:val="001C6F3F"/>
    <w:rsid w:val="001C7021"/>
    <w:rsid w:val="001C7049"/>
    <w:rsid w:val="001C742D"/>
    <w:rsid w:val="001C757E"/>
    <w:rsid w:val="001C7763"/>
    <w:rsid w:val="001C7800"/>
    <w:rsid w:val="001C7AA3"/>
    <w:rsid w:val="001C7F39"/>
    <w:rsid w:val="001D0031"/>
    <w:rsid w:val="001D007B"/>
    <w:rsid w:val="001D03C5"/>
    <w:rsid w:val="001D0416"/>
    <w:rsid w:val="001D0568"/>
    <w:rsid w:val="001D05B7"/>
    <w:rsid w:val="001D0BCB"/>
    <w:rsid w:val="001D0C18"/>
    <w:rsid w:val="001D0DB3"/>
    <w:rsid w:val="001D0DB7"/>
    <w:rsid w:val="001D1437"/>
    <w:rsid w:val="001D14D0"/>
    <w:rsid w:val="001D1798"/>
    <w:rsid w:val="001D1802"/>
    <w:rsid w:val="001D19D7"/>
    <w:rsid w:val="001D1A1A"/>
    <w:rsid w:val="001D1AD0"/>
    <w:rsid w:val="001D1C6A"/>
    <w:rsid w:val="001D1F67"/>
    <w:rsid w:val="001D20ED"/>
    <w:rsid w:val="001D2204"/>
    <w:rsid w:val="001D2385"/>
    <w:rsid w:val="001D27E6"/>
    <w:rsid w:val="001D2892"/>
    <w:rsid w:val="001D2A09"/>
    <w:rsid w:val="001D2D9A"/>
    <w:rsid w:val="001D2E4D"/>
    <w:rsid w:val="001D2EB6"/>
    <w:rsid w:val="001D2EC0"/>
    <w:rsid w:val="001D3235"/>
    <w:rsid w:val="001D32BE"/>
    <w:rsid w:val="001D3A77"/>
    <w:rsid w:val="001D3D6D"/>
    <w:rsid w:val="001D3ED1"/>
    <w:rsid w:val="001D3F5A"/>
    <w:rsid w:val="001D4396"/>
    <w:rsid w:val="001D440E"/>
    <w:rsid w:val="001D4610"/>
    <w:rsid w:val="001D498D"/>
    <w:rsid w:val="001D4CDB"/>
    <w:rsid w:val="001D4D3A"/>
    <w:rsid w:val="001D509E"/>
    <w:rsid w:val="001D518E"/>
    <w:rsid w:val="001D5255"/>
    <w:rsid w:val="001D53A1"/>
    <w:rsid w:val="001D53BC"/>
    <w:rsid w:val="001D540E"/>
    <w:rsid w:val="001D5753"/>
    <w:rsid w:val="001D579C"/>
    <w:rsid w:val="001D57D1"/>
    <w:rsid w:val="001D5877"/>
    <w:rsid w:val="001D594B"/>
    <w:rsid w:val="001D5B55"/>
    <w:rsid w:val="001D5D69"/>
    <w:rsid w:val="001D5E3E"/>
    <w:rsid w:val="001D5FD7"/>
    <w:rsid w:val="001D63A2"/>
    <w:rsid w:val="001D6666"/>
    <w:rsid w:val="001D6CE9"/>
    <w:rsid w:val="001D6D52"/>
    <w:rsid w:val="001D6D6B"/>
    <w:rsid w:val="001D6DCF"/>
    <w:rsid w:val="001D7274"/>
    <w:rsid w:val="001D7498"/>
    <w:rsid w:val="001D7740"/>
    <w:rsid w:val="001D7809"/>
    <w:rsid w:val="001D7A14"/>
    <w:rsid w:val="001D7B54"/>
    <w:rsid w:val="001D7EC9"/>
    <w:rsid w:val="001E0248"/>
    <w:rsid w:val="001E0425"/>
    <w:rsid w:val="001E064B"/>
    <w:rsid w:val="001E0957"/>
    <w:rsid w:val="001E0A2C"/>
    <w:rsid w:val="001E0AE0"/>
    <w:rsid w:val="001E0B47"/>
    <w:rsid w:val="001E0C48"/>
    <w:rsid w:val="001E11B6"/>
    <w:rsid w:val="001E1464"/>
    <w:rsid w:val="001E14D7"/>
    <w:rsid w:val="001E15B1"/>
    <w:rsid w:val="001E1A97"/>
    <w:rsid w:val="001E1D8F"/>
    <w:rsid w:val="001E1E61"/>
    <w:rsid w:val="001E1EC9"/>
    <w:rsid w:val="001E1EFC"/>
    <w:rsid w:val="001E1FCE"/>
    <w:rsid w:val="001E2227"/>
    <w:rsid w:val="001E2307"/>
    <w:rsid w:val="001E2501"/>
    <w:rsid w:val="001E253A"/>
    <w:rsid w:val="001E2759"/>
    <w:rsid w:val="001E2855"/>
    <w:rsid w:val="001E2A75"/>
    <w:rsid w:val="001E2AA7"/>
    <w:rsid w:val="001E2B52"/>
    <w:rsid w:val="001E2B6A"/>
    <w:rsid w:val="001E2D07"/>
    <w:rsid w:val="001E2D09"/>
    <w:rsid w:val="001E2E1C"/>
    <w:rsid w:val="001E323C"/>
    <w:rsid w:val="001E34F8"/>
    <w:rsid w:val="001E35F0"/>
    <w:rsid w:val="001E3732"/>
    <w:rsid w:val="001E38B0"/>
    <w:rsid w:val="001E39E4"/>
    <w:rsid w:val="001E3C05"/>
    <w:rsid w:val="001E3D79"/>
    <w:rsid w:val="001E3E26"/>
    <w:rsid w:val="001E416F"/>
    <w:rsid w:val="001E42B5"/>
    <w:rsid w:val="001E43B0"/>
    <w:rsid w:val="001E4449"/>
    <w:rsid w:val="001E44BC"/>
    <w:rsid w:val="001E47D9"/>
    <w:rsid w:val="001E4C1F"/>
    <w:rsid w:val="001E4D85"/>
    <w:rsid w:val="001E4EB3"/>
    <w:rsid w:val="001E51E9"/>
    <w:rsid w:val="001E52B6"/>
    <w:rsid w:val="001E53C4"/>
    <w:rsid w:val="001E5808"/>
    <w:rsid w:val="001E593E"/>
    <w:rsid w:val="001E5C43"/>
    <w:rsid w:val="001E5CC9"/>
    <w:rsid w:val="001E5F21"/>
    <w:rsid w:val="001E5FE9"/>
    <w:rsid w:val="001E601B"/>
    <w:rsid w:val="001E6527"/>
    <w:rsid w:val="001E671F"/>
    <w:rsid w:val="001E7068"/>
    <w:rsid w:val="001E7475"/>
    <w:rsid w:val="001E756A"/>
    <w:rsid w:val="001E76D1"/>
    <w:rsid w:val="001E76DE"/>
    <w:rsid w:val="001E79EC"/>
    <w:rsid w:val="001E7B6C"/>
    <w:rsid w:val="001E7E12"/>
    <w:rsid w:val="001F019B"/>
    <w:rsid w:val="001F05D1"/>
    <w:rsid w:val="001F05DE"/>
    <w:rsid w:val="001F07E8"/>
    <w:rsid w:val="001F095D"/>
    <w:rsid w:val="001F0C39"/>
    <w:rsid w:val="001F0D66"/>
    <w:rsid w:val="001F0D75"/>
    <w:rsid w:val="001F0DEF"/>
    <w:rsid w:val="001F1084"/>
    <w:rsid w:val="001F126E"/>
    <w:rsid w:val="001F12F6"/>
    <w:rsid w:val="001F1587"/>
    <w:rsid w:val="001F1876"/>
    <w:rsid w:val="001F197F"/>
    <w:rsid w:val="001F1B3C"/>
    <w:rsid w:val="001F1C2A"/>
    <w:rsid w:val="001F1C50"/>
    <w:rsid w:val="001F1CE7"/>
    <w:rsid w:val="001F223E"/>
    <w:rsid w:val="001F2499"/>
    <w:rsid w:val="001F24CA"/>
    <w:rsid w:val="001F2733"/>
    <w:rsid w:val="001F2858"/>
    <w:rsid w:val="001F29DF"/>
    <w:rsid w:val="001F2D09"/>
    <w:rsid w:val="001F2E41"/>
    <w:rsid w:val="001F309C"/>
    <w:rsid w:val="001F30D6"/>
    <w:rsid w:val="001F31AF"/>
    <w:rsid w:val="001F328E"/>
    <w:rsid w:val="001F33B0"/>
    <w:rsid w:val="001F3827"/>
    <w:rsid w:val="001F3C26"/>
    <w:rsid w:val="001F3F9A"/>
    <w:rsid w:val="001F404F"/>
    <w:rsid w:val="001F44D2"/>
    <w:rsid w:val="001F4749"/>
    <w:rsid w:val="001F4897"/>
    <w:rsid w:val="001F4909"/>
    <w:rsid w:val="001F4CD3"/>
    <w:rsid w:val="001F5031"/>
    <w:rsid w:val="001F50ED"/>
    <w:rsid w:val="001F5215"/>
    <w:rsid w:val="001F5362"/>
    <w:rsid w:val="001F5444"/>
    <w:rsid w:val="001F5755"/>
    <w:rsid w:val="001F5884"/>
    <w:rsid w:val="001F5A02"/>
    <w:rsid w:val="001F5BEB"/>
    <w:rsid w:val="001F5C63"/>
    <w:rsid w:val="001F5D08"/>
    <w:rsid w:val="001F5D48"/>
    <w:rsid w:val="001F5E0A"/>
    <w:rsid w:val="001F5EDE"/>
    <w:rsid w:val="001F5F65"/>
    <w:rsid w:val="001F6337"/>
    <w:rsid w:val="001F6573"/>
    <w:rsid w:val="001F65E8"/>
    <w:rsid w:val="001F6614"/>
    <w:rsid w:val="001F686C"/>
    <w:rsid w:val="001F6982"/>
    <w:rsid w:val="001F6A3F"/>
    <w:rsid w:val="001F6A67"/>
    <w:rsid w:val="001F6B18"/>
    <w:rsid w:val="001F6B68"/>
    <w:rsid w:val="001F7095"/>
    <w:rsid w:val="001F7154"/>
    <w:rsid w:val="001F721A"/>
    <w:rsid w:val="001F74D9"/>
    <w:rsid w:val="001F7603"/>
    <w:rsid w:val="001F761B"/>
    <w:rsid w:val="001F763A"/>
    <w:rsid w:val="001F76DF"/>
    <w:rsid w:val="001F7BDE"/>
    <w:rsid w:val="001F7C64"/>
    <w:rsid w:val="001F7EF3"/>
    <w:rsid w:val="001F7FED"/>
    <w:rsid w:val="00200052"/>
    <w:rsid w:val="00200167"/>
    <w:rsid w:val="0020049D"/>
    <w:rsid w:val="00200651"/>
    <w:rsid w:val="00200705"/>
    <w:rsid w:val="00200855"/>
    <w:rsid w:val="00200874"/>
    <w:rsid w:val="00200AE0"/>
    <w:rsid w:val="00200C16"/>
    <w:rsid w:val="00200D0F"/>
    <w:rsid w:val="00200E50"/>
    <w:rsid w:val="00200ECC"/>
    <w:rsid w:val="00200F88"/>
    <w:rsid w:val="0020123E"/>
    <w:rsid w:val="00201374"/>
    <w:rsid w:val="00201570"/>
    <w:rsid w:val="0020175E"/>
    <w:rsid w:val="00201A67"/>
    <w:rsid w:val="00201A84"/>
    <w:rsid w:val="00201D79"/>
    <w:rsid w:val="00201D9E"/>
    <w:rsid w:val="00202035"/>
    <w:rsid w:val="00202109"/>
    <w:rsid w:val="0020227C"/>
    <w:rsid w:val="0020232C"/>
    <w:rsid w:val="0020237E"/>
    <w:rsid w:val="002023DC"/>
    <w:rsid w:val="00202580"/>
    <w:rsid w:val="0020270F"/>
    <w:rsid w:val="0020271D"/>
    <w:rsid w:val="00202A08"/>
    <w:rsid w:val="00202AA0"/>
    <w:rsid w:val="00202B83"/>
    <w:rsid w:val="00202C63"/>
    <w:rsid w:val="00202D3A"/>
    <w:rsid w:val="00202F72"/>
    <w:rsid w:val="002031E8"/>
    <w:rsid w:val="00203276"/>
    <w:rsid w:val="00203305"/>
    <w:rsid w:val="002036CB"/>
    <w:rsid w:val="002037F1"/>
    <w:rsid w:val="002038B2"/>
    <w:rsid w:val="00203C6D"/>
    <w:rsid w:val="00204045"/>
    <w:rsid w:val="00204220"/>
    <w:rsid w:val="002043EA"/>
    <w:rsid w:val="00204792"/>
    <w:rsid w:val="0020482C"/>
    <w:rsid w:val="0020488D"/>
    <w:rsid w:val="00204987"/>
    <w:rsid w:val="00204A88"/>
    <w:rsid w:val="00204AD2"/>
    <w:rsid w:val="00204B22"/>
    <w:rsid w:val="00204F89"/>
    <w:rsid w:val="002050BA"/>
    <w:rsid w:val="0020516E"/>
    <w:rsid w:val="002051D2"/>
    <w:rsid w:val="0020522A"/>
    <w:rsid w:val="00205370"/>
    <w:rsid w:val="002055D8"/>
    <w:rsid w:val="002056DC"/>
    <w:rsid w:val="00205866"/>
    <w:rsid w:val="00205A62"/>
    <w:rsid w:val="00205A6A"/>
    <w:rsid w:val="00205DC8"/>
    <w:rsid w:val="00205E58"/>
    <w:rsid w:val="00205EF9"/>
    <w:rsid w:val="002061ED"/>
    <w:rsid w:val="00206310"/>
    <w:rsid w:val="002066EE"/>
    <w:rsid w:val="002069E2"/>
    <w:rsid w:val="002069EA"/>
    <w:rsid w:val="00206C05"/>
    <w:rsid w:val="00206C35"/>
    <w:rsid w:val="00206C68"/>
    <w:rsid w:val="00206C74"/>
    <w:rsid w:val="0020709C"/>
    <w:rsid w:val="0020713E"/>
    <w:rsid w:val="00207422"/>
    <w:rsid w:val="002074C9"/>
    <w:rsid w:val="0020763C"/>
    <w:rsid w:val="00207648"/>
    <w:rsid w:val="00207829"/>
    <w:rsid w:val="00207929"/>
    <w:rsid w:val="002079B0"/>
    <w:rsid w:val="00207A47"/>
    <w:rsid w:val="00207AFB"/>
    <w:rsid w:val="00207ED4"/>
    <w:rsid w:val="00207F71"/>
    <w:rsid w:val="00210007"/>
    <w:rsid w:val="0021008A"/>
    <w:rsid w:val="00210212"/>
    <w:rsid w:val="0021040B"/>
    <w:rsid w:val="0021086A"/>
    <w:rsid w:val="00210970"/>
    <w:rsid w:val="00210A6A"/>
    <w:rsid w:val="00210BCC"/>
    <w:rsid w:val="00210C66"/>
    <w:rsid w:val="002111BD"/>
    <w:rsid w:val="0021121E"/>
    <w:rsid w:val="002112C9"/>
    <w:rsid w:val="002112E0"/>
    <w:rsid w:val="00211338"/>
    <w:rsid w:val="002113A3"/>
    <w:rsid w:val="00211531"/>
    <w:rsid w:val="00211798"/>
    <w:rsid w:val="00211D61"/>
    <w:rsid w:val="00211DF3"/>
    <w:rsid w:val="00211E36"/>
    <w:rsid w:val="002120A7"/>
    <w:rsid w:val="00212266"/>
    <w:rsid w:val="00212798"/>
    <w:rsid w:val="00212CE9"/>
    <w:rsid w:val="00212E1D"/>
    <w:rsid w:val="00212F45"/>
    <w:rsid w:val="00213196"/>
    <w:rsid w:val="002131E4"/>
    <w:rsid w:val="00213240"/>
    <w:rsid w:val="00213550"/>
    <w:rsid w:val="0021375E"/>
    <w:rsid w:val="002138D1"/>
    <w:rsid w:val="00213B3D"/>
    <w:rsid w:val="00213C44"/>
    <w:rsid w:val="00213DBB"/>
    <w:rsid w:val="00213DC1"/>
    <w:rsid w:val="00213EAC"/>
    <w:rsid w:val="00213F97"/>
    <w:rsid w:val="0021403C"/>
    <w:rsid w:val="0021414E"/>
    <w:rsid w:val="0021418D"/>
    <w:rsid w:val="0021430D"/>
    <w:rsid w:val="00214343"/>
    <w:rsid w:val="002147F6"/>
    <w:rsid w:val="0021481E"/>
    <w:rsid w:val="00214A31"/>
    <w:rsid w:val="00214B01"/>
    <w:rsid w:val="00214B2F"/>
    <w:rsid w:val="00214B34"/>
    <w:rsid w:val="00214D6B"/>
    <w:rsid w:val="00214E79"/>
    <w:rsid w:val="00214F28"/>
    <w:rsid w:val="00214FA0"/>
    <w:rsid w:val="00215046"/>
    <w:rsid w:val="00215071"/>
    <w:rsid w:val="002150DB"/>
    <w:rsid w:val="00215364"/>
    <w:rsid w:val="00215421"/>
    <w:rsid w:val="002154EB"/>
    <w:rsid w:val="002156B7"/>
    <w:rsid w:val="0021580A"/>
    <w:rsid w:val="002158AA"/>
    <w:rsid w:val="00215909"/>
    <w:rsid w:val="002159F2"/>
    <w:rsid w:val="002159FE"/>
    <w:rsid w:val="00215AC4"/>
    <w:rsid w:val="00215B31"/>
    <w:rsid w:val="00215BD3"/>
    <w:rsid w:val="00215C7D"/>
    <w:rsid w:val="00215F4B"/>
    <w:rsid w:val="002161AC"/>
    <w:rsid w:val="002161FA"/>
    <w:rsid w:val="00216568"/>
    <w:rsid w:val="00216616"/>
    <w:rsid w:val="00216893"/>
    <w:rsid w:val="002168F1"/>
    <w:rsid w:val="00216B03"/>
    <w:rsid w:val="00216F31"/>
    <w:rsid w:val="0021730F"/>
    <w:rsid w:val="00217405"/>
    <w:rsid w:val="00217457"/>
    <w:rsid w:val="002177B8"/>
    <w:rsid w:val="0021795D"/>
    <w:rsid w:val="00217ACB"/>
    <w:rsid w:val="00217C5B"/>
    <w:rsid w:val="00217CD9"/>
    <w:rsid w:val="00217D0E"/>
    <w:rsid w:val="00220220"/>
    <w:rsid w:val="0022022B"/>
    <w:rsid w:val="00220371"/>
    <w:rsid w:val="00220517"/>
    <w:rsid w:val="002205B3"/>
    <w:rsid w:val="00220A57"/>
    <w:rsid w:val="00220C32"/>
    <w:rsid w:val="00221023"/>
    <w:rsid w:val="00221093"/>
    <w:rsid w:val="0022109A"/>
    <w:rsid w:val="002215DA"/>
    <w:rsid w:val="0022165E"/>
    <w:rsid w:val="00221A21"/>
    <w:rsid w:val="00221A37"/>
    <w:rsid w:val="00221DCC"/>
    <w:rsid w:val="00221DF5"/>
    <w:rsid w:val="00221ECA"/>
    <w:rsid w:val="00221F67"/>
    <w:rsid w:val="0022203E"/>
    <w:rsid w:val="002222A2"/>
    <w:rsid w:val="00222444"/>
    <w:rsid w:val="0022250B"/>
    <w:rsid w:val="002225B7"/>
    <w:rsid w:val="002225E7"/>
    <w:rsid w:val="0022284E"/>
    <w:rsid w:val="00222B53"/>
    <w:rsid w:val="00222C0B"/>
    <w:rsid w:val="00222F94"/>
    <w:rsid w:val="002233D5"/>
    <w:rsid w:val="0022347E"/>
    <w:rsid w:val="00223735"/>
    <w:rsid w:val="00223784"/>
    <w:rsid w:val="002237BA"/>
    <w:rsid w:val="00223B2F"/>
    <w:rsid w:val="00223DA4"/>
    <w:rsid w:val="00224126"/>
    <w:rsid w:val="00224151"/>
    <w:rsid w:val="00224260"/>
    <w:rsid w:val="002245DD"/>
    <w:rsid w:val="00224895"/>
    <w:rsid w:val="00224980"/>
    <w:rsid w:val="002249E9"/>
    <w:rsid w:val="00224AB5"/>
    <w:rsid w:val="00224FEA"/>
    <w:rsid w:val="0022531B"/>
    <w:rsid w:val="002253A6"/>
    <w:rsid w:val="002253AE"/>
    <w:rsid w:val="00225562"/>
    <w:rsid w:val="002255FF"/>
    <w:rsid w:val="00225791"/>
    <w:rsid w:val="002258A7"/>
    <w:rsid w:val="00225A12"/>
    <w:rsid w:val="00225AD8"/>
    <w:rsid w:val="00225BE3"/>
    <w:rsid w:val="00225D7D"/>
    <w:rsid w:val="00225EAC"/>
    <w:rsid w:val="00225F60"/>
    <w:rsid w:val="0022604A"/>
    <w:rsid w:val="002261C9"/>
    <w:rsid w:val="002262C4"/>
    <w:rsid w:val="002262D7"/>
    <w:rsid w:val="002262D9"/>
    <w:rsid w:val="00226445"/>
    <w:rsid w:val="002265FC"/>
    <w:rsid w:val="00226BBD"/>
    <w:rsid w:val="00226C20"/>
    <w:rsid w:val="00226C53"/>
    <w:rsid w:val="00226D66"/>
    <w:rsid w:val="00226D70"/>
    <w:rsid w:val="00226DF5"/>
    <w:rsid w:val="00226E66"/>
    <w:rsid w:val="00227022"/>
    <w:rsid w:val="002273CE"/>
    <w:rsid w:val="002275F3"/>
    <w:rsid w:val="00227643"/>
    <w:rsid w:val="0022779E"/>
    <w:rsid w:val="002277D6"/>
    <w:rsid w:val="00227846"/>
    <w:rsid w:val="00227997"/>
    <w:rsid w:val="00227C01"/>
    <w:rsid w:val="00227C97"/>
    <w:rsid w:val="00227E8E"/>
    <w:rsid w:val="0023016E"/>
    <w:rsid w:val="002301DA"/>
    <w:rsid w:val="002301FB"/>
    <w:rsid w:val="0023029A"/>
    <w:rsid w:val="002302D9"/>
    <w:rsid w:val="0023048B"/>
    <w:rsid w:val="00230573"/>
    <w:rsid w:val="002306C5"/>
    <w:rsid w:val="002307E2"/>
    <w:rsid w:val="00230E87"/>
    <w:rsid w:val="00231023"/>
    <w:rsid w:val="0023118E"/>
    <w:rsid w:val="002311ED"/>
    <w:rsid w:val="00231387"/>
    <w:rsid w:val="0023170C"/>
    <w:rsid w:val="002318FF"/>
    <w:rsid w:val="0023193A"/>
    <w:rsid w:val="0023197E"/>
    <w:rsid w:val="00231DD2"/>
    <w:rsid w:val="00231F06"/>
    <w:rsid w:val="00231F36"/>
    <w:rsid w:val="0023245C"/>
    <w:rsid w:val="0023256B"/>
    <w:rsid w:val="002326C9"/>
    <w:rsid w:val="00232757"/>
    <w:rsid w:val="00232817"/>
    <w:rsid w:val="00232998"/>
    <w:rsid w:val="00232BF5"/>
    <w:rsid w:val="00232E8B"/>
    <w:rsid w:val="00232EF0"/>
    <w:rsid w:val="00232FC4"/>
    <w:rsid w:val="00233189"/>
    <w:rsid w:val="00233264"/>
    <w:rsid w:val="00233382"/>
    <w:rsid w:val="00233420"/>
    <w:rsid w:val="00233646"/>
    <w:rsid w:val="002336CF"/>
    <w:rsid w:val="002336D2"/>
    <w:rsid w:val="002338A8"/>
    <w:rsid w:val="0023390E"/>
    <w:rsid w:val="0023395A"/>
    <w:rsid w:val="00233B67"/>
    <w:rsid w:val="00233C24"/>
    <w:rsid w:val="00233CD7"/>
    <w:rsid w:val="00233F07"/>
    <w:rsid w:val="0023428B"/>
    <w:rsid w:val="00234681"/>
    <w:rsid w:val="00234728"/>
    <w:rsid w:val="0023472A"/>
    <w:rsid w:val="00234A52"/>
    <w:rsid w:val="00234BB0"/>
    <w:rsid w:val="00234C68"/>
    <w:rsid w:val="00234F02"/>
    <w:rsid w:val="00234FD2"/>
    <w:rsid w:val="00234FE0"/>
    <w:rsid w:val="0023506E"/>
    <w:rsid w:val="0023518C"/>
    <w:rsid w:val="00235366"/>
    <w:rsid w:val="002354CD"/>
    <w:rsid w:val="0023557B"/>
    <w:rsid w:val="00235C1A"/>
    <w:rsid w:val="00235D28"/>
    <w:rsid w:val="00235DAC"/>
    <w:rsid w:val="002360C6"/>
    <w:rsid w:val="0023624F"/>
    <w:rsid w:val="00236380"/>
    <w:rsid w:val="0023648F"/>
    <w:rsid w:val="0023650F"/>
    <w:rsid w:val="00236622"/>
    <w:rsid w:val="0023673A"/>
    <w:rsid w:val="00236900"/>
    <w:rsid w:val="00236D00"/>
    <w:rsid w:val="00236F47"/>
    <w:rsid w:val="002371AC"/>
    <w:rsid w:val="002371F2"/>
    <w:rsid w:val="0023754A"/>
    <w:rsid w:val="00237690"/>
    <w:rsid w:val="00237AD0"/>
    <w:rsid w:val="00237AEB"/>
    <w:rsid w:val="00237BB8"/>
    <w:rsid w:val="00237D52"/>
    <w:rsid w:val="00240346"/>
    <w:rsid w:val="0024050A"/>
    <w:rsid w:val="00240521"/>
    <w:rsid w:val="002405BA"/>
    <w:rsid w:val="002408DA"/>
    <w:rsid w:val="00241010"/>
    <w:rsid w:val="00241065"/>
    <w:rsid w:val="002410F6"/>
    <w:rsid w:val="00241251"/>
    <w:rsid w:val="00241285"/>
    <w:rsid w:val="00241474"/>
    <w:rsid w:val="00241529"/>
    <w:rsid w:val="002415F9"/>
    <w:rsid w:val="00241687"/>
    <w:rsid w:val="00241B3A"/>
    <w:rsid w:val="00241C73"/>
    <w:rsid w:val="00241C8D"/>
    <w:rsid w:val="00241CA8"/>
    <w:rsid w:val="00241CC4"/>
    <w:rsid w:val="00241D72"/>
    <w:rsid w:val="00241EA8"/>
    <w:rsid w:val="00242118"/>
    <w:rsid w:val="0024213B"/>
    <w:rsid w:val="00242236"/>
    <w:rsid w:val="0024225C"/>
    <w:rsid w:val="00242495"/>
    <w:rsid w:val="002428E7"/>
    <w:rsid w:val="00242A77"/>
    <w:rsid w:val="00242B10"/>
    <w:rsid w:val="00242B76"/>
    <w:rsid w:val="00242B96"/>
    <w:rsid w:val="00242D37"/>
    <w:rsid w:val="00242D38"/>
    <w:rsid w:val="00242E2D"/>
    <w:rsid w:val="00243193"/>
    <w:rsid w:val="002431FB"/>
    <w:rsid w:val="00243429"/>
    <w:rsid w:val="002435C8"/>
    <w:rsid w:val="0024363B"/>
    <w:rsid w:val="00243C58"/>
    <w:rsid w:val="00243C99"/>
    <w:rsid w:val="00243DA5"/>
    <w:rsid w:val="00243DBE"/>
    <w:rsid w:val="00243FE2"/>
    <w:rsid w:val="002440D2"/>
    <w:rsid w:val="00244279"/>
    <w:rsid w:val="00244306"/>
    <w:rsid w:val="002445BF"/>
    <w:rsid w:val="0024473D"/>
    <w:rsid w:val="00244799"/>
    <w:rsid w:val="00244804"/>
    <w:rsid w:val="002448DA"/>
    <w:rsid w:val="00244B4F"/>
    <w:rsid w:val="00244C82"/>
    <w:rsid w:val="00244D43"/>
    <w:rsid w:val="00244FBA"/>
    <w:rsid w:val="002451C8"/>
    <w:rsid w:val="00245707"/>
    <w:rsid w:val="002457C7"/>
    <w:rsid w:val="00245848"/>
    <w:rsid w:val="00245859"/>
    <w:rsid w:val="002459C7"/>
    <w:rsid w:val="00245C49"/>
    <w:rsid w:val="00245D7B"/>
    <w:rsid w:val="00246053"/>
    <w:rsid w:val="002465D4"/>
    <w:rsid w:val="00246839"/>
    <w:rsid w:val="002468B2"/>
    <w:rsid w:val="00247039"/>
    <w:rsid w:val="002472E4"/>
    <w:rsid w:val="00247327"/>
    <w:rsid w:val="002474A1"/>
    <w:rsid w:val="00247655"/>
    <w:rsid w:val="0024777A"/>
    <w:rsid w:val="00247919"/>
    <w:rsid w:val="002479A8"/>
    <w:rsid w:val="00247B40"/>
    <w:rsid w:val="00247BDA"/>
    <w:rsid w:val="00247EAD"/>
    <w:rsid w:val="00247EED"/>
    <w:rsid w:val="00247FA5"/>
    <w:rsid w:val="002501B8"/>
    <w:rsid w:val="00250442"/>
    <w:rsid w:val="00250553"/>
    <w:rsid w:val="002505AE"/>
    <w:rsid w:val="002507B7"/>
    <w:rsid w:val="00250AB4"/>
    <w:rsid w:val="00250C42"/>
    <w:rsid w:val="00250CA3"/>
    <w:rsid w:val="002510A0"/>
    <w:rsid w:val="002510C1"/>
    <w:rsid w:val="00251192"/>
    <w:rsid w:val="002511DA"/>
    <w:rsid w:val="002512E0"/>
    <w:rsid w:val="00251314"/>
    <w:rsid w:val="002514B3"/>
    <w:rsid w:val="00251596"/>
    <w:rsid w:val="00251632"/>
    <w:rsid w:val="00251A2D"/>
    <w:rsid w:val="00251DDD"/>
    <w:rsid w:val="00251EE6"/>
    <w:rsid w:val="0025209B"/>
    <w:rsid w:val="0025220E"/>
    <w:rsid w:val="002522B3"/>
    <w:rsid w:val="002524AB"/>
    <w:rsid w:val="002524C6"/>
    <w:rsid w:val="00252519"/>
    <w:rsid w:val="002526A5"/>
    <w:rsid w:val="0025292C"/>
    <w:rsid w:val="00252A32"/>
    <w:rsid w:val="00252A84"/>
    <w:rsid w:val="00252AA5"/>
    <w:rsid w:val="00252B83"/>
    <w:rsid w:val="00252FA3"/>
    <w:rsid w:val="00252FC7"/>
    <w:rsid w:val="0025327F"/>
    <w:rsid w:val="002532A4"/>
    <w:rsid w:val="0025338B"/>
    <w:rsid w:val="0025351D"/>
    <w:rsid w:val="00253682"/>
    <w:rsid w:val="0025372C"/>
    <w:rsid w:val="00253787"/>
    <w:rsid w:val="00253902"/>
    <w:rsid w:val="0025394B"/>
    <w:rsid w:val="00253AF9"/>
    <w:rsid w:val="00253B33"/>
    <w:rsid w:val="00253C35"/>
    <w:rsid w:val="002541B8"/>
    <w:rsid w:val="00254270"/>
    <w:rsid w:val="002543A3"/>
    <w:rsid w:val="002546A3"/>
    <w:rsid w:val="002546C5"/>
    <w:rsid w:val="002546E6"/>
    <w:rsid w:val="002549AB"/>
    <w:rsid w:val="00254A4C"/>
    <w:rsid w:val="00254A63"/>
    <w:rsid w:val="00254CDE"/>
    <w:rsid w:val="002550EB"/>
    <w:rsid w:val="00255236"/>
    <w:rsid w:val="00255251"/>
    <w:rsid w:val="0025575E"/>
    <w:rsid w:val="002557EB"/>
    <w:rsid w:val="002558FD"/>
    <w:rsid w:val="00255B47"/>
    <w:rsid w:val="00255EAF"/>
    <w:rsid w:val="00256159"/>
    <w:rsid w:val="00256293"/>
    <w:rsid w:val="002562D3"/>
    <w:rsid w:val="0025647B"/>
    <w:rsid w:val="0025649C"/>
    <w:rsid w:val="00256748"/>
    <w:rsid w:val="00256B90"/>
    <w:rsid w:val="00256CA3"/>
    <w:rsid w:val="00256D83"/>
    <w:rsid w:val="00256DA5"/>
    <w:rsid w:val="00256DAA"/>
    <w:rsid w:val="00256E99"/>
    <w:rsid w:val="00256EF2"/>
    <w:rsid w:val="0025725B"/>
    <w:rsid w:val="0025729B"/>
    <w:rsid w:val="002574C2"/>
    <w:rsid w:val="00257691"/>
    <w:rsid w:val="002578E8"/>
    <w:rsid w:val="00257AE8"/>
    <w:rsid w:val="00257DDD"/>
    <w:rsid w:val="00257E4A"/>
    <w:rsid w:val="0026002B"/>
    <w:rsid w:val="002600BA"/>
    <w:rsid w:val="00260171"/>
    <w:rsid w:val="002604F4"/>
    <w:rsid w:val="002605C3"/>
    <w:rsid w:val="00260833"/>
    <w:rsid w:val="002608B1"/>
    <w:rsid w:val="00260A10"/>
    <w:rsid w:val="00260B8C"/>
    <w:rsid w:val="002610DA"/>
    <w:rsid w:val="0026111C"/>
    <w:rsid w:val="002616A5"/>
    <w:rsid w:val="002617CF"/>
    <w:rsid w:val="0026186E"/>
    <w:rsid w:val="00261A5E"/>
    <w:rsid w:val="00261BB5"/>
    <w:rsid w:val="00261F27"/>
    <w:rsid w:val="00261FD2"/>
    <w:rsid w:val="0026206D"/>
    <w:rsid w:val="0026217F"/>
    <w:rsid w:val="0026220A"/>
    <w:rsid w:val="00262284"/>
    <w:rsid w:val="0026241A"/>
    <w:rsid w:val="00262707"/>
    <w:rsid w:val="0026292D"/>
    <w:rsid w:val="00262CE1"/>
    <w:rsid w:val="00262D32"/>
    <w:rsid w:val="00262E43"/>
    <w:rsid w:val="00262E75"/>
    <w:rsid w:val="00263002"/>
    <w:rsid w:val="002630AB"/>
    <w:rsid w:val="002631D5"/>
    <w:rsid w:val="00263239"/>
    <w:rsid w:val="002633D3"/>
    <w:rsid w:val="002636E2"/>
    <w:rsid w:val="002636EF"/>
    <w:rsid w:val="00263C0B"/>
    <w:rsid w:val="00263CF4"/>
    <w:rsid w:val="00263FA8"/>
    <w:rsid w:val="00264157"/>
    <w:rsid w:val="00264307"/>
    <w:rsid w:val="0026438E"/>
    <w:rsid w:val="0026443B"/>
    <w:rsid w:val="00264463"/>
    <w:rsid w:val="00264647"/>
    <w:rsid w:val="002648DE"/>
    <w:rsid w:val="002649A5"/>
    <w:rsid w:val="00264A24"/>
    <w:rsid w:val="00264B92"/>
    <w:rsid w:val="002650A6"/>
    <w:rsid w:val="0026516A"/>
    <w:rsid w:val="00265213"/>
    <w:rsid w:val="002652EC"/>
    <w:rsid w:val="00265333"/>
    <w:rsid w:val="0026555D"/>
    <w:rsid w:val="00265630"/>
    <w:rsid w:val="002656C7"/>
    <w:rsid w:val="002656F4"/>
    <w:rsid w:val="00265982"/>
    <w:rsid w:val="00265ED4"/>
    <w:rsid w:val="00265FE0"/>
    <w:rsid w:val="00266023"/>
    <w:rsid w:val="00266153"/>
    <w:rsid w:val="002661FE"/>
    <w:rsid w:val="0026627B"/>
    <w:rsid w:val="002662B9"/>
    <w:rsid w:val="0026677C"/>
    <w:rsid w:val="00266A75"/>
    <w:rsid w:val="00266B7D"/>
    <w:rsid w:val="00266C17"/>
    <w:rsid w:val="00266C32"/>
    <w:rsid w:val="00266CFA"/>
    <w:rsid w:val="00266D50"/>
    <w:rsid w:val="00266D75"/>
    <w:rsid w:val="0026751C"/>
    <w:rsid w:val="002676D2"/>
    <w:rsid w:val="00267864"/>
    <w:rsid w:val="002678C2"/>
    <w:rsid w:val="002679DE"/>
    <w:rsid w:val="00267A92"/>
    <w:rsid w:val="00267C53"/>
    <w:rsid w:val="00267C69"/>
    <w:rsid w:val="00267CE4"/>
    <w:rsid w:val="00267D7A"/>
    <w:rsid w:val="00267DB3"/>
    <w:rsid w:val="00267EE6"/>
    <w:rsid w:val="002700C5"/>
    <w:rsid w:val="002701A1"/>
    <w:rsid w:val="002702FC"/>
    <w:rsid w:val="002707EE"/>
    <w:rsid w:val="00270873"/>
    <w:rsid w:val="002709CD"/>
    <w:rsid w:val="00270E87"/>
    <w:rsid w:val="00270F6A"/>
    <w:rsid w:val="0027118C"/>
    <w:rsid w:val="002712F5"/>
    <w:rsid w:val="0027134F"/>
    <w:rsid w:val="0027157A"/>
    <w:rsid w:val="0027170F"/>
    <w:rsid w:val="00271834"/>
    <w:rsid w:val="00271889"/>
    <w:rsid w:val="00271B3A"/>
    <w:rsid w:val="00271BBA"/>
    <w:rsid w:val="00271D74"/>
    <w:rsid w:val="0027205F"/>
    <w:rsid w:val="0027217B"/>
    <w:rsid w:val="0027223E"/>
    <w:rsid w:val="00272329"/>
    <w:rsid w:val="002725C6"/>
    <w:rsid w:val="002726E8"/>
    <w:rsid w:val="0027276D"/>
    <w:rsid w:val="002728AC"/>
    <w:rsid w:val="002729E7"/>
    <w:rsid w:val="00272CA2"/>
    <w:rsid w:val="00273013"/>
    <w:rsid w:val="0027354E"/>
    <w:rsid w:val="00273848"/>
    <w:rsid w:val="00273897"/>
    <w:rsid w:val="002738A4"/>
    <w:rsid w:val="00273998"/>
    <w:rsid w:val="002739BA"/>
    <w:rsid w:val="00273D60"/>
    <w:rsid w:val="00273E0C"/>
    <w:rsid w:val="00273E71"/>
    <w:rsid w:val="002740B2"/>
    <w:rsid w:val="0027428C"/>
    <w:rsid w:val="002742F0"/>
    <w:rsid w:val="00274667"/>
    <w:rsid w:val="002747C3"/>
    <w:rsid w:val="00274874"/>
    <w:rsid w:val="0027499B"/>
    <w:rsid w:val="002749D5"/>
    <w:rsid w:val="00274A26"/>
    <w:rsid w:val="00274AC8"/>
    <w:rsid w:val="00274EFC"/>
    <w:rsid w:val="00275543"/>
    <w:rsid w:val="0027567A"/>
    <w:rsid w:val="002757C0"/>
    <w:rsid w:val="00275A94"/>
    <w:rsid w:val="00275C50"/>
    <w:rsid w:val="00275ED7"/>
    <w:rsid w:val="00275FA6"/>
    <w:rsid w:val="002760F7"/>
    <w:rsid w:val="0027626B"/>
    <w:rsid w:val="002762FE"/>
    <w:rsid w:val="002763BF"/>
    <w:rsid w:val="002763EF"/>
    <w:rsid w:val="00276539"/>
    <w:rsid w:val="00276964"/>
    <w:rsid w:val="002769F8"/>
    <w:rsid w:val="00276C00"/>
    <w:rsid w:val="00276E7B"/>
    <w:rsid w:val="0027718B"/>
    <w:rsid w:val="002771BA"/>
    <w:rsid w:val="0027745A"/>
    <w:rsid w:val="00277698"/>
    <w:rsid w:val="0027779E"/>
    <w:rsid w:val="00277DDD"/>
    <w:rsid w:val="0028016A"/>
    <w:rsid w:val="00280273"/>
    <w:rsid w:val="00280279"/>
    <w:rsid w:val="002808C4"/>
    <w:rsid w:val="002809C6"/>
    <w:rsid w:val="00280DE2"/>
    <w:rsid w:val="002810E2"/>
    <w:rsid w:val="00281492"/>
    <w:rsid w:val="00281598"/>
    <w:rsid w:val="00281624"/>
    <w:rsid w:val="002816EE"/>
    <w:rsid w:val="00281882"/>
    <w:rsid w:val="00281AA1"/>
    <w:rsid w:val="00281D35"/>
    <w:rsid w:val="00281DE6"/>
    <w:rsid w:val="00281EE4"/>
    <w:rsid w:val="00281F1C"/>
    <w:rsid w:val="00281F92"/>
    <w:rsid w:val="0028201D"/>
    <w:rsid w:val="002820E1"/>
    <w:rsid w:val="0028251E"/>
    <w:rsid w:val="00282529"/>
    <w:rsid w:val="002825E2"/>
    <w:rsid w:val="002827A8"/>
    <w:rsid w:val="00282856"/>
    <w:rsid w:val="00282B80"/>
    <w:rsid w:val="00282E4F"/>
    <w:rsid w:val="00282EA4"/>
    <w:rsid w:val="00282EF7"/>
    <w:rsid w:val="00283023"/>
    <w:rsid w:val="0028302B"/>
    <w:rsid w:val="00283083"/>
    <w:rsid w:val="002830FA"/>
    <w:rsid w:val="00283312"/>
    <w:rsid w:val="00283372"/>
    <w:rsid w:val="0028353D"/>
    <w:rsid w:val="002835DD"/>
    <w:rsid w:val="0028361B"/>
    <w:rsid w:val="0028386A"/>
    <w:rsid w:val="00283907"/>
    <w:rsid w:val="00283943"/>
    <w:rsid w:val="00283B24"/>
    <w:rsid w:val="00283CA7"/>
    <w:rsid w:val="00283D62"/>
    <w:rsid w:val="00283DD2"/>
    <w:rsid w:val="00283E36"/>
    <w:rsid w:val="00283FEE"/>
    <w:rsid w:val="00284107"/>
    <w:rsid w:val="0028448E"/>
    <w:rsid w:val="002844D3"/>
    <w:rsid w:val="00284558"/>
    <w:rsid w:val="0028462F"/>
    <w:rsid w:val="00284672"/>
    <w:rsid w:val="00284894"/>
    <w:rsid w:val="002848BE"/>
    <w:rsid w:val="00284CF1"/>
    <w:rsid w:val="00284D95"/>
    <w:rsid w:val="00284E0C"/>
    <w:rsid w:val="00284F86"/>
    <w:rsid w:val="002851E1"/>
    <w:rsid w:val="00285605"/>
    <w:rsid w:val="002856F2"/>
    <w:rsid w:val="0028576A"/>
    <w:rsid w:val="002857B7"/>
    <w:rsid w:val="002857FD"/>
    <w:rsid w:val="0028589E"/>
    <w:rsid w:val="00285AE0"/>
    <w:rsid w:val="00285D5D"/>
    <w:rsid w:val="002860D5"/>
    <w:rsid w:val="00286139"/>
    <w:rsid w:val="0028637A"/>
    <w:rsid w:val="00286452"/>
    <w:rsid w:val="00286489"/>
    <w:rsid w:val="002866AA"/>
    <w:rsid w:val="00286AE2"/>
    <w:rsid w:val="00286B83"/>
    <w:rsid w:val="00286CFE"/>
    <w:rsid w:val="00286D6E"/>
    <w:rsid w:val="00286E9B"/>
    <w:rsid w:val="00286EEB"/>
    <w:rsid w:val="00286F23"/>
    <w:rsid w:val="00287630"/>
    <w:rsid w:val="00287915"/>
    <w:rsid w:val="00287ADA"/>
    <w:rsid w:val="00287D2C"/>
    <w:rsid w:val="00287EB0"/>
    <w:rsid w:val="00287FAD"/>
    <w:rsid w:val="0029011B"/>
    <w:rsid w:val="0029013A"/>
    <w:rsid w:val="00290254"/>
    <w:rsid w:val="002909D2"/>
    <w:rsid w:val="00290B66"/>
    <w:rsid w:val="00290D2C"/>
    <w:rsid w:val="00290D51"/>
    <w:rsid w:val="00290E6A"/>
    <w:rsid w:val="002910C4"/>
    <w:rsid w:val="00291199"/>
    <w:rsid w:val="002913BF"/>
    <w:rsid w:val="0029142A"/>
    <w:rsid w:val="0029147F"/>
    <w:rsid w:val="002915C0"/>
    <w:rsid w:val="0029171E"/>
    <w:rsid w:val="00291998"/>
    <w:rsid w:val="00291B1F"/>
    <w:rsid w:val="00291B6A"/>
    <w:rsid w:val="00291BE7"/>
    <w:rsid w:val="00291BF5"/>
    <w:rsid w:val="00291C3D"/>
    <w:rsid w:val="00291D6E"/>
    <w:rsid w:val="00291DFF"/>
    <w:rsid w:val="002922FB"/>
    <w:rsid w:val="002926D9"/>
    <w:rsid w:val="002926F6"/>
    <w:rsid w:val="00292B11"/>
    <w:rsid w:val="00292B7F"/>
    <w:rsid w:val="00292D84"/>
    <w:rsid w:val="00292EC2"/>
    <w:rsid w:val="002930C8"/>
    <w:rsid w:val="002933C6"/>
    <w:rsid w:val="00293470"/>
    <w:rsid w:val="002934BB"/>
    <w:rsid w:val="002937C4"/>
    <w:rsid w:val="00293921"/>
    <w:rsid w:val="00293F3B"/>
    <w:rsid w:val="00293FC1"/>
    <w:rsid w:val="002940B4"/>
    <w:rsid w:val="0029456E"/>
    <w:rsid w:val="002945C6"/>
    <w:rsid w:val="0029467C"/>
    <w:rsid w:val="00294756"/>
    <w:rsid w:val="00294C8E"/>
    <w:rsid w:val="00294CAE"/>
    <w:rsid w:val="00294D04"/>
    <w:rsid w:val="00294D22"/>
    <w:rsid w:val="00294E3B"/>
    <w:rsid w:val="00295454"/>
    <w:rsid w:val="002954F3"/>
    <w:rsid w:val="00295596"/>
    <w:rsid w:val="00295918"/>
    <w:rsid w:val="002959C2"/>
    <w:rsid w:val="00295C2F"/>
    <w:rsid w:val="00295CB1"/>
    <w:rsid w:val="00295D8C"/>
    <w:rsid w:val="00295E06"/>
    <w:rsid w:val="002963A2"/>
    <w:rsid w:val="0029667E"/>
    <w:rsid w:val="0029673E"/>
    <w:rsid w:val="0029673F"/>
    <w:rsid w:val="00296743"/>
    <w:rsid w:val="002967CE"/>
    <w:rsid w:val="00296805"/>
    <w:rsid w:val="00296839"/>
    <w:rsid w:val="00296A01"/>
    <w:rsid w:val="00296B53"/>
    <w:rsid w:val="00296C5E"/>
    <w:rsid w:val="00296C6B"/>
    <w:rsid w:val="00296E40"/>
    <w:rsid w:val="00296EB4"/>
    <w:rsid w:val="00296F31"/>
    <w:rsid w:val="0029715A"/>
    <w:rsid w:val="002971EF"/>
    <w:rsid w:val="00297361"/>
    <w:rsid w:val="002973D3"/>
    <w:rsid w:val="002973E2"/>
    <w:rsid w:val="002975E0"/>
    <w:rsid w:val="0029765C"/>
    <w:rsid w:val="0029766F"/>
    <w:rsid w:val="002978C1"/>
    <w:rsid w:val="00297A57"/>
    <w:rsid w:val="00297AAA"/>
    <w:rsid w:val="00297CAD"/>
    <w:rsid w:val="00297DA4"/>
    <w:rsid w:val="00297F0F"/>
    <w:rsid w:val="00297F87"/>
    <w:rsid w:val="002A0099"/>
    <w:rsid w:val="002A00F3"/>
    <w:rsid w:val="002A0170"/>
    <w:rsid w:val="002A0371"/>
    <w:rsid w:val="002A03FA"/>
    <w:rsid w:val="002A04C5"/>
    <w:rsid w:val="002A04E1"/>
    <w:rsid w:val="002A08CB"/>
    <w:rsid w:val="002A09B8"/>
    <w:rsid w:val="002A0A83"/>
    <w:rsid w:val="002A0BA2"/>
    <w:rsid w:val="002A0DBB"/>
    <w:rsid w:val="002A0FC0"/>
    <w:rsid w:val="002A11E7"/>
    <w:rsid w:val="002A1291"/>
    <w:rsid w:val="002A13C7"/>
    <w:rsid w:val="002A1787"/>
    <w:rsid w:val="002A17EB"/>
    <w:rsid w:val="002A181A"/>
    <w:rsid w:val="002A1850"/>
    <w:rsid w:val="002A1A8F"/>
    <w:rsid w:val="002A1CA3"/>
    <w:rsid w:val="002A1CE5"/>
    <w:rsid w:val="002A2278"/>
    <w:rsid w:val="002A2339"/>
    <w:rsid w:val="002A2670"/>
    <w:rsid w:val="002A2E30"/>
    <w:rsid w:val="002A2EA6"/>
    <w:rsid w:val="002A2FD5"/>
    <w:rsid w:val="002A3084"/>
    <w:rsid w:val="002A323D"/>
    <w:rsid w:val="002A3454"/>
    <w:rsid w:val="002A34F6"/>
    <w:rsid w:val="002A3597"/>
    <w:rsid w:val="002A37CB"/>
    <w:rsid w:val="002A3803"/>
    <w:rsid w:val="002A386B"/>
    <w:rsid w:val="002A3ABE"/>
    <w:rsid w:val="002A3D50"/>
    <w:rsid w:val="002A3DA1"/>
    <w:rsid w:val="002A429C"/>
    <w:rsid w:val="002A4490"/>
    <w:rsid w:val="002A462C"/>
    <w:rsid w:val="002A4739"/>
    <w:rsid w:val="002A477F"/>
    <w:rsid w:val="002A4940"/>
    <w:rsid w:val="002A49A3"/>
    <w:rsid w:val="002A49CF"/>
    <w:rsid w:val="002A4A0E"/>
    <w:rsid w:val="002A4C55"/>
    <w:rsid w:val="002A4C96"/>
    <w:rsid w:val="002A4F06"/>
    <w:rsid w:val="002A5053"/>
    <w:rsid w:val="002A50F9"/>
    <w:rsid w:val="002A5656"/>
    <w:rsid w:val="002A5894"/>
    <w:rsid w:val="002A5994"/>
    <w:rsid w:val="002A5A16"/>
    <w:rsid w:val="002A5A9D"/>
    <w:rsid w:val="002A5FE7"/>
    <w:rsid w:val="002A614F"/>
    <w:rsid w:val="002A6193"/>
    <w:rsid w:val="002A61C9"/>
    <w:rsid w:val="002A63C1"/>
    <w:rsid w:val="002A6459"/>
    <w:rsid w:val="002A656A"/>
    <w:rsid w:val="002A6642"/>
    <w:rsid w:val="002A6644"/>
    <w:rsid w:val="002A6863"/>
    <w:rsid w:val="002A6872"/>
    <w:rsid w:val="002A68C9"/>
    <w:rsid w:val="002A6BE2"/>
    <w:rsid w:val="002A6C1B"/>
    <w:rsid w:val="002A72BD"/>
    <w:rsid w:val="002A7584"/>
    <w:rsid w:val="002A7671"/>
    <w:rsid w:val="002A7933"/>
    <w:rsid w:val="002A79F9"/>
    <w:rsid w:val="002A7B5E"/>
    <w:rsid w:val="002A7B7B"/>
    <w:rsid w:val="002A7C88"/>
    <w:rsid w:val="002A7CC8"/>
    <w:rsid w:val="002A7DE0"/>
    <w:rsid w:val="002B000D"/>
    <w:rsid w:val="002B009B"/>
    <w:rsid w:val="002B019B"/>
    <w:rsid w:val="002B03E1"/>
    <w:rsid w:val="002B04D4"/>
    <w:rsid w:val="002B05AE"/>
    <w:rsid w:val="002B06E3"/>
    <w:rsid w:val="002B0738"/>
    <w:rsid w:val="002B0DAD"/>
    <w:rsid w:val="002B0F5E"/>
    <w:rsid w:val="002B0F63"/>
    <w:rsid w:val="002B1123"/>
    <w:rsid w:val="002B122E"/>
    <w:rsid w:val="002B12BF"/>
    <w:rsid w:val="002B18E0"/>
    <w:rsid w:val="002B1923"/>
    <w:rsid w:val="002B198D"/>
    <w:rsid w:val="002B1A84"/>
    <w:rsid w:val="002B1A9E"/>
    <w:rsid w:val="002B1B06"/>
    <w:rsid w:val="002B1E1F"/>
    <w:rsid w:val="002B1E6A"/>
    <w:rsid w:val="002B20FB"/>
    <w:rsid w:val="002B2106"/>
    <w:rsid w:val="002B2185"/>
    <w:rsid w:val="002B23FD"/>
    <w:rsid w:val="002B24E8"/>
    <w:rsid w:val="002B28C1"/>
    <w:rsid w:val="002B2A25"/>
    <w:rsid w:val="002B2A3B"/>
    <w:rsid w:val="002B2C2E"/>
    <w:rsid w:val="002B2F79"/>
    <w:rsid w:val="002B30E7"/>
    <w:rsid w:val="002B362D"/>
    <w:rsid w:val="002B37B3"/>
    <w:rsid w:val="002B3A01"/>
    <w:rsid w:val="002B3B18"/>
    <w:rsid w:val="002B3B33"/>
    <w:rsid w:val="002B3B9F"/>
    <w:rsid w:val="002B3C20"/>
    <w:rsid w:val="002B3DB6"/>
    <w:rsid w:val="002B3DEE"/>
    <w:rsid w:val="002B3E90"/>
    <w:rsid w:val="002B3EA6"/>
    <w:rsid w:val="002B4008"/>
    <w:rsid w:val="002B4030"/>
    <w:rsid w:val="002B4186"/>
    <w:rsid w:val="002B438F"/>
    <w:rsid w:val="002B439B"/>
    <w:rsid w:val="002B442B"/>
    <w:rsid w:val="002B44F1"/>
    <w:rsid w:val="002B45B6"/>
    <w:rsid w:val="002B46ED"/>
    <w:rsid w:val="002B473D"/>
    <w:rsid w:val="002B4987"/>
    <w:rsid w:val="002B4BC7"/>
    <w:rsid w:val="002B4DD5"/>
    <w:rsid w:val="002B4E13"/>
    <w:rsid w:val="002B4EBA"/>
    <w:rsid w:val="002B5020"/>
    <w:rsid w:val="002B5242"/>
    <w:rsid w:val="002B529A"/>
    <w:rsid w:val="002B5351"/>
    <w:rsid w:val="002B55C7"/>
    <w:rsid w:val="002B578D"/>
    <w:rsid w:val="002B5981"/>
    <w:rsid w:val="002B59AD"/>
    <w:rsid w:val="002B5C83"/>
    <w:rsid w:val="002B5E06"/>
    <w:rsid w:val="002B5E10"/>
    <w:rsid w:val="002B6079"/>
    <w:rsid w:val="002B62CC"/>
    <w:rsid w:val="002B62E8"/>
    <w:rsid w:val="002B63CD"/>
    <w:rsid w:val="002B6483"/>
    <w:rsid w:val="002B659E"/>
    <w:rsid w:val="002B664D"/>
    <w:rsid w:val="002B6731"/>
    <w:rsid w:val="002B699E"/>
    <w:rsid w:val="002B69C7"/>
    <w:rsid w:val="002B6A8E"/>
    <w:rsid w:val="002B6B09"/>
    <w:rsid w:val="002B6B8D"/>
    <w:rsid w:val="002B6C07"/>
    <w:rsid w:val="002B7075"/>
    <w:rsid w:val="002B7087"/>
    <w:rsid w:val="002B70A1"/>
    <w:rsid w:val="002B7167"/>
    <w:rsid w:val="002B71AE"/>
    <w:rsid w:val="002B74D2"/>
    <w:rsid w:val="002B77E8"/>
    <w:rsid w:val="002B7888"/>
    <w:rsid w:val="002B7AA0"/>
    <w:rsid w:val="002B7E29"/>
    <w:rsid w:val="002C00EF"/>
    <w:rsid w:val="002C037C"/>
    <w:rsid w:val="002C03F5"/>
    <w:rsid w:val="002C04C1"/>
    <w:rsid w:val="002C076C"/>
    <w:rsid w:val="002C096B"/>
    <w:rsid w:val="002C09C6"/>
    <w:rsid w:val="002C0B34"/>
    <w:rsid w:val="002C0CDF"/>
    <w:rsid w:val="002C0D03"/>
    <w:rsid w:val="002C0D98"/>
    <w:rsid w:val="002C1184"/>
    <w:rsid w:val="002C131E"/>
    <w:rsid w:val="002C138D"/>
    <w:rsid w:val="002C13D9"/>
    <w:rsid w:val="002C1461"/>
    <w:rsid w:val="002C152B"/>
    <w:rsid w:val="002C1730"/>
    <w:rsid w:val="002C18E8"/>
    <w:rsid w:val="002C198A"/>
    <w:rsid w:val="002C1C4F"/>
    <w:rsid w:val="002C1FD4"/>
    <w:rsid w:val="002C2026"/>
    <w:rsid w:val="002C21B0"/>
    <w:rsid w:val="002C22DB"/>
    <w:rsid w:val="002C2303"/>
    <w:rsid w:val="002C23D3"/>
    <w:rsid w:val="002C245A"/>
    <w:rsid w:val="002C2671"/>
    <w:rsid w:val="002C26EE"/>
    <w:rsid w:val="002C2720"/>
    <w:rsid w:val="002C2A68"/>
    <w:rsid w:val="002C2D4F"/>
    <w:rsid w:val="002C2ED2"/>
    <w:rsid w:val="002C2FA8"/>
    <w:rsid w:val="002C2FEF"/>
    <w:rsid w:val="002C305A"/>
    <w:rsid w:val="002C30AB"/>
    <w:rsid w:val="002C31F7"/>
    <w:rsid w:val="002C32B2"/>
    <w:rsid w:val="002C3323"/>
    <w:rsid w:val="002C33CA"/>
    <w:rsid w:val="002C3421"/>
    <w:rsid w:val="002C3639"/>
    <w:rsid w:val="002C39E1"/>
    <w:rsid w:val="002C3EC8"/>
    <w:rsid w:val="002C3F5B"/>
    <w:rsid w:val="002C412C"/>
    <w:rsid w:val="002C4154"/>
    <w:rsid w:val="002C4200"/>
    <w:rsid w:val="002C4386"/>
    <w:rsid w:val="002C43DF"/>
    <w:rsid w:val="002C4665"/>
    <w:rsid w:val="002C4701"/>
    <w:rsid w:val="002C4878"/>
    <w:rsid w:val="002C4952"/>
    <w:rsid w:val="002C4998"/>
    <w:rsid w:val="002C4B04"/>
    <w:rsid w:val="002C4C2F"/>
    <w:rsid w:val="002C4D25"/>
    <w:rsid w:val="002C4EB0"/>
    <w:rsid w:val="002C4EB7"/>
    <w:rsid w:val="002C4ECE"/>
    <w:rsid w:val="002C5012"/>
    <w:rsid w:val="002C50FE"/>
    <w:rsid w:val="002C5321"/>
    <w:rsid w:val="002C5374"/>
    <w:rsid w:val="002C55D2"/>
    <w:rsid w:val="002C5704"/>
    <w:rsid w:val="002C5931"/>
    <w:rsid w:val="002C5960"/>
    <w:rsid w:val="002C5A86"/>
    <w:rsid w:val="002C5AF8"/>
    <w:rsid w:val="002C5C52"/>
    <w:rsid w:val="002C5E89"/>
    <w:rsid w:val="002C5F04"/>
    <w:rsid w:val="002C5FD2"/>
    <w:rsid w:val="002C6410"/>
    <w:rsid w:val="002C649F"/>
    <w:rsid w:val="002C657C"/>
    <w:rsid w:val="002C69FD"/>
    <w:rsid w:val="002C6AF8"/>
    <w:rsid w:val="002C6D48"/>
    <w:rsid w:val="002C7027"/>
    <w:rsid w:val="002C7410"/>
    <w:rsid w:val="002C7542"/>
    <w:rsid w:val="002C764E"/>
    <w:rsid w:val="002C76F3"/>
    <w:rsid w:val="002C7897"/>
    <w:rsid w:val="002C7A05"/>
    <w:rsid w:val="002C7EAD"/>
    <w:rsid w:val="002D0101"/>
    <w:rsid w:val="002D03D4"/>
    <w:rsid w:val="002D0660"/>
    <w:rsid w:val="002D06F4"/>
    <w:rsid w:val="002D0797"/>
    <w:rsid w:val="002D0BA3"/>
    <w:rsid w:val="002D0BF9"/>
    <w:rsid w:val="002D0C23"/>
    <w:rsid w:val="002D0F39"/>
    <w:rsid w:val="002D0FEA"/>
    <w:rsid w:val="002D1039"/>
    <w:rsid w:val="002D1054"/>
    <w:rsid w:val="002D14C1"/>
    <w:rsid w:val="002D1A91"/>
    <w:rsid w:val="002D1AF3"/>
    <w:rsid w:val="002D1B6D"/>
    <w:rsid w:val="002D1BE2"/>
    <w:rsid w:val="002D1BE3"/>
    <w:rsid w:val="002D1C09"/>
    <w:rsid w:val="002D1CCF"/>
    <w:rsid w:val="002D1FE6"/>
    <w:rsid w:val="002D21DA"/>
    <w:rsid w:val="002D2405"/>
    <w:rsid w:val="002D2473"/>
    <w:rsid w:val="002D24AD"/>
    <w:rsid w:val="002D2817"/>
    <w:rsid w:val="002D283C"/>
    <w:rsid w:val="002D2877"/>
    <w:rsid w:val="002D29B3"/>
    <w:rsid w:val="002D2B0B"/>
    <w:rsid w:val="002D2C9C"/>
    <w:rsid w:val="002D3034"/>
    <w:rsid w:val="002D3044"/>
    <w:rsid w:val="002D311F"/>
    <w:rsid w:val="002D32C0"/>
    <w:rsid w:val="002D3858"/>
    <w:rsid w:val="002D3A0B"/>
    <w:rsid w:val="002D3E20"/>
    <w:rsid w:val="002D3F53"/>
    <w:rsid w:val="002D413B"/>
    <w:rsid w:val="002D4177"/>
    <w:rsid w:val="002D417B"/>
    <w:rsid w:val="002D4253"/>
    <w:rsid w:val="002D4264"/>
    <w:rsid w:val="002D4438"/>
    <w:rsid w:val="002D456F"/>
    <w:rsid w:val="002D45E7"/>
    <w:rsid w:val="002D4793"/>
    <w:rsid w:val="002D4797"/>
    <w:rsid w:val="002D4B32"/>
    <w:rsid w:val="002D4B88"/>
    <w:rsid w:val="002D4C80"/>
    <w:rsid w:val="002D4CC2"/>
    <w:rsid w:val="002D4D38"/>
    <w:rsid w:val="002D53D9"/>
    <w:rsid w:val="002D5631"/>
    <w:rsid w:val="002D56D9"/>
    <w:rsid w:val="002D5B3B"/>
    <w:rsid w:val="002D5B41"/>
    <w:rsid w:val="002D5C1F"/>
    <w:rsid w:val="002D5DEB"/>
    <w:rsid w:val="002D5E2B"/>
    <w:rsid w:val="002D605B"/>
    <w:rsid w:val="002D617D"/>
    <w:rsid w:val="002D6209"/>
    <w:rsid w:val="002D64B8"/>
    <w:rsid w:val="002D65C3"/>
    <w:rsid w:val="002D66A7"/>
    <w:rsid w:val="002D6B96"/>
    <w:rsid w:val="002D6FED"/>
    <w:rsid w:val="002D6FF4"/>
    <w:rsid w:val="002D7010"/>
    <w:rsid w:val="002D7381"/>
    <w:rsid w:val="002D73A6"/>
    <w:rsid w:val="002D740F"/>
    <w:rsid w:val="002D7AF1"/>
    <w:rsid w:val="002D7DFF"/>
    <w:rsid w:val="002D7E00"/>
    <w:rsid w:val="002D7E77"/>
    <w:rsid w:val="002E003F"/>
    <w:rsid w:val="002E0193"/>
    <w:rsid w:val="002E0445"/>
    <w:rsid w:val="002E0772"/>
    <w:rsid w:val="002E0BB2"/>
    <w:rsid w:val="002E0BE9"/>
    <w:rsid w:val="002E0CBB"/>
    <w:rsid w:val="002E0F66"/>
    <w:rsid w:val="002E0F74"/>
    <w:rsid w:val="002E12B4"/>
    <w:rsid w:val="002E1564"/>
    <w:rsid w:val="002E1598"/>
    <w:rsid w:val="002E1665"/>
    <w:rsid w:val="002E17CF"/>
    <w:rsid w:val="002E1A7B"/>
    <w:rsid w:val="002E1ABA"/>
    <w:rsid w:val="002E1B25"/>
    <w:rsid w:val="002E1B7D"/>
    <w:rsid w:val="002E1BCF"/>
    <w:rsid w:val="002E1EF8"/>
    <w:rsid w:val="002E1F4C"/>
    <w:rsid w:val="002E2079"/>
    <w:rsid w:val="002E2391"/>
    <w:rsid w:val="002E24EE"/>
    <w:rsid w:val="002E2514"/>
    <w:rsid w:val="002E2556"/>
    <w:rsid w:val="002E2AC8"/>
    <w:rsid w:val="002E2BF8"/>
    <w:rsid w:val="002E2C4F"/>
    <w:rsid w:val="002E2CBD"/>
    <w:rsid w:val="002E2D77"/>
    <w:rsid w:val="002E2FA2"/>
    <w:rsid w:val="002E316D"/>
    <w:rsid w:val="002E31C8"/>
    <w:rsid w:val="002E337F"/>
    <w:rsid w:val="002E35D8"/>
    <w:rsid w:val="002E3771"/>
    <w:rsid w:val="002E381B"/>
    <w:rsid w:val="002E3C94"/>
    <w:rsid w:val="002E3D1D"/>
    <w:rsid w:val="002E3D33"/>
    <w:rsid w:val="002E3D8B"/>
    <w:rsid w:val="002E3DCC"/>
    <w:rsid w:val="002E3E49"/>
    <w:rsid w:val="002E3F0C"/>
    <w:rsid w:val="002E3F5D"/>
    <w:rsid w:val="002E412B"/>
    <w:rsid w:val="002E4172"/>
    <w:rsid w:val="002E4191"/>
    <w:rsid w:val="002E4214"/>
    <w:rsid w:val="002E42C9"/>
    <w:rsid w:val="002E4608"/>
    <w:rsid w:val="002E4632"/>
    <w:rsid w:val="002E4718"/>
    <w:rsid w:val="002E4795"/>
    <w:rsid w:val="002E47E2"/>
    <w:rsid w:val="002E4AA4"/>
    <w:rsid w:val="002E4B8B"/>
    <w:rsid w:val="002E4E2A"/>
    <w:rsid w:val="002E50E1"/>
    <w:rsid w:val="002E53AE"/>
    <w:rsid w:val="002E5713"/>
    <w:rsid w:val="002E58FB"/>
    <w:rsid w:val="002E5995"/>
    <w:rsid w:val="002E5BA6"/>
    <w:rsid w:val="002E5C42"/>
    <w:rsid w:val="002E5EBD"/>
    <w:rsid w:val="002E60F9"/>
    <w:rsid w:val="002E6198"/>
    <w:rsid w:val="002E6282"/>
    <w:rsid w:val="002E63ED"/>
    <w:rsid w:val="002E644A"/>
    <w:rsid w:val="002E6B11"/>
    <w:rsid w:val="002E6B4A"/>
    <w:rsid w:val="002E6C94"/>
    <w:rsid w:val="002E6D65"/>
    <w:rsid w:val="002E7545"/>
    <w:rsid w:val="002E75B9"/>
    <w:rsid w:val="002E7602"/>
    <w:rsid w:val="002E773C"/>
    <w:rsid w:val="002E78F6"/>
    <w:rsid w:val="002E7951"/>
    <w:rsid w:val="002E7B45"/>
    <w:rsid w:val="002E7B79"/>
    <w:rsid w:val="002E7CFC"/>
    <w:rsid w:val="002F006A"/>
    <w:rsid w:val="002F03F2"/>
    <w:rsid w:val="002F047B"/>
    <w:rsid w:val="002F04A0"/>
    <w:rsid w:val="002F057E"/>
    <w:rsid w:val="002F077E"/>
    <w:rsid w:val="002F08FC"/>
    <w:rsid w:val="002F0B0E"/>
    <w:rsid w:val="002F0D4B"/>
    <w:rsid w:val="002F0EC3"/>
    <w:rsid w:val="002F0F70"/>
    <w:rsid w:val="002F0FC6"/>
    <w:rsid w:val="002F109B"/>
    <w:rsid w:val="002F1297"/>
    <w:rsid w:val="002F135A"/>
    <w:rsid w:val="002F170B"/>
    <w:rsid w:val="002F17D4"/>
    <w:rsid w:val="002F1B98"/>
    <w:rsid w:val="002F1C06"/>
    <w:rsid w:val="002F1C1D"/>
    <w:rsid w:val="002F1C93"/>
    <w:rsid w:val="002F1CFA"/>
    <w:rsid w:val="002F1D51"/>
    <w:rsid w:val="002F20B6"/>
    <w:rsid w:val="002F20F2"/>
    <w:rsid w:val="002F2122"/>
    <w:rsid w:val="002F21BF"/>
    <w:rsid w:val="002F21DB"/>
    <w:rsid w:val="002F22A9"/>
    <w:rsid w:val="002F2490"/>
    <w:rsid w:val="002F254E"/>
    <w:rsid w:val="002F25CA"/>
    <w:rsid w:val="002F272D"/>
    <w:rsid w:val="002F27A8"/>
    <w:rsid w:val="002F27E5"/>
    <w:rsid w:val="002F2B8F"/>
    <w:rsid w:val="002F2D58"/>
    <w:rsid w:val="002F2E0F"/>
    <w:rsid w:val="002F2E91"/>
    <w:rsid w:val="002F2FB2"/>
    <w:rsid w:val="002F30CA"/>
    <w:rsid w:val="002F31B8"/>
    <w:rsid w:val="002F3394"/>
    <w:rsid w:val="002F364B"/>
    <w:rsid w:val="002F3681"/>
    <w:rsid w:val="002F38A4"/>
    <w:rsid w:val="002F391A"/>
    <w:rsid w:val="002F39B0"/>
    <w:rsid w:val="002F3A9A"/>
    <w:rsid w:val="002F3BC7"/>
    <w:rsid w:val="002F3EAA"/>
    <w:rsid w:val="002F41DC"/>
    <w:rsid w:val="002F439C"/>
    <w:rsid w:val="002F46B6"/>
    <w:rsid w:val="002F4840"/>
    <w:rsid w:val="002F497D"/>
    <w:rsid w:val="002F4DCB"/>
    <w:rsid w:val="002F5516"/>
    <w:rsid w:val="002F56E5"/>
    <w:rsid w:val="002F56F5"/>
    <w:rsid w:val="002F5742"/>
    <w:rsid w:val="002F59B5"/>
    <w:rsid w:val="002F59C6"/>
    <w:rsid w:val="002F5A0D"/>
    <w:rsid w:val="002F5BCA"/>
    <w:rsid w:val="002F5C7E"/>
    <w:rsid w:val="002F5D62"/>
    <w:rsid w:val="002F5E09"/>
    <w:rsid w:val="002F6051"/>
    <w:rsid w:val="002F6092"/>
    <w:rsid w:val="002F60ED"/>
    <w:rsid w:val="002F646E"/>
    <w:rsid w:val="002F64B7"/>
    <w:rsid w:val="002F6553"/>
    <w:rsid w:val="002F6569"/>
    <w:rsid w:val="002F6683"/>
    <w:rsid w:val="002F678D"/>
    <w:rsid w:val="002F6AE0"/>
    <w:rsid w:val="002F6AE9"/>
    <w:rsid w:val="002F6B66"/>
    <w:rsid w:val="002F6D82"/>
    <w:rsid w:val="002F6DA1"/>
    <w:rsid w:val="002F6DBC"/>
    <w:rsid w:val="002F7262"/>
    <w:rsid w:val="002F74ED"/>
    <w:rsid w:val="002F750A"/>
    <w:rsid w:val="002F776B"/>
    <w:rsid w:val="002F77BA"/>
    <w:rsid w:val="002F78FD"/>
    <w:rsid w:val="002F7B36"/>
    <w:rsid w:val="002F7BC5"/>
    <w:rsid w:val="00300402"/>
    <w:rsid w:val="00300567"/>
    <w:rsid w:val="003006EA"/>
    <w:rsid w:val="00300801"/>
    <w:rsid w:val="00300D1D"/>
    <w:rsid w:val="00300E69"/>
    <w:rsid w:val="00300EE6"/>
    <w:rsid w:val="00300FCE"/>
    <w:rsid w:val="00301085"/>
    <w:rsid w:val="003011C5"/>
    <w:rsid w:val="003014E2"/>
    <w:rsid w:val="00301682"/>
    <w:rsid w:val="0030172D"/>
    <w:rsid w:val="003017FE"/>
    <w:rsid w:val="0030199C"/>
    <w:rsid w:val="00301AA2"/>
    <w:rsid w:val="00301BBC"/>
    <w:rsid w:val="00301C60"/>
    <w:rsid w:val="00301D6E"/>
    <w:rsid w:val="003020FB"/>
    <w:rsid w:val="00302700"/>
    <w:rsid w:val="003027AE"/>
    <w:rsid w:val="003027C9"/>
    <w:rsid w:val="0030287A"/>
    <w:rsid w:val="00302AE3"/>
    <w:rsid w:val="00302B0D"/>
    <w:rsid w:val="00302B54"/>
    <w:rsid w:val="00302CBA"/>
    <w:rsid w:val="00302DA7"/>
    <w:rsid w:val="00302E01"/>
    <w:rsid w:val="00302E25"/>
    <w:rsid w:val="00302EEE"/>
    <w:rsid w:val="00302FF0"/>
    <w:rsid w:val="0030302F"/>
    <w:rsid w:val="00303273"/>
    <w:rsid w:val="00303697"/>
    <w:rsid w:val="00303799"/>
    <w:rsid w:val="00303AA9"/>
    <w:rsid w:val="00303AE9"/>
    <w:rsid w:val="00303E16"/>
    <w:rsid w:val="003042DF"/>
    <w:rsid w:val="003043A6"/>
    <w:rsid w:val="003048F5"/>
    <w:rsid w:val="0030492D"/>
    <w:rsid w:val="00304C7C"/>
    <w:rsid w:val="00304DD2"/>
    <w:rsid w:val="00304E80"/>
    <w:rsid w:val="00304FF0"/>
    <w:rsid w:val="003051E2"/>
    <w:rsid w:val="003058A7"/>
    <w:rsid w:val="003058B4"/>
    <w:rsid w:val="00305938"/>
    <w:rsid w:val="00305BD0"/>
    <w:rsid w:val="00305C0F"/>
    <w:rsid w:val="003060C2"/>
    <w:rsid w:val="003061F0"/>
    <w:rsid w:val="003062D6"/>
    <w:rsid w:val="00306370"/>
    <w:rsid w:val="00306378"/>
    <w:rsid w:val="00306462"/>
    <w:rsid w:val="003067B2"/>
    <w:rsid w:val="00306CF8"/>
    <w:rsid w:val="00306DE4"/>
    <w:rsid w:val="00306EB6"/>
    <w:rsid w:val="00307048"/>
    <w:rsid w:val="003070AC"/>
    <w:rsid w:val="0030714D"/>
    <w:rsid w:val="00307173"/>
    <w:rsid w:val="00307276"/>
    <w:rsid w:val="003072A7"/>
    <w:rsid w:val="00307362"/>
    <w:rsid w:val="00307396"/>
    <w:rsid w:val="00307531"/>
    <w:rsid w:val="0030795A"/>
    <w:rsid w:val="00307C3C"/>
    <w:rsid w:val="00307F70"/>
    <w:rsid w:val="003101DB"/>
    <w:rsid w:val="00310911"/>
    <w:rsid w:val="00310A8B"/>
    <w:rsid w:val="00310BE6"/>
    <w:rsid w:val="00310DB9"/>
    <w:rsid w:val="00311473"/>
    <w:rsid w:val="00311574"/>
    <w:rsid w:val="003116F4"/>
    <w:rsid w:val="003118E8"/>
    <w:rsid w:val="00311B28"/>
    <w:rsid w:val="00311D17"/>
    <w:rsid w:val="00312077"/>
    <w:rsid w:val="0031235A"/>
    <w:rsid w:val="003125CA"/>
    <w:rsid w:val="00312693"/>
    <w:rsid w:val="00312B0D"/>
    <w:rsid w:val="00312C9A"/>
    <w:rsid w:val="00312D83"/>
    <w:rsid w:val="00312E77"/>
    <w:rsid w:val="0031308F"/>
    <w:rsid w:val="00313179"/>
    <w:rsid w:val="0031369D"/>
    <w:rsid w:val="0031373E"/>
    <w:rsid w:val="0031375A"/>
    <w:rsid w:val="003137E8"/>
    <w:rsid w:val="003138D2"/>
    <w:rsid w:val="00313A46"/>
    <w:rsid w:val="00313C87"/>
    <w:rsid w:val="00313D32"/>
    <w:rsid w:val="00313E58"/>
    <w:rsid w:val="00314058"/>
    <w:rsid w:val="00314123"/>
    <w:rsid w:val="0031419F"/>
    <w:rsid w:val="0031434F"/>
    <w:rsid w:val="00314398"/>
    <w:rsid w:val="003147A7"/>
    <w:rsid w:val="00314972"/>
    <w:rsid w:val="003149B5"/>
    <w:rsid w:val="00314B2E"/>
    <w:rsid w:val="00314DC4"/>
    <w:rsid w:val="0031503D"/>
    <w:rsid w:val="0031506E"/>
    <w:rsid w:val="0031523D"/>
    <w:rsid w:val="00315392"/>
    <w:rsid w:val="0031551F"/>
    <w:rsid w:val="00315931"/>
    <w:rsid w:val="0031597B"/>
    <w:rsid w:val="00315CE6"/>
    <w:rsid w:val="00315FFA"/>
    <w:rsid w:val="00316130"/>
    <w:rsid w:val="0031622C"/>
    <w:rsid w:val="00316297"/>
    <w:rsid w:val="003164DF"/>
    <w:rsid w:val="0031652D"/>
    <w:rsid w:val="0031660F"/>
    <w:rsid w:val="00316742"/>
    <w:rsid w:val="00316773"/>
    <w:rsid w:val="003167EA"/>
    <w:rsid w:val="0031689F"/>
    <w:rsid w:val="00316912"/>
    <w:rsid w:val="00316A35"/>
    <w:rsid w:val="00316BCA"/>
    <w:rsid w:val="00316E4C"/>
    <w:rsid w:val="00317168"/>
    <w:rsid w:val="003171A8"/>
    <w:rsid w:val="003171BE"/>
    <w:rsid w:val="0031721F"/>
    <w:rsid w:val="003172B2"/>
    <w:rsid w:val="003172C7"/>
    <w:rsid w:val="003175A8"/>
    <w:rsid w:val="003178ED"/>
    <w:rsid w:val="00317AA3"/>
    <w:rsid w:val="00317BC1"/>
    <w:rsid w:val="00317EB8"/>
    <w:rsid w:val="00317EE0"/>
    <w:rsid w:val="00320070"/>
    <w:rsid w:val="003200D5"/>
    <w:rsid w:val="00320203"/>
    <w:rsid w:val="0032026C"/>
    <w:rsid w:val="003205C1"/>
    <w:rsid w:val="003205E1"/>
    <w:rsid w:val="003207FE"/>
    <w:rsid w:val="00320C00"/>
    <w:rsid w:val="00320E5C"/>
    <w:rsid w:val="003210BB"/>
    <w:rsid w:val="0032133D"/>
    <w:rsid w:val="00321352"/>
    <w:rsid w:val="00321580"/>
    <w:rsid w:val="003216C3"/>
    <w:rsid w:val="003216FB"/>
    <w:rsid w:val="003217A9"/>
    <w:rsid w:val="003218BD"/>
    <w:rsid w:val="003218DC"/>
    <w:rsid w:val="00321D32"/>
    <w:rsid w:val="00321D46"/>
    <w:rsid w:val="00321DFA"/>
    <w:rsid w:val="00321E01"/>
    <w:rsid w:val="00321ECF"/>
    <w:rsid w:val="003220A7"/>
    <w:rsid w:val="00322147"/>
    <w:rsid w:val="0032228F"/>
    <w:rsid w:val="0032229E"/>
    <w:rsid w:val="0032235B"/>
    <w:rsid w:val="00322AED"/>
    <w:rsid w:val="00322D2E"/>
    <w:rsid w:val="00322F16"/>
    <w:rsid w:val="00323196"/>
    <w:rsid w:val="00323361"/>
    <w:rsid w:val="003238C4"/>
    <w:rsid w:val="00323930"/>
    <w:rsid w:val="00323C1F"/>
    <w:rsid w:val="00323D95"/>
    <w:rsid w:val="00323DA1"/>
    <w:rsid w:val="00324053"/>
    <w:rsid w:val="00324295"/>
    <w:rsid w:val="00324589"/>
    <w:rsid w:val="003247AC"/>
    <w:rsid w:val="003249A1"/>
    <w:rsid w:val="003249BA"/>
    <w:rsid w:val="00324AAF"/>
    <w:rsid w:val="00324C36"/>
    <w:rsid w:val="00324E27"/>
    <w:rsid w:val="00324E59"/>
    <w:rsid w:val="00324FC1"/>
    <w:rsid w:val="00325042"/>
    <w:rsid w:val="003250EC"/>
    <w:rsid w:val="00325164"/>
    <w:rsid w:val="0032543A"/>
    <w:rsid w:val="003254C8"/>
    <w:rsid w:val="00325510"/>
    <w:rsid w:val="0032574A"/>
    <w:rsid w:val="0032586F"/>
    <w:rsid w:val="00325916"/>
    <w:rsid w:val="00325A9A"/>
    <w:rsid w:val="00325C89"/>
    <w:rsid w:val="00325DF4"/>
    <w:rsid w:val="00325E13"/>
    <w:rsid w:val="00325E74"/>
    <w:rsid w:val="00325F30"/>
    <w:rsid w:val="00325F6C"/>
    <w:rsid w:val="00326422"/>
    <w:rsid w:val="003264DD"/>
    <w:rsid w:val="0032650A"/>
    <w:rsid w:val="00326701"/>
    <w:rsid w:val="0032690A"/>
    <w:rsid w:val="00326CAF"/>
    <w:rsid w:val="00326D4A"/>
    <w:rsid w:val="00326E28"/>
    <w:rsid w:val="00326F83"/>
    <w:rsid w:val="00327035"/>
    <w:rsid w:val="00327086"/>
    <w:rsid w:val="0032708C"/>
    <w:rsid w:val="003270A6"/>
    <w:rsid w:val="00327238"/>
    <w:rsid w:val="0032723B"/>
    <w:rsid w:val="0032728D"/>
    <w:rsid w:val="00327346"/>
    <w:rsid w:val="00327450"/>
    <w:rsid w:val="003274AA"/>
    <w:rsid w:val="003274BB"/>
    <w:rsid w:val="00327530"/>
    <w:rsid w:val="003275E7"/>
    <w:rsid w:val="003276A3"/>
    <w:rsid w:val="00327994"/>
    <w:rsid w:val="003279CD"/>
    <w:rsid w:val="00327AF5"/>
    <w:rsid w:val="00327BD5"/>
    <w:rsid w:val="00327D83"/>
    <w:rsid w:val="00327FCA"/>
    <w:rsid w:val="0033025B"/>
    <w:rsid w:val="0033028B"/>
    <w:rsid w:val="0033089A"/>
    <w:rsid w:val="00330919"/>
    <w:rsid w:val="00330A82"/>
    <w:rsid w:val="00330BD5"/>
    <w:rsid w:val="00330D7A"/>
    <w:rsid w:val="00330F53"/>
    <w:rsid w:val="00331079"/>
    <w:rsid w:val="00331159"/>
    <w:rsid w:val="003311A4"/>
    <w:rsid w:val="00331298"/>
    <w:rsid w:val="0033137D"/>
    <w:rsid w:val="00331438"/>
    <w:rsid w:val="0033145A"/>
    <w:rsid w:val="0033146F"/>
    <w:rsid w:val="00331508"/>
    <w:rsid w:val="0033187C"/>
    <w:rsid w:val="00331BE3"/>
    <w:rsid w:val="0033218D"/>
    <w:rsid w:val="003321AC"/>
    <w:rsid w:val="003321C6"/>
    <w:rsid w:val="00332215"/>
    <w:rsid w:val="0033228B"/>
    <w:rsid w:val="00332795"/>
    <w:rsid w:val="003328A9"/>
    <w:rsid w:val="00332A60"/>
    <w:rsid w:val="00332E6C"/>
    <w:rsid w:val="00332E85"/>
    <w:rsid w:val="0033317F"/>
    <w:rsid w:val="003336A1"/>
    <w:rsid w:val="003336B7"/>
    <w:rsid w:val="003338A0"/>
    <w:rsid w:val="00333E2E"/>
    <w:rsid w:val="00333E6A"/>
    <w:rsid w:val="00333F25"/>
    <w:rsid w:val="0033412B"/>
    <w:rsid w:val="003341CF"/>
    <w:rsid w:val="0033426F"/>
    <w:rsid w:val="003342A7"/>
    <w:rsid w:val="003346FB"/>
    <w:rsid w:val="00334842"/>
    <w:rsid w:val="0033487D"/>
    <w:rsid w:val="003348D1"/>
    <w:rsid w:val="00334933"/>
    <w:rsid w:val="00334AED"/>
    <w:rsid w:val="00334B4D"/>
    <w:rsid w:val="00334D89"/>
    <w:rsid w:val="00334E86"/>
    <w:rsid w:val="00334EEB"/>
    <w:rsid w:val="00335076"/>
    <w:rsid w:val="00335497"/>
    <w:rsid w:val="00335567"/>
    <w:rsid w:val="003356FE"/>
    <w:rsid w:val="00335843"/>
    <w:rsid w:val="00335987"/>
    <w:rsid w:val="00335B40"/>
    <w:rsid w:val="00335B72"/>
    <w:rsid w:val="00335DFB"/>
    <w:rsid w:val="00335E1E"/>
    <w:rsid w:val="00335E8E"/>
    <w:rsid w:val="0033614E"/>
    <w:rsid w:val="00336293"/>
    <w:rsid w:val="00336387"/>
    <w:rsid w:val="00336429"/>
    <w:rsid w:val="003365EA"/>
    <w:rsid w:val="00336621"/>
    <w:rsid w:val="00336662"/>
    <w:rsid w:val="0033676C"/>
    <w:rsid w:val="00337455"/>
    <w:rsid w:val="00337630"/>
    <w:rsid w:val="003376CF"/>
    <w:rsid w:val="003377D0"/>
    <w:rsid w:val="00337809"/>
    <w:rsid w:val="003378EE"/>
    <w:rsid w:val="00337982"/>
    <w:rsid w:val="00337B6A"/>
    <w:rsid w:val="00337D0A"/>
    <w:rsid w:val="00337F4A"/>
    <w:rsid w:val="003400FE"/>
    <w:rsid w:val="0034041A"/>
    <w:rsid w:val="0034055C"/>
    <w:rsid w:val="00340B8B"/>
    <w:rsid w:val="00340DD7"/>
    <w:rsid w:val="00340FFF"/>
    <w:rsid w:val="00341002"/>
    <w:rsid w:val="0034100F"/>
    <w:rsid w:val="00341343"/>
    <w:rsid w:val="00341425"/>
    <w:rsid w:val="0034149E"/>
    <w:rsid w:val="003414A7"/>
    <w:rsid w:val="003414B6"/>
    <w:rsid w:val="0034161C"/>
    <w:rsid w:val="00341629"/>
    <w:rsid w:val="00341661"/>
    <w:rsid w:val="00341879"/>
    <w:rsid w:val="003418A0"/>
    <w:rsid w:val="003419F1"/>
    <w:rsid w:val="00341A25"/>
    <w:rsid w:val="00341C09"/>
    <w:rsid w:val="00341C25"/>
    <w:rsid w:val="00341CAA"/>
    <w:rsid w:val="00341D01"/>
    <w:rsid w:val="00341EEB"/>
    <w:rsid w:val="00341EF3"/>
    <w:rsid w:val="00342016"/>
    <w:rsid w:val="0034231C"/>
    <w:rsid w:val="00342500"/>
    <w:rsid w:val="00342501"/>
    <w:rsid w:val="00342504"/>
    <w:rsid w:val="003428FE"/>
    <w:rsid w:val="00342D6E"/>
    <w:rsid w:val="00342F4A"/>
    <w:rsid w:val="00343000"/>
    <w:rsid w:val="00343002"/>
    <w:rsid w:val="0034302A"/>
    <w:rsid w:val="0034356D"/>
    <w:rsid w:val="00343716"/>
    <w:rsid w:val="003437D0"/>
    <w:rsid w:val="0034398E"/>
    <w:rsid w:val="00343C84"/>
    <w:rsid w:val="00343DC5"/>
    <w:rsid w:val="00343E75"/>
    <w:rsid w:val="00344098"/>
    <w:rsid w:val="003441EC"/>
    <w:rsid w:val="0034431D"/>
    <w:rsid w:val="003444D3"/>
    <w:rsid w:val="003445F9"/>
    <w:rsid w:val="00344684"/>
    <w:rsid w:val="003446D9"/>
    <w:rsid w:val="00344705"/>
    <w:rsid w:val="00344E3B"/>
    <w:rsid w:val="00345032"/>
    <w:rsid w:val="003450DF"/>
    <w:rsid w:val="00345133"/>
    <w:rsid w:val="00345161"/>
    <w:rsid w:val="003454E2"/>
    <w:rsid w:val="003454F1"/>
    <w:rsid w:val="003454FD"/>
    <w:rsid w:val="003458E3"/>
    <w:rsid w:val="0034593C"/>
    <w:rsid w:val="00345BF1"/>
    <w:rsid w:val="00345C0C"/>
    <w:rsid w:val="00345D71"/>
    <w:rsid w:val="00345EC9"/>
    <w:rsid w:val="00346171"/>
    <w:rsid w:val="003461BA"/>
    <w:rsid w:val="003461D1"/>
    <w:rsid w:val="003462D5"/>
    <w:rsid w:val="003464C9"/>
    <w:rsid w:val="003466BC"/>
    <w:rsid w:val="00346723"/>
    <w:rsid w:val="00346741"/>
    <w:rsid w:val="0034697D"/>
    <w:rsid w:val="00346A48"/>
    <w:rsid w:val="00346B66"/>
    <w:rsid w:val="00346BFC"/>
    <w:rsid w:val="00346F98"/>
    <w:rsid w:val="00347155"/>
    <w:rsid w:val="003472CE"/>
    <w:rsid w:val="00347695"/>
    <w:rsid w:val="0034789B"/>
    <w:rsid w:val="003478AC"/>
    <w:rsid w:val="003478D7"/>
    <w:rsid w:val="00347924"/>
    <w:rsid w:val="00347BA7"/>
    <w:rsid w:val="00347BAE"/>
    <w:rsid w:val="00347EC9"/>
    <w:rsid w:val="003500E8"/>
    <w:rsid w:val="003501D9"/>
    <w:rsid w:val="00350202"/>
    <w:rsid w:val="0035033A"/>
    <w:rsid w:val="00350475"/>
    <w:rsid w:val="003508E4"/>
    <w:rsid w:val="0035093C"/>
    <w:rsid w:val="00350987"/>
    <w:rsid w:val="003509B7"/>
    <w:rsid w:val="00350B12"/>
    <w:rsid w:val="00350B76"/>
    <w:rsid w:val="00350CCE"/>
    <w:rsid w:val="00350D44"/>
    <w:rsid w:val="00350F7A"/>
    <w:rsid w:val="00351075"/>
    <w:rsid w:val="0035109F"/>
    <w:rsid w:val="00351252"/>
    <w:rsid w:val="0035139F"/>
    <w:rsid w:val="00351547"/>
    <w:rsid w:val="0035182D"/>
    <w:rsid w:val="00351AA9"/>
    <w:rsid w:val="00351D3D"/>
    <w:rsid w:val="00351D78"/>
    <w:rsid w:val="00351E24"/>
    <w:rsid w:val="00351F1C"/>
    <w:rsid w:val="00351FE8"/>
    <w:rsid w:val="003521DB"/>
    <w:rsid w:val="003524AB"/>
    <w:rsid w:val="003525FC"/>
    <w:rsid w:val="0035284C"/>
    <w:rsid w:val="0035290D"/>
    <w:rsid w:val="0035296C"/>
    <w:rsid w:val="00352D32"/>
    <w:rsid w:val="00352D74"/>
    <w:rsid w:val="00353441"/>
    <w:rsid w:val="003535AA"/>
    <w:rsid w:val="003535F2"/>
    <w:rsid w:val="00353BB1"/>
    <w:rsid w:val="00353C0E"/>
    <w:rsid w:val="00353E63"/>
    <w:rsid w:val="00353F64"/>
    <w:rsid w:val="003544C5"/>
    <w:rsid w:val="00354525"/>
    <w:rsid w:val="0035469D"/>
    <w:rsid w:val="00354735"/>
    <w:rsid w:val="0035477A"/>
    <w:rsid w:val="0035477F"/>
    <w:rsid w:val="003547B3"/>
    <w:rsid w:val="00354823"/>
    <w:rsid w:val="00354987"/>
    <w:rsid w:val="00354B0D"/>
    <w:rsid w:val="00354C57"/>
    <w:rsid w:val="00354E05"/>
    <w:rsid w:val="00354E69"/>
    <w:rsid w:val="00354EB7"/>
    <w:rsid w:val="00354EC6"/>
    <w:rsid w:val="003550B8"/>
    <w:rsid w:val="00355196"/>
    <w:rsid w:val="003551DF"/>
    <w:rsid w:val="00355270"/>
    <w:rsid w:val="0035528B"/>
    <w:rsid w:val="00355409"/>
    <w:rsid w:val="0035575E"/>
    <w:rsid w:val="003558A1"/>
    <w:rsid w:val="00355994"/>
    <w:rsid w:val="00355BC2"/>
    <w:rsid w:val="00355D29"/>
    <w:rsid w:val="00355D49"/>
    <w:rsid w:val="00355D95"/>
    <w:rsid w:val="00355E89"/>
    <w:rsid w:val="00355FB8"/>
    <w:rsid w:val="003560B0"/>
    <w:rsid w:val="0035611F"/>
    <w:rsid w:val="003561A4"/>
    <w:rsid w:val="00356221"/>
    <w:rsid w:val="00356258"/>
    <w:rsid w:val="00356290"/>
    <w:rsid w:val="003562FB"/>
    <w:rsid w:val="00356372"/>
    <w:rsid w:val="003564B3"/>
    <w:rsid w:val="00356577"/>
    <w:rsid w:val="00356725"/>
    <w:rsid w:val="003568C6"/>
    <w:rsid w:val="0035696C"/>
    <w:rsid w:val="00356A0D"/>
    <w:rsid w:val="00356A31"/>
    <w:rsid w:val="00356ABD"/>
    <w:rsid w:val="00356AF9"/>
    <w:rsid w:val="00356CD7"/>
    <w:rsid w:val="00356D8A"/>
    <w:rsid w:val="003570D8"/>
    <w:rsid w:val="0035717A"/>
    <w:rsid w:val="0035719C"/>
    <w:rsid w:val="003571C7"/>
    <w:rsid w:val="00357349"/>
    <w:rsid w:val="003573C9"/>
    <w:rsid w:val="00357453"/>
    <w:rsid w:val="003574AC"/>
    <w:rsid w:val="00357562"/>
    <w:rsid w:val="00357662"/>
    <w:rsid w:val="003576D6"/>
    <w:rsid w:val="00357836"/>
    <w:rsid w:val="003578C1"/>
    <w:rsid w:val="003578DD"/>
    <w:rsid w:val="00357B20"/>
    <w:rsid w:val="00357C07"/>
    <w:rsid w:val="003600A0"/>
    <w:rsid w:val="00360148"/>
    <w:rsid w:val="003601E9"/>
    <w:rsid w:val="0036021E"/>
    <w:rsid w:val="00360371"/>
    <w:rsid w:val="00360798"/>
    <w:rsid w:val="00360835"/>
    <w:rsid w:val="00360B83"/>
    <w:rsid w:val="00360C7F"/>
    <w:rsid w:val="00360D90"/>
    <w:rsid w:val="00360EC8"/>
    <w:rsid w:val="00360F3C"/>
    <w:rsid w:val="003612EB"/>
    <w:rsid w:val="003613C0"/>
    <w:rsid w:val="003615F1"/>
    <w:rsid w:val="003616A5"/>
    <w:rsid w:val="00361893"/>
    <w:rsid w:val="00361921"/>
    <w:rsid w:val="00361955"/>
    <w:rsid w:val="00361A02"/>
    <w:rsid w:val="00361A31"/>
    <w:rsid w:val="00361A37"/>
    <w:rsid w:val="00361B73"/>
    <w:rsid w:val="00361E1E"/>
    <w:rsid w:val="00362281"/>
    <w:rsid w:val="003622AD"/>
    <w:rsid w:val="003622D2"/>
    <w:rsid w:val="003623D1"/>
    <w:rsid w:val="003624E7"/>
    <w:rsid w:val="003625FD"/>
    <w:rsid w:val="0036262A"/>
    <w:rsid w:val="0036283B"/>
    <w:rsid w:val="00362971"/>
    <w:rsid w:val="003629C2"/>
    <w:rsid w:val="003629DA"/>
    <w:rsid w:val="00362C88"/>
    <w:rsid w:val="00362E7C"/>
    <w:rsid w:val="00362F02"/>
    <w:rsid w:val="003630C2"/>
    <w:rsid w:val="00363122"/>
    <w:rsid w:val="0036312F"/>
    <w:rsid w:val="00363502"/>
    <w:rsid w:val="0036355A"/>
    <w:rsid w:val="003637E3"/>
    <w:rsid w:val="0036394D"/>
    <w:rsid w:val="00363ACB"/>
    <w:rsid w:val="00363BD0"/>
    <w:rsid w:val="00363C41"/>
    <w:rsid w:val="00363C9C"/>
    <w:rsid w:val="00363DB8"/>
    <w:rsid w:val="0036403B"/>
    <w:rsid w:val="0036422A"/>
    <w:rsid w:val="0036444B"/>
    <w:rsid w:val="00364450"/>
    <w:rsid w:val="00364733"/>
    <w:rsid w:val="00364EA7"/>
    <w:rsid w:val="0036537E"/>
    <w:rsid w:val="003653E7"/>
    <w:rsid w:val="00365691"/>
    <w:rsid w:val="00365692"/>
    <w:rsid w:val="00365986"/>
    <w:rsid w:val="00365A06"/>
    <w:rsid w:val="00365B1E"/>
    <w:rsid w:val="00365F87"/>
    <w:rsid w:val="003660E8"/>
    <w:rsid w:val="0036659F"/>
    <w:rsid w:val="003666B2"/>
    <w:rsid w:val="00366780"/>
    <w:rsid w:val="003667E6"/>
    <w:rsid w:val="00366821"/>
    <w:rsid w:val="00366833"/>
    <w:rsid w:val="003668DA"/>
    <w:rsid w:val="00366958"/>
    <w:rsid w:val="00366AA8"/>
    <w:rsid w:val="00366F7D"/>
    <w:rsid w:val="0036726D"/>
    <w:rsid w:val="00367273"/>
    <w:rsid w:val="0036738F"/>
    <w:rsid w:val="003673C8"/>
    <w:rsid w:val="00367411"/>
    <w:rsid w:val="00367578"/>
    <w:rsid w:val="00367601"/>
    <w:rsid w:val="0036766C"/>
    <w:rsid w:val="003676BB"/>
    <w:rsid w:val="003676C2"/>
    <w:rsid w:val="00367755"/>
    <w:rsid w:val="003677F3"/>
    <w:rsid w:val="0036782E"/>
    <w:rsid w:val="00367C18"/>
    <w:rsid w:val="00367C6B"/>
    <w:rsid w:val="00367CF6"/>
    <w:rsid w:val="00367D06"/>
    <w:rsid w:val="00367EE3"/>
    <w:rsid w:val="00370133"/>
    <w:rsid w:val="003701FE"/>
    <w:rsid w:val="00370224"/>
    <w:rsid w:val="0037082F"/>
    <w:rsid w:val="00370936"/>
    <w:rsid w:val="00370A2B"/>
    <w:rsid w:val="00370A56"/>
    <w:rsid w:val="00370A66"/>
    <w:rsid w:val="00370B1E"/>
    <w:rsid w:val="00370B49"/>
    <w:rsid w:val="00370E5B"/>
    <w:rsid w:val="00371171"/>
    <w:rsid w:val="00371484"/>
    <w:rsid w:val="003715F8"/>
    <w:rsid w:val="00371714"/>
    <w:rsid w:val="0037184D"/>
    <w:rsid w:val="00371C63"/>
    <w:rsid w:val="00371C9C"/>
    <w:rsid w:val="00371E40"/>
    <w:rsid w:val="00371E6D"/>
    <w:rsid w:val="00371EEA"/>
    <w:rsid w:val="00371FA0"/>
    <w:rsid w:val="00371FB5"/>
    <w:rsid w:val="00371FEA"/>
    <w:rsid w:val="0037201D"/>
    <w:rsid w:val="003720AF"/>
    <w:rsid w:val="00372232"/>
    <w:rsid w:val="00372403"/>
    <w:rsid w:val="00372888"/>
    <w:rsid w:val="003728D6"/>
    <w:rsid w:val="00372A91"/>
    <w:rsid w:val="00372DBF"/>
    <w:rsid w:val="00372DC9"/>
    <w:rsid w:val="00372E64"/>
    <w:rsid w:val="00372EE5"/>
    <w:rsid w:val="00373137"/>
    <w:rsid w:val="003731A5"/>
    <w:rsid w:val="003732D5"/>
    <w:rsid w:val="003732D6"/>
    <w:rsid w:val="0037334C"/>
    <w:rsid w:val="00373582"/>
    <w:rsid w:val="00373652"/>
    <w:rsid w:val="003737AA"/>
    <w:rsid w:val="00373BB9"/>
    <w:rsid w:val="00373DE3"/>
    <w:rsid w:val="00373EF4"/>
    <w:rsid w:val="00373F05"/>
    <w:rsid w:val="00374037"/>
    <w:rsid w:val="003740EF"/>
    <w:rsid w:val="0037416F"/>
    <w:rsid w:val="00374432"/>
    <w:rsid w:val="00374557"/>
    <w:rsid w:val="003745CA"/>
    <w:rsid w:val="003749BF"/>
    <w:rsid w:val="00374AAA"/>
    <w:rsid w:val="00374BB1"/>
    <w:rsid w:val="00374BB2"/>
    <w:rsid w:val="00374CB0"/>
    <w:rsid w:val="00374DFE"/>
    <w:rsid w:val="00374FE5"/>
    <w:rsid w:val="0037510D"/>
    <w:rsid w:val="00375176"/>
    <w:rsid w:val="003752B2"/>
    <w:rsid w:val="00375370"/>
    <w:rsid w:val="0037545C"/>
    <w:rsid w:val="003759A9"/>
    <w:rsid w:val="00375B52"/>
    <w:rsid w:val="00375CA8"/>
    <w:rsid w:val="00376052"/>
    <w:rsid w:val="00376215"/>
    <w:rsid w:val="00376383"/>
    <w:rsid w:val="003763D4"/>
    <w:rsid w:val="0037648F"/>
    <w:rsid w:val="00376621"/>
    <w:rsid w:val="00376827"/>
    <w:rsid w:val="003768BB"/>
    <w:rsid w:val="003768ED"/>
    <w:rsid w:val="00376978"/>
    <w:rsid w:val="00376C77"/>
    <w:rsid w:val="00376C90"/>
    <w:rsid w:val="00376E6A"/>
    <w:rsid w:val="003771D4"/>
    <w:rsid w:val="0037727F"/>
    <w:rsid w:val="0037774F"/>
    <w:rsid w:val="0037777F"/>
    <w:rsid w:val="0037795F"/>
    <w:rsid w:val="003779EF"/>
    <w:rsid w:val="00377AC9"/>
    <w:rsid w:val="00377F6D"/>
    <w:rsid w:val="00377F9F"/>
    <w:rsid w:val="00380084"/>
    <w:rsid w:val="00380163"/>
    <w:rsid w:val="00380289"/>
    <w:rsid w:val="0038083F"/>
    <w:rsid w:val="003808F4"/>
    <w:rsid w:val="00380C15"/>
    <w:rsid w:val="00380D36"/>
    <w:rsid w:val="00380D6C"/>
    <w:rsid w:val="00380D86"/>
    <w:rsid w:val="00381035"/>
    <w:rsid w:val="0038117A"/>
    <w:rsid w:val="00381284"/>
    <w:rsid w:val="00381619"/>
    <w:rsid w:val="003816AE"/>
    <w:rsid w:val="00381BC9"/>
    <w:rsid w:val="00381EF4"/>
    <w:rsid w:val="00381F7D"/>
    <w:rsid w:val="0038202A"/>
    <w:rsid w:val="00382149"/>
    <w:rsid w:val="0038221E"/>
    <w:rsid w:val="0038231C"/>
    <w:rsid w:val="0038269D"/>
    <w:rsid w:val="003828A7"/>
    <w:rsid w:val="00382A0B"/>
    <w:rsid w:val="00382AC4"/>
    <w:rsid w:val="00382B51"/>
    <w:rsid w:val="0038303E"/>
    <w:rsid w:val="003832C7"/>
    <w:rsid w:val="00383609"/>
    <w:rsid w:val="0038366C"/>
    <w:rsid w:val="00383735"/>
    <w:rsid w:val="00383B6B"/>
    <w:rsid w:val="00383DBE"/>
    <w:rsid w:val="00383DC5"/>
    <w:rsid w:val="00383DED"/>
    <w:rsid w:val="00384141"/>
    <w:rsid w:val="0038416A"/>
    <w:rsid w:val="0038422D"/>
    <w:rsid w:val="00384381"/>
    <w:rsid w:val="003843DC"/>
    <w:rsid w:val="003847F2"/>
    <w:rsid w:val="00384B47"/>
    <w:rsid w:val="00384D4F"/>
    <w:rsid w:val="00384FD6"/>
    <w:rsid w:val="00385069"/>
    <w:rsid w:val="0038596F"/>
    <w:rsid w:val="00385AFF"/>
    <w:rsid w:val="00385CD3"/>
    <w:rsid w:val="00385F7D"/>
    <w:rsid w:val="00386048"/>
    <w:rsid w:val="00386156"/>
    <w:rsid w:val="00386186"/>
    <w:rsid w:val="00386217"/>
    <w:rsid w:val="003862B9"/>
    <w:rsid w:val="003862CA"/>
    <w:rsid w:val="00386326"/>
    <w:rsid w:val="00386400"/>
    <w:rsid w:val="00386444"/>
    <w:rsid w:val="003864CE"/>
    <w:rsid w:val="00386537"/>
    <w:rsid w:val="0038655C"/>
    <w:rsid w:val="00386674"/>
    <w:rsid w:val="00386965"/>
    <w:rsid w:val="00386A6D"/>
    <w:rsid w:val="00386B9D"/>
    <w:rsid w:val="00386DFC"/>
    <w:rsid w:val="00386E75"/>
    <w:rsid w:val="00386F91"/>
    <w:rsid w:val="00387191"/>
    <w:rsid w:val="0038729E"/>
    <w:rsid w:val="0038732E"/>
    <w:rsid w:val="00387391"/>
    <w:rsid w:val="00387411"/>
    <w:rsid w:val="00387741"/>
    <w:rsid w:val="003877C6"/>
    <w:rsid w:val="00387823"/>
    <w:rsid w:val="003878C1"/>
    <w:rsid w:val="00387AF1"/>
    <w:rsid w:val="00387B81"/>
    <w:rsid w:val="00387BE0"/>
    <w:rsid w:val="00387D33"/>
    <w:rsid w:val="00387F28"/>
    <w:rsid w:val="0039022D"/>
    <w:rsid w:val="00390234"/>
    <w:rsid w:val="003902E1"/>
    <w:rsid w:val="00390389"/>
    <w:rsid w:val="003903C5"/>
    <w:rsid w:val="003906E2"/>
    <w:rsid w:val="003907C9"/>
    <w:rsid w:val="00390871"/>
    <w:rsid w:val="003908CA"/>
    <w:rsid w:val="003909B8"/>
    <w:rsid w:val="00390E1D"/>
    <w:rsid w:val="00390FDD"/>
    <w:rsid w:val="0039100E"/>
    <w:rsid w:val="003912D1"/>
    <w:rsid w:val="003913F6"/>
    <w:rsid w:val="00391509"/>
    <w:rsid w:val="00391601"/>
    <w:rsid w:val="003916EE"/>
    <w:rsid w:val="00391B86"/>
    <w:rsid w:val="00391C8C"/>
    <w:rsid w:val="00391D24"/>
    <w:rsid w:val="00391D88"/>
    <w:rsid w:val="0039223B"/>
    <w:rsid w:val="0039244B"/>
    <w:rsid w:val="0039258E"/>
    <w:rsid w:val="003925AE"/>
    <w:rsid w:val="003926F8"/>
    <w:rsid w:val="0039286E"/>
    <w:rsid w:val="003929ED"/>
    <w:rsid w:val="00392AC6"/>
    <w:rsid w:val="00392BFF"/>
    <w:rsid w:val="00392CDD"/>
    <w:rsid w:val="00392D79"/>
    <w:rsid w:val="00392E6E"/>
    <w:rsid w:val="00392FA2"/>
    <w:rsid w:val="003932E1"/>
    <w:rsid w:val="003932F5"/>
    <w:rsid w:val="0039366D"/>
    <w:rsid w:val="003937F0"/>
    <w:rsid w:val="00393A47"/>
    <w:rsid w:val="00393A66"/>
    <w:rsid w:val="00393A8D"/>
    <w:rsid w:val="00393CE2"/>
    <w:rsid w:val="00393DCC"/>
    <w:rsid w:val="003940BA"/>
    <w:rsid w:val="003940D8"/>
    <w:rsid w:val="00394254"/>
    <w:rsid w:val="0039445C"/>
    <w:rsid w:val="0039449B"/>
    <w:rsid w:val="0039461D"/>
    <w:rsid w:val="0039471E"/>
    <w:rsid w:val="00394921"/>
    <w:rsid w:val="00394AD0"/>
    <w:rsid w:val="00394B9C"/>
    <w:rsid w:val="00394DE7"/>
    <w:rsid w:val="00394E06"/>
    <w:rsid w:val="00394FBD"/>
    <w:rsid w:val="00395270"/>
    <w:rsid w:val="0039532B"/>
    <w:rsid w:val="003954FE"/>
    <w:rsid w:val="00395541"/>
    <w:rsid w:val="0039574D"/>
    <w:rsid w:val="003958DC"/>
    <w:rsid w:val="003959A7"/>
    <w:rsid w:val="003959F1"/>
    <w:rsid w:val="00395A25"/>
    <w:rsid w:val="00395B04"/>
    <w:rsid w:val="00395CD9"/>
    <w:rsid w:val="00395D98"/>
    <w:rsid w:val="003961BF"/>
    <w:rsid w:val="0039623E"/>
    <w:rsid w:val="00396606"/>
    <w:rsid w:val="00396610"/>
    <w:rsid w:val="003966DA"/>
    <w:rsid w:val="003967AE"/>
    <w:rsid w:val="0039687F"/>
    <w:rsid w:val="003968C9"/>
    <w:rsid w:val="00396910"/>
    <w:rsid w:val="00396D7B"/>
    <w:rsid w:val="00396DF0"/>
    <w:rsid w:val="00396F63"/>
    <w:rsid w:val="0039704D"/>
    <w:rsid w:val="003970EF"/>
    <w:rsid w:val="00397154"/>
    <w:rsid w:val="003973E8"/>
    <w:rsid w:val="003973FB"/>
    <w:rsid w:val="00397688"/>
    <w:rsid w:val="00397809"/>
    <w:rsid w:val="0039788B"/>
    <w:rsid w:val="00397A51"/>
    <w:rsid w:val="00397ACF"/>
    <w:rsid w:val="00397CA5"/>
    <w:rsid w:val="00397CC4"/>
    <w:rsid w:val="00397DCB"/>
    <w:rsid w:val="00397DF8"/>
    <w:rsid w:val="00397FF7"/>
    <w:rsid w:val="003A0160"/>
    <w:rsid w:val="003A026E"/>
    <w:rsid w:val="003A0281"/>
    <w:rsid w:val="003A036C"/>
    <w:rsid w:val="003A04C7"/>
    <w:rsid w:val="003A060F"/>
    <w:rsid w:val="003A07D4"/>
    <w:rsid w:val="003A0879"/>
    <w:rsid w:val="003A08BF"/>
    <w:rsid w:val="003A0910"/>
    <w:rsid w:val="003A0AE6"/>
    <w:rsid w:val="003A0AF9"/>
    <w:rsid w:val="003A0B3E"/>
    <w:rsid w:val="003A0B90"/>
    <w:rsid w:val="003A0E5A"/>
    <w:rsid w:val="003A1059"/>
    <w:rsid w:val="003A11CD"/>
    <w:rsid w:val="003A1256"/>
    <w:rsid w:val="003A1366"/>
    <w:rsid w:val="003A13B6"/>
    <w:rsid w:val="003A1426"/>
    <w:rsid w:val="003A1539"/>
    <w:rsid w:val="003A1594"/>
    <w:rsid w:val="003A1924"/>
    <w:rsid w:val="003A1B70"/>
    <w:rsid w:val="003A1C38"/>
    <w:rsid w:val="003A1D3B"/>
    <w:rsid w:val="003A20D0"/>
    <w:rsid w:val="003A213F"/>
    <w:rsid w:val="003A22E5"/>
    <w:rsid w:val="003A2374"/>
    <w:rsid w:val="003A2383"/>
    <w:rsid w:val="003A247F"/>
    <w:rsid w:val="003A24A7"/>
    <w:rsid w:val="003A27DE"/>
    <w:rsid w:val="003A2DD7"/>
    <w:rsid w:val="003A2F90"/>
    <w:rsid w:val="003A2FDB"/>
    <w:rsid w:val="003A31E4"/>
    <w:rsid w:val="003A3269"/>
    <w:rsid w:val="003A34C7"/>
    <w:rsid w:val="003A354B"/>
    <w:rsid w:val="003A3778"/>
    <w:rsid w:val="003A37FF"/>
    <w:rsid w:val="003A39CC"/>
    <w:rsid w:val="003A39CD"/>
    <w:rsid w:val="003A3AE5"/>
    <w:rsid w:val="003A3B6D"/>
    <w:rsid w:val="003A3DA0"/>
    <w:rsid w:val="003A3EAF"/>
    <w:rsid w:val="003A3FF5"/>
    <w:rsid w:val="003A409E"/>
    <w:rsid w:val="003A43D1"/>
    <w:rsid w:val="003A4578"/>
    <w:rsid w:val="003A4793"/>
    <w:rsid w:val="003A499F"/>
    <w:rsid w:val="003A49E2"/>
    <w:rsid w:val="003A4A13"/>
    <w:rsid w:val="003A4B22"/>
    <w:rsid w:val="003A4C6E"/>
    <w:rsid w:val="003A4DE1"/>
    <w:rsid w:val="003A50D9"/>
    <w:rsid w:val="003A527E"/>
    <w:rsid w:val="003A54DF"/>
    <w:rsid w:val="003A54F3"/>
    <w:rsid w:val="003A5623"/>
    <w:rsid w:val="003A58EB"/>
    <w:rsid w:val="003A59B8"/>
    <w:rsid w:val="003A5B01"/>
    <w:rsid w:val="003A5C46"/>
    <w:rsid w:val="003A5E85"/>
    <w:rsid w:val="003A5FBD"/>
    <w:rsid w:val="003A607C"/>
    <w:rsid w:val="003A63A4"/>
    <w:rsid w:val="003A6407"/>
    <w:rsid w:val="003A6585"/>
    <w:rsid w:val="003A65DF"/>
    <w:rsid w:val="003A6716"/>
    <w:rsid w:val="003A6831"/>
    <w:rsid w:val="003A6B1D"/>
    <w:rsid w:val="003A6C07"/>
    <w:rsid w:val="003A6C67"/>
    <w:rsid w:val="003A6C7D"/>
    <w:rsid w:val="003A6F25"/>
    <w:rsid w:val="003A6F69"/>
    <w:rsid w:val="003A6FC3"/>
    <w:rsid w:val="003A7073"/>
    <w:rsid w:val="003A73A7"/>
    <w:rsid w:val="003A741D"/>
    <w:rsid w:val="003A7483"/>
    <w:rsid w:val="003A7534"/>
    <w:rsid w:val="003A7DC2"/>
    <w:rsid w:val="003A7FDC"/>
    <w:rsid w:val="003B005A"/>
    <w:rsid w:val="003B05EB"/>
    <w:rsid w:val="003B065C"/>
    <w:rsid w:val="003B0AE2"/>
    <w:rsid w:val="003B0B2D"/>
    <w:rsid w:val="003B0C94"/>
    <w:rsid w:val="003B0D51"/>
    <w:rsid w:val="003B0DE5"/>
    <w:rsid w:val="003B1396"/>
    <w:rsid w:val="003B142B"/>
    <w:rsid w:val="003B16DC"/>
    <w:rsid w:val="003B17C8"/>
    <w:rsid w:val="003B1837"/>
    <w:rsid w:val="003B18DC"/>
    <w:rsid w:val="003B1CE3"/>
    <w:rsid w:val="003B1D65"/>
    <w:rsid w:val="003B21C6"/>
    <w:rsid w:val="003B220B"/>
    <w:rsid w:val="003B237E"/>
    <w:rsid w:val="003B24FE"/>
    <w:rsid w:val="003B262E"/>
    <w:rsid w:val="003B267D"/>
    <w:rsid w:val="003B2818"/>
    <w:rsid w:val="003B2911"/>
    <w:rsid w:val="003B2961"/>
    <w:rsid w:val="003B296D"/>
    <w:rsid w:val="003B29A5"/>
    <w:rsid w:val="003B2B22"/>
    <w:rsid w:val="003B2EA5"/>
    <w:rsid w:val="003B2F20"/>
    <w:rsid w:val="003B2F96"/>
    <w:rsid w:val="003B310F"/>
    <w:rsid w:val="003B3262"/>
    <w:rsid w:val="003B33A9"/>
    <w:rsid w:val="003B3493"/>
    <w:rsid w:val="003B3911"/>
    <w:rsid w:val="003B3929"/>
    <w:rsid w:val="003B3DF9"/>
    <w:rsid w:val="003B3E52"/>
    <w:rsid w:val="003B3F39"/>
    <w:rsid w:val="003B4006"/>
    <w:rsid w:val="003B40AB"/>
    <w:rsid w:val="003B41ED"/>
    <w:rsid w:val="003B432A"/>
    <w:rsid w:val="003B443F"/>
    <w:rsid w:val="003B44FA"/>
    <w:rsid w:val="003B453A"/>
    <w:rsid w:val="003B4C07"/>
    <w:rsid w:val="003B4E36"/>
    <w:rsid w:val="003B538D"/>
    <w:rsid w:val="003B555B"/>
    <w:rsid w:val="003B5591"/>
    <w:rsid w:val="003B5629"/>
    <w:rsid w:val="003B56AD"/>
    <w:rsid w:val="003B57D5"/>
    <w:rsid w:val="003B581B"/>
    <w:rsid w:val="003B585F"/>
    <w:rsid w:val="003B5870"/>
    <w:rsid w:val="003B59B8"/>
    <w:rsid w:val="003B5C0B"/>
    <w:rsid w:val="003B5CC8"/>
    <w:rsid w:val="003B5EC3"/>
    <w:rsid w:val="003B5F63"/>
    <w:rsid w:val="003B5FC1"/>
    <w:rsid w:val="003B618B"/>
    <w:rsid w:val="003B6215"/>
    <w:rsid w:val="003B643A"/>
    <w:rsid w:val="003B6449"/>
    <w:rsid w:val="003B69BC"/>
    <w:rsid w:val="003B69EC"/>
    <w:rsid w:val="003B6AAA"/>
    <w:rsid w:val="003B6C81"/>
    <w:rsid w:val="003B6DD8"/>
    <w:rsid w:val="003B6F88"/>
    <w:rsid w:val="003B7182"/>
    <w:rsid w:val="003B731A"/>
    <w:rsid w:val="003B745A"/>
    <w:rsid w:val="003B7482"/>
    <w:rsid w:val="003B76EB"/>
    <w:rsid w:val="003B7755"/>
    <w:rsid w:val="003B7AA4"/>
    <w:rsid w:val="003B7FDD"/>
    <w:rsid w:val="003C003B"/>
    <w:rsid w:val="003C03E4"/>
    <w:rsid w:val="003C05A3"/>
    <w:rsid w:val="003C05E9"/>
    <w:rsid w:val="003C0651"/>
    <w:rsid w:val="003C07B8"/>
    <w:rsid w:val="003C0828"/>
    <w:rsid w:val="003C0B39"/>
    <w:rsid w:val="003C0D53"/>
    <w:rsid w:val="003C0F95"/>
    <w:rsid w:val="003C106D"/>
    <w:rsid w:val="003C119D"/>
    <w:rsid w:val="003C11EB"/>
    <w:rsid w:val="003C12CF"/>
    <w:rsid w:val="003C147A"/>
    <w:rsid w:val="003C149E"/>
    <w:rsid w:val="003C158D"/>
    <w:rsid w:val="003C160F"/>
    <w:rsid w:val="003C1653"/>
    <w:rsid w:val="003C16AF"/>
    <w:rsid w:val="003C18F7"/>
    <w:rsid w:val="003C1A6A"/>
    <w:rsid w:val="003C1E84"/>
    <w:rsid w:val="003C1F3A"/>
    <w:rsid w:val="003C20CB"/>
    <w:rsid w:val="003C2194"/>
    <w:rsid w:val="003C222D"/>
    <w:rsid w:val="003C2243"/>
    <w:rsid w:val="003C2250"/>
    <w:rsid w:val="003C2307"/>
    <w:rsid w:val="003C237C"/>
    <w:rsid w:val="003C241F"/>
    <w:rsid w:val="003C24F9"/>
    <w:rsid w:val="003C251C"/>
    <w:rsid w:val="003C257F"/>
    <w:rsid w:val="003C296B"/>
    <w:rsid w:val="003C29DE"/>
    <w:rsid w:val="003C2ACA"/>
    <w:rsid w:val="003C2B19"/>
    <w:rsid w:val="003C2D5D"/>
    <w:rsid w:val="003C2F56"/>
    <w:rsid w:val="003C2FD5"/>
    <w:rsid w:val="003C3243"/>
    <w:rsid w:val="003C344C"/>
    <w:rsid w:val="003C35D7"/>
    <w:rsid w:val="003C3658"/>
    <w:rsid w:val="003C3977"/>
    <w:rsid w:val="003C3E28"/>
    <w:rsid w:val="003C3F62"/>
    <w:rsid w:val="003C40C6"/>
    <w:rsid w:val="003C4200"/>
    <w:rsid w:val="003C427A"/>
    <w:rsid w:val="003C43F4"/>
    <w:rsid w:val="003C440B"/>
    <w:rsid w:val="003C444F"/>
    <w:rsid w:val="003C44C2"/>
    <w:rsid w:val="003C45AF"/>
    <w:rsid w:val="003C468A"/>
    <w:rsid w:val="003C4928"/>
    <w:rsid w:val="003C4B7E"/>
    <w:rsid w:val="003C4BE9"/>
    <w:rsid w:val="003C4CB4"/>
    <w:rsid w:val="003C4D8A"/>
    <w:rsid w:val="003C4DE2"/>
    <w:rsid w:val="003C4F24"/>
    <w:rsid w:val="003C51D6"/>
    <w:rsid w:val="003C528F"/>
    <w:rsid w:val="003C52FC"/>
    <w:rsid w:val="003C5440"/>
    <w:rsid w:val="003C5717"/>
    <w:rsid w:val="003C5CA0"/>
    <w:rsid w:val="003C5D95"/>
    <w:rsid w:val="003C5DAF"/>
    <w:rsid w:val="003C60C4"/>
    <w:rsid w:val="003C6230"/>
    <w:rsid w:val="003C6324"/>
    <w:rsid w:val="003C6354"/>
    <w:rsid w:val="003C67C2"/>
    <w:rsid w:val="003C6840"/>
    <w:rsid w:val="003C68B8"/>
    <w:rsid w:val="003C6958"/>
    <w:rsid w:val="003C6A26"/>
    <w:rsid w:val="003C6A7F"/>
    <w:rsid w:val="003C6B4E"/>
    <w:rsid w:val="003C6CD8"/>
    <w:rsid w:val="003C6F59"/>
    <w:rsid w:val="003C7258"/>
    <w:rsid w:val="003C7266"/>
    <w:rsid w:val="003C7567"/>
    <w:rsid w:val="003C78A5"/>
    <w:rsid w:val="003C78B9"/>
    <w:rsid w:val="003C78C7"/>
    <w:rsid w:val="003C79EF"/>
    <w:rsid w:val="003C7A4E"/>
    <w:rsid w:val="003C7CB6"/>
    <w:rsid w:val="003C7D52"/>
    <w:rsid w:val="003C7DA0"/>
    <w:rsid w:val="003C7F39"/>
    <w:rsid w:val="003D0058"/>
    <w:rsid w:val="003D0066"/>
    <w:rsid w:val="003D04EA"/>
    <w:rsid w:val="003D0535"/>
    <w:rsid w:val="003D06C2"/>
    <w:rsid w:val="003D0703"/>
    <w:rsid w:val="003D0708"/>
    <w:rsid w:val="003D08E6"/>
    <w:rsid w:val="003D0953"/>
    <w:rsid w:val="003D09AA"/>
    <w:rsid w:val="003D0A0C"/>
    <w:rsid w:val="003D0CEE"/>
    <w:rsid w:val="003D0CF9"/>
    <w:rsid w:val="003D11E6"/>
    <w:rsid w:val="003D12BE"/>
    <w:rsid w:val="003D1428"/>
    <w:rsid w:val="003D152B"/>
    <w:rsid w:val="003D155C"/>
    <w:rsid w:val="003D15D7"/>
    <w:rsid w:val="003D19A8"/>
    <w:rsid w:val="003D1A63"/>
    <w:rsid w:val="003D208C"/>
    <w:rsid w:val="003D2120"/>
    <w:rsid w:val="003D225F"/>
    <w:rsid w:val="003D227C"/>
    <w:rsid w:val="003D22BB"/>
    <w:rsid w:val="003D254A"/>
    <w:rsid w:val="003D255B"/>
    <w:rsid w:val="003D2601"/>
    <w:rsid w:val="003D28D9"/>
    <w:rsid w:val="003D2937"/>
    <w:rsid w:val="003D29BC"/>
    <w:rsid w:val="003D29FA"/>
    <w:rsid w:val="003D2C1E"/>
    <w:rsid w:val="003D2FC4"/>
    <w:rsid w:val="003D3105"/>
    <w:rsid w:val="003D31AC"/>
    <w:rsid w:val="003D33F5"/>
    <w:rsid w:val="003D3724"/>
    <w:rsid w:val="003D373D"/>
    <w:rsid w:val="003D37D6"/>
    <w:rsid w:val="003D3B98"/>
    <w:rsid w:val="003D3D31"/>
    <w:rsid w:val="003D4259"/>
    <w:rsid w:val="003D457B"/>
    <w:rsid w:val="003D45A2"/>
    <w:rsid w:val="003D47C4"/>
    <w:rsid w:val="003D492D"/>
    <w:rsid w:val="003D4A09"/>
    <w:rsid w:val="003D50DE"/>
    <w:rsid w:val="003D516F"/>
    <w:rsid w:val="003D5266"/>
    <w:rsid w:val="003D55B9"/>
    <w:rsid w:val="003D56EB"/>
    <w:rsid w:val="003D588C"/>
    <w:rsid w:val="003D5897"/>
    <w:rsid w:val="003D5D29"/>
    <w:rsid w:val="003D5D4D"/>
    <w:rsid w:val="003D5F79"/>
    <w:rsid w:val="003D5F84"/>
    <w:rsid w:val="003D60CF"/>
    <w:rsid w:val="003D6352"/>
    <w:rsid w:val="003D6B75"/>
    <w:rsid w:val="003D6EE9"/>
    <w:rsid w:val="003D7256"/>
    <w:rsid w:val="003D7384"/>
    <w:rsid w:val="003D7407"/>
    <w:rsid w:val="003D751F"/>
    <w:rsid w:val="003D7544"/>
    <w:rsid w:val="003D7561"/>
    <w:rsid w:val="003D7589"/>
    <w:rsid w:val="003D75D7"/>
    <w:rsid w:val="003D75E7"/>
    <w:rsid w:val="003D7651"/>
    <w:rsid w:val="003D770C"/>
    <w:rsid w:val="003D7806"/>
    <w:rsid w:val="003D78D5"/>
    <w:rsid w:val="003D7A6D"/>
    <w:rsid w:val="003D7A82"/>
    <w:rsid w:val="003D7BCA"/>
    <w:rsid w:val="003E014E"/>
    <w:rsid w:val="003E05F0"/>
    <w:rsid w:val="003E0AE9"/>
    <w:rsid w:val="003E0B70"/>
    <w:rsid w:val="003E0EE2"/>
    <w:rsid w:val="003E0F23"/>
    <w:rsid w:val="003E0F93"/>
    <w:rsid w:val="003E10C6"/>
    <w:rsid w:val="003E117B"/>
    <w:rsid w:val="003E129D"/>
    <w:rsid w:val="003E1301"/>
    <w:rsid w:val="003E13AD"/>
    <w:rsid w:val="003E13C6"/>
    <w:rsid w:val="003E1766"/>
    <w:rsid w:val="003E1C2E"/>
    <w:rsid w:val="003E1D00"/>
    <w:rsid w:val="003E1D21"/>
    <w:rsid w:val="003E1D83"/>
    <w:rsid w:val="003E1E94"/>
    <w:rsid w:val="003E1EF6"/>
    <w:rsid w:val="003E2123"/>
    <w:rsid w:val="003E21BA"/>
    <w:rsid w:val="003E229B"/>
    <w:rsid w:val="003E25BC"/>
    <w:rsid w:val="003E25C0"/>
    <w:rsid w:val="003E271E"/>
    <w:rsid w:val="003E29FD"/>
    <w:rsid w:val="003E2AB1"/>
    <w:rsid w:val="003E2B7D"/>
    <w:rsid w:val="003E2DC7"/>
    <w:rsid w:val="003E2E6D"/>
    <w:rsid w:val="003E2F5A"/>
    <w:rsid w:val="003E2F6B"/>
    <w:rsid w:val="003E3160"/>
    <w:rsid w:val="003E31BD"/>
    <w:rsid w:val="003E346D"/>
    <w:rsid w:val="003E3553"/>
    <w:rsid w:val="003E3847"/>
    <w:rsid w:val="003E3A6A"/>
    <w:rsid w:val="003E3B98"/>
    <w:rsid w:val="003E3D90"/>
    <w:rsid w:val="003E3DC8"/>
    <w:rsid w:val="003E3E39"/>
    <w:rsid w:val="003E3E47"/>
    <w:rsid w:val="003E3EA9"/>
    <w:rsid w:val="003E4118"/>
    <w:rsid w:val="003E43F3"/>
    <w:rsid w:val="003E44EA"/>
    <w:rsid w:val="003E45D1"/>
    <w:rsid w:val="003E475E"/>
    <w:rsid w:val="003E47BE"/>
    <w:rsid w:val="003E5006"/>
    <w:rsid w:val="003E5244"/>
    <w:rsid w:val="003E5670"/>
    <w:rsid w:val="003E5816"/>
    <w:rsid w:val="003E5A01"/>
    <w:rsid w:val="003E5A0F"/>
    <w:rsid w:val="003E5AD6"/>
    <w:rsid w:val="003E5CE8"/>
    <w:rsid w:val="003E5DAD"/>
    <w:rsid w:val="003E61E6"/>
    <w:rsid w:val="003E671F"/>
    <w:rsid w:val="003E686C"/>
    <w:rsid w:val="003E6909"/>
    <w:rsid w:val="003E6C36"/>
    <w:rsid w:val="003E6D50"/>
    <w:rsid w:val="003E6E74"/>
    <w:rsid w:val="003E7045"/>
    <w:rsid w:val="003E72A5"/>
    <w:rsid w:val="003E72B3"/>
    <w:rsid w:val="003E75E1"/>
    <w:rsid w:val="003E7AF6"/>
    <w:rsid w:val="003E7B30"/>
    <w:rsid w:val="003E7B51"/>
    <w:rsid w:val="003E7C22"/>
    <w:rsid w:val="003E7CD8"/>
    <w:rsid w:val="003F00C7"/>
    <w:rsid w:val="003F0570"/>
    <w:rsid w:val="003F05B3"/>
    <w:rsid w:val="003F05BB"/>
    <w:rsid w:val="003F07AE"/>
    <w:rsid w:val="003F093B"/>
    <w:rsid w:val="003F0945"/>
    <w:rsid w:val="003F0AFB"/>
    <w:rsid w:val="003F0BE8"/>
    <w:rsid w:val="003F1088"/>
    <w:rsid w:val="003F1176"/>
    <w:rsid w:val="003F185E"/>
    <w:rsid w:val="003F1C88"/>
    <w:rsid w:val="003F1F16"/>
    <w:rsid w:val="003F219F"/>
    <w:rsid w:val="003F2470"/>
    <w:rsid w:val="003F2530"/>
    <w:rsid w:val="003F25D8"/>
    <w:rsid w:val="003F26F6"/>
    <w:rsid w:val="003F2805"/>
    <w:rsid w:val="003F297C"/>
    <w:rsid w:val="003F2985"/>
    <w:rsid w:val="003F2B59"/>
    <w:rsid w:val="003F2F16"/>
    <w:rsid w:val="003F2F36"/>
    <w:rsid w:val="003F3664"/>
    <w:rsid w:val="003F3828"/>
    <w:rsid w:val="003F383C"/>
    <w:rsid w:val="003F388E"/>
    <w:rsid w:val="003F38B9"/>
    <w:rsid w:val="003F3A45"/>
    <w:rsid w:val="003F3D28"/>
    <w:rsid w:val="003F3D37"/>
    <w:rsid w:val="003F3E84"/>
    <w:rsid w:val="003F3FB8"/>
    <w:rsid w:val="003F3FFE"/>
    <w:rsid w:val="003F4321"/>
    <w:rsid w:val="003F4428"/>
    <w:rsid w:val="003F4480"/>
    <w:rsid w:val="003F467E"/>
    <w:rsid w:val="003F48E8"/>
    <w:rsid w:val="003F4957"/>
    <w:rsid w:val="003F4AF6"/>
    <w:rsid w:val="003F4BDE"/>
    <w:rsid w:val="003F4E7F"/>
    <w:rsid w:val="003F4EE1"/>
    <w:rsid w:val="003F5110"/>
    <w:rsid w:val="003F524C"/>
    <w:rsid w:val="003F52FF"/>
    <w:rsid w:val="003F53EB"/>
    <w:rsid w:val="003F5851"/>
    <w:rsid w:val="003F589C"/>
    <w:rsid w:val="003F590D"/>
    <w:rsid w:val="003F5999"/>
    <w:rsid w:val="003F5B29"/>
    <w:rsid w:val="003F5BFA"/>
    <w:rsid w:val="003F5D77"/>
    <w:rsid w:val="003F5EDA"/>
    <w:rsid w:val="003F5EF6"/>
    <w:rsid w:val="003F5F67"/>
    <w:rsid w:val="003F60FF"/>
    <w:rsid w:val="003F6197"/>
    <w:rsid w:val="003F61B0"/>
    <w:rsid w:val="003F62EC"/>
    <w:rsid w:val="003F6400"/>
    <w:rsid w:val="003F6460"/>
    <w:rsid w:val="003F65CF"/>
    <w:rsid w:val="003F6624"/>
    <w:rsid w:val="003F6642"/>
    <w:rsid w:val="003F6806"/>
    <w:rsid w:val="003F6929"/>
    <w:rsid w:val="003F6A0F"/>
    <w:rsid w:val="003F6AB9"/>
    <w:rsid w:val="003F7047"/>
    <w:rsid w:val="003F719C"/>
    <w:rsid w:val="003F71DC"/>
    <w:rsid w:val="003F7255"/>
    <w:rsid w:val="003F762B"/>
    <w:rsid w:val="003F76CE"/>
    <w:rsid w:val="003F7B34"/>
    <w:rsid w:val="003F7B5F"/>
    <w:rsid w:val="003F7BF5"/>
    <w:rsid w:val="003F7C4A"/>
    <w:rsid w:val="003F7D1B"/>
    <w:rsid w:val="003F7D7C"/>
    <w:rsid w:val="003F7E07"/>
    <w:rsid w:val="003F7FAE"/>
    <w:rsid w:val="00400068"/>
    <w:rsid w:val="00400223"/>
    <w:rsid w:val="00400293"/>
    <w:rsid w:val="0040056C"/>
    <w:rsid w:val="00400597"/>
    <w:rsid w:val="004008B8"/>
    <w:rsid w:val="00400A37"/>
    <w:rsid w:val="00400F06"/>
    <w:rsid w:val="0040111F"/>
    <w:rsid w:val="0040186D"/>
    <w:rsid w:val="00401879"/>
    <w:rsid w:val="00401A1E"/>
    <w:rsid w:val="00401A3F"/>
    <w:rsid w:val="00401A90"/>
    <w:rsid w:val="00401AC9"/>
    <w:rsid w:val="00401C37"/>
    <w:rsid w:val="00401CDC"/>
    <w:rsid w:val="00402198"/>
    <w:rsid w:val="0040243B"/>
    <w:rsid w:val="00402A33"/>
    <w:rsid w:val="00402D68"/>
    <w:rsid w:val="004032C4"/>
    <w:rsid w:val="00403322"/>
    <w:rsid w:val="00403506"/>
    <w:rsid w:val="00403AAC"/>
    <w:rsid w:val="00403B23"/>
    <w:rsid w:val="00403FDF"/>
    <w:rsid w:val="00403FEF"/>
    <w:rsid w:val="0040404C"/>
    <w:rsid w:val="004040B8"/>
    <w:rsid w:val="004040EA"/>
    <w:rsid w:val="004043E5"/>
    <w:rsid w:val="004045AD"/>
    <w:rsid w:val="004048FE"/>
    <w:rsid w:val="004049C4"/>
    <w:rsid w:val="004049C6"/>
    <w:rsid w:val="00404A87"/>
    <w:rsid w:val="00404BFC"/>
    <w:rsid w:val="00404CE8"/>
    <w:rsid w:val="00404DB4"/>
    <w:rsid w:val="00404DD4"/>
    <w:rsid w:val="00405387"/>
    <w:rsid w:val="004054E2"/>
    <w:rsid w:val="00405712"/>
    <w:rsid w:val="00405795"/>
    <w:rsid w:val="0040579A"/>
    <w:rsid w:val="0040586D"/>
    <w:rsid w:val="004058BF"/>
    <w:rsid w:val="00405B00"/>
    <w:rsid w:val="00405E95"/>
    <w:rsid w:val="004063D5"/>
    <w:rsid w:val="004064AB"/>
    <w:rsid w:val="004064EF"/>
    <w:rsid w:val="004066B5"/>
    <w:rsid w:val="004066D7"/>
    <w:rsid w:val="00406788"/>
    <w:rsid w:val="00406809"/>
    <w:rsid w:val="00406958"/>
    <w:rsid w:val="00406A84"/>
    <w:rsid w:val="00406EFE"/>
    <w:rsid w:val="004072D6"/>
    <w:rsid w:val="00407459"/>
    <w:rsid w:val="00407602"/>
    <w:rsid w:val="00407678"/>
    <w:rsid w:val="0040779A"/>
    <w:rsid w:val="004079E2"/>
    <w:rsid w:val="00407B99"/>
    <w:rsid w:val="00407C56"/>
    <w:rsid w:val="00407CAE"/>
    <w:rsid w:val="00407CB6"/>
    <w:rsid w:val="00407CE9"/>
    <w:rsid w:val="00407FB2"/>
    <w:rsid w:val="004101A8"/>
    <w:rsid w:val="004101D8"/>
    <w:rsid w:val="00410257"/>
    <w:rsid w:val="00410282"/>
    <w:rsid w:val="00410481"/>
    <w:rsid w:val="00410626"/>
    <w:rsid w:val="0041072B"/>
    <w:rsid w:val="0041093F"/>
    <w:rsid w:val="004113D3"/>
    <w:rsid w:val="004114B4"/>
    <w:rsid w:val="00411514"/>
    <w:rsid w:val="0041155B"/>
    <w:rsid w:val="00411AF8"/>
    <w:rsid w:val="00411BB3"/>
    <w:rsid w:val="00411CDF"/>
    <w:rsid w:val="00411D79"/>
    <w:rsid w:val="00411DC0"/>
    <w:rsid w:val="00411E46"/>
    <w:rsid w:val="00411FDD"/>
    <w:rsid w:val="00412069"/>
    <w:rsid w:val="004120D5"/>
    <w:rsid w:val="004122FC"/>
    <w:rsid w:val="004125AB"/>
    <w:rsid w:val="0041260F"/>
    <w:rsid w:val="00412707"/>
    <w:rsid w:val="00412973"/>
    <w:rsid w:val="00412A65"/>
    <w:rsid w:val="00412B8C"/>
    <w:rsid w:val="00412CE3"/>
    <w:rsid w:val="00412D52"/>
    <w:rsid w:val="00412EA1"/>
    <w:rsid w:val="00412F52"/>
    <w:rsid w:val="004131B9"/>
    <w:rsid w:val="004131F8"/>
    <w:rsid w:val="004132E9"/>
    <w:rsid w:val="004134EC"/>
    <w:rsid w:val="0041359B"/>
    <w:rsid w:val="00413652"/>
    <w:rsid w:val="0041380A"/>
    <w:rsid w:val="00413822"/>
    <w:rsid w:val="00413843"/>
    <w:rsid w:val="00413B4C"/>
    <w:rsid w:val="00413BE5"/>
    <w:rsid w:val="00413BE8"/>
    <w:rsid w:val="00413D76"/>
    <w:rsid w:val="00413DC7"/>
    <w:rsid w:val="004144D0"/>
    <w:rsid w:val="0041470A"/>
    <w:rsid w:val="004149E9"/>
    <w:rsid w:val="00414C5F"/>
    <w:rsid w:val="00414CCC"/>
    <w:rsid w:val="00414D3B"/>
    <w:rsid w:val="00415132"/>
    <w:rsid w:val="004153C0"/>
    <w:rsid w:val="00415671"/>
    <w:rsid w:val="00415711"/>
    <w:rsid w:val="004158F0"/>
    <w:rsid w:val="0041598E"/>
    <w:rsid w:val="00415992"/>
    <w:rsid w:val="00415AE7"/>
    <w:rsid w:val="00415CE8"/>
    <w:rsid w:val="00415D4B"/>
    <w:rsid w:val="004160C4"/>
    <w:rsid w:val="0041622A"/>
    <w:rsid w:val="004163EB"/>
    <w:rsid w:val="004164D6"/>
    <w:rsid w:val="00416691"/>
    <w:rsid w:val="004166DB"/>
    <w:rsid w:val="00416789"/>
    <w:rsid w:val="004169FB"/>
    <w:rsid w:val="00416A4D"/>
    <w:rsid w:val="00416A6E"/>
    <w:rsid w:val="00416B00"/>
    <w:rsid w:val="00416B43"/>
    <w:rsid w:val="00416BCE"/>
    <w:rsid w:val="00416C4A"/>
    <w:rsid w:val="00416CA5"/>
    <w:rsid w:val="00416D3B"/>
    <w:rsid w:val="00416FA9"/>
    <w:rsid w:val="00417013"/>
    <w:rsid w:val="00417112"/>
    <w:rsid w:val="00417175"/>
    <w:rsid w:val="00417183"/>
    <w:rsid w:val="00417333"/>
    <w:rsid w:val="00417346"/>
    <w:rsid w:val="00417515"/>
    <w:rsid w:val="0041773E"/>
    <w:rsid w:val="004177E0"/>
    <w:rsid w:val="00417BB4"/>
    <w:rsid w:val="00417C7A"/>
    <w:rsid w:val="004200CD"/>
    <w:rsid w:val="0042014E"/>
    <w:rsid w:val="004201A0"/>
    <w:rsid w:val="0042020D"/>
    <w:rsid w:val="0042025E"/>
    <w:rsid w:val="00420335"/>
    <w:rsid w:val="00420515"/>
    <w:rsid w:val="00420606"/>
    <w:rsid w:val="0042075C"/>
    <w:rsid w:val="00420863"/>
    <w:rsid w:val="00420B5B"/>
    <w:rsid w:val="00420B9D"/>
    <w:rsid w:val="00420C08"/>
    <w:rsid w:val="00420C41"/>
    <w:rsid w:val="00420CC3"/>
    <w:rsid w:val="00420CE2"/>
    <w:rsid w:val="00420D0D"/>
    <w:rsid w:val="00420D1B"/>
    <w:rsid w:val="00420F1F"/>
    <w:rsid w:val="00420F7F"/>
    <w:rsid w:val="0042105E"/>
    <w:rsid w:val="004212EB"/>
    <w:rsid w:val="00421349"/>
    <w:rsid w:val="004214E2"/>
    <w:rsid w:val="0042155F"/>
    <w:rsid w:val="00421565"/>
    <w:rsid w:val="00421738"/>
    <w:rsid w:val="00421763"/>
    <w:rsid w:val="00421922"/>
    <w:rsid w:val="00421A08"/>
    <w:rsid w:val="00421A37"/>
    <w:rsid w:val="00421EC2"/>
    <w:rsid w:val="004221C8"/>
    <w:rsid w:val="004225B0"/>
    <w:rsid w:val="00422828"/>
    <w:rsid w:val="00422849"/>
    <w:rsid w:val="00422879"/>
    <w:rsid w:val="00422973"/>
    <w:rsid w:val="0042298B"/>
    <w:rsid w:val="00422D0D"/>
    <w:rsid w:val="00422D57"/>
    <w:rsid w:val="00423031"/>
    <w:rsid w:val="004230DE"/>
    <w:rsid w:val="00423168"/>
    <w:rsid w:val="0042369D"/>
    <w:rsid w:val="004236B6"/>
    <w:rsid w:val="00423871"/>
    <w:rsid w:val="00423AE5"/>
    <w:rsid w:val="00423D03"/>
    <w:rsid w:val="00423D63"/>
    <w:rsid w:val="00423EAB"/>
    <w:rsid w:val="00424015"/>
    <w:rsid w:val="00424142"/>
    <w:rsid w:val="0042415F"/>
    <w:rsid w:val="0042421D"/>
    <w:rsid w:val="004242C0"/>
    <w:rsid w:val="00424440"/>
    <w:rsid w:val="00424537"/>
    <w:rsid w:val="004245B5"/>
    <w:rsid w:val="004246CC"/>
    <w:rsid w:val="0042482E"/>
    <w:rsid w:val="00424A14"/>
    <w:rsid w:val="00424AEB"/>
    <w:rsid w:val="00424B74"/>
    <w:rsid w:val="00425001"/>
    <w:rsid w:val="0042514F"/>
    <w:rsid w:val="00425302"/>
    <w:rsid w:val="00425479"/>
    <w:rsid w:val="0042550F"/>
    <w:rsid w:val="00425823"/>
    <w:rsid w:val="00425849"/>
    <w:rsid w:val="00425899"/>
    <w:rsid w:val="004259E5"/>
    <w:rsid w:val="00425F79"/>
    <w:rsid w:val="004261B6"/>
    <w:rsid w:val="00426262"/>
    <w:rsid w:val="00426357"/>
    <w:rsid w:val="00426497"/>
    <w:rsid w:val="00426774"/>
    <w:rsid w:val="0042678D"/>
    <w:rsid w:val="0042685C"/>
    <w:rsid w:val="0042686A"/>
    <w:rsid w:val="00426877"/>
    <w:rsid w:val="004268A6"/>
    <w:rsid w:val="00426C23"/>
    <w:rsid w:val="00426CBA"/>
    <w:rsid w:val="00426E60"/>
    <w:rsid w:val="00426E6E"/>
    <w:rsid w:val="00426FF6"/>
    <w:rsid w:val="00426FFF"/>
    <w:rsid w:val="00427033"/>
    <w:rsid w:val="004270B5"/>
    <w:rsid w:val="00427107"/>
    <w:rsid w:val="0042710A"/>
    <w:rsid w:val="004271EB"/>
    <w:rsid w:val="00427265"/>
    <w:rsid w:val="0042740C"/>
    <w:rsid w:val="004274C8"/>
    <w:rsid w:val="004274DB"/>
    <w:rsid w:val="004275A7"/>
    <w:rsid w:val="004276F3"/>
    <w:rsid w:val="00427C22"/>
    <w:rsid w:val="00427D2C"/>
    <w:rsid w:val="00427D79"/>
    <w:rsid w:val="00427DE1"/>
    <w:rsid w:val="00427ED0"/>
    <w:rsid w:val="0043008A"/>
    <w:rsid w:val="00430419"/>
    <w:rsid w:val="0043048C"/>
    <w:rsid w:val="0043049B"/>
    <w:rsid w:val="00430A37"/>
    <w:rsid w:val="00430D07"/>
    <w:rsid w:val="00430F15"/>
    <w:rsid w:val="00431194"/>
    <w:rsid w:val="0043147D"/>
    <w:rsid w:val="0043162C"/>
    <w:rsid w:val="00431704"/>
    <w:rsid w:val="00431753"/>
    <w:rsid w:val="00431B52"/>
    <w:rsid w:val="00431CDC"/>
    <w:rsid w:val="00431D3F"/>
    <w:rsid w:val="00431DEE"/>
    <w:rsid w:val="00431EAD"/>
    <w:rsid w:val="00431F7C"/>
    <w:rsid w:val="00432149"/>
    <w:rsid w:val="0043224E"/>
    <w:rsid w:val="004322E1"/>
    <w:rsid w:val="004323B9"/>
    <w:rsid w:val="00432811"/>
    <w:rsid w:val="0043287D"/>
    <w:rsid w:val="00432888"/>
    <w:rsid w:val="00432B46"/>
    <w:rsid w:val="00432D53"/>
    <w:rsid w:val="00433093"/>
    <w:rsid w:val="00433230"/>
    <w:rsid w:val="00433390"/>
    <w:rsid w:val="00433552"/>
    <w:rsid w:val="004335E9"/>
    <w:rsid w:val="00433618"/>
    <w:rsid w:val="00433850"/>
    <w:rsid w:val="00433893"/>
    <w:rsid w:val="00433A93"/>
    <w:rsid w:val="00433BA1"/>
    <w:rsid w:val="00433D66"/>
    <w:rsid w:val="004345D5"/>
    <w:rsid w:val="004345FF"/>
    <w:rsid w:val="004346AB"/>
    <w:rsid w:val="004346E1"/>
    <w:rsid w:val="00434829"/>
    <w:rsid w:val="00434A53"/>
    <w:rsid w:val="00434B44"/>
    <w:rsid w:val="00434F98"/>
    <w:rsid w:val="0043509E"/>
    <w:rsid w:val="004354A2"/>
    <w:rsid w:val="00435708"/>
    <w:rsid w:val="00435950"/>
    <w:rsid w:val="00435BC8"/>
    <w:rsid w:val="00435DE4"/>
    <w:rsid w:val="004365BA"/>
    <w:rsid w:val="00436A48"/>
    <w:rsid w:val="00436B9C"/>
    <w:rsid w:val="00437275"/>
    <w:rsid w:val="004373ED"/>
    <w:rsid w:val="00437415"/>
    <w:rsid w:val="0043766C"/>
    <w:rsid w:val="004376B3"/>
    <w:rsid w:val="004379E7"/>
    <w:rsid w:val="00437AC1"/>
    <w:rsid w:val="00437C57"/>
    <w:rsid w:val="00437E2B"/>
    <w:rsid w:val="004402A2"/>
    <w:rsid w:val="004403D0"/>
    <w:rsid w:val="00440576"/>
    <w:rsid w:val="004405B9"/>
    <w:rsid w:val="004407E8"/>
    <w:rsid w:val="004407EB"/>
    <w:rsid w:val="004408FF"/>
    <w:rsid w:val="004409F5"/>
    <w:rsid w:val="00440AB8"/>
    <w:rsid w:val="00440C59"/>
    <w:rsid w:val="0044125F"/>
    <w:rsid w:val="004412C7"/>
    <w:rsid w:val="004413FB"/>
    <w:rsid w:val="00441477"/>
    <w:rsid w:val="00441544"/>
    <w:rsid w:val="004419A5"/>
    <w:rsid w:val="00441A1C"/>
    <w:rsid w:val="00441A37"/>
    <w:rsid w:val="00441AAC"/>
    <w:rsid w:val="00441B70"/>
    <w:rsid w:val="00441C7C"/>
    <w:rsid w:val="00442340"/>
    <w:rsid w:val="004424A1"/>
    <w:rsid w:val="00442515"/>
    <w:rsid w:val="004425BC"/>
    <w:rsid w:val="00442885"/>
    <w:rsid w:val="004428BD"/>
    <w:rsid w:val="004428E7"/>
    <w:rsid w:val="00442933"/>
    <w:rsid w:val="00442CCC"/>
    <w:rsid w:val="00442EE5"/>
    <w:rsid w:val="00442F63"/>
    <w:rsid w:val="00442FA9"/>
    <w:rsid w:val="004433B7"/>
    <w:rsid w:val="0044343F"/>
    <w:rsid w:val="004436C8"/>
    <w:rsid w:val="00443A04"/>
    <w:rsid w:val="00443A4A"/>
    <w:rsid w:val="00443A91"/>
    <w:rsid w:val="00443BE9"/>
    <w:rsid w:val="00443C53"/>
    <w:rsid w:val="00443EC7"/>
    <w:rsid w:val="00443F29"/>
    <w:rsid w:val="00444070"/>
    <w:rsid w:val="004444F1"/>
    <w:rsid w:val="00444A0C"/>
    <w:rsid w:val="00444A58"/>
    <w:rsid w:val="00444AF6"/>
    <w:rsid w:val="00444B05"/>
    <w:rsid w:val="00444CAC"/>
    <w:rsid w:val="00444CDF"/>
    <w:rsid w:val="00444EC3"/>
    <w:rsid w:val="00444F66"/>
    <w:rsid w:val="00445146"/>
    <w:rsid w:val="0044518D"/>
    <w:rsid w:val="00445450"/>
    <w:rsid w:val="00445710"/>
    <w:rsid w:val="004459D3"/>
    <w:rsid w:val="00445AE5"/>
    <w:rsid w:val="00445E32"/>
    <w:rsid w:val="00445E4A"/>
    <w:rsid w:val="00445F3A"/>
    <w:rsid w:val="00445F4C"/>
    <w:rsid w:val="00446014"/>
    <w:rsid w:val="00446198"/>
    <w:rsid w:val="0044621C"/>
    <w:rsid w:val="00446349"/>
    <w:rsid w:val="004463C2"/>
    <w:rsid w:val="00446418"/>
    <w:rsid w:val="0044641F"/>
    <w:rsid w:val="004464F7"/>
    <w:rsid w:val="0044666B"/>
    <w:rsid w:val="00446703"/>
    <w:rsid w:val="00446726"/>
    <w:rsid w:val="0044674D"/>
    <w:rsid w:val="004468D0"/>
    <w:rsid w:val="00446A71"/>
    <w:rsid w:val="00447171"/>
    <w:rsid w:val="0044766E"/>
    <w:rsid w:val="00447762"/>
    <w:rsid w:val="0044798C"/>
    <w:rsid w:val="00447B76"/>
    <w:rsid w:val="00447BCD"/>
    <w:rsid w:val="00447DD6"/>
    <w:rsid w:val="00450125"/>
    <w:rsid w:val="004501E0"/>
    <w:rsid w:val="004502B4"/>
    <w:rsid w:val="004502D1"/>
    <w:rsid w:val="00450723"/>
    <w:rsid w:val="00450751"/>
    <w:rsid w:val="004507B2"/>
    <w:rsid w:val="00450830"/>
    <w:rsid w:val="004509A7"/>
    <w:rsid w:val="004509F2"/>
    <w:rsid w:val="00450E26"/>
    <w:rsid w:val="00450F78"/>
    <w:rsid w:val="00451188"/>
    <w:rsid w:val="00451195"/>
    <w:rsid w:val="0045121B"/>
    <w:rsid w:val="00451233"/>
    <w:rsid w:val="00451469"/>
    <w:rsid w:val="0045170F"/>
    <w:rsid w:val="00451E3A"/>
    <w:rsid w:val="004523D4"/>
    <w:rsid w:val="00452449"/>
    <w:rsid w:val="0045257D"/>
    <w:rsid w:val="004527BD"/>
    <w:rsid w:val="00452833"/>
    <w:rsid w:val="00452A08"/>
    <w:rsid w:val="00452AEA"/>
    <w:rsid w:val="00452C8F"/>
    <w:rsid w:val="004533DF"/>
    <w:rsid w:val="0045343A"/>
    <w:rsid w:val="0045349C"/>
    <w:rsid w:val="0045355B"/>
    <w:rsid w:val="00453A43"/>
    <w:rsid w:val="00453EA4"/>
    <w:rsid w:val="0045407B"/>
    <w:rsid w:val="0045409D"/>
    <w:rsid w:val="0045431B"/>
    <w:rsid w:val="00454632"/>
    <w:rsid w:val="00454757"/>
    <w:rsid w:val="004548BC"/>
    <w:rsid w:val="004548E7"/>
    <w:rsid w:val="00454D66"/>
    <w:rsid w:val="00454E66"/>
    <w:rsid w:val="00454F04"/>
    <w:rsid w:val="00454FDF"/>
    <w:rsid w:val="00455016"/>
    <w:rsid w:val="00455183"/>
    <w:rsid w:val="00455500"/>
    <w:rsid w:val="0045557C"/>
    <w:rsid w:val="0045572F"/>
    <w:rsid w:val="00455757"/>
    <w:rsid w:val="004558FF"/>
    <w:rsid w:val="00455AA3"/>
    <w:rsid w:val="00455C47"/>
    <w:rsid w:val="004564AF"/>
    <w:rsid w:val="0045657C"/>
    <w:rsid w:val="0045670C"/>
    <w:rsid w:val="004569EB"/>
    <w:rsid w:val="00456BBE"/>
    <w:rsid w:val="00456C13"/>
    <w:rsid w:val="00456D6D"/>
    <w:rsid w:val="00456E72"/>
    <w:rsid w:val="00456FE0"/>
    <w:rsid w:val="00457087"/>
    <w:rsid w:val="0045708A"/>
    <w:rsid w:val="004570A3"/>
    <w:rsid w:val="00457199"/>
    <w:rsid w:val="004572B1"/>
    <w:rsid w:val="0045764C"/>
    <w:rsid w:val="00457660"/>
    <w:rsid w:val="00457AF0"/>
    <w:rsid w:val="00457E79"/>
    <w:rsid w:val="00457FEF"/>
    <w:rsid w:val="00460387"/>
    <w:rsid w:val="004604BC"/>
    <w:rsid w:val="0046050D"/>
    <w:rsid w:val="00460644"/>
    <w:rsid w:val="00460846"/>
    <w:rsid w:val="00460994"/>
    <w:rsid w:val="00460ABB"/>
    <w:rsid w:val="00460ADA"/>
    <w:rsid w:val="00460C83"/>
    <w:rsid w:val="00460D87"/>
    <w:rsid w:val="00460FA5"/>
    <w:rsid w:val="004612CE"/>
    <w:rsid w:val="00461491"/>
    <w:rsid w:val="00461494"/>
    <w:rsid w:val="0046154C"/>
    <w:rsid w:val="004616FF"/>
    <w:rsid w:val="0046176D"/>
    <w:rsid w:val="00461AAB"/>
    <w:rsid w:val="00461C86"/>
    <w:rsid w:val="00462488"/>
    <w:rsid w:val="00462715"/>
    <w:rsid w:val="0046282F"/>
    <w:rsid w:val="00462884"/>
    <w:rsid w:val="00462908"/>
    <w:rsid w:val="004629BC"/>
    <w:rsid w:val="00462F77"/>
    <w:rsid w:val="00462FB6"/>
    <w:rsid w:val="004631C0"/>
    <w:rsid w:val="00463384"/>
    <w:rsid w:val="00463431"/>
    <w:rsid w:val="0046347C"/>
    <w:rsid w:val="0046351F"/>
    <w:rsid w:val="004636B2"/>
    <w:rsid w:val="004638B7"/>
    <w:rsid w:val="0046397E"/>
    <w:rsid w:val="00463997"/>
    <w:rsid w:val="00463A9A"/>
    <w:rsid w:val="00463CD0"/>
    <w:rsid w:val="00463E36"/>
    <w:rsid w:val="004643A9"/>
    <w:rsid w:val="004646BF"/>
    <w:rsid w:val="00464756"/>
    <w:rsid w:val="00464844"/>
    <w:rsid w:val="00464876"/>
    <w:rsid w:val="00464B0C"/>
    <w:rsid w:val="00464DC8"/>
    <w:rsid w:val="004653F6"/>
    <w:rsid w:val="00465473"/>
    <w:rsid w:val="004654D3"/>
    <w:rsid w:val="00465507"/>
    <w:rsid w:val="004655AC"/>
    <w:rsid w:val="004656AE"/>
    <w:rsid w:val="0046575B"/>
    <w:rsid w:val="00465CF3"/>
    <w:rsid w:val="00465D11"/>
    <w:rsid w:val="00465D40"/>
    <w:rsid w:val="00465E78"/>
    <w:rsid w:val="0046610D"/>
    <w:rsid w:val="00466209"/>
    <w:rsid w:val="004662AF"/>
    <w:rsid w:val="00466408"/>
    <w:rsid w:val="004664A4"/>
    <w:rsid w:val="00466633"/>
    <w:rsid w:val="00466663"/>
    <w:rsid w:val="00466A37"/>
    <w:rsid w:val="00466D25"/>
    <w:rsid w:val="00466DA6"/>
    <w:rsid w:val="00466EAF"/>
    <w:rsid w:val="00467060"/>
    <w:rsid w:val="00467229"/>
    <w:rsid w:val="004673C2"/>
    <w:rsid w:val="00467774"/>
    <w:rsid w:val="00467A30"/>
    <w:rsid w:val="00467C8D"/>
    <w:rsid w:val="00467E1F"/>
    <w:rsid w:val="00467E66"/>
    <w:rsid w:val="00467EF5"/>
    <w:rsid w:val="00467FB0"/>
    <w:rsid w:val="00467FE8"/>
    <w:rsid w:val="004700FE"/>
    <w:rsid w:val="0047011F"/>
    <w:rsid w:val="00470166"/>
    <w:rsid w:val="0047018F"/>
    <w:rsid w:val="00470314"/>
    <w:rsid w:val="0047032F"/>
    <w:rsid w:val="004705E1"/>
    <w:rsid w:val="0047070A"/>
    <w:rsid w:val="00470748"/>
    <w:rsid w:val="004707C5"/>
    <w:rsid w:val="004709AE"/>
    <w:rsid w:val="00470A33"/>
    <w:rsid w:val="00470C8E"/>
    <w:rsid w:val="00470DAC"/>
    <w:rsid w:val="00470DD7"/>
    <w:rsid w:val="00470F3A"/>
    <w:rsid w:val="00471140"/>
    <w:rsid w:val="00471416"/>
    <w:rsid w:val="00471AC9"/>
    <w:rsid w:val="00471F2D"/>
    <w:rsid w:val="0047224F"/>
    <w:rsid w:val="004723D4"/>
    <w:rsid w:val="00472469"/>
    <w:rsid w:val="00472755"/>
    <w:rsid w:val="004727DA"/>
    <w:rsid w:val="0047283A"/>
    <w:rsid w:val="00472AC6"/>
    <w:rsid w:val="00472C59"/>
    <w:rsid w:val="00472E95"/>
    <w:rsid w:val="00472FDF"/>
    <w:rsid w:val="00473526"/>
    <w:rsid w:val="00473590"/>
    <w:rsid w:val="00473963"/>
    <w:rsid w:val="00473CE8"/>
    <w:rsid w:val="00473D40"/>
    <w:rsid w:val="00473D84"/>
    <w:rsid w:val="00473E77"/>
    <w:rsid w:val="00473F23"/>
    <w:rsid w:val="00473F29"/>
    <w:rsid w:val="00473FFE"/>
    <w:rsid w:val="00474103"/>
    <w:rsid w:val="0047420E"/>
    <w:rsid w:val="004746AB"/>
    <w:rsid w:val="004746D8"/>
    <w:rsid w:val="00474838"/>
    <w:rsid w:val="0047486B"/>
    <w:rsid w:val="004749AE"/>
    <w:rsid w:val="00474BF1"/>
    <w:rsid w:val="00474D13"/>
    <w:rsid w:val="00474D87"/>
    <w:rsid w:val="00474E2D"/>
    <w:rsid w:val="00474F95"/>
    <w:rsid w:val="00475437"/>
    <w:rsid w:val="00475808"/>
    <w:rsid w:val="004758F5"/>
    <w:rsid w:val="00475933"/>
    <w:rsid w:val="0047595C"/>
    <w:rsid w:val="0047596C"/>
    <w:rsid w:val="00475A93"/>
    <w:rsid w:val="004760A9"/>
    <w:rsid w:val="004761D8"/>
    <w:rsid w:val="004766C9"/>
    <w:rsid w:val="0047674D"/>
    <w:rsid w:val="00476852"/>
    <w:rsid w:val="00476DB7"/>
    <w:rsid w:val="00476FBE"/>
    <w:rsid w:val="004771DD"/>
    <w:rsid w:val="00477378"/>
    <w:rsid w:val="00477648"/>
    <w:rsid w:val="0047787D"/>
    <w:rsid w:val="00477B41"/>
    <w:rsid w:val="00477D5E"/>
    <w:rsid w:val="00477EE2"/>
    <w:rsid w:val="00477FD5"/>
    <w:rsid w:val="00480081"/>
    <w:rsid w:val="00480145"/>
    <w:rsid w:val="00480267"/>
    <w:rsid w:val="0048032E"/>
    <w:rsid w:val="0048033C"/>
    <w:rsid w:val="004806BA"/>
    <w:rsid w:val="0048074B"/>
    <w:rsid w:val="004807A2"/>
    <w:rsid w:val="0048088F"/>
    <w:rsid w:val="00480A5D"/>
    <w:rsid w:val="00480A89"/>
    <w:rsid w:val="00480CC2"/>
    <w:rsid w:val="00480DC7"/>
    <w:rsid w:val="00480F24"/>
    <w:rsid w:val="00481106"/>
    <w:rsid w:val="0048146B"/>
    <w:rsid w:val="00481543"/>
    <w:rsid w:val="00481624"/>
    <w:rsid w:val="00481791"/>
    <w:rsid w:val="00481805"/>
    <w:rsid w:val="00481886"/>
    <w:rsid w:val="00481A6F"/>
    <w:rsid w:val="00481AEC"/>
    <w:rsid w:val="00482069"/>
    <w:rsid w:val="00482194"/>
    <w:rsid w:val="004824FC"/>
    <w:rsid w:val="004825E8"/>
    <w:rsid w:val="0048268D"/>
    <w:rsid w:val="0048269E"/>
    <w:rsid w:val="0048270E"/>
    <w:rsid w:val="004829D4"/>
    <w:rsid w:val="00482B48"/>
    <w:rsid w:val="00482CBA"/>
    <w:rsid w:val="00482EFA"/>
    <w:rsid w:val="00482F04"/>
    <w:rsid w:val="0048313C"/>
    <w:rsid w:val="00483149"/>
    <w:rsid w:val="00483224"/>
    <w:rsid w:val="0048323F"/>
    <w:rsid w:val="00483460"/>
    <w:rsid w:val="004835E0"/>
    <w:rsid w:val="00483628"/>
    <w:rsid w:val="004836B0"/>
    <w:rsid w:val="00483A57"/>
    <w:rsid w:val="00483A95"/>
    <w:rsid w:val="00483B41"/>
    <w:rsid w:val="0048408F"/>
    <w:rsid w:val="00484159"/>
    <w:rsid w:val="004841C6"/>
    <w:rsid w:val="00484433"/>
    <w:rsid w:val="004844F9"/>
    <w:rsid w:val="00484510"/>
    <w:rsid w:val="00484866"/>
    <w:rsid w:val="00484C3C"/>
    <w:rsid w:val="00484CCD"/>
    <w:rsid w:val="00484D0D"/>
    <w:rsid w:val="00484E15"/>
    <w:rsid w:val="00484F1B"/>
    <w:rsid w:val="00485026"/>
    <w:rsid w:val="004853E4"/>
    <w:rsid w:val="004854AD"/>
    <w:rsid w:val="00485563"/>
    <w:rsid w:val="0048558F"/>
    <w:rsid w:val="0048573D"/>
    <w:rsid w:val="0048574F"/>
    <w:rsid w:val="004857D9"/>
    <w:rsid w:val="00485806"/>
    <w:rsid w:val="00485A45"/>
    <w:rsid w:val="00485A6B"/>
    <w:rsid w:val="00485A80"/>
    <w:rsid w:val="00486378"/>
    <w:rsid w:val="0048637F"/>
    <w:rsid w:val="004863C3"/>
    <w:rsid w:val="004863FD"/>
    <w:rsid w:val="0048649C"/>
    <w:rsid w:val="004864A6"/>
    <w:rsid w:val="00486593"/>
    <w:rsid w:val="004865DF"/>
    <w:rsid w:val="004866FF"/>
    <w:rsid w:val="00486B3F"/>
    <w:rsid w:val="00486B86"/>
    <w:rsid w:val="00486D3E"/>
    <w:rsid w:val="00486E6B"/>
    <w:rsid w:val="0048712A"/>
    <w:rsid w:val="004873E0"/>
    <w:rsid w:val="004874F7"/>
    <w:rsid w:val="0048750A"/>
    <w:rsid w:val="004875E4"/>
    <w:rsid w:val="004877DE"/>
    <w:rsid w:val="00487957"/>
    <w:rsid w:val="00487AB2"/>
    <w:rsid w:val="00487E82"/>
    <w:rsid w:val="0049046A"/>
    <w:rsid w:val="0049053E"/>
    <w:rsid w:val="004905BF"/>
    <w:rsid w:val="004908F9"/>
    <w:rsid w:val="00490BD1"/>
    <w:rsid w:val="00490D32"/>
    <w:rsid w:val="00490E80"/>
    <w:rsid w:val="00490EA5"/>
    <w:rsid w:val="0049131B"/>
    <w:rsid w:val="00491352"/>
    <w:rsid w:val="00491418"/>
    <w:rsid w:val="00491478"/>
    <w:rsid w:val="00491521"/>
    <w:rsid w:val="004916F6"/>
    <w:rsid w:val="004917B7"/>
    <w:rsid w:val="00491804"/>
    <w:rsid w:val="00491B61"/>
    <w:rsid w:val="00491C6D"/>
    <w:rsid w:val="004922B5"/>
    <w:rsid w:val="004922D6"/>
    <w:rsid w:val="00492384"/>
    <w:rsid w:val="0049270D"/>
    <w:rsid w:val="004929C0"/>
    <w:rsid w:val="00492A0A"/>
    <w:rsid w:val="00492A58"/>
    <w:rsid w:val="00492A61"/>
    <w:rsid w:val="00492B99"/>
    <w:rsid w:val="00492D99"/>
    <w:rsid w:val="00492F71"/>
    <w:rsid w:val="00492F99"/>
    <w:rsid w:val="00493048"/>
    <w:rsid w:val="0049347E"/>
    <w:rsid w:val="00493492"/>
    <w:rsid w:val="004934E9"/>
    <w:rsid w:val="00493525"/>
    <w:rsid w:val="00493783"/>
    <w:rsid w:val="00493848"/>
    <w:rsid w:val="00493859"/>
    <w:rsid w:val="00493DD8"/>
    <w:rsid w:val="00493E05"/>
    <w:rsid w:val="00493F32"/>
    <w:rsid w:val="00493F47"/>
    <w:rsid w:val="00494334"/>
    <w:rsid w:val="004945F2"/>
    <w:rsid w:val="00494857"/>
    <w:rsid w:val="00494BAC"/>
    <w:rsid w:val="00494BD3"/>
    <w:rsid w:val="00494BE1"/>
    <w:rsid w:val="00494C02"/>
    <w:rsid w:val="00494D55"/>
    <w:rsid w:val="00494F97"/>
    <w:rsid w:val="004950B5"/>
    <w:rsid w:val="00495135"/>
    <w:rsid w:val="00495257"/>
    <w:rsid w:val="00495372"/>
    <w:rsid w:val="00495433"/>
    <w:rsid w:val="00495468"/>
    <w:rsid w:val="00495654"/>
    <w:rsid w:val="004958B3"/>
    <w:rsid w:val="004959BB"/>
    <w:rsid w:val="00495A8B"/>
    <w:rsid w:val="00495AD4"/>
    <w:rsid w:val="00495CE3"/>
    <w:rsid w:val="00495E44"/>
    <w:rsid w:val="00495F75"/>
    <w:rsid w:val="004963B7"/>
    <w:rsid w:val="004965AB"/>
    <w:rsid w:val="00496841"/>
    <w:rsid w:val="00496BCA"/>
    <w:rsid w:val="00496D16"/>
    <w:rsid w:val="00497024"/>
    <w:rsid w:val="0049765E"/>
    <w:rsid w:val="004978B2"/>
    <w:rsid w:val="00497A32"/>
    <w:rsid w:val="00497BEA"/>
    <w:rsid w:val="00497CF9"/>
    <w:rsid w:val="00497FCE"/>
    <w:rsid w:val="00497FFD"/>
    <w:rsid w:val="004A001D"/>
    <w:rsid w:val="004A0274"/>
    <w:rsid w:val="004A03B3"/>
    <w:rsid w:val="004A059B"/>
    <w:rsid w:val="004A0620"/>
    <w:rsid w:val="004A0882"/>
    <w:rsid w:val="004A0B7D"/>
    <w:rsid w:val="004A0CC7"/>
    <w:rsid w:val="004A0FFD"/>
    <w:rsid w:val="004A12A0"/>
    <w:rsid w:val="004A1366"/>
    <w:rsid w:val="004A16E7"/>
    <w:rsid w:val="004A1789"/>
    <w:rsid w:val="004A1936"/>
    <w:rsid w:val="004A1940"/>
    <w:rsid w:val="004A1C4A"/>
    <w:rsid w:val="004A1CBD"/>
    <w:rsid w:val="004A1E82"/>
    <w:rsid w:val="004A1FA1"/>
    <w:rsid w:val="004A2247"/>
    <w:rsid w:val="004A2364"/>
    <w:rsid w:val="004A24A8"/>
    <w:rsid w:val="004A256E"/>
    <w:rsid w:val="004A2845"/>
    <w:rsid w:val="004A28D6"/>
    <w:rsid w:val="004A2960"/>
    <w:rsid w:val="004A2A1E"/>
    <w:rsid w:val="004A2B33"/>
    <w:rsid w:val="004A2D73"/>
    <w:rsid w:val="004A2E74"/>
    <w:rsid w:val="004A2E99"/>
    <w:rsid w:val="004A325B"/>
    <w:rsid w:val="004A32B4"/>
    <w:rsid w:val="004A336D"/>
    <w:rsid w:val="004A339F"/>
    <w:rsid w:val="004A3419"/>
    <w:rsid w:val="004A34DC"/>
    <w:rsid w:val="004A3752"/>
    <w:rsid w:val="004A3C1B"/>
    <w:rsid w:val="004A3C5A"/>
    <w:rsid w:val="004A3CC8"/>
    <w:rsid w:val="004A41BE"/>
    <w:rsid w:val="004A4202"/>
    <w:rsid w:val="004A427A"/>
    <w:rsid w:val="004A45D1"/>
    <w:rsid w:val="004A46DB"/>
    <w:rsid w:val="004A47F7"/>
    <w:rsid w:val="004A48A7"/>
    <w:rsid w:val="004A499D"/>
    <w:rsid w:val="004A4A3A"/>
    <w:rsid w:val="004A4A7B"/>
    <w:rsid w:val="004A4AC4"/>
    <w:rsid w:val="004A4B83"/>
    <w:rsid w:val="004A4C66"/>
    <w:rsid w:val="004A5098"/>
    <w:rsid w:val="004A53B6"/>
    <w:rsid w:val="004A5411"/>
    <w:rsid w:val="004A54C3"/>
    <w:rsid w:val="004A54ED"/>
    <w:rsid w:val="004A55A3"/>
    <w:rsid w:val="004A570B"/>
    <w:rsid w:val="004A5B57"/>
    <w:rsid w:val="004A5F09"/>
    <w:rsid w:val="004A5FFB"/>
    <w:rsid w:val="004A61DC"/>
    <w:rsid w:val="004A66B0"/>
    <w:rsid w:val="004A6A7A"/>
    <w:rsid w:val="004A6AC1"/>
    <w:rsid w:val="004A6EE6"/>
    <w:rsid w:val="004A6EFC"/>
    <w:rsid w:val="004A7069"/>
    <w:rsid w:val="004A70C6"/>
    <w:rsid w:val="004A71E2"/>
    <w:rsid w:val="004A73E7"/>
    <w:rsid w:val="004A7635"/>
    <w:rsid w:val="004A786E"/>
    <w:rsid w:val="004A7996"/>
    <w:rsid w:val="004A79A7"/>
    <w:rsid w:val="004A7A96"/>
    <w:rsid w:val="004A7AD9"/>
    <w:rsid w:val="004A7C2A"/>
    <w:rsid w:val="004A7FD4"/>
    <w:rsid w:val="004B0070"/>
    <w:rsid w:val="004B0093"/>
    <w:rsid w:val="004B010E"/>
    <w:rsid w:val="004B01B5"/>
    <w:rsid w:val="004B028A"/>
    <w:rsid w:val="004B06AD"/>
    <w:rsid w:val="004B081E"/>
    <w:rsid w:val="004B0848"/>
    <w:rsid w:val="004B0983"/>
    <w:rsid w:val="004B0A5A"/>
    <w:rsid w:val="004B0D94"/>
    <w:rsid w:val="004B0DB0"/>
    <w:rsid w:val="004B1124"/>
    <w:rsid w:val="004B11EA"/>
    <w:rsid w:val="004B1249"/>
    <w:rsid w:val="004B1274"/>
    <w:rsid w:val="004B13E8"/>
    <w:rsid w:val="004B1449"/>
    <w:rsid w:val="004B14C2"/>
    <w:rsid w:val="004B1614"/>
    <w:rsid w:val="004B182C"/>
    <w:rsid w:val="004B1A3F"/>
    <w:rsid w:val="004B1B51"/>
    <w:rsid w:val="004B1C87"/>
    <w:rsid w:val="004B1F17"/>
    <w:rsid w:val="004B1F39"/>
    <w:rsid w:val="004B1FC5"/>
    <w:rsid w:val="004B2140"/>
    <w:rsid w:val="004B293D"/>
    <w:rsid w:val="004B2B3E"/>
    <w:rsid w:val="004B2CE5"/>
    <w:rsid w:val="004B2CF9"/>
    <w:rsid w:val="004B2D03"/>
    <w:rsid w:val="004B308E"/>
    <w:rsid w:val="004B30DA"/>
    <w:rsid w:val="004B3154"/>
    <w:rsid w:val="004B3175"/>
    <w:rsid w:val="004B31C1"/>
    <w:rsid w:val="004B33A7"/>
    <w:rsid w:val="004B33E2"/>
    <w:rsid w:val="004B3536"/>
    <w:rsid w:val="004B35D6"/>
    <w:rsid w:val="004B36A3"/>
    <w:rsid w:val="004B3757"/>
    <w:rsid w:val="004B38B7"/>
    <w:rsid w:val="004B3901"/>
    <w:rsid w:val="004B3995"/>
    <w:rsid w:val="004B3BA9"/>
    <w:rsid w:val="004B3E55"/>
    <w:rsid w:val="004B3F27"/>
    <w:rsid w:val="004B3FC3"/>
    <w:rsid w:val="004B415E"/>
    <w:rsid w:val="004B4A26"/>
    <w:rsid w:val="004B4DFF"/>
    <w:rsid w:val="004B4F1B"/>
    <w:rsid w:val="004B5136"/>
    <w:rsid w:val="004B5304"/>
    <w:rsid w:val="004B5535"/>
    <w:rsid w:val="004B567A"/>
    <w:rsid w:val="004B56EB"/>
    <w:rsid w:val="004B59DC"/>
    <w:rsid w:val="004B5CAB"/>
    <w:rsid w:val="004B5EEC"/>
    <w:rsid w:val="004B60E5"/>
    <w:rsid w:val="004B6462"/>
    <w:rsid w:val="004B6800"/>
    <w:rsid w:val="004B6A57"/>
    <w:rsid w:val="004B6B9A"/>
    <w:rsid w:val="004B6D41"/>
    <w:rsid w:val="004B6E44"/>
    <w:rsid w:val="004B7084"/>
    <w:rsid w:val="004B7188"/>
    <w:rsid w:val="004B718E"/>
    <w:rsid w:val="004B71B9"/>
    <w:rsid w:val="004B72F9"/>
    <w:rsid w:val="004B73E5"/>
    <w:rsid w:val="004B75EA"/>
    <w:rsid w:val="004B77C0"/>
    <w:rsid w:val="004B7840"/>
    <w:rsid w:val="004B7DB0"/>
    <w:rsid w:val="004B7EEB"/>
    <w:rsid w:val="004B7F03"/>
    <w:rsid w:val="004B7F20"/>
    <w:rsid w:val="004C001E"/>
    <w:rsid w:val="004C00E3"/>
    <w:rsid w:val="004C011B"/>
    <w:rsid w:val="004C025C"/>
    <w:rsid w:val="004C02AA"/>
    <w:rsid w:val="004C02F2"/>
    <w:rsid w:val="004C0501"/>
    <w:rsid w:val="004C05E6"/>
    <w:rsid w:val="004C08D0"/>
    <w:rsid w:val="004C096C"/>
    <w:rsid w:val="004C09ED"/>
    <w:rsid w:val="004C0B9E"/>
    <w:rsid w:val="004C0BD3"/>
    <w:rsid w:val="004C0EF0"/>
    <w:rsid w:val="004C0F86"/>
    <w:rsid w:val="004C1003"/>
    <w:rsid w:val="004C1175"/>
    <w:rsid w:val="004C1315"/>
    <w:rsid w:val="004C135A"/>
    <w:rsid w:val="004C1412"/>
    <w:rsid w:val="004C143A"/>
    <w:rsid w:val="004C146C"/>
    <w:rsid w:val="004C14B7"/>
    <w:rsid w:val="004C1529"/>
    <w:rsid w:val="004C16FB"/>
    <w:rsid w:val="004C1E7C"/>
    <w:rsid w:val="004C1F13"/>
    <w:rsid w:val="004C1FEC"/>
    <w:rsid w:val="004C1FFF"/>
    <w:rsid w:val="004C203B"/>
    <w:rsid w:val="004C2077"/>
    <w:rsid w:val="004C2298"/>
    <w:rsid w:val="004C279B"/>
    <w:rsid w:val="004C29A8"/>
    <w:rsid w:val="004C29DA"/>
    <w:rsid w:val="004C2A80"/>
    <w:rsid w:val="004C2C5A"/>
    <w:rsid w:val="004C2E88"/>
    <w:rsid w:val="004C338C"/>
    <w:rsid w:val="004C339A"/>
    <w:rsid w:val="004C3557"/>
    <w:rsid w:val="004C35C7"/>
    <w:rsid w:val="004C36C3"/>
    <w:rsid w:val="004C39D7"/>
    <w:rsid w:val="004C3A0F"/>
    <w:rsid w:val="004C3E2F"/>
    <w:rsid w:val="004C3E71"/>
    <w:rsid w:val="004C3EA6"/>
    <w:rsid w:val="004C3F42"/>
    <w:rsid w:val="004C3FDB"/>
    <w:rsid w:val="004C434B"/>
    <w:rsid w:val="004C450C"/>
    <w:rsid w:val="004C463A"/>
    <w:rsid w:val="004C466D"/>
    <w:rsid w:val="004C46B6"/>
    <w:rsid w:val="004C480A"/>
    <w:rsid w:val="004C4B63"/>
    <w:rsid w:val="004C51B6"/>
    <w:rsid w:val="004C52EB"/>
    <w:rsid w:val="004C5334"/>
    <w:rsid w:val="004C538C"/>
    <w:rsid w:val="004C5414"/>
    <w:rsid w:val="004C546D"/>
    <w:rsid w:val="004C56E8"/>
    <w:rsid w:val="004C58D8"/>
    <w:rsid w:val="004C5B10"/>
    <w:rsid w:val="004C5CB0"/>
    <w:rsid w:val="004C5DE3"/>
    <w:rsid w:val="004C5EAF"/>
    <w:rsid w:val="004C64C5"/>
    <w:rsid w:val="004C664F"/>
    <w:rsid w:val="004C66B3"/>
    <w:rsid w:val="004C67BF"/>
    <w:rsid w:val="004C6A2A"/>
    <w:rsid w:val="004C6A9A"/>
    <w:rsid w:val="004C6B26"/>
    <w:rsid w:val="004C6B39"/>
    <w:rsid w:val="004C6B91"/>
    <w:rsid w:val="004C6C13"/>
    <w:rsid w:val="004C6C7E"/>
    <w:rsid w:val="004C6DE0"/>
    <w:rsid w:val="004C6F23"/>
    <w:rsid w:val="004C7178"/>
    <w:rsid w:val="004C71FC"/>
    <w:rsid w:val="004C7255"/>
    <w:rsid w:val="004C72AF"/>
    <w:rsid w:val="004C72FA"/>
    <w:rsid w:val="004C7416"/>
    <w:rsid w:val="004C746A"/>
    <w:rsid w:val="004C74B6"/>
    <w:rsid w:val="004C7A08"/>
    <w:rsid w:val="004C7B99"/>
    <w:rsid w:val="004C7C11"/>
    <w:rsid w:val="004C7C6E"/>
    <w:rsid w:val="004C7CA1"/>
    <w:rsid w:val="004C7CFA"/>
    <w:rsid w:val="004C7E09"/>
    <w:rsid w:val="004C7FE0"/>
    <w:rsid w:val="004D0312"/>
    <w:rsid w:val="004D03AC"/>
    <w:rsid w:val="004D03FD"/>
    <w:rsid w:val="004D09F6"/>
    <w:rsid w:val="004D0A0E"/>
    <w:rsid w:val="004D0A21"/>
    <w:rsid w:val="004D0B75"/>
    <w:rsid w:val="004D0E8C"/>
    <w:rsid w:val="004D1470"/>
    <w:rsid w:val="004D1498"/>
    <w:rsid w:val="004D14E3"/>
    <w:rsid w:val="004D15EC"/>
    <w:rsid w:val="004D1723"/>
    <w:rsid w:val="004D17FA"/>
    <w:rsid w:val="004D1840"/>
    <w:rsid w:val="004D1922"/>
    <w:rsid w:val="004D1A46"/>
    <w:rsid w:val="004D1A8D"/>
    <w:rsid w:val="004D1AAD"/>
    <w:rsid w:val="004D1AF4"/>
    <w:rsid w:val="004D1C66"/>
    <w:rsid w:val="004D1CDB"/>
    <w:rsid w:val="004D1DCB"/>
    <w:rsid w:val="004D1E9D"/>
    <w:rsid w:val="004D1F08"/>
    <w:rsid w:val="004D1F2F"/>
    <w:rsid w:val="004D1F52"/>
    <w:rsid w:val="004D215F"/>
    <w:rsid w:val="004D2176"/>
    <w:rsid w:val="004D2405"/>
    <w:rsid w:val="004D25EE"/>
    <w:rsid w:val="004D26BD"/>
    <w:rsid w:val="004D26C4"/>
    <w:rsid w:val="004D27F8"/>
    <w:rsid w:val="004D3716"/>
    <w:rsid w:val="004D3A35"/>
    <w:rsid w:val="004D3BBA"/>
    <w:rsid w:val="004D3D08"/>
    <w:rsid w:val="004D3D70"/>
    <w:rsid w:val="004D3E61"/>
    <w:rsid w:val="004D3F64"/>
    <w:rsid w:val="004D3FC1"/>
    <w:rsid w:val="004D4093"/>
    <w:rsid w:val="004D41E1"/>
    <w:rsid w:val="004D4359"/>
    <w:rsid w:val="004D441D"/>
    <w:rsid w:val="004D44D6"/>
    <w:rsid w:val="004D4724"/>
    <w:rsid w:val="004D473B"/>
    <w:rsid w:val="004D4881"/>
    <w:rsid w:val="004D48AC"/>
    <w:rsid w:val="004D49D9"/>
    <w:rsid w:val="004D4AAC"/>
    <w:rsid w:val="004D4D2C"/>
    <w:rsid w:val="004D4DBE"/>
    <w:rsid w:val="004D4DC8"/>
    <w:rsid w:val="004D4E20"/>
    <w:rsid w:val="004D4F5B"/>
    <w:rsid w:val="004D4FB2"/>
    <w:rsid w:val="004D51D6"/>
    <w:rsid w:val="004D545D"/>
    <w:rsid w:val="004D54E3"/>
    <w:rsid w:val="004D5947"/>
    <w:rsid w:val="004D5A43"/>
    <w:rsid w:val="004D5AB3"/>
    <w:rsid w:val="004D5BCF"/>
    <w:rsid w:val="004D5C07"/>
    <w:rsid w:val="004D5E4B"/>
    <w:rsid w:val="004D5E93"/>
    <w:rsid w:val="004D6120"/>
    <w:rsid w:val="004D65B9"/>
    <w:rsid w:val="004D65EF"/>
    <w:rsid w:val="004D66C3"/>
    <w:rsid w:val="004D6759"/>
    <w:rsid w:val="004D684F"/>
    <w:rsid w:val="004D6937"/>
    <w:rsid w:val="004D6A0D"/>
    <w:rsid w:val="004D6AF8"/>
    <w:rsid w:val="004D6C58"/>
    <w:rsid w:val="004D6D2C"/>
    <w:rsid w:val="004D6EA2"/>
    <w:rsid w:val="004D6FD6"/>
    <w:rsid w:val="004D713A"/>
    <w:rsid w:val="004D71CF"/>
    <w:rsid w:val="004D72DC"/>
    <w:rsid w:val="004D7312"/>
    <w:rsid w:val="004D7388"/>
    <w:rsid w:val="004D7590"/>
    <w:rsid w:val="004D76C9"/>
    <w:rsid w:val="004D76EB"/>
    <w:rsid w:val="004D778A"/>
    <w:rsid w:val="004D7A7F"/>
    <w:rsid w:val="004D7D18"/>
    <w:rsid w:val="004D7F99"/>
    <w:rsid w:val="004E005D"/>
    <w:rsid w:val="004E0B26"/>
    <w:rsid w:val="004E0C65"/>
    <w:rsid w:val="004E0F17"/>
    <w:rsid w:val="004E114A"/>
    <w:rsid w:val="004E120A"/>
    <w:rsid w:val="004E12A8"/>
    <w:rsid w:val="004E1412"/>
    <w:rsid w:val="004E14F3"/>
    <w:rsid w:val="004E1720"/>
    <w:rsid w:val="004E17AD"/>
    <w:rsid w:val="004E1936"/>
    <w:rsid w:val="004E193D"/>
    <w:rsid w:val="004E1BCB"/>
    <w:rsid w:val="004E1C4A"/>
    <w:rsid w:val="004E1E9F"/>
    <w:rsid w:val="004E1FD7"/>
    <w:rsid w:val="004E206C"/>
    <w:rsid w:val="004E256C"/>
    <w:rsid w:val="004E2689"/>
    <w:rsid w:val="004E2752"/>
    <w:rsid w:val="004E275D"/>
    <w:rsid w:val="004E27EC"/>
    <w:rsid w:val="004E2E86"/>
    <w:rsid w:val="004E2ED0"/>
    <w:rsid w:val="004E31D0"/>
    <w:rsid w:val="004E32BE"/>
    <w:rsid w:val="004E355B"/>
    <w:rsid w:val="004E3587"/>
    <w:rsid w:val="004E37EA"/>
    <w:rsid w:val="004E3987"/>
    <w:rsid w:val="004E3BD1"/>
    <w:rsid w:val="004E3C30"/>
    <w:rsid w:val="004E3ED9"/>
    <w:rsid w:val="004E4054"/>
    <w:rsid w:val="004E448F"/>
    <w:rsid w:val="004E4552"/>
    <w:rsid w:val="004E4732"/>
    <w:rsid w:val="004E47FE"/>
    <w:rsid w:val="004E4BA6"/>
    <w:rsid w:val="004E4DF3"/>
    <w:rsid w:val="004E4FFC"/>
    <w:rsid w:val="004E5146"/>
    <w:rsid w:val="004E51F7"/>
    <w:rsid w:val="004E52DB"/>
    <w:rsid w:val="004E53E6"/>
    <w:rsid w:val="004E57BF"/>
    <w:rsid w:val="004E5A4D"/>
    <w:rsid w:val="004E5ADD"/>
    <w:rsid w:val="004E5C63"/>
    <w:rsid w:val="004E5D3D"/>
    <w:rsid w:val="004E5DDD"/>
    <w:rsid w:val="004E60CC"/>
    <w:rsid w:val="004E60DE"/>
    <w:rsid w:val="004E6193"/>
    <w:rsid w:val="004E6235"/>
    <w:rsid w:val="004E6285"/>
    <w:rsid w:val="004E643B"/>
    <w:rsid w:val="004E6610"/>
    <w:rsid w:val="004E6725"/>
    <w:rsid w:val="004E6744"/>
    <w:rsid w:val="004E67B1"/>
    <w:rsid w:val="004E67DF"/>
    <w:rsid w:val="004E6913"/>
    <w:rsid w:val="004E69B6"/>
    <w:rsid w:val="004E6CBE"/>
    <w:rsid w:val="004E6D00"/>
    <w:rsid w:val="004E6E7E"/>
    <w:rsid w:val="004E70FB"/>
    <w:rsid w:val="004E7161"/>
    <w:rsid w:val="004E727F"/>
    <w:rsid w:val="004E729F"/>
    <w:rsid w:val="004E7318"/>
    <w:rsid w:val="004E74C9"/>
    <w:rsid w:val="004E778F"/>
    <w:rsid w:val="004E7AEA"/>
    <w:rsid w:val="004E7C71"/>
    <w:rsid w:val="004E7C98"/>
    <w:rsid w:val="004F00C4"/>
    <w:rsid w:val="004F0AA7"/>
    <w:rsid w:val="004F0D79"/>
    <w:rsid w:val="004F0E14"/>
    <w:rsid w:val="004F0E4D"/>
    <w:rsid w:val="004F0E68"/>
    <w:rsid w:val="004F0E87"/>
    <w:rsid w:val="004F0F9C"/>
    <w:rsid w:val="004F1078"/>
    <w:rsid w:val="004F11E1"/>
    <w:rsid w:val="004F1300"/>
    <w:rsid w:val="004F131A"/>
    <w:rsid w:val="004F1320"/>
    <w:rsid w:val="004F1410"/>
    <w:rsid w:val="004F1628"/>
    <w:rsid w:val="004F175C"/>
    <w:rsid w:val="004F18F8"/>
    <w:rsid w:val="004F1918"/>
    <w:rsid w:val="004F19BF"/>
    <w:rsid w:val="004F19FC"/>
    <w:rsid w:val="004F1BA3"/>
    <w:rsid w:val="004F1FE3"/>
    <w:rsid w:val="004F239D"/>
    <w:rsid w:val="004F24DC"/>
    <w:rsid w:val="004F2806"/>
    <w:rsid w:val="004F2BD3"/>
    <w:rsid w:val="004F2C13"/>
    <w:rsid w:val="004F2D0E"/>
    <w:rsid w:val="004F2F7B"/>
    <w:rsid w:val="004F31ED"/>
    <w:rsid w:val="004F33BA"/>
    <w:rsid w:val="004F34C4"/>
    <w:rsid w:val="004F36F3"/>
    <w:rsid w:val="004F37DB"/>
    <w:rsid w:val="004F3A25"/>
    <w:rsid w:val="004F3AC2"/>
    <w:rsid w:val="004F3B83"/>
    <w:rsid w:val="004F3E36"/>
    <w:rsid w:val="004F3E89"/>
    <w:rsid w:val="004F3FB4"/>
    <w:rsid w:val="004F408F"/>
    <w:rsid w:val="004F42E5"/>
    <w:rsid w:val="004F46B6"/>
    <w:rsid w:val="004F4958"/>
    <w:rsid w:val="004F49BD"/>
    <w:rsid w:val="004F49CE"/>
    <w:rsid w:val="004F4C91"/>
    <w:rsid w:val="004F4E26"/>
    <w:rsid w:val="004F4FAA"/>
    <w:rsid w:val="004F539A"/>
    <w:rsid w:val="004F5797"/>
    <w:rsid w:val="004F57AF"/>
    <w:rsid w:val="004F5BBA"/>
    <w:rsid w:val="004F5C07"/>
    <w:rsid w:val="004F5C56"/>
    <w:rsid w:val="004F5CB1"/>
    <w:rsid w:val="004F5E7C"/>
    <w:rsid w:val="004F5F39"/>
    <w:rsid w:val="004F61AE"/>
    <w:rsid w:val="004F6287"/>
    <w:rsid w:val="004F63AA"/>
    <w:rsid w:val="004F648F"/>
    <w:rsid w:val="004F6525"/>
    <w:rsid w:val="004F652F"/>
    <w:rsid w:val="004F67B4"/>
    <w:rsid w:val="004F68A3"/>
    <w:rsid w:val="004F6B36"/>
    <w:rsid w:val="004F70C9"/>
    <w:rsid w:val="004F72D7"/>
    <w:rsid w:val="004F758C"/>
    <w:rsid w:val="004F766B"/>
    <w:rsid w:val="004F76C4"/>
    <w:rsid w:val="004F76F6"/>
    <w:rsid w:val="004F7774"/>
    <w:rsid w:val="004F788A"/>
    <w:rsid w:val="004F7BF3"/>
    <w:rsid w:val="004F7D76"/>
    <w:rsid w:val="004F7DA9"/>
    <w:rsid w:val="004F7DB1"/>
    <w:rsid w:val="004F7F8F"/>
    <w:rsid w:val="00500036"/>
    <w:rsid w:val="0050015B"/>
    <w:rsid w:val="0050026D"/>
    <w:rsid w:val="0050028F"/>
    <w:rsid w:val="005003AF"/>
    <w:rsid w:val="005005B5"/>
    <w:rsid w:val="00500A89"/>
    <w:rsid w:val="00500ADA"/>
    <w:rsid w:val="00500C0D"/>
    <w:rsid w:val="00500E06"/>
    <w:rsid w:val="00500EF6"/>
    <w:rsid w:val="00501207"/>
    <w:rsid w:val="00501689"/>
    <w:rsid w:val="00501924"/>
    <w:rsid w:val="005019EF"/>
    <w:rsid w:val="00501BE6"/>
    <w:rsid w:val="00501BFF"/>
    <w:rsid w:val="00501F4F"/>
    <w:rsid w:val="005023B5"/>
    <w:rsid w:val="00502600"/>
    <w:rsid w:val="0050261E"/>
    <w:rsid w:val="00502720"/>
    <w:rsid w:val="005029C9"/>
    <w:rsid w:val="00502B0A"/>
    <w:rsid w:val="00502DA5"/>
    <w:rsid w:val="00502EE6"/>
    <w:rsid w:val="00502EF7"/>
    <w:rsid w:val="00502F44"/>
    <w:rsid w:val="00502F46"/>
    <w:rsid w:val="005030F3"/>
    <w:rsid w:val="0050323F"/>
    <w:rsid w:val="005032B9"/>
    <w:rsid w:val="005032D3"/>
    <w:rsid w:val="0050333E"/>
    <w:rsid w:val="005034C8"/>
    <w:rsid w:val="0050381E"/>
    <w:rsid w:val="00503C25"/>
    <w:rsid w:val="00503DE3"/>
    <w:rsid w:val="00504370"/>
    <w:rsid w:val="005043C8"/>
    <w:rsid w:val="00504650"/>
    <w:rsid w:val="00504C74"/>
    <w:rsid w:val="00504D4F"/>
    <w:rsid w:val="00504D52"/>
    <w:rsid w:val="005050DE"/>
    <w:rsid w:val="0050528D"/>
    <w:rsid w:val="005054CC"/>
    <w:rsid w:val="00505502"/>
    <w:rsid w:val="00505546"/>
    <w:rsid w:val="00505605"/>
    <w:rsid w:val="0050571E"/>
    <w:rsid w:val="00505829"/>
    <w:rsid w:val="005058C9"/>
    <w:rsid w:val="00505946"/>
    <w:rsid w:val="00505D5B"/>
    <w:rsid w:val="00505F6A"/>
    <w:rsid w:val="00506342"/>
    <w:rsid w:val="0050636A"/>
    <w:rsid w:val="0050637F"/>
    <w:rsid w:val="00506820"/>
    <w:rsid w:val="0050699C"/>
    <w:rsid w:val="005069D2"/>
    <w:rsid w:val="00506A36"/>
    <w:rsid w:val="00506AE9"/>
    <w:rsid w:val="00506CC8"/>
    <w:rsid w:val="00506E15"/>
    <w:rsid w:val="005070A6"/>
    <w:rsid w:val="005070B7"/>
    <w:rsid w:val="005072C9"/>
    <w:rsid w:val="005072E0"/>
    <w:rsid w:val="005072F4"/>
    <w:rsid w:val="00507524"/>
    <w:rsid w:val="005076B1"/>
    <w:rsid w:val="005078F2"/>
    <w:rsid w:val="00507A35"/>
    <w:rsid w:val="00507A73"/>
    <w:rsid w:val="00507B5C"/>
    <w:rsid w:val="00507B6E"/>
    <w:rsid w:val="00510015"/>
    <w:rsid w:val="00510865"/>
    <w:rsid w:val="00510B5C"/>
    <w:rsid w:val="00510B8A"/>
    <w:rsid w:val="00510C26"/>
    <w:rsid w:val="00510E00"/>
    <w:rsid w:val="00510F11"/>
    <w:rsid w:val="00511052"/>
    <w:rsid w:val="005110C8"/>
    <w:rsid w:val="0051122C"/>
    <w:rsid w:val="005113E5"/>
    <w:rsid w:val="005114AB"/>
    <w:rsid w:val="005114BE"/>
    <w:rsid w:val="00511546"/>
    <w:rsid w:val="0051191E"/>
    <w:rsid w:val="00511ACA"/>
    <w:rsid w:val="00511B8A"/>
    <w:rsid w:val="00511C46"/>
    <w:rsid w:val="00511E40"/>
    <w:rsid w:val="00511EF2"/>
    <w:rsid w:val="00511F39"/>
    <w:rsid w:val="00511FAD"/>
    <w:rsid w:val="0051205C"/>
    <w:rsid w:val="005124A2"/>
    <w:rsid w:val="00512708"/>
    <w:rsid w:val="00512895"/>
    <w:rsid w:val="005128D9"/>
    <w:rsid w:val="005129D5"/>
    <w:rsid w:val="00512C81"/>
    <w:rsid w:val="00512F86"/>
    <w:rsid w:val="0051306C"/>
    <w:rsid w:val="005135C4"/>
    <w:rsid w:val="00513783"/>
    <w:rsid w:val="00513900"/>
    <w:rsid w:val="0051392F"/>
    <w:rsid w:val="00513A45"/>
    <w:rsid w:val="00513A82"/>
    <w:rsid w:val="00513C7E"/>
    <w:rsid w:val="00513D79"/>
    <w:rsid w:val="00513DDC"/>
    <w:rsid w:val="00513F1C"/>
    <w:rsid w:val="00513F6F"/>
    <w:rsid w:val="00514193"/>
    <w:rsid w:val="005141DD"/>
    <w:rsid w:val="0051426D"/>
    <w:rsid w:val="005143D1"/>
    <w:rsid w:val="005143E0"/>
    <w:rsid w:val="00514470"/>
    <w:rsid w:val="005145A0"/>
    <w:rsid w:val="00514789"/>
    <w:rsid w:val="00514AF8"/>
    <w:rsid w:val="00515007"/>
    <w:rsid w:val="005150BC"/>
    <w:rsid w:val="00515544"/>
    <w:rsid w:val="00515845"/>
    <w:rsid w:val="005159A8"/>
    <w:rsid w:val="00515B02"/>
    <w:rsid w:val="00515D1D"/>
    <w:rsid w:val="00515D40"/>
    <w:rsid w:val="00515D65"/>
    <w:rsid w:val="00515E95"/>
    <w:rsid w:val="00515F01"/>
    <w:rsid w:val="005163CA"/>
    <w:rsid w:val="00516447"/>
    <w:rsid w:val="00516694"/>
    <w:rsid w:val="00516827"/>
    <w:rsid w:val="00516857"/>
    <w:rsid w:val="005168DC"/>
    <w:rsid w:val="00516A10"/>
    <w:rsid w:val="00516CAB"/>
    <w:rsid w:val="00516E87"/>
    <w:rsid w:val="00516F25"/>
    <w:rsid w:val="0051700F"/>
    <w:rsid w:val="005170ED"/>
    <w:rsid w:val="00517291"/>
    <w:rsid w:val="00517333"/>
    <w:rsid w:val="00517385"/>
    <w:rsid w:val="00517428"/>
    <w:rsid w:val="00517ECD"/>
    <w:rsid w:val="005201B6"/>
    <w:rsid w:val="005203F3"/>
    <w:rsid w:val="005204B7"/>
    <w:rsid w:val="005204D1"/>
    <w:rsid w:val="005204F4"/>
    <w:rsid w:val="0052061A"/>
    <w:rsid w:val="0052078D"/>
    <w:rsid w:val="005208D3"/>
    <w:rsid w:val="0052097E"/>
    <w:rsid w:val="00520E1B"/>
    <w:rsid w:val="00520F2E"/>
    <w:rsid w:val="00520F87"/>
    <w:rsid w:val="0052120C"/>
    <w:rsid w:val="005212FD"/>
    <w:rsid w:val="0052144A"/>
    <w:rsid w:val="00521466"/>
    <w:rsid w:val="005214FB"/>
    <w:rsid w:val="0052151A"/>
    <w:rsid w:val="00521609"/>
    <w:rsid w:val="00521729"/>
    <w:rsid w:val="0052196D"/>
    <w:rsid w:val="00521AB3"/>
    <w:rsid w:val="00521B4B"/>
    <w:rsid w:val="00521D52"/>
    <w:rsid w:val="00521DCC"/>
    <w:rsid w:val="0052230A"/>
    <w:rsid w:val="0052231F"/>
    <w:rsid w:val="00522410"/>
    <w:rsid w:val="005224B7"/>
    <w:rsid w:val="00522826"/>
    <w:rsid w:val="0052293D"/>
    <w:rsid w:val="00522A60"/>
    <w:rsid w:val="00522B2A"/>
    <w:rsid w:val="00522B39"/>
    <w:rsid w:val="00523307"/>
    <w:rsid w:val="005235BC"/>
    <w:rsid w:val="005235EB"/>
    <w:rsid w:val="00523772"/>
    <w:rsid w:val="0052396D"/>
    <w:rsid w:val="00523D33"/>
    <w:rsid w:val="005240F0"/>
    <w:rsid w:val="00524883"/>
    <w:rsid w:val="00524936"/>
    <w:rsid w:val="00524937"/>
    <w:rsid w:val="00524E35"/>
    <w:rsid w:val="00524E70"/>
    <w:rsid w:val="00524F82"/>
    <w:rsid w:val="00524F96"/>
    <w:rsid w:val="00524F9B"/>
    <w:rsid w:val="00525017"/>
    <w:rsid w:val="00525099"/>
    <w:rsid w:val="005250BA"/>
    <w:rsid w:val="0052521C"/>
    <w:rsid w:val="005252C5"/>
    <w:rsid w:val="0052533D"/>
    <w:rsid w:val="0052599C"/>
    <w:rsid w:val="00525A24"/>
    <w:rsid w:val="00525BAD"/>
    <w:rsid w:val="00525BFB"/>
    <w:rsid w:val="00525C09"/>
    <w:rsid w:val="00525D63"/>
    <w:rsid w:val="00525DFB"/>
    <w:rsid w:val="00525E27"/>
    <w:rsid w:val="005260DB"/>
    <w:rsid w:val="00526252"/>
    <w:rsid w:val="005262E8"/>
    <w:rsid w:val="0052657E"/>
    <w:rsid w:val="005268E6"/>
    <w:rsid w:val="00526971"/>
    <w:rsid w:val="00526C17"/>
    <w:rsid w:val="00526C27"/>
    <w:rsid w:val="00526C2F"/>
    <w:rsid w:val="00526D3C"/>
    <w:rsid w:val="00527144"/>
    <w:rsid w:val="00527A93"/>
    <w:rsid w:val="00527B13"/>
    <w:rsid w:val="00527EC4"/>
    <w:rsid w:val="00527ED5"/>
    <w:rsid w:val="00527F1B"/>
    <w:rsid w:val="00530140"/>
    <w:rsid w:val="005303A1"/>
    <w:rsid w:val="005307BE"/>
    <w:rsid w:val="005309F3"/>
    <w:rsid w:val="00530A04"/>
    <w:rsid w:val="00530BAD"/>
    <w:rsid w:val="00530C2D"/>
    <w:rsid w:val="00530C82"/>
    <w:rsid w:val="00530D30"/>
    <w:rsid w:val="00530D81"/>
    <w:rsid w:val="00530DB4"/>
    <w:rsid w:val="00530F88"/>
    <w:rsid w:val="0053101D"/>
    <w:rsid w:val="00531046"/>
    <w:rsid w:val="0053129A"/>
    <w:rsid w:val="00531312"/>
    <w:rsid w:val="0053135B"/>
    <w:rsid w:val="0053136C"/>
    <w:rsid w:val="005314E0"/>
    <w:rsid w:val="0053158D"/>
    <w:rsid w:val="005316B4"/>
    <w:rsid w:val="00531969"/>
    <w:rsid w:val="00531AB1"/>
    <w:rsid w:val="00531F92"/>
    <w:rsid w:val="00532673"/>
    <w:rsid w:val="0053268F"/>
    <w:rsid w:val="005327F7"/>
    <w:rsid w:val="005329EF"/>
    <w:rsid w:val="00532AA1"/>
    <w:rsid w:val="00532BC7"/>
    <w:rsid w:val="00532CF2"/>
    <w:rsid w:val="00532D38"/>
    <w:rsid w:val="00532D86"/>
    <w:rsid w:val="00532EC4"/>
    <w:rsid w:val="00532EE0"/>
    <w:rsid w:val="00532F2E"/>
    <w:rsid w:val="0053305C"/>
    <w:rsid w:val="005331A3"/>
    <w:rsid w:val="00533376"/>
    <w:rsid w:val="005333C5"/>
    <w:rsid w:val="005338A4"/>
    <w:rsid w:val="005339C1"/>
    <w:rsid w:val="00533A31"/>
    <w:rsid w:val="00533A3D"/>
    <w:rsid w:val="00533CEB"/>
    <w:rsid w:val="00533E7B"/>
    <w:rsid w:val="00533E9E"/>
    <w:rsid w:val="005343F7"/>
    <w:rsid w:val="00534429"/>
    <w:rsid w:val="00534575"/>
    <w:rsid w:val="00534752"/>
    <w:rsid w:val="00534B4D"/>
    <w:rsid w:val="00534DAD"/>
    <w:rsid w:val="00534E1D"/>
    <w:rsid w:val="00534F4D"/>
    <w:rsid w:val="00535197"/>
    <w:rsid w:val="005351B5"/>
    <w:rsid w:val="005355E0"/>
    <w:rsid w:val="005357A3"/>
    <w:rsid w:val="005357B9"/>
    <w:rsid w:val="00535C00"/>
    <w:rsid w:val="00535C20"/>
    <w:rsid w:val="00535DCA"/>
    <w:rsid w:val="00535FF4"/>
    <w:rsid w:val="005360FE"/>
    <w:rsid w:val="0053631B"/>
    <w:rsid w:val="00536646"/>
    <w:rsid w:val="00536666"/>
    <w:rsid w:val="00536949"/>
    <w:rsid w:val="005369A9"/>
    <w:rsid w:val="00536B16"/>
    <w:rsid w:val="00536CE2"/>
    <w:rsid w:val="00536E5B"/>
    <w:rsid w:val="00536EC5"/>
    <w:rsid w:val="005370C1"/>
    <w:rsid w:val="0053714C"/>
    <w:rsid w:val="005372FB"/>
    <w:rsid w:val="00537330"/>
    <w:rsid w:val="0053773D"/>
    <w:rsid w:val="0053789B"/>
    <w:rsid w:val="005378D2"/>
    <w:rsid w:val="00537B47"/>
    <w:rsid w:val="005400C5"/>
    <w:rsid w:val="00540303"/>
    <w:rsid w:val="00540347"/>
    <w:rsid w:val="0054044D"/>
    <w:rsid w:val="005405D8"/>
    <w:rsid w:val="00540767"/>
    <w:rsid w:val="00540770"/>
    <w:rsid w:val="005408DD"/>
    <w:rsid w:val="005409C4"/>
    <w:rsid w:val="00540B14"/>
    <w:rsid w:val="00540CF4"/>
    <w:rsid w:val="00540CFB"/>
    <w:rsid w:val="00540E68"/>
    <w:rsid w:val="00540E9F"/>
    <w:rsid w:val="0054114C"/>
    <w:rsid w:val="005411B8"/>
    <w:rsid w:val="005412C2"/>
    <w:rsid w:val="005412D0"/>
    <w:rsid w:val="00541300"/>
    <w:rsid w:val="00541367"/>
    <w:rsid w:val="005415C9"/>
    <w:rsid w:val="00541936"/>
    <w:rsid w:val="00541BB1"/>
    <w:rsid w:val="00541C4E"/>
    <w:rsid w:val="00541D43"/>
    <w:rsid w:val="00541D9E"/>
    <w:rsid w:val="00541EAD"/>
    <w:rsid w:val="00541FE6"/>
    <w:rsid w:val="00542166"/>
    <w:rsid w:val="00542222"/>
    <w:rsid w:val="0054236E"/>
    <w:rsid w:val="005426A0"/>
    <w:rsid w:val="005426DE"/>
    <w:rsid w:val="00542A84"/>
    <w:rsid w:val="00542D1C"/>
    <w:rsid w:val="00542F50"/>
    <w:rsid w:val="005430B1"/>
    <w:rsid w:val="005430E5"/>
    <w:rsid w:val="005439C6"/>
    <w:rsid w:val="00543AF2"/>
    <w:rsid w:val="00543C45"/>
    <w:rsid w:val="00543D94"/>
    <w:rsid w:val="00543DB7"/>
    <w:rsid w:val="00543F6F"/>
    <w:rsid w:val="00543FD9"/>
    <w:rsid w:val="0054407A"/>
    <w:rsid w:val="005444BB"/>
    <w:rsid w:val="00544716"/>
    <w:rsid w:val="005448C7"/>
    <w:rsid w:val="00544957"/>
    <w:rsid w:val="00544A61"/>
    <w:rsid w:val="00544BF5"/>
    <w:rsid w:val="00544C1A"/>
    <w:rsid w:val="00544D8D"/>
    <w:rsid w:val="00544E80"/>
    <w:rsid w:val="005451A3"/>
    <w:rsid w:val="005451D1"/>
    <w:rsid w:val="0054570D"/>
    <w:rsid w:val="00545A68"/>
    <w:rsid w:val="00545A8C"/>
    <w:rsid w:val="00545BB4"/>
    <w:rsid w:val="00545ECA"/>
    <w:rsid w:val="005460B9"/>
    <w:rsid w:val="0054640F"/>
    <w:rsid w:val="005464CD"/>
    <w:rsid w:val="0054657C"/>
    <w:rsid w:val="005465B9"/>
    <w:rsid w:val="00546620"/>
    <w:rsid w:val="0054672D"/>
    <w:rsid w:val="00546859"/>
    <w:rsid w:val="00546978"/>
    <w:rsid w:val="00546C50"/>
    <w:rsid w:val="00546E52"/>
    <w:rsid w:val="00546FF4"/>
    <w:rsid w:val="00547202"/>
    <w:rsid w:val="00547326"/>
    <w:rsid w:val="00547500"/>
    <w:rsid w:val="005475EA"/>
    <w:rsid w:val="00547601"/>
    <w:rsid w:val="00547670"/>
    <w:rsid w:val="00547971"/>
    <w:rsid w:val="00547EB8"/>
    <w:rsid w:val="00547F04"/>
    <w:rsid w:val="005501ED"/>
    <w:rsid w:val="00550251"/>
    <w:rsid w:val="0055029B"/>
    <w:rsid w:val="005502B1"/>
    <w:rsid w:val="005502CB"/>
    <w:rsid w:val="0055033E"/>
    <w:rsid w:val="005503F3"/>
    <w:rsid w:val="005504A2"/>
    <w:rsid w:val="005507E5"/>
    <w:rsid w:val="005508BE"/>
    <w:rsid w:val="00550AF0"/>
    <w:rsid w:val="00550B31"/>
    <w:rsid w:val="00550D12"/>
    <w:rsid w:val="00550EE8"/>
    <w:rsid w:val="00551304"/>
    <w:rsid w:val="00551329"/>
    <w:rsid w:val="00551420"/>
    <w:rsid w:val="0055142F"/>
    <w:rsid w:val="00551484"/>
    <w:rsid w:val="00551858"/>
    <w:rsid w:val="005518CA"/>
    <w:rsid w:val="00551B6C"/>
    <w:rsid w:val="00551CD1"/>
    <w:rsid w:val="00551F27"/>
    <w:rsid w:val="00551F63"/>
    <w:rsid w:val="0055248F"/>
    <w:rsid w:val="005526B9"/>
    <w:rsid w:val="00552755"/>
    <w:rsid w:val="00552790"/>
    <w:rsid w:val="005528BB"/>
    <w:rsid w:val="00552FEF"/>
    <w:rsid w:val="005531C6"/>
    <w:rsid w:val="005531EB"/>
    <w:rsid w:val="005533F9"/>
    <w:rsid w:val="0055348E"/>
    <w:rsid w:val="005534F2"/>
    <w:rsid w:val="00553547"/>
    <w:rsid w:val="005538DA"/>
    <w:rsid w:val="00553C79"/>
    <w:rsid w:val="00553DF1"/>
    <w:rsid w:val="00553E05"/>
    <w:rsid w:val="005541ED"/>
    <w:rsid w:val="00554233"/>
    <w:rsid w:val="005542DA"/>
    <w:rsid w:val="00554307"/>
    <w:rsid w:val="005545F5"/>
    <w:rsid w:val="005546E1"/>
    <w:rsid w:val="005547E0"/>
    <w:rsid w:val="005547F3"/>
    <w:rsid w:val="005548B5"/>
    <w:rsid w:val="005549A5"/>
    <w:rsid w:val="00554A52"/>
    <w:rsid w:val="00554ABC"/>
    <w:rsid w:val="00554B0C"/>
    <w:rsid w:val="00554BA9"/>
    <w:rsid w:val="00554DA5"/>
    <w:rsid w:val="0055505D"/>
    <w:rsid w:val="0055516B"/>
    <w:rsid w:val="005552ED"/>
    <w:rsid w:val="0055531C"/>
    <w:rsid w:val="0055546C"/>
    <w:rsid w:val="00555498"/>
    <w:rsid w:val="005555DB"/>
    <w:rsid w:val="00555798"/>
    <w:rsid w:val="00555B18"/>
    <w:rsid w:val="00555B70"/>
    <w:rsid w:val="00555D26"/>
    <w:rsid w:val="00555E07"/>
    <w:rsid w:val="00555F58"/>
    <w:rsid w:val="00556058"/>
    <w:rsid w:val="00556084"/>
    <w:rsid w:val="005561D5"/>
    <w:rsid w:val="0055623D"/>
    <w:rsid w:val="005562A2"/>
    <w:rsid w:val="005563C0"/>
    <w:rsid w:val="0055653A"/>
    <w:rsid w:val="00556578"/>
    <w:rsid w:val="00556608"/>
    <w:rsid w:val="0055686A"/>
    <w:rsid w:val="00556AB6"/>
    <w:rsid w:val="00556B20"/>
    <w:rsid w:val="00556B38"/>
    <w:rsid w:val="00556C3A"/>
    <w:rsid w:val="00556C57"/>
    <w:rsid w:val="0055742D"/>
    <w:rsid w:val="0055750D"/>
    <w:rsid w:val="00557D41"/>
    <w:rsid w:val="00557D8F"/>
    <w:rsid w:val="00557EB3"/>
    <w:rsid w:val="00557F2D"/>
    <w:rsid w:val="005601FB"/>
    <w:rsid w:val="00560387"/>
    <w:rsid w:val="00560441"/>
    <w:rsid w:val="00560496"/>
    <w:rsid w:val="005608FB"/>
    <w:rsid w:val="00560B1B"/>
    <w:rsid w:val="00560B3D"/>
    <w:rsid w:val="00560E08"/>
    <w:rsid w:val="00560E34"/>
    <w:rsid w:val="0056106B"/>
    <w:rsid w:val="005610C3"/>
    <w:rsid w:val="00561525"/>
    <w:rsid w:val="0056168C"/>
    <w:rsid w:val="005618C4"/>
    <w:rsid w:val="005618E5"/>
    <w:rsid w:val="005618FC"/>
    <w:rsid w:val="00561D3D"/>
    <w:rsid w:val="00561F1A"/>
    <w:rsid w:val="00561F25"/>
    <w:rsid w:val="00562281"/>
    <w:rsid w:val="005622BD"/>
    <w:rsid w:val="005623BC"/>
    <w:rsid w:val="00562414"/>
    <w:rsid w:val="00562465"/>
    <w:rsid w:val="005624A2"/>
    <w:rsid w:val="00562547"/>
    <w:rsid w:val="0056255A"/>
    <w:rsid w:val="00562638"/>
    <w:rsid w:val="005626FC"/>
    <w:rsid w:val="00562B50"/>
    <w:rsid w:val="00562FB3"/>
    <w:rsid w:val="00563970"/>
    <w:rsid w:val="00563BC1"/>
    <w:rsid w:val="00563C0F"/>
    <w:rsid w:val="00563D34"/>
    <w:rsid w:val="00563E49"/>
    <w:rsid w:val="00563E4B"/>
    <w:rsid w:val="00563F6A"/>
    <w:rsid w:val="00564017"/>
    <w:rsid w:val="0056409C"/>
    <w:rsid w:val="0056424D"/>
    <w:rsid w:val="00564377"/>
    <w:rsid w:val="00564479"/>
    <w:rsid w:val="0056457E"/>
    <w:rsid w:val="00564736"/>
    <w:rsid w:val="0056494A"/>
    <w:rsid w:val="00564960"/>
    <w:rsid w:val="00564A29"/>
    <w:rsid w:val="00564B46"/>
    <w:rsid w:val="00564BFD"/>
    <w:rsid w:val="00564EC4"/>
    <w:rsid w:val="00564F2D"/>
    <w:rsid w:val="00564FF7"/>
    <w:rsid w:val="005651A2"/>
    <w:rsid w:val="00565709"/>
    <w:rsid w:val="005657CA"/>
    <w:rsid w:val="00565837"/>
    <w:rsid w:val="005658F8"/>
    <w:rsid w:val="00565AA5"/>
    <w:rsid w:val="00565B77"/>
    <w:rsid w:val="00565BA9"/>
    <w:rsid w:val="00565E12"/>
    <w:rsid w:val="00566070"/>
    <w:rsid w:val="005660A3"/>
    <w:rsid w:val="00566155"/>
    <w:rsid w:val="00566196"/>
    <w:rsid w:val="0056619F"/>
    <w:rsid w:val="005661E5"/>
    <w:rsid w:val="005662EB"/>
    <w:rsid w:val="0056632C"/>
    <w:rsid w:val="00566657"/>
    <w:rsid w:val="00566827"/>
    <w:rsid w:val="005668D8"/>
    <w:rsid w:val="00566AFF"/>
    <w:rsid w:val="00566B2C"/>
    <w:rsid w:val="00566B76"/>
    <w:rsid w:val="00566FA0"/>
    <w:rsid w:val="005670F6"/>
    <w:rsid w:val="005671FF"/>
    <w:rsid w:val="005675C3"/>
    <w:rsid w:val="00567867"/>
    <w:rsid w:val="005679E0"/>
    <w:rsid w:val="00567AB3"/>
    <w:rsid w:val="00567AEA"/>
    <w:rsid w:val="00567BBE"/>
    <w:rsid w:val="00567CA6"/>
    <w:rsid w:val="00567FE1"/>
    <w:rsid w:val="00570101"/>
    <w:rsid w:val="00570344"/>
    <w:rsid w:val="00570423"/>
    <w:rsid w:val="005706BA"/>
    <w:rsid w:val="00570760"/>
    <w:rsid w:val="00570847"/>
    <w:rsid w:val="005708FE"/>
    <w:rsid w:val="0057090D"/>
    <w:rsid w:val="00570922"/>
    <w:rsid w:val="00570934"/>
    <w:rsid w:val="00570A3F"/>
    <w:rsid w:val="00570AA8"/>
    <w:rsid w:val="00570D2D"/>
    <w:rsid w:val="005710BE"/>
    <w:rsid w:val="005712F2"/>
    <w:rsid w:val="00571408"/>
    <w:rsid w:val="00571478"/>
    <w:rsid w:val="00571608"/>
    <w:rsid w:val="00571638"/>
    <w:rsid w:val="0057171D"/>
    <w:rsid w:val="0057177B"/>
    <w:rsid w:val="00571941"/>
    <w:rsid w:val="005719A9"/>
    <w:rsid w:val="00571AA1"/>
    <w:rsid w:val="00571AF4"/>
    <w:rsid w:val="00571B38"/>
    <w:rsid w:val="00571E90"/>
    <w:rsid w:val="00571F3F"/>
    <w:rsid w:val="005722D7"/>
    <w:rsid w:val="005723DC"/>
    <w:rsid w:val="00572485"/>
    <w:rsid w:val="0057256E"/>
    <w:rsid w:val="005725BC"/>
    <w:rsid w:val="005725DF"/>
    <w:rsid w:val="005725FA"/>
    <w:rsid w:val="00572876"/>
    <w:rsid w:val="005729A6"/>
    <w:rsid w:val="00572A9C"/>
    <w:rsid w:val="00572B3A"/>
    <w:rsid w:val="00572D1F"/>
    <w:rsid w:val="00572E55"/>
    <w:rsid w:val="00572E87"/>
    <w:rsid w:val="005732C0"/>
    <w:rsid w:val="0057385B"/>
    <w:rsid w:val="00573C3A"/>
    <w:rsid w:val="00573D34"/>
    <w:rsid w:val="005740B6"/>
    <w:rsid w:val="005741D3"/>
    <w:rsid w:val="00574259"/>
    <w:rsid w:val="005742BB"/>
    <w:rsid w:val="00574681"/>
    <w:rsid w:val="00574723"/>
    <w:rsid w:val="0057494E"/>
    <w:rsid w:val="00574A2E"/>
    <w:rsid w:val="00574A78"/>
    <w:rsid w:val="00574B51"/>
    <w:rsid w:val="00574B64"/>
    <w:rsid w:val="00574E84"/>
    <w:rsid w:val="00574EE3"/>
    <w:rsid w:val="0057518A"/>
    <w:rsid w:val="00575281"/>
    <w:rsid w:val="00575540"/>
    <w:rsid w:val="00575837"/>
    <w:rsid w:val="005758F6"/>
    <w:rsid w:val="00575C30"/>
    <w:rsid w:val="00575CA2"/>
    <w:rsid w:val="00575E56"/>
    <w:rsid w:val="00575F1F"/>
    <w:rsid w:val="0057606F"/>
    <w:rsid w:val="0057629F"/>
    <w:rsid w:val="005762E2"/>
    <w:rsid w:val="00576A74"/>
    <w:rsid w:val="00576C2A"/>
    <w:rsid w:val="00576C4D"/>
    <w:rsid w:val="00576C61"/>
    <w:rsid w:val="00576C63"/>
    <w:rsid w:val="005770D7"/>
    <w:rsid w:val="005771D4"/>
    <w:rsid w:val="005771D6"/>
    <w:rsid w:val="00577339"/>
    <w:rsid w:val="0057743F"/>
    <w:rsid w:val="00577456"/>
    <w:rsid w:val="005774CF"/>
    <w:rsid w:val="0057759F"/>
    <w:rsid w:val="0057794F"/>
    <w:rsid w:val="00577987"/>
    <w:rsid w:val="00577B91"/>
    <w:rsid w:val="00577D4D"/>
    <w:rsid w:val="00577EFB"/>
    <w:rsid w:val="00577F06"/>
    <w:rsid w:val="00577FAA"/>
    <w:rsid w:val="005800DB"/>
    <w:rsid w:val="005801A9"/>
    <w:rsid w:val="005804D2"/>
    <w:rsid w:val="0058079F"/>
    <w:rsid w:val="0058093C"/>
    <w:rsid w:val="00580B6A"/>
    <w:rsid w:val="00580C23"/>
    <w:rsid w:val="00580EED"/>
    <w:rsid w:val="005811B0"/>
    <w:rsid w:val="005812C9"/>
    <w:rsid w:val="00581673"/>
    <w:rsid w:val="0058177B"/>
    <w:rsid w:val="0058184B"/>
    <w:rsid w:val="00581A44"/>
    <w:rsid w:val="00581AC2"/>
    <w:rsid w:val="00581DAA"/>
    <w:rsid w:val="00581E62"/>
    <w:rsid w:val="00581F6E"/>
    <w:rsid w:val="00581F90"/>
    <w:rsid w:val="00582010"/>
    <w:rsid w:val="00582059"/>
    <w:rsid w:val="00582348"/>
    <w:rsid w:val="0058278A"/>
    <w:rsid w:val="00582A39"/>
    <w:rsid w:val="00582A6B"/>
    <w:rsid w:val="00582A72"/>
    <w:rsid w:val="00582CB8"/>
    <w:rsid w:val="00582E07"/>
    <w:rsid w:val="00582F38"/>
    <w:rsid w:val="00582FCF"/>
    <w:rsid w:val="00583151"/>
    <w:rsid w:val="005831BE"/>
    <w:rsid w:val="005831E1"/>
    <w:rsid w:val="0058337A"/>
    <w:rsid w:val="005833BA"/>
    <w:rsid w:val="005834FE"/>
    <w:rsid w:val="0058350D"/>
    <w:rsid w:val="00583520"/>
    <w:rsid w:val="00583691"/>
    <w:rsid w:val="005836B0"/>
    <w:rsid w:val="005836CB"/>
    <w:rsid w:val="00583931"/>
    <w:rsid w:val="00583A27"/>
    <w:rsid w:val="00583B5A"/>
    <w:rsid w:val="00583C5E"/>
    <w:rsid w:val="00583E25"/>
    <w:rsid w:val="00583E90"/>
    <w:rsid w:val="005840D5"/>
    <w:rsid w:val="005842EF"/>
    <w:rsid w:val="00584538"/>
    <w:rsid w:val="00584551"/>
    <w:rsid w:val="005845AB"/>
    <w:rsid w:val="005847D7"/>
    <w:rsid w:val="00584906"/>
    <w:rsid w:val="005849AF"/>
    <w:rsid w:val="00584A03"/>
    <w:rsid w:val="00584C24"/>
    <w:rsid w:val="00584C4F"/>
    <w:rsid w:val="005853F3"/>
    <w:rsid w:val="00585426"/>
    <w:rsid w:val="005854F4"/>
    <w:rsid w:val="0058550E"/>
    <w:rsid w:val="005855D4"/>
    <w:rsid w:val="005856E8"/>
    <w:rsid w:val="00585933"/>
    <w:rsid w:val="00585CA7"/>
    <w:rsid w:val="00585CF5"/>
    <w:rsid w:val="00585DAE"/>
    <w:rsid w:val="0058649D"/>
    <w:rsid w:val="005869C7"/>
    <w:rsid w:val="00586A80"/>
    <w:rsid w:val="00586CCC"/>
    <w:rsid w:val="00586EC7"/>
    <w:rsid w:val="00587190"/>
    <w:rsid w:val="005874F6"/>
    <w:rsid w:val="00587756"/>
    <w:rsid w:val="005879C5"/>
    <w:rsid w:val="00587BDC"/>
    <w:rsid w:val="00587C41"/>
    <w:rsid w:val="00587D45"/>
    <w:rsid w:val="00587D68"/>
    <w:rsid w:val="00587FD9"/>
    <w:rsid w:val="00590000"/>
    <w:rsid w:val="005900C3"/>
    <w:rsid w:val="005901D9"/>
    <w:rsid w:val="00590221"/>
    <w:rsid w:val="00590437"/>
    <w:rsid w:val="005904CB"/>
    <w:rsid w:val="00590888"/>
    <w:rsid w:val="00590A10"/>
    <w:rsid w:val="00590A9E"/>
    <w:rsid w:val="00590B7E"/>
    <w:rsid w:val="00590C5A"/>
    <w:rsid w:val="00590C94"/>
    <w:rsid w:val="00590D97"/>
    <w:rsid w:val="00590DE2"/>
    <w:rsid w:val="00590E16"/>
    <w:rsid w:val="00591178"/>
    <w:rsid w:val="00591304"/>
    <w:rsid w:val="0059132D"/>
    <w:rsid w:val="0059142B"/>
    <w:rsid w:val="00591565"/>
    <w:rsid w:val="00591567"/>
    <w:rsid w:val="00591CE6"/>
    <w:rsid w:val="00591FA5"/>
    <w:rsid w:val="005921DA"/>
    <w:rsid w:val="00592372"/>
    <w:rsid w:val="00592388"/>
    <w:rsid w:val="0059262E"/>
    <w:rsid w:val="00592666"/>
    <w:rsid w:val="0059279B"/>
    <w:rsid w:val="00592C09"/>
    <w:rsid w:val="00592F73"/>
    <w:rsid w:val="00593805"/>
    <w:rsid w:val="0059395C"/>
    <w:rsid w:val="00593A0E"/>
    <w:rsid w:val="00593AA9"/>
    <w:rsid w:val="00593D02"/>
    <w:rsid w:val="00593F09"/>
    <w:rsid w:val="00593F68"/>
    <w:rsid w:val="005940BE"/>
    <w:rsid w:val="005940E1"/>
    <w:rsid w:val="005943F8"/>
    <w:rsid w:val="0059441A"/>
    <w:rsid w:val="0059454C"/>
    <w:rsid w:val="00594693"/>
    <w:rsid w:val="00594A89"/>
    <w:rsid w:val="00594AAA"/>
    <w:rsid w:val="00594FB4"/>
    <w:rsid w:val="00594FCF"/>
    <w:rsid w:val="0059512F"/>
    <w:rsid w:val="00595180"/>
    <w:rsid w:val="005952A0"/>
    <w:rsid w:val="005952E3"/>
    <w:rsid w:val="00595475"/>
    <w:rsid w:val="005956E9"/>
    <w:rsid w:val="00595703"/>
    <w:rsid w:val="00595B6B"/>
    <w:rsid w:val="00595E7B"/>
    <w:rsid w:val="00595EA0"/>
    <w:rsid w:val="00596034"/>
    <w:rsid w:val="00596101"/>
    <w:rsid w:val="005963B8"/>
    <w:rsid w:val="00596577"/>
    <w:rsid w:val="00596784"/>
    <w:rsid w:val="0059679F"/>
    <w:rsid w:val="0059688B"/>
    <w:rsid w:val="00596892"/>
    <w:rsid w:val="00596AC4"/>
    <w:rsid w:val="00596B15"/>
    <w:rsid w:val="00596D73"/>
    <w:rsid w:val="00596EB1"/>
    <w:rsid w:val="00596FCB"/>
    <w:rsid w:val="00596FDC"/>
    <w:rsid w:val="005973BA"/>
    <w:rsid w:val="00597763"/>
    <w:rsid w:val="00597A47"/>
    <w:rsid w:val="00597B06"/>
    <w:rsid w:val="00597B9D"/>
    <w:rsid w:val="00597CBD"/>
    <w:rsid w:val="00597E65"/>
    <w:rsid w:val="005A00C7"/>
    <w:rsid w:val="005A00C9"/>
    <w:rsid w:val="005A0695"/>
    <w:rsid w:val="005A06FA"/>
    <w:rsid w:val="005A0705"/>
    <w:rsid w:val="005A0795"/>
    <w:rsid w:val="005A0A60"/>
    <w:rsid w:val="005A0E29"/>
    <w:rsid w:val="005A1006"/>
    <w:rsid w:val="005A1237"/>
    <w:rsid w:val="005A12B5"/>
    <w:rsid w:val="005A13D5"/>
    <w:rsid w:val="005A14AC"/>
    <w:rsid w:val="005A14CF"/>
    <w:rsid w:val="005A1599"/>
    <w:rsid w:val="005A1893"/>
    <w:rsid w:val="005A1B1A"/>
    <w:rsid w:val="005A1C09"/>
    <w:rsid w:val="005A1E72"/>
    <w:rsid w:val="005A1FD9"/>
    <w:rsid w:val="005A2136"/>
    <w:rsid w:val="005A22CD"/>
    <w:rsid w:val="005A265A"/>
    <w:rsid w:val="005A2714"/>
    <w:rsid w:val="005A2775"/>
    <w:rsid w:val="005A2776"/>
    <w:rsid w:val="005A2931"/>
    <w:rsid w:val="005A2933"/>
    <w:rsid w:val="005A2AB8"/>
    <w:rsid w:val="005A2DA7"/>
    <w:rsid w:val="005A2FE3"/>
    <w:rsid w:val="005A328D"/>
    <w:rsid w:val="005A35FB"/>
    <w:rsid w:val="005A39DA"/>
    <w:rsid w:val="005A3A9E"/>
    <w:rsid w:val="005A3DA7"/>
    <w:rsid w:val="005A3F42"/>
    <w:rsid w:val="005A4078"/>
    <w:rsid w:val="005A41D4"/>
    <w:rsid w:val="005A4220"/>
    <w:rsid w:val="005A427C"/>
    <w:rsid w:val="005A4299"/>
    <w:rsid w:val="005A42C5"/>
    <w:rsid w:val="005A4378"/>
    <w:rsid w:val="005A4514"/>
    <w:rsid w:val="005A4784"/>
    <w:rsid w:val="005A47BD"/>
    <w:rsid w:val="005A48F4"/>
    <w:rsid w:val="005A4971"/>
    <w:rsid w:val="005A49C7"/>
    <w:rsid w:val="005A4AD1"/>
    <w:rsid w:val="005A4F59"/>
    <w:rsid w:val="005A5173"/>
    <w:rsid w:val="005A5297"/>
    <w:rsid w:val="005A5323"/>
    <w:rsid w:val="005A55B0"/>
    <w:rsid w:val="005A5690"/>
    <w:rsid w:val="005A59E1"/>
    <w:rsid w:val="005A5AFC"/>
    <w:rsid w:val="005A5C1A"/>
    <w:rsid w:val="005A6258"/>
    <w:rsid w:val="005A63E5"/>
    <w:rsid w:val="005A64B7"/>
    <w:rsid w:val="005A65C1"/>
    <w:rsid w:val="005A67DE"/>
    <w:rsid w:val="005A69D2"/>
    <w:rsid w:val="005A6AB5"/>
    <w:rsid w:val="005A6B92"/>
    <w:rsid w:val="005A6BDC"/>
    <w:rsid w:val="005A6CF4"/>
    <w:rsid w:val="005A6D3C"/>
    <w:rsid w:val="005A727E"/>
    <w:rsid w:val="005A753D"/>
    <w:rsid w:val="005A773C"/>
    <w:rsid w:val="005A778E"/>
    <w:rsid w:val="005A78D2"/>
    <w:rsid w:val="005A7907"/>
    <w:rsid w:val="005A7A8F"/>
    <w:rsid w:val="005A7C3F"/>
    <w:rsid w:val="005A7F65"/>
    <w:rsid w:val="005B0077"/>
    <w:rsid w:val="005B0234"/>
    <w:rsid w:val="005B0570"/>
    <w:rsid w:val="005B089E"/>
    <w:rsid w:val="005B09A6"/>
    <w:rsid w:val="005B0CE5"/>
    <w:rsid w:val="005B0E2C"/>
    <w:rsid w:val="005B0F20"/>
    <w:rsid w:val="005B0F5E"/>
    <w:rsid w:val="005B1181"/>
    <w:rsid w:val="005B127F"/>
    <w:rsid w:val="005B133D"/>
    <w:rsid w:val="005B13C3"/>
    <w:rsid w:val="005B1405"/>
    <w:rsid w:val="005B1D77"/>
    <w:rsid w:val="005B1E7B"/>
    <w:rsid w:val="005B1FFE"/>
    <w:rsid w:val="005B20D3"/>
    <w:rsid w:val="005B2223"/>
    <w:rsid w:val="005B251C"/>
    <w:rsid w:val="005B2547"/>
    <w:rsid w:val="005B2597"/>
    <w:rsid w:val="005B2642"/>
    <w:rsid w:val="005B276F"/>
    <w:rsid w:val="005B291E"/>
    <w:rsid w:val="005B29FF"/>
    <w:rsid w:val="005B2F28"/>
    <w:rsid w:val="005B2FBC"/>
    <w:rsid w:val="005B2FE3"/>
    <w:rsid w:val="005B3012"/>
    <w:rsid w:val="005B3500"/>
    <w:rsid w:val="005B38BA"/>
    <w:rsid w:val="005B3A9A"/>
    <w:rsid w:val="005B3ABB"/>
    <w:rsid w:val="005B3CA3"/>
    <w:rsid w:val="005B3E4A"/>
    <w:rsid w:val="005B421F"/>
    <w:rsid w:val="005B4247"/>
    <w:rsid w:val="005B429D"/>
    <w:rsid w:val="005B43CD"/>
    <w:rsid w:val="005B44B8"/>
    <w:rsid w:val="005B4765"/>
    <w:rsid w:val="005B480C"/>
    <w:rsid w:val="005B48C5"/>
    <w:rsid w:val="005B4947"/>
    <w:rsid w:val="005B4C26"/>
    <w:rsid w:val="005B4CBF"/>
    <w:rsid w:val="005B4E71"/>
    <w:rsid w:val="005B4F3A"/>
    <w:rsid w:val="005B4F3E"/>
    <w:rsid w:val="005B518D"/>
    <w:rsid w:val="005B5363"/>
    <w:rsid w:val="005B5611"/>
    <w:rsid w:val="005B5613"/>
    <w:rsid w:val="005B5689"/>
    <w:rsid w:val="005B571C"/>
    <w:rsid w:val="005B57A8"/>
    <w:rsid w:val="005B593B"/>
    <w:rsid w:val="005B5992"/>
    <w:rsid w:val="005B5A00"/>
    <w:rsid w:val="005B5C6E"/>
    <w:rsid w:val="005B5DB0"/>
    <w:rsid w:val="005B5EFC"/>
    <w:rsid w:val="005B61BB"/>
    <w:rsid w:val="005B6288"/>
    <w:rsid w:val="005B636A"/>
    <w:rsid w:val="005B646B"/>
    <w:rsid w:val="005B6763"/>
    <w:rsid w:val="005B687D"/>
    <w:rsid w:val="005B6882"/>
    <w:rsid w:val="005B6A4D"/>
    <w:rsid w:val="005B6EAE"/>
    <w:rsid w:val="005B6FE7"/>
    <w:rsid w:val="005B7155"/>
    <w:rsid w:val="005B7170"/>
    <w:rsid w:val="005B778A"/>
    <w:rsid w:val="005B78B3"/>
    <w:rsid w:val="005B7AC9"/>
    <w:rsid w:val="005B7B98"/>
    <w:rsid w:val="005B7C72"/>
    <w:rsid w:val="005B7E16"/>
    <w:rsid w:val="005C0102"/>
    <w:rsid w:val="005C010A"/>
    <w:rsid w:val="005C02F2"/>
    <w:rsid w:val="005C03D3"/>
    <w:rsid w:val="005C04AE"/>
    <w:rsid w:val="005C060C"/>
    <w:rsid w:val="005C06CF"/>
    <w:rsid w:val="005C0827"/>
    <w:rsid w:val="005C0A00"/>
    <w:rsid w:val="005C0B16"/>
    <w:rsid w:val="005C0B29"/>
    <w:rsid w:val="005C0C66"/>
    <w:rsid w:val="005C0DF0"/>
    <w:rsid w:val="005C0F75"/>
    <w:rsid w:val="005C10AC"/>
    <w:rsid w:val="005C10C8"/>
    <w:rsid w:val="005C1240"/>
    <w:rsid w:val="005C1266"/>
    <w:rsid w:val="005C158F"/>
    <w:rsid w:val="005C1620"/>
    <w:rsid w:val="005C18E1"/>
    <w:rsid w:val="005C1919"/>
    <w:rsid w:val="005C1DF5"/>
    <w:rsid w:val="005C1E9B"/>
    <w:rsid w:val="005C1F21"/>
    <w:rsid w:val="005C20AE"/>
    <w:rsid w:val="005C212E"/>
    <w:rsid w:val="005C22CA"/>
    <w:rsid w:val="005C23AC"/>
    <w:rsid w:val="005C28F3"/>
    <w:rsid w:val="005C28FE"/>
    <w:rsid w:val="005C2AAF"/>
    <w:rsid w:val="005C2C6F"/>
    <w:rsid w:val="005C2EBB"/>
    <w:rsid w:val="005C2FA9"/>
    <w:rsid w:val="005C2FB3"/>
    <w:rsid w:val="005C3043"/>
    <w:rsid w:val="005C320A"/>
    <w:rsid w:val="005C3266"/>
    <w:rsid w:val="005C32DC"/>
    <w:rsid w:val="005C3949"/>
    <w:rsid w:val="005C3984"/>
    <w:rsid w:val="005C3998"/>
    <w:rsid w:val="005C3F52"/>
    <w:rsid w:val="005C41E1"/>
    <w:rsid w:val="005C4298"/>
    <w:rsid w:val="005C461A"/>
    <w:rsid w:val="005C46E7"/>
    <w:rsid w:val="005C47B5"/>
    <w:rsid w:val="005C4820"/>
    <w:rsid w:val="005C4B14"/>
    <w:rsid w:val="005C4B4F"/>
    <w:rsid w:val="005C4C92"/>
    <w:rsid w:val="005C4D3A"/>
    <w:rsid w:val="005C514B"/>
    <w:rsid w:val="005C544E"/>
    <w:rsid w:val="005C54EB"/>
    <w:rsid w:val="005C5639"/>
    <w:rsid w:val="005C56DB"/>
    <w:rsid w:val="005C5794"/>
    <w:rsid w:val="005C59E5"/>
    <w:rsid w:val="005C5A64"/>
    <w:rsid w:val="005C6002"/>
    <w:rsid w:val="005C600E"/>
    <w:rsid w:val="005C6037"/>
    <w:rsid w:val="005C6039"/>
    <w:rsid w:val="005C6233"/>
    <w:rsid w:val="005C62FC"/>
    <w:rsid w:val="005C6334"/>
    <w:rsid w:val="005C633C"/>
    <w:rsid w:val="005C6476"/>
    <w:rsid w:val="005C64B0"/>
    <w:rsid w:val="005C6619"/>
    <w:rsid w:val="005C6766"/>
    <w:rsid w:val="005C6EE5"/>
    <w:rsid w:val="005C6FBE"/>
    <w:rsid w:val="005C700A"/>
    <w:rsid w:val="005C704C"/>
    <w:rsid w:val="005C7268"/>
    <w:rsid w:val="005C728C"/>
    <w:rsid w:val="005C7737"/>
    <w:rsid w:val="005C7A40"/>
    <w:rsid w:val="005C7C6A"/>
    <w:rsid w:val="005C7C95"/>
    <w:rsid w:val="005C7FCF"/>
    <w:rsid w:val="005D0096"/>
    <w:rsid w:val="005D028F"/>
    <w:rsid w:val="005D02B6"/>
    <w:rsid w:val="005D036F"/>
    <w:rsid w:val="005D06D8"/>
    <w:rsid w:val="005D072B"/>
    <w:rsid w:val="005D074B"/>
    <w:rsid w:val="005D076C"/>
    <w:rsid w:val="005D0786"/>
    <w:rsid w:val="005D0810"/>
    <w:rsid w:val="005D0863"/>
    <w:rsid w:val="005D0AEA"/>
    <w:rsid w:val="005D0B29"/>
    <w:rsid w:val="005D0B2B"/>
    <w:rsid w:val="005D0BEC"/>
    <w:rsid w:val="005D0C85"/>
    <w:rsid w:val="005D0CD4"/>
    <w:rsid w:val="005D0D43"/>
    <w:rsid w:val="005D0DC2"/>
    <w:rsid w:val="005D0E08"/>
    <w:rsid w:val="005D0E40"/>
    <w:rsid w:val="005D0E91"/>
    <w:rsid w:val="005D0EE8"/>
    <w:rsid w:val="005D0FD1"/>
    <w:rsid w:val="005D1299"/>
    <w:rsid w:val="005D14CF"/>
    <w:rsid w:val="005D1684"/>
    <w:rsid w:val="005D183A"/>
    <w:rsid w:val="005D19BE"/>
    <w:rsid w:val="005D1A14"/>
    <w:rsid w:val="005D1A72"/>
    <w:rsid w:val="005D1AC1"/>
    <w:rsid w:val="005D1B94"/>
    <w:rsid w:val="005D1BC2"/>
    <w:rsid w:val="005D1D49"/>
    <w:rsid w:val="005D1FF1"/>
    <w:rsid w:val="005D22A8"/>
    <w:rsid w:val="005D2330"/>
    <w:rsid w:val="005D2641"/>
    <w:rsid w:val="005D2788"/>
    <w:rsid w:val="005D298C"/>
    <w:rsid w:val="005D2B88"/>
    <w:rsid w:val="005D310F"/>
    <w:rsid w:val="005D311B"/>
    <w:rsid w:val="005D34D1"/>
    <w:rsid w:val="005D35A2"/>
    <w:rsid w:val="005D3825"/>
    <w:rsid w:val="005D38AA"/>
    <w:rsid w:val="005D3C20"/>
    <w:rsid w:val="005D3DEF"/>
    <w:rsid w:val="005D3E67"/>
    <w:rsid w:val="005D40EE"/>
    <w:rsid w:val="005D4469"/>
    <w:rsid w:val="005D44C3"/>
    <w:rsid w:val="005D45CA"/>
    <w:rsid w:val="005D45E5"/>
    <w:rsid w:val="005D4635"/>
    <w:rsid w:val="005D47A7"/>
    <w:rsid w:val="005D47C5"/>
    <w:rsid w:val="005D48A5"/>
    <w:rsid w:val="005D48AF"/>
    <w:rsid w:val="005D4BB9"/>
    <w:rsid w:val="005D4C5A"/>
    <w:rsid w:val="005D4F55"/>
    <w:rsid w:val="005D5111"/>
    <w:rsid w:val="005D5342"/>
    <w:rsid w:val="005D5353"/>
    <w:rsid w:val="005D5380"/>
    <w:rsid w:val="005D565E"/>
    <w:rsid w:val="005D577C"/>
    <w:rsid w:val="005D59FF"/>
    <w:rsid w:val="005D5A5D"/>
    <w:rsid w:val="005D5A84"/>
    <w:rsid w:val="005D5C40"/>
    <w:rsid w:val="005D5D2A"/>
    <w:rsid w:val="005D5E84"/>
    <w:rsid w:val="005D62DD"/>
    <w:rsid w:val="005D6502"/>
    <w:rsid w:val="005D672B"/>
    <w:rsid w:val="005D693B"/>
    <w:rsid w:val="005D6967"/>
    <w:rsid w:val="005D6996"/>
    <w:rsid w:val="005D6A70"/>
    <w:rsid w:val="005D6B8C"/>
    <w:rsid w:val="005D6BA0"/>
    <w:rsid w:val="005D6DD3"/>
    <w:rsid w:val="005D6EE5"/>
    <w:rsid w:val="005D6FA4"/>
    <w:rsid w:val="005D7225"/>
    <w:rsid w:val="005D743F"/>
    <w:rsid w:val="005D76AF"/>
    <w:rsid w:val="005D77FC"/>
    <w:rsid w:val="005D78AF"/>
    <w:rsid w:val="005D7D99"/>
    <w:rsid w:val="005D7DFF"/>
    <w:rsid w:val="005D7E2B"/>
    <w:rsid w:val="005D7EA7"/>
    <w:rsid w:val="005D7F5C"/>
    <w:rsid w:val="005D7F61"/>
    <w:rsid w:val="005D7F9B"/>
    <w:rsid w:val="005E0165"/>
    <w:rsid w:val="005E01E8"/>
    <w:rsid w:val="005E0436"/>
    <w:rsid w:val="005E0612"/>
    <w:rsid w:val="005E0AD5"/>
    <w:rsid w:val="005E0BB4"/>
    <w:rsid w:val="005E0BC9"/>
    <w:rsid w:val="005E0C42"/>
    <w:rsid w:val="005E0C4D"/>
    <w:rsid w:val="005E0D92"/>
    <w:rsid w:val="005E0DFD"/>
    <w:rsid w:val="005E0F54"/>
    <w:rsid w:val="005E141B"/>
    <w:rsid w:val="005E1618"/>
    <w:rsid w:val="005E1799"/>
    <w:rsid w:val="005E17E3"/>
    <w:rsid w:val="005E1AB4"/>
    <w:rsid w:val="005E1AD9"/>
    <w:rsid w:val="005E1C88"/>
    <w:rsid w:val="005E1CBC"/>
    <w:rsid w:val="005E1D63"/>
    <w:rsid w:val="005E1D79"/>
    <w:rsid w:val="005E1DA1"/>
    <w:rsid w:val="005E1F7A"/>
    <w:rsid w:val="005E20A6"/>
    <w:rsid w:val="005E2124"/>
    <w:rsid w:val="005E2361"/>
    <w:rsid w:val="005E24A9"/>
    <w:rsid w:val="005E28ED"/>
    <w:rsid w:val="005E29E3"/>
    <w:rsid w:val="005E2EA0"/>
    <w:rsid w:val="005E3164"/>
    <w:rsid w:val="005E31F2"/>
    <w:rsid w:val="005E324B"/>
    <w:rsid w:val="005E3272"/>
    <w:rsid w:val="005E3291"/>
    <w:rsid w:val="005E339E"/>
    <w:rsid w:val="005E34A4"/>
    <w:rsid w:val="005E357F"/>
    <w:rsid w:val="005E359C"/>
    <w:rsid w:val="005E38A9"/>
    <w:rsid w:val="005E3A78"/>
    <w:rsid w:val="005E3A84"/>
    <w:rsid w:val="005E3C90"/>
    <w:rsid w:val="005E3D49"/>
    <w:rsid w:val="005E3E01"/>
    <w:rsid w:val="005E3F33"/>
    <w:rsid w:val="005E3FC5"/>
    <w:rsid w:val="005E423F"/>
    <w:rsid w:val="005E4246"/>
    <w:rsid w:val="005E4640"/>
    <w:rsid w:val="005E4652"/>
    <w:rsid w:val="005E481C"/>
    <w:rsid w:val="005E4924"/>
    <w:rsid w:val="005E4D10"/>
    <w:rsid w:val="005E4D74"/>
    <w:rsid w:val="005E4E45"/>
    <w:rsid w:val="005E5084"/>
    <w:rsid w:val="005E5255"/>
    <w:rsid w:val="005E5259"/>
    <w:rsid w:val="005E54E6"/>
    <w:rsid w:val="005E55BF"/>
    <w:rsid w:val="005E56CC"/>
    <w:rsid w:val="005E5734"/>
    <w:rsid w:val="005E57BC"/>
    <w:rsid w:val="005E596A"/>
    <w:rsid w:val="005E5A18"/>
    <w:rsid w:val="005E5BD7"/>
    <w:rsid w:val="005E5D07"/>
    <w:rsid w:val="005E5E60"/>
    <w:rsid w:val="005E606D"/>
    <w:rsid w:val="005E609D"/>
    <w:rsid w:val="005E6254"/>
    <w:rsid w:val="005E641F"/>
    <w:rsid w:val="005E6468"/>
    <w:rsid w:val="005E660D"/>
    <w:rsid w:val="005E6658"/>
    <w:rsid w:val="005E6661"/>
    <w:rsid w:val="005E6946"/>
    <w:rsid w:val="005E69B0"/>
    <w:rsid w:val="005E69E1"/>
    <w:rsid w:val="005E6AC5"/>
    <w:rsid w:val="005E6D90"/>
    <w:rsid w:val="005E6E30"/>
    <w:rsid w:val="005E6E7A"/>
    <w:rsid w:val="005E6FE0"/>
    <w:rsid w:val="005E7033"/>
    <w:rsid w:val="005E70CC"/>
    <w:rsid w:val="005E7960"/>
    <w:rsid w:val="005E79F7"/>
    <w:rsid w:val="005E7AB4"/>
    <w:rsid w:val="005E7E51"/>
    <w:rsid w:val="005E7F67"/>
    <w:rsid w:val="005F007C"/>
    <w:rsid w:val="005F01A4"/>
    <w:rsid w:val="005F01F7"/>
    <w:rsid w:val="005F020D"/>
    <w:rsid w:val="005F02C3"/>
    <w:rsid w:val="005F049C"/>
    <w:rsid w:val="005F0504"/>
    <w:rsid w:val="005F09BB"/>
    <w:rsid w:val="005F0ABB"/>
    <w:rsid w:val="005F0C11"/>
    <w:rsid w:val="005F0C35"/>
    <w:rsid w:val="005F0E4D"/>
    <w:rsid w:val="005F0EA2"/>
    <w:rsid w:val="005F0EE8"/>
    <w:rsid w:val="005F0F39"/>
    <w:rsid w:val="005F15AF"/>
    <w:rsid w:val="005F1711"/>
    <w:rsid w:val="005F1967"/>
    <w:rsid w:val="005F1B75"/>
    <w:rsid w:val="005F1EDD"/>
    <w:rsid w:val="005F2024"/>
    <w:rsid w:val="005F208C"/>
    <w:rsid w:val="005F22E3"/>
    <w:rsid w:val="005F2982"/>
    <w:rsid w:val="005F29AC"/>
    <w:rsid w:val="005F2A59"/>
    <w:rsid w:val="005F2AAC"/>
    <w:rsid w:val="005F2AEB"/>
    <w:rsid w:val="005F2E73"/>
    <w:rsid w:val="005F2F05"/>
    <w:rsid w:val="005F3127"/>
    <w:rsid w:val="005F35CC"/>
    <w:rsid w:val="005F35F6"/>
    <w:rsid w:val="005F3616"/>
    <w:rsid w:val="005F365F"/>
    <w:rsid w:val="005F36D9"/>
    <w:rsid w:val="005F375D"/>
    <w:rsid w:val="005F38AB"/>
    <w:rsid w:val="005F3A0A"/>
    <w:rsid w:val="005F3A8C"/>
    <w:rsid w:val="005F3AE6"/>
    <w:rsid w:val="005F3B25"/>
    <w:rsid w:val="005F3C7A"/>
    <w:rsid w:val="005F3EF1"/>
    <w:rsid w:val="005F40C2"/>
    <w:rsid w:val="005F41A0"/>
    <w:rsid w:val="005F43B9"/>
    <w:rsid w:val="005F4648"/>
    <w:rsid w:val="005F4741"/>
    <w:rsid w:val="005F4CFC"/>
    <w:rsid w:val="005F4E1D"/>
    <w:rsid w:val="005F4F76"/>
    <w:rsid w:val="005F52F9"/>
    <w:rsid w:val="005F5316"/>
    <w:rsid w:val="005F5349"/>
    <w:rsid w:val="005F5560"/>
    <w:rsid w:val="005F56E2"/>
    <w:rsid w:val="005F594F"/>
    <w:rsid w:val="005F5962"/>
    <w:rsid w:val="005F5B3B"/>
    <w:rsid w:val="005F5B40"/>
    <w:rsid w:val="005F5BFE"/>
    <w:rsid w:val="005F5D02"/>
    <w:rsid w:val="005F5DBD"/>
    <w:rsid w:val="005F5E8E"/>
    <w:rsid w:val="005F5FA0"/>
    <w:rsid w:val="005F5FDC"/>
    <w:rsid w:val="005F6110"/>
    <w:rsid w:val="005F61D3"/>
    <w:rsid w:val="005F62F1"/>
    <w:rsid w:val="005F6316"/>
    <w:rsid w:val="005F6653"/>
    <w:rsid w:val="005F66B2"/>
    <w:rsid w:val="005F6A83"/>
    <w:rsid w:val="005F6BED"/>
    <w:rsid w:val="005F6FC0"/>
    <w:rsid w:val="005F7140"/>
    <w:rsid w:val="005F71C9"/>
    <w:rsid w:val="005F7248"/>
    <w:rsid w:val="005F738C"/>
    <w:rsid w:val="005F7630"/>
    <w:rsid w:val="005F7738"/>
    <w:rsid w:val="005F77F7"/>
    <w:rsid w:val="005F7817"/>
    <w:rsid w:val="005F7910"/>
    <w:rsid w:val="005F79E1"/>
    <w:rsid w:val="005F79EA"/>
    <w:rsid w:val="005F7A1F"/>
    <w:rsid w:val="005F7AE3"/>
    <w:rsid w:val="005F7B4E"/>
    <w:rsid w:val="005F7BDB"/>
    <w:rsid w:val="005F7D38"/>
    <w:rsid w:val="005F7D7B"/>
    <w:rsid w:val="005F7E05"/>
    <w:rsid w:val="005F7E19"/>
    <w:rsid w:val="005F7F4A"/>
    <w:rsid w:val="00600015"/>
    <w:rsid w:val="006000A9"/>
    <w:rsid w:val="0060017E"/>
    <w:rsid w:val="006004FE"/>
    <w:rsid w:val="0060060A"/>
    <w:rsid w:val="0060060E"/>
    <w:rsid w:val="00600A5F"/>
    <w:rsid w:val="006011B0"/>
    <w:rsid w:val="00601331"/>
    <w:rsid w:val="006013E3"/>
    <w:rsid w:val="00601595"/>
    <w:rsid w:val="006015C7"/>
    <w:rsid w:val="006016BC"/>
    <w:rsid w:val="006017F8"/>
    <w:rsid w:val="00601999"/>
    <w:rsid w:val="006020DE"/>
    <w:rsid w:val="0060215B"/>
    <w:rsid w:val="00602226"/>
    <w:rsid w:val="00602285"/>
    <w:rsid w:val="00602288"/>
    <w:rsid w:val="006023C7"/>
    <w:rsid w:val="00602470"/>
    <w:rsid w:val="006024A2"/>
    <w:rsid w:val="00602A36"/>
    <w:rsid w:val="00602AC8"/>
    <w:rsid w:val="00603004"/>
    <w:rsid w:val="0060314F"/>
    <w:rsid w:val="0060315E"/>
    <w:rsid w:val="0060321A"/>
    <w:rsid w:val="0060367B"/>
    <w:rsid w:val="006038E9"/>
    <w:rsid w:val="00603A3D"/>
    <w:rsid w:val="00603A7A"/>
    <w:rsid w:val="00603B70"/>
    <w:rsid w:val="00603D1D"/>
    <w:rsid w:val="00603D35"/>
    <w:rsid w:val="00603DB8"/>
    <w:rsid w:val="006042A2"/>
    <w:rsid w:val="00604329"/>
    <w:rsid w:val="0060433B"/>
    <w:rsid w:val="00604385"/>
    <w:rsid w:val="006045E2"/>
    <w:rsid w:val="006048F1"/>
    <w:rsid w:val="00604949"/>
    <w:rsid w:val="0060499F"/>
    <w:rsid w:val="006049FD"/>
    <w:rsid w:val="00604C3F"/>
    <w:rsid w:val="006050EC"/>
    <w:rsid w:val="00605311"/>
    <w:rsid w:val="00605342"/>
    <w:rsid w:val="006056FA"/>
    <w:rsid w:val="00605856"/>
    <w:rsid w:val="00605A9C"/>
    <w:rsid w:val="00605BDA"/>
    <w:rsid w:val="00605CB8"/>
    <w:rsid w:val="00605CD5"/>
    <w:rsid w:val="00605DF4"/>
    <w:rsid w:val="00605F7B"/>
    <w:rsid w:val="006061AF"/>
    <w:rsid w:val="00606227"/>
    <w:rsid w:val="0060631D"/>
    <w:rsid w:val="006065F1"/>
    <w:rsid w:val="006066B2"/>
    <w:rsid w:val="0060676C"/>
    <w:rsid w:val="00606903"/>
    <w:rsid w:val="00606B8E"/>
    <w:rsid w:val="00606F35"/>
    <w:rsid w:val="00606F7E"/>
    <w:rsid w:val="00607223"/>
    <w:rsid w:val="00607319"/>
    <w:rsid w:val="00607554"/>
    <w:rsid w:val="00607590"/>
    <w:rsid w:val="006076C0"/>
    <w:rsid w:val="006076E2"/>
    <w:rsid w:val="00607D63"/>
    <w:rsid w:val="00607DFF"/>
    <w:rsid w:val="00607E60"/>
    <w:rsid w:val="00610136"/>
    <w:rsid w:val="006103CC"/>
    <w:rsid w:val="006103DF"/>
    <w:rsid w:val="00610594"/>
    <w:rsid w:val="0061064E"/>
    <w:rsid w:val="0061069B"/>
    <w:rsid w:val="00610B1F"/>
    <w:rsid w:val="00610C1E"/>
    <w:rsid w:val="00610D72"/>
    <w:rsid w:val="00610EA6"/>
    <w:rsid w:val="006110AA"/>
    <w:rsid w:val="006110DD"/>
    <w:rsid w:val="00611300"/>
    <w:rsid w:val="006113BD"/>
    <w:rsid w:val="00611400"/>
    <w:rsid w:val="00611677"/>
    <w:rsid w:val="00611B25"/>
    <w:rsid w:val="00611B7A"/>
    <w:rsid w:val="00611BD8"/>
    <w:rsid w:val="00611C4D"/>
    <w:rsid w:val="00611D02"/>
    <w:rsid w:val="00611D67"/>
    <w:rsid w:val="00611E48"/>
    <w:rsid w:val="00611F1C"/>
    <w:rsid w:val="00612086"/>
    <w:rsid w:val="0061208D"/>
    <w:rsid w:val="00612640"/>
    <w:rsid w:val="00612681"/>
    <w:rsid w:val="00612760"/>
    <w:rsid w:val="006127C2"/>
    <w:rsid w:val="006127FA"/>
    <w:rsid w:val="00612A73"/>
    <w:rsid w:val="006130B0"/>
    <w:rsid w:val="00613214"/>
    <w:rsid w:val="00613241"/>
    <w:rsid w:val="00613321"/>
    <w:rsid w:val="00613347"/>
    <w:rsid w:val="006134D6"/>
    <w:rsid w:val="006137EE"/>
    <w:rsid w:val="0061398A"/>
    <w:rsid w:val="00613B8E"/>
    <w:rsid w:val="00613DB7"/>
    <w:rsid w:val="00613E36"/>
    <w:rsid w:val="00613F82"/>
    <w:rsid w:val="00613FEA"/>
    <w:rsid w:val="00614055"/>
    <w:rsid w:val="006140DB"/>
    <w:rsid w:val="00614156"/>
    <w:rsid w:val="006143B6"/>
    <w:rsid w:val="00614519"/>
    <w:rsid w:val="006147C7"/>
    <w:rsid w:val="006148A6"/>
    <w:rsid w:val="006148FE"/>
    <w:rsid w:val="00614A3F"/>
    <w:rsid w:val="00614B81"/>
    <w:rsid w:val="00614E4B"/>
    <w:rsid w:val="00614E65"/>
    <w:rsid w:val="006150CA"/>
    <w:rsid w:val="00615372"/>
    <w:rsid w:val="006153B4"/>
    <w:rsid w:val="0061592C"/>
    <w:rsid w:val="00615953"/>
    <w:rsid w:val="006159FB"/>
    <w:rsid w:val="00615A0A"/>
    <w:rsid w:val="00615A4F"/>
    <w:rsid w:val="00615A8C"/>
    <w:rsid w:val="00615B9D"/>
    <w:rsid w:val="00615C47"/>
    <w:rsid w:val="00616067"/>
    <w:rsid w:val="00616072"/>
    <w:rsid w:val="0061608F"/>
    <w:rsid w:val="00616423"/>
    <w:rsid w:val="006164F8"/>
    <w:rsid w:val="00616527"/>
    <w:rsid w:val="00616613"/>
    <w:rsid w:val="006168F7"/>
    <w:rsid w:val="006169D6"/>
    <w:rsid w:val="006169FB"/>
    <w:rsid w:val="00616C12"/>
    <w:rsid w:val="00616ED8"/>
    <w:rsid w:val="006170DF"/>
    <w:rsid w:val="00617238"/>
    <w:rsid w:val="006173F1"/>
    <w:rsid w:val="00617711"/>
    <w:rsid w:val="0061774D"/>
    <w:rsid w:val="006177FC"/>
    <w:rsid w:val="0061790F"/>
    <w:rsid w:val="006179D5"/>
    <w:rsid w:val="00617B2F"/>
    <w:rsid w:val="00617B61"/>
    <w:rsid w:val="00617D18"/>
    <w:rsid w:val="00617D8A"/>
    <w:rsid w:val="00617E63"/>
    <w:rsid w:val="006200D7"/>
    <w:rsid w:val="006200FD"/>
    <w:rsid w:val="0062055B"/>
    <w:rsid w:val="00620578"/>
    <w:rsid w:val="0062059A"/>
    <w:rsid w:val="00620615"/>
    <w:rsid w:val="00620A08"/>
    <w:rsid w:val="00620C5B"/>
    <w:rsid w:val="00620C63"/>
    <w:rsid w:val="00620EBE"/>
    <w:rsid w:val="00621112"/>
    <w:rsid w:val="006212FB"/>
    <w:rsid w:val="00621395"/>
    <w:rsid w:val="0062143A"/>
    <w:rsid w:val="00621714"/>
    <w:rsid w:val="00621744"/>
    <w:rsid w:val="006219AA"/>
    <w:rsid w:val="00621AAD"/>
    <w:rsid w:val="00621DB7"/>
    <w:rsid w:val="00621FC2"/>
    <w:rsid w:val="006221C8"/>
    <w:rsid w:val="0062237D"/>
    <w:rsid w:val="006223C1"/>
    <w:rsid w:val="00622610"/>
    <w:rsid w:val="0062272E"/>
    <w:rsid w:val="0062276E"/>
    <w:rsid w:val="00622785"/>
    <w:rsid w:val="006228E3"/>
    <w:rsid w:val="00622923"/>
    <w:rsid w:val="0062293E"/>
    <w:rsid w:val="00622ACC"/>
    <w:rsid w:val="00622B18"/>
    <w:rsid w:val="00622D68"/>
    <w:rsid w:val="00622F71"/>
    <w:rsid w:val="00623275"/>
    <w:rsid w:val="006232AB"/>
    <w:rsid w:val="006236E4"/>
    <w:rsid w:val="006237E4"/>
    <w:rsid w:val="006239B6"/>
    <w:rsid w:val="00623AD1"/>
    <w:rsid w:val="00623E63"/>
    <w:rsid w:val="00623E8D"/>
    <w:rsid w:val="00624107"/>
    <w:rsid w:val="00624194"/>
    <w:rsid w:val="006242E8"/>
    <w:rsid w:val="0062437A"/>
    <w:rsid w:val="0062445F"/>
    <w:rsid w:val="00624595"/>
    <w:rsid w:val="0062477B"/>
    <w:rsid w:val="00624C35"/>
    <w:rsid w:val="00624D35"/>
    <w:rsid w:val="00624D86"/>
    <w:rsid w:val="00624DD1"/>
    <w:rsid w:val="00624E45"/>
    <w:rsid w:val="006250B6"/>
    <w:rsid w:val="006250F1"/>
    <w:rsid w:val="00625357"/>
    <w:rsid w:val="006253DE"/>
    <w:rsid w:val="00625634"/>
    <w:rsid w:val="006256B1"/>
    <w:rsid w:val="006256B2"/>
    <w:rsid w:val="00625751"/>
    <w:rsid w:val="00625975"/>
    <w:rsid w:val="006259EF"/>
    <w:rsid w:val="00625A2D"/>
    <w:rsid w:val="00625A7E"/>
    <w:rsid w:val="00625B58"/>
    <w:rsid w:val="00625C43"/>
    <w:rsid w:val="00626524"/>
    <w:rsid w:val="006265D9"/>
    <w:rsid w:val="006268E6"/>
    <w:rsid w:val="00626979"/>
    <w:rsid w:val="00626C6B"/>
    <w:rsid w:val="00626CE7"/>
    <w:rsid w:val="00626E0F"/>
    <w:rsid w:val="00626E84"/>
    <w:rsid w:val="00627201"/>
    <w:rsid w:val="00627A48"/>
    <w:rsid w:val="00627AB4"/>
    <w:rsid w:val="00627BC7"/>
    <w:rsid w:val="00627C8D"/>
    <w:rsid w:val="00627D8D"/>
    <w:rsid w:val="00627E1B"/>
    <w:rsid w:val="00630111"/>
    <w:rsid w:val="00630656"/>
    <w:rsid w:val="006307AC"/>
    <w:rsid w:val="006307FB"/>
    <w:rsid w:val="00630841"/>
    <w:rsid w:val="00630897"/>
    <w:rsid w:val="00630924"/>
    <w:rsid w:val="00630AA6"/>
    <w:rsid w:val="00630D3B"/>
    <w:rsid w:val="00630E05"/>
    <w:rsid w:val="00630F8A"/>
    <w:rsid w:val="006313E8"/>
    <w:rsid w:val="0063140A"/>
    <w:rsid w:val="00631683"/>
    <w:rsid w:val="00631D85"/>
    <w:rsid w:val="00631FC9"/>
    <w:rsid w:val="0063205C"/>
    <w:rsid w:val="0063211F"/>
    <w:rsid w:val="00632288"/>
    <w:rsid w:val="00632358"/>
    <w:rsid w:val="006324C5"/>
    <w:rsid w:val="006324F7"/>
    <w:rsid w:val="006325A8"/>
    <w:rsid w:val="006326FB"/>
    <w:rsid w:val="0063280C"/>
    <w:rsid w:val="00632817"/>
    <w:rsid w:val="00632893"/>
    <w:rsid w:val="006329D9"/>
    <w:rsid w:val="00632D20"/>
    <w:rsid w:val="00632E80"/>
    <w:rsid w:val="00633810"/>
    <w:rsid w:val="00633B40"/>
    <w:rsid w:val="00633BEE"/>
    <w:rsid w:val="00633DB2"/>
    <w:rsid w:val="006344AA"/>
    <w:rsid w:val="00634669"/>
    <w:rsid w:val="006346B9"/>
    <w:rsid w:val="006346D0"/>
    <w:rsid w:val="006347BB"/>
    <w:rsid w:val="00634AC2"/>
    <w:rsid w:val="00634DEB"/>
    <w:rsid w:val="00634DFE"/>
    <w:rsid w:val="00634E80"/>
    <w:rsid w:val="006350CB"/>
    <w:rsid w:val="00635220"/>
    <w:rsid w:val="00635277"/>
    <w:rsid w:val="006354AE"/>
    <w:rsid w:val="00635741"/>
    <w:rsid w:val="006357AB"/>
    <w:rsid w:val="00635C0A"/>
    <w:rsid w:val="00635C6F"/>
    <w:rsid w:val="00635CD7"/>
    <w:rsid w:val="00635F23"/>
    <w:rsid w:val="0063612E"/>
    <w:rsid w:val="0063618C"/>
    <w:rsid w:val="006362CE"/>
    <w:rsid w:val="00636334"/>
    <w:rsid w:val="0063640E"/>
    <w:rsid w:val="00636474"/>
    <w:rsid w:val="0063648C"/>
    <w:rsid w:val="0063653C"/>
    <w:rsid w:val="00636693"/>
    <w:rsid w:val="00636871"/>
    <w:rsid w:val="00636903"/>
    <w:rsid w:val="00636937"/>
    <w:rsid w:val="00636ACC"/>
    <w:rsid w:val="00636B7A"/>
    <w:rsid w:val="00636B9F"/>
    <w:rsid w:val="00636E16"/>
    <w:rsid w:val="00637060"/>
    <w:rsid w:val="00637192"/>
    <w:rsid w:val="00637218"/>
    <w:rsid w:val="006372C2"/>
    <w:rsid w:val="006376DA"/>
    <w:rsid w:val="0063790E"/>
    <w:rsid w:val="00637C6B"/>
    <w:rsid w:val="00637D4F"/>
    <w:rsid w:val="00637ED4"/>
    <w:rsid w:val="00640441"/>
    <w:rsid w:val="006404D5"/>
    <w:rsid w:val="00640699"/>
    <w:rsid w:val="00640713"/>
    <w:rsid w:val="00640851"/>
    <w:rsid w:val="00640B60"/>
    <w:rsid w:val="00640DE3"/>
    <w:rsid w:val="00641315"/>
    <w:rsid w:val="00641462"/>
    <w:rsid w:val="006414CA"/>
    <w:rsid w:val="00641502"/>
    <w:rsid w:val="00641599"/>
    <w:rsid w:val="00641BB6"/>
    <w:rsid w:val="00641BE2"/>
    <w:rsid w:val="00641DCD"/>
    <w:rsid w:val="00641E74"/>
    <w:rsid w:val="006420FC"/>
    <w:rsid w:val="00642400"/>
    <w:rsid w:val="006427E8"/>
    <w:rsid w:val="00642810"/>
    <w:rsid w:val="00642837"/>
    <w:rsid w:val="00642962"/>
    <w:rsid w:val="00642AEE"/>
    <w:rsid w:val="00642DD2"/>
    <w:rsid w:val="00642FA7"/>
    <w:rsid w:val="0064311D"/>
    <w:rsid w:val="00643149"/>
    <w:rsid w:val="00643172"/>
    <w:rsid w:val="00643336"/>
    <w:rsid w:val="0064344A"/>
    <w:rsid w:val="00643458"/>
    <w:rsid w:val="006436D5"/>
    <w:rsid w:val="006437C7"/>
    <w:rsid w:val="00643845"/>
    <w:rsid w:val="00643893"/>
    <w:rsid w:val="006438E5"/>
    <w:rsid w:val="0064396B"/>
    <w:rsid w:val="00643B18"/>
    <w:rsid w:val="00643B95"/>
    <w:rsid w:val="00643FF8"/>
    <w:rsid w:val="00644064"/>
    <w:rsid w:val="006440CD"/>
    <w:rsid w:val="0064410C"/>
    <w:rsid w:val="006441A4"/>
    <w:rsid w:val="006441FE"/>
    <w:rsid w:val="0064421D"/>
    <w:rsid w:val="00644293"/>
    <w:rsid w:val="0064435E"/>
    <w:rsid w:val="006443E3"/>
    <w:rsid w:val="006444BB"/>
    <w:rsid w:val="006445C9"/>
    <w:rsid w:val="006447D2"/>
    <w:rsid w:val="00644818"/>
    <w:rsid w:val="00644998"/>
    <w:rsid w:val="00644A8C"/>
    <w:rsid w:val="00644AF9"/>
    <w:rsid w:val="00644CD7"/>
    <w:rsid w:val="00644F08"/>
    <w:rsid w:val="00644FD8"/>
    <w:rsid w:val="00645183"/>
    <w:rsid w:val="0064534C"/>
    <w:rsid w:val="00645582"/>
    <w:rsid w:val="00645639"/>
    <w:rsid w:val="00645A16"/>
    <w:rsid w:val="00645BC7"/>
    <w:rsid w:val="00645CD1"/>
    <w:rsid w:val="00645D6A"/>
    <w:rsid w:val="00645E77"/>
    <w:rsid w:val="006460DB"/>
    <w:rsid w:val="0064614F"/>
    <w:rsid w:val="006462B8"/>
    <w:rsid w:val="006462BF"/>
    <w:rsid w:val="0064631C"/>
    <w:rsid w:val="00646540"/>
    <w:rsid w:val="006466A9"/>
    <w:rsid w:val="0064692B"/>
    <w:rsid w:val="006469D5"/>
    <w:rsid w:val="00646F48"/>
    <w:rsid w:val="006472C2"/>
    <w:rsid w:val="006474B6"/>
    <w:rsid w:val="0064780C"/>
    <w:rsid w:val="0064787F"/>
    <w:rsid w:val="00647A59"/>
    <w:rsid w:val="00647F4B"/>
    <w:rsid w:val="0065005C"/>
    <w:rsid w:val="0065009B"/>
    <w:rsid w:val="00650562"/>
    <w:rsid w:val="0065061B"/>
    <w:rsid w:val="0065069D"/>
    <w:rsid w:val="00650EEB"/>
    <w:rsid w:val="00651116"/>
    <w:rsid w:val="00651367"/>
    <w:rsid w:val="00651436"/>
    <w:rsid w:val="0065143F"/>
    <w:rsid w:val="006515DB"/>
    <w:rsid w:val="00651714"/>
    <w:rsid w:val="0065176C"/>
    <w:rsid w:val="00651828"/>
    <w:rsid w:val="00651E08"/>
    <w:rsid w:val="00651E90"/>
    <w:rsid w:val="00651EE6"/>
    <w:rsid w:val="00651F9C"/>
    <w:rsid w:val="0065217F"/>
    <w:rsid w:val="00652270"/>
    <w:rsid w:val="006524B1"/>
    <w:rsid w:val="006524EA"/>
    <w:rsid w:val="0065253A"/>
    <w:rsid w:val="00652713"/>
    <w:rsid w:val="006528EA"/>
    <w:rsid w:val="00652A3A"/>
    <w:rsid w:val="00652BD0"/>
    <w:rsid w:val="00652BE7"/>
    <w:rsid w:val="00652BEE"/>
    <w:rsid w:val="00652E21"/>
    <w:rsid w:val="00652F01"/>
    <w:rsid w:val="00652F5C"/>
    <w:rsid w:val="0065329D"/>
    <w:rsid w:val="00653370"/>
    <w:rsid w:val="006533E7"/>
    <w:rsid w:val="006536AE"/>
    <w:rsid w:val="00653709"/>
    <w:rsid w:val="00653815"/>
    <w:rsid w:val="0065389E"/>
    <w:rsid w:val="006538F3"/>
    <w:rsid w:val="00653B9F"/>
    <w:rsid w:val="00653F79"/>
    <w:rsid w:val="006542F0"/>
    <w:rsid w:val="006543FF"/>
    <w:rsid w:val="0065461C"/>
    <w:rsid w:val="00654799"/>
    <w:rsid w:val="00654AAF"/>
    <w:rsid w:val="00654B98"/>
    <w:rsid w:val="00654C0C"/>
    <w:rsid w:val="0065512B"/>
    <w:rsid w:val="006551CB"/>
    <w:rsid w:val="006555D6"/>
    <w:rsid w:val="00655AC6"/>
    <w:rsid w:val="00655B7E"/>
    <w:rsid w:val="00655EC9"/>
    <w:rsid w:val="006560F0"/>
    <w:rsid w:val="006561F7"/>
    <w:rsid w:val="006562D6"/>
    <w:rsid w:val="006563EE"/>
    <w:rsid w:val="006563F3"/>
    <w:rsid w:val="006564AA"/>
    <w:rsid w:val="006564D9"/>
    <w:rsid w:val="0065653E"/>
    <w:rsid w:val="00656766"/>
    <w:rsid w:val="0065687F"/>
    <w:rsid w:val="00656917"/>
    <w:rsid w:val="006569FC"/>
    <w:rsid w:val="00656CD9"/>
    <w:rsid w:val="00656E1E"/>
    <w:rsid w:val="00656EDA"/>
    <w:rsid w:val="00656FBE"/>
    <w:rsid w:val="00657060"/>
    <w:rsid w:val="0065712A"/>
    <w:rsid w:val="006573C5"/>
    <w:rsid w:val="006573D3"/>
    <w:rsid w:val="00657567"/>
    <w:rsid w:val="006575DB"/>
    <w:rsid w:val="00657731"/>
    <w:rsid w:val="00657827"/>
    <w:rsid w:val="006578B1"/>
    <w:rsid w:val="00657A40"/>
    <w:rsid w:val="00657C82"/>
    <w:rsid w:val="00657D73"/>
    <w:rsid w:val="00657F4B"/>
    <w:rsid w:val="0066039A"/>
    <w:rsid w:val="006604F7"/>
    <w:rsid w:val="00660751"/>
    <w:rsid w:val="00660763"/>
    <w:rsid w:val="00660A37"/>
    <w:rsid w:val="00660EBF"/>
    <w:rsid w:val="006610B8"/>
    <w:rsid w:val="006611CE"/>
    <w:rsid w:val="0066129E"/>
    <w:rsid w:val="0066140D"/>
    <w:rsid w:val="00661455"/>
    <w:rsid w:val="006614B3"/>
    <w:rsid w:val="00661593"/>
    <w:rsid w:val="00661645"/>
    <w:rsid w:val="006616B4"/>
    <w:rsid w:val="0066185D"/>
    <w:rsid w:val="00661929"/>
    <w:rsid w:val="00661A1C"/>
    <w:rsid w:val="00661C56"/>
    <w:rsid w:val="00661E1D"/>
    <w:rsid w:val="00661E95"/>
    <w:rsid w:val="00661F4F"/>
    <w:rsid w:val="0066206E"/>
    <w:rsid w:val="006625B4"/>
    <w:rsid w:val="006627EF"/>
    <w:rsid w:val="006629DA"/>
    <w:rsid w:val="00662BB3"/>
    <w:rsid w:val="00662F01"/>
    <w:rsid w:val="006631D5"/>
    <w:rsid w:val="00663347"/>
    <w:rsid w:val="00663946"/>
    <w:rsid w:val="00663ADA"/>
    <w:rsid w:val="00663C0E"/>
    <w:rsid w:val="00663CF8"/>
    <w:rsid w:val="00663E80"/>
    <w:rsid w:val="00664025"/>
    <w:rsid w:val="006645B7"/>
    <w:rsid w:val="00664678"/>
    <w:rsid w:val="0066490E"/>
    <w:rsid w:val="00664987"/>
    <w:rsid w:val="0066498E"/>
    <w:rsid w:val="00664AA0"/>
    <w:rsid w:val="00664D55"/>
    <w:rsid w:val="00664E59"/>
    <w:rsid w:val="006652AA"/>
    <w:rsid w:val="006653D7"/>
    <w:rsid w:val="00665546"/>
    <w:rsid w:val="00665685"/>
    <w:rsid w:val="00665810"/>
    <w:rsid w:val="00665ED2"/>
    <w:rsid w:val="00665F4B"/>
    <w:rsid w:val="0066618B"/>
    <w:rsid w:val="0066632F"/>
    <w:rsid w:val="00666367"/>
    <w:rsid w:val="00666514"/>
    <w:rsid w:val="00666520"/>
    <w:rsid w:val="006665CE"/>
    <w:rsid w:val="006665D8"/>
    <w:rsid w:val="0066664F"/>
    <w:rsid w:val="006666D8"/>
    <w:rsid w:val="0066670D"/>
    <w:rsid w:val="0066691A"/>
    <w:rsid w:val="006669F1"/>
    <w:rsid w:val="00666B8B"/>
    <w:rsid w:val="00666E5E"/>
    <w:rsid w:val="00666FA0"/>
    <w:rsid w:val="00667139"/>
    <w:rsid w:val="006672AA"/>
    <w:rsid w:val="00667400"/>
    <w:rsid w:val="00667426"/>
    <w:rsid w:val="006674C3"/>
    <w:rsid w:val="0066784D"/>
    <w:rsid w:val="00667AB7"/>
    <w:rsid w:val="00667AC8"/>
    <w:rsid w:val="00667AEF"/>
    <w:rsid w:val="00667C42"/>
    <w:rsid w:val="00667C65"/>
    <w:rsid w:val="00667CED"/>
    <w:rsid w:val="00667E8A"/>
    <w:rsid w:val="00667EEB"/>
    <w:rsid w:val="00670077"/>
    <w:rsid w:val="00670155"/>
    <w:rsid w:val="0067019D"/>
    <w:rsid w:val="00670231"/>
    <w:rsid w:val="0067032B"/>
    <w:rsid w:val="0067039C"/>
    <w:rsid w:val="00670448"/>
    <w:rsid w:val="00670471"/>
    <w:rsid w:val="00670585"/>
    <w:rsid w:val="0067066A"/>
    <w:rsid w:val="00670686"/>
    <w:rsid w:val="00670941"/>
    <w:rsid w:val="00670D02"/>
    <w:rsid w:val="0067107E"/>
    <w:rsid w:val="00671304"/>
    <w:rsid w:val="0067132E"/>
    <w:rsid w:val="00671350"/>
    <w:rsid w:val="006713B9"/>
    <w:rsid w:val="00671551"/>
    <w:rsid w:val="0067192A"/>
    <w:rsid w:val="0067198F"/>
    <w:rsid w:val="006719E3"/>
    <w:rsid w:val="00671B76"/>
    <w:rsid w:val="00671C1D"/>
    <w:rsid w:val="00671DC9"/>
    <w:rsid w:val="00671DF5"/>
    <w:rsid w:val="00671EBE"/>
    <w:rsid w:val="00672091"/>
    <w:rsid w:val="006721B1"/>
    <w:rsid w:val="00672267"/>
    <w:rsid w:val="006722CE"/>
    <w:rsid w:val="0067234E"/>
    <w:rsid w:val="006723A1"/>
    <w:rsid w:val="00672588"/>
    <w:rsid w:val="00672673"/>
    <w:rsid w:val="0067284C"/>
    <w:rsid w:val="006728F2"/>
    <w:rsid w:val="00672A1D"/>
    <w:rsid w:val="00672A99"/>
    <w:rsid w:val="00672C98"/>
    <w:rsid w:val="00672DAF"/>
    <w:rsid w:val="006731C4"/>
    <w:rsid w:val="006732EE"/>
    <w:rsid w:val="006732FF"/>
    <w:rsid w:val="00673440"/>
    <w:rsid w:val="00673511"/>
    <w:rsid w:val="006735AB"/>
    <w:rsid w:val="00673CDB"/>
    <w:rsid w:val="00673DC7"/>
    <w:rsid w:val="00674058"/>
    <w:rsid w:val="006743B0"/>
    <w:rsid w:val="006745EA"/>
    <w:rsid w:val="006746D5"/>
    <w:rsid w:val="00674734"/>
    <w:rsid w:val="00674AE2"/>
    <w:rsid w:val="00674C2A"/>
    <w:rsid w:val="00674D24"/>
    <w:rsid w:val="00674D65"/>
    <w:rsid w:val="00675039"/>
    <w:rsid w:val="006750F0"/>
    <w:rsid w:val="0067514B"/>
    <w:rsid w:val="00675213"/>
    <w:rsid w:val="006754C2"/>
    <w:rsid w:val="0067564F"/>
    <w:rsid w:val="006756FE"/>
    <w:rsid w:val="00675AE9"/>
    <w:rsid w:val="00675C76"/>
    <w:rsid w:val="00675D09"/>
    <w:rsid w:val="00675E5D"/>
    <w:rsid w:val="00675F2B"/>
    <w:rsid w:val="006761DA"/>
    <w:rsid w:val="00676337"/>
    <w:rsid w:val="00676379"/>
    <w:rsid w:val="00676618"/>
    <w:rsid w:val="00676683"/>
    <w:rsid w:val="00676AF2"/>
    <w:rsid w:val="00676B7B"/>
    <w:rsid w:val="00676CB1"/>
    <w:rsid w:val="00677260"/>
    <w:rsid w:val="006775C3"/>
    <w:rsid w:val="00677763"/>
    <w:rsid w:val="00677957"/>
    <w:rsid w:val="006779E0"/>
    <w:rsid w:val="00677A2A"/>
    <w:rsid w:val="00677A9D"/>
    <w:rsid w:val="00677B72"/>
    <w:rsid w:val="00677DE6"/>
    <w:rsid w:val="00677E28"/>
    <w:rsid w:val="00677E29"/>
    <w:rsid w:val="00680192"/>
    <w:rsid w:val="006802F7"/>
    <w:rsid w:val="006804C3"/>
    <w:rsid w:val="00680590"/>
    <w:rsid w:val="0068084F"/>
    <w:rsid w:val="00680B0D"/>
    <w:rsid w:val="00680BDD"/>
    <w:rsid w:val="00680E02"/>
    <w:rsid w:val="00680F0F"/>
    <w:rsid w:val="0068142C"/>
    <w:rsid w:val="00681442"/>
    <w:rsid w:val="00681534"/>
    <w:rsid w:val="006817A7"/>
    <w:rsid w:val="00681F9F"/>
    <w:rsid w:val="00681FBA"/>
    <w:rsid w:val="00682113"/>
    <w:rsid w:val="006824F2"/>
    <w:rsid w:val="006827A9"/>
    <w:rsid w:val="006829BC"/>
    <w:rsid w:val="00682C54"/>
    <w:rsid w:val="00682D55"/>
    <w:rsid w:val="00682DCC"/>
    <w:rsid w:val="0068313F"/>
    <w:rsid w:val="006831AB"/>
    <w:rsid w:val="006832B9"/>
    <w:rsid w:val="0068348F"/>
    <w:rsid w:val="00683495"/>
    <w:rsid w:val="006836BC"/>
    <w:rsid w:val="00683714"/>
    <w:rsid w:val="006839B6"/>
    <w:rsid w:val="00683A56"/>
    <w:rsid w:val="00683A67"/>
    <w:rsid w:val="00683DB2"/>
    <w:rsid w:val="00683FBD"/>
    <w:rsid w:val="00684230"/>
    <w:rsid w:val="006842E7"/>
    <w:rsid w:val="006843EA"/>
    <w:rsid w:val="0068461A"/>
    <w:rsid w:val="00684693"/>
    <w:rsid w:val="00684EA5"/>
    <w:rsid w:val="00684F19"/>
    <w:rsid w:val="006850CE"/>
    <w:rsid w:val="006850EC"/>
    <w:rsid w:val="0068530F"/>
    <w:rsid w:val="00685315"/>
    <w:rsid w:val="0068546E"/>
    <w:rsid w:val="0068554D"/>
    <w:rsid w:val="00685DE5"/>
    <w:rsid w:val="006860E7"/>
    <w:rsid w:val="00686327"/>
    <w:rsid w:val="006864AE"/>
    <w:rsid w:val="006864EA"/>
    <w:rsid w:val="00686AA8"/>
    <w:rsid w:val="00686AC0"/>
    <w:rsid w:val="00686B21"/>
    <w:rsid w:val="00686BFE"/>
    <w:rsid w:val="00686C70"/>
    <w:rsid w:val="00686E0D"/>
    <w:rsid w:val="00686E7B"/>
    <w:rsid w:val="00686F34"/>
    <w:rsid w:val="00687371"/>
    <w:rsid w:val="0068755D"/>
    <w:rsid w:val="00687726"/>
    <w:rsid w:val="00687B32"/>
    <w:rsid w:val="00687B36"/>
    <w:rsid w:val="00687C79"/>
    <w:rsid w:val="00687C7E"/>
    <w:rsid w:val="00687F36"/>
    <w:rsid w:val="00690014"/>
    <w:rsid w:val="0069010E"/>
    <w:rsid w:val="00690229"/>
    <w:rsid w:val="0069030B"/>
    <w:rsid w:val="00690354"/>
    <w:rsid w:val="00690471"/>
    <w:rsid w:val="00690860"/>
    <w:rsid w:val="00690995"/>
    <w:rsid w:val="006909E5"/>
    <w:rsid w:val="00690B4D"/>
    <w:rsid w:val="00690DA5"/>
    <w:rsid w:val="00690EA3"/>
    <w:rsid w:val="00690EB3"/>
    <w:rsid w:val="00691025"/>
    <w:rsid w:val="0069155D"/>
    <w:rsid w:val="00691642"/>
    <w:rsid w:val="0069171C"/>
    <w:rsid w:val="0069184F"/>
    <w:rsid w:val="00691A02"/>
    <w:rsid w:val="00691A50"/>
    <w:rsid w:val="00691D8F"/>
    <w:rsid w:val="00691E99"/>
    <w:rsid w:val="006924CB"/>
    <w:rsid w:val="006924F3"/>
    <w:rsid w:val="0069268E"/>
    <w:rsid w:val="0069271E"/>
    <w:rsid w:val="006929D6"/>
    <w:rsid w:val="006929FC"/>
    <w:rsid w:val="00692BD1"/>
    <w:rsid w:val="00692F81"/>
    <w:rsid w:val="00692FDF"/>
    <w:rsid w:val="006932AA"/>
    <w:rsid w:val="006933C9"/>
    <w:rsid w:val="00693465"/>
    <w:rsid w:val="006934F0"/>
    <w:rsid w:val="006936B8"/>
    <w:rsid w:val="00693809"/>
    <w:rsid w:val="00693840"/>
    <w:rsid w:val="00693967"/>
    <w:rsid w:val="00693F42"/>
    <w:rsid w:val="006940D0"/>
    <w:rsid w:val="00694197"/>
    <w:rsid w:val="00694320"/>
    <w:rsid w:val="006943B1"/>
    <w:rsid w:val="00694400"/>
    <w:rsid w:val="0069448B"/>
    <w:rsid w:val="006945CD"/>
    <w:rsid w:val="006947A7"/>
    <w:rsid w:val="00694926"/>
    <w:rsid w:val="00694BCC"/>
    <w:rsid w:val="00694D2B"/>
    <w:rsid w:val="00694F7F"/>
    <w:rsid w:val="00695125"/>
    <w:rsid w:val="00695237"/>
    <w:rsid w:val="00695423"/>
    <w:rsid w:val="0069542C"/>
    <w:rsid w:val="00695492"/>
    <w:rsid w:val="00695658"/>
    <w:rsid w:val="0069568C"/>
    <w:rsid w:val="00695912"/>
    <w:rsid w:val="00695DFB"/>
    <w:rsid w:val="00695F65"/>
    <w:rsid w:val="00695FE9"/>
    <w:rsid w:val="0069604A"/>
    <w:rsid w:val="006961A5"/>
    <w:rsid w:val="006962DB"/>
    <w:rsid w:val="00696366"/>
    <w:rsid w:val="006964C3"/>
    <w:rsid w:val="006964D3"/>
    <w:rsid w:val="00696538"/>
    <w:rsid w:val="00696638"/>
    <w:rsid w:val="00696641"/>
    <w:rsid w:val="00696806"/>
    <w:rsid w:val="0069689E"/>
    <w:rsid w:val="00696CB6"/>
    <w:rsid w:val="00696EB0"/>
    <w:rsid w:val="00696F79"/>
    <w:rsid w:val="006970ED"/>
    <w:rsid w:val="0069714D"/>
    <w:rsid w:val="00697479"/>
    <w:rsid w:val="0069775C"/>
    <w:rsid w:val="00697863"/>
    <w:rsid w:val="00697903"/>
    <w:rsid w:val="00697BE4"/>
    <w:rsid w:val="00697DFB"/>
    <w:rsid w:val="006A0009"/>
    <w:rsid w:val="006A001E"/>
    <w:rsid w:val="006A00BF"/>
    <w:rsid w:val="006A01C5"/>
    <w:rsid w:val="006A02DF"/>
    <w:rsid w:val="006A02F6"/>
    <w:rsid w:val="006A0504"/>
    <w:rsid w:val="006A09A9"/>
    <w:rsid w:val="006A0E28"/>
    <w:rsid w:val="006A0F8B"/>
    <w:rsid w:val="006A0FBC"/>
    <w:rsid w:val="006A10FF"/>
    <w:rsid w:val="006A1202"/>
    <w:rsid w:val="006A1309"/>
    <w:rsid w:val="006A148F"/>
    <w:rsid w:val="006A1699"/>
    <w:rsid w:val="006A16B5"/>
    <w:rsid w:val="006A179F"/>
    <w:rsid w:val="006A17BB"/>
    <w:rsid w:val="006A1ACD"/>
    <w:rsid w:val="006A1C3D"/>
    <w:rsid w:val="006A1C45"/>
    <w:rsid w:val="006A1CE1"/>
    <w:rsid w:val="006A1CF3"/>
    <w:rsid w:val="006A1D0C"/>
    <w:rsid w:val="006A1DA8"/>
    <w:rsid w:val="006A1EB7"/>
    <w:rsid w:val="006A1F58"/>
    <w:rsid w:val="006A2085"/>
    <w:rsid w:val="006A20FC"/>
    <w:rsid w:val="006A2168"/>
    <w:rsid w:val="006A218C"/>
    <w:rsid w:val="006A2236"/>
    <w:rsid w:val="006A235D"/>
    <w:rsid w:val="006A23C3"/>
    <w:rsid w:val="006A258B"/>
    <w:rsid w:val="006A264F"/>
    <w:rsid w:val="006A27BB"/>
    <w:rsid w:val="006A2925"/>
    <w:rsid w:val="006A2BB1"/>
    <w:rsid w:val="006A2C57"/>
    <w:rsid w:val="006A2C73"/>
    <w:rsid w:val="006A2CBC"/>
    <w:rsid w:val="006A306A"/>
    <w:rsid w:val="006A3149"/>
    <w:rsid w:val="006A31EC"/>
    <w:rsid w:val="006A3532"/>
    <w:rsid w:val="006A3633"/>
    <w:rsid w:val="006A3919"/>
    <w:rsid w:val="006A396C"/>
    <w:rsid w:val="006A3AAC"/>
    <w:rsid w:val="006A3B9F"/>
    <w:rsid w:val="006A3E0E"/>
    <w:rsid w:val="006A3E32"/>
    <w:rsid w:val="006A3F16"/>
    <w:rsid w:val="006A4006"/>
    <w:rsid w:val="006A4230"/>
    <w:rsid w:val="006A4555"/>
    <w:rsid w:val="006A47B2"/>
    <w:rsid w:val="006A487C"/>
    <w:rsid w:val="006A4C70"/>
    <w:rsid w:val="006A52E2"/>
    <w:rsid w:val="006A52FA"/>
    <w:rsid w:val="006A56C3"/>
    <w:rsid w:val="006A5776"/>
    <w:rsid w:val="006A5B93"/>
    <w:rsid w:val="006A5D07"/>
    <w:rsid w:val="006A5DCD"/>
    <w:rsid w:val="006A5E59"/>
    <w:rsid w:val="006A5FE1"/>
    <w:rsid w:val="006A62C1"/>
    <w:rsid w:val="006A6614"/>
    <w:rsid w:val="006A6782"/>
    <w:rsid w:val="006A69AB"/>
    <w:rsid w:val="006A6DE8"/>
    <w:rsid w:val="006A6EBC"/>
    <w:rsid w:val="006A6F86"/>
    <w:rsid w:val="006A7170"/>
    <w:rsid w:val="006A730B"/>
    <w:rsid w:val="006A734D"/>
    <w:rsid w:val="006A73CB"/>
    <w:rsid w:val="006A73D3"/>
    <w:rsid w:val="006A73D4"/>
    <w:rsid w:val="006A75B7"/>
    <w:rsid w:val="006A7C9C"/>
    <w:rsid w:val="006A7CBF"/>
    <w:rsid w:val="006A7D4A"/>
    <w:rsid w:val="006A7E55"/>
    <w:rsid w:val="006B00DB"/>
    <w:rsid w:val="006B00E6"/>
    <w:rsid w:val="006B011B"/>
    <w:rsid w:val="006B016B"/>
    <w:rsid w:val="006B0325"/>
    <w:rsid w:val="006B03A7"/>
    <w:rsid w:val="006B0412"/>
    <w:rsid w:val="006B080B"/>
    <w:rsid w:val="006B09B6"/>
    <w:rsid w:val="006B1115"/>
    <w:rsid w:val="006B119A"/>
    <w:rsid w:val="006B15E8"/>
    <w:rsid w:val="006B180D"/>
    <w:rsid w:val="006B18DF"/>
    <w:rsid w:val="006B19E0"/>
    <w:rsid w:val="006B1AEA"/>
    <w:rsid w:val="006B1B97"/>
    <w:rsid w:val="006B1EE3"/>
    <w:rsid w:val="006B20F3"/>
    <w:rsid w:val="006B2207"/>
    <w:rsid w:val="006B22C6"/>
    <w:rsid w:val="006B259E"/>
    <w:rsid w:val="006B2ACD"/>
    <w:rsid w:val="006B2E6B"/>
    <w:rsid w:val="006B2EE6"/>
    <w:rsid w:val="006B31CE"/>
    <w:rsid w:val="006B322E"/>
    <w:rsid w:val="006B335F"/>
    <w:rsid w:val="006B344D"/>
    <w:rsid w:val="006B354E"/>
    <w:rsid w:val="006B3597"/>
    <w:rsid w:val="006B36CE"/>
    <w:rsid w:val="006B3866"/>
    <w:rsid w:val="006B38A6"/>
    <w:rsid w:val="006B3C44"/>
    <w:rsid w:val="006B3FA0"/>
    <w:rsid w:val="006B4141"/>
    <w:rsid w:val="006B43DF"/>
    <w:rsid w:val="006B470E"/>
    <w:rsid w:val="006B4735"/>
    <w:rsid w:val="006B495C"/>
    <w:rsid w:val="006B4DAD"/>
    <w:rsid w:val="006B4F02"/>
    <w:rsid w:val="006B4F46"/>
    <w:rsid w:val="006B5407"/>
    <w:rsid w:val="006B5636"/>
    <w:rsid w:val="006B580F"/>
    <w:rsid w:val="006B5BF3"/>
    <w:rsid w:val="006B5C05"/>
    <w:rsid w:val="006B5D9E"/>
    <w:rsid w:val="006B5DAB"/>
    <w:rsid w:val="006B5DF1"/>
    <w:rsid w:val="006B5F48"/>
    <w:rsid w:val="006B5F65"/>
    <w:rsid w:val="006B605F"/>
    <w:rsid w:val="006B6060"/>
    <w:rsid w:val="006B62A1"/>
    <w:rsid w:val="006B637E"/>
    <w:rsid w:val="006B643D"/>
    <w:rsid w:val="006B67C0"/>
    <w:rsid w:val="006B6801"/>
    <w:rsid w:val="006B6B2D"/>
    <w:rsid w:val="006B6CD7"/>
    <w:rsid w:val="006B7383"/>
    <w:rsid w:val="006B7395"/>
    <w:rsid w:val="006B75F3"/>
    <w:rsid w:val="006B77D3"/>
    <w:rsid w:val="006B7C23"/>
    <w:rsid w:val="006C0075"/>
    <w:rsid w:val="006C00FC"/>
    <w:rsid w:val="006C0103"/>
    <w:rsid w:val="006C0198"/>
    <w:rsid w:val="006C01CB"/>
    <w:rsid w:val="006C0433"/>
    <w:rsid w:val="006C04D4"/>
    <w:rsid w:val="006C067B"/>
    <w:rsid w:val="006C0714"/>
    <w:rsid w:val="006C07D8"/>
    <w:rsid w:val="006C08D7"/>
    <w:rsid w:val="006C0936"/>
    <w:rsid w:val="006C09BC"/>
    <w:rsid w:val="006C0A1E"/>
    <w:rsid w:val="006C0AED"/>
    <w:rsid w:val="006C0F34"/>
    <w:rsid w:val="006C1296"/>
    <w:rsid w:val="006C175F"/>
    <w:rsid w:val="006C19B2"/>
    <w:rsid w:val="006C1A96"/>
    <w:rsid w:val="006C1BFE"/>
    <w:rsid w:val="006C1E6D"/>
    <w:rsid w:val="006C1FA7"/>
    <w:rsid w:val="006C210B"/>
    <w:rsid w:val="006C2289"/>
    <w:rsid w:val="006C2295"/>
    <w:rsid w:val="006C2473"/>
    <w:rsid w:val="006C25A7"/>
    <w:rsid w:val="006C25C3"/>
    <w:rsid w:val="006C2696"/>
    <w:rsid w:val="006C291C"/>
    <w:rsid w:val="006C2969"/>
    <w:rsid w:val="006C2986"/>
    <w:rsid w:val="006C29A3"/>
    <w:rsid w:val="006C2A3A"/>
    <w:rsid w:val="006C2BD3"/>
    <w:rsid w:val="006C2C43"/>
    <w:rsid w:val="006C2C8D"/>
    <w:rsid w:val="006C2D13"/>
    <w:rsid w:val="006C3022"/>
    <w:rsid w:val="006C32F0"/>
    <w:rsid w:val="006C33E2"/>
    <w:rsid w:val="006C33FB"/>
    <w:rsid w:val="006C3448"/>
    <w:rsid w:val="006C3598"/>
    <w:rsid w:val="006C3605"/>
    <w:rsid w:val="006C3918"/>
    <w:rsid w:val="006C3A25"/>
    <w:rsid w:val="006C3C28"/>
    <w:rsid w:val="006C3DD3"/>
    <w:rsid w:val="006C405C"/>
    <w:rsid w:val="006C40DC"/>
    <w:rsid w:val="006C4425"/>
    <w:rsid w:val="006C46C9"/>
    <w:rsid w:val="006C47C4"/>
    <w:rsid w:val="006C4953"/>
    <w:rsid w:val="006C4A38"/>
    <w:rsid w:val="006C4C86"/>
    <w:rsid w:val="006C4DAF"/>
    <w:rsid w:val="006C4EB6"/>
    <w:rsid w:val="006C4F66"/>
    <w:rsid w:val="006C510D"/>
    <w:rsid w:val="006C52A3"/>
    <w:rsid w:val="006C5669"/>
    <w:rsid w:val="006C5725"/>
    <w:rsid w:val="006C598E"/>
    <w:rsid w:val="006C5A8A"/>
    <w:rsid w:val="006C5AC0"/>
    <w:rsid w:val="006C5F97"/>
    <w:rsid w:val="006C614C"/>
    <w:rsid w:val="006C6264"/>
    <w:rsid w:val="006C652C"/>
    <w:rsid w:val="006C6567"/>
    <w:rsid w:val="006C65A9"/>
    <w:rsid w:val="006C66FA"/>
    <w:rsid w:val="006C6948"/>
    <w:rsid w:val="006C6A1D"/>
    <w:rsid w:val="006C6A87"/>
    <w:rsid w:val="006C6D3D"/>
    <w:rsid w:val="006C6D4F"/>
    <w:rsid w:val="006C6EAF"/>
    <w:rsid w:val="006C70A9"/>
    <w:rsid w:val="006C7207"/>
    <w:rsid w:val="006C77D5"/>
    <w:rsid w:val="006C7819"/>
    <w:rsid w:val="006C78BD"/>
    <w:rsid w:val="006C7B88"/>
    <w:rsid w:val="006C7D4B"/>
    <w:rsid w:val="006C7D52"/>
    <w:rsid w:val="006C7EB0"/>
    <w:rsid w:val="006D00AA"/>
    <w:rsid w:val="006D0153"/>
    <w:rsid w:val="006D0232"/>
    <w:rsid w:val="006D0359"/>
    <w:rsid w:val="006D05A3"/>
    <w:rsid w:val="006D0619"/>
    <w:rsid w:val="006D0887"/>
    <w:rsid w:val="006D0AA5"/>
    <w:rsid w:val="006D0AA9"/>
    <w:rsid w:val="006D0C29"/>
    <w:rsid w:val="006D10F5"/>
    <w:rsid w:val="006D1103"/>
    <w:rsid w:val="006D1430"/>
    <w:rsid w:val="006D16CC"/>
    <w:rsid w:val="006D19F4"/>
    <w:rsid w:val="006D1ABC"/>
    <w:rsid w:val="006D1B13"/>
    <w:rsid w:val="006D1D19"/>
    <w:rsid w:val="006D1DC6"/>
    <w:rsid w:val="006D2048"/>
    <w:rsid w:val="006D261F"/>
    <w:rsid w:val="006D2902"/>
    <w:rsid w:val="006D2976"/>
    <w:rsid w:val="006D2ACE"/>
    <w:rsid w:val="006D3000"/>
    <w:rsid w:val="006D3011"/>
    <w:rsid w:val="006D3035"/>
    <w:rsid w:val="006D30EC"/>
    <w:rsid w:val="006D3360"/>
    <w:rsid w:val="006D33AC"/>
    <w:rsid w:val="006D34B4"/>
    <w:rsid w:val="006D38E7"/>
    <w:rsid w:val="006D3932"/>
    <w:rsid w:val="006D3C88"/>
    <w:rsid w:val="006D3E4E"/>
    <w:rsid w:val="006D4030"/>
    <w:rsid w:val="006D404B"/>
    <w:rsid w:val="006D4052"/>
    <w:rsid w:val="006D4144"/>
    <w:rsid w:val="006D4290"/>
    <w:rsid w:val="006D42BE"/>
    <w:rsid w:val="006D42CF"/>
    <w:rsid w:val="006D44AE"/>
    <w:rsid w:val="006D4573"/>
    <w:rsid w:val="006D45F6"/>
    <w:rsid w:val="006D4879"/>
    <w:rsid w:val="006D48DA"/>
    <w:rsid w:val="006D4919"/>
    <w:rsid w:val="006D4992"/>
    <w:rsid w:val="006D4B09"/>
    <w:rsid w:val="006D4F84"/>
    <w:rsid w:val="006D5093"/>
    <w:rsid w:val="006D51BA"/>
    <w:rsid w:val="006D52B9"/>
    <w:rsid w:val="006D54B5"/>
    <w:rsid w:val="006D56CD"/>
    <w:rsid w:val="006D56EB"/>
    <w:rsid w:val="006D593F"/>
    <w:rsid w:val="006D59FE"/>
    <w:rsid w:val="006D5A0F"/>
    <w:rsid w:val="006D5B09"/>
    <w:rsid w:val="006D5BCD"/>
    <w:rsid w:val="006D5CAC"/>
    <w:rsid w:val="006D5D91"/>
    <w:rsid w:val="006D5F74"/>
    <w:rsid w:val="006D6100"/>
    <w:rsid w:val="006D6375"/>
    <w:rsid w:val="006D65F1"/>
    <w:rsid w:val="006D673C"/>
    <w:rsid w:val="006D69BB"/>
    <w:rsid w:val="006D6CE4"/>
    <w:rsid w:val="006D6E04"/>
    <w:rsid w:val="006D7151"/>
    <w:rsid w:val="006D735F"/>
    <w:rsid w:val="006D74AA"/>
    <w:rsid w:val="006D74F7"/>
    <w:rsid w:val="006D7718"/>
    <w:rsid w:val="006D787D"/>
    <w:rsid w:val="006D79D1"/>
    <w:rsid w:val="006D7F76"/>
    <w:rsid w:val="006D7F84"/>
    <w:rsid w:val="006E0129"/>
    <w:rsid w:val="006E032F"/>
    <w:rsid w:val="006E071C"/>
    <w:rsid w:val="006E07DC"/>
    <w:rsid w:val="006E0B6C"/>
    <w:rsid w:val="006E0B86"/>
    <w:rsid w:val="006E0FD2"/>
    <w:rsid w:val="006E10A8"/>
    <w:rsid w:val="006E11EC"/>
    <w:rsid w:val="006E14B3"/>
    <w:rsid w:val="006E14E1"/>
    <w:rsid w:val="006E14FE"/>
    <w:rsid w:val="006E163D"/>
    <w:rsid w:val="006E1C29"/>
    <w:rsid w:val="006E1CFD"/>
    <w:rsid w:val="006E1E64"/>
    <w:rsid w:val="006E1F49"/>
    <w:rsid w:val="006E1FB4"/>
    <w:rsid w:val="006E2435"/>
    <w:rsid w:val="006E266B"/>
    <w:rsid w:val="006E2811"/>
    <w:rsid w:val="006E287C"/>
    <w:rsid w:val="006E2ACD"/>
    <w:rsid w:val="006E2B06"/>
    <w:rsid w:val="006E2C84"/>
    <w:rsid w:val="006E2DBF"/>
    <w:rsid w:val="006E31F7"/>
    <w:rsid w:val="006E346E"/>
    <w:rsid w:val="006E34E6"/>
    <w:rsid w:val="006E38AE"/>
    <w:rsid w:val="006E38BA"/>
    <w:rsid w:val="006E3F0B"/>
    <w:rsid w:val="006E4090"/>
    <w:rsid w:val="006E42B4"/>
    <w:rsid w:val="006E443E"/>
    <w:rsid w:val="006E445B"/>
    <w:rsid w:val="006E4648"/>
    <w:rsid w:val="006E499F"/>
    <w:rsid w:val="006E4CEF"/>
    <w:rsid w:val="006E4D2F"/>
    <w:rsid w:val="006E4D69"/>
    <w:rsid w:val="006E51B0"/>
    <w:rsid w:val="006E51C5"/>
    <w:rsid w:val="006E55B3"/>
    <w:rsid w:val="006E5999"/>
    <w:rsid w:val="006E5A24"/>
    <w:rsid w:val="006E5B7B"/>
    <w:rsid w:val="006E5DAB"/>
    <w:rsid w:val="006E5DEA"/>
    <w:rsid w:val="006E6196"/>
    <w:rsid w:val="006E61D8"/>
    <w:rsid w:val="006E6554"/>
    <w:rsid w:val="006E6592"/>
    <w:rsid w:val="006E66E8"/>
    <w:rsid w:val="006E68B6"/>
    <w:rsid w:val="006E6E37"/>
    <w:rsid w:val="006E7057"/>
    <w:rsid w:val="006E7168"/>
    <w:rsid w:val="006E728D"/>
    <w:rsid w:val="006E73D8"/>
    <w:rsid w:val="006E742E"/>
    <w:rsid w:val="006E7461"/>
    <w:rsid w:val="006E74C5"/>
    <w:rsid w:val="006E7583"/>
    <w:rsid w:val="006E771B"/>
    <w:rsid w:val="006E7749"/>
    <w:rsid w:val="006E78AF"/>
    <w:rsid w:val="006E78E2"/>
    <w:rsid w:val="006E7B27"/>
    <w:rsid w:val="006E7B86"/>
    <w:rsid w:val="006E7BC9"/>
    <w:rsid w:val="006E7BEE"/>
    <w:rsid w:val="006E7D3B"/>
    <w:rsid w:val="006E7FBE"/>
    <w:rsid w:val="006F0004"/>
    <w:rsid w:val="006F0074"/>
    <w:rsid w:val="006F0105"/>
    <w:rsid w:val="006F01A7"/>
    <w:rsid w:val="006F01B7"/>
    <w:rsid w:val="006F02D0"/>
    <w:rsid w:val="006F0476"/>
    <w:rsid w:val="006F06A1"/>
    <w:rsid w:val="006F0CEF"/>
    <w:rsid w:val="006F0D98"/>
    <w:rsid w:val="006F0EDE"/>
    <w:rsid w:val="006F115E"/>
    <w:rsid w:val="006F1253"/>
    <w:rsid w:val="006F1282"/>
    <w:rsid w:val="006F169E"/>
    <w:rsid w:val="006F16F7"/>
    <w:rsid w:val="006F1791"/>
    <w:rsid w:val="006F183C"/>
    <w:rsid w:val="006F1A7A"/>
    <w:rsid w:val="006F1BA1"/>
    <w:rsid w:val="006F1C00"/>
    <w:rsid w:val="006F1D08"/>
    <w:rsid w:val="006F1E0A"/>
    <w:rsid w:val="006F22DA"/>
    <w:rsid w:val="006F234E"/>
    <w:rsid w:val="006F28EC"/>
    <w:rsid w:val="006F2974"/>
    <w:rsid w:val="006F2AD1"/>
    <w:rsid w:val="006F2CF8"/>
    <w:rsid w:val="006F2F5D"/>
    <w:rsid w:val="006F309A"/>
    <w:rsid w:val="006F35EF"/>
    <w:rsid w:val="006F3B1E"/>
    <w:rsid w:val="006F3D02"/>
    <w:rsid w:val="006F3E4C"/>
    <w:rsid w:val="006F3F4F"/>
    <w:rsid w:val="006F3FB2"/>
    <w:rsid w:val="006F3FF4"/>
    <w:rsid w:val="006F402D"/>
    <w:rsid w:val="006F4317"/>
    <w:rsid w:val="006F43AC"/>
    <w:rsid w:val="006F4406"/>
    <w:rsid w:val="006F452B"/>
    <w:rsid w:val="006F4627"/>
    <w:rsid w:val="006F4643"/>
    <w:rsid w:val="006F4866"/>
    <w:rsid w:val="006F48C9"/>
    <w:rsid w:val="006F4AC2"/>
    <w:rsid w:val="006F4B4D"/>
    <w:rsid w:val="006F4CE0"/>
    <w:rsid w:val="006F4EAE"/>
    <w:rsid w:val="006F4F0B"/>
    <w:rsid w:val="006F4F0F"/>
    <w:rsid w:val="006F4F59"/>
    <w:rsid w:val="006F4F74"/>
    <w:rsid w:val="006F5099"/>
    <w:rsid w:val="006F518B"/>
    <w:rsid w:val="006F53F2"/>
    <w:rsid w:val="006F548D"/>
    <w:rsid w:val="006F5527"/>
    <w:rsid w:val="006F5972"/>
    <w:rsid w:val="006F59B0"/>
    <w:rsid w:val="006F5A69"/>
    <w:rsid w:val="006F5AB2"/>
    <w:rsid w:val="006F5B1E"/>
    <w:rsid w:val="006F5E77"/>
    <w:rsid w:val="006F5FB6"/>
    <w:rsid w:val="006F621D"/>
    <w:rsid w:val="006F6254"/>
    <w:rsid w:val="006F631F"/>
    <w:rsid w:val="006F6336"/>
    <w:rsid w:val="006F6381"/>
    <w:rsid w:val="006F66E8"/>
    <w:rsid w:val="006F6787"/>
    <w:rsid w:val="006F6793"/>
    <w:rsid w:val="006F6854"/>
    <w:rsid w:val="006F6938"/>
    <w:rsid w:val="006F69EC"/>
    <w:rsid w:val="006F6BD5"/>
    <w:rsid w:val="006F6BF8"/>
    <w:rsid w:val="006F6E5D"/>
    <w:rsid w:val="006F6F54"/>
    <w:rsid w:val="006F7201"/>
    <w:rsid w:val="006F73D8"/>
    <w:rsid w:val="006F74B1"/>
    <w:rsid w:val="006F766A"/>
    <w:rsid w:val="006F7696"/>
    <w:rsid w:val="006F7744"/>
    <w:rsid w:val="006F7868"/>
    <w:rsid w:val="006F78F5"/>
    <w:rsid w:val="006F794E"/>
    <w:rsid w:val="006F79BA"/>
    <w:rsid w:val="006F7CCB"/>
    <w:rsid w:val="006F7F81"/>
    <w:rsid w:val="006F7FF2"/>
    <w:rsid w:val="00700090"/>
    <w:rsid w:val="00700207"/>
    <w:rsid w:val="00700272"/>
    <w:rsid w:val="00700429"/>
    <w:rsid w:val="0070045B"/>
    <w:rsid w:val="0070067F"/>
    <w:rsid w:val="007008B1"/>
    <w:rsid w:val="00700914"/>
    <w:rsid w:val="00700B0D"/>
    <w:rsid w:val="00700C03"/>
    <w:rsid w:val="00700E76"/>
    <w:rsid w:val="00700F50"/>
    <w:rsid w:val="00700FF2"/>
    <w:rsid w:val="00701159"/>
    <w:rsid w:val="007011E7"/>
    <w:rsid w:val="00701339"/>
    <w:rsid w:val="00701BA7"/>
    <w:rsid w:val="00701DBC"/>
    <w:rsid w:val="00702213"/>
    <w:rsid w:val="0070226D"/>
    <w:rsid w:val="00702410"/>
    <w:rsid w:val="007025B8"/>
    <w:rsid w:val="007026B6"/>
    <w:rsid w:val="007026D3"/>
    <w:rsid w:val="00702A87"/>
    <w:rsid w:val="00702B8B"/>
    <w:rsid w:val="00702D31"/>
    <w:rsid w:val="007030EC"/>
    <w:rsid w:val="007032C6"/>
    <w:rsid w:val="00703556"/>
    <w:rsid w:val="007037FD"/>
    <w:rsid w:val="00703ACB"/>
    <w:rsid w:val="00703F90"/>
    <w:rsid w:val="0070429A"/>
    <w:rsid w:val="0070439D"/>
    <w:rsid w:val="00704D7F"/>
    <w:rsid w:val="00704EA4"/>
    <w:rsid w:val="00704EBA"/>
    <w:rsid w:val="007050FD"/>
    <w:rsid w:val="0070531D"/>
    <w:rsid w:val="0070593A"/>
    <w:rsid w:val="00705945"/>
    <w:rsid w:val="00705B17"/>
    <w:rsid w:val="00705D78"/>
    <w:rsid w:val="00705E30"/>
    <w:rsid w:val="00705E39"/>
    <w:rsid w:val="00705F2B"/>
    <w:rsid w:val="00706000"/>
    <w:rsid w:val="007060C3"/>
    <w:rsid w:val="0070619E"/>
    <w:rsid w:val="007061C4"/>
    <w:rsid w:val="00706553"/>
    <w:rsid w:val="0070673B"/>
    <w:rsid w:val="0070695E"/>
    <w:rsid w:val="00706AF7"/>
    <w:rsid w:val="00706B59"/>
    <w:rsid w:val="00706FCC"/>
    <w:rsid w:val="0070701B"/>
    <w:rsid w:val="007070A5"/>
    <w:rsid w:val="0070726D"/>
    <w:rsid w:val="00707281"/>
    <w:rsid w:val="007075E8"/>
    <w:rsid w:val="007077CE"/>
    <w:rsid w:val="00707A93"/>
    <w:rsid w:val="00707D12"/>
    <w:rsid w:val="0071001C"/>
    <w:rsid w:val="00710275"/>
    <w:rsid w:val="007104D8"/>
    <w:rsid w:val="00710807"/>
    <w:rsid w:val="00710835"/>
    <w:rsid w:val="0071094E"/>
    <w:rsid w:val="007111F8"/>
    <w:rsid w:val="007114CB"/>
    <w:rsid w:val="00711581"/>
    <w:rsid w:val="007117C9"/>
    <w:rsid w:val="00711851"/>
    <w:rsid w:val="00711930"/>
    <w:rsid w:val="00711983"/>
    <w:rsid w:val="00711D07"/>
    <w:rsid w:val="007121CE"/>
    <w:rsid w:val="00712310"/>
    <w:rsid w:val="007125B2"/>
    <w:rsid w:val="00712BE7"/>
    <w:rsid w:val="00712C43"/>
    <w:rsid w:val="00712C9A"/>
    <w:rsid w:val="00712D50"/>
    <w:rsid w:val="0071309C"/>
    <w:rsid w:val="00713BC6"/>
    <w:rsid w:val="00713BF4"/>
    <w:rsid w:val="00713DA6"/>
    <w:rsid w:val="00713DBA"/>
    <w:rsid w:val="00714069"/>
    <w:rsid w:val="00714078"/>
    <w:rsid w:val="007142F5"/>
    <w:rsid w:val="0071467D"/>
    <w:rsid w:val="007147A7"/>
    <w:rsid w:val="00714986"/>
    <w:rsid w:val="00714A4C"/>
    <w:rsid w:val="00714B6F"/>
    <w:rsid w:val="00714E0B"/>
    <w:rsid w:val="00714F28"/>
    <w:rsid w:val="00715090"/>
    <w:rsid w:val="007151D0"/>
    <w:rsid w:val="00715515"/>
    <w:rsid w:val="0071551F"/>
    <w:rsid w:val="007156BB"/>
    <w:rsid w:val="00715840"/>
    <w:rsid w:val="00715FF5"/>
    <w:rsid w:val="0071608F"/>
    <w:rsid w:val="00716218"/>
    <w:rsid w:val="00716771"/>
    <w:rsid w:val="00716776"/>
    <w:rsid w:val="00716796"/>
    <w:rsid w:val="00716A2D"/>
    <w:rsid w:val="00716A9E"/>
    <w:rsid w:val="00716D33"/>
    <w:rsid w:val="00716E7C"/>
    <w:rsid w:val="00716EFA"/>
    <w:rsid w:val="0071705B"/>
    <w:rsid w:val="007172E7"/>
    <w:rsid w:val="0071755E"/>
    <w:rsid w:val="007175CE"/>
    <w:rsid w:val="007176E4"/>
    <w:rsid w:val="00717850"/>
    <w:rsid w:val="007201B4"/>
    <w:rsid w:val="0072033C"/>
    <w:rsid w:val="0072041A"/>
    <w:rsid w:val="007204BD"/>
    <w:rsid w:val="00720584"/>
    <w:rsid w:val="0072059B"/>
    <w:rsid w:val="007205B2"/>
    <w:rsid w:val="00720604"/>
    <w:rsid w:val="007207BB"/>
    <w:rsid w:val="007207BC"/>
    <w:rsid w:val="00720933"/>
    <w:rsid w:val="00720C2A"/>
    <w:rsid w:val="007211C4"/>
    <w:rsid w:val="00721284"/>
    <w:rsid w:val="0072140C"/>
    <w:rsid w:val="007215B0"/>
    <w:rsid w:val="007219C2"/>
    <w:rsid w:val="007219F5"/>
    <w:rsid w:val="00721BCC"/>
    <w:rsid w:val="00721BE2"/>
    <w:rsid w:val="00721BED"/>
    <w:rsid w:val="00721CD3"/>
    <w:rsid w:val="00721F9B"/>
    <w:rsid w:val="007220A2"/>
    <w:rsid w:val="00722467"/>
    <w:rsid w:val="0072251A"/>
    <w:rsid w:val="007226CE"/>
    <w:rsid w:val="007227E8"/>
    <w:rsid w:val="0072281B"/>
    <w:rsid w:val="00722878"/>
    <w:rsid w:val="00722A4C"/>
    <w:rsid w:val="00722B01"/>
    <w:rsid w:val="00722D1C"/>
    <w:rsid w:val="00722E7F"/>
    <w:rsid w:val="00722FE3"/>
    <w:rsid w:val="007230AA"/>
    <w:rsid w:val="00723129"/>
    <w:rsid w:val="00723241"/>
    <w:rsid w:val="0072338A"/>
    <w:rsid w:val="007234F1"/>
    <w:rsid w:val="00723504"/>
    <w:rsid w:val="00723AC3"/>
    <w:rsid w:val="00723BC3"/>
    <w:rsid w:val="00723FAF"/>
    <w:rsid w:val="007243B4"/>
    <w:rsid w:val="007246D5"/>
    <w:rsid w:val="0072471F"/>
    <w:rsid w:val="007247B0"/>
    <w:rsid w:val="00724B11"/>
    <w:rsid w:val="00724CE6"/>
    <w:rsid w:val="0072589A"/>
    <w:rsid w:val="00725C27"/>
    <w:rsid w:val="00725F9E"/>
    <w:rsid w:val="00726404"/>
    <w:rsid w:val="00726668"/>
    <w:rsid w:val="0072671B"/>
    <w:rsid w:val="0072676E"/>
    <w:rsid w:val="00726B33"/>
    <w:rsid w:val="00726C5D"/>
    <w:rsid w:val="00726EE0"/>
    <w:rsid w:val="00726F37"/>
    <w:rsid w:val="00726F99"/>
    <w:rsid w:val="00727031"/>
    <w:rsid w:val="0072711D"/>
    <w:rsid w:val="00727165"/>
    <w:rsid w:val="0072732A"/>
    <w:rsid w:val="00727338"/>
    <w:rsid w:val="007273AE"/>
    <w:rsid w:val="00727594"/>
    <w:rsid w:val="00727AA6"/>
    <w:rsid w:val="00727B46"/>
    <w:rsid w:val="00727C7F"/>
    <w:rsid w:val="00727CC8"/>
    <w:rsid w:val="00727F54"/>
    <w:rsid w:val="007300BD"/>
    <w:rsid w:val="00730159"/>
    <w:rsid w:val="007303D4"/>
    <w:rsid w:val="0073049F"/>
    <w:rsid w:val="0073059A"/>
    <w:rsid w:val="007306F2"/>
    <w:rsid w:val="007308E2"/>
    <w:rsid w:val="00730A2C"/>
    <w:rsid w:val="00730D19"/>
    <w:rsid w:val="00730E48"/>
    <w:rsid w:val="00730F80"/>
    <w:rsid w:val="00731129"/>
    <w:rsid w:val="0073166E"/>
    <w:rsid w:val="00731688"/>
    <w:rsid w:val="007316A4"/>
    <w:rsid w:val="0073174B"/>
    <w:rsid w:val="0073179A"/>
    <w:rsid w:val="0073190C"/>
    <w:rsid w:val="00731980"/>
    <w:rsid w:val="00731B80"/>
    <w:rsid w:val="00731D25"/>
    <w:rsid w:val="00731EEA"/>
    <w:rsid w:val="00731FBC"/>
    <w:rsid w:val="00732112"/>
    <w:rsid w:val="00732237"/>
    <w:rsid w:val="00732264"/>
    <w:rsid w:val="00732418"/>
    <w:rsid w:val="007328A2"/>
    <w:rsid w:val="007328BE"/>
    <w:rsid w:val="00732E8C"/>
    <w:rsid w:val="00732EDB"/>
    <w:rsid w:val="007332F6"/>
    <w:rsid w:val="00733316"/>
    <w:rsid w:val="00733616"/>
    <w:rsid w:val="0073373E"/>
    <w:rsid w:val="00733A9A"/>
    <w:rsid w:val="00733E47"/>
    <w:rsid w:val="00733F42"/>
    <w:rsid w:val="00734110"/>
    <w:rsid w:val="007342C1"/>
    <w:rsid w:val="007342E2"/>
    <w:rsid w:val="007345C0"/>
    <w:rsid w:val="0073481D"/>
    <w:rsid w:val="0073484C"/>
    <w:rsid w:val="00734928"/>
    <w:rsid w:val="00734B96"/>
    <w:rsid w:val="00734BB4"/>
    <w:rsid w:val="00734BCC"/>
    <w:rsid w:val="007353F3"/>
    <w:rsid w:val="00735511"/>
    <w:rsid w:val="0073594C"/>
    <w:rsid w:val="00735965"/>
    <w:rsid w:val="00735A33"/>
    <w:rsid w:val="00735AB3"/>
    <w:rsid w:val="00735C63"/>
    <w:rsid w:val="00735D89"/>
    <w:rsid w:val="00735DA1"/>
    <w:rsid w:val="00735E90"/>
    <w:rsid w:val="00735F43"/>
    <w:rsid w:val="00736046"/>
    <w:rsid w:val="007367E9"/>
    <w:rsid w:val="007368EF"/>
    <w:rsid w:val="00736A84"/>
    <w:rsid w:val="00736B5C"/>
    <w:rsid w:val="00736C7E"/>
    <w:rsid w:val="00736EAF"/>
    <w:rsid w:val="00736F04"/>
    <w:rsid w:val="0073722E"/>
    <w:rsid w:val="00737424"/>
    <w:rsid w:val="0073753B"/>
    <w:rsid w:val="00737810"/>
    <w:rsid w:val="007379A7"/>
    <w:rsid w:val="00737CD7"/>
    <w:rsid w:val="00737F46"/>
    <w:rsid w:val="00737FB1"/>
    <w:rsid w:val="007400F5"/>
    <w:rsid w:val="0074013C"/>
    <w:rsid w:val="00740194"/>
    <w:rsid w:val="00740263"/>
    <w:rsid w:val="00740345"/>
    <w:rsid w:val="00740673"/>
    <w:rsid w:val="00740708"/>
    <w:rsid w:val="007408E2"/>
    <w:rsid w:val="00740CA6"/>
    <w:rsid w:val="00741069"/>
    <w:rsid w:val="007414CB"/>
    <w:rsid w:val="00741671"/>
    <w:rsid w:val="0074183F"/>
    <w:rsid w:val="007419F0"/>
    <w:rsid w:val="00741FE6"/>
    <w:rsid w:val="00742308"/>
    <w:rsid w:val="00742309"/>
    <w:rsid w:val="007425EE"/>
    <w:rsid w:val="0074277C"/>
    <w:rsid w:val="007429A3"/>
    <w:rsid w:val="00742A47"/>
    <w:rsid w:val="00742D26"/>
    <w:rsid w:val="00742EA3"/>
    <w:rsid w:val="007438D0"/>
    <w:rsid w:val="007439F2"/>
    <w:rsid w:val="00743A46"/>
    <w:rsid w:val="00743F06"/>
    <w:rsid w:val="00743FDD"/>
    <w:rsid w:val="007440B6"/>
    <w:rsid w:val="007442D3"/>
    <w:rsid w:val="0074441B"/>
    <w:rsid w:val="007446FC"/>
    <w:rsid w:val="00744E05"/>
    <w:rsid w:val="00744FC2"/>
    <w:rsid w:val="00745110"/>
    <w:rsid w:val="007454FB"/>
    <w:rsid w:val="00745521"/>
    <w:rsid w:val="0074585E"/>
    <w:rsid w:val="0074588F"/>
    <w:rsid w:val="0074597F"/>
    <w:rsid w:val="00745A17"/>
    <w:rsid w:val="00745BDA"/>
    <w:rsid w:val="00745E16"/>
    <w:rsid w:val="00745EBE"/>
    <w:rsid w:val="00745F78"/>
    <w:rsid w:val="007460D0"/>
    <w:rsid w:val="00746231"/>
    <w:rsid w:val="00746422"/>
    <w:rsid w:val="0074644A"/>
    <w:rsid w:val="00746528"/>
    <w:rsid w:val="007466D4"/>
    <w:rsid w:val="00746855"/>
    <w:rsid w:val="00746BA8"/>
    <w:rsid w:val="00746BFD"/>
    <w:rsid w:val="00746E13"/>
    <w:rsid w:val="00746EBF"/>
    <w:rsid w:val="00746F3D"/>
    <w:rsid w:val="0074700D"/>
    <w:rsid w:val="007471C6"/>
    <w:rsid w:val="00747228"/>
    <w:rsid w:val="00747266"/>
    <w:rsid w:val="0074728D"/>
    <w:rsid w:val="00747382"/>
    <w:rsid w:val="007477AC"/>
    <w:rsid w:val="00747D62"/>
    <w:rsid w:val="00747EB0"/>
    <w:rsid w:val="00750258"/>
    <w:rsid w:val="00750284"/>
    <w:rsid w:val="007502BD"/>
    <w:rsid w:val="00750686"/>
    <w:rsid w:val="007508EE"/>
    <w:rsid w:val="00750944"/>
    <w:rsid w:val="00750BA2"/>
    <w:rsid w:val="00750E6E"/>
    <w:rsid w:val="00750EF1"/>
    <w:rsid w:val="00750F80"/>
    <w:rsid w:val="00751206"/>
    <w:rsid w:val="0075135F"/>
    <w:rsid w:val="0075141D"/>
    <w:rsid w:val="0075168E"/>
    <w:rsid w:val="007516D6"/>
    <w:rsid w:val="007517EF"/>
    <w:rsid w:val="00751AEF"/>
    <w:rsid w:val="00751C5F"/>
    <w:rsid w:val="00751EE9"/>
    <w:rsid w:val="00751FA9"/>
    <w:rsid w:val="007522D3"/>
    <w:rsid w:val="00752356"/>
    <w:rsid w:val="00752562"/>
    <w:rsid w:val="007526A8"/>
    <w:rsid w:val="0075281A"/>
    <w:rsid w:val="007528DD"/>
    <w:rsid w:val="00752B28"/>
    <w:rsid w:val="00752CD0"/>
    <w:rsid w:val="00752E17"/>
    <w:rsid w:val="00753001"/>
    <w:rsid w:val="00753088"/>
    <w:rsid w:val="007530BC"/>
    <w:rsid w:val="0075314D"/>
    <w:rsid w:val="0075321C"/>
    <w:rsid w:val="007532F5"/>
    <w:rsid w:val="00753323"/>
    <w:rsid w:val="007533C7"/>
    <w:rsid w:val="007533FE"/>
    <w:rsid w:val="00753484"/>
    <w:rsid w:val="007534D3"/>
    <w:rsid w:val="007534DB"/>
    <w:rsid w:val="00753660"/>
    <w:rsid w:val="007537D5"/>
    <w:rsid w:val="007538D8"/>
    <w:rsid w:val="00753BBC"/>
    <w:rsid w:val="00753EB6"/>
    <w:rsid w:val="007542EF"/>
    <w:rsid w:val="007543BC"/>
    <w:rsid w:val="00754500"/>
    <w:rsid w:val="00754616"/>
    <w:rsid w:val="007546BC"/>
    <w:rsid w:val="00754712"/>
    <w:rsid w:val="00754914"/>
    <w:rsid w:val="00754ACE"/>
    <w:rsid w:val="00754B83"/>
    <w:rsid w:val="00754C98"/>
    <w:rsid w:val="00754FF1"/>
    <w:rsid w:val="0075523F"/>
    <w:rsid w:val="007552A9"/>
    <w:rsid w:val="0075534F"/>
    <w:rsid w:val="007554E4"/>
    <w:rsid w:val="0075582B"/>
    <w:rsid w:val="00755868"/>
    <w:rsid w:val="007559AC"/>
    <w:rsid w:val="00755B1A"/>
    <w:rsid w:val="00755E95"/>
    <w:rsid w:val="00755F2C"/>
    <w:rsid w:val="00755F5C"/>
    <w:rsid w:val="007560A1"/>
    <w:rsid w:val="00756113"/>
    <w:rsid w:val="007561A6"/>
    <w:rsid w:val="00756591"/>
    <w:rsid w:val="0075666F"/>
    <w:rsid w:val="00756706"/>
    <w:rsid w:val="0075673B"/>
    <w:rsid w:val="0075689B"/>
    <w:rsid w:val="00756C34"/>
    <w:rsid w:val="00756C57"/>
    <w:rsid w:val="00756F1C"/>
    <w:rsid w:val="00757074"/>
    <w:rsid w:val="0075743C"/>
    <w:rsid w:val="007574DA"/>
    <w:rsid w:val="00757591"/>
    <w:rsid w:val="007579BD"/>
    <w:rsid w:val="00757ACC"/>
    <w:rsid w:val="00757B8D"/>
    <w:rsid w:val="00757C8F"/>
    <w:rsid w:val="00757C90"/>
    <w:rsid w:val="00757E0B"/>
    <w:rsid w:val="007603A8"/>
    <w:rsid w:val="0076065E"/>
    <w:rsid w:val="0076067C"/>
    <w:rsid w:val="00760BD6"/>
    <w:rsid w:val="00760F86"/>
    <w:rsid w:val="007610AD"/>
    <w:rsid w:val="00761442"/>
    <w:rsid w:val="007614E7"/>
    <w:rsid w:val="007617C4"/>
    <w:rsid w:val="007617D5"/>
    <w:rsid w:val="007617E3"/>
    <w:rsid w:val="00761C0E"/>
    <w:rsid w:val="00761C7B"/>
    <w:rsid w:val="00761C92"/>
    <w:rsid w:val="00761E2A"/>
    <w:rsid w:val="00761E8F"/>
    <w:rsid w:val="00761FF0"/>
    <w:rsid w:val="00762261"/>
    <w:rsid w:val="007622D9"/>
    <w:rsid w:val="00762500"/>
    <w:rsid w:val="00762618"/>
    <w:rsid w:val="007626FE"/>
    <w:rsid w:val="0076272A"/>
    <w:rsid w:val="007629B1"/>
    <w:rsid w:val="00762E2C"/>
    <w:rsid w:val="00762E45"/>
    <w:rsid w:val="00762E73"/>
    <w:rsid w:val="0076345D"/>
    <w:rsid w:val="0076348C"/>
    <w:rsid w:val="00763822"/>
    <w:rsid w:val="00763870"/>
    <w:rsid w:val="007639C4"/>
    <w:rsid w:val="00763A86"/>
    <w:rsid w:val="00763A9F"/>
    <w:rsid w:val="00763B98"/>
    <w:rsid w:val="00763EC8"/>
    <w:rsid w:val="00763EEF"/>
    <w:rsid w:val="00763FFB"/>
    <w:rsid w:val="0076400A"/>
    <w:rsid w:val="007641F4"/>
    <w:rsid w:val="007644A2"/>
    <w:rsid w:val="007644ED"/>
    <w:rsid w:val="00764507"/>
    <w:rsid w:val="007647E9"/>
    <w:rsid w:val="00764A0D"/>
    <w:rsid w:val="00764B3B"/>
    <w:rsid w:val="00764D88"/>
    <w:rsid w:val="00764E16"/>
    <w:rsid w:val="00765212"/>
    <w:rsid w:val="00765240"/>
    <w:rsid w:val="00765244"/>
    <w:rsid w:val="00765255"/>
    <w:rsid w:val="0076534A"/>
    <w:rsid w:val="00765784"/>
    <w:rsid w:val="00765887"/>
    <w:rsid w:val="00765949"/>
    <w:rsid w:val="00765A3E"/>
    <w:rsid w:val="00765B69"/>
    <w:rsid w:val="00765BAB"/>
    <w:rsid w:val="00765C68"/>
    <w:rsid w:val="00765D6A"/>
    <w:rsid w:val="00765DE8"/>
    <w:rsid w:val="0076603B"/>
    <w:rsid w:val="00766086"/>
    <w:rsid w:val="00766333"/>
    <w:rsid w:val="00766596"/>
    <w:rsid w:val="00766802"/>
    <w:rsid w:val="0076690D"/>
    <w:rsid w:val="00766918"/>
    <w:rsid w:val="00766A3D"/>
    <w:rsid w:val="00766B91"/>
    <w:rsid w:val="00767069"/>
    <w:rsid w:val="00767085"/>
    <w:rsid w:val="0076716C"/>
    <w:rsid w:val="007671EF"/>
    <w:rsid w:val="007672A7"/>
    <w:rsid w:val="007675E1"/>
    <w:rsid w:val="007676E0"/>
    <w:rsid w:val="00767869"/>
    <w:rsid w:val="007678BB"/>
    <w:rsid w:val="00767B14"/>
    <w:rsid w:val="00767DB6"/>
    <w:rsid w:val="00767E98"/>
    <w:rsid w:val="00767F59"/>
    <w:rsid w:val="00767FBC"/>
    <w:rsid w:val="00770217"/>
    <w:rsid w:val="0077027E"/>
    <w:rsid w:val="00770AC8"/>
    <w:rsid w:val="00770BC5"/>
    <w:rsid w:val="00770ED9"/>
    <w:rsid w:val="0077106C"/>
    <w:rsid w:val="00771075"/>
    <w:rsid w:val="00771107"/>
    <w:rsid w:val="007714B8"/>
    <w:rsid w:val="007715D6"/>
    <w:rsid w:val="007715E0"/>
    <w:rsid w:val="0077170E"/>
    <w:rsid w:val="00771907"/>
    <w:rsid w:val="00771BEB"/>
    <w:rsid w:val="00771C5D"/>
    <w:rsid w:val="00771CDF"/>
    <w:rsid w:val="00771E76"/>
    <w:rsid w:val="00771FFC"/>
    <w:rsid w:val="00772118"/>
    <w:rsid w:val="00772254"/>
    <w:rsid w:val="00772664"/>
    <w:rsid w:val="007726E8"/>
    <w:rsid w:val="00772B11"/>
    <w:rsid w:val="00772B39"/>
    <w:rsid w:val="00772B98"/>
    <w:rsid w:val="00772C26"/>
    <w:rsid w:val="00772DAF"/>
    <w:rsid w:val="00772E2A"/>
    <w:rsid w:val="00772FF3"/>
    <w:rsid w:val="00773012"/>
    <w:rsid w:val="0077336D"/>
    <w:rsid w:val="007733FF"/>
    <w:rsid w:val="007734CD"/>
    <w:rsid w:val="0077376E"/>
    <w:rsid w:val="007738E5"/>
    <w:rsid w:val="00773D41"/>
    <w:rsid w:val="00773E92"/>
    <w:rsid w:val="00773F49"/>
    <w:rsid w:val="00773F5D"/>
    <w:rsid w:val="00774172"/>
    <w:rsid w:val="007741E2"/>
    <w:rsid w:val="00774252"/>
    <w:rsid w:val="007742B4"/>
    <w:rsid w:val="00774646"/>
    <w:rsid w:val="007747FE"/>
    <w:rsid w:val="0077493C"/>
    <w:rsid w:val="00774985"/>
    <w:rsid w:val="00774F45"/>
    <w:rsid w:val="00774F6F"/>
    <w:rsid w:val="00774F96"/>
    <w:rsid w:val="00774FA8"/>
    <w:rsid w:val="00775242"/>
    <w:rsid w:val="00775539"/>
    <w:rsid w:val="00775567"/>
    <w:rsid w:val="00775602"/>
    <w:rsid w:val="0077573A"/>
    <w:rsid w:val="0077578D"/>
    <w:rsid w:val="00775835"/>
    <w:rsid w:val="0077585E"/>
    <w:rsid w:val="007758DF"/>
    <w:rsid w:val="00775972"/>
    <w:rsid w:val="007759B7"/>
    <w:rsid w:val="00775A9D"/>
    <w:rsid w:val="00775B68"/>
    <w:rsid w:val="00775EF9"/>
    <w:rsid w:val="00776006"/>
    <w:rsid w:val="007762A4"/>
    <w:rsid w:val="00776374"/>
    <w:rsid w:val="007763F1"/>
    <w:rsid w:val="007764E1"/>
    <w:rsid w:val="00776568"/>
    <w:rsid w:val="007765EE"/>
    <w:rsid w:val="007766A8"/>
    <w:rsid w:val="007767C5"/>
    <w:rsid w:val="00776AB8"/>
    <w:rsid w:val="00776F73"/>
    <w:rsid w:val="007772F2"/>
    <w:rsid w:val="00777578"/>
    <w:rsid w:val="00777990"/>
    <w:rsid w:val="00777BCA"/>
    <w:rsid w:val="00777C9A"/>
    <w:rsid w:val="00780208"/>
    <w:rsid w:val="00780391"/>
    <w:rsid w:val="0078052B"/>
    <w:rsid w:val="00780903"/>
    <w:rsid w:val="007809CE"/>
    <w:rsid w:val="00780A5D"/>
    <w:rsid w:val="00780BC8"/>
    <w:rsid w:val="00780C6D"/>
    <w:rsid w:val="00780D53"/>
    <w:rsid w:val="00780E14"/>
    <w:rsid w:val="00780F4D"/>
    <w:rsid w:val="0078124F"/>
    <w:rsid w:val="00781401"/>
    <w:rsid w:val="0078163F"/>
    <w:rsid w:val="00781814"/>
    <w:rsid w:val="007818A5"/>
    <w:rsid w:val="007819C5"/>
    <w:rsid w:val="007819E7"/>
    <w:rsid w:val="00781A35"/>
    <w:rsid w:val="00781CB5"/>
    <w:rsid w:val="00781E55"/>
    <w:rsid w:val="00781ECE"/>
    <w:rsid w:val="00781F94"/>
    <w:rsid w:val="007820D2"/>
    <w:rsid w:val="007820FB"/>
    <w:rsid w:val="00782466"/>
    <w:rsid w:val="0078261A"/>
    <w:rsid w:val="00782713"/>
    <w:rsid w:val="007827F1"/>
    <w:rsid w:val="00782882"/>
    <w:rsid w:val="00782D4F"/>
    <w:rsid w:val="00782D7A"/>
    <w:rsid w:val="00782DEE"/>
    <w:rsid w:val="00782FA1"/>
    <w:rsid w:val="007830BC"/>
    <w:rsid w:val="00783249"/>
    <w:rsid w:val="00783371"/>
    <w:rsid w:val="00783406"/>
    <w:rsid w:val="0078357F"/>
    <w:rsid w:val="00783770"/>
    <w:rsid w:val="007837B6"/>
    <w:rsid w:val="00783A28"/>
    <w:rsid w:val="00783BAB"/>
    <w:rsid w:val="00783C0B"/>
    <w:rsid w:val="00783D6C"/>
    <w:rsid w:val="00783DA0"/>
    <w:rsid w:val="00783F6F"/>
    <w:rsid w:val="00783FFF"/>
    <w:rsid w:val="007840DE"/>
    <w:rsid w:val="007841BE"/>
    <w:rsid w:val="00784772"/>
    <w:rsid w:val="00784788"/>
    <w:rsid w:val="0078480B"/>
    <w:rsid w:val="00784887"/>
    <w:rsid w:val="00784AC8"/>
    <w:rsid w:val="00784BA6"/>
    <w:rsid w:val="00784C6D"/>
    <w:rsid w:val="00784CEF"/>
    <w:rsid w:val="00784F17"/>
    <w:rsid w:val="007850E3"/>
    <w:rsid w:val="00785351"/>
    <w:rsid w:val="00785688"/>
    <w:rsid w:val="0078578B"/>
    <w:rsid w:val="00785796"/>
    <w:rsid w:val="007857F6"/>
    <w:rsid w:val="0078593D"/>
    <w:rsid w:val="00785A42"/>
    <w:rsid w:val="00785DE7"/>
    <w:rsid w:val="00785F41"/>
    <w:rsid w:val="00785F9E"/>
    <w:rsid w:val="00786053"/>
    <w:rsid w:val="00786521"/>
    <w:rsid w:val="007866A0"/>
    <w:rsid w:val="00786B08"/>
    <w:rsid w:val="00786C2D"/>
    <w:rsid w:val="00786E3D"/>
    <w:rsid w:val="0078703E"/>
    <w:rsid w:val="0078715A"/>
    <w:rsid w:val="00787170"/>
    <w:rsid w:val="00787241"/>
    <w:rsid w:val="007872D1"/>
    <w:rsid w:val="00787429"/>
    <w:rsid w:val="00787450"/>
    <w:rsid w:val="00787562"/>
    <w:rsid w:val="0078760B"/>
    <w:rsid w:val="00787A42"/>
    <w:rsid w:val="00787B41"/>
    <w:rsid w:val="00787C2F"/>
    <w:rsid w:val="00787C4B"/>
    <w:rsid w:val="00787D3A"/>
    <w:rsid w:val="00787ED2"/>
    <w:rsid w:val="00787F56"/>
    <w:rsid w:val="0079008D"/>
    <w:rsid w:val="007900CE"/>
    <w:rsid w:val="00790225"/>
    <w:rsid w:val="0079028A"/>
    <w:rsid w:val="0079034A"/>
    <w:rsid w:val="00790677"/>
    <w:rsid w:val="00790735"/>
    <w:rsid w:val="00790A5E"/>
    <w:rsid w:val="00790CFF"/>
    <w:rsid w:val="00790E17"/>
    <w:rsid w:val="007911FD"/>
    <w:rsid w:val="0079128E"/>
    <w:rsid w:val="007913EB"/>
    <w:rsid w:val="007913F9"/>
    <w:rsid w:val="0079140F"/>
    <w:rsid w:val="00791446"/>
    <w:rsid w:val="007915A0"/>
    <w:rsid w:val="007915B9"/>
    <w:rsid w:val="0079175C"/>
    <w:rsid w:val="007918EB"/>
    <w:rsid w:val="00791913"/>
    <w:rsid w:val="00791C23"/>
    <w:rsid w:val="00791E20"/>
    <w:rsid w:val="00791EFD"/>
    <w:rsid w:val="007921C9"/>
    <w:rsid w:val="007923C2"/>
    <w:rsid w:val="007923D7"/>
    <w:rsid w:val="0079270D"/>
    <w:rsid w:val="00792CC1"/>
    <w:rsid w:val="00792ED3"/>
    <w:rsid w:val="007931E4"/>
    <w:rsid w:val="00793404"/>
    <w:rsid w:val="00793599"/>
    <w:rsid w:val="00793608"/>
    <w:rsid w:val="0079375F"/>
    <w:rsid w:val="00793884"/>
    <w:rsid w:val="0079388F"/>
    <w:rsid w:val="007939C4"/>
    <w:rsid w:val="00793AF9"/>
    <w:rsid w:val="00793BA5"/>
    <w:rsid w:val="00793CF1"/>
    <w:rsid w:val="00794190"/>
    <w:rsid w:val="0079429A"/>
    <w:rsid w:val="007942E7"/>
    <w:rsid w:val="0079463C"/>
    <w:rsid w:val="00794700"/>
    <w:rsid w:val="007947AD"/>
    <w:rsid w:val="0079497F"/>
    <w:rsid w:val="00794AB9"/>
    <w:rsid w:val="00794E16"/>
    <w:rsid w:val="00794E30"/>
    <w:rsid w:val="0079500A"/>
    <w:rsid w:val="007950FF"/>
    <w:rsid w:val="007954D9"/>
    <w:rsid w:val="0079552B"/>
    <w:rsid w:val="007955D7"/>
    <w:rsid w:val="007956D0"/>
    <w:rsid w:val="00795720"/>
    <w:rsid w:val="00795766"/>
    <w:rsid w:val="00795851"/>
    <w:rsid w:val="007959A5"/>
    <w:rsid w:val="00795A6E"/>
    <w:rsid w:val="00795AFE"/>
    <w:rsid w:val="00795DC2"/>
    <w:rsid w:val="00795EAE"/>
    <w:rsid w:val="0079601F"/>
    <w:rsid w:val="00796109"/>
    <w:rsid w:val="00796116"/>
    <w:rsid w:val="0079625C"/>
    <w:rsid w:val="00796321"/>
    <w:rsid w:val="0079657F"/>
    <w:rsid w:val="00796A52"/>
    <w:rsid w:val="00796EF1"/>
    <w:rsid w:val="00796F6A"/>
    <w:rsid w:val="007970C4"/>
    <w:rsid w:val="007971E5"/>
    <w:rsid w:val="00797291"/>
    <w:rsid w:val="0079729B"/>
    <w:rsid w:val="00797340"/>
    <w:rsid w:val="007978C1"/>
    <w:rsid w:val="00797A33"/>
    <w:rsid w:val="00797D7D"/>
    <w:rsid w:val="00797F8D"/>
    <w:rsid w:val="007A0089"/>
    <w:rsid w:val="007A010E"/>
    <w:rsid w:val="007A0219"/>
    <w:rsid w:val="007A02C7"/>
    <w:rsid w:val="007A0363"/>
    <w:rsid w:val="007A0458"/>
    <w:rsid w:val="007A04C4"/>
    <w:rsid w:val="007A0509"/>
    <w:rsid w:val="007A05FC"/>
    <w:rsid w:val="007A0633"/>
    <w:rsid w:val="007A08CA"/>
    <w:rsid w:val="007A097C"/>
    <w:rsid w:val="007A1179"/>
    <w:rsid w:val="007A11A5"/>
    <w:rsid w:val="007A14D8"/>
    <w:rsid w:val="007A15A1"/>
    <w:rsid w:val="007A1694"/>
    <w:rsid w:val="007A183E"/>
    <w:rsid w:val="007A1DDA"/>
    <w:rsid w:val="007A1E21"/>
    <w:rsid w:val="007A1E58"/>
    <w:rsid w:val="007A1E9F"/>
    <w:rsid w:val="007A1EC8"/>
    <w:rsid w:val="007A2041"/>
    <w:rsid w:val="007A221E"/>
    <w:rsid w:val="007A2519"/>
    <w:rsid w:val="007A25AF"/>
    <w:rsid w:val="007A2725"/>
    <w:rsid w:val="007A28F4"/>
    <w:rsid w:val="007A2937"/>
    <w:rsid w:val="007A2B40"/>
    <w:rsid w:val="007A2EBA"/>
    <w:rsid w:val="007A2F92"/>
    <w:rsid w:val="007A2F9F"/>
    <w:rsid w:val="007A30C6"/>
    <w:rsid w:val="007A30D5"/>
    <w:rsid w:val="007A32B4"/>
    <w:rsid w:val="007A32D8"/>
    <w:rsid w:val="007A3333"/>
    <w:rsid w:val="007A338B"/>
    <w:rsid w:val="007A339D"/>
    <w:rsid w:val="007A3573"/>
    <w:rsid w:val="007A364E"/>
    <w:rsid w:val="007A385B"/>
    <w:rsid w:val="007A38AC"/>
    <w:rsid w:val="007A39A7"/>
    <w:rsid w:val="007A3C28"/>
    <w:rsid w:val="007A3FEA"/>
    <w:rsid w:val="007A42BE"/>
    <w:rsid w:val="007A477B"/>
    <w:rsid w:val="007A477D"/>
    <w:rsid w:val="007A47E9"/>
    <w:rsid w:val="007A4920"/>
    <w:rsid w:val="007A501D"/>
    <w:rsid w:val="007A512E"/>
    <w:rsid w:val="007A538F"/>
    <w:rsid w:val="007A53DF"/>
    <w:rsid w:val="007A5570"/>
    <w:rsid w:val="007A5673"/>
    <w:rsid w:val="007A5959"/>
    <w:rsid w:val="007A62FE"/>
    <w:rsid w:val="007A6474"/>
    <w:rsid w:val="007A65D9"/>
    <w:rsid w:val="007A684E"/>
    <w:rsid w:val="007A6BC4"/>
    <w:rsid w:val="007A6C85"/>
    <w:rsid w:val="007A70EC"/>
    <w:rsid w:val="007A7277"/>
    <w:rsid w:val="007A72C9"/>
    <w:rsid w:val="007A7453"/>
    <w:rsid w:val="007A74C8"/>
    <w:rsid w:val="007A754F"/>
    <w:rsid w:val="007A755E"/>
    <w:rsid w:val="007A7828"/>
    <w:rsid w:val="007A78D1"/>
    <w:rsid w:val="007A78FD"/>
    <w:rsid w:val="007A79DF"/>
    <w:rsid w:val="007A7BF5"/>
    <w:rsid w:val="007A7F6E"/>
    <w:rsid w:val="007B0569"/>
    <w:rsid w:val="007B0C84"/>
    <w:rsid w:val="007B0DB6"/>
    <w:rsid w:val="007B0F44"/>
    <w:rsid w:val="007B101E"/>
    <w:rsid w:val="007B1044"/>
    <w:rsid w:val="007B108B"/>
    <w:rsid w:val="007B114A"/>
    <w:rsid w:val="007B1196"/>
    <w:rsid w:val="007B1403"/>
    <w:rsid w:val="007B1461"/>
    <w:rsid w:val="007B148F"/>
    <w:rsid w:val="007B14C1"/>
    <w:rsid w:val="007B1635"/>
    <w:rsid w:val="007B18CB"/>
    <w:rsid w:val="007B1A1D"/>
    <w:rsid w:val="007B1B30"/>
    <w:rsid w:val="007B1E59"/>
    <w:rsid w:val="007B1E66"/>
    <w:rsid w:val="007B244D"/>
    <w:rsid w:val="007B2500"/>
    <w:rsid w:val="007B2724"/>
    <w:rsid w:val="007B28AB"/>
    <w:rsid w:val="007B2AEC"/>
    <w:rsid w:val="007B2E11"/>
    <w:rsid w:val="007B3077"/>
    <w:rsid w:val="007B3421"/>
    <w:rsid w:val="007B343B"/>
    <w:rsid w:val="007B3570"/>
    <w:rsid w:val="007B3572"/>
    <w:rsid w:val="007B3870"/>
    <w:rsid w:val="007B397D"/>
    <w:rsid w:val="007B3BB9"/>
    <w:rsid w:val="007B3C84"/>
    <w:rsid w:val="007B3D6A"/>
    <w:rsid w:val="007B3DA6"/>
    <w:rsid w:val="007B3E28"/>
    <w:rsid w:val="007B3F3A"/>
    <w:rsid w:val="007B3F51"/>
    <w:rsid w:val="007B408E"/>
    <w:rsid w:val="007B422D"/>
    <w:rsid w:val="007B4374"/>
    <w:rsid w:val="007B438E"/>
    <w:rsid w:val="007B4426"/>
    <w:rsid w:val="007B4485"/>
    <w:rsid w:val="007B44FA"/>
    <w:rsid w:val="007B47CC"/>
    <w:rsid w:val="007B47EF"/>
    <w:rsid w:val="007B47F2"/>
    <w:rsid w:val="007B4855"/>
    <w:rsid w:val="007B497D"/>
    <w:rsid w:val="007B499F"/>
    <w:rsid w:val="007B4CA8"/>
    <w:rsid w:val="007B4CAA"/>
    <w:rsid w:val="007B4CF5"/>
    <w:rsid w:val="007B5161"/>
    <w:rsid w:val="007B53E2"/>
    <w:rsid w:val="007B5461"/>
    <w:rsid w:val="007B55C9"/>
    <w:rsid w:val="007B5732"/>
    <w:rsid w:val="007B579D"/>
    <w:rsid w:val="007B58AC"/>
    <w:rsid w:val="007B59CD"/>
    <w:rsid w:val="007B5D95"/>
    <w:rsid w:val="007B5E5D"/>
    <w:rsid w:val="007B5FDD"/>
    <w:rsid w:val="007B6155"/>
    <w:rsid w:val="007B6377"/>
    <w:rsid w:val="007B652D"/>
    <w:rsid w:val="007B65A3"/>
    <w:rsid w:val="007B6876"/>
    <w:rsid w:val="007B6915"/>
    <w:rsid w:val="007B6E46"/>
    <w:rsid w:val="007B6FD6"/>
    <w:rsid w:val="007B705B"/>
    <w:rsid w:val="007B7068"/>
    <w:rsid w:val="007B7198"/>
    <w:rsid w:val="007B73AD"/>
    <w:rsid w:val="007B74EA"/>
    <w:rsid w:val="007B76DC"/>
    <w:rsid w:val="007B7746"/>
    <w:rsid w:val="007B7CA9"/>
    <w:rsid w:val="007B7E57"/>
    <w:rsid w:val="007B7FAA"/>
    <w:rsid w:val="007C0094"/>
    <w:rsid w:val="007C013E"/>
    <w:rsid w:val="007C0182"/>
    <w:rsid w:val="007C03F1"/>
    <w:rsid w:val="007C0401"/>
    <w:rsid w:val="007C0411"/>
    <w:rsid w:val="007C04B5"/>
    <w:rsid w:val="007C04CD"/>
    <w:rsid w:val="007C04E1"/>
    <w:rsid w:val="007C0615"/>
    <w:rsid w:val="007C06F3"/>
    <w:rsid w:val="007C07EC"/>
    <w:rsid w:val="007C0813"/>
    <w:rsid w:val="007C0A3D"/>
    <w:rsid w:val="007C0B1B"/>
    <w:rsid w:val="007C0DB7"/>
    <w:rsid w:val="007C0E77"/>
    <w:rsid w:val="007C0E87"/>
    <w:rsid w:val="007C11DF"/>
    <w:rsid w:val="007C133C"/>
    <w:rsid w:val="007C1920"/>
    <w:rsid w:val="007C204B"/>
    <w:rsid w:val="007C219D"/>
    <w:rsid w:val="007C222B"/>
    <w:rsid w:val="007C23DA"/>
    <w:rsid w:val="007C257A"/>
    <w:rsid w:val="007C270F"/>
    <w:rsid w:val="007C274B"/>
    <w:rsid w:val="007C288C"/>
    <w:rsid w:val="007C28FD"/>
    <w:rsid w:val="007C29D2"/>
    <w:rsid w:val="007C2AE7"/>
    <w:rsid w:val="007C2BBD"/>
    <w:rsid w:val="007C316E"/>
    <w:rsid w:val="007C3255"/>
    <w:rsid w:val="007C32BB"/>
    <w:rsid w:val="007C34ED"/>
    <w:rsid w:val="007C3675"/>
    <w:rsid w:val="007C38A6"/>
    <w:rsid w:val="007C3AB4"/>
    <w:rsid w:val="007C3AD6"/>
    <w:rsid w:val="007C3D63"/>
    <w:rsid w:val="007C3F6F"/>
    <w:rsid w:val="007C3FDA"/>
    <w:rsid w:val="007C4577"/>
    <w:rsid w:val="007C46EF"/>
    <w:rsid w:val="007C475B"/>
    <w:rsid w:val="007C4AC0"/>
    <w:rsid w:val="007C4B5C"/>
    <w:rsid w:val="007C4EE4"/>
    <w:rsid w:val="007C4F02"/>
    <w:rsid w:val="007C5351"/>
    <w:rsid w:val="007C53C8"/>
    <w:rsid w:val="007C5586"/>
    <w:rsid w:val="007C5645"/>
    <w:rsid w:val="007C5663"/>
    <w:rsid w:val="007C5705"/>
    <w:rsid w:val="007C5795"/>
    <w:rsid w:val="007C5843"/>
    <w:rsid w:val="007C58F9"/>
    <w:rsid w:val="007C599D"/>
    <w:rsid w:val="007C5BB4"/>
    <w:rsid w:val="007C5BE2"/>
    <w:rsid w:val="007C5C4B"/>
    <w:rsid w:val="007C6034"/>
    <w:rsid w:val="007C6108"/>
    <w:rsid w:val="007C615D"/>
    <w:rsid w:val="007C67D1"/>
    <w:rsid w:val="007C6883"/>
    <w:rsid w:val="007C6A82"/>
    <w:rsid w:val="007C6B07"/>
    <w:rsid w:val="007C6CF1"/>
    <w:rsid w:val="007C6F10"/>
    <w:rsid w:val="007C7432"/>
    <w:rsid w:val="007C7597"/>
    <w:rsid w:val="007C7604"/>
    <w:rsid w:val="007C79A2"/>
    <w:rsid w:val="007C7B11"/>
    <w:rsid w:val="007C7D52"/>
    <w:rsid w:val="007C7FB0"/>
    <w:rsid w:val="007D0501"/>
    <w:rsid w:val="007D0531"/>
    <w:rsid w:val="007D0CD0"/>
    <w:rsid w:val="007D0D7D"/>
    <w:rsid w:val="007D0E1E"/>
    <w:rsid w:val="007D0EC2"/>
    <w:rsid w:val="007D0FD8"/>
    <w:rsid w:val="007D10FA"/>
    <w:rsid w:val="007D11E1"/>
    <w:rsid w:val="007D1205"/>
    <w:rsid w:val="007D139B"/>
    <w:rsid w:val="007D1493"/>
    <w:rsid w:val="007D16F1"/>
    <w:rsid w:val="007D1A3B"/>
    <w:rsid w:val="007D1A7E"/>
    <w:rsid w:val="007D1FE4"/>
    <w:rsid w:val="007D20DA"/>
    <w:rsid w:val="007D2363"/>
    <w:rsid w:val="007D2386"/>
    <w:rsid w:val="007D2A93"/>
    <w:rsid w:val="007D2C30"/>
    <w:rsid w:val="007D2C79"/>
    <w:rsid w:val="007D2F3E"/>
    <w:rsid w:val="007D3011"/>
    <w:rsid w:val="007D31A2"/>
    <w:rsid w:val="007D31CB"/>
    <w:rsid w:val="007D3299"/>
    <w:rsid w:val="007D3756"/>
    <w:rsid w:val="007D379A"/>
    <w:rsid w:val="007D3858"/>
    <w:rsid w:val="007D3A29"/>
    <w:rsid w:val="007D3BB7"/>
    <w:rsid w:val="007D3D42"/>
    <w:rsid w:val="007D4057"/>
    <w:rsid w:val="007D43E7"/>
    <w:rsid w:val="007D44CB"/>
    <w:rsid w:val="007D45CA"/>
    <w:rsid w:val="007D4768"/>
    <w:rsid w:val="007D4801"/>
    <w:rsid w:val="007D4854"/>
    <w:rsid w:val="007D485C"/>
    <w:rsid w:val="007D4BC8"/>
    <w:rsid w:val="007D4DBD"/>
    <w:rsid w:val="007D4DD9"/>
    <w:rsid w:val="007D4DE7"/>
    <w:rsid w:val="007D4E78"/>
    <w:rsid w:val="007D51E7"/>
    <w:rsid w:val="007D5204"/>
    <w:rsid w:val="007D5474"/>
    <w:rsid w:val="007D554E"/>
    <w:rsid w:val="007D5737"/>
    <w:rsid w:val="007D5B99"/>
    <w:rsid w:val="007D5C67"/>
    <w:rsid w:val="007D5DA2"/>
    <w:rsid w:val="007D5FAC"/>
    <w:rsid w:val="007D6522"/>
    <w:rsid w:val="007D652D"/>
    <w:rsid w:val="007D6799"/>
    <w:rsid w:val="007D6896"/>
    <w:rsid w:val="007D6A24"/>
    <w:rsid w:val="007D6DF0"/>
    <w:rsid w:val="007D6DF3"/>
    <w:rsid w:val="007D7006"/>
    <w:rsid w:val="007D70C0"/>
    <w:rsid w:val="007D737D"/>
    <w:rsid w:val="007D73DC"/>
    <w:rsid w:val="007D749A"/>
    <w:rsid w:val="007D74AE"/>
    <w:rsid w:val="007D7530"/>
    <w:rsid w:val="007D76CA"/>
    <w:rsid w:val="007D7994"/>
    <w:rsid w:val="007D7B31"/>
    <w:rsid w:val="007D7D9E"/>
    <w:rsid w:val="007E004D"/>
    <w:rsid w:val="007E0214"/>
    <w:rsid w:val="007E037C"/>
    <w:rsid w:val="007E0594"/>
    <w:rsid w:val="007E064A"/>
    <w:rsid w:val="007E06B0"/>
    <w:rsid w:val="007E07C8"/>
    <w:rsid w:val="007E08D1"/>
    <w:rsid w:val="007E0B17"/>
    <w:rsid w:val="007E0DC0"/>
    <w:rsid w:val="007E0FE1"/>
    <w:rsid w:val="007E1012"/>
    <w:rsid w:val="007E11AE"/>
    <w:rsid w:val="007E1429"/>
    <w:rsid w:val="007E1646"/>
    <w:rsid w:val="007E1813"/>
    <w:rsid w:val="007E1814"/>
    <w:rsid w:val="007E1958"/>
    <w:rsid w:val="007E1A52"/>
    <w:rsid w:val="007E1AAD"/>
    <w:rsid w:val="007E1D9C"/>
    <w:rsid w:val="007E1F13"/>
    <w:rsid w:val="007E1F57"/>
    <w:rsid w:val="007E1F82"/>
    <w:rsid w:val="007E232D"/>
    <w:rsid w:val="007E2567"/>
    <w:rsid w:val="007E258C"/>
    <w:rsid w:val="007E263C"/>
    <w:rsid w:val="007E2664"/>
    <w:rsid w:val="007E26CA"/>
    <w:rsid w:val="007E26D1"/>
    <w:rsid w:val="007E2814"/>
    <w:rsid w:val="007E284A"/>
    <w:rsid w:val="007E2A35"/>
    <w:rsid w:val="007E2C1D"/>
    <w:rsid w:val="007E2D21"/>
    <w:rsid w:val="007E2D74"/>
    <w:rsid w:val="007E2EF9"/>
    <w:rsid w:val="007E311B"/>
    <w:rsid w:val="007E3287"/>
    <w:rsid w:val="007E329C"/>
    <w:rsid w:val="007E3899"/>
    <w:rsid w:val="007E3A42"/>
    <w:rsid w:val="007E3DD4"/>
    <w:rsid w:val="007E3EB8"/>
    <w:rsid w:val="007E3F45"/>
    <w:rsid w:val="007E41AE"/>
    <w:rsid w:val="007E4268"/>
    <w:rsid w:val="007E440F"/>
    <w:rsid w:val="007E445C"/>
    <w:rsid w:val="007E44A9"/>
    <w:rsid w:val="007E459F"/>
    <w:rsid w:val="007E46A0"/>
    <w:rsid w:val="007E46C6"/>
    <w:rsid w:val="007E47D6"/>
    <w:rsid w:val="007E486B"/>
    <w:rsid w:val="007E48AD"/>
    <w:rsid w:val="007E4901"/>
    <w:rsid w:val="007E4D90"/>
    <w:rsid w:val="007E53B5"/>
    <w:rsid w:val="007E53C8"/>
    <w:rsid w:val="007E54AB"/>
    <w:rsid w:val="007E5508"/>
    <w:rsid w:val="007E5534"/>
    <w:rsid w:val="007E5A27"/>
    <w:rsid w:val="007E5A74"/>
    <w:rsid w:val="007E5B20"/>
    <w:rsid w:val="007E5D95"/>
    <w:rsid w:val="007E5DF1"/>
    <w:rsid w:val="007E5E04"/>
    <w:rsid w:val="007E5F24"/>
    <w:rsid w:val="007E60E0"/>
    <w:rsid w:val="007E61B6"/>
    <w:rsid w:val="007E61ED"/>
    <w:rsid w:val="007E630F"/>
    <w:rsid w:val="007E6916"/>
    <w:rsid w:val="007E6C20"/>
    <w:rsid w:val="007E6CCF"/>
    <w:rsid w:val="007E6D44"/>
    <w:rsid w:val="007E6FD6"/>
    <w:rsid w:val="007E7194"/>
    <w:rsid w:val="007E7226"/>
    <w:rsid w:val="007E7455"/>
    <w:rsid w:val="007E773E"/>
    <w:rsid w:val="007E78DA"/>
    <w:rsid w:val="007E7904"/>
    <w:rsid w:val="007E7939"/>
    <w:rsid w:val="007E7CAA"/>
    <w:rsid w:val="007E7E4A"/>
    <w:rsid w:val="007E7EC0"/>
    <w:rsid w:val="007E7F8B"/>
    <w:rsid w:val="007F0178"/>
    <w:rsid w:val="007F01D5"/>
    <w:rsid w:val="007F026B"/>
    <w:rsid w:val="007F02F9"/>
    <w:rsid w:val="007F0453"/>
    <w:rsid w:val="007F0878"/>
    <w:rsid w:val="007F0D23"/>
    <w:rsid w:val="007F0D4F"/>
    <w:rsid w:val="007F0E3D"/>
    <w:rsid w:val="007F1198"/>
    <w:rsid w:val="007F1228"/>
    <w:rsid w:val="007F14B0"/>
    <w:rsid w:val="007F162C"/>
    <w:rsid w:val="007F17D3"/>
    <w:rsid w:val="007F1A75"/>
    <w:rsid w:val="007F1A9C"/>
    <w:rsid w:val="007F21FA"/>
    <w:rsid w:val="007F22BF"/>
    <w:rsid w:val="007F259D"/>
    <w:rsid w:val="007F271F"/>
    <w:rsid w:val="007F2739"/>
    <w:rsid w:val="007F27E1"/>
    <w:rsid w:val="007F28D3"/>
    <w:rsid w:val="007F28FC"/>
    <w:rsid w:val="007F2A9D"/>
    <w:rsid w:val="007F2B93"/>
    <w:rsid w:val="007F2C33"/>
    <w:rsid w:val="007F2D4D"/>
    <w:rsid w:val="007F2D62"/>
    <w:rsid w:val="007F2F6C"/>
    <w:rsid w:val="007F2F7E"/>
    <w:rsid w:val="007F3368"/>
    <w:rsid w:val="007F3B34"/>
    <w:rsid w:val="007F3C7E"/>
    <w:rsid w:val="007F3F6E"/>
    <w:rsid w:val="007F3F8D"/>
    <w:rsid w:val="007F3F9D"/>
    <w:rsid w:val="007F4229"/>
    <w:rsid w:val="007F44C9"/>
    <w:rsid w:val="007F463B"/>
    <w:rsid w:val="007F474F"/>
    <w:rsid w:val="007F48D0"/>
    <w:rsid w:val="007F49A0"/>
    <w:rsid w:val="007F4A88"/>
    <w:rsid w:val="007F4B38"/>
    <w:rsid w:val="007F4C19"/>
    <w:rsid w:val="007F4F64"/>
    <w:rsid w:val="007F50AD"/>
    <w:rsid w:val="007F521C"/>
    <w:rsid w:val="007F54C5"/>
    <w:rsid w:val="007F557A"/>
    <w:rsid w:val="007F5597"/>
    <w:rsid w:val="007F576C"/>
    <w:rsid w:val="007F590A"/>
    <w:rsid w:val="007F5F23"/>
    <w:rsid w:val="007F5F70"/>
    <w:rsid w:val="007F6347"/>
    <w:rsid w:val="007F6934"/>
    <w:rsid w:val="007F6B7B"/>
    <w:rsid w:val="007F6C07"/>
    <w:rsid w:val="007F6D52"/>
    <w:rsid w:val="007F6DAF"/>
    <w:rsid w:val="007F6F83"/>
    <w:rsid w:val="007F70E8"/>
    <w:rsid w:val="007F725E"/>
    <w:rsid w:val="007F7536"/>
    <w:rsid w:val="007F75F5"/>
    <w:rsid w:val="007F7662"/>
    <w:rsid w:val="007F7784"/>
    <w:rsid w:val="008001B0"/>
    <w:rsid w:val="0080032A"/>
    <w:rsid w:val="0080043A"/>
    <w:rsid w:val="0080047C"/>
    <w:rsid w:val="008005CF"/>
    <w:rsid w:val="00800731"/>
    <w:rsid w:val="008009B1"/>
    <w:rsid w:val="00801429"/>
    <w:rsid w:val="00801587"/>
    <w:rsid w:val="008017F1"/>
    <w:rsid w:val="00801808"/>
    <w:rsid w:val="0080181C"/>
    <w:rsid w:val="00801B2B"/>
    <w:rsid w:val="00801D44"/>
    <w:rsid w:val="00801E75"/>
    <w:rsid w:val="00802170"/>
    <w:rsid w:val="00802252"/>
    <w:rsid w:val="008022A0"/>
    <w:rsid w:val="00802341"/>
    <w:rsid w:val="008027B5"/>
    <w:rsid w:val="00802809"/>
    <w:rsid w:val="008028F9"/>
    <w:rsid w:val="0080293F"/>
    <w:rsid w:val="00802B4F"/>
    <w:rsid w:val="00802DC3"/>
    <w:rsid w:val="00802E30"/>
    <w:rsid w:val="00803265"/>
    <w:rsid w:val="0080336C"/>
    <w:rsid w:val="0080339C"/>
    <w:rsid w:val="0080340B"/>
    <w:rsid w:val="00803551"/>
    <w:rsid w:val="008036B6"/>
    <w:rsid w:val="00803785"/>
    <w:rsid w:val="0080397F"/>
    <w:rsid w:val="00803B39"/>
    <w:rsid w:val="00803E62"/>
    <w:rsid w:val="00803F98"/>
    <w:rsid w:val="00803F9F"/>
    <w:rsid w:val="008043A8"/>
    <w:rsid w:val="00804658"/>
    <w:rsid w:val="00804693"/>
    <w:rsid w:val="0080485C"/>
    <w:rsid w:val="00804E6C"/>
    <w:rsid w:val="00804EB3"/>
    <w:rsid w:val="00805194"/>
    <w:rsid w:val="0080525F"/>
    <w:rsid w:val="008053E7"/>
    <w:rsid w:val="008057C5"/>
    <w:rsid w:val="0080585D"/>
    <w:rsid w:val="008059BD"/>
    <w:rsid w:val="00805C74"/>
    <w:rsid w:val="00806115"/>
    <w:rsid w:val="008061E8"/>
    <w:rsid w:val="00806375"/>
    <w:rsid w:val="00806534"/>
    <w:rsid w:val="0080671F"/>
    <w:rsid w:val="0080673F"/>
    <w:rsid w:val="00806B7D"/>
    <w:rsid w:val="00806D2A"/>
    <w:rsid w:val="00806EEF"/>
    <w:rsid w:val="00806F4B"/>
    <w:rsid w:val="00807488"/>
    <w:rsid w:val="008075C6"/>
    <w:rsid w:val="00807649"/>
    <w:rsid w:val="0080789E"/>
    <w:rsid w:val="008079FF"/>
    <w:rsid w:val="00807ED4"/>
    <w:rsid w:val="00807FEB"/>
    <w:rsid w:val="0081003B"/>
    <w:rsid w:val="008100D5"/>
    <w:rsid w:val="008102C7"/>
    <w:rsid w:val="00810680"/>
    <w:rsid w:val="008106D3"/>
    <w:rsid w:val="0081081C"/>
    <w:rsid w:val="00810A1F"/>
    <w:rsid w:val="00810B59"/>
    <w:rsid w:val="00810BC6"/>
    <w:rsid w:val="00810F08"/>
    <w:rsid w:val="0081103E"/>
    <w:rsid w:val="00811164"/>
    <w:rsid w:val="008114EA"/>
    <w:rsid w:val="008115D6"/>
    <w:rsid w:val="00811607"/>
    <w:rsid w:val="00811633"/>
    <w:rsid w:val="008117EC"/>
    <w:rsid w:val="00811AA9"/>
    <w:rsid w:val="00811AE0"/>
    <w:rsid w:val="00811B64"/>
    <w:rsid w:val="00811C73"/>
    <w:rsid w:val="00811F5B"/>
    <w:rsid w:val="00812047"/>
    <w:rsid w:val="008120CE"/>
    <w:rsid w:val="00812204"/>
    <w:rsid w:val="008123E6"/>
    <w:rsid w:val="008124AA"/>
    <w:rsid w:val="0081253A"/>
    <w:rsid w:val="00812693"/>
    <w:rsid w:val="008128B1"/>
    <w:rsid w:val="00812A31"/>
    <w:rsid w:val="00812ABE"/>
    <w:rsid w:val="00812AEF"/>
    <w:rsid w:val="00812C13"/>
    <w:rsid w:val="00812CFD"/>
    <w:rsid w:val="00812D46"/>
    <w:rsid w:val="00813059"/>
    <w:rsid w:val="00813150"/>
    <w:rsid w:val="00813189"/>
    <w:rsid w:val="00813266"/>
    <w:rsid w:val="00813777"/>
    <w:rsid w:val="00813788"/>
    <w:rsid w:val="00813808"/>
    <w:rsid w:val="008139DE"/>
    <w:rsid w:val="00813BE6"/>
    <w:rsid w:val="00813C48"/>
    <w:rsid w:val="00813DBF"/>
    <w:rsid w:val="00813E4B"/>
    <w:rsid w:val="00813ECD"/>
    <w:rsid w:val="00814001"/>
    <w:rsid w:val="00814053"/>
    <w:rsid w:val="0081417E"/>
    <w:rsid w:val="00814183"/>
    <w:rsid w:val="0081473B"/>
    <w:rsid w:val="00814A4B"/>
    <w:rsid w:val="00814A89"/>
    <w:rsid w:val="00814C6C"/>
    <w:rsid w:val="00814D4E"/>
    <w:rsid w:val="00814E82"/>
    <w:rsid w:val="008152B7"/>
    <w:rsid w:val="008153B8"/>
    <w:rsid w:val="008154B1"/>
    <w:rsid w:val="0081587E"/>
    <w:rsid w:val="00815926"/>
    <w:rsid w:val="00815ACA"/>
    <w:rsid w:val="00815B1E"/>
    <w:rsid w:val="00815C05"/>
    <w:rsid w:val="00815D0B"/>
    <w:rsid w:val="00815DC9"/>
    <w:rsid w:val="00816197"/>
    <w:rsid w:val="008161DD"/>
    <w:rsid w:val="008161FC"/>
    <w:rsid w:val="0081646B"/>
    <w:rsid w:val="00816713"/>
    <w:rsid w:val="00816954"/>
    <w:rsid w:val="0081695D"/>
    <w:rsid w:val="00816B33"/>
    <w:rsid w:val="00816B6C"/>
    <w:rsid w:val="00816DD4"/>
    <w:rsid w:val="00816DFC"/>
    <w:rsid w:val="00816DFE"/>
    <w:rsid w:val="00817095"/>
    <w:rsid w:val="008171E6"/>
    <w:rsid w:val="00817278"/>
    <w:rsid w:val="00817396"/>
    <w:rsid w:val="008173E2"/>
    <w:rsid w:val="00817414"/>
    <w:rsid w:val="008175D0"/>
    <w:rsid w:val="00817A2F"/>
    <w:rsid w:val="00817A43"/>
    <w:rsid w:val="00817CDB"/>
    <w:rsid w:val="00817D38"/>
    <w:rsid w:val="00817DAB"/>
    <w:rsid w:val="00817E47"/>
    <w:rsid w:val="00817ED9"/>
    <w:rsid w:val="008200D3"/>
    <w:rsid w:val="008201ED"/>
    <w:rsid w:val="0082029D"/>
    <w:rsid w:val="008202CB"/>
    <w:rsid w:val="00820442"/>
    <w:rsid w:val="00820452"/>
    <w:rsid w:val="008204EE"/>
    <w:rsid w:val="00820550"/>
    <w:rsid w:val="0082079F"/>
    <w:rsid w:val="00820878"/>
    <w:rsid w:val="008209C1"/>
    <w:rsid w:val="00820B78"/>
    <w:rsid w:val="00820B9E"/>
    <w:rsid w:val="00820C48"/>
    <w:rsid w:val="00820D12"/>
    <w:rsid w:val="00820EC9"/>
    <w:rsid w:val="0082133A"/>
    <w:rsid w:val="0082139E"/>
    <w:rsid w:val="008214E5"/>
    <w:rsid w:val="00821608"/>
    <w:rsid w:val="0082169E"/>
    <w:rsid w:val="00821739"/>
    <w:rsid w:val="008218CE"/>
    <w:rsid w:val="0082199F"/>
    <w:rsid w:val="008219DC"/>
    <w:rsid w:val="00821ADB"/>
    <w:rsid w:val="00821BDC"/>
    <w:rsid w:val="00821C00"/>
    <w:rsid w:val="00821F4E"/>
    <w:rsid w:val="00822330"/>
    <w:rsid w:val="008224CE"/>
    <w:rsid w:val="0082251E"/>
    <w:rsid w:val="008226A1"/>
    <w:rsid w:val="0082288F"/>
    <w:rsid w:val="008229BF"/>
    <w:rsid w:val="00822A0C"/>
    <w:rsid w:val="00822B32"/>
    <w:rsid w:val="00822B4B"/>
    <w:rsid w:val="00822BB4"/>
    <w:rsid w:val="00822EDC"/>
    <w:rsid w:val="00822F51"/>
    <w:rsid w:val="0082312E"/>
    <w:rsid w:val="00823275"/>
    <w:rsid w:val="0082327D"/>
    <w:rsid w:val="008232C4"/>
    <w:rsid w:val="0082335E"/>
    <w:rsid w:val="008233CD"/>
    <w:rsid w:val="008234DC"/>
    <w:rsid w:val="008234F2"/>
    <w:rsid w:val="00823842"/>
    <w:rsid w:val="00823FCE"/>
    <w:rsid w:val="0082402D"/>
    <w:rsid w:val="00824263"/>
    <w:rsid w:val="008246D6"/>
    <w:rsid w:val="00824808"/>
    <w:rsid w:val="008248C8"/>
    <w:rsid w:val="00824996"/>
    <w:rsid w:val="00824B97"/>
    <w:rsid w:val="00824FED"/>
    <w:rsid w:val="00825068"/>
    <w:rsid w:val="00825190"/>
    <w:rsid w:val="0082544F"/>
    <w:rsid w:val="00825463"/>
    <w:rsid w:val="008254CA"/>
    <w:rsid w:val="0082551F"/>
    <w:rsid w:val="00825566"/>
    <w:rsid w:val="008255AB"/>
    <w:rsid w:val="00825C53"/>
    <w:rsid w:val="00825D38"/>
    <w:rsid w:val="00825E48"/>
    <w:rsid w:val="00826067"/>
    <w:rsid w:val="00826121"/>
    <w:rsid w:val="008261CC"/>
    <w:rsid w:val="00826399"/>
    <w:rsid w:val="008269E6"/>
    <w:rsid w:val="00826BB3"/>
    <w:rsid w:val="00826C90"/>
    <w:rsid w:val="00826E26"/>
    <w:rsid w:val="00826E4A"/>
    <w:rsid w:val="00826F1E"/>
    <w:rsid w:val="00826F3A"/>
    <w:rsid w:val="00826FCC"/>
    <w:rsid w:val="00826FF9"/>
    <w:rsid w:val="00827083"/>
    <w:rsid w:val="008271AA"/>
    <w:rsid w:val="008273EC"/>
    <w:rsid w:val="008273F6"/>
    <w:rsid w:val="00827423"/>
    <w:rsid w:val="00827B27"/>
    <w:rsid w:val="00827C29"/>
    <w:rsid w:val="00827E9E"/>
    <w:rsid w:val="00827EC2"/>
    <w:rsid w:val="008303A1"/>
    <w:rsid w:val="00830416"/>
    <w:rsid w:val="00830675"/>
    <w:rsid w:val="00830BA6"/>
    <w:rsid w:val="00830BBC"/>
    <w:rsid w:val="00830CA9"/>
    <w:rsid w:val="00830CD7"/>
    <w:rsid w:val="00830EBB"/>
    <w:rsid w:val="00830FD1"/>
    <w:rsid w:val="008310FA"/>
    <w:rsid w:val="008311B6"/>
    <w:rsid w:val="00831523"/>
    <w:rsid w:val="0083155C"/>
    <w:rsid w:val="008316C2"/>
    <w:rsid w:val="008316E3"/>
    <w:rsid w:val="0083170A"/>
    <w:rsid w:val="00831C3A"/>
    <w:rsid w:val="00831E2B"/>
    <w:rsid w:val="00831F95"/>
    <w:rsid w:val="00832228"/>
    <w:rsid w:val="008322BB"/>
    <w:rsid w:val="008328EB"/>
    <w:rsid w:val="00832A53"/>
    <w:rsid w:val="00832C3C"/>
    <w:rsid w:val="00832CA0"/>
    <w:rsid w:val="00832D80"/>
    <w:rsid w:val="00833108"/>
    <w:rsid w:val="0083316E"/>
    <w:rsid w:val="0083336E"/>
    <w:rsid w:val="00833478"/>
    <w:rsid w:val="00833591"/>
    <w:rsid w:val="00833712"/>
    <w:rsid w:val="0083374C"/>
    <w:rsid w:val="008338B3"/>
    <w:rsid w:val="00833BA5"/>
    <w:rsid w:val="00833C6C"/>
    <w:rsid w:val="00833E3B"/>
    <w:rsid w:val="00834043"/>
    <w:rsid w:val="00834192"/>
    <w:rsid w:val="0083419A"/>
    <w:rsid w:val="008341B8"/>
    <w:rsid w:val="0083445F"/>
    <w:rsid w:val="00834607"/>
    <w:rsid w:val="00834652"/>
    <w:rsid w:val="00834683"/>
    <w:rsid w:val="0083470A"/>
    <w:rsid w:val="00834903"/>
    <w:rsid w:val="008349F0"/>
    <w:rsid w:val="008349FE"/>
    <w:rsid w:val="00834CDB"/>
    <w:rsid w:val="00835193"/>
    <w:rsid w:val="0083556E"/>
    <w:rsid w:val="00835905"/>
    <w:rsid w:val="00835AB4"/>
    <w:rsid w:val="00835AE7"/>
    <w:rsid w:val="00835B89"/>
    <w:rsid w:val="00835C02"/>
    <w:rsid w:val="0083613F"/>
    <w:rsid w:val="00836307"/>
    <w:rsid w:val="00836324"/>
    <w:rsid w:val="00836D1E"/>
    <w:rsid w:val="00836E75"/>
    <w:rsid w:val="00836FC8"/>
    <w:rsid w:val="008373C6"/>
    <w:rsid w:val="0083749E"/>
    <w:rsid w:val="00837654"/>
    <w:rsid w:val="00837C6D"/>
    <w:rsid w:val="00837F34"/>
    <w:rsid w:val="00837FB0"/>
    <w:rsid w:val="00840107"/>
    <w:rsid w:val="008401CB"/>
    <w:rsid w:val="008406C7"/>
    <w:rsid w:val="00840755"/>
    <w:rsid w:val="00840C3C"/>
    <w:rsid w:val="00840EAE"/>
    <w:rsid w:val="00840FA2"/>
    <w:rsid w:val="00840FA8"/>
    <w:rsid w:val="0084103D"/>
    <w:rsid w:val="00841068"/>
    <w:rsid w:val="00841173"/>
    <w:rsid w:val="00841297"/>
    <w:rsid w:val="008415FD"/>
    <w:rsid w:val="0084174D"/>
    <w:rsid w:val="00841831"/>
    <w:rsid w:val="00841924"/>
    <w:rsid w:val="00841DC9"/>
    <w:rsid w:val="00841E13"/>
    <w:rsid w:val="00841E23"/>
    <w:rsid w:val="00842021"/>
    <w:rsid w:val="0084206B"/>
    <w:rsid w:val="0084253A"/>
    <w:rsid w:val="00842701"/>
    <w:rsid w:val="00842757"/>
    <w:rsid w:val="0084297A"/>
    <w:rsid w:val="00842C47"/>
    <w:rsid w:val="00843011"/>
    <w:rsid w:val="0084307D"/>
    <w:rsid w:val="00843246"/>
    <w:rsid w:val="0084348C"/>
    <w:rsid w:val="008435A4"/>
    <w:rsid w:val="008436E4"/>
    <w:rsid w:val="00843A2E"/>
    <w:rsid w:val="00843CB2"/>
    <w:rsid w:val="00843CB7"/>
    <w:rsid w:val="00843CF4"/>
    <w:rsid w:val="0084413B"/>
    <w:rsid w:val="0084414E"/>
    <w:rsid w:val="008441E4"/>
    <w:rsid w:val="0084424F"/>
    <w:rsid w:val="00844569"/>
    <w:rsid w:val="008445B5"/>
    <w:rsid w:val="008446CB"/>
    <w:rsid w:val="008446D0"/>
    <w:rsid w:val="0084481F"/>
    <w:rsid w:val="008449C2"/>
    <w:rsid w:val="00844A8C"/>
    <w:rsid w:val="00844B9B"/>
    <w:rsid w:val="00845007"/>
    <w:rsid w:val="008452CC"/>
    <w:rsid w:val="008454A2"/>
    <w:rsid w:val="00845642"/>
    <w:rsid w:val="008456F1"/>
    <w:rsid w:val="00845811"/>
    <w:rsid w:val="00845831"/>
    <w:rsid w:val="0084585F"/>
    <w:rsid w:val="008458AB"/>
    <w:rsid w:val="00845A7C"/>
    <w:rsid w:val="00845B41"/>
    <w:rsid w:val="00845D3B"/>
    <w:rsid w:val="00845E69"/>
    <w:rsid w:val="00845E93"/>
    <w:rsid w:val="00845EC2"/>
    <w:rsid w:val="008460D3"/>
    <w:rsid w:val="008466C3"/>
    <w:rsid w:val="00846A5D"/>
    <w:rsid w:val="00846BD9"/>
    <w:rsid w:val="00846C0E"/>
    <w:rsid w:val="00846E89"/>
    <w:rsid w:val="00846EBE"/>
    <w:rsid w:val="00846FC0"/>
    <w:rsid w:val="0084707C"/>
    <w:rsid w:val="008471A5"/>
    <w:rsid w:val="008472C7"/>
    <w:rsid w:val="008473A1"/>
    <w:rsid w:val="008476D4"/>
    <w:rsid w:val="008477F1"/>
    <w:rsid w:val="00847899"/>
    <w:rsid w:val="0084789B"/>
    <w:rsid w:val="00847D51"/>
    <w:rsid w:val="00847DB0"/>
    <w:rsid w:val="00847E4E"/>
    <w:rsid w:val="00847EC0"/>
    <w:rsid w:val="00847F7D"/>
    <w:rsid w:val="0085018D"/>
    <w:rsid w:val="008504DB"/>
    <w:rsid w:val="00850994"/>
    <w:rsid w:val="008509A5"/>
    <w:rsid w:val="00850B81"/>
    <w:rsid w:val="00850C4A"/>
    <w:rsid w:val="00850C4E"/>
    <w:rsid w:val="00851397"/>
    <w:rsid w:val="008513F9"/>
    <w:rsid w:val="00851701"/>
    <w:rsid w:val="00851705"/>
    <w:rsid w:val="00851967"/>
    <w:rsid w:val="00851AD8"/>
    <w:rsid w:val="00851DC5"/>
    <w:rsid w:val="00852285"/>
    <w:rsid w:val="008522D2"/>
    <w:rsid w:val="0085262F"/>
    <w:rsid w:val="0085281D"/>
    <w:rsid w:val="0085283B"/>
    <w:rsid w:val="00852840"/>
    <w:rsid w:val="00852841"/>
    <w:rsid w:val="00852A67"/>
    <w:rsid w:val="00852AD7"/>
    <w:rsid w:val="00852C32"/>
    <w:rsid w:val="00852CBE"/>
    <w:rsid w:val="00852DCD"/>
    <w:rsid w:val="00852E43"/>
    <w:rsid w:val="00852FAA"/>
    <w:rsid w:val="0085303D"/>
    <w:rsid w:val="008531DA"/>
    <w:rsid w:val="0085321B"/>
    <w:rsid w:val="00853310"/>
    <w:rsid w:val="008534B7"/>
    <w:rsid w:val="008535A5"/>
    <w:rsid w:val="008535EB"/>
    <w:rsid w:val="008536CA"/>
    <w:rsid w:val="008537E5"/>
    <w:rsid w:val="008539DD"/>
    <w:rsid w:val="00853AC5"/>
    <w:rsid w:val="00853AF3"/>
    <w:rsid w:val="00853BB1"/>
    <w:rsid w:val="00853C43"/>
    <w:rsid w:val="00853CE5"/>
    <w:rsid w:val="00853E2F"/>
    <w:rsid w:val="00854116"/>
    <w:rsid w:val="00854305"/>
    <w:rsid w:val="008545F0"/>
    <w:rsid w:val="00854774"/>
    <w:rsid w:val="00854B17"/>
    <w:rsid w:val="00854CBC"/>
    <w:rsid w:val="00855010"/>
    <w:rsid w:val="008552B3"/>
    <w:rsid w:val="008552B6"/>
    <w:rsid w:val="008552D6"/>
    <w:rsid w:val="008553E7"/>
    <w:rsid w:val="00855712"/>
    <w:rsid w:val="008559B5"/>
    <w:rsid w:val="00855B5D"/>
    <w:rsid w:val="00855CCE"/>
    <w:rsid w:val="00855CF6"/>
    <w:rsid w:val="00855E4E"/>
    <w:rsid w:val="00855F67"/>
    <w:rsid w:val="00855F92"/>
    <w:rsid w:val="0085606B"/>
    <w:rsid w:val="008560F6"/>
    <w:rsid w:val="0085652F"/>
    <w:rsid w:val="008566BD"/>
    <w:rsid w:val="00856967"/>
    <w:rsid w:val="00856A5F"/>
    <w:rsid w:val="00856B67"/>
    <w:rsid w:val="00856B72"/>
    <w:rsid w:val="00856BF6"/>
    <w:rsid w:val="00856C11"/>
    <w:rsid w:val="00856FB9"/>
    <w:rsid w:val="00856FF3"/>
    <w:rsid w:val="008573E3"/>
    <w:rsid w:val="0085741A"/>
    <w:rsid w:val="008576EA"/>
    <w:rsid w:val="00857856"/>
    <w:rsid w:val="008579E5"/>
    <w:rsid w:val="00857B49"/>
    <w:rsid w:val="00857DC3"/>
    <w:rsid w:val="00857F5D"/>
    <w:rsid w:val="00860099"/>
    <w:rsid w:val="008600DD"/>
    <w:rsid w:val="00860255"/>
    <w:rsid w:val="008602F1"/>
    <w:rsid w:val="008603B1"/>
    <w:rsid w:val="0086041B"/>
    <w:rsid w:val="0086046E"/>
    <w:rsid w:val="00860495"/>
    <w:rsid w:val="00860607"/>
    <w:rsid w:val="00860766"/>
    <w:rsid w:val="00860BEA"/>
    <w:rsid w:val="00860C53"/>
    <w:rsid w:val="00860CCF"/>
    <w:rsid w:val="00860D3D"/>
    <w:rsid w:val="00860E73"/>
    <w:rsid w:val="00860F51"/>
    <w:rsid w:val="008610AD"/>
    <w:rsid w:val="0086131B"/>
    <w:rsid w:val="00861461"/>
    <w:rsid w:val="008614E1"/>
    <w:rsid w:val="0086184D"/>
    <w:rsid w:val="00861853"/>
    <w:rsid w:val="008620C0"/>
    <w:rsid w:val="00862202"/>
    <w:rsid w:val="008623DF"/>
    <w:rsid w:val="00862769"/>
    <w:rsid w:val="00862971"/>
    <w:rsid w:val="00862A61"/>
    <w:rsid w:val="00862C49"/>
    <w:rsid w:val="00862D7F"/>
    <w:rsid w:val="00862DB3"/>
    <w:rsid w:val="008630B1"/>
    <w:rsid w:val="0086321A"/>
    <w:rsid w:val="00863413"/>
    <w:rsid w:val="00863687"/>
    <w:rsid w:val="00863E69"/>
    <w:rsid w:val="00863E7A"/>
    <w:rsid w:val="008640DF"/>
    <w:rsid w:val="00864253"/>
    <w:rsid w:val="008642A0"/>
    <w:rsid w:val="008642AD"/>
    <w:rsid w:val="008644CA"/>
    <w:rsid w:val="008644D2"/>
    <w:rsid w:val="00864681"/>
    <w:rsid w:val="008646D1"/>
    <w:rsid w:val="008648D7"/>
    <w:rsid w:val="0086498E"/>
    <w:rsid w:val="00864A39"/>
    <w:rsid w:val="00864BB9"/>
    <w:rsid w:val="00864D00"/>
    <w:rsid w:val="00864D59"/>
    <w:rsid w:val="00864EF5"/>
    <w:rsid w:val="00864FB9"/>
    <w:rsid w:val="00865542"/>
    <w:rsid w:val="00865728"/>
    <w:rsid w:val="0086578C"/>
    <w:rsid w:val="00865892"/>
    <w:rsid w:val="0086598B"/>
    <w:rsid w:val="008659FB"/>
    <w:rsid w:val="00865AD3"/>
    <w:rsid w:val="00865E3F"/>
    <w:rsid w:val="00865EDF"/>
    <w:rsid w:val="00865F88"/>
    <w:rsid w:val="0086606B"/>
    <w:rsid w:val="008662C2"/>
    <w:rsid w:val="00866338"/>
    <w:rsid w:val="0086634D"/>
    <w:rsid w:val="008663DE"/>
    <w:rsid w:val="00866505"/>
    <w:rsid w:val="00866756"/>
    <w:rsid w:val="008667ED"/>
    <w:rsid w:val="0086690E"/>
    <w:rsid w:val="00866933"/>
    <w:rsid w:val="0086696D"/>
    <w:rsid w:val="00866A06"/>
    <w:rsid w:val="00866BAC"/>
    <w:rsid w:val="00866C0A"/>
    <w:rsid w:val="00866E69"/>
    <w:rsid w:val="00866FE7"/>
    <w:rsid w:val="008673E5"/>
    <w:rsid w:val="0086747A"/>
    <w:rsid w:val="008675A4"/>
    <w:rsid w:val="008675E9"/>
    <w:rsid w:val="00867762"/>
    <w:rsid w:val="00867866"/>
    <w:rsid w:val="008678A0"/>
    <w:rsid w:val="00867BA3"/>
    <w:rsid w:val="00867D9A"/>
    <w:rsid w:val="00867EB8"/>
    <w:rsid w:val="00870175"/>
    <w:rsid w:val="00870195"/>
    <w:rsid w:val="008701BB"/>
    <w:rsid w:val="008702AD"/>
    <w:rsid w:val="008703D7"/>
    <w:rsid w:val="008706E4"/>
    <w:rsid w:val="0087087C"/>
    <w:rsid w:val="00870A9D"/>
    <w:rsid w:val="00870C51"/>
    <w:rsid w:val="00870CDC"/>
    <w:rsid w:val="00870D92"/>
    <w:rsid w:val="00870DED"/>
    <w:rsid w:val="00870E10"/>
    <w:rsid w:val="00871171"/>
    <w:rsid w:val="00871172"/>
    <w:rsid w:val="0087185B"/>
    <w:rsid w:val="00871942"/>
    <w:rsid w:val="00871AF3"/>
    <w:rsid w:val="00871EEB"/>
    <w:rsid w:val="00871FAB"/>
    <w:rsid w:val="00872040"/>
    <w:rsid w:val="0087227C"/>
    <w:rsid w:val="00872327"/>
    <w:rsid w:val="008726A0"/>
    <w:rsid w:val="008726A9"/>
    <w:rsid w:val="0087275A"/>
    <w:rsid w:val="008727A0"/>
    <w:rsid w:val="00872972"/>
    <w:rsid w:val="00872988"/>
    <w:rsid w:val="00872AB8"/>
    <w:rsid w:val="00872BFE"/>
    <w:rsid w:val="00872CFA"/>
    <w:rsid w:val="008731B5"/>
    <w:rsid w:val="008733B9"/>
    <w:rsid w:val="008734AC"/>
    <w:rsid w:val="00873594"/>
    <w:rsid w:val="0087381F"/>
    <w:rsid w:val="008739E6"/>
    <w:rsid w:val="00873AF6"/>
    <w:rsid w:val="00873B29"/>
    <w:rsid w:val="00873DB3"/>
    <w:rsid w:val="00873DC7"/>
    <w:rsid w:val="0087411B"/>
    <w:rsid w:val="00874172"/>
    <w:rsid w:val="00874327"/>
    <w:rsid w:val="008743B9"/>
    <w:rsid w:val="008744D2"/>
    <w:rsid w:val="00874676"/>
    <w:rsid w:val="00874887"/>
    <w:rsid w:val="00874B66"/>
    <w:rsid w:val="00874BCF"/>
    <w:rsid w:val="00874C38"/>
    <w:rsid w:val="00874CA3"/>
    <w:rsid w:val="00874CF4"/>
    <w:rsid w:val="00874CFF"/>
    <w:rsid w:val="00874ED1"/>
    <w:rsid w:val="008751AE"/>
    <w:rsid w:val="008751F4"/>
    <w:rsid w:val="00875201"/>
    <w:rsid w:val="00875508"/>
    <w:rsid w:val="008759EE"/>
    <w:rsid w:val="00875B0E"/>
    <w:rsid w:val="00875C27"/>
    <w:rsid w:val="00875C35"/>
    <w:rsid w:val="00875D20"/>
    <w:rsid w:val="00875ECE"/>
    <w:rsid w:val="00875F26"/>
    <w:rsid w:val="00876479"/>
    <w:rsid w:val="008767C8"/>
    <w:rsid w:val="008768AD"/>
    <w:rsid w:val="00876928"/>
    <w:rsid w:val="0087695C"/>
    <w:rsid w:val="00876993"/>
    <w:rsid w:val="00876A6F"/>
    <w:rsid w:val="00876C30"/>
    <w:rsid w:val="00876C7F"/>
    <w:rsid w:val="00876D79"/>
    <w:rsid w:val="00876DA5"/>
    <w:rsid w:val="00876E59"/>
    <w:rsid w:val="00877006"/>
    <w:rsid w:val="008770EE"/>
    <w:rsid w:val="008772DA"/>
    <w:rsid w:val="008773EF"/>
    <w:rsid w:val="0087771C"/>
    <w:rsid w:val="00877740"/>
    <w:rsid w:val="008778AB"/>
    <w:rsid w:val="008801E7"/>
    <w:rsid w:val="00880279"/>
    <w:rsid w:val="00880385"/>
    <w:rsid w:val="008804FC"/>
    <w:rsid w:val="00880589"/>
    <w:rsid w:val="0088086D"/>
    <w:rsid w:val="00880898"/>
    <w:rsid w:val="00880C8D"/>
    <w:rsid w:val="00880D1E"/>
    <w:rsid w:val="00880DF0"/>
    <w:rsid w:val="00880E36"/>
    <w:rsid w:val="008811A0"/>
    <w:rsid w:val="0088121B"/>
    <w:rsid w:val="00881245"/>
    <w:rsid w:val="0088126A"/>
    <w:rsid w:val="008815EF"/>
    <w:rsid w:val="008816CF"/>
    <w:rsid w:val="00881726"/>
    <w:rsid w:val="00881B55"/>
    <w:rsid w:val="00881E48"/>
    <w:rsid w:val="00881FC4"/>
    <w:rsid w:val="00882584"/>
    <w:rsid w:val="0088282A"/>
    <w:rsid w:val="00882951"/>
    <w:rsid w:val="00882A60"/>
    <w:rsid w:val="00882ACD"/>
    <w:rsid w:val="00882CD7"/>
    <w:rsid w:val="008832BF"/>
    <w:rsid w:val="0088351F"/>
    <w:rsid w:val="00883655"/>
    <w:rsid w:val="00883704"/>
    <w:rsid w:val="008839E7"/>
    <w:rsid w:val="00883A1F"/>
    <w:rsid w:val="00883A8A"/>
    <w:rsid w:val="00883B4A"/>
    <w:rsid w:val="00883BFB"/>
    <w:rsid w:val="00883DB1"/>
    <w:rsid w:val="0088410A"/>
    <w:rsid w:val="00884177"/>
    <w:rsid w:val="0088443A"/>
    <w:rsid w:val="00884481"/>
    <w:rsid w:val="00884728"/>
    <w:rsid w:val="0088474B"/>
    <w:rsid w:val="008848EF"/>
    <w:rsid w:val="0088492E"/>
    <w:rsid w:val="008849AE"/>
    <w:rsid w:val="00884BB7"/>
    <w:rsid w:val="00884BEA"/>
    <w:rsid w:val="00884CAE"/>
    <w:rsid w:val="00884CCF"/>
    <w:rsid w:val="00884D24"/>
    <w:rsid w:val="008853C2"/>
    <w:rsid w:val="0088554A"/>
    <w:rsid w:val="008858F2"/>
    <w:rsid w:val="008858F4"/>
    <w:rsid w:val="0088594A"/>
    <w:rsid w:val="0088597D"/>
    <w:rsid w:val="008859B3"/>
    <w:rsid w:val="008859D2"/>
    <w:rsid w:val="00885B23"/>
    <w:rsid w:val="00885B28"/>
    <w:rsid w:val="00885B7C"/>
    <w:rsid w:val="00885BFD"/>
    <w:rsid w:val="00885C72"/>
    <w:rsid w:val="00885F28"/>
    <w:rsid w:val="0088614A"/>
    <w:rsid w:val="00886451"/>
    <w:rsid w:val="008867BB"/>
    <w:rsid w:val="00886919"/>
    <w:rsid w:val="00886A36"/>
    <w:rsid w:val="00886AEF"/>
    <w:rsid w:val="00886DD9"/>
    <w:rsid w:val="00886EE4"/>
    <w:rsid w:val="00886FEA"/>
    <w:rsid w:val="008871B4"/>
    <w:rsid w:val="00887351"/>
    <w:rsid w:val="00887CC9"/>
    <w:rsid w:val="00890098"/>
    <w:rsid w:val="0089033A"/>
    <w:rsid w:val="0089045C"/>
    <w:rsid w:val="008909CC"/>
    <w:rsid w:val="00890A8F"/>
    <w:rsid w:val="00890AAE"/>
    <w:rsid w:val="00890AD8"/>
    <w:rsid w:val="00890B0E"/>
    <w:rsid w:val="00890B35"/>
    <w:rsid w:val="0089125A"/>
    <w:rsid w:val="008919EB"/>
    <w:rsid w:val="00891B0F"/>
    <w:rsid w:val="00891B3B"/>
    <w:rsid w:val="00891D65"/>
    <w:rsid w:val="00891D7E"/>
    <w:rsid w:val="00891D83"/>
    <w:rsid w:val="00891DCD"/>
    <w:rsid w:val="00891F02"/>
    <w:rsid w:val="00891F4D"/>
    <w:rsid w:val="00891FCE"/>
    <w:rsid w:val="00892576"/>
    <w:rsid w:val="00892618"/>
    <w:rsid w:val="008926AF"/>
    <w:rsid w:val="008927E2"/>
    <w:rsid w:val="00892854"/>
    <w:rsid w:val="008928B4"/>
    <w:rsid w:val="008929EC"/>
    <w:rsid w:val="00892DF5"/>
    <w:rsid w:val="00892E68"/>
    <w:rsid w:val="00892FC0"/>
    <w:rsid w:val="00893066"/>
    <w:rsid w:val="008931C4"/>
    <w:rsid w:val="00893337"/>
    <w:rsid w:val="00893393"/>
    <w:rsid w:val="0089377F"/>
    <w:rsid w:val="00893811"/>
    <w:rsid w:val="008938AB"/>
    <w:rsid w:val="00893960"/>
    <w:rsid w:val="00893BED"/>
    <w:rsid w:val="00893D4C"/>
    <w:rsid w:val="00893DC5"/>
    <w:rsid w:val="00893F5C"/>
    <w:rsid w:val="0089406C"/>
    <w:rsid w:val="00894308"/>
    <w:rsid w:val="008943C0"/>
    <w:rsid w:val="0089446D"/>
    <w:rsid w:val="008944D4"/>
    <w:rsid w:val="008944EA"/>
    <w:rsid w:val="008944F4"/>
    <w:rsid w:val="008945A4"/>
    <w:rsid w:val="00894762"/>
    <w:rsid w:val="0089480E"/>
    <w:rsid w:val="00894836"/>
    <w:rsid w:val="0089497B"/>
    <w:rsid w:val="008949EB"/>
    <w:rsid w:val="00894B03"/>
    <w:rsid w:val="00894C7C"/>
    <w:rsid w:val="00894DCB"/>
    <w:rsid w:val="00894E5F"/>
    <w:rsid w:val="00895142"/>
    <w:rsid w:val="008952FA"/>
    <w:rsid w:val="0089530C"/>
    <w:rsid w:val="00895357"/>
    <w:rsid w:val="00895359"/>
    <w:rsid w:val="00895819"/>
    <w:rsid w:val="00895AAE"/>
    <w:rsid w:val="00895DF0"/>
    <w:rsid w:val="008964E2"/>
    <w:rsid w:val="0089653C"/>
    <w:rsid w:val="0089662D"/>
    <w:rsid w:val="008968E8"/>
    <w:rsid w:val="008969EB"/>
    <w:rsid w:val="00896BDC"/>
    <w:rsid w:val="00896C9F"/>
    <w:rsid w:val="00896E34"/>
    <w:rsid w:val="00896E8A"/>
    <w:rsid w:val="00896FD7"/>
    <w:rsid w:val="0089701C"/>
    <w:rsid w:val="0089709F"/>
    <w:rsid w:val="0089745E"/>
    <w:rsid w:val="00897506"/>
    <w:rsid w:val="0089769A"/>
    <w:rsid w:val="0089769F"/>
    <w:rsid w:val="00897CB9"/>
    <w:rsid w:val="008A0343"/>
    <w:rsid w:val="008A04B7"/>
    <w:rsid w:val="008A04ED"/>
    <w:rsid w:val="008A0570"/>
    <w:rsid w:val="008A0654"/>
    <w:rsid w:val="008A0A84"/>
    <w:rsid w:val="008A0C36"/>
    <w:rsid w:val="008A0C69"/>
    <w:rsid w:val="008A0D1A"/>
    <w:rsid w:val="008A0F49"/>
    <w:rsid w:val="008A1233"/>
    <w:rsid w:val="008A129A"/>
    <w:rsid w:val="008A1363"/>
    <w:rsid w:val="008A1850"/>
    <w:rsid w:val="008A1900"/>
    <w:rsid w:val="008A1915"/>
    <w:rsid w:val="008A1A61"/>
    <w:rsid w:val="008A1B18"/>
    <w:rsid w:val="008A1BBB"/>
    <w:rsid w:val="008A1C6E"/>
    <w:rsid w:val="008A1DA5"/>
    <w:rsid w:val="008A1DB3"/>
    <w:rsid w:val="008A1E41"/>
    <w:rsid w:val="008A1E76"/>
    <w:rsid w:val="008A1FF4"/>
    <w:rsid w:val="008A2040"/>
    <w:rsid w:val="008A2193"/>
    <w:rsid w:val="008A22BE"/>
    <w:rsid w:val="008A23D3"/>
    <w:rsid w:val="008A256C"/>
    <w:rsid w:val="008A266E"/>
    <w:rsid w:val="008A2743"/>
    <w:rsid w:val="008A2ACF"/>
    <w:rsid w:val="008A2AFC"/>
    <w:rsid w:val="008A2B4A"/>
    <w:rsid w:val="008A2F7B"/>
    <w:rsid w:val="008A3064"/>
    <w:rsid w:val="008A3383"/>
    <w:rsid w:val="008A3477"/>
    <w:rsid w:val="008A3567"/>
    <w:rsid w:val="008A3568"/>
    <w:rsid w:val="008A36E7"/>
    <w:rsid w:val="008A3765"/>
    <w:rsid w:val="008A3BD1"/>
    <w:rsid w:val="008A3E98"/>
    <w:rsid w:val="008A3FF4"/>
    <w:rsid w:val="008A4087"/>
    <w:rsid w:val="008A4324"/>
    <w:rsid w:val="008A441C"/>
    <w:rsid w:val="008A4493"/>
    <w:rsid w:val="008A4613"/>
    <w:rsid w:val="008A4696"/>
    <w:rsid w:val="008A46BB"/>
    <w:rsid w:val="008A470D"/>
    <w:rsid w:val="008A473B"/>
    <w:rsid w:val="008A4941"/>
    <w:rsid w:val="008A49D4"/>
    <w:rsid w:val="008A4E81"/>
    <w:rsid w:val="008A4EEA"/>
    <w:rsid w:val="008A5090"/>
    <w:rsid w:val="008A5257"/>
    <w:rsid w:val="008A5287"/>
    <w:rsid w:val="008A5420"/>
    <w:rsid w:val="008A57BA"/>
    <w:rsid w:val="008A5900"/>
    <w:rsid w:val="008A5A06"/>
    <w:rsid w:val="008A5D0C"/>
    <w:rsid w:val="008A5E4A"/>
    <w:rsid w:val="008A5EE0"/>
    <w:rsid w:val="008A5EE3"/>
    <w:rsid w:val="008A5F98"/>
    <w:rsid w:val="008A616F"/>
    <w:rsid w:val="008A6206"/>
    <w:rsid w:val="008A6442"/>
    <w:rsid w:val="008A6699"/>
    <w:rsid w:val="008A67C5"/>
    <w:rsid w:val="008A68BC"/>
    <w:rsid w:val="008A69CC"/>
    <w:rsid w:val="008A69F0"/>
    <w:rsid w:val="008A6BA3"/>
    <w:rsid w:val="008A6BE6"/>
    <w:rsid w:val="008A6DEF"/>
    <w:rsid w:val="008A6DF2"/>
    <w:rsid w:val="008A6E01"/>
    <w:rsid w:val="008A6E2C"/>
    <w:rsid w:val="008A6F94"/>
    <w:rsid w:val="008A71F0"/>
    <w:rsid w:val="008A72F5"/>
    <w:rsid w:val="008A76D8"/>
    <w:rsid w:val="008A7770"/>
    <w:rsid w:val="008A7B08"/>
    <w:rsid w:val="008A7B09"/>
    <w:rsid w:val="008A7B43"/>
    <w:rsid w:val="008A7C04"/>
    <w:rsid w:val="008A7C37"/>
    <w:rsid w:val="008A7E09"/>
    <w:rsid w:val="008B006E"/>
    <w:rsid w:val="008B02BC"/>
    <w:rsid w:val="008B0389"/>
    <w:rsid w:val="008B0468"/>
    <w:rsid w:val="008B0573"/>
    <w:rsid w:val="008B05A8"/>
    <w:rsid w:val="008B05E9"/>
    <w:rsid w:val="008B0957"/>
    <w:rsid w:val="008B0A08"/>
    <w:rsid w:val="008B0A7F"/>
    <w:rsid w:val="008B0A9B"/>
    <w:rsid w:val="008B0C59"/>
    <w:rsid w:val="008B0D83"/>
    <w:rsid w:val="008B11D2"/>
    <w:rsid w:val="008B12D0"/>
    <w:rsid w:val="008B1507"/>
    <w:rsid w:val="008B159E"/>
    <w:rsid w:val="008B1621"/>
    <w:rsid w:val="008B1658"/>
    <w:rsid w:val="008B1691"/>
    <w:rsid w:val="008B1747"/>
    <w:rsid w:val="008B17F8"/>
    <w:rsid w:val="008B1ACE"/>
    <w:rsid w:val="008B230C"/>
    <w:rsid w:val="008B2338"/>
    <w:rsid w:val="008B27FD"/>
    <w:rsid w:val="008B29DE"/>
    <w:rsid w:val="008B2CFC"/>
    <w:rsid w:val="008B2D30"/>
    <w:rsid w:val="008B2FC4"/>
    <w:rsid w:val="008B2FEC"/>
    <w:rsid w:val="008B2FF5"/>
    <w:rsid w:val="008B30FF"/>
    <w:rsid w:val="008B32E4"/>
    <w:rsid w:val="008B3342"/>
    <w:rsid w:val="008B343D"/>
    <w:rsid w:val="008B3909"/>
    <w:rsid w:val="008B3A96"/>
    <w:rsid w:val="008B3C12"/>
    <w:rsid w:val="008B3C97"/>
    <w:rsid w:val="008B3DA8"/>
    <w:rsid w:val="008B3F64"/>
    <w:rsid w:val="008B422D"/>
    <w:rsid w:val="008B4343"/>
    <w:rsid w:val="008B4A75"/>
    <w:rsid w:val="008B4C18"/>
    <w:rsid w:val="008B4DD6"/>
    <w:rsid w:val="008B4EB1"/>
    <w:rsid w:val="008B4F7C"/>
    <w:rsid w:val="008B4F82"/>
    <w:rsid w:val="008B536A"/>
    <w:rsid w:val="008B53E1"/>
    <w:rsid w:val="008B552F"/>
    <w:rsid w:val="008B55B6"/>
    <w:rsid w:val="008B57F1"/>
    <w:rsid w:val="008B5A79"/>
    <w:rsid w:val="008B5B5E"/>
    <w:rsid w:val="008B5C04"/>
    <w:rsid w:val="008B5C19"/>
    <w:rsid w:val="008B5E4D"/>
    <w:rsid w:val="008B5F4D"/>
    <w:rsid w:val="008B6033"/>
    <w:rsid w:val="008B6094"/>
    <w:rsid w:val="008B617F"/>
    <w:rsid w:val="008B61E1"/>
    <w:rsid w:val="008B6576"/>
    <w:rsid w:val="008B6629"/>
    <w:rsid w:val="008B671F"/>
    <w:rsid w:val="008B67DE"/>
    <w:rsid w:val="008B6873"/>
    <w:rsid w:val="008B68B6"/>
    <w:rsid w:val="008B6A2E"/>
    <w:rsid w:val="008B6A36"/>
    <w:rsid w:val="008B6A57"/>
    <w:rsid w:val="008B6BFC"/>
    <w:rsid w:val="008B6E67"/>
    <w:rsid w:val="008B7023"/>
    <w:rsid w:val="008B7212"/>
    <w:rsid w:val="008B72DB"/>
    <w:rsid w:val="008B76B4"/>
    <w:rsid w:val="008B78AA"/>
    <w:rsid w:val="008B78ED"/>
    <w:rsid w:val="008B7B24"/>
    <w:rsid w:val="008B7B96"/>
    <w:rsid w:val="008B7BAD"/>
    <w:rsid w:val="008B7BC9"/>
    <w:rsid w:val="008B7BD5"/>
    <w:rsid w:val="008B7DDF"/>
    <w:rsid w:val="008B7F9B"/>
    <w:rsid w:val="008B7FAC"/>
    <w:rsid w:val="008B7FC0"/>
    <w:rsid w:val="008B7FDC"/>
    <w:rsid w:val="008C0440"/>
    <w:rsid w:val="008C0471"/>
    <w:rsid w:val="008C0A14"/>
    <w:rsid w:val="008C0A32"/>
    <w:rsid w:val="008C0A53"/>
    <w:rsid w:val="008C0B79"/>
    <w:rsid w:val="008C0EAE"/>
    <w:rsid w:val="008C0F81"/>
    <w:rsid w:val="008C108C"/>
    <w:rsid w:val="008C10F7"/>
    <w:rsid w:val="008C11FA"/>
    <w:rsid w:val="008C1240"/>
    <w:rsid w:val="008C1E5D"/>
    <w:rsid w:val="008C207F"/>
    <w:rsid w:val="008C220B"/>
    <w:rsid w:val="008C2391"/>
    <w:rsid w:val="008C24BD"/>
    <w:rsid w:val="008C2660"/>
    <w:rsid w:val="008C2BC8"/>
    <w:rsid w:val="008C2D89"/>
    <w:rsid w:val="008C2FE3"/>
    <w:rsid w:val="008C3044"/>
    <w:rsid w:val="008C30D5"/>
    <w:rsid w:val="008C33D7"/>
    <w:rsid w:val="008C3595"/>
    <w:rsid w:val="008C36D1"/>
    <w:rsid w:val="008C3811"/>
    <w:rsid w:val="008C3A9E"/>
    <w:rsid w:val="008C3CBC"/>
    <w:rsid w:val="008C44AB"/>
    <w:rsid w:val="008C4539"/>
    <w:rsid w:val="008C483C"/>
    <w:rsid w:val="008C4902"/>
    <w:rsid w:val="008C4C26"/>
    <w:rsid w:val="008C4C78"/>
    <w:rsid w:val="008C4C8B"/>
    <w:rsid w:val="008C4E68"/>
    <w:rsid w:val="008C4F6B"/>
    <w:rsid w:val="008C5024"/>
    <w:rsid w:val="008C524F"/>
    <w:rsid w:val="008C592F"/>
    <w:rsid w:val="008C5BFD"/>
    <w:rsid w:val="008C5DDB"/>
    <w:rsid w:val="008C5F4F"/>
    <w:rsid w:val="008C613C"/>
    <w:rsid w:val="008C6185"/>
    <w:rsid w:val="008C618B"/>
    <w:rsid w:val="008C61F5"/>
    <w:rsid w:val="008C63BC"/>
    <w:rsid w:val="008C658A"/>
    <w:rsid w:val="008C6796"/>
    <w:rsid w:val="008C68BF"/>
    <w:rsid w:val="008C6DB2"/>
    <w:rsid w:val="008C70D2"/>
    <w:rsid w:val="008C7135"/>
    <w:rsid w:val="008C72C5"/>
    <w:rsid w:val="008C72DF"/>
    <w:rsid w:val="008C7592"/>
    <w:rsid w:val="008C7613"/>
    <w:rsid w:val="008C768F"/>
    <w:rsid w:val="008C7713"/>
    <w:rsid w:val="008C7AB9"/>
    <w:rsid w:val="008C7B71"/>
    <w:rsid w:val="008C7DDD"/>
    <w:rsid w:val="008C7F4B"/>
    <w:rsid w:val="008D032E"/>
    <w:rsid w:val="008D03D3"/>
    <w:rsid w:val="008D066A"/>
    <w:rsid w:val="008D0709"/>
    <w:rsid w:val="008D08DD"/>
    <w:rsid w:val="008D0911"/>
    <w:rsid w:val="008D09E5"/>
    <w:rsid w:val="008D0CCA"/>
    <w:rsid w:val="008D0D3E"/>
    <w:rsid w:val="008D0DBF"/>
    <w:rsid w:val="008D134A"/>
    <w:rsid w:val="008D142D"/>
    <w:rsid w:val="008D1606"/>
    <w:rsid w:val="008D1637"/>
    <w:rsid w:val="008D1666"/>
    <w:rsid w:val="008D176C"/>
    <w:rsid w:val="008D183B"/>
    <w:rsid w:val="008D1864"/>
    <w:rsid w:val="008D1A74"/>
    <w:rsid w:val="008D1D43"/>
    <w:rsid w:val="008D21D8"/>
    <w:rsid w:val="008D221A"/>
    <w:rsid w:val="008D22F6"/>
    <w:rsid w:val="008D2304"/>
    <w:rsid w:val="008D2524"/>
    <w:rsid w:val="008D2655"/>
    <w:rsid w:val="008D2713"/>
    <w:rsid w:val="008D2879"/>
    <w:rsid w:val="008D2A29"/>
    <w:rsid w:val="008D2C5C"/>
    <w:rsid w:val="008D2CD3"/>
    <w:rsid w:val="008D2D03"/>
    <w:rsid w:val="008D2EBA"/>
    <w:rsid w:val="008D3376"/>
    <w:rsid w:val="008D34AD"/>
    <w:rsid w:val="008D350F"/>
    <w:rsid w:val="008D363F"/>
    <w:rsid w:val="008D3AB0"/>
    <w:rsid w:val="008D3E8F"/>
    <w:rsid w:val="008D3FA9"/>
    <w:rsid w:val="008D3FFA"/>
    <w:rsid w:val="008D4129"/>
    <w:rsid w:val="008D4139"/>
    <w:rsid w:val="008D463F"/>
    <w:rsid w:val="008D49B7"/>
    <w:rsid w:val="008D49D6"/>
    <w:rsid w:val="008D4AD9"/>
    <w:rsid w:val="008D4D4B"/>
    <w:rsid w:val="008D4F1E"/>
    <w:rsid w:val="008D4F67"/>
    <w:rsid w:val="008D4FEF"/>
    <w:rsid w:val="008D5021"/>
    <w:rsid w:val="008D547A"/>
    <w:rsid w:val="008D58DD"/>
    <w:rsid w:val="008D599D"/>
    <w:rsid w:val="008D5ABC"/>
    <w:rsid w:val="008D5B37"/>
    <w:rsid w:val="008D5CC0"/>
    <w:rsid w:val="008D5CD2"/>
    <w:rsid w:val="008D5D37"/>
    <w:rsid w:val="008D5F3C"/>
    <w:rsid w:val="008D5F65"/>
    <w:rsid w:val="008D62A5"/>
    <w:rsid w:val="008D65CE"/>
    <w:rsid w:val="008D6898"/>
    <w:rsid w:val="008D692E"/>
    <w:rsid w:val="008D6AC3"/>
    <w:rsid w:val="008D6D5F"/>
    <w:rsid w:val="008D6F74"/>
    <w:rsid w:val="008D703F"/>
    <w:rsid w:val="008D71DD"/>
    <w:rsid w:val="008D765D"/>
    <w:rsid w:val="008D767D"/>
    <w:rsid w:val="008D7942"/>
    <w:rsid w:val="008D799D"/>
    <w:rsid w:val="008D7B0C"/>
    <w:rsid w:val="008D7CED"/>
    <w:rsid w:val="008D7E69"/>
    <w:rsid w:val="008D7F49"/>
    <w:rsid w:val="008D7FA5"/>
    <w:rsid w:val="008E003C"/>
    <w:rsid w:val="008E00A1"/>
    <w:rsid w:val="008E00B4"/>
    <w:rsid w:val="008E00BF"/>
    <w:rsid w:val="008E0211"/>
    <w:rsid w:val="008E0336"/>
    <w:rsid w:val="008E042B"/>
    <w:rsid w:val="008E04AE"/>
    <w:rsid w:val="008E04D4"/>
    <w:rsid w:val="008E0509"/>
    <w:rsid w:val="008E0859"/>
    <w:rsid w:val="008E0DC1"/>
    <w:rsid w:val="008E0F0B"/>
    <w:rsid w:val="008E0F16"/>
    <w:rsid w:val="008E0F5A"/>
    <w:rsid w:val="008E1077"/>
    <w:rsid w:val="008E10BB"/>
    <w:rsid w:val="008E121A"/>
    <w:rsid w:val="008E1382"/>
    <w:rsid w:val="008E14A0"/>
    <w:rsid w:val="008E1DBC"/>
    <w:rsid w:val="008E1E78"/>
    <w:rsid w:val="008E1F04"/>
    <w:rsid w:val="008E1FFA"/>
    <w:rsid w:val="008E2009"/>
    <w:rsid w:val="008E215D"/>
    <w:rsid w:val="008E2318"/>
    <w:rsid w:val="008E254B"/>
    <w:rsid w:val="008E255C"/>
    <w:rsid w:val="008E2575"/>
    <w:rsid w:val="008E2A40"/>
    <w:rsid w:val="008E314F"/>
    <w:rsid w:val="008E324A"/>
    <w:rsid w:val="008E3293"/>
    <w:rsid w:val="008E3369"/>
    <w:rsid w:val="008E33B6"/>
    <w:rsid w:val="008E37DA"/>
    <w:rsid w:val="008E384B"/>
    <w:rsid w:val="008E39AF"/>
    <w:rsid w:val="008E39B0"/>
    <w:rsid w:val="008E3A31"/>
    <w:rsid w:val="008E3B0A"/>
    <w:rsid w:val="008E3CE4"/>
    <w:rsid w:val="008E40D6"/>
    <w:rsid w:val="008E43F2"/>
    <w:rsid w:val="008E44B0"/>
    <w:rsid w:val="008E4605"/>
    <w:rsid w:val="008E5467"/>
    <w:rsid w:val="008E5697"/>
    <w:rsid w:val="008E56BF"/>
    <w:rsid w:val="008E56C5"/>
    <w:rsid w:val="008E5C43"/>
    <w:rsid w:val="008E5C79"/>
    <w:rsid w:val="008E5CF2"/>
    <w:rsid w:val="008E5EF9"/>
    <w:rsid w:val="008E5FE6"/>
    <w:rsid w:val="008E6494"/>
    <w:rsid w:val="008E651B"/>
    <w:rsid w:val="008E670A"/>
    <w:rsid w:val="008E6736"/>
    <w:rsid w:val="008E6831"/>
    <w:rsid w:val="008E6E12"/>
    <w:rsid w:val="008E6E24"/>
    <w:rsid w:val="008E6F3E"/>
    <w:rsid w:val="008E720C"/>
    <w:rsid w:val="008E738E"/>
    <w:rsid w:val="008E741C"/>
    <w:rsid w:val="008E75B0"/>
    <w:rsid w:val="008E7797"/>
    <w:rsid w:val="008E79E9"/>
    <w:rsid w:val="008E7D3B"/>
    <w:rsid w:val="008F0276"/>
    <w:rsid w:val="008F0328"/>
    <w:rsid w:val="008F048D"/>
    <w:rsid w:val="008F05E7"/>
    <w:rsid w:val="008F05FB"/>
    <w:rsid w:val="008F066B"/>
    <w:rsid w:val="008F09EB"/>
    <w:rsid w:val="008F0BB6"/>
    <w:rsid w:val="008F0D64"/>
    <w:rsid w:val="008F0D9F"/>
    <w:rsid w:val="008F0E3E"/>
    <w:rsid w:val="008F0E98"/>
    <w:rsid w:val="008F0FED"/>
    <w:rsid w:val="008F128E"/>
    <w:rsid w:val="008F12B9"/>
    <w:rsid w:val="008F13D8"/>
    <w:rsid w:val="008F1654"/>
    <w:rsid w:val="008F17BA"/>
    <w:rsid w:val="008F19F3"/>
    <w:rsid w:val="008F1A80"/>
    <w:rsid w:val="008F1B30"/>
    <w:rsid w:val="008F1B4A"/>
    <w:rsid w:val="008F2035"/>
    <w:rsid w:val="008F21A0"/>
    <w:rsid w:val="008F248B"/>
    <w:rsid w:val="008F2512"/>
    <w:rsid w:val="008F252B"/>
    <w:rsid w:val="008F25DA"/>
    <w:rsid w:val="008F2696"/>
    <w:rsid w:val="008F31D6"/>
    <w:rsid w:val="008F3448"/>
    <w:rsid w:val="008F35A6"/>
    <w:rsid w:val="008F3760"/>
    <w:rsid w:val="008F3D10"/>
    <w:rsid w:val="008F3DFB"/>
    <w:rsid w:val="008F3E50"/>
    <w:rsid w:val="008F3F75"/>
    <w:rsid w:val="008F400B"/>
    <w:rsid w:val="008F41B1"/>
    <w:rsid w:val="008F421D"/>
    <w:rsid w:val="008F4488"/>
    <w:rsid w:val="008F489D"/>
    <w:rsid w:val="008F4C3F"/>
    <w:rsid w:val="008F4F3B"/>
    <w:rsid w:val="008F5163"/>
    <w:rsid w:val="008F550F"/>
    <w:rsid w:val="008F5529"/>
    <w:rsid w:val="008F553E"/>
    <w:rsid w:val="008F5578"/>
    <w:rsid w:val="008F5B29"/>
    <w:rsid w:val="008F5B57"/>
    <w:rsid w:val="008F5EDC"/>
    <w:rsid w:val="008F642A"/>
    <w:rsid w:val="008F6444"/>
    <w:rsid w:val="008F6620"/>
    <w:rsid w:val="008F6673"/>
    <w:rsid w:val="008F6763"/>
    <w:rsid w:val="008F6791"/>
    <w:rsid w:val="008F6A4E"/>
    <w:rsid w:val="008F6AD2"/>
    <w:rsid w:val="008F6B79"/>
    <w:rsid w:val="008F7065"/>
    <w:rsid w:val="008F70B9"/>
    <w:rsid w:val="008F7122"/>
    <w:rsid w:val="008F71CA"/>
    <w:rsid w:val="008F71EA"/>
    <w:rsid w:val="008F7252"/>
    <w:rsid w:val="008F727B"/>
    <w:rsid w:val="008F72BC"/>
    <w:rsid w:val="008F7313"/>
    <w:rsid w:val="008F73C5"/>
    <w:rsid w:val="008F73E4"/>
    <w:rsid w:val="008F766F"/>
    <w:rsid w:val="008F7671"/>
    <w:rsid w:val="008F76C7"/>
    <w:rsid w:val="008F7AB5"/>
    <w:rsid w:val="008F7CF5"/>
    <w:rsid w:val="008F7FE5"/>
    <w:rsid w:val="00900004"/>
    <w:rsid w:val="00900053"/>
    <w:rsid w:val="009000FB"/>
    <w:rsid w:val="009002B3"/>
    <w:rsid w:val="009002CA"/>
    <w:rsid w:val="00900484"/>
    <w:rsid w:val="00900500"/>
    <w:rsid w:val="00900653"/>
    <w:rsid w:val="0090067C"/>
    <w:rsid w:val="009006B6"/>
    <w:rsid w:val="00900825"/>
    <w:rsid w:val="00900A9B"/>
    <w:rsid w:val="00900B1C"/>
    <w:rsid w:val="00900B21"/>
    <w:rsid w:val="00900D6D"/>
    <w:rsid w:val="00901218"/>
    <w:rsid w:val="0090127B"/>
    <w:rsid w:val="009013E5"/>
    <w:rsid w:val="0090156C"/>
    <w:rsid w:val="009015FE"/>
    <w:rsid w:val="009016C5"/>
    <w:rsid w:val="009019FA"/>
    <w:rsid w:val="00901BF6"/>
    <w:rsid w:val="00901EEA"/>
    <w:rsid w:val="00901F70"/>
    <w:rsid w:val="0090209A"/>
    <w:rsid w:val="009020AE"/>
    <w:rsid w:val="009020F6"/>
    <w:rsid w:val="00902303"/>
    <w:rsid w:val="0090278B"/>
    <w:rsid w:val="00902844"/>
    <w:rsid w:val="00902A14"/>
    <w:rsid w:val="00902A38"/>
    <w:rsid w:val="00902C45"/>
    <w:rsid w:val="00902C9B"/>
    <w:rsid w:val="00902FF4"/>
    <w:rsid w:val="00903006"/>
    <w:rsid w:val="00903054"/>
    <w:rsid w:val="0090311B"/>
    <w:rsid w:val="009031C6"/>
    <w:rsid w:val="0090325B"/>
    <w:rsid w:val="009032D9"/>
    <w:rsid w:val="009039EB"/>
    <w:rsid w:val="00903A8B"/>
    <w:rsid w:val="00903C9F"/>
    <w:rsid w:val="00903F4B"/>
    <w:rsid w:val="00903FBF"/>
    <w:rsid w:val="009042A1"/>
    <w:rsid w:val="009042DB"/>
    <w:rsid w:val="00904391"/>
    <w:rsid w:val="009045F3"/>
    <w:rsid w:val="00904BE1"/>
    <w:rsid w:val="00904F53"/>
    <w:rsid w:val="00905062"/>
    <w:rsid w:val="00905285"/>
    <w:rsid w:val="009052CE"/>
    <w:rsid w:val="009054ED"/>
    <w:rsid w:val="00905570"/>
    <w:rsid w:val="009055D8"/>
    <w:rsid w:val="00905632"/>
    <w:rsid w:val="009057C9"/>
    <w:rsid w:val="009059D6"/>
    <w:rsid w:val="009059E6"/>
    <w:rsid w:val="00905A2E"/>
    <w:rsid w:val="00905D95"/>
    <w:rsid w:val="00905DEA"/>
    <w:rsid w:val="00905DF3"/>
    <w:rsid w:val="00905F4A"/>
    <w:rsid w:val="00906301"/>
    <w:rsid w:val="00906403"/>
    <w:rsid w:val="0090649D"/>
    <w:rsid w:val="0090657A"/>
    <w:rsid w:val="00906B3E"/>
    <w:rsid w:val="00906B88"/>
    <w:rsid w:val="00906EB6"/>
    <w:rsid w:val="00907085"/>
    <w:rsid w:val="00907091"/>
    <w:rsid w:val="009070C1"/>
    <w:rsid w:val="00907160"/>
    <w:rsid w:val="009071B2"/>
    <w:rsid w:val="009075F9"/>
    <w:rsid w:val="0090770E"/>
    <w:rsid w:val="009079BE"/>
    <w:rsid w:val="00907B0A"/>
    <w:rsid w:val="00907CD8"/>
    <w:rsid w:val="009103E1"/>
    <w:rsid w:val="009106D0"/>
    <w:rsid w:val="00910835"/>
    <w:rsid w:val="009109B4"/>
    <w:rsid w:val="00910A46"/>
    <w:rsid w:val="00910B68"/>
    <w:rsid w:val="00910EF9"/>
    <w:rsid w:val="0091115E"/>
    <w:rsid w:val="0091142B"/>
    <w:rsid w:val="0091149B"/>
    <w:rsid w:val="00911570"/>
    <w:rsid w:val="0091162F"/>
    <w:rsid w:val="00911B27"/>
    <w:rsid w:val="00911DB6"/>
    <w:rsid w:val="00911E61"/>
    <w:rsid w:val="00911EA8"/>
    <w:rsid w:val="00911EB0"/>
    <w:rsid w:val="0091221A"/>
    <w:rsid w:val="00912392"/>
    <w:rsid w:val="009124FA"/>
    <w:rsid w:val="0091271A"/>
    <w:rsid w:val="009127E0"/>
    <w:rsid w:val="009127F8"/>
    <w:rsid w:val="00912865"/>
    <w:rsid w:val="00912961"/>
    <w:rsid w:val="00912983"/>
    <w:rsid w:val="00912C4A"/>
    <w:rsid w:val="00912D03"/>
    <w:rsid w:val="00912D70"/>
    <w:rsid w:val="00912DCA"/>
    <w:rsid w:val="00912E4B"/>
    <w:rsid w:val="00913039"/>
    <w:rsid w:val="0091307D"/>
    <w:rsid w:val="0091319C"/>
    <w:rsid w:val="00913480"/>
    <w:rsid w:val="00913698"/>
    <w:rsid w:val="009137FF"/>
    <w:rsid w:val="00913922"/>
    <w:rsid w:val="00913D84"/>
    <w:rsid w:val="00913FC2"/>
    <w:rsid w:val="00913FDE"/>
    <w:rsid w:val="00913FEC"/>
    <w:rsid w:val="00914249"/>
    <w:rsid w:val="00914270"/>
    <w:rsid w:val="00914403"/>
    <w:rsid w:val="00914561"/>
    <w:rsid w:val="00914703"/>
    <w:rsid w:val="00914872"/>
    <w:rsid w:val="00914984"/>
    <w:rsid w:val="009149C7"/>
    <w:rsid w:val="00914A00"/>
    <w:rsid w:val="00914AC5"/>
    <w:rsid w:val="00914B86"/>
    <w:rsid w:val="00914B9F"/>
    <w:rsid w:val="00914D02"/>
    <w:rsid w:val="00914DE9"/>
    <w:rsid w:val="00914E25"/>
    <w:rsid w:val="00914E69"/>
    <w:rsid w:val="00914F04"/>
    <w:rsid w:val="00915153"/>
    <w:rsid w:val="0091545E"/>
    <w:rsid w:val="009154B1"/>
    <w:rsid w:val="00915546"/>
    <w:rsid w:val="0091572B"/>
    <w:rsid w:val="00915F7D"/>
    <w:rsid w:val="00916029"/>
    <w:rsid w:val="00916137"/>
    <w:rsid w:val="00916343"/>
    <w:rsid w:val="00916434"/>
    <w:rsid w:val="00916A95"/>
    <w:rsid w:val="00916AFA"/>
    <w:rsid w:val="00916B26"/>
    <w:rsid w:val="00916C16"/>
    <w:rsid w:val="00916C8B"/>
    <w:rsid w:val="00916E7D"/>
    <w:rsid w:val="00916EA7"/>
    <w:rsid w:val="00916FD7"/>
    <w:rsid w:val="009170DA"/>
    <w:rsid w:val="009170E6"/>
    <w:rsid w:val="00917167"/>
    <w:rsid w:val="00917419"/>
    <w:rsid w:val="00917699"/>
    <w:rsid w:val="009179BE"/>
    <w:rsid w:val="00917BDD"/>
    <w:rsid w:val="00917D07"/>
    <w:rsid w:val="009202E0"/>
    <w:rsid w:val="009203BE"/>
    <w:rsid w:val="009204CB"/>
    <w:rsid w:val="0092060C"/>
    <w:rsid w:val="0092073A"/>
    <w:rsid w:val="0092097E"/>
    <w:rsid w:val="00920A82"/>
    <w:rsid w:val="00920B45"/>
    <w:rsid w:val="00920BCC"/>
    <w:rsid w:val="00921075"/>
    <w:rsid w:val="009210D0"/>
    <w:rsid w:val="00921511"/>
    <w:rsid w:val="00921715"/>
    <w:rsid w:val="0092177E"/>
    <w:rsid w:val="00921A4B"/>
    <w:rsid w:val="00921B2B"/>
    <w:rsid w:val="00921BA7"/>
    <w:rsid w:val="00921EBB"/>
    <w:rsid w:val="00921F22"/>
    <w:rsid w:val="00922272"/>
    <w:rsid w:val="0092228B"/>
    <w:rsid w:val="0092238A"/>
    <w:rsid w:val="009223EC"/>
    <w:rsid w:val="0092245E"/>
    <w:rsid w:val="00922575"/>
    <w:rsid w:val="0092262C"/>
    <w:rsid w:val="009226ED"/>
    <w:rsid w:val="00922B3D"/>
    <w:rsid w:val="00922D08"/>
    <w:rsid w:val="00922D24"/>
    <w:rsid w:val="009231B3"/>
    <w:rsid w:val="00923479"/>
    <w:rsid w:val="009234E0"/>
    <w:rsid w:val="00923747"/>
    <w:rsid w:val="0092376D"/>
    <w:rsid w:val="0092377B"/>
    <w:rsid w:val="0092379D"/>
    <w:rsid w:val="00923EC9"/>
    <w:rsid w:val="00923FEE"/>
    <w:rsid w:val="00924093"/>
    <w:rsid w:val="0092417C"/>
    <w:rsid w:val="00924367"/>
    <w:rsid w:val="00924612"/>
    <w:rsid w:val="0092469C"/>
    <w:rsid w:val="00924745"/>
    <w:rsid w:val="00924E8B"/>
    <w:rsid w:val="00924EA1"/>
    <w:rsid w:val="009258E6"/>
    <w:rsid w:val="0092591C"/>
    <w:rsid w:val="00925948"/>
    <w:rsid w:val="009259AA"/>
    <w:rsid w:val="009259C1"/>
    <w:rsid w:val="00925DC8"/>
    <w:rsid w:val="0092619B"/>
    <w:rsid w:val="009263C2"/>
    <w:rsid w:val="00926550"/>
    <w:rsid w:val="00926609"/>
    <w:rsid w:val="00926A92"/>
    <w:rsid w:val="00926A97"/>
    <w:rsid w:val="00926B57"/>
    <w:rsid w:val="009273EE"/>
    <w:rsid w:val="009274D9"/>
    <w:rsid w:val="009274DA"/>
    <w:rsid w:val="00927552"/>
    <w:rsid w:val="00927722"/>
    <w:rsid w:val="00927969"/>
    <w:rsid w:val="00927991"/>
    <w:rsid w:val="00927D13"/>
    <w:rsid w:val="00927ED0"/>
    <w:rsid w:val="00930163"/>
    <w:rsid w:val="009302FD"/>
    <w:rsid w:val="0093034C"/>
    <w:rsid w:val="00930360"/>
    <w:rsid w:val="009303A1"/>
    <w:rsid w:val="00930562"/>
    <w:rsid w:val="00930668"/>
    <w:rsid w:val="00930683"/>
    <w:rsid w:val="00930B2E"/>
    <w:rsid w:val="00930BF5"/>
    <w:rsid w:val="00930C32"/>
    <w:rsid w:val="00930F1C"/>
    <w:rsid w:val="00931315"/>
    <w:rsid w:val="00931467"/>
    <w:rsid w:val="009314BF"/>
    <w:rsid w:val="00931812"/>
    <w:rsid w:val="00931ACB"/>
    <w:rsid w:val="00931C7D"/>
    <w:rsid w:val="00931DD0"/>
    <w:rsid w:val="0093219E"/>
    <w:rsid w:val="0093226C"/>
    <w:rsid w:val="009322EA"/>
    <w:rsid w:val="009324A7"/>
    <w:rsid w:val="009326AF"/>
    <w:rsid w:val="009327D0"/>
    <w:rsid w:val="00932820"/>
    <w:rsid w:val="00932A23"/>
    <w:rsid w:val="00932A69"/>
    <w:rsid w:val="00932A9B"/>
    <w:rsid w:val="00932C6B"/>
    <w:rsid w:val="00932E59"/>
    <w:rsid w:val="00933109"/>
    <w:rsid w:val="0093315B"/>
    <w:rsid w:val="0093323A"/>
    <w:rsid w:val="00933268"/>
    <w:rsid w:val="009333DC"/>
    <w:rsid w:val="0093362F"/>
    <w:rsid w:val="00933883"/>
    <w:rsid w:val="00933AA3"/>
    <w:rsid w:val="00933BAE"/>
    <w:rsid w:val="00933C5E"/>
    <w:rsid w:val="00933D81"/>
    <w:rsid w:val="00933EEA"/>
    <w:rsid w:val="00934002"/>
    <w:rsid w:val="009341E7"/>
    <w:rsid w:val="009342AC"/>
    <w:rsid w:val="00934349"/>
    <w:rsid w:val="009344CD"/>
    <w:rsid w:val="009344FA"/>
    <w:rsid w:val="00934525"/>
    <w:rsid w:val="00934526"/>
    <w:rsid w:val="009348FB"/>
    <w:rsid w:val="00934962"/>
    <w:rsid w:val="00934B8E"/>
    <w:rsid w:val="00934DC9"/>
    <w:rsid w:val="00934F5E"/>
    <w:rsid w:val="00934FBB"/>
    <w:rsid w:val="00935387"/>
    <w:rsid w:val="00935681"/>
    <w:rsid w:val="009357D2"/>
    <w:rsid w:val="00935A0D"/>
    <w:rsid w:val="00935A6F"/>
    <w:rsid w:val="00935AA0"/>
    <w:rsid w:val="00935AEF"/>
    <w:rsid w:val="00935AFF"/>
    <w:rsid w:val="00935BCB"/>
    <w:rsid w:val="00935D5C"/>
    <w:rsid w:val="00935EBF"/>
    <w:rsid w:val="0093623B"/>
    <w:rsid w:val="009362FF"/>
    <w:rsid w:val="00936669"/>
    <w:rsid w:val="00936ABA"/>
    <w:rsid w:val="00936D93"/>
    <w:rsid w:val="00937048"/>
    <w:rsid w:val="00937077"/>
    <w:rsid w:val="00937152"/>
    <w:rsid w:val="009371E8"/>
    <w:rsid w:val="00937306"/>
    <w:rsid w:val="0093747F"/>
    <w:rsid w:val="009374C8"/>
    <w:rsid w:val="0093753D"/>
    <w:rsid w:val="0093755A"/>
    <w:rsid w:val="009375A5"/>
    <w:rsid w:val="0093763B"/>
    <w:rsid w:val="0093785D"/>
    <w:rsid w:val="0093785F"/>
    <w:rsid w:val="00937A4A"/>
    <w:rsid w:val="00937AE1"/>
    <w:rsid w:val="00937B64"/>
    <w:rsid w:val="00937C9E"/>
    <w:rsid w:val="0094013E"/>
    <w:rsid w:val="0094049C"/>
    <w:rsid w:val="009405EC"/>
    <w:rsid w:val="00940663"/>
    <w:rsid w:val="00940C1E"/>
    <w:rsid w:val="00940CD2"/>
    <w:rsid w:val="00940E71"/>
    <w:rsid w:val="00940FFE"/>
    <w:rsid w:val="009412B2"/>
    <w:rsid w:val="009412F7"/>
    <w:rsid w:val="009414D6"/>
    <w:rsid w:val="009415D9"/>
    <w:rsid w:val="009418B8"/>
    <w:rsid w:val="00941B41"/>
    <w:rsid w:val="00941EFD"/>
    <w:rsid w:val="00942066"/>
    <w:rsid w:val="00942111"/>
    <w:rsid w:val="00942173"/>
    <w:rsid w:val="0094247A"/>
    <w:rsid w:val="0094261A"/>
    <w:rsid w:val="009428FF"/>
    <w:rsid w:val="009429FB"/>
    <w:rsid w:val="00942C99"/>
    <w:rsid w:val="00943332"/>
    <w:rsid w:val="00943335"/>
    <w:rsid w:val="009435DC"/>
    <w:rsid w:val="00943685"/>
    <w:rsid w:val="00943723"/>
    <w:rsid w:val="0094375D"/>
    <w:rsid w:val="00943899"/>
    <w:rsid w:val="00943C36"/>
    <w:rsid w:val="00943C77"/>
    <w:rsid w:val="00943DFC"/>
    <w:rsid w:val="009441C6"/>
    <w:rsid w:val="00944237"/>
    <w:rsid w:val="0094449D"/>
    <w:rsid w:val="009446A2"/>
    <w:rsid w:val="009446B8"/>
    <w:rsid w:val="009447A1"/>
    <w:rsid w:val="009447A2"/>
    <w:rsid w:val="00944B7C"/>
    <w:rsid w:val="00944FD3"/>
    <w:rsid w:val="00945328"/>
    <w:rsid w:val="009454D9"/>
    <w:rsid w:val="00945537"/>
    <w:rsid w:val="00945572"/>
    <w:rsid w:val="009457DA"/>
    <w:rsid w:val="0094584C"/>
    <w:rsid w:val="00945925"/>
    <w:rsid w:val="00945DC8"/>
    <w:rsid w:val="009463AE"/>
    <w:rsid w:val="00946456"/>
    <w:rsid w:val="00946604"/>
    <w:rsid w:val="00946614"/>
    <w:rsid w:val="00946709"/>
    <w:rsid w:val="009467B0"/>
    <w:rsid w:val="009469E5"/>
    <w:rsid w:val="00946AEC"/>
    <w:rsid w:val="00946B65"/>
    <w:rsid w:val="00946BCC"/>
    <w:rsid w:val="00946D82"/>
    <w:rsid w:val="00946FFF"/>
    <w:rsid w:val="009473BD"/>
    <w:rsid w:val="009473CA"/>
    <w:rsid w:val="009473DF"/>
    <w:rsid w:val="0094763D"/>
    <w:rsid w:val="0094799A"/>
    <w:rsid w:val="00947A9B"/>
    <w:rsid w:val="00947BE1"/>
    <w:rsid w:val="00947ED3"/>
    <w:rsid w:val="0095003B"/>
    <w:rsid w:val="00950259"/>
    <w:rsid w:val="009502BD"/>
    <w:rsid w:val="009505A9"/>
    <w:rsid w:val="009505B8"/>
    <w:rsid w:val="00950658"/>
    <w:rsid w:val="009507A8"/>
    <w:rsid w:val="00950856"/>
    <w:rsid w:val="00950C31"/>
    <w:rsid w:val="00950CFA"/>
    <w:rsid w:val="00950D0C"/>
    <w:rsid w:val="00950F1F"/>
    <w:rsid w:val="009510C1"/>
    <w:rsid w:val="009511C9"/>
    <w:rsid w:val="009511EF"/>
    <w:rsid w:val="00951451"/>
    <w:rsid w:val="0095145E"/>
    <w:rsid w:val="00951675"/>
    <w:rsid w:val="009516C4"/>
    <w:rsid w:val="00951787"/>
    <w:rsid w:val="009518E0"/>
    <w:rsid w:val="009519E9"/>
    <w:rsid w:val="00951C59"/>
    <w:rsid w:val="00951EAB"/>
    <w:rsid w:val="00951FF4"/>
    <w:rsid w:val="009520BE"/>
    <w:rsid w:val="0095273F"/>
    <w:rsid w:val="009527C1"/>
    <w:rsid w:val="00952C95"/>
    <w:rsid w:val="00952CFE"/>
    <w:rsid w:val="00952D75"/>
    <w:rsid w:val="009530A7"/>
    <w:rsid w:val="00953173"/>
    <w:rsid w:val="0095322C"/>
    <w:rsid w:val="00953A38"/>
    <w:rsid w:val="00953B96"/>
    <w:rsid w:val="00953BD5"/>
    <w:rsid w:val="00953F1D"/>
    <w:rsid w:val="00954016"/>
    <w:rsid w:val="00954102"/>
    <w:rsid w:val="009541E1"/>
    <w:rsid w:val="0095424A"/>
    <w:rsid w:val="00954388"/>
    <w:rsid w:val="009543EF"/>
    <w:rsid w:val="00954674"/>
    <w:rsid w:val="009547AC"/>
    <w:rsid w:val="009547BA"/>
    <w:rsid w:val="009549D3"/>
    <w:rsid w:val="009549FF"/>
    <w:rsid w:val="00954C09"/>
    <w:rsid w:val="00954C42"/>
    <w:rsid w:val="00954E4A"/>
    <w:rsid w:val="00954E7D"/>
    <w:rsid w:val="009550BB"/>
    <w:rsid w:val="00955181"/>
    <w:rsid w:val="00955184"/>
    <w:rsid w:val="009551E4"/>
    <w:rsid w:val="0095542F"/>
    <w:rsid w:val="0095546E"/>
    <w:rsid w:val="0095568F"/>
    <w:rsid w:val="0095589F"/>
    <w:rsid w:val="0095597E"/>
    <w:rsid w:val="00955AFA"/>
    <w:rsid w:val="00955E11"/>
    <w:rsid w:val="00955F1A"/>
    <w:rsid w:val="00955FFA"/>
    <w:rsid w:val="009560CB"/>
    <w:rsid w:val="00956217"/>
    <w:rsid w:val="009563B3"/>
    <w:rsid w:val="0095645A"/>
    <w:rsid w:val="00956588"/>
    <w:rsid w:val="00956A96"/>
    <w:rsid w:val="00956F72"/>
    <w:rsid w:val="00957379"/>
    <w:rsid w:val="00957458"/>
    <w:rsid w:val="00957464"/>
    <w:rsid w:val="00957564"/>
    <w:rsid w:val="009575D4"/>
    <w:rsid w:val="009577CE"/>
    <w:rsid w:val="009578F3"/>
    <w:rsid w:val="00957918"/>
    <w:rsid w:val="00957A72"/>
    <w:rsid w:val="009600DC"/>
    <w:rsid w:val="0096019B"/>
    <w:rsid w:val="009601BC"/>
    <w:rsid w:val="00960233"/>
    <w:rsid w:val="0096042F"/>
    <w:rsid w:val="00960678"/>
    <w:rsid w:val="00960916"/>
    <w:rsid w:val="009609B7"/>
    <w:rsid w:val="009609CB"/>
    <w:rsid w:val="00960AF7"/>
    <w:rsid w:val="00960BF2"/>
    <w:rsid w:val="00960E80"/>
    <w:rsid w:val="009611D6"/>
    <w:rsid w:val="0096121D"/>
    <w:rsid w:val="0096140C"/>
    <w:rsid w:val="00961649"/>
    <w:rsid w:val="009616F1"/>
    <w:rsid w:val="00961872"/>
    <w:rsid w:val="00961B16"/>
    <w:rsid w:val="00961C00"/>
    <w:rsid w:val="00961D32"/>
    <w:rsid w:val="00961E9C"/>
    <w:rsid w:val="009620C8"/>
    <w:rsid w:val="00962254"/>
    <w:rsid w:val="00962326"/>
    <w:rsid w:val="0096234F"/>
    <w:rsid w:val="0096263F"/>
    <w:rsid w:val="00962CB4"/>
    <w:rsid w:val="00962D40"/>
    <w:rsid w:val="00963381"/>
    <w:rsid w:val="009638D7"/>
    <w:rsid w:val="00963B1C"/>
    <w:rsid w:val="00963BC2"/>
    <w:rsid w:val="0096401C"/>
    <w:rsid w:val="00964135"/>
    <w:rsid w:val="0096425F"/>
    <w:rsid w:val="00964518"/>
    <w:rsid w:val="00964805"/>
    <w:rsid w:val="00964859"/>
    <w:rsid w:val="00964B41"/>
    <w:rsid w:val="00964C9B"/>
    <w:rsid w:val="00964D0C"/>
    <w:rsid w:val="00964E73"/>
    <w:rsid w:val="00964F2A"/>
    <w:rsid w:val="0096514E"/>
    <w:rsid w:val="00965448"/>
    <w:rsid w:val="009654DF"/>
    <w:rsid w:val="0096555E"/>
    <w:rsid w:val="009655C1"/>
    <w:rsid w:val="009657B1"/>
    <w:rsid w:val="009657B5"/>
    <w:rsid w:val="00965A42"/>
    <w:rsid w:val="00965DFB"/>
    <w:rsid w:val="00965ECB"/>
    <w:rsid w:val="00965EE9"/>
    <w:rsid w:val="00966099"/>
    <w:rsid w:val="00966237"/>
    <w:rsid w:val="0096636F"/>
    <w:rsid w:val="0096658A"/>
    <w:rsid w:val="009665C8"/>
    <w:rsid w:val="00966703"/>
    <w:rsid w:val="00966864"/>
    <w:rsid w:val="009669F1"/>
    <w:rsid w:val="00966C76"/>
    <w:rsid w:val="00966C86"/>
    <w:rsid w:val="00966C95"/>
    <w:rsid w:val="00966CAE"/>
    <w:rsid w:val="00966E17"/>
    <w:rsid w:val="00966E1F"/>
    <w:rsid w:val="0096705B"/>
    <w:rsid w:val="0096740B"/>
    <w:rsid w:val="009674A5"/>
    <w:rsid w:val="00967694"/>
    <w:rsid w:val="009676DE"/>
    <w:rsid w:val="009678CE"/>
    <w:rsid w:val="00967A4D"/>
    <w:rsid w:val="00967A5A"/>
    <w:rsid w:val="00967BB6"/>
    <w:rsid w:val="00967C49"/>
    <w:rsid w:val="0097063E"/>
    <w:rsid w:val="009706B0"/>
    <w:rsid w:val="009706C6"/>
    <w:rsid w:val="00970704"/>
    <w:rsid w:val="0097070B"/>
    <w:rsid w:val="0097072B"/>
    <w:rsid w:val="00970A6D"/>
    <w:rsid w:val="00970DB8"/>
    <w:rsid w:val="00970EE3"/>
    <w:rsid w:val="00970F23"/>
    <w:rsid w:val="0097107C"/>
    <w:rsid w:val="00971103"/>
    <w:rsid w:val="0097112C"/>
    <w:rsid w:val="009711B9"/>
    <w:rsid w:val="00971499"/>
    <w:rsid w:val="0097157F"/>
    <w:rsid w:val="00971716"/>
    <w:rsid w:val="00971743"/>
    <w:rsid w:val="009717BB"/>
    <w:rsid w:val="009717C2"/>
    <w:rsid w:val="009717D6"/>
    <w:rsid w:val="00971897"/>
    <w:rsid w:val="009718BF"/>
    <w:rsid w:val="00971A54"/>
    <w:rsid w:val="00971C1A"/>
    <w:rsid w:val="00971C28"/>
    <w:rsid w:val="00972004"/>
    <w:rsid w:val="009724A5"/>
    <w:rsid w:val="009725EA"/>
    <w:rsid w:val="00972745"/>
    <w:rsid w:val="009727CB"/>
    <w:rsid w:val="009728D2"/>
    <w:rsid w:val="0097292B"/>
    <w:rsid w:val="00972C72"/>
    <w:rsid w:val="00972CCE"/>
    <w:rsid w:val="00972DC4"/>
    <w:rsid w:val="009730B1"/>
    <w:rsid w:val="009730CE"/>
    <w:rsid w:val="00973135"/>
    <w:rsid w:val="00973365"/>
    <w:rsid w:val="00973588"/>
    <w:rsid w:val="0097396B"/>
    <w:rsid w:val="00973A32"/>
    <w:rsid w:val="00973C38"/>
    <w:rsid w:val="00973ED4"/>
    <w:rsid w:val="00973F0D"/>
    <w:rsid w:val="00974011"/>
    <w:rsid w:val="00974038"/>
    <w:rsid w:val="00974218"/>
    <w:rsid w:val="0097450B"/>
    <w:rsid w:val="00974643"/>
    <w:rsid w:val="00974695"/>
    <w:rsid w:val="009748AA"/>
    <w:rsid w:val="00974A89"/>
    <w:rsid w:val="00974AA1"/>
    <w:rsid w:val="00974CB2"/>
    <w:rsid w:val="00974F99"/>
    <w:rsid w:val="009751E3"/>
    <w:rsid w:val="00975479"/>
    <w:rsid w:val="009754B7"/>
    <w:rsid w:val="009756AA"/>
    <w:rsid w:val="00975708"/>
    <w:rsid w:val="00975851"/>
    <w:rsid w:val="00975BAA"/>
    <w:rsid w:val="00975CD4"/>
    <w:rsid w:val="00975E52"/>
    <w:rsid w:val="00975E76"/>
    <w:rsid w:val="00975EBD"/>
    <w:rsid w:val="00975FF0"/>
    <w:rsid w:val="0097631C"/>
    <w:rsid w:val="00976381"/>
    <w:rsid w:val="0097640D"/>
    <w:rsid w:val="00976483"/>
    <w:rsid w:val="0097661D"/>
    <w:rsid w:val="009768D5"/>
    <w:rsid w:val="009769CA"/>
    <w:rsid w:val="00976A55"/>
    <w:rsid w:val="00976AF9"/>
    <w:rsid w:val="00976DA3"/>
    <w:rsid w:val="009770C8"/>
    <w:rsid w:val="009772DD"/>
    <w:rsid w:val="00977322"/>
    <w:rsid w:val="00977355"/>
    <w:rsid w:val="00977391"/>
    <w:rsid w:val="00977495"/>
    <w:rsid w:val="009775DA"/>
    <w:rsid w:val="00977760"/>
    <w:rsid w:val="0097776C"/>
    <w:rsid w:val="0097787D"/>
    <w:rsid w:val="00977B3D"/>
    <w:rsid w:val="00977BD5"/>
    <w:rsid w:val="00977E31"/>
    <w:rsid w:val="00977F43"/>
    <w:rsid w:val="00980340"/>
    <w:rsid w:val="00980357"/>
    <w:rsid w:val="00980451"/>
    <w:rsid w:val="0098068B"/>
    <w:rsid w:val="0098073D"/>
    <w:rsid w:val="00980762"/>
    <w:rsid w:val="0098093E"/>
    <w:rsid w:val="0098097E"/>
    <w:rsid w:val="00980AE2"/>
    <w:rsid w:val="00980B65"/>
    <w:rsid w:val="00980BD8"/>
    <w:rsid w:val="00980D15"/>
    <w:rsid w:val="00980DAF"/>
    <w:rsid w:val="00980F15"/>
    <w:rsid w:val="00980FCC"/>
    <w:rsid w:val="00981213"/>
    <w:rsid w:val="00981747"/>
    <w:rsid w:val="0098178E"/>
    <w:rsid w:val="00981C86"/>
    <w:rsid w:val="009822EE"/>
    <w:rsid w:val="00982489"/>
    <w:rsid w:val="009824FB"/>
    <w:rsid w:val="00982658"/>
    <w:rsid w:val="009827EE"/>
    <w:rsid w:val="009829D8"/>
    <w:rsid w:val="00982F74"/>
    <w:rsid w:val="00982FA2"/>
    <w:rsid w:val="00983059"/>
    <w:rsid w:val="009832D7"/>
    <w:rsid w:val="00983773"/>
    <w:rsid w:val="0098380D"/>
    <w:rsid w:val="0098391E"/>
    <w:rsid w:val="0098392C"/>
    <w:rsid w:val="00983ED0"/>
    <w:rsid w:val="00983EE9"/>
    <w:rsid w:val="0098434C"/>
    <w:rsid w:val="00984430"/>
    <w:rsid w:val="0098453D"/>
    <w:rsid w:val="0098455A"/>
    <w:rsid w:val="009847C9"/>
    <w:rsid w:val="00984A3A"/>
    <w:rsid w:val="00984CDC"/>
    <w:rsid w:val="00984CFA"/>
    <w:rsid w:val="00984D65"/>
    <w:rsid w:val="00984E9A"/>
    <w:rsid w:val="009851E1"/>
    <w:rsid w:val="00985578"/>
    <w:rsid w:val="009855FB"/>
    <w:rsid w:val="009857CB"/>
    <w:rsid w:val="009857D8"/>
    <w:rsid w:val="0098586C"/>
    <w:rsid w:val="00985ABD"/>
    <w:rsid w:val="00985B6A"/>
    <w:rsid w:val="00985D50"/>
    <w:rsid w:val="00985DC0"/>
    <w:rsid w:val="00985F54"/>
    <w:rsid w:val="00986126"/>
    <w:rsid w:val="00986306"/>
    <w:rsid w:val="00986ABF"/>
    <w:rsid w:val="00986B78"/>
    <w:rsid w:val="00986ED1"/>
    <w:rsid w:val="0098704A"/>
    <w:rsid w:val="009872FB"/>
    <w:rsid w:val="00987491"/>
    <w:rsid w:val="0098762A"/>
    <w:rsid w:val="009877C6"/>
    <w:rsid w:val="00987AE1"/>
    <w:rsid w:val="00987F39"/>
    <w:rsid w:val="00987FD5"/>
    <w:rsid w:val="0099022F"/>
    <w:rsid w:val="00990291"/>
    <w:rsid w:val="009903B1"/>
    <w:rsid w:val="00990517"/>
    <w:rsid w:val="0099054A"/>
    <w:rsid w:val="0099065F"/>
    <w:rsid w:val="00990808"/>
    <w:rsid w:val="00990B5A"/>
    <w:rsid w:val="00990DE9"/>
    <w:rsid w:val="00990F97"/>
    <w:rsid w:val="00990F99"/>
    <w:rsid w:val="009918B5"/>
    <w:rsid w:val="009918E4"/>
    <w:rsid w:val="00991A1F"/>
    <w:rsid w:val="00991A48"/>
    <w:rsid w:val="00991CE9"/>
    <w:rsid w:val="00991D18"/>
    <w:rsid w:val="00991D36"/>
    <w:rsid w:val="00991E4B"/>
    <w:rsid w:val="00991F88"/>
    <w:rsid w:val="0099210A"/>
    <w:rsid w:val="00992348"/>
    <w:rsid w:val="009926D2"/>
    <w:rsid w:val="0099288E"/>
    <w:rsid w:val="00992AFB"/>
    <w:rsid w:val="00992B15"/>
    <w:rsid w:val="00992C61"/>
    <w:rsid w:val="00992CC1"/>
    <w:rsid w:val="00992F56"/>
    <w:rsid w:val="00992F6C"/>
    <w:rsid w:val="00993080"/>
    <w:rsid w:val="00993098"/>
    <w:rsid w:val="009932AC"/>
    <w:rsid w:val="00993350"/>
    <w:rsid w:val="009933E4"/>
    <w:rsid w:val="00993935"/>
    <w:rsid w:val="009939EC"/>
    <w:rsid w:val="00993A21"/>
    <w:rsid w:val="009941E3"/>
    <w:rsid w:val="0099428E"/>
    <w:rsid w:val="00994462"/>
    <w:rsid w:val="0099452A"/>
    <w:rsid w:val="00994954"/>
    <w:rsid w:val="00994A89"/>
    <w:rsid w:val="00994ACA"/>
    <w:rsid w:val="00994B04"/>
    <w:rsid w:val="00994B82"/>
    <w:rsid w:val="00994ECF"/>
    <w:rsid w:val="00994EF3"/>
    <w:rsid w:val="00995277"/>
    <w:rsid w:val="00995B76"/>
    <w:rsid w:val="00995B78"/>
    <w:rsid w:val="00995B80"/>
    <w:rsid w:val="00995BB1"/>
    <w:rsid w:val="00995D9F"/>
    <w:rsid w:val="00995EAC"/>
    <w:rsid w:val="00996062"/>
    <w:rsid w:val="009960AF"/>
    <w:rsid w:val="009961C6"/>
    <w:rsid w:val="0099660B"/>
    <w:rsid w:val="009966EE"/>
    <w:rsid w:val="00996783"/>
    <w:rsid w:val="00996876"/>
    <w:rsid w:val="00996AA2"/>
    <w:rsid w:val="00996AC4"/>
    <w:rsid w:val="00996BB5"/>
    <w:rsid w:val="00996C35"/>
    <w:rsid w:val="00996EA7"/>
    <w:rsid w:val="00997029"/>
    <w:rsid w:val="00997126"/>
    <w:rsid w:val="009971DA"/>
    <w:rsid w:val="00997450"/>
    <w:rsid w:val="00997855"/>
    <w:rsid w:val="00997862"/>
    <w:rsid w:val="009978CC"/>
    <w:rsid w:val="009978DC"/>
    <w:rsid w:val="00997915"/>
    <w:rsid w:val="0099793E"/>
    <w:rsid w:val="00997993"/>
    <w:rsid w:val="00997D26"/>
    <w:rsid w:val="00997E3D"/>
    <w:rsid w:val="00997F82"/>
    <w:rsid w:val="009A0442"/>
    <w:rsid w:val="009A0701"/>
    <w:rsid w:val="009A0777"/>
    <w:rsid w:val="009A07BD"/>
    <w:rsid w:val="009A0A2D"/>
    <w:rsid w:val="009A0AC5"/>
    <w:rsid w:val="009A0AF4"/>
    <w:rsid w:val="009A0F98"/>
    <w:rsid w:val="009A0FB1"/>
    <w:rsid w:val="009A14D3"/>
    <w:rsid w:val="009A17D8"/>
    <w:rsid w:val="009A17DA"/>
    <w:rsid w:val="009A185D"/>
    <w:rsid w:val="009A18DE"/>
    <w:rsid w:val="009A1A45"/>
    <w:rsid w:val="009A1B35"/>
    <w:rsid w:val="009A1B40"/>
    <w:rsid w:val="009A1B43"/>
    <w:rsid w:val="009A1B62"/>
    <w:rsid w:val="009A1D6C"/>
    <w:rsid w:val="009A1DBE"/>
    <w:rsid w:val="009A1E80"/>
    <w:rsid w:val="009A2151"/>
    <w:rsid w:val="009A21E3"/>
    <w:rsid w:val="009A264F"/>
    <w:rsid w:val="009A296B"/>
    <w:rsid w:val="009A2A91"/>
    <w:rsid w:val="009A2B03"/>
    <w:rsid w:val="009A32EA"/>
    <w:rsid w:val="009A3319"/>
    <w:rsid w:val="009A34F2"/>
    <w:rsid w:val="009A350A"/>
    <w:rsid w:val="009A35DE"/>
    <w:rsid w:val="009A36B8"/>
    <w:rsid w:val="009A3B65"/>
    <w:rsid w:val="009A3C86"/>
    <w:rsid w:val="009A3CD7"/>
    <w:rsid w:val="009A3E2D"/>
    <w:rsid w:val="009A3E63"/>
    <w:rsid w:val="009A3F86"/>
    <w:rsid w:val="009A4228"/>
    <w:rsid w:val="009A4864"/>
    <w:rsid w:val="009A4ADD"/>
    <w:rsid w:val="009A4C15"/>
    <w:rsid w:val="009A4D15"/>
    <w:rsid w:val="009A4DFF"/>
    <w:rsid w:val="009A4E3D"/>
    <w:rsid w:val="009A5194"/>
    <w:rsid w:val="009A5230"/>
    <w:rsid w:val="009A52A3"/>
    <w:rsid w:val="009A5461"/>
    <w:rsid w:val="009A547C"/>
    <w:rsid w:val="009A55AF"/>
    <w:rsid w:val="009A5777"/>
    <w:rsid w:val="009A587B"/>
    <w:rsid w:val="009A5893"/>
    <w:rsid w:val="009A58D0"/>
    <w:rsid w:val="009A59E2"/>
    <w:rsid w:val="009A5BC8"/>
    <w:rsid w:val="009A5C31"/>
    <w:rsid w:val="009A5CE7"/>
    <w:rsid w:val="009A5EB3"/>
    <w:rsid w:val="009A5EE3"/>
    <w:rsid w:val="009A61BA"/>
    <w:rsid w:val="009A61FB"/>
    <w:rsid w:val="009A6310"/>
    <w:rsid w:val="009A66DF"/>
    <w:rsid w:val="009A6783"/>
    <w:rsid w:val="009A6816"/>
    <w:rsid w:val="009A6A5E"/>
    <w:rsid w:val="009A6C30"/>
    <w:rsid w:val="009A6CE1"/>
    <w:rsid w:val="009A6EEA"/>
    <w:rsid w:val="009A6EF6"/>
    <w:rsid w:val="009A7242"/>
    <w:rsid w:val="009A74EC"/>
    <w:rsid w:val="009A7519"/>
    <w:rsid w:val="009A7598"/>
    <w:rsid w:val="009A7731"/>
    <w:rsid w:val="009A7BBE"/>
    <w:rsid w:val="009A7F5A"/>
    <w:rsid w:val="009B024F"/>
    <w:rsid w:val="009B0554"/>
    <w:rsid w:val="009B0728"/>
    <w:rsid w:val="009B0876"/>
    <w:rsid w:val="009B089A"/>
    <w:rsid w:val="009B090D"/>
    <w:rsid w:val="009B093B"/>
    <w:rsid w:val="009B09FA"/>
    <w:rsid w:val="009B0C9D"/>
    <w:rsid w:val="009B0DCA"/>
    <w:rsid w:val="009B0E1C"/>
    <w:rsid w:val="009B0E29"/>
    <w:rsid w:val="009B0EE4"/>
    <w:rsid w:val="009B1149"/>
    <w:rsid w:val="009B12F8"/>
    <w:rsid w:val="009B136C"/>
    <w:rsid w:val="009B175C"/>
    <w:rsid w:val="009B1BF2"/>
    <w:rsid w:val="009B1CAB"/>
    <w:rsid w:val="009B215A"/>
    <w:rsid w:val="009B246E"/>
    <w:rsid w:val="009B25C1"/>
    <w:rsid w:val="009B2619"/>
    <w:rsid w:val="009B267F"/>
    <w:rsid w:val="009B269A"/>
    <w:rsid w:val="009B26AD"/>
    <w:rsid w:val="009B2BE3"/>
    <w:rsid w:val="009B2DC0"/>
    <w:rsid w:val="009B2F5E"/>
    <w:rsid w:val="009B340D"/>
    <w:rsid w:val="009B340F"/>
    <w:rsid w:val="009B35D3"/>
    <w:rsid w:val="009B3612"/>
    <w:rsid w:val="009B3740"/>
    <w:rsid w:val="009B377B"/>
    <w:rsid w:val="009B3DC8"/>
    <w:rsid w:val="009B3E0F"/>
    <w:rsid w:val="009B3E41"/>
    <w:rsid w:val="009B4049"/>
    <w:rsid w:val="009B41D0"/>
    <w:rsid w:val="009B43C8"/>
    <w:rsid w:val="009B47AF"/>
    <w:rsid w:val="009B4870"/>
    <w:rsid w:val="009B4970"/>
    <w:rsid w:val="009B4AB6"/>
    <w:rsid w:val="009B4CD4"/>
    <w:rsid w:val="009B4D6F"/>
    <w:rsid w:val="009B4DE7"/>
    <w:rsid w:val="009B4E69"/>
    <w:rsid w:val="009B4F70"/>
    <w:rsid w:val="009B502D"/>
    <w:rsid w:val="009B5051"/>
    <w:rsid w:val="009B50E4"/>
    <w:rsid w:val="009B5102"/>
    <w:rsid w:val="009B52CB"/>
    <w:rsid w:val="009B52F2"/>
    <w:rsid w:val="009B569F"/>
    <w:rsid w:val="009B5886"/>
    <w:rsid w:val="009B5AB4"/>
    <w:rsid w:val="009B5D70"/>
    <w:rsid w:val="009B5D96"/>
    <w:rsid w:val="009B6148"/>
    <w:rsid w:val="009B624E"/>
    <w:rsid w:val="009B63B7"/>
    <w:rsid w:val="009B6448"/>
    <w:rsid w:val="009B6456"/>
    <w:rsid w:val="009B6561"/>
    <w:rsid w:val="009B6603"/>
    <w:rsid w:val="009B669F"/>
    <w:rsid w:val="009B66E1"/>
    <w:rsid w:val="009B6B2D"/>
    <w:rsid w:val="009B6CF9"/>
    <w:rsid w:val="009B6D95"/>
    <w:rsid w:val="009B6E5F"/>
    <w:rsid w:val="009B6EFF"/>
    <w:rsid w:val="009B6FBD"/>
    <w:rsid w:val="009B6FD3"/>
    <w:rsid w:val="009B716B"/>
    <w:rsid w:val="009B7174"/>
    <w:rsid w:val="009B7296"/>
    <w:rsid w:val="009B768E"/>
    <w:rsid w:val="009B76C5"/>
    <w:rsid w:val="009B778D"/>
    <w:rsid w:val="009B77A2"/>
    <w:rsid w:val="009B783F"/>
    <w:rsid w:val="009B7A5E"/>
    <w:rsid w:val="009B7A9B"/>
    <w:rsid w:val="009B7BAB"/>
    <w:rsid w:val="009B7D82"/>
    <w:rsid w:val="009B7DD8"/>
    <w:rsid w:val="009B7EC1"/>
    <w:rsid w:val="009B7EDD"/>
    <w:rsid w:val="009B7F2A"/>
    <w:rsid w:val="009B7F6C"/>
    <w:rsid w:val="009C01E7"/>
    <w:rsid w:val="009C044B"/>
    <w:rsid w:val="009C04ED"/>
    <w:rsid w:val="009C0607"/>
    <w:rsid w:val="009C0624"/>
    <w:rsid w:val="009C0831"/>
    <w:rsid w:val="009C0963"/>
    <w:rsid w:val="009C0A05"/>
    <w:rsid w:val="009C0C6B"/>
    <w:rsid w:val="009C0FC4"/>
    <w:rsid w:val="009C104E"/>
    <w:rsid w:val="009C10EE"/>
    <w:rsid w:val="009C111C"/>
    <w:rsid w:val="009C1200"/>
    <w:rsid w:val="009C1261"/>
    <w:rsid w:val="009C129A"/>
    <w:rsid w:val="009C1346"/>
    <w:rsid w:val="009C1871"/>
    <w:rsid w:val="009C18D1"/>
    <w:rsid w:val="009C220B"/>
    <w:rsid w:val="009C223C"/>
    <w:rsid w:val="009C23AB"/>
    <w:rsid w:val="009C2440"/>
    <w:rsid w:val="009C2575"/>
    <w:rsid w:val="009C27C6"/>
    <w:rsid w:val="009C2C45"/>
    <w:rsid w:val="009C2C5E"/>
    <w:rsid w:val="009C2CBD"/>
    <w:rsid w:val="009C2CD1"/>
    <w:rsid w:val="009C2ECE"/>
    <w:rsid w:val="009C310C"/>
    <w:rsid w:val="009C3169"/>
    <w:rsid w:val="009C32AD"/>
    <w:rsid w:val="009C3738"/>
    <w:rsid w:val="009C3F6D"/>
    <w:rsid w:val="009C40EA"/>
    <w:rsid w:val="009C4558"/>
    <w:rsid w:val="009C45A1"/>
    <w:rsid w:val="009C4739"/>
    <w:rsid w:val="009C479D"/>
    <w:rsid w:val="009C4AEA"/>
    <w:rsid w:val="009C4B49"/>
    <w:rsid w:val="009C4CFF"/>
    <w:rsid w:val="009C4D75"/>
    <w:rsid w:val="009C4D8B"/>
    <w:rsid w:val="009C4DED"/>
    <w:rsid w:val="009C50F3"/>
    <w:rsid w:val="009C527C"/>
    <w:rsid w:val="009C535F"/>
    <w:rsid w:val="009C539F"/>
    <w:rsid w:val="009C53E8"/>
    <w:rsid w:val="009C5976"/>
    <w:rsid w:val="009C5A52"/>
    <w:rsid w:val="009C5AAF"/>
    <w:rsid w:val="009C603A"/>
    <w:rsid w:val="009C64B5"/>
    <w:rsid w:val="009C66D5"/>
    <w:rsid w:val="009C69A0"/>
    <w:rsid w:val="009C6A89"/>
    <w:rsid w:val="009C6CC9"/>
    <w:rsid w:val="009C6E5E"/>
    <w:rsid w:val="009C709C"/>
    <w:rsid w:val="009C73CE"/>
    <w:rsid w:val="009C7671"/>
    <w:rsid w:val="009C7693"/>
    <w:rsid w:val="009C76A2"/>
    <w:rsid w:val="009C783B"/>
    <w:rsid w:val="009C78CA"/>
    <w:rsid w:val="009C7AB5"/>
    <w:rsid w:val="009C7DFC"/>
    <w:rsid w:val="009C7E31"/>
    <w:rsid w:val="009C7E79"/>
    <w:rsid w:val="009C7E92"/>
    <w:rsid w:val="009D017C"/>
    <w:rsid w:val="009D018A"/>
    <w:rsid w:val="009D0425"/>
    <w:rsid w:val="009D047B"/>
    <w:rsid w:val="009D04A8"/>
    <w:rsid w:val="009D058B"/>
    <w:rsid w:val="009D0644"/>
    <w:rsid w:val="009D0741"/>
    <w:rsid w:val="009D0780"/>
    <w:rsid w:val="009D0964"/>
    <w:rsid w:val="009D0A36"/>
    <w:rsid w:val="009D0C6A"/>
    <w:rsid w:val="009D0CCF"/>
    <w:rsid w:val="009D0DD0"/>
    <w:rsid w:val="009D0EBD"/>
    <w:rsid w:val="009D0F40"/>
    <w:rsid w:val="009D0F8A"/>
    <w:rsid w:val="009D0FD1"/>
    <w:rsid w:val="009D121A"/>
    <w:rsid w:val="009D12B5"/>
    <w:rsid w:val="009D148B"/>
    <w:rsid w:val="009D14A1"/>
    <w:rsid w:val="009D15D1"/>
    <w:rsid w:val="009D1697"/>
    <w:rsid w:val="009D17E1"/>
    <w:rsid w:val="009D17E5"/>
    <w:rsid w:val="009D1806"/>
    <w:rsid w:val="009D1985"/>
    <w:rsid w:val="009D1B4A"/>
    <w:rsid w:val="009D1D18"/>
    <w:rsid w:val="009D1E6D"/>
    <w:rsid w:val="009D1FB3"/>
    <w:rsid w:val="009D1FD0"/>
    <w:rsid w:val="009D20B8"/>
    <w:rsid w:val="009D2109"/>
    <w:rsid w:val="009D2310"/>
    <w:rsid w:val="009D23F5"/>
    <w:rsid w:val="009D2632"/>
    <w:rsid w:val="009D2652"/>
    <w:rsid w:val="009D2A4C"/>
    <w:rsid w:val="009D2D1B"/>
    <w:rsid w:val="009D2D24"/>
    <w:rsid w:val="009D2EAB"/>
    <w:rsid w:val="009D3333"/>
    <w:rsid w:val="009D3340"/>
    <w:rsid w:val="009D35DA"/>
    <w:rsid w:val="009D3663"/>
    <w:rsid w:val="009D3797"/>
    <w:rsid w:val="009D3817"/>
    <w:rsid w:val="009D381B"/>
    <w:rsid w:val="009D3965"/>
    <w:rsid w:val="009D3A3A"/>
    <w:rsid w:val="009D3A42"/>
    <w:rsid w:val="009D3AC1"/>
    <w:rsid w:val="009D3CA2"/>
    <w:rsid w:val="009D3CEA"/>
    <w:rsid w:val="009D3EFF"/>
    <w:rsid w:val="009D4149"/>
    <w:rsid w:val="009D41B7"/>
    <w:rsid w:val="009D421B"/>
    <w:rsid w:val="009D4220"/>
    <w:rsid w:val="009D438C"/>
    <w:rsid w:val="009D446C"/>
    <w:rsid w:val="009D44D0"/>
    <w:rsid w:val="009D45D0"/>
    <w:rsid w:val="009D4941"/>
    <w:rsid w:val="009D4A17"/>
    <w:rsid w:val="009D4AD5"/>
    <w:rsid w:val="009D4D35"/>
    <w:rsid w:val="009D4EDD"/>
    <w:rsid w:val="009D524F"/>
    <w:rsid w:val="009D5397"/>
    <w:rsid w:val="009D5412"/>
    <w:rsid w:val="009D5480"/>
    <w:rsid w:val="009D553A"/>
    <w:rsid w:val="009D5725"/>
    <w:rsid w:val="009D57AD"/>
    <w:rsid w:val="009D58AF"/>
    <w:rsid w:val="009D591F"/>
    <w:rsid w:val="009D5CC2"/>
    <w:rsid w:val="009D5FB1"/>
    <w:rsid w:val="009D6093"/>
    <w:rsid w:val="009D61AD"/>
    <w:rsid w:val="009D6470"/>
    <w:rsid w:val="009D64CC"/>
    <w:rsid w:val="009D659F"/>
    <w:rsid w:val="009D66A6"/>
    <w:rsid w:val="009D674C"/>
    <w:rsid w:val="009D6E2C"/>
    <w:rsid w:val="009D72B2"/>
    <w:rsid w:val="009D74B9"/>
    <w:rsid w:val="009D7532"/>
    <w:rsid w:val="009D7540"/>
    <w:rsid w:val="009D7632"/>
    <w:rsid w:val="009D7674"/>
    <w:rsid w:val="009D79F2"/>
    <w:rsid w:val="009D79F9"/>
    <w:rsid w:val="009D7B49"/>
    <w:rsid w:val="009D7BFC"/>
    <w:rsid w:val="009E037A"/>
    <w:rsid w:val="009E0577"/>
    <w:rsid w:val="009E06A2"/>
    <w:rsid w:val="009E0883"/>
    <w:rsid w:val="009E08F1"/>
    <w:rsid w:val="009E09D5"/>
    <w:rsid w:val="009E0A0D"/>
    <w:rsid w:val="009E0F7F"/>
    <w:rsid w:val="009E121C"/>
    <w:rsid w:val="009E12B3"/>
    <w:rsid w:val="009E1302"/>
    <w:rsid w:val="009E143A"/>
    <w:rsid w:val="009E14AE"/>
    <w:rsid w:val="009E15D3"/>
    <w:rsid w:val="009E16E9"/>
    <w:rsid w:val="009E18E3"/>
    <w:rsid w:val="009E1DC4"/>
    <w:rsid w:val="009E1FB0"/>
    <w:rsid w:val="009E2367"/>
    <w:rsid w:val="009E238F"/>
    <w:rsid w:val="009E258D"/>
    <w:rsid w:val="009E2658"/>
    <w:rsid w:val="009E27EA"/>
    <w:rsid w:val="009E28A7"/>
    <w:rsid w:val="009E2912"/>
    <w:rsid w:val="009E2999"/>
    <w:rsid w:val="009E2AF8"/>
    <w:rsid w:val="009E2B41"/>
    <w:rsid w:val="009E2B6B"/>
    <w:rsid w:val="009E2B9E"/>
    <w:rsid w:val="009E31D1"/>
    <w:rsid w:val="009E31FE"/>
    <w:rsid w:val="009E3304"/>
    <w:rsid w:val="009E35FE"/>
    <w:rsid w:val="009E36E8"/>
    <w:rsid w:val="009E376C"/>
    <w:rsid w:val="009E3798"/>
    <w:rsid w:val="009E38A7"/>
    <w:rsid w:val="009E3AB4"/>
    <w:rsid w:val="009E3C3A"/>
    <w:rsid w:val="009E3D02"/>
    <w:rsid w:val="009E3D28"/>
    <w:rsid w:val="009E3D5A"/>
    <w:rsid w:val="009E3F40"/>
    <w:rsid w:val="009E3F70"/>
    <w:rsid w:val="009E4038"/>
    <w:rsid w:val="009E4039"/>
    <w:rsid w:val="009E40CD"/>
    <w:rsid w:val="009E4178"/>
    <w:rsid w:val="009E447A"/>
    <w:rsid w:val="009E45BA"/>
    <w:rsid w:val="009E45FF"/>
    <w:rsid w:val="009E4647"/>
    <w:rsid w:val="009E4819"/>
    <w:rsid w:val="009E4C50"/>
    <w:rsid w:val="009E4CD1"/>
    <w:rsid w:val="009E4D0F"/>
    <w:rsid w:val="009E4D77"/>
    <w:rsid w:val="009E4FEB"/>
    <w:rsid w:val="009E51F3"/>
    <w:rsid w:val="009E5438"/>
    <w:rsid w:val="009E559C"/>
    <w:rsid w:val="009E55FC"/>
    <w:rsid w:val="009E5668"/>
    <w:rsid w:val="009E573F"/>
    <w:rsid w:val="009E58A6"/>
    <w:rsid w:val="009E5A9C"/>
    <w:rsid w:val="009E5D1D"/>
    <w:rsid w:val="009E5ED6"/>
    <w:rsid w:val="009E6071"/>
    <w:rsid w:val="009E62A4"/>
    <w:rsid w:val="009E65FA"/>
    <w:rsid w:val="009E6810"/>
    <w:rsid w:val="009E6C67"/>
    <w:rsid w:val="009E6C8B"/>
    <w:rsid w:val="009E6E33"/>
    <w:rsid w:val="009E6F13"/>
    <w:rsid w:val="009E6FAC"/>
    <w:rsid w:val="009E7095"/>
    <w:rsid w:val="009E7103"/>
    <w:rsid w:val="009E74E9"/>
    <w:rsid w:val="009E77FB"/>
    <w:rsid w:val="009E79C4"/>
    <w:rsid w:val="009E7EAB"/>
    <w:rsid w:val="009E7FBA"/>
    <w:rsid w:val="009F01DB"/>
    <w:rsid w:val="009F0245"/>
    <w:rsid w:val="009F02FC"/>
    <w:rsid w:val="009F052B"/>
    <w:rsid w:val="009F059F"/>
    <w:rsid w:val="009F0625"/>
    <w:rsid w:val="009F0661"/>
    <w:rsid w:val="009F06AC"/>
    <w:rsid w:val="009F0875"/>
    <w:rsid w:val="009F08AA"/>
    <w:rsid w:val="009F0907"/>
    <w:rsid w:val="009F0DF6"/>
    <w:rsid w:val="009F0E49"/>
    <w:rsid w:val="009F0F7C"/>
    <w:rsid w:val="009F137F"/>
    <w:rsid w:val="009F1411"/>
    <w:rsid w:val="009F1A49"/>
    <w:rsid w:val="009F1AB5"/>
    <w:rsid w:val="009F1ED5"/>
    <w:rsid w:val="009F2068"/>
    <w:rsid w:val="009F2157"/>
    <w:rsid w:val="009F2174"/>
    <w:rsid w:val="009F22E7"/>
    <w:rsid w:val="009F235E"/>
    <w:rsid w:val="009F27AA"/>
    <w:rsid w:val="009F2ACF"/>
    <w:rsid w:val="009F2BA2"/>
    <w:rsid w:val="009F2E7E"/>
    <w:rsid w:val="009F3134"/>
    <w:rsid w:val="009F320C"/>
    <w:rsid w:val="009F327E"/>
    <w:rsid w:val="009F34C2"/>
    <w:rsid w:val="009F34F1"/>
    <w:rsid w:val="009F3701"/>
    <w:rsid w:val="009F382F"/>
    <w:rsid w:val="009F38A5"/>
    <w:rsid w:val="009F39CB"/>
    <w:rsid w:val="009F3BD5"/>
    <w:rsid w:val="009F4220"/>
    <w:rsid w:val="009F42F5"/>
    <w:rsid w:val="009F438F"/>
    <w:rsid w:val="009F43C4"/>
    <w:rsid w:val="009F45E4"/>
    <w:rsid w:val="009F467C"/>
    <w:rsid w:val="009F4839"/>
    <w:rsid w:val="009F483C"/>
    <w:rsid w:val="009F490D"/>
    <w:rsid w:val="009F4B2A"/>
    <w:rsid w:val="009F4DCB"/>
    <w:rsid w:val="009F51FE"/>
    <w:rsid w:val="009F530E"/>
    <w:rsid w:val="009F55C7"/>
    <w:rsid w:val="009F5663"/>
    <w:rsid w:val="009F5FB9"/>
    <w:rsid w:val="009F5FD8"/>
    <w:rsid w:val="009F604C"/>
    <w:rsid w:val="009F640D"/>
    <w:rsid w:val="009F6504"/>
    <w:rsid w:val="009F6541"/>
    <w:rsid w:val="009F6579"/>
    <w:rsid w:val="009F6659"/>
    <w:rsid w:val="009F6C4A"/>
    <w:rsid w:val="009F6E38"/>
    <w:rsid w:val="009F733E"/>
    <w:rsid w:val="009F7884"/>
    <w:rsid w:val="009F7885"/>
    <w:rsid w:val="009F7B25"/>
    <w:rsid w:val="00A001EC"/>
    <w:rsid w:val="00A00257"/>
    <w:rsid w:val="00A00487"/>
    <w:rsid w:val="00A004F0"/>
    <w:rsid w:val="00A00646"/>
    <w:rsid w:val="00A00884"/>
    <w:rsid w:val="00A008E9"/>
    <w:rsid w:val="00A00945"/>
    <w:rsid w:val="00A00ABF"/>
    <w:rsid w:val="00A00B70"/>
    <w:rsid w:val="00A00FAA"/>
    <w:rsid w:val="00A01048"/>
    <w:rsid w:val="00A0105F"/>
    <w:rsid w:val="00A01075"/>
    <w:rsid w:val="00A010A7"/>
    <w:rsid w:val="00A01149"/>
    <w:rsid w:val="00A01454"/>
    <w:rsid w:val="00A01769"/>
    <w:rsid w:val="00A01813"/>
    <w:rsid w:val="00A01837"/>
    <w:rsid w:val="00A0192C"/>
    <w:rsid w:val="00A0195F"/>
    <w:rsid w:val="00A019F5"/>
    <w:rsid w:val="00A01A90"/>
    <w:rsid w:val="00A01D0E"/>
    <w:rsid w:val="00A01D24"/>
    <w:rsid w:val="00A020CF"/>
    <w:rsid w:val="00A02357"/>
    <w:rsid w:val="00A0248E"/>
    <w:rsid w:val="00A02C18"/>
    <w:rsid w:val="00A02C8D"/>
    <w:rsid w:val="00A02D16"/>
    <w:rsid w:val="00A02E1C"/>
    <w:rsid w:val="00A02EA8"/>
    <w:rsid w:val="00A02EB5"/>
    <w:rsid w:val="00A02F92"/>
    <w:rsid w:val="00A02FC9"/>
    <w:rsid w:val="00A03196"/>
    <w:rsid w:val="00A03229"/>
    <w:rsid w:val="00A034C3"/>
    <w:rsid w:val="00A0353D"/>
    <w:rsid w:val="00A037C9"/>
    <w:rsid w:val="00A0393A"/>
    <w:rsid w:val="00A03A87"/>
    <w:rsid w:val="00A03B59"/>
    <w:rsid w:val="00A03B9B"/>
    <w:rsid w:val="00A04513"/>
    <w:rsid w:val="00A04AB2"/>
    <w:rsid w:val="00A051AA"/>
    <w:rsid w:val="00A051DD"/>
    <w:rsid w:val="00A05208"/>
    <w:rsid w:val="00A0521D"/>
    <w:rsid w:val="00A05543"/>
    <w:rsid w:val="00A055A4"/>
    <w:rsid w:val="00A0574E"/>
    <w:rsid w:val="00A05861"/>
    <w:rsid w:val="00A0588F"/>
    <w:rsid w:val="00A0596D"/>
    <w:rsid w:val="00A059E5"/>
    <w:rsid w:val="00A05DC2"/>
    <w:rsid w:val="00A05F5E"/>
    <w:rsid w:val="00A0606A"/>
    <w:rsid w:val="00A0607D"/>
    <w:rsid w:val="00A06156"/>
    <w:rsid w:val="00A062D5"/>
    <w:rsid w:val="00A063ED"/>
    <w:rsid w:val="00A06475"/>
    <w:rsid w:val="00A06538"/>
    <w:rsid w:val="00A06577"/>
    <w:rsid w:val="00A067D8"/>
    <w:rsid w:val="00A0687C"/>
    <w:rsid w:val="00A06AB1"/>
    <w:rsid w:val="00A06CAD"/>
    <w:rsid w:val="00A06D7C"/>
    <w:rsid w:val="00A06F6E"/>
    <w:rsid w:val="00A0715B"/>
    <w:rsid w:val="00A0736B"/>
    <w:rsid w:val="00A07472"/>
    <w:rsid w:val="00A07833"/>
    <w:rsid w:val="00A07A9B"/>
    <w:rsid w:val="00A07D34"/>
    <w:rsid w:val="00A07F0F"/>
    <w:rsid w:val="00A07F58"/>
    <w:rsid w:val="00A10040"/>
    <w:rsid w:val="00A1047F"/>
    <w:rsid w:val="00A105E5"/>
    <w:rsid w:val="00A1064B"/>
    <w:rsid w:val="00A10748"/>
    <w:rsid w:val="00A109F6"/>
    <w:rsid w:val="00A10C03"/>
    <w:rsid w:val="00A10F40"/>
    <w:rsid w:val="00A10F4E"/>
    <w:rsid w:val="00A112B4"/>
    <w:rsid w:val="00A118A0"/>
    <w:rsid w:val="00A118B7"/>
    <w:rsid w:val="00A11914"/>
    <w:rsid w:val="00A119D6"/>
    <w:rsid w:val="00A11B7C"/>
    <w:rsid w:val="00A11C89"/>
    <w:rsid w:val="00A11CEE"/>
    <w:rsid w:val="00A11F06"/>
    <w:rsid w:val="00A11F09"/>
    <w:rsid w:val="00A12075"/>
    <w:rsid w:val="00A1208F"/>
    <w:rsid w:val="00A122F5"/>
    <w:rsid w:val="00A12957"/>
    <w:rsid w:val="00A129D0"/>
    <w:rsid w:val="00A129FD"/>
    <w:rsid w:val="00A12A03"/>
    <w:rsid w:val="00A12A0D"/>
    <w:rsid w:val="00A12C38"/>
    <w:rsid w:val="00A1319C"/>
    <w:rsid w:val="00A1344A"/>
    <w:rsid w:val="00A134A4"/>
    <w:rsid w:val="00A1359D"/>
    <w:rsid w:val="00A13604"/>
    <w:rsid w:val="00A1360F"/>
    <w:rsid w:val="00A13952"/>
    <w:rsid w:val="00A13B68"/>
    <w:rsid w:val="00A13BDA"/>
    <w:rsid w:val="00A13BF3"/>
    <w:rsid w:val="00A13E5B"/>
    <w:rsid w:val="00A13FC3"/>
    <w:rsid w:val="00A144F9"/>
    <w:rsid w:val="00A1461E"/>
    <w:rsid w:val="00A148E3"/>
    <w:rsid w:val="00A14901"/>
    <w:rsid w:val="00A14A42"/>
    <w:rsid w:val="00A14AB2"/>
    <w:rsid w:val="00A14C29"/>
    <w:rsid w:val="00A14D7D"/>
    <w:rsid w:val="00A15257"/>
    <w:rsid w:val="00A1529E"/>
    <w:rsid w:val="00A15345"/>
    <w:rsid w:val="00A1552B"/>
    <w:rsid w:val="00A15726"/>
    <w:rsid w:val="00A15753"/>
    <w:rsid w:val="00A15843"/>
    <w:rsid w:val="00A159D7"/>
    <w:rsid w:val="00A15C3C"/>
    <w:rsid w:val="00A15C72"/>
    <w:rsid w:val="00A15DE3"/>
    <w:rsid w:val="00A15DF8"/>
    <w:rsid w:val="00A16498"/>
    <w:rsid w:val="00A16591"/>
    <w:rsid w:val="00A1662F"/>
    <w:rsid w:val="00A168C0"/>
    <w:rsid w:val="00A16D80"/>
    <w:rsid w:val="00A16E69"/>
    <w:rsid w:val="00A175D9"/>
    <w:rsid w:val="00A17759"/>
    <w:rsid w:val="00A17ADD"/>
    <w:rsid w:val="00A17B85"/>
    <w:rsid w:val="00A17DFE"/>
    <w:rsid w:val="00A17EB4"/>
    <w:rsid w:val="00A17FA6"/>
    <w:rsid w:val="00A17FB3"/>
    <w:rsid w:val="00A200B3"/>
    <w:rsid w:val="00A20358"/>
    <w:rsid w:val="00A203E0"/>
    <w:rsid w:val="00A2074B"/>
    <w:rsid w:val="00A20769"/>
    <w:rsid w:val="00A2092C"/>
    <w:rsid w:val="00A20C81"/>
    <w:rsid w:val="00A20D7B"/>
    <w:rsid w:val="00A20DC2"/>
    <w:rsid w:val="00A21093"/>
    <w:rsid w:val="00A2131A"/>
    <w:rsid w:val="00A2139E"/>
    <w:rsid w:val="00A21855"/>
    <w:rsid w:val="00A21A9D"/>
    <w:rsid w:val="00A21AA6"/>
    <w:rsid w:val="00A21AEE"/>
    <w:rsid w:val="00A21C32"/>
    <w:rsid w:val="00A21F2A"/>
    <w:rsid w:val="00A22105"/>
    <w:rsid w:val="00A22130"/>
    <w:rsid w:val="00A22246"/>
    <w:rsid w:val="00A222E3"/>
    <w:rsid w:val="00A222F4"/>
    <w:rsid w:val="00A22567"/>
    <w:rsid w:val="00A22733"/>
    <w:rsid w:val="00A2276E"/>
    <w:rsid w:val="00A227BC"/>
    <w:rsid w:val="00A228A2"/>
    <w:rsid w:val="00A229EC"/>
    <w:rsid w:val="00A22D0A"/>
    <w:rsid w:val="00A22D0C"/>
    <w:rsid w:val="00A22E76"/>
    <w:rsid w:val="00A22E7A"/>
    <w:rsid w:val="00A23064"/>
    <w:rsid w:val="00A23132"/>
    <w:rsid w:val="00A23370"/>
    <w:rsid w:val="00A23A2C"/>
    <w:rsid w:val="00A23FB1"/>
    <w:rsid w:val="00A24152"/>
    <w:rsid w:val="00A24199"/>
    <w:rsid w:val="00A24255"/>
    <w:rsid w:val="00A2425F"/>
    <w:rsid w:val="00A243A1"/>
    <w:rsid w:val="00A243EE"/>
    <w:rsid w:val="00A2441D"/>
    <w:rsid w:val="00A24464"/>
    <w:rsid w:val="00A2469A"/>
    <w:rsid w:val="00A2478C"/>
    <w:rsid w:val="00A24A55"/>
    <w:rsid w:val="00A24A80"/>
    <w:rsid w:val="00A24F74"/>
    <w:rsid w:val="00A25087"/>
    <w:rsid w:val="00A25103"/>
    <w:rsid w:val="00A25245"/>
    <w:rsid w:val="00A2547E"/>
    <w:rsid w:val="00A25656"/>
    <w:rsid w:val="00A25B50"/>
    <w:rsid w:val="00A25BF8"/>
    <w:rsid w:val="00A25C8C"/>
    <w:rsid w:val="00A25CD0"/>
    <w:rsid w:val="00A25DE9"/>
    <w:rsid w:val="00A25E55"/>
    <w:rsid w:val="00A26150"/>
    <w:rsid w:val="00A261EF"/>
    <w:rsid w:val="00A2621E"/>
    <w:rsid w:val="00A26B84"/>
    <w:rsid w:val="00A26BD5"/>
    <w:rsid w:val="00A26F93"/>
    <w:rsid w:val="00A2710E"/>
    <w:rsid w:val="00A278B1"/>
    <w:rsid w:val="00A2796D"/>
    <w:rsid w:val="00A27B9D"/>
    <w:rsid w:val="00A27EA5"/>
    <w:rsid w:val="00A30291"/>
    <w:rsid w:val="00A30349"/>
    <w:rsid w:val="00A30679"/>
    <w:rsid w:val="00A3068C"/>
    <w:rsid w:val="00A3069C"/>
    <w:rsid w:val="00A3070D"/>
    <w:rsid w:val="00A3072D"/>
    <w:rsid w:val="00A30739"/>
    <w:rsid w:val="00A307D7"/>
    <w:rsid w:val="00A308F3"/>
    <w:rsid w:val="00A30969"/>
    <w:rsid w:val="00A30BAC"/>
    <w:rsid w:val="00A30C9F"/>
    <w:rsid w:val="00A30D13"/>
    <w:rsid w:val="00A30DBE"/>
    <w:rsid w:val="00A30E0E"/>
    <w:rsid w:val="00A30E8B"/>
    <w:rsid w:val="00A30F06"/>
    <w:rsid w:val="00A314ED"/>
    <w:rsid w:val="00A31563"/>
    <w:rsid w:val="00A315B1"/>
    <w:rsid w:val="00A31823"/>
    <w:rsid w:val="00A318BF"/>
    <w:rsid w:val="00A31930"/>
    <w:rsid w:val="00A31C31"/>
    <w:rsid w:val="00A31D0D"/>
    <w:rsid w:val="00A31D8A"/>
    <w:rsid w:val="00A31F4D"/>
    <w:rsid w:val="00A31F6F"/>
    <w:rsid w:val="00A32023"/>
    <w:rsid w:val="00A323F3"/>
    <w:rsid w:val="00A32505"/>
    <w:rsid w:val="00A3265F"/>
    <w:rsid w:val="00A32737"/>
    <w:rsid w:val="00A32868"/>
    <w:rsid w:val="00A329BE"/>
    <w:rsid w:val="00A32C5A"/>
    <w:rsid w:val="00A32D0A"/>
    <w:rsid w:val="00A32D32"/>
    <w:rsid w:val="00A32D86"/>
    <w:rsid w:val="00A32DBE"/>
    <w:rsid w:val="00A32E21"/>
    <w:rsid w:val="00A32E5D"/>
    <w:rsid w:val="00A32EDF"/>
    <w:rsid w:val="00A32EFF"/>
    <w:rsid w:val="00A331C1"/>
    <w:rsid w:val="00A331DC"/>
    <w:rsid w:val="00A332F6"/>
    <w:rsid w:val="00A333CC"/>
    <w:rsid w:val="00A33598"/>
    <w:rsid w:val="00A335DA"/>
    <w:rsid w:val="00A33788"/>
    <w:rsid w:val="00A338E7"/>
    <w:rsid w:val="00A33B08"/>
    <w:rsid w:val="00A33B77"/>
    <w:rsid w:val="00A33C74"/>
    <w:rsid w:val="00A33C80"/>
    <w:rsid w:val="00A33D76"/>
    <w:rsid w:val="00A33DA1"/>
    <w:rsid w:val="00A33F37"/>
    <w:rsid w:val="00A3414A"/>
    <w:rsid w:val="00A3420A"/>
    <w:rsid w:val="00A3431D"/>
    <w:rsid w:val="00A346CC"/>
    <w:rsid w:val="00A34793"/>
    <w:rsid w:val="00A349CA"/>
    <w:rsid w:val="00A34D8D"/>
    <w:rsid w:val="00A34E99"/>
    <w:rsid w:val="00A34F8B"/>
    <w:rsid w:val="00A35131"/>
    <w:rsid w:val="00A353E0"/>
    <w:rsid w:val="00A357E5"/>
    <w:rsid w:val="00A35A3E"/>
    <w:rsid w:val="00A35ADA"/>
    <w:rsid w:val="00A35B98"/>
    <w:rsid w:val="00A35F13"/>
    <w:rsid w:val="00A36112"/>
    <w:rsid w:val="00A36222"/>
    <w:rsid w:val="00A3637E"/>
    <w:rsid w:val="00A36589"/>
    <w:rsid w:val="00A3676F"/>
    <w:rsid w:val="00A3689C"/>
    <w:rsid w:val="00A36AF3"/>
    <w:rsid w:val="00A36B55"/>
    <w:rsid w:val="00A36C3D"/>
    <w:rsid w:val="00A36CB9"/>
    <w:rsid w:val="00A36FC1"/>
    <w:rsid w:val="00A370D8"/>
    <w:rsid w:val="00A371FD"/>
    <w:rsid w:val="00A37266"/>
    <w:rsid w:val="00A37286"/>
    <w:rsid w:val="00A37393"/>
    <w:rsid w:val="00A375AE"/>
    <w:rsid w:val="00A376E7"/>
    <w:rsid w:val="00A376FE"/>
    <w:rsid w:val="00A37854"/>
    <w:rsid w:val="00A37B0F"/>
    <w:rsid w:val="00A37B2E"/>
    <w:rsid w:val="00A37D27"/>
    <w:rsid w:val="00A37EF3"/>
    <w:rsid w:val="00A37F8D"/>
    <w:rsid w:val="00A37FB1"/>
    <w:rsid w:val="00A37FEC"/>
    <w:rsid w:val="00A40130"/>
    <w:rsid w:val="00A40169"/>
    <w:rsid w:val="00A404C5"/>
    <w:rsid w:val="00A406AA"/>
    <w:rsid w:val="00A40965"/>
    <w:rsid w:val="00A40A5D"/>
    <w:rsid w:val="00A40A93"/>
    <w:rsid w:val="00A40BB4"/>
    <w:rsid w:val="00A40EAC"/>
    <w:rsid w:val="00A40EEF"/>
    <w:rsid w:val="00A40FDE"/>
    <w:rsid w:val="00A412F2"/>
    <w:rsid w:val="00A4136F"/>
    <w:rsid w:val="00A4152A"/>
    <w:rsid w:val="00A4155C"/>
    <w:rsid w:val="00A415E3"/>
    <w:rsid w:val="00A415F8"/>
    <w:rsid w:val="00A41966"/>
    <w:rsid w:val="00A419E6"/>
    <w:rsid w:val="00A41B12"/>
    <w:rsid w:val="00A41C73"/>
    <w:rsid w:val="00A41D88"/>
    <w:rsid w:val="00A41F09"/>
    <w:rsid w:val="00A42129"/>
    <w:rsid w:val="00A421B0"/>
    <w:rsid w:val="00A42307"/>
    <w:rsid w:val="00A42399"/>
    <w:rsid w:val="00A42540"/>
    <w:rsid w:val="00A425ED"/>
    <w:rsid w:val="00A42660"/>
    <w:rsid w:val="00A42786"/>
    <w:rsid w:val="00A428FD"/>
    <w:rsid w:val="00A429AE"/>
    <w:rsid w:val="00A42BCD"/>
    <w:rsid w:val="00A42D51"/>
    <w:rsid w:val="00A42E08"/>
    <w:rsid w:val="00A430E4"/>
    <w:rsid w:val="00A431B8"/>
    <w:rsid w:val="00A433CD"/>
    <w:rsid w:val="00A4342E"/>
    <w:rsid w:val="00A43490"/>
    <w:rsid w:val="00A43505"/>
    <w:rsid w:val="00A4387F"/>
    <w:rsid w:val="00A43919"/>
    <w:rsid w:val="00A43B4C"/>
    <w:rsid w:val="00A43E07"/>
    <w:rsid w:val="00A4407D"/>
    <w:rsid w:val="00A442A6"/>
    <w:rsid w:val="00A443A4"/>
    <w:rsid w:val="00A446DA"/>
    <w:rsid w:val="00A44787"/>
    <w:rsid w:val="00A447B9"/>
    <w:rsid w:val="00A44D47"/>
    <w:rsid w:val="00A44D48"/>
    <w:rsid w:val="00A44DEB"/>
    <w:rsid w:val="00A44E7B"/>
    <w:rsid w:val="00A44F91"/>
    <w:rsid w:val="00A4513D"/>
    <w:rsid w:val="00A45199"/>
    <w:rsid w:val="00A451F5"/>
    <w:rsid w:val="00A45243"/>
    <w:rsid w:val="00A45396"/>
    <w:rsid w:val="00A453EF"/>
    <w:rsid w:val="00A4558C"/>
    <w:rsid w:val="00A45679"/>
    <w:rsid w:val="00A45734"/>
    <w:rsid w:val="00A457C3"/>
    <w:rsid w:val="00A457D1"/>
    <w:rsid w:val="00A458D5"/>
    <w:rsid w:val="00A45A41"/>
    <w:rsid w:val="00A45AD6"/>
    <w:rsid w:val="00A45BE2"/>
    <w:rsid w:val="00A45C50"/>
    <w:rsid w:val="00A45D3E"/>
    <w:rsid w:val="00A4617A"/>
    <w:rsid w:val="00A463AF"/>
    <w:rsid w:val="00A46455"/>
    <w:rsid w:val="00A46503"/>
    <w:rsid w:val="00A46518"/>
    <w:rsid w:val="00A4652F"/>
    <w:rsid w:val="00A46564"/>
    <w:rsid w:val="00A466E3"/>
    <w:rsid w:val="00A46708"/>
    <w:rsid w:val="00A46921"/>
    <w:rsid w:val="00A46AD8"/>
    <w:rsid w:val="00A46BE4"/>
    <w:rsid w:val="00A46ED9"/>
    <w:rsid w:val="00A47059"/>
    <w:rsid w:val="00A47125"/>
    <w:rsid w:val="00A47139"/>
    <w:rsid w:val="00A472E9"/>
    <w:rsid w:val="00A478EF"/>
    <w:rsid w:val="00A47D5C"/>
    <w:rsid w:val="00A50010"/>
    <w:rsid w:val="00A501E1"/>
    <w:rsid w:val="00A50364"/>
    <w:rsid w:val="00A503A8"/>
    <w:rsid w:val="00A50582"/>
    <w:rsid w:val="00A506AD"/>
    <w:rsid w:val="00A506D2"/>
    <w:rsid w:val="00A50747"/>
    <w:rsid w:val="00A507A6"/>
    <w:rsid w:val="00A507B8"/>
    <w:rsid w:val="00A50B6A"/>
    <w:rsid w:val="00A50D05"/>
    <w:rsid w:val="00A50D50"/>
    <w:rsid w:val="00A5109C"/>
    <w:rsid w:val="00A512B9"/>
    <w:rsid w:val="00A51890"/>
    <w:rsid w:val="00A51B08"/>
    <w:rsid w:val="00A51DC3"/>
    <w:rsid w:val="00A523A4"/>
    <w:rsid w:val="00A5242B"/>
    <w:rsid w:val="00A5243C"/>
    <w:rsid w:val="00A524C9"/>
    <w:rsid w:val="00A5266E"/>
    <w:rsid w:val="00A526C8"/>
    <w:rsid w:val="00A5281E"/>
    <w:rsid w:val="00A529A5"/>
    <w:rsid w:val="00A529F7"/>
    <w:rsid w:val="00A52CAA"/>
    <w:rsid w:val="00A52CD3"/>
    <w:rsid w:val="00A52D0C"/>
    <w:rsid w:val="00A52D57"/>
    <w:rsid w:val="00A52DF7"/>
    <w:rsid w:val="00A52F11"/>
    <w:rsid w:val="00A52FF9"/>
    <w:rsid w:val="00A530E9"/>
    <w:rsid w:val="00A5320C"/>
    <w:rsid w:val="00A532C1"/>
    <w:rsid w:val="00A5331B"/>
    <w:rsid w:val="00A534E0"/>
    <w:rsid w:val="00A5359A"/>
    <w:rsid w:val="00A53641"/>
    <w:rsid w:val="00A536CF"/>
    <w:rsid w:val="00A5375F"/>
    <w:rsid w:val="00A5393C"/>
    <w:rsid w:val="00A53969"/>
    <w:rsid w:val="00A5399D"/>
    <w:rsid w:val="00A539DE"/>
    <w:rsid w:val="00A539EA"/>
    <w:rsid w:val="00A53A01"/>
    <w:rsid w:val="00A53AE1"/>
    <w:rsid w:val="00A53B0E"/>
    <w:rsid w:val="00A53B3C"/>
    <w:rsid w:val="00A54061"/>
    <w:rsid w:val="00A54092"/>
    <w:rsid w:val="00A541B2"/>
    <w:rsid w:val="00A546D8"/>
    <w:rsid w:val="00A54A6F"/>
    <w:rsid w:val="00A54B10"/>
    <w:rsid w:val="00A54B5D"/>
    <w:rsid w:val="00A54BA9"/>
    <w:rsid w:val="00A54EAA"/>
    <w:rsid w:val="00A54ED3"/>
    <w:rsid w:val="00A54F83"/>
    <w:rsid w:val="00A55211"/>
    <w:rsid w:val="00A552D5"/>
    <w:rsid w:val="00A55399"/>
    <w:rsid w:val="00A55542"/>
    <w:rsid w:val="00A556AE"/>
    <w:rsid w:val="00A556EC"/>
    <w:rsid w:val="00A55715"/>
    <w:rsid w:val="00A55754"/>
    <w:rsid w:val="00A55965"/>
    <w:rsid w:val="00A55C95"/>
    <w:rsid w:val="00A55CBE"/>
    <w:rsid w:val="00A55CEA"/>
    <w:rsid w:val="00A562B5"/>
    <w:rsid w:val="00A562BC"/>
    <w:rsid w:val="00A562DC"/>
    <w:rsid w:val="00A5634B"/>
    <w:rsid w:val="00A564AE"/>
    <w:rsid w:val="00A56754"/>
    <w:rsid w:val="00A5697E"/>
    <w:rsid w:val="00A56996"/>
    <w:rsid w:val="00A56B26"/>
    <w:rsid w:val="00A56C3D"/>
    <w:rsid w:val="00A56E3A"/>
    <w:rsid w:val="00A56EDB"/>
    <w:rsid w:val="00A571DC"/>
    <w:rsid w:val="00A572A3"/>
    <w:rsid w:val="00A57642"/>
    <w:rsid w:val="00A577C8"/>
    <w:rsid w:val="00A577E0"/>
    <w:rsid w:val="00A57898"/>
    <w:rsid w:val="00A578A9"/>
    <w:rsid w:val="00A57A38"/>
    <w:rsid w:val="00A57D3C"/>
    <w:rsid w:val="00A57E07"/>
    <w:rsid w:val="00A604E0"/>
    <w:rsid w:val="00A60678"/>
    <w:rsid w:val="00A60768"/>
    <w:rsid w:val="00A60772"/>
    <w:rsid w:val="00A6087B"/>
    <w:rsid w:val="00A60BBE"/>
    <w:rsid w:val="00A60F2A"/>
    <w:rsid w:val="00A610C6"/>
    <w:rsid w:val="00A61212"/>
    <w:rsid w:val="00A61588"/>
    <w:rsid w:val="00A615C8"/>
    <w:rsid w:val="00A615EE"/>
    <w:rsid w:val="00A61AB0"/>
    <w:rsid w:val="00A61E92"/>
    <w:rsid w:val="00A6218C"/>
    <w:rsid w:val="00A62342"/>
    <w:rsid w:val="00A62474"/>
    <w:rsid w:val="00A6264D"/>
    <w:rsid w:val="00A627E1"/>
    <w:rsid w:val="00A627F9"/>
    <w:rsid w:val="00A62819"/>
    <w:rsid w:val="00A62E4F"/>
    <w:rsid w:val="00A62F54"/>
    <w:rsid w:val="00A6306B"/>
    <w:rsid w:val="00A63274"/>
    <w:rsid w:val="00A634A6"/>
    <w:rsid w:val="00A63524"/>
    <w:rsid w:val="00A63629"/>
    <w:rsid w:val="00A63762"/>
    <w:rsid w:val="00A637C0"/>
    <w:rsid w:val="00A6387B"/>
    <w:rsid w:val="00A63890"/>
    <w:rsid w:val="00A63B05"/>
    <w:rsid w:val="00A63CB9"/>
    <w:rsid w:val="00A63FDA"/>
    <w:rsid w:val="00A64074"/>
    <w:rsid w:val="00A6455F"/>
    <w:rsid w:val="00A646E3"/>
    <w:rsid w:val="00A6477F"/>
    <w:rsid w:val="00A64958"/>
    <w:rsid w:val="00A64BED"/>
    <w:rsid w:val="00A64C94"/>
    <w:rsid w:val="00A64D66"/>
    <w:rsid w:val="00A651FE"/>
    <w:rsid w:val="00A65390"/>
    <w:rsid w:val="00A653B9"/>
    <w:rsid w:val="00A654EE"/>
    <w:rsid w:val="00A65733"/>
    <w:rsid w:val="00A65752"/>
    <w:rsid w:val="00A6596B"/>
    <w:rsid w:val="00A659CC"/>
    <w:rsid w:val="00A659EE"/>
    <w:rsid w:val="00A65A1F"/>
    <w:rsid w:val="00A65C75"/>
    <w:rsid w:val="00A6620E"/>
    <w:rsid w:val="00A66224"/>
    <w:rsid w:val="00A66378"/>
    <w:rsid w:val="00A66384"/>
    <w:rsid w:val="00A663A5"/>
    <w:rsid w:val="00A664C8"/>
    <w:rsid w:val="00A666B2"/>
    <w:rsid w:val="00A66A8E"/>
    <w:rsid w:val="00A66B72"/>
    <w:rsid w:val="00A67200"/>
    <w:rsid w:val="00A67407"/>
    <w:rsid w:val="00A6762F"/>
    <w:rsid w:val="00A678CF"/>
    <w:rsid w:val="00A67D7F"/>
    <w:rsid w:val="00A67E36"/>
    <w:rsid w:val="00A67E6E"/>
    <w:rsid w:val="00A67E92"/>
    <w:rsid w:val="00A703EA"/>
    <w:rsid w:val="00A7042D"/>
    <w:rsid w:val="00A7050A"/>
    <w:rsid w:val="00A70570"/>
    <w:rsid w:val="00A707AE"/>
    <w:rsid w:val="00A7099A"/>
    <w:rsid w:val="00A70A2C"/>
    <w:rsid w:val="00A70A85"/>
    <w:rsid w:val="00A70F85"/>
    <w:rsid w:val="00A70FFD"/>
    <w:rsid w:val="00A710B1"/>
    <w:rsid w:val="00A711F1"/>
    <w:rsid w:val="00A711F4"/>
    <w:rsid w:val="00A712A0"/>
    <w:rsid w:val="00A7139E"/>
    <w:rsid w:val="00A71454"/>
    <w:rsid w:val="00A71623"/>
    <w:rsid w:val="00A71659"/>
    <w:rsid w:val="00A716A3"/>
    <w:rsid w:val="00A7196B"/>
    <w:rsid w:val="00A71A30"/>
    <w:rsid w:val="00A71B84"/>
    <w:rsid w:val="00A71CE6"/>
    <w:rsid w:val="00A71DA9"/>
    <w:rsid w:val="00A71F56"/>
    <w:rsid w:val="00A71F7A"/>
    <w:rsid w:val="00A72106"/>
    <w:rsid w:val="00A727A6"/>
    <w:rsid w:val="00A72821"/>
    <w:rsid w:val="00A728BB"/>
    <w:rsid w:val="00A72B62"/>
    <w:rsid w:val="00A72B8E"/>
    <w:rsid w:val="00A72C56"/>
    <w:rsid w:val="00A72CDE"/>
    <w:rsid w:val="00A72FB1"/>
    <w:rsid w:val="00A73253"/>
    <w:rsid w:val="00A73479"/>
    <w:rsid w:val="00A7373F"/>
    <w:rsid w:val="00A739C8"/>
    <w:rsid w:val="00A73A5C"/>
    <w:rsid w:val="00A73F3B"/>
    <w:rsid w:val="00A74091"/>
    <w:rsid w:val="00A743F9"/>
    <w:rsid w:val="00A747E8"/>
    <w:rsid w:val="00A74948"/>
    <w:rsid w:val="00A74A33"/>
    <w:rsid w:val="00A74A6C"/>
    <w:rsid w:val="00A74D2B"/>
    <w:rsid w:val="00A74D2D"/>
    <w:rsid w:val="00A74E92"/>
    <w:rsid w:val="00A75055"/>
    <w:rsid w:val="00A75171"/>
    <w:rsid w:val="00A75229"/>
    <w:rsid w:val="00A7543E"/>
    <w:rsid w:val="00A7566E"/>
    <w:rsid w:val="00A757EE"/>
    <w:rsid w:val="00A7583A"/>
    <w:rsid w:val="00A75984"/>
    <w:rsid w:val="00A75A38"/>
    <w:rsid w:val="00A75AE8"/>
    <w:rsid w:val="00A75CA5"/>
    <w:rsid w:val="00A75D82"/>
    <w:rsid w:val="00A76081"/>
    <w:rsid w:val="00A76166"/>
    <w:rsid w:val="00A76280"/>
    <w:rsid w:val="00A763DD"/>
    <w:rsid w:val="00A7640D"/>
    <w:rsid w:val="00A764F2"/>
    <w:rsid w:val="00A764F5"/>
    <w:rsid w:val="00A7677A"/>
    <w:rsid w:val="00A76959"/>
    <w:rsid w:val="00A76976"/>
    <w:rsid w:val="00A7698B"/>
    <w:rsid w:val="00A76D64"/>
    <w:rsid w:val="00A771DA"/>
    <w:rsid w:val="00A774E2"/>
    <w:rsid w:val="00A77582"/>
    <w:rsid w:val="00A77930"/>
    <w:rsid w:val="00A779DB"/>
    <w:rsid w:val="00A77A0B"/>
    <w:rsid w:val="00A77C2B"/>
    <w:rsid w:val="00A77D2C"/>
    <w:rsid w:val="00A77D9E"/>
    <w:rsid w:val="00A77DF0"/>
    <w:rsid w:val="00A77F4E"/>
    <w:rsid w:val="00A8001E"/>
    <w:rsid w:val="00A8022A"/>
    <w:rsid w:val="00A804BD"/>
    <w:rsid w:val="00A804F0"/>
    <w:rsid w:val="00A8064C"/>
    <w:rsid w:val="00A80814"/>
    <w:rsid w:val="00A8099E"/>
    <w:rsid w:val="00A809BF"/>
    <w:rsid w:val="00A80A1A"/>
    <w:rsid w:val="00A80D7C"/>
    <w:rsid w:val="00A80DB0"/>
    <w:rsid w:val="00A80DFD"/>
    <w:rsid w:val="00A80E6F"/>
    <w:rsid w:val="00A80FA9"/>
    <w:rsid w:val="00A80FF6"/>
    <w:rsid w:val="00A8101F"/>
    <w:rsid w:val="00A81153"/>
    <w:rsid w:val="00A81314"/>
    <w:rsid w:val="00A8164C"/>
    <w:rsid w:val="00A817E7"/>
    <w:rsid w:val="00A81918"/>
    <w:rsid w:val="00A81B8E"/>
    <w:rsid w:val="00A81D49"/>
    <w:rsid w:val="00A81DE7"/>
    <w:rsid w:val="00A81E20"/>
    <w:rsid w:val="00A81EF3"/>
    <w:rsid w:val="00A82006"/>
    <w:rsid w:val="00A8240D"/>
    <w:rsid w:val="00A825A3"/>
    <w:rsid w:val="00A8260F"/>
    <w:rsid w:val="00A8266F"/>
    <w:rsid w:val="00A82686"/>
    <w:rsid w:val="00A826B3"/>
    <w:rsid w:val="00A827ED"/>
    <w:rsid w:val="00A828BE"/>
    <w:rsid w:val="00A82930"/>
    <w:rsid w:val="00A82B06"/>
    <w:rsid w:val="00A82B33"/>
    <w:rsid w:val="00A82B6C"/>
    <w:rsid w:val="00A82C36"/>
    <w:rsid w:val="00A82C5E"/>
    <w:rsid w:val="00A82DE9"/>
    <w:rsid w:val="00A830E9"/>
    <w:rsid w:val="00A83418"/>
    <w:rsid w:val="00A83480"/>
    <w:rsid w:val="00A83771"/>
    <w:rsid w:val="00A837CD"/>
    <w:rsid w:val="00A83AE3"/>
    <w:rsid w:val="00A83F7C"/>
    <w:rsid w:val="00A83FC1"/>
    <w:rsid w:val="00A83FDB"/>
    <w:rsid w:val="00A842CB"/>
    <w:rsid w:val="00A84488"/>
    <w:rsid w:val="00A84693"/>
    <w:rsid w:val="00A84711"/>
    <w:rsid w:val="00A84771"/>
    <w:rsid w:val="00A847D0"/>
    <w:rsid w:val="00A848C0"/>
    <w:rsid w:val="00A8490D"/>
    <w:rsid w:val="00A84984"/>
    <w:rsid w:val="00A84CAC"/>
    <w:rsid w:val="00A84FCF"/>
    <w:rsid w:val="00A850B2"/>
    <w:rsid w:val="00A85283"/>
    <w:rsid w:val="00A8530D"/>
    <w:rsid w:val="00A853C6"/>
    <w:rsid w:val="00A857E3"/>
    <w:rsid w:val="00A85876"/>
    <w:rsid w:val="00A85A5D"/>
    <w:rsid w:val="00A85ADC"/>
    <w:rsid w:val="00A85E07"/>
    <w:rsid w:val="00A867F9"/>
    <w:rsid w:val="00A8687F"/>
    <w:rsid w:val="00A86993"/>
    <w:rsid w:val="00A86AE8"/>
    <w:rsid w:val="00A86B4B"/>
    <w:rsid w:val="00A86EED"/>
    <w:rsid w:val="00A86F29"/>
    <w:rsid w:val="00A86F4A"/>
    <w:rsid w:val="00A87133"/>
    <w:rsid w:val="00A874FE"/>
    <w:rsid w:val="00A87660"/>
    <w:rsid w:val="00A87745"/>
    <w:rsid w:val="00A879B1"/>
    <w:rsid w:val="00A879E5"/>
    <w:rsid w:val="00A87D50"/>
    <w:rsid w:val="00A90034"/>
    <w:rsid w:val="00A901C7"/>
    <w:rsid w:val="00A9037E"/>
    <w:rsid w:val="00A904F2"/>
    <w:rsid w:val="00A907DC"/>
    <w:rsid w:val="00A908AF"/>
    <w:rsid w:val="00A9094C"/>
    <w:rsid w:val="00A909EF"/>
    <w:rsid w:val="00A90A8A"/>
    <w:rsid w:val="00A90AAC"/>
    <w:rsid w:val="00A90AC3"/>
    <w:rsid w:val="00A90B14"/>
    <w:rsid w:val="00A90BD2"/>
    <w:rsid w:val="00A90CDD"/>
    <w:rsid w:val="00A90D58"/>
    <w:rsid w:val="00A90D5D"/>
    <w:rsid w:val="00A90DEB"/>
    <w:rsid w:val="00A90F43"/>
    <w:rsid w:val="00A90F7B"/>
    <w:rsid w:val="00A910C9"/>
    <w:rsid w:val="00A91118"/>
    <w:rsid w:val="00A912D7"/>
    <w:rsid w:val="00A9134D"/>
    <w:rsid w:val="00A913DB"/>
    <w:rsid w:val="00A913F1"/>
    <w:rsid w:val="00A9157A"/>
    <w:rsid w:val="00A91676"/>
    <w:rsid w:val="00A9175D"/>
    <w:rsid w:val="00A91867"/>
    <w:rsid w:val="00A9199B"/>
    <w:rsid w:val="00A919C8"/>
    <w:rsid w:val="00A91D74"/>
    <w:rsid w:val="00A92185"/>
    <w:rsid w:val="00A921B8"/>
    <w:rsid w:val="00A9223D"/>
    <w:rsid w:val="00A92403"/>
    <w:rsid w:val="00A92507"/>
    <w:rsid w:val="00A925E0"/>
    <w:rsid w:val="00A9261F"/>
    <w:rsid w:val="00A92689"/>
    <w:rsid w:val="00A928DE"/>
    <w:rsid w:val="00A928E2"/>
    <w:rsid w:val="00A92CBB"/>
    <w:rsid w:val="00A92CD9"/>
    <w:rsid w:val="00A92DAF"/>
    <w:rsid w:val="00A92E44"/>
    <w:rsid w:val="00A92E9E"/>
    <w:rsid w:val="00A9319E"/>
    <w:rsid w:val="00A93423"/>
    <w:rsid w:val="00A9352C"/>
    <w:rsid w:val="00A9365E"/>
    <w:rsid w:val="00A937AE"/>
    <w:rsid w:val="00A9385D"/>
    <w:rsid w:val="00A93A1C"/>
    <w:rsid w:val="00A93AE5"/>
    <w:rsid w:val="00A93C5F"/>
    <w:rsid w:val="00A94040"/>
    <w:rsid w:val="00A941B9"/>
    <w:rsid w:val="00A944D9"/>
    <w:rsid w:val="00A944EB"/>
    <w:rsid w:val="00A94529"/>
    <w:rsid w:val="00A945A2"/>
    <w:rsid w:val="00A94616"/>
    <w:rsid w:val="00A94CA4"/>
    <w:rsid w:val="00A94F35"/>
    <w:rsid w:val="00A9502B"/>
    <w:rsid w:val="00A95100"/>
    <w:rsid w:val="00A9535F"/>
    <w:rsid w:val="00A9574F"/>
    <w:rsid w:val="00A95792"/>
    <w:rsid w:val="00A9584A"/>
    <w:rsid w:val="00A95B2E"/>
    <w:rsid w:val="00A95B3C"/>
    <w:rsid w:val="00A95B6C"/>
    <w:rsid w:val="00A95B8A"/>
    <w:rsid w:val="00A95C25"/>
    <w:rsid w:val="00A95CC7"/>
    <w:rsid w:val="00A95FDB"/>
    <w:rsid w:val="00A95FDF"/>
    <w:rsid w:val="00A961C9"/>
    <w:rsid w:val="00A9641B"/>
    <w:rsid w:val="00A9644F"/>
    <w:rsid w:val="00A964EE"/>
    <w:rsid w:val="00A96925"/>
    <w:rsid w:val="00A96931"/>
    <w:rsid w:val="00A969A4"/>
    <w:rsid w:val="00A96B6A"/>
    <w:rsid w:val="00A96B9C"/>
    <w:rsid w:val="00A96C48"/>
    <w:rsid w:val="00A96C5E"/>
    <w:rsid w:val="00A970CC"/>
    <w:rsid w:val="00A9732E"/>
    <w:rsid w:val="00A97692"/>
    <w:rsid w:val="00A976CC"/>
    <w:rsid w:val="00A9797D"/>
    <w:rsid w:val="00A979B2"/>
    <w:rsid w:val="00A979BE"/>
    <w:rsid w:val="00A979CF"/>
    <w:rsid w:val="00A979E7"/>
    <w:rsid w:val="00A979E8"/>
    <w:rsid w:val="00AA01F2"/>
    <w:rsid w:val="00AA02F2"/>
    <w:rsid w:val="00AA0548"/>
    <w:rsid w:val="00AA05FB"/>
    <w:rsid w:val="00AA07F7"/>
    <w:rsid w:val="00AA0872"/>
    <w:rsid w:val="00AA0BCB"/>
    <w:rsid w:val="00AA0F0C"/>
    <w:rsid w:val="00AA0F9A"/>
    <w:rsid w:val="00AA141C"/>
    <w:rsid w:val="00AA175F"/>
    <w:rsid w:val="00AA188B"/>
    <w:rsid w:val="00AA1B79"/>
    <w:rsid w:val="00AA1C26"/>
    <w:rsid w:val="00AA1CAB"/>
    <w:rsid w:val="00AA1FB4"/>
    <w:rsid w:val="00AA1FE9"/>
    <w:rsid w:val="00AA20C6"/>
    <w:rsid w:val="00AA213E"/>
    <w:rsid w:val="00AA21EA"/>
    <w:rsid w:val="00AA2225"/>
    <w:rsid w:val="00AA2296"/>
    <w:rsid w:val="00AA22A7"/>
    <w:rsid w:val="00AA2415"/>
    <w:rsid w:val="00AA2474"/>
    <w:rsid w:val="00AA268A"/>
    <w:rsid w:val="00AA29A2"/>
    <w:rsid w:val="00AA2A72"/>
    <w:rsid w:val="00AA2BEB"/>
    <w:rsid w:val="00AA2CB0"/>
    <w:rsid w:val="00AA2CBD"/>
    <w:rsid w:val="00AA3096"/>
    <w:rsid w:val="00AA310E"/>
    <w:rsid w:val="00AA31CA"/>
    <w:rsid w:val="00AA325E"/>
    <w:rsid w:val="00AA3283"/>
    <w:rsid w:val="00AA3560"/>
    <w:rsid w:val="00AA373C"/>
    <w:rsid w:val="00AA3D9C"/>
    <w:rsid w:val="00AA3F4C"/>
    <w:rsid w:val="00AA3FE3"/>
    <w:rsid w:val="00AA44BC"/>
    <w:rsid w:val="00AA475A"/>
    <w:rsid w:val="00AA4789"/>
    <w:rsid w:val="00AA4C15"/>
    <w:rsid w:val="00AA5252"/>
    <w:rsid w:val="00AA5294"/>
    <w:rsid w:val="00AA5325"/>
    <w:rsid w:val="00AA5381"/>
    <w:rsid w:val="00AA53A6"/>
    <w:rsid w:val="00AA5496"/>
    <w:rsid w:val="00AA5558"/>
    <w:rsid w:val="00AA5660"/>
    <w:rsid w:val="00AA5752"/>
    <w:rsid w:val="00AA5BFA"/>
    <w:rsid w:val="00AA60D3"/>
    <w:rsid w:val="00AA6141"/>
    <w:rsid w:val="00AA6216"/>
    <w:rsid w:val="00AA62B2"/>
    <w:rsid w:val="00AA62DA"/>
    <w:rsid w:val="00AA6732"/>
    <w:rsid w:val="00AA68D5"/>
    <w:rsid w:val="00AA68DE"/>
    <w:rsid w:val="00AA6B09"/>
    <w:rsid w:val="00AA6D66"/>
    <w:rsid w:val="00AA6DB8"/>
    <w:rsid w:val="00AA71B8"/>
    <w:rsid w:val="00AA733F"/>
    <w:rsid w:val="00AA7359"/>
    <w:rsid w:val="00AA73B0"/>
    <w:rsid w:val="00AA78A8"/>
    <w:rsid w:val="00AA7A7F"/>
    <w:rsid w:val="00AA7E22"/>
    <w:rsid w:val="00AA7E8C"/>
    <w:rsid w:val="00AA7FFC"/>
    <w:rsid w:val="00AB0196"/>
    <w:rsid w:val="00AB01AA"/>
    <w:rsid w:val="00AB031B"/>
    <w:rsid w:val="00AB0470"/>
    <w:rsid w:val="00AB069C"/>
    <w:rsid w:val="00AB06AE"/>
    <w:rsid w:val="00AB077B"/>
    <w:rsid w:val="00AB078B"/>
    <w:rsid w:val="00AB081E"/>
    <w:rsid w:val="00AB08E0"/>
    <w:rsid w:val="00AB0A6A"/>
    <w:rsid w:val="00AB0B93"/>
    <w:rsid w:val="00AB101F"/>
    <w:rsid w:val="00AB10E8"/>
    <w:rsid w:val="00AB1582"/>
    <w:rsid w:val="00AB1761"/>
    <w:rsid w:val="00AB1762"/>
    <w:rsid w:val="00AB1A9D"/>
    <w:rsid w:val="00AB1B4B"/>
    <w:rsid w:val="00AB1B74"/>
    <w:rsid w:val="00AB1BED"/>
    <w:rsid w:val="00AB1C2E"/>
    <w:rsid w:val="00AB1C99"/>
    <w:rsid w:val="00AB1CA6"/>
    <w:rsid w:val="00AB1E5C"/>
    <w:rsid w:val="00AB212A"/>
    <w:rsid w:val="00AB22E4"/>
    <w:rsid w:val="00AB2392"/>
    <w:rsid w:val="00AB2485"/>
    <w:rsid w:val="00AB29C4"/>
    <w:rsid w:val="00AB2A64"/>
    <w:rsid w:val="00AB2DE6"/>
    <w:rsid w:val="00AB2F2F"/>
    <w:rsid w:val="00AB3107"/>
    <w:rsid w:val="00AB32D7"/>
    <w:rsid w:val="00AB3904"/>
    <w:rsid w:val="00AB3B10"/>
    <w:rsid w:val="00AB3C36"/>
    <w:rsid w:val="00AB3D44"/>
    <w:rsid w:val="00AB3FBB"/>
    <w:rsid w:val="00AB4047"/>
    <w:rsid w:val="00AB404E"/>
    <w:rsid w:val="00AB41E1"/>
    <w:rsid w:val="00AB4380"/>
    <w:rsid w:val="00AB4478"/>
    <w:rsid w:val="00AB4505"/>
    <w:rsid w:val="00AB454D"/>
    <w:rsid w:val="00AB4631"/>
    <w:rsid w:val="00AB46A1"/>
    <w:rsid w:val="00AB46FB"/>
    <w:rsid w:val="00AB48AF"/>
    <w:rsid w:val="00AB4935"/>
    <w:rsid w:val="00AB4970"/>
    <w:rsid w:val="00AB4C82"/>
    <w:rsid w:val="00AB50F0"/>
    <w:rsid w:val="00AB5365"/>
    <w:rsid w:val="00AB58D0"/>
    <w:rsid w:val="00AB59AE"/>
    <w:rsid w:val="00AB5FA5"/>
    <w:rsid w:val="00AB619F"/>
    <w:rsid w:val="00AB625C"/>
    <w:rsid w:val="00AB6265"/>
    <w:rsid w:val="00AB6396"/>
    <w:rsid w:val="00AB6834"/>
    <w:rsid w:val="00AB686E"/>
    <w:rsid w:val="00AB69D3"/>
    <w:rsid w:val="00AB6C22"/>
    <w:rsid w:val="00AB6CFA"/>
    <w:rsid w:val="00AB6D52"/>
    <w:rsid w:val="00AB6E6B"/>
    <w:rsid w:val="00AB71C7"/>
    <w:rsid w:val="00AB72E2"/>
    <w:rsid w:val="00AB7574"/>
    <w:rsid w:val="00AB76D6"/>
    <w:rsid w:val="00AB7A9F"/>
    <w:rsid w:val="00AC00C3"/>
    <w:rsid w:val="00AC0425"/>
    <w:rsid w:val="00AC05A2"/>
    <w:rsid w:val="00AC06BA"/>
    <w:rsid w:val="00AC06CC"/>
    <w:rsid w:val="00AC09C4"/>
    <w:rsid w:val="00AC0B49"/>
    <w:rsid w:val="00AC0BF3"/>
    <w:rsid w:val="00AC123C"/>
    <w:rsid w:val="00AC12A0"/>
    <w:rsid w:val="00AC1DFE"/>
    <w:rsid w:val="00AC20C5"/>
    <w:rsid w:val="00AC23A8"/>
    <w:rsid w:val="00AC258D"/>
    <w:rsid w:val="00AC2605"/>
    <w:rsid w:val="00AC2750"/>
    <w:rsid w:val="00AC278E"/>
    <w:rsid w:val="00AC2941"/>
    <w:rsid w:val="00AC2D75"/>
    <w:rsid w:val="00AC2EE6"/>
    <w:rsid w:val="00AC326F"/>
    <w:rsid w:val="00AC3312"/>
    <w:rsid w:val="00AC33A3"/>
    <w:rsid w:val="00AC3594"/>
    <w:rsid w:val="00AC361F"/>
    <w:rsid w:val="00AC37B8"/>
    <w:rsid w:val="00AC3925"/>
    <w:rsid w:val="00AC3A3A"/>
    <w:rsid w:val="00AC3AB6"/>
    <w:rsid w:val="00AC3B79"/>
    <w:rsid w:val="00AC3E02"/>
    <w:rsid w:val="00AC3EFC"/>
    <w:rsid w:val="00AC3F79"/>
    <w:rsid w:val="00AC4076"/>
    <w:rsid w:val="00AC40D0"/>
    <w:rsid w:val="00AC4C97"/>
    <w:rsid w:val="00AC4D8B"/>
    <w:rsid w:val="00AC50BE"/>
    <w:rsid w:val="00AC512B"/>
    <w:rsid w:val="00AC513B"/>
    <w:rsid w:val="00AC57E9"/>
    <w:rsid w:val="00AC5856"/>
    <w:rsid w:val="00AC5992"/>
    <w:rsid w:val="00AC5AED"/>
    <w:rsid w:val="00AC5C4A"/>
    <w:rsid w:val="00AC5F4E"/>
    <w:rsid w:val="00AC6156"/>
    <w:rsid w:val="00AC6454"/>
    <w:rsid w:val="00AC647E"/>
    <w:rsid w:val="00AC662D"/>
    <w:rsid w:val="00AC676E"/>
    <w:rsid w:val="00AC6936"/>
    <w:rsid w:val="00AC696F"/>
    <w:rsid w:val="00AC6A19"/>
    <w:rsid w:val="00AC6B6F"/>
    <w:rsid w:val="00AC6EDE"/>
    <w:rsid w:val="00AC71F4"/>
    <w:rsid w:val="00AC739B"/>
    <w:rsid w:val="00AC73F9"/>
    <w:rsid w:val="00AC750D"/>
    <w:rsid w:val="00AC7532"/>
    <w:rsid w:val="00AC75E8"/>
    <w:rsid w:val="00AC7703"/>
    <w:rsid w:val="00AC78FD"/>
    <w:rsid w:val="00AC79A1"/>
    <w:rsid w:val="00AC7A03"/>
    <w:rsid w:val="00AC7AB8"/>
    <w:rsid w:val="00AC7AE4"/>
    <w:rsid w:val="00AC7AFC"/>
    <w:rsid w:val="00AC7C6D"/>
    <w:rsid w:val="00AC7E00"/>
    <w:rsid w:val="00AC7F53"/>
    <w:rsid w:val="00AD0275"/>
    <w:rsid w:val="00AD028A"/>
    <w:rsid w:val="00AD0297"/>
    <w:rsid w:val="00AD06FF"/>
    <w:rsid w:val="00AD074E"/>
    <w:rsid w:val="00AD07D1"/>
    <w:rsid w:val="00AD08CC"/>
    <w:rsid w:val="00AD0B6B"/>
    <w:rsid w:val="00AD0B81"/>
    <w:rsid w:val="00AD0E99"/>
    <w:rsid w:val="00AD109E"/>
    <w:rsid w:val="00AD1251"/>
    <w:rsid w:val="00AD1332"/>
    <w:rsid w:val="00AD13E1"/>
    <w:rsid w:val="00AD1680"/>
    <w:rsid w:val="00AD17A1"/>
    <w:rsid w:val="00AD1816"/>
    <w:rsid w:val="00AD1C9F"/>
    <w:rsid w:val="00AD1CFD"/>
    <w:rsid w:val="00AD1FB6"/>
    <w:rsid w:val="00AD2127"/>
    <w:rsid w:val="00AD2135"/>
    <w:rsid w:val="00AD21BA"/>
    <w:rsid w:val="00AD22B8"/>
    <w:rsid w:val="00AD22C6"/>
    <w:rsid w:val="00AD2416"/>
    <w:rsid w:val="00AD2419"/>
    <w:rsid w:val="00AD26A1"/>
    <w:rsid w:val="00AD27D0"/>
    <w:rsid w:val="00AD2882"/>
    <w:rsid w:val="00AD2C9F"/>
    <w:rsid w:val="00AD2CA4"/>
    <w:rsid w:val="00AD2D2D"/>
    <w:rsid w:val="00AD2E87"/>
    <w:rsid w:val="00AD310C"/>
    <w:rsid w:val="00AD3392"/>
    <w:rsid w:val="00AD349D"/>
    <w:rsid w:val="00AD36A8"/>
    <w:rsid w:val="00AD38C1"/>
    <w:rsid w:val="00AD39BF"/>
    <w:rsid w:val="00AD3B80"/>
    <w:rsid w:val="00AD3E44"/>
    <w:rsid w:val="00AD407B"/>
    <w:rsid w:val="00AD466A"/>
    <w:rsid w:val="00AD4784"/>
    <w:rsid w:val="00AD4A18"/>
    <w:rsid w:val="00AD4E94"/>
    <w:rsid w:val="00AD5174"/>
    <w:rsid w:val="00AD51B1"/>
    <w:rsid w:val="00AD521B"/>
    <w:rsid w:val="00AD5259"/>
    <w:rsid w:val="00AD564F"/>
    <w:rsid w:val="00AD573F"/>
    <w:rsid w:val="00AD57BE"/>
    <w:rsid w:val="00AD595B"/>
    <w:rsid w:val="00AD5F61"/>
    <w:rsid w:val="00AD6057"/>
    <w:rsid w:val="00AD6260"/>
    <w:rsid w:val="00AD674A"/>
    <w:rsid w:val="00AD6804"/>
    <w:rsid w:val="00AD686F"/>
    <w:rsid w:val="00AD6949"/>
    <w:rsid w:val="00AD698D"/>
    <w:rsid w:val="00AD6A38"/>
    <w:rsid w:val="00AD6D07"/>
    <w:rsid w:val="00AD721E"/>
    <w:rsid w:val="00AD7542"/>
    <w:rsid w:val="00AD7893"/>
    <w:rsid w:val="00AD78CB"/>
    <w:rsid w:val="00AD797E"/>
    <w:rsid w:val="00AD7B48"/>
    <w:rsid w:val="00AD7BBA"/>
    <w:rsid w:val="00AD7FE9"/>
    <w:rsid w:val="00AE0007"/>
    <w:rsid w:val="00AE00EB"/>
    <w:rsid w:val="00AE048C"/>
    <w:rsid w:val="00AE080D"/>
    <w:rsid w:val="00AE0826"/>
    <w:rsid w:val="00AE0905"/>
    <w:rsid w:val="00AE09C7"/>
    <w:rsid w:val="00AE0D88"/>
    <w:rsid w:val="00AE0ED3"/>
    <w:rsid w:val="00AE0EDE"/>
    <w:rsid w:val="00AE11CC"/>
    <w:rsid w:val="00AE120F"/>
    <w:rsid w:val="00AE1554"/>
    <w:rsid w:val="00AE15C5"/>
    <w:rsid w:val="00AE198B"/>
    <w:rsid w:val="00AE1A5F"/>
    <w:rsid w:val="00AE1BDF"/>
    <w:rsid w:val="00AE1CA2"/>
    <w:rsid w:val="00AE2083"/>
    <w:rsid w:val="00AE20FA"/>
    <w:rsid w:val="00AE219E"/>
    <w:rsid w:val="00AE2246"/>
    <w:rsid w:val="00AE22AC"/>
    <w:rsid w:val="00AE230E"/>
    <w:rsid w:val="00AE258F"/>
    <w:rsid w:val="00AE25BB"/>
    <w:rsid w:val="00AE269D"/>
    <w:rsid w:val="00AE2930"/>
    <w:rsid w:val="00AE29E5"/>
    <w:rsid w:val="00AE2AF6"/>
    <w:rsid w:val="00AE2D0F"/>
    <w:rsid w:val="00AE2F90"/>
    <w:rsid w:val="00AE309E"/>
    <w:rsid w:val="00AE30ED"/>
    <w:rsid w:val="00AE33CB"/>
    <w:rsid w:val="00AE3801"/>
    <w:rsid w:val="00AE3893"/>
    <w:rsid w:val="00AE39E8"/>
    <w:rsid w:val="00AE3A04"/>
    <w:rsid w:val="00AE3B3B"/>
    <w:rsid w:val="00AE3B9E"/>
    <w:rsid w:val="00AE3CFE"/>
    <w:rsid w:val="00AE3F8A"/>
    <w:rsid w:val="00AE40A9"/>
    <w:rsid w:val="00AE421B"/>
    <w:rsid w:val="00AE4349"/>
    <w:rsid w:val="00AE45B4"/>
    <w:rsid w:val="00AE4710"/>
    <w:rsid w:val="00AE478C"/>
    <w:rsid w:val="00AE47E0"/>
    <w:rsid w:val="00AE4A88"/>
    <w:rsid w:val="00AE4BF6"/>
    <w:rsid w:val="00AE4BFB"/>
    <w:rsid w:val="00AE4E15"/>
    <w:rsid w:val="00AE4EB9"/>
    <w:rsid w:val="00AE5279"/>
    <w:rsid w:val="00AE52D3"/>
    <w:rsid w:val="00AE552A"/>
    <w:rsid w:val="00AE57FE"/>
    <w:rsid w:val="00AE5AAD"/>
    <w:rsid w:val="00AE5E13"/>
    <w:rsid w:val="00AE5EBB"/>
    <w:rsid w:val="00AE5FF3"/>
    <w:rsid w:val="00AE6322"/>
    <w:rsid w:val="00AE634B"/>
    <w:rsid w:val="00AE6376"/>
    <w:rsid w:val="00AE687E"/>
    <w:rsid w:val="00AE6A36"/>
    <w:rsid w:val="00AE6A61"/>
    <w:rsid w:val="00AE6AD9"/>
    <w:rsid w:val="00AE6C8D"/>
    <w:rsid w:val="00AE6DA4"/>
    <w:rsid w:val="00AE6E42"/>
    <w:rsid w:val="00AE717A"/>
    <w:rsid w:val="00AE71B7"/>
    <w:rsid w:val="00AE7477"/>
    <w:rsid w:val="00AE770B"/>
    <w:rsid w:val="00AE7722"/>
    <w:rsid w:val="00AE7BC3"/>
    <w:rsid w:val="00AE7C1A"/>
    <w:rsid w:val="00AE7F29"/>
    <w:rsid w:val="00AE7F41"/>
    <w:rsid w:val="00AF0121"/>
    <w:rsid w:val="00AF0234"/>
    <w:rsid w:val="00AF0414"/>
    <w:rsid w:val="00AF0833"/>
    <w:rsid w:val="00AF09CC"/>
    <w:rsid w:val="00AF0C70"/>
    <w:rsid w:val="00AF0C9D"/>
    <w:rsid w:val="00AF1143"/>
    <w:rsid w:val="00AF11A5"/>
    <w:rsid w:val="00AF132C"/>
    <w:rsid w:val="00AF1336"/>
    <w:rsid w:val="00AF1726"/>
    <w:rsid w:val="00AF1934"/>
    <w:rsid w:val="00AF1938"/>
    <w:rsid w:val="00AF1BE4"/>
    <w:rsid w:val="00AF1D22"/>
    <w:rsid w:val="00AF1E59"/>
    <w:rsid w:val="00AF2146"/>
    <w:rsid w:val="00AF221B"/>
    <w:rsid w:val="00AF2481"/>
    <w:rsid w:val="00AF24C6"/>
    <w:rsid w:val="00AF24C9"/>
    <w:rsid w:val="00AF280D"/>
    <w:rsid w:val="00AF286C"/>
    <w:rsid w:val="00AF2914"/>
    <w:rsid w:val="00AF2A82"/>
    <w:rsid w:val="00AF2AF6"/>
    <w:rsid w:val="00AF2E38"/>
    <w:rsid w:val="00AF2E76"/>
    <w:rsid w:val="00AF324C"/>
    <w:rsid w:val="00AF3290"/>
    <w:rsid w:val="00AF347B"/>
    <w:rsid w:val="00AF34B1"/>
    <w:rsid w:val="00AF3827"/>
    <w:rsid w:val="00AF3846"/>
    <w:rsid w:val="00AF3AE1"/>
    <w:rsid w:val="00AF3C67"/>
    <w:rsid w:val="00AF3D50"/>
    <w:rsid w:val="00AF404F"/>
    <w:rsid w:val="00AF4089"/>
    <w:rsid w:val="00AF421E"/>
    <w:rsid w:val="00AF4427"/>
    <w:rsid w:val="00AF4501"/>
    <w:rsid w:val="00AF455F"/>
    <w:rsid w:val="00AF46DF"/>
    <w:rsid w:val="00AF4A6C"/>
    <w:rsid w:val="00AF4B69"/>
    <w:rsid w:val="00AF4BA7"/>
    <w:rsid w:val="00AF4D84"/>
    <w:rsid w:val="00AF4E97"/>
    <w:rsid w:val="00AF5321"/>
    <w:rsid w:val="00AF567E"/>
    <w:rsid w:val="00AF58D3"/>
    <w:rsid w:val="00AF5A59"/>
    <w:rsid w:val="00AF5BFF"/>
    <w:rsid w:val="00AF5C09"/>
    <w:rsid w:val="00AF5CCF"/>
    <w:rsid w:val="00AF5DFC"/>
    <w:rsid w:val="00AF5FE2"/>
    <w:rsid w:val="00AF610E"/>
    <w:rsid w:val="00AF618A"/>
    <w:rsid w:val="00AF625C"/>
    <w:rsid w:val="00AF6343"/>
    <w:rsid w:val="00AF67E2"/>
    <w:rsid w:val="00AF7026"/>
    <w:rsid w:val="00AF7168"/>
    <w:rsid w:val="00AF7211"/>
    <w:rsid w:val="00AF7340"/>
    <w:rsid w:val="00AF740F"/>
    <w:rsid w:val="00AF7855"/>
    <w:rsid w:val="00AF7AA1"/>
    <w:rsid w:val="00B002FC"/>
    <w:rsid w:val="00B00360"/>
    <w:rsid w:val="00B0042D"/>
    <w:rsid w:val="00B004FF"/>
    <w:rsid w:val="00B00547"/>
    <w:rsid w:val="00B0062C"/>
    <w:rsid w:val="00B00658"/>
    <w:rsid w:val="00B00763"/>
    <w:rsid w:val="00B00B3B"/>
    <w:rsid w:val="00B0116F"/>
    <w:rsid w:val="00B012DE"/>
    <w:rsid w:val="00B012FA"/>
    <w:rsid w:val="00B012FE"/>
    <w:rsid w:val="00B01A40"/>
    <w:rsid w:val="00B01B2B"/>
    <w:rsid w:val="00B01B67"/>
    <w:rsid w:val="00B01B76"/>
    <w:rsid w:val="00B01D1D"/>
    <w:rsid w:val="00B01D61"/>
    <w:rsid w:val="00B02060"/>
    <w:rsid w:val="00B02084"/>
    <w:rsid w:val="00B020B4"/>
    <w:rsid w:val="00B0235E"/>
    <w:rsid w:val="00B02401"/>
    <w:rsid w:val="00B02604"/>
    <w:rsid w:val="00B02706"/>
    <w:rsid w:val="00B02B8F"/>
    <w:rsid w:val="00B02E9F"/>
    <w:rsid w:val="00B02F38"/>
    <w:rsid w:val="00B02FE0"/>
    <w:rsid w:val="00B0311B"/>
    <w:rsid w:val="00B03263"/>
    <w:rsid w:val="00B03573"/>
    <w:rsid w:val="00B03646"/>
    <w:rsid w:val="00B03715"/>
    <w:rsid w:val="00B039A1"/>
    <w:rsid w:val="00B03B41"/>
    <w:rsid w:val="00B03BF1"/>
    <w:rsid w:val="00B03F7F"/>
    <w:rsid w:val="00B04301"/>
    <w:rsid w:val="00B0430F"/>
    <w:rsid w:val="00B04467"/>
    <w:rsid w:val="00B045D3"/>
    <w:rsid w:val="00B046BB"/>
    <w:rsid w:val="00B049B1"/>
    <w:rsid w:val="00B04A17"/>
    <w:rsid w:val="00B04B7F"/>
    <w:rsid w:val="00B04BAC"/>
    <w:rsid w:val="00B04CA3"/>
    <w:rsid w:val="00B0501A"/>
    <w:rsid w:val="00B050B0"/>
    <w:rsid w:val="00B05577"/>
    <w:rsid w:val="00B055E9"/>
    <w:rsid w:val="00B0580B"/>
    <w:rsid w:val="00B05908"/>
    <w:rsid w:val="00B0591F"/>
    <w:rsid w:val="00B059D3"/>
    <w:rsid w:val="00B05A17"/>
    <w:rsid w:val="00B05BA4"/>
    <w:rsid w:val="00B06281"/>
    <w:rsid w:val="00B06318"/>
    <w:rsid w:val="00B063F7"/>
    <w:rsid w:val="00B064A6"/>
    <w:rsid w:val="00B06520"/>
    <w:rsid w:val="00B06731"/>
    <w:rsid w:val="00B06972"/>
    <w:rsid w:val="00B0698C"/>
    <w:rsid w:val="00B06AD1"/>
    <w:rsid w:val="00B06F84"/>
    <w:rsid w:val="00B070D5"/>
    <w:rsid w:val="00B07318"/>
    <w:rsid w:val="00B07345"/>
    <w:rsid w:val="00B07827"/>
    <w:rsid w:val="00B07871"/>
    <w:rsid w:val="00B07A24"/>
    <w:rsid w:val="00B07D21"/>
    <w:rsid w:val="00B07F9A"/>
    <w:rsid w:val="00B101F8"/>
    <w:rsid w:val="00B101FC"/>
    <w:rsid w:val="00B10356"/>
    <w:rsid w:val="00B1051E"/>
    <w:rsid w:val="00B1062F"/>
    <w:rsid w:val="00B1070E"/>
    <w:rsid w:val="00B108B5"/>
    <w:rsid w:val="00B109FE"/>
    <w:rsid w:val="00B10A55"/>
    <w:rsid w:val="00B10E91"/>
    <w:rsid w:val="00B1105A"/>
    <w:rsid w:val="00B1121B"/>
    <w:rsid w:val="00B1132F"/>
    <w:rsid w:val="00B11417"/>
    <w:rsid w:val="00B11464"/>
    <w:rsid w:val="00B11493"/>
    <w:rsid w:val="00B11537"/>
    <w:rsid w:val="00B11617"/>
    <w:rsid w:val="00B11714"/>
    <w:rsid w:val="00B11739"/>
    <w:rsid w:val="00B1197A"/>
    <w:rsid w:val="00B11988"/>
    <w:rsid w:val="00B11AB2"/>
    <w:rsid w:val="00B12087"/>
    <w:rsid w:val="00B12530"/>
    <w:rsid w:val="00B1284B"/>
    <w:rsid w:val="00B128BF"/>
    <w:rsid w:val="00B12957"/>
    <w:rsid w:val="00B12A23"/>
    <w:rsid w:val="00B12B2E"/>
    <w:rsid w:val="00B12C1A"/>
    <w:rsid w:val="00B12F87"/>
    <w:rsid w:val="00B13041"/>
    <w:rsid w:val="00B1333E"/>
    <w:rsid w:val="00B134D2"/>
    <w:rsid w:val="00B135F8"/>
    <w:rsid w:val="00B13603"/>
    <w:rsid w:val="00B13672"/>
    <w:rsid w:val="00B13CA4"/>
    <w:rsid w:val="00B13EDD"/>
    <w:rsid w:val="00B13F81"/>
    <w:rsid w:val="00B13FD3"/>
    <w:rsid w:val="00B14071"/>
    <w:rsid w:val="00B1425A"/>
    <w:rsid w:val="00B1450E"/>
    <w:rsid w:val="00B146EB"/>
    <w:rsid w:val="00B1472B"/>
    <w:rsid w:val="00B1486B"/>
    <w:rsid w:val="00B1488F"/>
    <w:rsid w:val="00B14AC6"/>
    <w:rsid w:val="00B14EEA"/>
    <w:rsid w:val="00B14FA2"/>
    <w:rsid w:val="00B1511D"/>
    <w:rsid w:val="00B154FD"/>
    <w:rsid w:val="00B15512"/>
    <w:rsid w:val="00B1561A"/>
    <w:rsid w:val="00B15826"/>
    <w:rsid w:val="00B15965"/>
    <w:rsid w:val="00B159C9"/>
    <w:rsid w:val="00B159ED"/>
    <w:rsid w:val="00B15C2D"/>
    <w:rsid w:val="00B15CE5"/>
    <w:rsid w:val="00B15DD6"/>
    <w:rsid w:val="00B15E38"/>
    <w:rsid w:val="00B162DC"/>
    <w:rsid w:val="00B164B7"/>
    <w:rsid w:val="00B164B9"/>
    <w:rsid w:val="00B1653A"/>
    <w:rsid w:val="00B16632"/>
    <w:rsid w:val="00B16714"/>
    <w:rsid w:val="00B1691E"/>
    <w:rsid w:val="00B16949"/>
    <w:rsid w:val="00B16C49"/>
    <w:rsid w:val="00B16CA5"/>
    <w:rsid w:val="00B16DE5"/>
    <w:rsid w:val="00B16E19"/>
    <w:rsid w:val="00B16E90"/>
    <w:rsid w:val="00B1711A"/>
    <w:rsid w:val="00B173C8"/>
    <w:rsid w:val="00B175A9"/>
    <w:rsid w:val="00B17612"/>
    <w:rsid w:val="00B1763D"/>
    <w:rsid w:val="00B17801"/>
    <w:rsid w:val="00B178A4"/>
    <w:rsid w:val="00B17C2D"/>
    <w:rsid w:val="00B17D33"/>
    <w:rsid w:val="00B17DB8"/>
    <w:rsid w:val="00B200BA"/>
    <w:rsid w:val="00B20301"/>
    <w:rsid w:val="00B20348"/>
    <w:rsid w:val="00B20568"/>
    <w:rsid w:val="00B205D6"/>
    <w:rsid w:val="00B2063B"/>
    <w:rsid w:val="00B20C99"/>
    <w:rsid w:val="00B20F4B"/>
    <w:rsid w:val="00B20FD4"/>
    <w:rsid w:val="00B2104E"/>
    <w:rsid w:val="00B21081"/>
    <w:rsid w:val="00B210BA"/>
    <w:rsid w:val="00B211E7"/>
    <w:rsid w:val="00B212F3"/>
    <w:rsid w:val="00B21334"/>
    <w:rsid w:val="00B214D5"/>
    <w:rsid w:val="00B21504"/>
    <w:rsid w:val="00B215A2"/>
    <w:rsid w:val="00B216D4"/>
    <w:rsid w:val="00B21971"/>
    <w:rsid w:val="00B21D99"/>
    <w:rsid w:val="00B21DAE"/>
    <w:rsid w:val="00B222CC"/>
    <w:rsid w:val="00B2235B"/>
    <w:rsid w:val="00B2247E"/>
    <w:rsid w:val="00B2280C"/>
    <w:rsid w:val="00B22962"/>
    <w:rsid w:val="00B22973"/>
    <w:rsid w:val="00B22B16"/>
    <w:rsid w:val="00B22D56"/>
    <w:rsid w:val="00B22DFA"/>
    <w:rsid w:val="00B22E4B"/>
    <w:rsid w:val="00B22FD5"/>
    <w:rsid w:val="00B230D2"/>
    <w:rsid w:val="00B231BC"/>
    <w:rsid w:val="00B235DB"/>
    <w:rsid w:val="00B236F8"/>
    <w:rsid w:val="00B23798"/>
    <w:rsid w:val="00B23CA1"/>
    <w:rsid w:val="00B23DB8"/>
    <w:rsid w:val="00B23E16"/>
    <w:rsid w:val="00B241BA"/>
    <w:rsid w:val="00B243A5"/>
    <w:rsid w:val="00B2476A"/>
    <w:rsid w:val="00B24930"/>
    <w:rsid w:val="00B24A66"/>
    <w:rsid w:val="00B24C83"/>
    <w:rsid w:val="00B24F23"/>
    <w:rsid w:val="00B250C4"/>
    <w:rsid w:val="00B250C5"/>
    <w:rsid w:val="00B2512D"/>
    <w:rsid w:val="00B25441"/>
    <w:rsid w:val="00B254D1"/>
    <w:rsid w:val="00B25591"/>
    <w:rsid w:val="00B256F7"/>
    <w:rsid w:val="00B2576D"/>
    <w:rsid w:val="00B25CD9"/>
    <w:rsid w:val="00B25D4E"/>
    <w:rsid w:val="00B25F55"/>
    <w:rsid w:val="00B26084"/>
    <w:rsid w:val="00B260E9"/>
    <w:rsid w:val="00B2614F"/>
    <w:rsid w:val="00B2639F"/>
    <w:rsid w:val="00B26618"/>
    <w:rsid w:val="00B268D7"/>
    <w:rsid w:val="00B269B0"/>
    <w:rsid w:val="00B26A88"/>
    <w:rsid w:val="00B26B3E"/>
    <w:rsid w:val="00B26B9D"/>
    <w:rsid w:val="00B26D71"/>
    <w:rsid w:val="00B26DD3"/>
    <w:rsid w:val="00B26E5E"/>
    <w:rsid w:val="00B26F7B"/>
    <w:rsid w:val="00B27116"/>
    <w:rsid w:val="00B271F6"/>
    <w:rsid w:val="00B27499"/>
    <w:rsid w:val="00B27552"/>
    <w:rsid w:val="00B27B05"/>
    <w:rsid w:val="00B27B0D"/>
    <w:rsid w:val="00B30027"/>
    <w:rsid w:val="00B301A6"/>
    <w:rsid w:val="00B30343"/>
    <w:rsid w:val="00B305DF"/>
    <w:rsid w:val="00B306CB"/>
    <w:rsid w:val="00B30858"/>
    <w:rsid w:val="00B30993"/>
    <w:rsid w:val="00B309B7"/>
    <w:rsid w:val="00B30B18"/>
    <w:rsid w:val="00B30CC0"/>
    <w:rsid w:val="00B30D2B"/>
    <w:rsid w:val="00B30E8B"/>
    <w:rsid w:val="00B30EE8"/>
    <w:rsid w:val="00B314ED"/>
    <w:rsid w:val="00B3151E"/>
    <w:rsid w:val="00B31676"/>
    <w:rsid w:val="00B3172D"/>
    <w:rsid w:val="00B317A9"/>
    <w:rsid w:val="00B31806"/>
    <w:rsid w:val="00B31C23"/>
    <w:rsid w:val="00B32085"/>
    <w:rsid w:val="00B32160"/>
    <w:rsid w:val="00B32630"/>
    <w:rsid w:val="00B32651"/>
    <w:rsid w:val="00B326AC"/>
    <w:rsid w:val="00B32759"/>
    <w:rsid w:val="00B32789"/>
    <w:rsid w:val="00B327B8"/>
    <w:rsid w:val="00B32994"/>
    <w:rsid w:val="00B32BA8"/>
    <w:rsid w:val="00B32C38"/>
    <w:rsid w:val="00B32CB5"/>
    <w:rsid w:val="00B32D9F"/>
    <w:rsid w:val="00B32F7B"/>
    <w:rsid w:val="00B3301F"/>
    <w:rsid w:val="00B33076"/>
    <w:rsid w:val="00B3328C"/>
    <w:rsid w:val="00B3337A"/>
    <w:rsid w:val="00B3342F"/>
    <w:rsid w:val="00B33657"/>
    <w:rsid w:val="00B33A5C"/>
    <w:rsid w:val="00B33AD5"/>
    <w:rsid w:val="00B33B75"/>
    <w:rsid w:val="00B33BE8"/>
    <w:rsid w:val="00B33C0A"/>
    <w:rsid w:val="00B33C87"/>
    <w:rsid w:val="00B344F4"/>
    <w:rsid w:val="00B345DA"/>
    <w:rsid w:val="00B3463A"/>
    <w:rsid w:val="00B34665"/>
    <w:rsid w:val="00B3466E"/>
    <w:rsid w:val="00B346BB"/>
    <w:rsid w:val="00B3485C"/>
    <w:rsid w:val="00B34888"/>
    <w:rsid w:val="00B348B8"/>
    <w:rsid w:val="00B34BF6"/>
    <w:rsid w:val="00B34D48"/>
    <w:rsid w:val="00B34E96"/>
    <w:rsid w:val="00B34EAB"/>
    <w:rsid w:val="00B34EC6"/>
    <w:rsid w:val="00B34FBE"/>
    <w:rsid w:val="00B3566A"/>
    <w:rsid w:val="00B35775"/>
    <w:rsid w:val="00B359AC"/>
    <w:rsid w:val="00B35A7B"/>
    <w:rsid w:val="00B35A95"/>
    <w:rsid w:val="00B35CC8"/>
    <w:rsid w:val="00B35E1A"/>
    <w:rsid w:val="00B360A7"/>
    <w:rsid w:val="00B363A7"/>
    <w:rsid w:val="00B363DB"/>
    <w:rsid w:val="00B36606"/>
    <w:rsid w:val="00B36928"/>
    <w:rsid w:val="00B36A95"/>
    <w:rsid w:val="00B36CC0"/>
    <w:rsid w:val="00B36E86"/>
    <w:rsid w:val="00B36FAD"/>
    <w:rsid w:val="00B373EB"/>
    <w:rsid w:val="00B37629"/>
    <w:rsid w:val="00B377E1"/>
    <w:rsid w:val="00B37B34"/>
    <w:rsid w:val="00B37D48"/>
    <w:rsid w:val="00B37DA7"/>
    <w:rsid w:val="00B37F3F"/>
    <w:rsid w:val="00B4015B"/>
    <w:rsid w:val="00B401C1"/>
    <w:rsid w:val="00B4048C"/>
    <w:rsid w:val="00B40836"/>
    <w:rsid w:val="00B4097D"/>
    <w:rsid w:val="00B40A08"/>
    <w:rsid w:val="00B40B5F"/>
    <w:rsid w:val="00B40B66"/>
    <w:rsid w:val="00B40B71"/>
    <w:rsid w:val="00B40CB1"/>
    <w:rsid w:val="00B40FC1"/>
    <w:rsid w:val="00B412B8"/>
    <w:rsid w:val="00B415A2"/>
    <w:rsid w:val="00B4160C"/>
    <w:rsid w:val="00B4169F"/>
    <w:rsid w:val="00B417F8"/>
    <w:rsid w:val="00B41829"/>
    <w:rsid w:val="00B41898"/>
    <w:rsid w:val="00B41917"/>
    <w:rsid w:val="00B41AE1"/>
    <w:rsid w:val="00B41CE5"/>
    <w:rsid w:val="00B41FE9"/>
    <w:rsid w:val="00B4211E"/>
    <w:rsid w:val="00B4214E"/>
    <w:rsid w:val="00B42332"/>
    <w:rsid w:val="00B42358"/>
    <w:rsid w:val="00B4236A"/>
    <w:rsid w:val="00B423C0"/>
    <w:rsid w:val="00B42541"/>
    <w:rsid w:val="00B42589"/>
    <w:rsid w:val="00B4259A"/>
    <w:rsid w:val="00B425C9"/>
    <w:rsid w:val="00B4292B"/>
    <w:rsid w:val="00B42990"/>
    <w:rsid w:val="00B42A1D"/>
    <w:rsid w:val="00B42CF1"/>
    <w:rsid w:val="00B42CF3"/>
    <w:rsid w:val="00B42DEC"/>
    <w:rsid w:val="00B42E80"/>
    <w:rsid w:val="00B42F15"/>
    <w:rsid w:val="00B42FCC"/>
    <w:rsid w:val="00B43407"/>
    <w:rsid w:val="00B436A2"/>
    <w:rsid w:val="00B43795"/>
    <w:rsid w:val="00B437FB"/>
    <w:rsid w:val="00B43B38"/>
    <w:rsid w:val="00B43BDA"/>
    <w:rsid w:val="00B43CD8"/>
    <w:rsid w:val="00B44084"/>
    <w:rsid w:val="00B444F3"/>
    <w:rsid w:val="00B44514"/>
    <w:rsid w:val="00B4462F"/>
    <w:rsid w:val="00B447C3"/>
    <w:rsid w:val="00B4498A"/>
    <w:rsid w:val="00B44B0D"/>
    <w:rsid w:val="00B44E88"/>
    <w:rsid w:val="00B44EC0"/>
    <w:rsid w:val="00B44F63"/>
    <w:rsid w:val="00B4506C"/>
    <w:rsid w:val="00B451F6"/>
    <w:rsid w:val="00B4521E"/>
    <w:rsid w:val="00B4522E"/>
    <w:rsid w:val="00B4536D"/>
    <w:rsid w:val="00B45509"/>
    <w:rsid w:val="00B455D4"/>
    <w:rsid w:val="00B455E4"/>
    <w:rsid w:val="00B45652"/>
    <w:rsid w:val="00B45751"/>
    <w:rsid w:val="00B45787"/>
    <w:rsid w:val="00B45A13"/>
    <w:rsid w:val="00B45A34"/>
    <w:rsid w:val="00B45C41"/>
    <w:rsid w:val="00B4616C"/>
    <w:rsid w:val="00B4635A"/>
    <w:rsid w:val="00B465E4"/>
    <w:rsid w:val="00B46A30"/>
    <w:rsid w:val="00B46AE0"/>
    <w:rsid w:val="00B46B68"/>
    <w:rsid w:val="00B46EA2"/>
    <w:rsid w:val="00B46EDB"/>
    <w:rsid w:val="00B46EEA"/>
    <w:rsid w:val="00B46F3A"/>
    <w:rsid w:val="00B4716B"/>
    <w:rsid w:val="00B4726F"/>
    <w:rsid w:val="00B47332"/>
    <w:rsid w:val="00B474CB"/>
    <w:rsid w:val="00B474D4"/>
    <w:rsid w:val="00B4765F"/>
    <w:rsid w:val="00B47787"/>
    <w:rsid w:val="00B477A9"/>
    <w:rsid w:val="00B477EC"/>
    <w:rsid w:val="00B4798D"/>
    <w:rsid w:val="00B47BD5"/>
    <w:rsid w:val="00B47C57"/>
    <w:rsid w:val="00B47D4F"/>
    <w:rsid w:val="00B47E48"/>
    <w:rsid w:val="00B50059"/>
    <w:rsid w:val="00B50143"/>
    <w:rsid w:val="00B50278"/>
    <w:rsid w:val="00B50728"/>
    <w:rsid w:val="00B50747"/>
    <w:rsid w:val="00B5080E"/>
    <w:rsid w:val="00B50821"/>
    <w:rsid w:val="00B50873"/>
    <w:rsid w:val="00B50996"/>
    <w:rsid w:val="00B50DC9"/>
    <w:rsid w:val="00B50F14"/>
    <w:rsid w:val="00B50F30"/>
    <w:rsid w:val="00B51080"/>
    <w:rsid w:val="00B510EA"/>
    <w:rsid w:val="00B5116C"/>
    <w:rsid w:val="00B5128E"/>
    <w:rsid w:val="00B512DE"/>
    <w:rsid w:val="00B513A4"/>
    <w:rsid w:val="00B5190A"/>
    <w:rsid w:val="00B51970"/>
    <w:rsid w:val="00B519C0"/>
    <w:rsid w:val="00B51AF8"/>
    <w:rsid w:val="00B51C87"/>
    <w:rsid w:val="00B51CE0"/>
    <w:rsid w:val="00B51F35"/>
    <w:rsid w:val="00B52008"/>
    <w:rsid w:val="00B52161"/>
    <w:rsid w:val="00B5217E"/>
    <w:rsid w:val="00B521BE"/>
    <w:rsid w:val="00B5289A"/>
    <w:rsid w:val="00B528B0"/>
    <w:rsid w:val="00B5298C"/>
    <w:rsid w:val="00B52C45"/>
    <w:rsid w:val="00B52C6D"/>
    <w:rsid w:val="00B52DD5"/>
    <w:rsid w:val="00B52EEC"/>
    <w:rsid w:val="00B52F17"/>
    <w:rsid w:val="00B52F5F"/>
    <w:rsid w:val="00B52FEE"/>
    <w:rsid w:val="00B53053"/>
    <w:rsid w:val="00B530E4"/>
    <w:rsid w:val="00B53272"/>
    <w:rsid w:val="00B533F3"/>
    <w:rsid w:val="00B53433"/>
    <w:rsid w:val="00B5345E"/>
    <w:rsid w:val="00B53462"/>
    <w:rsid w:val="00B53AA1"/>
    <w:rsid w:val="00B53CB8"/>
    <w:rsid w:val="00B53D4D"/>
    <w:rsid w:val="00B54031"/>
    <w:rsid w:val="00B54211"/>
    <w:rsid w:val="00B542E4"/>
    <w:rsid w:val="00B544AF"/>
    <w:rsid w:val="00B547FF"/>
    <w:rsid w:val="00B548A8"/>
    <w:rsid w:val="00B54990"/>
    <w:rsid w:val="00B549A2"/>
    <w:rsid w:val="00B54B45"/>
    <w:rsid w:val="00B54D62"/>
    <w:rsid w:val="00B54EDD"/>
    <w:rsid w:val="00B553E6"/>
    <w:rsid w:val="00B55445"/>
    <w:rsid w:val="00B55895"/>
    <w:rsid w:val="00B558DA"/>
    <w:rsid w:val="00B5592D"/>
    <w:rsid w:val="00B55961"/>
    <w:rsid w:val="00B55992"/>
    <w:rsid w:val="00B55BDC"/>
    <w:rsid w:val="00B55EC1"/>
    <w:rsid w:val="00B561B5"/>
    <w:rsid w:val="00B56416"/>
    <w:rsid w:val="00B564B0"/>
    <w:rsid w:val="00B564BF"/>
    <w:rsid w:val="00B56528"/>
    <w:rsid w:val="00B56724"/>
    <w:rsid w:val="00B56780"/>
    <w:rsid w:val="00B56795"/>
    <w:rsid w:val="00B5679D"/>
    <w:rsid w:val="00B5688C"/>
    <w:rsid w:val="00B56978"/>
    <w:rsid w:val="00B569AB"/>
    <w:rsid w:val="00B56AAE"/>
    <w:rsid w:val="00B56CB8"/>
    <w:rsid w:val="00B56E76"/>
    <w:rsid w:val="00B5713B"/>
    <w:rsid w:val="00B571CE"/>
    <w:rsid w:val="00B57340"/>
    <w:rsid w:val="00B573F0"/>
    <w:rsid w:val="00B574C5"/>
    <w:rsid w:val="00B575D1"/>
    <w:rsid w:val="00B5792C"/>
    <w:rsid w:val="00B579F0"/>
    <w:rsid w:val="00B57A25"/>
    <w:rsid w:val="00B57B4D"/>
    <w:rsid w:val="00B57C31"/>
    <w:rsid w:val="00B57DF5"/>
    <w:rsid w:val="00B57E7A"/>
    <w:rsid w:val="00B60252"/>
    <w:rsid w:val="00B6038F"/>
    <w:rsid w:val="00B60407"/>
    <w:rsid w:val="00B6073F"/>
    <w:rsid w:val="00B60786"/>
    <w:rsid w:val="00B608CB"/>
    <w:rsid w:val="00B608F8"/>
    <w:rsid w:val="00B6092A"/>
    <w:rsid w:val="00B60B56"/>
    <w:rsid w:val="00B60C12"/>
    <w:rsid w:val="00B60C94"/>
    <w:rsid w:val="00B60EF9"/>
    <w:rsid w:val="00B60F2C"/>
    <w:rsid w:val="00B61416"/>
    <w:rsid w:val="00B61564"/>
    <w:rsid w:val="00B618E7"/>
    <w:rsid w:val="00B6192D"/>
    <w:rsid w:val="00B61943"/>
    <w:rsid w:val="00B61B0E"/>
    <w:rsid w:val="00B61C1A"/>
    <w:rsid w:val="00B61D9A"/>
    <w:rsid w:val="00B61E7D"/>
    <w:rsid w:val="00B61F03"/>
    <w:rsid w:val="00B62036"/>
    <w:rsid w:val="00B62074"/>
    <w:rsid w:val="00B620F8"/>
    <w:rsid w:val="00B622EE"/>
    <w:rsid w:val="00B62314"/>
    <w:rsid w:val="00B62719"/>
    <w:rsid w:val="00B62C48"/>
    <w:rsid w:val="00B62C90"/>
    <w:rsid w:val="00B62E7F"/>
    <w:rsid w:val="00B62EED"/>
    <w:rsid w:val="00B62F8C"/>
    <w:rsid w:val="00B63412"/>
    <w:rsid w:val="00B635E9"/>
    <w:rsid w:val="00B639AE"/>
    <w:rsid w:val="00B63A31"/>
    <w:rsid w:val="00B63A9E"/>
    <w:rsid w:val="00B63F85"/>
    <w:rsid w:val="00B64384"/>
    <w:rsid w:val="00B643AD"/>
    <w:rsid w:val="00B64797"/>
    <w:rsid w:val="00B64845"/>
    <w:rsid w:val="00B64A62"/>
    <w:rsid w:val="00B64B00"/>
    <w:rsid w:val="00B64B35"/>
    <w:rsid w:val="00B64C34"/>
    <w:rsid w:val="00B64F6B"/>
    <w:rsid w:val="00B65055"/>
    <w:rsid w:val="00B6537D"/>
    <w:rsid w:val="00B65528"/>
    <w:rsid w:val="00B655ED"/>
    <w:rsid w:val="00B656E0"/>
    <w:rsid w:val="00B65929"/>
    <w:rsid w:val="00B65A0E"/>
    <w:rsid w:val="00B65AAE"/>
    <w:rsid w:val="00B65BA1"/>
    <w:rsid w:val="00B65BBE"/>
    <w:rsid w:val="00B66043"/>
    <w:rsid w:val="00B66277"/>
    <w:rsid w:val="00B66479"/>
    <w:rsid w:val="00B66CEA"/>
    <w:rsid w:val="00B66D74"/>
    <w:rsid w:val="00B66F76"/>
    <w:rsid w:val="00B67089"/>
    <w:rsid w:val="00B6717D"/>
    <w:rsid w:val="00B6719D"/>
    <w:rsid w:val="00B67357"/>
    <w:rsid w:val="00B673DD"/>
    <w:rsid w:val="00B6754A"/>
    <w:rsid w:val="00B6755C"/>
    <w:rsid w:val="00B67600"/>
    <w:rsid w:val="00B67660"/>
    <w:rsid w:val="00B67816"/>
    <w:rsid w:val="00B67AA3"/>
    <w:rsid w:val="00B67AF6"/>
    <w:rsid w:val="00B67E4A"/>
    <w:rsid w:val="00B67F69"/>
    <w:rsid w:val="00B700E6"/>
    <w:rsid w:val="00B70151"/>
    <w:rsid w:val="00B7020B"/>
    <w:rsid w:val="00B7022C"/>
    <w:rsid w:val="00B7029B"/>
    <w:rsid w:val="00B702E0"/>
    <w:rsid w:val="00B704B8"/>
    <w:rsid w:val="00B70855"/>
    <w:rsid w:val="00B70BEC"/>
    <w:rsid w:val="00B70C57"/>
    <w:rsid w:val="00B70CCB"/>
    <w:rsid w:val="00B70DBD"/>
    <w:rsid w:val="00B70E32"/>
    <w:rsid w:val="00B70F3D"/>
    <w:rsid w:val="00B71012"/>
    <w:rsid w:val="00B71084"/>
    <w:rsid w:val="00B710EE"/>
    <w:rsid w:val="00B711A4"/>
    <w:rsid w:val="00B712A3"/>
    <w:rsid w:val="00B716F7"/>
    <w:rsid w:val="00B719DC"/>
    <w:rsid w:val="00B719EE"/>
    <w:rsid w:val="00B71B68"/>
    <w:rsid w:val="00B71C3B"/>
    <w:rsid w:val="00B71DB1"/>
    <w:rsid w:val="00B71EA2"/>
    <w:rsid w:val="00B71FA3"/>
    <w:rsid w:val="00B7218A"/>
    <w:rsid w:val="00B72313"/>
    <w:rsid w:val="00B7240A"/>
    <w:rsid w:val="00B7251A"/>
    <w:rsid w:val="00B72787"/>
    <w:rsid w:val="00B727FB"/>
    <w:rsid w:val="00B72971"/>
    <w:rsid w:val="00B72AE9"/>
    <w:rsid w:val="00B72BB1"/>
    <w:rsid w:val="00B73060"/>
    <w:rsid w:val="00B73292"/>
    <w:rsid w:val="00B7339E"/>
    <w:rsid w:val="00B733FF"/>
    <w:rsid w:val="00B73503"/>
    <w:rsid w:val="00B73772"/>
    <w:rsid w:val="00B739ED"/>
    <w:rsid w:val="00B73CB4"/>
    <w:rsid w:val="00B73E6E"/>
    <w:rsid w:val="00B73FDB"/>
    <w:rsid w:val="00B74068"/>
    <w:rsid w:val="00B74360"/>
    <w:rsid w:val="00B7437B"/>
    <w:rsid w:val="00B74482"/>
    <w:rsid w:val="00B7449F"/>
    <w:rsid w:val="00B744D8"/>
    <w:rsid w:val="00B74997"/>
    <w:rsid w:val="00B749C2"/>
    <w:rsid w:val="00B74B96"/>
    <w:rsid w:val="00B74E45"/>
    <w:rsid w:val="00B74EAB"/>
    <w:rsid w:val="00B74FCE"/>
    <w:rsid w:val="00B7527B"/>
    <w:rsid w:val="00B75445"/>
    <w:rsid w:val="00B7556C"/>
    <w:rsid w:val="00B75599"/>
    <w:rsid w:val="00B755F7"/>
    <w:rsid w:val="00B75716"/>
    <w:rsid w:val="00B757FD"/>
    <w:rsid w:val="00B75801"/>
    <w:rsid w:val="00B758DC"/>
    <w:rsid w:val="00B7592D"/>
    <w:rsid w:val="00B75932"/>
    <w:rsid w:val="00B75D0B"/>
    <w:rsid w:val="00B75D1F"/>
    <w:rsid w:val="00B75EDC"/>
    <w:rsid w:val="00B75F2F"/>
    <w:rsid w:val="00B75F58"/>
    <w:rsid w:val="00B76218"/>
    <w:rsid w:val="00B76233"/>
    <w:rsid w:val="00B76641"/>
    <w:rsid w:val="00B767A6"/>
    <w:rsid w:val="00B76819"/>
    <w:rsid w:val="00B769CC"/>
    <w:rsid w:val="00B76B22"/>
    <w:rsid w:val="00B77123"/>
    <w:rsid w:val="00B772E1"/>
    <w:rsid w:val="00B77380"/>
    <w:rsid w:val="00B7747B"/>
    <w:rsid w:val="00B77682"/>
    <w:rsid w:val="00B77BFF"/>
    <w:rsid w:val="00B77CB1"/>
    <w:rsid w:val="00B77E77"/>
    <w:rsid w:val="00B77EF6"/>
    <w:rsid w:val="00B80125"/>
    <w:rsid w:val="00B80142"/>
    <w:rsid w:val="00B803C1"/>
    <w:rsid w:val="00B804A2"/>
    <w:rsid w:val="00B80800"/>
    <w:rsid w:val="00B80827"/>
    <w:rsid w:val="00B80AFD"/>
    <w:rsid w:val="00B80B45"/>
    <w:rsid w:val="00B80C45"/>
    <w:rsid w:val="00B81069"/>
    <w:rsid w:val="00B810B4"/>
    <w:rsid w:val="00B81215"/>
    <w:rsid w:val="00B81291"/>
    <w:rsid w:val="00B813E9"/>
    <w:rsid w:val="00B81808"/>
    <w:rsid w:val="00B81874"/>
    <w:rsid w:val="00B8193F"/>
    <w:rsid w:val="00B81A2C"/>
    <w:rsid w:val="00B81AD4"/>
    <w:rsid w:val="00B81D70"/>
    <w:rsid w:val="00B820C6"/>
    <w:rsid w:val="00B820F5"/>
    <w:rsid w:val="00B82126"/>
    <w:rsid w:val="00B82204"/>
    <w:rsid w:val="00B8227D"/>
    <w:rsid w:val="00B82329"/>
    <w:rsid w:val="00B82498"/>
    <w:rsid w:val="00B824A9"/>
    <w:rsid w:val="00B82615"/>
    <w:rsid w:val="00B82AC1"/>
    <w:rsid w:val="00B82B50"/>
    <w:rsid w:val="00B82BB7"/>
    <w:rsid w:val="00B82CE0"/>
    <w:rsid w:val="00B82DBB"/>
    <w:rsid w:val="00B8306C"/>
    <w:rsid w:val="00B830FD"/>
    <w:rsid w:val="00B83147"/>
    <w:rsid w:val="00B831E8"/>
    <w:rsid w:val="00B8323A"/>
    <w:rsid w:val="00B8351E"/>
    <w:rsid w:val="00B8363C"/>
    <w:rsid w:val="00B83776"/>
    <w:rsid w:val="00B83AE6"/>
    <w:rsid w:val="00B83C3C"/>
    <w:rsid w:val="00B83C92"/>
    <w:rsid w:val="00B83C9A"/>
    <w:rsid w:val="00B83CA5"/>
    <w:rsid w:val="00B83D65"/>
    <w:rsid w:val="00B83E25"/>
    <w:rsid w:val="00B84096"/>
    <w:rsid w:val="00B8413E"/>
    <w:rsid w:val="00B84163"/>
    <w:rsid w:val="00B84288"/>
    <w:rsid w:val="00B8432F"/>
    <w:rsid w:val="00B8435B"/>
    <w:rsid w:val="00B84464"/>
    <w:rsid w:val="00B845E3"/>
    <w:rsid w:val="00B84605"/>
    <w:rsid w:val="00B8464D"/>
    <w:rsid w:val="00B84B1E"/>
    <w:rsid w:val="00B84C72"/>
    <w:rsid w:val="00B84D3A"/>
    <w:rsid w:val="00B84D3D"/>
    <w:rsid w:val="00B84D74"/>
    <w:rsid w:val="00B84E87"/>
    <w:rsid w:val="00B85015"/>
    <w:rsid w:val="00B8505E"/>
    <w:rsid w:val="00B85065"/>
    <w:rsid w:val="00B851C2"/>
    <w:rsid w:val="00B85287"/>
    <w:rsid w:val="00B853D5"/>
    <w:rsid w:val="00B853F6"/>
    <w:rsid w:val="00B853FE"/>
    <w:rsid w:val="00B85411"/>
    <w:rsid w:val="00B8564D"/>
    <w:rsid w:val="00B85685"/>
    <w:rsid w:val="00B8586D"/>
    <w:rsid w:val="00B85A69"/>
    <w:rsid w:val="00B85BE9"/>
    <w:rsid w:val="00B85BEA"/>
    <w:rsid w:val="00B85C9F"/>
    <w:rsid w:val="00B85EE2"/>
    <w:rsid w:val="00B86043"/>
    <w:rsid w:val="00B8623B"/>
    <w:rsid w:val="00B862C9"/>
    <w:rsid w:val="00B86816"/>
    <w:rsid w:val="00B86A05"/>
    <w:rsid w:val="00B86BA2"/>
    <w:rsid w:val="00B86FCE"/>
    <w:rsid w:val="00B87177"/>
    <w:rsid w:val="00B87287"/>
    <w:rsid w:val="00B875F7"/>
    <w:rsid w:val="00B877AE"/>
    <w:rsid w:val="00B87CA7"/>
    <w:rsid w:val="00B87F34"/>
    <w:rsid w:val="00B9010D"/>
    <w:rsid w:val="00B9038E"/>
    <w:rsid w:val="00B908FE"/>
    <w:rsid w:val="00B9094D"/>
    <w:rsid w:val="00B90C06"/>
    <w:rsid w:val="00B90CC5"/>
    <w:rsid w:val="00B90D5A"/>
    <w:rsid w:val="00B90D83"/>
    <w:rsid w:val="00B90E2E"/>
    <w:rsid w:val="00B90E50"/>
    <w:rsid w:val="00B91148"/>
    <w:rsid w:val="00B91473"/>
    <w:rsid w:val="00B91BD8"/>
    <w:rsid w:val="00B91E17"/>
    <w:rsid w:val="00B925D0"/>
    <w:rsid w:val="00B92721"/>
    <w:rsid w:val="00B9285C"/>
    <w:rsid w:val="00B928C3"/>
    <w:rsid w:val="00B92921"/>
    <w:rsid w:val="00B92B18"/>
    <w:rsid w:val="00B92B29"/>
    <w:rsid w:val="00B92CA2"/>
    <w:rsid w:val="00B9300B"/>
    <w:rsid w:val="00B93457"/>
    <w:rsid w:val="00B934A8"/>
    <w:rsid w:val="00B934E3"/>
    <w:rsid w:val="00B9350B"/>
    <w:rsid w:val="00B93525"/>
    <w:rsid w:val="00B93564"/>
    <w:rsid w:val="00B936AD"/>
    <w:rsid w:val="00B9389F"/>
    <w:rsid w:val="00B93C90"/>
    <w:rsid w:val="00B93D20"/>
    <w:rsid w:val="00B93DAA"/>
    <w:rsid w:val="00B93F16"/>
    <w:rsid w:val="00B94075"/>
    <w:rsid w:val="00B943C7"/>
    <w:rsid w:val="00B943D1"/>
    <w:rsid w:val="00B943F2"/>
    <w:rsid w:val="00B944D6"/>
    <w:rsid w:val="00B9473C"/>
    <w:rsid w:val="00B94811"/>
    <w:rsid w:val="00B94A79"/>
    <w:rsid w:val="00B94AC4"/>
    <w:rsid w:val="00B94B23"/>
    <w:rsid w:val="00B952AC"/>
    <w:rsid w:val="00B952E3"/>
    <w:rsid w:val="00B9534D"/>
    <w:rsid w:val="00B953E3"/>
    <w:rsid w:val="00B954BF"/>
    <w:rsid w:val="00B9565B"/>
    <w:rsid w:val="00B956EF"/>
    <w:rsid w:val="00B957FA"/>
    <w:rsid w:val="00B95892"/>
    <w:rsid w:val="00B95929"/>
    <w:rsid w:val="00B95B39"/>
    <w:rsid w:val="00B95CDC"/>
    <w:rsid w:val="00B95E48"/>
    <w:rsid w:val="00B95F7F"/>
    <w:rsid w:val="00B963BA"/>
    <w:rsid w:val="00B9680C"/>
    <w:rsid w:val="00B96EEF"/>
    <w:rsid w:val="00B96F6D"/>
    <w:rsid w:val="00B96FE5"/>
    <w:rsid w:val="00B97067"/>
    <w:rsid w:val="00B9713B"/>
    <w:rsid w:val="00B9718D"/>
    <w:rsid w:val="00B97276"/>
    <w:rsid w:val="00B9758B"/>
    <w:rsid w:val="00B97659"/>
    <w:rsid w:val="00B9782D"/>
    <w:rsid w:val="00B978C7"/>
    <w:rsid w:val="00B97A25"/>
    <w:rsid w:val="00B97D42"/>
    <w:rsid w:val="00B97D7C"/>
    <w:rsid w:val="00B97DD6"/>
    <w:rsid w:val="00B97E0D"/>
    <w:rsid w:val="00BA0128"/>
    <w:rsid w:val="00BA0510"/>
    <w:rsid w:val="00BA0954"/>
    <w:rsid w:val="00BA0A46"/>
    <w:rsid w:val="00BA0D3B"/>
    <w:rsid w:val="00BA0DE9"/>
    <w:rsid w:val="00BA0F66"/>
    <w:rsid w:val="00BA1109"/>
    <w:rsid w:val="00BA141B"/>
    <w:rsid w:val="00BA144E"/>
    <w:rsid w:val="00BA1638"/>
    <w:rsid w:val="00BA191A"/>
    <w:rsid w:val="00BA19BD"/>
    <w:rsid w:val="00BA1BBE"/>
    <w:rsid w:val="00BA1F30"/>
    <w:rsid w:val="00BA20DA"/>
    <w:rsid w:val="00BA2168"/>
    <w:rsid w:val="00BA2238"/>
    <w:rsid w:val="00BA2313"/>
    <w:rsid w:val="00BA2758"/>
    <w:rsid w:val="00BA2AA3"/>
    <w:rsid w:val="00BA2CC0"/>
    <w:rsid w:val="00BA2CC8"/>
    <w:rsid w:val="00BA2FDE"/>
    <w:rsid w:val="00BA2FF9"/>
    <w:rsid w:val="00BA32B8"/>
    <w:rsid w:val="00BA344E"/>
    <w:rsid w:val="00BA3486"/>
    <w:rsid w:val="00BA34B0"/>
    <w:rsid w:val="00BA34CE"/>
    <w:rsid w:val="00BA3605"/>
    <w:rsid w:val="00BA3682"/>
    <w:rsid w:val="00BA3838"/>
    <w:rsid w:val="00BA3A09"/>
    <w:rsid w:val="00BA3B99"/>
    <w:rsid w:val="00BA3C63"/>
    <w:rsid w:val="00BA3CE6"/>
    <w:rsid w:val="00BA3D78"/>
    <w:rsid w:val="00BA3DF5"/>
    <w:rsid w:val="00BA3FFE"/>
    <w:rsid w:val="00BA4095"/>
    <w:rsid w:val="00BA40C8"/>
    <w:rsid w:val="00BA40D0"/>
    <w:rsid w:val="00BA4266"/>
    <w:rsid w:val="00BA426E"/>
    <w:rsid w:val="00BA43D3"/>
    <w:rsid w:val="00BA4518"/>
    <w:rsid w:val="00BA474C"/>
    <w:rsid w:val="00BA4762"/>
    <w:rsid w:val="00BA48D7"/>
    <w:rsid w:val="00BA49ED"/>
    <w:rsid w:val="00BA4A70"/>
    <w:rsid w:val="00BA4B89"/>
    <w:rsid w:val="00BA4B9F"/>
    <w:rsid w:val="00BA4D29"/>
    <w:rsid w:val="00BA4F0A"/>
    <w:rsid w:val="00BA5042"/>
    <w:rsid w:val="00BA51B0"/>
    <w:rsid w:val="00BA530C"/>
    <w:rsid w:val="00BA5368"/>
    <w:rsid w:val="00BA53AB"/>
    <w:rsid w:val="00BA54DF"/>
    <w:rsid w:val="00BA55BC"/>
    <w:rsid w:val="00BA5744"/>
    <w:rsid w:val="00BA5761"/>
    <w:rsid w:val="00BA57FB"/>
    <w:rsid w:val="00BA5940"/>
    <w:rsid w:val="00BA5AC1"/>
    <w:rsid w:val="00BA5BD3"/>
    <w:rsid w:val="00BA5C03"/>
    <w:rsid w:val="00BA5C6B"/>
    <w:rsid w:val="00BA5C86"/>
    <w:rsid w:val="00BA5D66"/>
    <w:rsid w:val="00BA5F2F"/>
    <w:rsid w:val="00BA6021"/>
    <w:rsid w:val="00BA618E"/>
    <w:rsid w:val="00BA6210"/>
    <w:rsid w:val="00BA68CA"/>
    <w:rsid w:val="00BA68D9"/>
    <w:rsid w:val="00BA6927"/>
    <w:rsid w:val="00BA6AF1"/>
    <w:rsid w:val="00BA6E2B"/>
    <w:rsid w:val="00BA70A1"/>
    <w:rsid w:val="00BA71FF"/>
    <w:rsid w:val="00BA7625"/>
    <w:rsid w:val="00BA7653"/>
    <w:rsid w:val="00BA765E"/>
    <w:rsid w:val="00BA76AE"/>
    <w:rsid w:val="00BA780D"/>
    <w:rsid w:val="00BA7847"/>
    <w:rsid w:val="00BA7A39"/>
    <w:rsid w:val="00BA7ADC"/>
    <w:rsid w:val="00BA7BB2"/>
    <w:rsid w:val="00BA7CA4"/>
    <w:rsid w:val="00BB047A"/>
    <w:rsid w:val="00BB04FD"/>
    <w:rsid w:val="00BB0756"/>
    <w:rsid w:val="00BB0B9C"/>
    <w:rsid w:val="00BB0BCC"/>
    <w:rsid w:val="00BB0BE5"/>
    <w:rsid w:val="00BB0D61"/>
    <w:rsid w:val="00BB0E54"/>
    <w:rsid w:val="00BB0E7E"/>
    <w:rsid w:val="00BB0EA7"/>
    <w:rsid w:val="00BB0F22"/>
    <w:rsid w:val="00BB0F4E"/>
    <w:rsid w:val="00BB1030"/>
    <w:rsid w:val="00BB111E"/>
    <w:rsid w:val="00BB1274"/>
    <w:rsid w:val="00BB13AC"/>
    <w:rsid w:val="00BB1472"/>
    <w:rsid w:val="00BB14F0"/>
    <w:rsid w:val="00BB15B6"/>
    <w:rsid w:val="00BB16EA"/>
    <w:rsid w:val="00BB172A"/>
    <w:rsid w:val="00BB18DE"/>
    <w:rsid w:val="00BB1AA2"/>
    <w:rsid w:val="00BB1BCF"/>
    <w:rsid w:val="00BB1E9F"/>
    <w:rsid w:val="00BB1EC6"/>
    <w:rsid w:val="00BB1FA5"/>
    <w:rsid w:val="00BB1FAE"/>
    <w:rsid w:val="00BB21A7"/>
    <w:rsid w:val="00BB2321"/>
    <w:rsid w:val="00BB2570"/>
    <w:rsid w:val="00BB2652"/>
    <w:rsid w:val="00BB2844"/>
    <w:rsid w:val="00BB2B48"/>
    <w:rsid w:val="00BB3042"/>
    <w:rsid w:val="00BB30A0"/>
    <w:rsid w:val="00BB30CB"/>
    <w:rsid w:val="00BB312B"/>
    <w:rsid w:val="00BB3278"/>
    <w:rsid w:val="00BB3290"/>
    <w:rsid w:val="00BB32BC"/>
    <w:rsid w:val="00BB3311"/>
    <w:rsid w:val="00BB335F"/>
    <w:rsid w:val="00BB364B"/>
    <w:rsid w:val="00BB3700"/>
    <w:rsid w:val="00BB37CB"/>
    <w:rsid w:val="00BB3850"/>
    <w:rsid w:val="00BB3869"/>
    <w:rsid w:val="00BB3989"/>
    <w:rsid w:val="00BB39F4"/>
    <w:rsid w:val="00BB3B71"/>
    <w:rsid w:val="00BB3C9B"/>
    <w:rsid w:val="00BB3D88"/>
    <w:rsid w:val="00BB3DE7"/>
    <w:rsid w:val="00BB3E53"/>
    <w:rsid w:val="00BB41BA"/>
    <w:rsid w:val="00BB41DB"/>
    <w:rsid w:val="00BB42A6"/>
    <w:rsid w:val="00BB47F2"/>
    <w:rsid w:val="00BB494A"/>
    <w:rsid w:val="00BB4A2F"/>
    <w:rsid w:val="00BB4ABD"/>
    <w:rsid w:val="00BB4D17"/>
    <w:rsid w:val="00BB50CE"/>
    <w:rsid w:val="00BB50EC"/>
    <w:rsid w:val="00BB53AE"/>
    <w:rsid w:val="00BB5668"/>
    <w:rsid w:val="00BB5747"/>
    <w:rsid w:val="00BB574C"/>
    <w:rsid w:val="00BB5973"/>
    <w:rsid w:val="00BB5E0F"/>
    <w:rsid w:val="00BB6093"/>
    <w:rsid w:val="00BB60D2"/>
    <w:rsid w:val="00BB611B"/>
    <w:rsid w:val="00BB61FC"/>
    <w:rsid w:val="00BB63E3"/>
    <w:rsid w:val="00BB6513"/>
    <w:rsid w:val="00BB6876"/>
    <w:rsid w:val="00BB69A8"/>
    <w:rsid w:val="00BB6B30"/>
    <w:rsid w:val="00BB6C93"/>
    <w:rsid w:val="00BB6F24"/>
    <w:rsid w:val="00BB6FD5"/>
    <w:rsid w:val="00BB7107"/>
    <w:rsid w:val="00BB718C"/>
    <w:rsid w:val="00BB74AC"/>
    <w:rsid w:val="00BB7BCC"/>
    <w:rsid w:val="00BB7DF5"/>
    <w:rsid w:val="00BC0019"/>
    <w:rsid w:val="00BC035C"/>
    <w:rsid w:val="00BC0533"/>
    <w:rsid w:val="00BC07B9"/>
    <w:rsid w:val="00BC0C6B"/>
    <w:rsid w:val="00BC0D38"/>
    <w:rsid w:val="00BC0ED3"/>
    <w:rsid w:val="00BC0EE5"/>
    <w:rsid w:val="00BC0F2A"/>
    <w:rsid w:val="00BC1066"/>
    <w:rsid w:val="00BC1093"/>
    <w:rsid w:val="00BC124D"/>
    <w:rsid w:val="00BC12DC"/>
    <w:rsid w:val="00BC15B5"/>
    <w:rsid w:val="00BC15D2"/>
    <w:rsid w:val="00BC1749"/>
    <w:rsid w:val="00BC181F"/>
    <w:rsid w:val="00BC19B0"/>
    <w:rsid w:val="00BC1A8B"/>
    <w:rsid w:val="00BC1AF9"/>
    <w:rsid w:val="00BC2204"/>
    <w:rsid w:val="00BC22B3"/>
    <w:rsid w:val="00BC240B"/>
    <w:rsid w:val="00BC24C7"/>
    <w:rsid w:val="00BC2736"/>
    <w:rsid w:val="00BC284B"/>
    <w:rsid w:val="00BC285F"/>
    <w:rsid w:val="00BC29F4"/>
    <w:rsid w:val="00BC2B37"/>
    <w:rsid w:val="00BC2B5F"/>
    <w:rsid w:val="00BC2E3F"/>
    <w:rsid w:val="00BC2F00"/>
    <w:rsid w:val="00BC30A0"/>
    <w:rsid w:val="00BC33FE"/>
    <w:rsid w:val="00BC3450"/>
    <w:rsid w:val="00BC35B8"/>
    <w:rsid w:val="00BC3611"/>
    <w:rsid w:val="00BC3684"/>
    <w:rsid w:val="00BC3890"/>
    <w:rsid w:val="00BC3894"/>
    <w:rsid w:val="00BC38A0"/>
    <w:rsid w:val="00BC3A26"/>
    <w:rsid w:val="00BC3AA3"/>
    <w:rsid w:val="00BC3C1E"/>
    <w:rsid w:val="00BC3D77"/>
    <w:rsid w:val="00BC3E58"/>
    <w:rsid w:val="00BC408B"/>
    <w:rsid w:val="00BC4344"/>
    <w:rsid w:val="00BC464C"/>
    <w:rsid w:val="00BC4713"/>
    <w:rsid w:val="00BC47D8"/>
    <w:rsid w:val="00BC4A2F"/>
    <w:rsid w:val="00BC4AEB"/>
    <w:rsid w:val="00BC4D3C"/>
    <w:rsid w:val="00BC4E49"/>
    <w:rsid w:val="00BC4FED"/>
    <w:rsid w:val="00BC5257"/>
    <w:rsid w:val="00BC53C2"/>
    <w:rsid w:val="00BC544B"/>
    <w:rsid w:val="00BC57CF"/>
    <w:rsid w:val="00BC5CB0"/>
    <w:rsid w:val="00BC5D30"/>
    <w:rsid w:val="00BC5ED2"/>
    <w:rsid w:val="00BC5FB1"/>
    <w:rsid w:val="00BC6135"/>
    <w:rsid w:val="00BC62EF"/>
    <w:rsid w:val="00BC6341"/>
    <w:rsid w:val="00BC638D"/>
    <w:rsid w:val="00BC64F6"/>
    <w:rsid w:val="00BC657F"/>
    <w:rsid w:val="00BC671A"/>
    <w:rsid w:val="00BC6851"/>
    <w:rsid w:val="00BC68A4"/>
    <w:rsid w:val="00BC68E9"/>
    <w:rsid w:val="00BC6DD0"/>
    <w:rsid w:val="00BC76F9"/>
    <w:rsid w:val="00BC7755"/>
    <w:rsid w:val="00BC7824"/>
    <w:rsid w:val="00BC7897"/>
    <w:rsid w:val="00BC7AEA"/>
    <w:rsid w:val="00BC7B84"/>
    <w:rsid w:val="00BD00F9"/>
    <w:rsid w:val="00BD0357"/>
    <w:rsid w:val="00BD0579"/>
    <w:rsid w:val="00BD06E5"/>
    <w:rsid w:val="00BD1248"/>
    <w:rsid w:val="00BD1475"/>
    <w:rsid w:val="00BD1582"/>
    <w:rsid w:val="00BD159F"/>
    <w:rsid w:val="00BD1758"/>
    <w:rsid w:val="00BD17E4"/>
    <w:rsid w:val="00BD181A"/>
    <w:rsid w:val="00BD18B1"/>
    <w:rsid w:val="00BD1B13"/>
    <w:rsid w:val="00BD1D11"/>
    <w:rsid w:val="00BD1D78"/>
    <w:rsid w:val="00BD1E39"/>
    <w:rsid w:val="00BD1EB3"/>
    <w:rsid w:val="00BD1F36"/>
    <w:rsid w:val="00BD2200"/>
    <w:rsid w:val="00BD2255"/>
    <w:rsid w:val="00BD23E3"/>
    <w:rsid w:val="00BD2524"/>
    <w:rsid w:val="00BD2642"/>
    <w:rsid w:val="00BD289E"/>
    <w:rsid w:val="00BD2A93"/>
    <w:rsid w:val="00BD2F46"/>
    <w:rsid w:val="00BD33FA"/>
    <w:rsid w:val="00BD343C"/>
    <w:rsid w:val="00BD362E"/>
    <w:rsid w:val="00BD3718"/>
    <w:rsid w:val="00BD382B"/>
    <w:rsid w:val="00BD3915"/>
    <w:rsid w:val="00BD3C3B"/>
    <w:rsid w:val="00BD3DDF"/>
    <w:rsid w:val="00BD3DF0"/>
    <w:rsid w:val="00BD3FD5"/>
    <w:rsid w:val="00BD402E"/>
    <w:rsid w:val="00BD40C8"/>
    <w:rsid w:val="00BD428F"/>
    <w:rsid w:val="00BD42A3"/>
    <w:rsid w:val="00BD43F9"/>
    <w:rsid w:val="00BD44E7"/>
    <w:rsid w:val="00BD47A0"/>
    <w:rsid w:val="00BD47B7"/>
    <w:rsid w:val="00BD49F1"/>
    <w:rsid w:val="00BD4B61"/>
    <w:rsid w:val="00BD4BDF"/>
    <w:rsid w:val="00BD4E7B"/>
    <w:rsid w:val="00BD5011"/>
    <w:rsid w:val="00BD50D5"/>
    <w:rsid w:val="00BD5233"/>
    <w:rsid w:val="00BD5B04"/>
    <w:rsid w:val="00BD5BCA"/>
    <w:rsid w:val="00BD5DE1"/>
    <w:rsid w:val="00BD5E4A"/>
    <w:rsid w:val="00BD5FBA"/>
    <w:rsid w:val="00BD6132"/>
    <w:rsid w:val="00BD631F"/>
    <w:rsid w:val="00BD63F5"/>
    <w:rsid w:val="00BD641A"/>
    <w:rsid w:val="00BD67EC"/>
    <w:rsid w:val="00BD6AEB"/>
    <w:rsid w:val="00BD6AF5"/>
    <w:rsid w:val="00BD6D03"/>
    <w:rsid w:val="00BD6DCD"/>
    <w:rsid w:val="00BD6E25"/>
    <w:rsid w:val="00BD6E29"/>
    <w:rsid w:val="00BD6E3A"/>
    <w:rsid w:val="00BD6EC1"/>
    <w:rsid w:val="00BD718F"/>
    <w:rsid w:val="00BD71BF"/>
    <w:rsid w:val="00BD720B"/>
    <w:rsid w:val="00BD7320"/>
    <w:rsid w:val="00BD749F"/>
    <w:rsid w:val="00BD74EE"/>
    <w:rsid w:val="00BD769A"/>
    <w:rsid w:val="00BD7BF5"/>
    <w:rsid w:val="00BD7CB1"/>
    <w:rsid w:val="00BE0030"/>
    <w:rsid w:val="00BE02EF"/>
    <w:rsid w:val="00BE05FA"/>
    <w:rsid w:val="00BE0620"/>
    <w:rsid w:val="00BE073F"/>
    <w:rsid w:val="00BE07CA"/>
    <w:rsid w:val="00BE0893"/>
    <w:rsid w:val="00BE0C94"/>
    <w:rsid w:val="00BE0CED"/>
    <w:rsid w:val="00BE0E4D"/>
    <w:rsid w:val="00BE1055"/>
    <w:rsid w:val="00BE10F9"/>
    <w:rsid w:val="00BE11EF"/>
    <w:rsid w:val="00BE1236"/>
    <w:rsid w:val="00BE127F"/>
    <w:rsid w:val="00BE1286"/>
    <w:rsid w:val="00BE1492"/>
    <w:rsid w:val="00BE1874"/>
    <w:rsid w:val="00BE18F1"/>
    <w:rsid w:val="00BE1946"/>
    <w:rsid w:val="00BE1998"/>
    <w:rsid w:val="00BE1C4D"/>
    <w:rsid w:val="00BE1FC2"/>
    <w:rsid w:val="00BE20E7"/>
    <w:rsid w:val="00BE23E1"/>
    <w:rsid w:val="00BE2454"/>
    <w:rsid w:val="00BE2978"/>
    <w:rsid w:val="00BE299D"/>
    <w:rsid w:val="00BE29BF"/>
    <w:rsid w:val="00BE2B06"/>
    <w:rsid w:val="00BE2BC0"/>
    <w:rsid w:val="00BE2CE3"/>
    <w:rsid w:val="00BE2D0A"/>
    <w:rsid w:val="00BE3079"/>
    <w:rsid w:val="00BE3731"/>
    <w:rsid w:val="00BE3784"/>
    <w:rsid w:val="00BE3B42"/>
    <w:rsid w:val="00BE3B51"/>
    <w:rsid w:val="00BE3BFF"/>
    <w:rsid w:val="00BE3F14"/>
    <w:rsid w:val="00BE403E"/>
    <w:rsid w:val="00BE4166"/>
    <w:rsid w:val="00BE446E"/>
    <w:rsid w:val="00BE447D"/>
    <w:rsid w:val="00BE46E1"/>
    <w:rsid w:val="00BE482D"/>
    <w:rsid w:val="00BE497A"/>
    <w:rsid w:val="00BE4A6A"/>
    <w:rsid w:val="00BE4BB3"/>
    <w:rsid w:val="00BE4C43"/>
    <w:rsid w:val="00BE4DC2"/>
    <w:rsid w:val="00BE4F58"/>
    <w:rsid w:val="00BE5218"/>
    <w:rsid w:val="00BE5586"/>
    <w:rsid w:val="00BE5757"/>
    <w:rsid w:val="00BE5841"/>
    <w:rsid w:val="00BE5A1B"/>
    <w:rsid w:val="00BE5B94"/>
    <w:rsid w:val="00BE5C38"/>
    <w:rsid w:val="00BE5F47"/>
    <w:rsid w:val="00BE5F81"/>
    <w:rsid w:val="00BE60C2"/>
    <w:rsid w:val="00BE60F3"/>
    <w:rsid w:val="00BE618E"/>
    <w:rsid w:val="00BE621D"/>
    <w:rsid w:val="00BE624E"/>
    <w:rsid w:val="00BE6407"/>
    <w:rsid w:val="00BE6554"/>
    <w:rsid w:val="00BE662C"/>
    <w:rsid w:val="00BE666B"/>
    <w:rsid w:val="00BE6770"/>
    <w:rsid w:val="00BE67B1"/>
    <w:rsid w:val="00BE6A0D"/>
    <w:rsid w:val="00BE6A52"/>
    <w:rsid w:val="00BE70C4"/>
    <w:rsid w:val="00BE72F1"/>
    <w:rsid w:val="00BE7308"/>
    <w:rsid w:val="00BE734B"/>
    <w:rsid w:val="00BE749E"/>
    <w:rsid w:val="00BE752F"/>
    <w:rsid w:val="00BE75D6"/>
    <w:rsid w:val="00BE7652"/>
    <w:rsid w:val="00BE775C"/>
    <w:rsid w:val="00BE78F8"/>
    <w:rsid w:val="00BE7A71"/>
    <w:rsid w:val="00BE7B3F"/>
    <w:rsid w:val="00BE7BF6"/>
    <w:rsid w:val="00BE7E37"/>
    <w:rsid w:val="00BF036B"/>
    <w:rsid w:val="00BF0396"/>
    <w:rsid w:val="00BF0612"/>
    <w:rsid w:val="00BF0665"/>
    <w:rsid w:val="00BF074F"/>
    <w:rsid w:val="00BF0897"/>
    <w:rsid w:val="00BF0A2C"/>
    <w:rsid w:val="00BF0FF3"/>
    <w:rsid w:val="00BF1014"/>
    <w:rsid w:val="00BF1257"/>
    <w:rsid w:val="00BF170D"/>
    <w:rsid w:val="00BF179F"/>
    <w:rsid w:val="00BF18A9"/>
    <w:rsid w:val="00BF1BBC"/>
    <w:rsid w:val="00BF1C38"/>
    <w:rsid w:val="00BF1C79"/>
    <w:rsid w:val="00BF1F10"/>
    <w:rsid w:val="00BF201C"/>
    <w:rsid w:val="00BF20A4"/>
    <w:rsid w:val="00BF213D"/>
    <w:rsid w:val="00BF233E"/>
    <w:rsid w:val="00BF23C7"/>
    <w:rsid w:val="00BF24CE"/>
    <w:rsid w:val="00BF258D"/>
    <w:rsid w:val="00BF286A"/>
    <w:rsid w:val="00BF28CC"/>
    <w:rsid w:val="00BF29B4"/>
    <w:rsid w:val="00BF29B5"/>
    <w:rsid w:val="00BF2AAB"/>
    <w:rsid w:val="00BF2C4F"/>
    <w:rsid w:val="00BF2D7F"/>
    <w:rsid w:val="00BF2EE6"/>
    <w:rsid w:val="00BF3049"/>
    <w:rsid w:val="00BF30CE"/>
    <w:rsid w:val="00BF3104"/>
    <w:rsid w:val="00BF314F"/>
    <w:rsid w:val="00BF3434"/>
    <w:rsid w:val="00BF3521"/>
    <w:rsid w:val="00BF3816"/>
    <w:rsid w:val="00BF3878"/>
    <w:rsid w:val="00BF389D"/>
    <w:rsid w:val="00BF38F2"/>
    <w:rsid w:val="00BF3987"/>
    <w:rsid w:val="00BF3998"/>
    <w:rsid w:val="00BF3B76"/>
    <w:rsid w:val="00BF3BA5"/>
    <w:rsid w:val="00BF3ED9"/>
    <w:rsid w:val="00BF40B4"/>
    <w:rsid w:val="00BF40BF"/>
    <w:rsid w:val="00BF40E8"/>
    <w:rsid w:val="00BF41D6"/>
    <w:rsid w:val="00BF41DF"/>
    <w:rsid w:val="00BF4553"/>
    <w:rsid w:val="00BF4853"/>
    <w:rsid w:val="00BF4871"/>
    <w:rsid w:val="00BF4A44"/>
    <w:rsid w:val="00BF4A86"/>
    <w:rsid w:val="00BF4B49"/>
    <w:rsid w:val="00BF4BB3"/>
    <w:rsid w:val="00BF4D61"/>
    <w:rsid w:val="00BF4EFB"/>
    <w:rsid w:val="00BF5019"/>
    <w:rsid w:val="00BF5020"/>
    <w:rsid w:val="00BF5054"/>
    <w:rsid w:val="00BF50B4"/>
    <w:rsid w:val="00BF50F6"/>
    <w:rsid w:val="00BF514D"/>
    <w:rsid w:val="00BF5156"/>
    <w:rsid w:val="00BF53ED"/>
    <w:rsid w:val="00BF54C7"/>
    <w:rsid w:val="00BF569D"/>
    <w:rsid w:val="00BF575E"/>
    <w:rsid w:val="00BF5B59"/>
    <w:rsid w:val="00BF5D12"/>
    <w:rsid w:val="00BF6370"/>
    <w:rsid w:val="00BF6418"/>
    <w:rsid w:val="00BF6A43"/>
    <w:rsid w:val="00BF6C0C"/>
    <w:rsid w:val="00BF6F6C"/>
    <w:rsid w:val="00BF7147"/>
    <w:rsid w:val="00BF73AC"/>
    <w:rsid w:val="00BF73EA"/>
    <w:rsid w:val="00BF7554"/>
    <w:rsid w:val="00BF773A"/>
    <w:rsid w:val="00BF7764"/>
    <w:rsid w:val="00BF78D0"/>
    <w:rsid w:val="00BF78F1"/>
    <w:rsid w:val="00BF794C"/>
    <w:rsid w:val="00BF7990"/>
    <w:rsid w:val="00BF7D39"/>
    <w:rsid w:val="00BF7EF0"/>
    <w:rsid w:val="00C000D6"/>
    <w:rsid w:val="00C000DE"/>
    <w:rsid w:val="00C000ED"/>
    <w:rsid w:val="00C001D3"/>
    <w:rsid w:val="00C00218"/>
    <w:rsid w:val="00C0053D"/>
    <w:rsid w:val="00C00572"/>
    <w:rsid w:val="00C00C6C"/>
    <w:rsid w:val="00C00CD9"/>
    <w:rsid w:val="00C00DD0"/>
    <w:rsid w:val="00C00E71"/>
    <w:rsid w:val="00C00F93"/>
    <w:rsid w:val="00C00FE3"/>
    <w:rsid w:val="00C010E0"/>
    <w:rsid w:val="00C0129A"/>
    <w:rsid w:val="00C0132D"/>
    <w:rsid w:val="00C013CB"/>
    <w:rsid w:val="00C013DF"/>
    <w:rsid w:val="00C0198C"/>
    <w:rsid w:val="00C01CA0"/>
    <w:rsid w:val="00C01EB3"/>
    <w:rsid w:val="00C01EEF"/>
    <w:rsid w:val="00C02218"/>
    <w:rsid w:val="00C022BF"/>
    <w:rsid w:val="00C02341"/>
    <w:rsid w:val="00C023F6"/>
    <w:rsid w:val="00C02436"/>
    <w:rsid w:val="00C024C8"/>
    <w:rsid w:val="00C025CD"/>
    <w:rsid w:val="00C02635"/>
    <w:rsid w:val="00C0265A"/>
    <w:rsid w:val="00C027D9"/>
    <w:rsid w:val="00C028B1"/>
    <w:rsid w:val="00C02939"/>
    <w:rsid w:val="00C02948"/>
    <w:rsid w:val="00C02A93"/>
    <w:rsid w:val="00C02AD9"/>
    <w:rsid w:val="00C02D6A"/>
    <w:rsid w:val="00C02DC9"/>
    <w:rsid w:val="00C02ECD"/>
    <w:rsid w:val="00C03122"/>
    <w:rsid w:val="00C0351F"/>
    <w:rsid w:val="00C03830"/>
    <w:rsid w:val="00C038E6"/>
    <w:rsid w:val="00C039A8"/>
    <w:rsid w:val="00C03A12"/>
    <w:rsid w:val="00C03DD4"/>
    <w:rsid w:val="00C03F28"/>
    <w:rsid w:val="00C040B2"/>
    <w:rsid w:val="00C045D9"/>
    <w:rsid w:val="00C047C4"/>
    <w:rsid w:val="00C0494A"/>
    <w:rsid w:val="00C04BC6"/>
    <w:rsid w:val="00C04DCE"/>
    <w:rsid w:val="00C04DE8"/>
    <w:rsid w:val="00C04E19"/>
    <w:rsid w:val="00C04EC4"/>
    <w:rsid w:val="00C04F48"/>
    <w:rsid w:val="00C04FCE"/>
    <w:rsid w:val="00C050CE"/>
    <w:rsid w:val="00C05127"/>
    <w:rsid w:val="00C05197"/>
    <w:rsid w:val="00C0519C"/>
    <w:rsid w:val="00C0519F"/>
    <w:rsid w:val="00C0545A"/>
    <w:rsid w:val="00C056D8"/>
    <w:rsid w:val="00C0582D"/>
    <w:rsid w:val="00C05921"/>
    <w:rsid w:val="00C0597E"/>
    <w:rsid w:val="00C0598D"/>
    <w:rsid w:val="00C059FC"/>
    <w:rsid w:val="00C05C00"/>
    <w:rsid w:val="00C05D87"/>
    <w:rsid w:val="00C06028"/>
    <w:rsid w:val="00C061C7"/>
    <w:rsid w:val="00C06436"/>
    <w:rsid w:val="00C06448"/>
    <w:rsid w:val="00C0648A"/>
    <w:rsid w:val="00C0664D"/>
    <w:rsid w:val="00C0670F"/>
    <w:rsid w:val="00C067CB"/>
    <w:rsid w:val="00C06849"/>
    <w:rsid w:val="00C06A0F"/>
    <w:rsid w:val="00C06ADE"/>
    <w:rsid w:val="00C06D7D"/>
    <w:rsid w:val="00C06FE1"/>
    <w:rsid w:val="00C0728B"/>
    <w:rsid w:val="00C07414"/>
    <w:rsid w:val="00C07453"/>
    <w:rsid w:val="00C07562"/>
    <w:rsid w:val="00C075D4"/>
    <w:rsid w:val="00C077D5"/>
    <w:rsid w:val="00C078DC"/>
    <w:rsid w:val="00C079F7"/>
    <w:rsid w:val="00C07D9E"/>
    <w:rsid w:val="00C07F6D"/>
    <w:rsid w:val="00C07FF7"/>
    <w:rsid w:val="00C1040C"/>
    <w:rsid w:val="00C10780"/>
    <w:rsid w:val="00C1078B"/>
    <w:rsid w:val="00C109F5"/>
    <w:rsid w:val="00C10C3E"/>
    <w:rsid w:val="00C10D3D"/>
    <w:rsid w:val="00C10DC6"/>
    <w:rsid w:val="00C10EDF"/>
    <w:rsid w:val="00C11148"/>
    <w:rsid w:val="00C1149F"/>
    <w:rsid w:val="00C114DE"/>
    <w:rsid w:val="00C11512"/>
    <w:rsid w:val="00C11593"/>
    <w:rsid w:val="00C116A3"/>
    <w:rsid w:val="00C116CF"/>
    <w:rsid w:val="00C11971"/>
    <w:rsid w:val="00C11B4A"/>
    <w:rsid w:val="00C11BBB"/>
    <w:rsid w:val="00C11BC2"/>
    <w:rsid w:val="00C11C25"/>
    <w:rsid w:val="00C11C41"/>
    <w:rsid w:val="00C11C8E"/>
    <w:rsid w:val="00C11CDC"/>
    <w:rsid w:val="00C11E90"/>
    <w:rsid w:val="00C120C4"/>
    <w:rsid w:val="00C12207"/>
    <w:rsid w:val="00C12341"/>
    <w:rsid w:val="00C1244C"/>
    <w:rsid w:val="00C126C5"/>
    <w:rsid w:val="00C127D3"/>
    <w:rsid w:val="00C12928"/>
    <w:rsid w:val="00C12B0C"/>
    <w:rsid w:val="00C12B26"/>
    <w:rsid w:val="00C12D8A"/>
    <w:rsid w:val="00C12F44"/>
    <w:rsid w:val="00C12FDD"/>
    <w:rsid w:val="00C1315C"/>
    <w:rsid w:val="00C13230"/>
    <w:rsid w:val="00C132A2"/>
    <w:rsid w:val="00C13677"/>
    <w:rsid w:val="00C136AF"/>
    <w:rsid w:val="00C136B4"/>
    <w:rsid w:val="00C1378F"/>
    <w:rsid w:val="00C1402A"/>
    <w:rsid w:val="00C14063"/>
    <w:rsid w:val="00C141C1"/>
    <w:rsid w:val="00C141EC"/>
    <w:rsid w:val="00C14325"/>
    <w:rsid w:val="00C143C4"/>
    <w:rsid w:val="00C14588"/>
    <w:rsid w:val="00C145C7"/>
    <w:rsid w:val="00C145FC"/>
    <w:rsid w:val="00C14C05"/>
    <w:rsid w:val="00C14D71"/>
    <w:rsid w:val="00C14E4F"/>
    <w:rsid w:val="00C15507"/>
    <w:rsid w:val="00C15571"/>
    <w:rsid w:val="00C156AA"/>
    <w:rsid w:val="00C1570A"/>
    <w:rsid w:val="00C157CC"/>
    <w:rsid w:val="00C15883"/>
    <w:rsid w:val="00C15A8E"/>
    <w:rsid w:val="00C15AEE"/>
    <w:rsid w:val="00C15C32"/>
    <w:rsid w:val="00C15E17"/>
    <w:rsid w:val="00C15E4B"/>
    <w:rsid w:val="00C1634B"/>
    <w:rsid w:val="00C16515"/>
    <w:rsid w:val="00C16713"/>
    <w:rsid w:val="00C16780"/>
    <w:rsid w:val="00C16807"/>
    <w:rsid w:val="00C1693C"/>
    <w:rsid w:val="00C16958"/>
    <w:rsid w:val="00C16A30"/>
    <w:rsid w:val="00C16A7C"/>
    <w:rsid w:val="00C16AFE"/>
    <w:rsid w:val="00C16B33"/>
    <w:rsid w:val="00C16C06"/>
    <w:rsid w:val="00C16C91"/>
    <w:rsid w:val="00C16F1C"/>
    <w:rsid w:val="00C170B5"/>
    <w:rsid w:val="00C170C3"/>
    <w:rsid w:val="00C17245"/>
    <w:rsid w:val="00C17306"/>
    <w:rsid w:val="00C1736A"/>
    <w:rsid w:val="00C1756E"/>
    <w:rsid w:val="00C17946"/>
    <w:rsid w:val="00C179CE"/>
    <w:rsid w:val="00C17A31"/>
    <w:rsid w:val="00C17A76"/>
    <w:rsid w:val="00C17B5D"/>
    <w:rsid w:val="00C17C94"/>
    <w:rsid w:val="00C17D1E"/>
    <w:rsid w:val="00C17E1F"/>
    <w:rsid w:val="00C20040"/>
    <w:rsid w:val="00C2005E"/>
    <w:rsid w:val="00C201D5"/>
    <w:rsid w:val="00C20238"/>
    <w:rsid w:val="00C20262"/>
    <w:rsid w:val="00C202F5"/>
    <w:rsid w:val="00C20414"/>
    <w:rsid w:val="00C20431"/>
    <w:rsid w:val="00C208BE"/>
    <w:rsid w:val="00C2093F"/>
    <w:rsid w:val="00C20981"/>
    <w:rsid w:val="00C20EEB"/>
    <w:rsid w:val="00C2124F"/>
    <w:rsid w:val="00C212AF"/>
    <w:rsid w:val="00C21311"/>
    <w:rsid w:val="00C213AB"/>
    <w:rsid w:val="00C2154A"/>
    <w:rsid w:val="00C21A90"/>
    <w:rsid w:val="00C21C9F"/>
    <w:rsid w:val="00C21DBC"/>
    <w:rsid w:val="00C21E04"/>
    <w:rsid w:val="00C21EE9"/>
    <w:rsid w:val="00C22162"/>
    <w:rsid w:val="00C2241A"/>
    <w:rsid w:val="00C22883"/>
    <w:rsid w:val="00C22894"/>
    <w:rsid w:val="00C229C4"/>
    <w:rsid w:val="00C22ABF"/>
    <w:rsid w:val="00C22C17"/>
    <w:rsid w:val="00C22C56"/>
    <w:rsid w:val="00C22C68"/>
    <w:rsid w:val="00C22D53"/>
    <w:rsid w:val="00C22D58"/>
    <w:rsid w:val="00C22D6E"/>
    <w:rsid w:val="00C230E8"/>
    <w:rsid w:val="00C23378"/>
    <w:rsid w:val="00C233DB"/>
    <w:rsid w:val="00C2352F"/>
    <w:rsid w:val="00C23586"/>
    <w:rsid w:val="00C236F3"/>
    <w:rsid w:val="00C23789"/>
    <w:rsid w:val="00C238B0"/>
    <w:rsid w:val="00C23AEC"/>
    <w:rsid w:val="00C23DD4"/>
    <w:rsid w:val="00C23DD5"/>
    <w:rsid w:val="00C23E62"/>
    <w:rsid w:val="00C23EDD"/>
    <w:rsid w:val="00C24311"/>
    <w:rsid w:val="00C24635"/>
    <w:rsid w:val="00C24769"/>
    <w:rsid w:val="00C247F0"/>
    <w:rsid w:val="00C24886"/>
    <w:rsid w:val="00C248F1"/>
    <w:rsid w:val="00C249C5"/>
    <w:rsid w:val="00C24BBC"/>
    <w:rsid w:val="00C24DA4"/>
    <w:rsid w:val="00C24E3B"/>
    <w:rsid w:val="00C2514B"/>
    <w:rsid w:val="00C251B8"/>
    <w:rsid w:val="00C251DA"/>
    <w:rsid w:val="00C2523E"/>
    <w:rsid w:val="00C2526E"/>
    <w:rsid w:val="00C2529F"/>
    <w:rsid w:val="00C254E7"/>
    <w:rsid w:val="00C25517"/>
    <w:rsid w:val="00C2568A"/>
    <w:rsid w:val="00C25729"/>
    <w:rsid w:val="00C25A7C"/>
    <w:rsid w:val="00C25C2E"/>
    <w:rsid w:val="00C25C6E"/>
    <w:rsid w:val="00C25CF5"/>
    <w:rsid w:val="00C25D93"/>
    <w:rsid w:val="00C25E6A"/>
    <w:rsid w:val="00C25EFB"/>
    <w:rsid w:val="00C25F32"/>
    <w:rsid w:val="00C26181"/>
    <w:rsid w:val="00C2621E"/>
    <w:rsid w:val="00C26522"/>
    <w:rsid w:val="00C26524"/>
    <w:rsid w:val="00C2663A"/>
    <w:rsid w:val="00C2676C"/>
    <w:rsid w:val="00C26A3C"/>
    <w:rsid w:val="00C26F36"/>
    <w:rsid w:val="00C272CA"/>
    <w:rsid w:val="00C275DA"/>
    <w:rsid w:val="00C277A8"/>
    <w:rsid w:val="00C27872"/>
    <w:rsid w:val="00C27A76"/>
    <w:rsid w:val="00C27B21"/>
    <w:rsid w:val="00C27C36"/>
    <w:rsid w:val="00C30089"/>
    <w:rsid w:val="00C30164"/>
    <w:rsid w:val="00C3024B"/>
    <w:rsid w:val="00C30410"/>
    <w:rsid w:val="00C30442"/>
    <w:rsid w:val="00C305ED"/>
    <w:rsid w:val="00C308DD"/>
    <w:rsid w:val="00C30A67"/>
    <w:rsid w:val="00C30BA8"/>
    <w:rsid w:val="00C30CE6"/>
    <w:rsid w:val="00C30D96"/>
    <w:rsid w:val="00C30E95"/>
    <w:rsid w:val="00C30F93"/>
    <w:rsid w:val="00C310F7"/>
    <w:rsid w:val="00C312B0"/>
    <w:rsid w:val="00C316C5"/>
    <w:rsid w:val="00C31935"/>
    <w:rsid w:val="00C31A8B"/>
    <w:rsid w:val="00C31D55"/>
    <w:rsid w:val="00C32126"/>
    <w:rsid w:val="00C3217F"/>
    <w:rsid w:val="00C322CD"/>
    <w:rsid w:val="00C3237C"/>
    <w:rsid w:val="00C3238B"/>
    <w:rsid w:val="00C323E3"/>
    <w:rsid w:val="00C3247E"/>
    <w:rsid w:val="00C3249C"/>
    <w:rsid w:val="00C325DA"/>
    <w:rsid w:val="00C326D7"/>
    <w:rsid w:val="00C32A79"/>
    <w:rsid w:val="00C32A91"/>
    <w:rsid w:val="00C3318C"/>
    <w:rsid w:val="00C33B50"/>
    <w:rsid w:val="00C33E5D"/>
    <w:rsid w:val="00C33ED1"/>
    <w:rsid w:val="00C34084"/>
    <w:rsid w:val="00C341DF"/>
    <w:rsid w:val="00C34252"/>
    <w:rsid w:val="00C3438D"/>
    <w:rsid w:val="00C345FC"/>
    <w:rsid w:val="00C34673"/>
    <w:rsid w:val="00C349D8"/>
    <w:rsid w:val="00C349FA"/>
    <w:rsid w:val="00C34A75"/>
    <w:rsid w:val="00C34B5A"/>
    <w:rsid w:val="00C34E7D"/>
    <w:rsid w:val="00C34ED8"/>
    <w:rsid w:val="00C34FC1"/>
    <w:rsid w:val="00C34FE4"/>
    <w:rsid w:val="00C35187"/>
    <w:rsid w:val="00C351C4"/>
    <w:rsid w:val="00C35203"/>
    <w:rsid w:val="00C3523E"/>
    <w:rsid w:val="00C35295"/>
    <w:rsid w:val="00C354D5"/>
    <w:rsid w:val="00C35679"/>
    <w:rsid w:val="00C35965"/>
    <w:rsid w:val="00C35AC1"/>
    <w:rsid w:val="00C35B12"/>
    <w:rsid w:val="00C35B7D"/>
    <w:rsid w:val="00C35D72"/>
    <w:rsid w:val="00C35EC5"/>
    <w:rsid w:val="00C35ED6"/>
    <w:rsid w:val="00C36251"/>
    <w:rsid w:val="00C363E9"/>
    <w:rsid w:val="00C3660C"/>
    <w:rsid w:val="00C367CB"/>
    <w:rsid w:val="00C3684E"/>
    <w:rsid w:val="00C36B67"/>
    <w:rsid w:val="00C36C46"/>
    <w:rsid w:val="00C36C7D"/>
    <w:rsid w:val="00C36E07"/>
    <w:rsid w:val="00C36F14"/>
    <w:rsid w:val="00C36FBA"/>
    <w:rsid w:val="00C370F0"/>
    <w:rsid w:val="00C3711B"/>
    <w:rsid w:val="00C371B0"/>
    <w:rsid w:val="00C37234"/>
    <w:rsid w:val="00C37370"/>
    <w:rsid w:val="00C37557"/>
    <w:rsid w:val="00C376A7"/>
    <w:rsid w:val="00C3785D"/>
    <w:rsid w:val="00C37ACC"/>
    <w:rsid w:val="00C37C7F"/>
    <w:rsid w:val="00C37CDC"/>
    <w:rsid w:val="00C37F26"/>
    <w:rsid w:val="00C400A7"/>
    <w:rsid w:val="00C40198"/>
    <w:rsid w:val="00C4039E"/>
    <w:rsid w:val="00C40685"/>
    <w:rsid w:val="00C406EC"/>
    <w:rsid w:val="00C40744"/>
    <w:rsid w:val="00C407FB"/>
    <w:rsid w:val="00C40BA2"/>
    <w:rsid w:val="00C40BF0"/>
    <w:rsid w:val="00C40F0A"/>
    <w:rsid w:val="00C40F28"/>
    <w:rsid w:val="00C4134F"/>
    <w:rsid w:val="00C413F2"/>
    <w:rsid w:val="00C417AF"/>
    <w:rsid w:val="00C41801"/>
    <w:rsid w:val="00C41A1E"/>
    <w:rsid w:val="00C41D20"/>
    <w:rsid w:val="00C41DCA"/>
    <w:rsid w:val="00C41FC6"/>
    <w:rsid w:val="00C42145"/>
    <w:rsid w:val="00C42415"/>
    <w:rsid w:val="00C42908"/>
    <w:rsid w:val="00C42974"/>
    <w:rsid w:val="00C429BC"/>
    <w:rsid w:val="00C42A2D"/>
    <w:rsid w:val="00C42DE7"/>
    <w:rsid w:val="00C4311B"/>
    <w:rsid w:val="00C43167"/>
    <w:rsid w:val="00C433FD"/>
    <w:rsid w:val="00C4346D"/>
    <w:rsid w:val="00C43792"/>
    <w:rsid w:val="00C43849"/>
    <w:rsid w:val="00C438AD"/>
    <w:rsid w:val="00C43968"/>
    <w:rsid w:val="00C43990"/>
    <w:rsid w:val="00C439D3"/>
    <w:rsid w:val="00C43CD7"/>
    <w:rsid w:val="00C44136"/>
    <w:rsid w:val="00C441BF"/>
    <w:rsid w:val="00C44215"/>
    <w:rsid w:val="00C44253"/>
    <w:rsid w:val="00C4441D"/>
    <w:rsid w:val="00C44628"/>
    <w:rsid w:val="00C447AE"/>
    <w:rsid w:val="00C449AA"/>
    <w:rsid w:val="00C44B55"/>
    <w:rsid w:val="00C44C49"/>
    <w:rsid w:val="00C44EE5"/>
    <w:rsid w:val="00C44F73"/>
    <w:rsid w:val="00C44FE7"/>
    <w:rsid w:val="00C4502B"/>
    <w:rsid w:val="00C4536D"/>
    <w:rsid w:val="00C458EF"/>
    <w:rsid w:val="00C45A42"/>
    <w:rsid w:val="00C45A5F"/>
    <w:rsid w:val="00C45BBC"/>
    <w:rsid w:val="00C4616A"/>
    <w:rsid w:val="00C464CC"/>
    <w:rsid w:val="00C464D0"/>
    <w:rsid w:val="00C46652"/>
    <w:rsid w:val="00C469D6"/>
    <w:rsid w:val="00C46D26"/>
    <w:rsid w:val="00C46EEC"/>
    <w:rsid w:val="00C4711E"/>
    <w:rsid w:val="00C47179"/>
    <w:rsid w:val="00C4721F"/>
    <w:rsid w:val="00C4730E"/>
    <w:rsid w:val="00C4753D"/>
    <w:rsid w:val="00C475FF"/>
    <w:rsid w:val="00C47749"/>
    <w:rsid w:val="00C477E9"/>
    <w:rsid w:val="00C47836"/>
    <w:rsid w:val="00C47ABB"/>
    <w:rsid w:val="00C47CD1"/>
    <w:rsid w:val="00C47D4A"/>
    <w:rsid w:val="00C47DA4"/>
    <w:rsid w:val="00C47F69"/>
    <w:rsid w:val="00C50012"/>
    <w:rsid w:val="00C502D6"/>
    <w:rsid w:val="00C503B4"/>
    <w:rsid w:val="00C507A2"/>
    <w:rsid w:val="00C5085D"/>
    <w:rsid w:val="00C508ED"/>
    <w:rsid w:val="00C5098B"/>
    <w:rsid w:val="00C50A48"/>
    <w:rsid w:val="00C50E63"/>
    <w:rsid w:val="00C50FCA"/>
    <w:rsid w:val="00C51019"/>
    <w:rsid w:val="00C51404"/>
    <w:rsid w:val="00C51450"/>
    <w:rsid w:val="00C51498"/>
    <w:rsid w:val="00C514C3"/>
    <w:rsid w:val="00C51571"/>
    <w:rsid w:val="00C51AF0"/>
    <w:rsid w:val="00C51BD6"/>
    <w:rsid w:val="00C51D34"/>
    <w:rsid w:val="00C52050"/>
    <w:rsid w:val="00C5253B"/>
    <w:rsid w:val="00C5282A"/>
    <w:rsid w:val="00C52964"/>
    <w:rsid w:val="00C52A11"/>
    <w:rsid w:val="00C52AE3"/>
    <w:rsid w:val="00C52E74"/>
    <w:rsid w:val="00C52EC9"/>
    <w:rsid w:val="00C5310E"/>
    <w:rsid w:val="00C532E3"/>
    <w:rsid w:val="00C53341"/>
    <w:rsid w:val="00C534AA"/>
    <w:rsid w:val="00C53598"/>
    <w:rsid w:val="00C5369F"/>
    <w:rsid w:val="00C53914"/>
    <w:rsid w:val="00C53B3E"/>
    <w:rsid w:val="00C53B50"/>
    <w:rsid w:val="00C53F9D"/>
    <w:rsid w:val="00C540A3"/>
    <w:rsid w:val="00C5417D"/>
    <w:rsid w:val="00C5444F"/>
    <w:rsid w:val="00C54494"/>
    <w:rsid w:val="00C544AB"/>
    <w:rsid w:val="00C54965"/>
    <w:rsid w:val="00C54976"/>
    <w:rsid w:val="00C549B8"/>
    <w:rsid w:val="00C54CFC"/>
    <w:rsid w:val="00C54E66"/>
    <w:rsid w:val="00C55183"/>
    <w:rsid w:val="00C551D8"/>
    <w:rsid w:val="00C552B9"/>
    <w:rsid w:val="00C555A5"/>
    <w:rsid w:val="00C558E6"/>
    <w:rsid w:val="00C558F8"/>
    <w:rsid w:val="00C55B2F"/>
    <w:rsid w:val="00C55C91"/>
    <w:rsid w:val="00C55CCE"/>
    <w:rsid w:val="00C55D56"/>
    <w:rsid w:val="00C55E7B"/>
    <w:rsid w:val="00C55F18"/>
    <w:rsid w:val="00C561AB"/>
    <w:rsid w:val="00C566BB"/>
    <w:rsid w:val="00C56BCD"/>
    <w:rsid w:val="00C56C41"/>
    <w:rsid w:val="00C56D3F"/>
    <w:rsid w:val="00C570A2"/>
    <w:rsid w:val="00C570A7"/>
    <w:rsid w:val="00C57238"/>
    <w:rsid w:val="00C57685"/>
    <w:rsid w:val="00C577C6"/>
    <w:rsid w:val="00C577E2"/>
    <w:rsid w:val="00C57849"/>
    <w:rsid w:val="00C57B92"/>
    <w:rsid w:val="00C57E5A"/>
    <w:rsid w:val="00C60239"/>
    <w:rsid w:val="00C60572"/>
    <w:rsid w:val="00C605A8"/>
    <w:rsid w:val="00C60603"/>
    <w:rsid w:val="00C6069B"/>
    <w:rsid w:val="00C60765"/>
    <w:rsid w:val="00C60828"/>
    <w:rsid w:val="00C608FB"/>
    <w:rsid w:val="00C60A93"/>
    <w:rsid w:val="00C60B2A"/>
    <w:rsid w:val="00C60BB0"/>
    <w:rsid w:val="00C60C33"/>
    <w:rsid w:val="00C60D1A"/>
    <w:rsid w:val="00C60DC9"/>
    <w:rsid w:val="00C60EB3"/>
    <w:rsid w:val="00C60F87"/>
    <w:rsid w:val="00C612AB"/>
    <w:rsid w:val="00C612F4"/>
    <w:rsid w:val="00C61318"/>
    <w:rsid w:val="00C615AA"/>
    <w:rsid w:val="00C61654"/>
    <w:rsid w:val="00C61694"/>
    <w:rsid w:val="00C61E07"/>
    <w:rsid w:val="00C61E85"/>
    <w:rsid w:val="00C62241"/>
    <w:rsid w:val="00C62353"/>
    <w:rsid w:val="00C62692"/>
    <w:rsid w:val="00C626E1"/>
    <w:rsid w:val="00C6271F"/>
    <w:rsid w:val="00C62731"/>
    <w:rsid w:val="00C62765"/>
    <w:rsid w:val="00C627E7"/>
    <w:rsid w:val="00C62C6B"/>
    <w:rsid w:val="00C63070"/>
    <w:rsid w:val="00C63094"/>
    <w:rsid w:val="00C63099"/>
    <w:rsid w:val="00C63160"/>
    <w:rsid w:val="00C63302"/>
    <w:rsid w:val="00C634AE"/>
    <w:rsid w:val="00C63605"/>
    <w:rsid w:val="00C636A1"/>
    <w:rsid w:val="00C638B7"/>
    <w:rsid w:val="00C63EED"/>
    <w:rsid w:val="00C63F12"/>
    <w:rsid w:val="00C64082"/>
    <w:rsid w:val="00C64323"/>
    <w:rsid w:val="00C643C4"/>
    <w:rsid w:val="00C64463"/>
    <w:rsid w:val="00C644E8"/>
    <w:rsid w:val="00C645E3"/>
    <w:rsid w:val="00C64601"/>
    <w:rsid w:val="00C647B8"/>
    <w:rsid w:val="00C648ED"/>
    <w:rsid w:val="00C64A13"/>
    <w:rsid w:val="00C64A95"/>
    <w:rsid w:val="00C64ACE"/>
    <w:rsid w:val="00C64C12"/>
    <w:rsid w:val="00C64CC0"/>
    <w:rsid w:val="00C64DC7"/>
    <w:rsid w:val="00C64E46"/>
    <w:rsid w:val="00C64F24"/>
    <w:rsid w:val="00C6508B"/>
    <w:rsid w:val="00C65237"/>
    <w:rsid w:val="00C65B36"/>
    <w:rsid w:val="00C65BDF"/>
    <w:rsid w:val="00C65C76"/>
    <w:rsid w:val="00C661F3"/>
    <w:rsid w:val="00C66731"/>
    <w:rsid w:val="00C669C3"/>
    <w:rsid w:val="00C66BEB"/>
    <w:rsid w:val="00C66C38"/>
    <w:rsid w:val="00C66DC8"/>
    <w:rsid w:val="00C66DE7"/>
    <w:rsid w:val="00C66F03"/>
    <w:rsid w:val="00C66FD5"/>
    <w:rsid w:val="00C672A4"/>
    <w:rsid w:val="00C672B1"/>
    <w:rsid w:val="00C67305"/>
    <w:rsid w:val="00C67377"/>
    <w:rsid w:val="00C67386"/>
    <w:rsid w:val="00C67586"/>
    <w:rsid w:val="00C67E11"/>
    <w:rsid w:val="00C67F25"/>
    <w:rsid w:val="00C70261"/>
    <w:rsid w:val="00C70396"/>
    <w:rsid w:val="00C705FD"/>
    <w:rsid w:val="00C70B2E"/>
    <w:rsid w:val="00C70C81"/>
    <w:rsid w:val="00C70E60"/>
    <w:rsid w:val="00C70E92"/>
    <w:rsid w:val="00C71407"/>
    <w:rsid w:val="00C715B2"/>
    <w:rsid w:val="00C71739"/>
    <w:rsid w:val="00C717A3"/>
    <w:rsid w:val="00C717A6"/>
    <w:rsid w:val="00C718A2"/>
    <w:rsid w:val="00C71B0E"/>
    <w:rsid w:val="00C71D78"/>
    <w:rsid w:val="00C71D9B"/>
    <w:rsid w:val="00C71FF2"/>
    <w:rsid w:val="00C721E0"/>
    <w:rsid w:val="00C7223E"/>
    <w:rsid w:val="00C723CA"/>
    <w:rsid w:val="00C7247E"/>
    <w:rsid w:val="00C7256E"/>
    <w:rsid w:val="00C727EB"/>
    <w:rsid w:val="00C72A9F"/>
    <w:rsid w:val="00C72ADB"/>
    <w:rsid w:val="00C72F46"/>
    <w:rsid w:val="00C7339F"/>
    <w:rsid w:val="00C734DC"/>
    <w:rsid w:val="00C7354F"/>
    <w:rsid w:val="00C73749"/>
    <w:rsid w:val="00C7390C"/>
    <w:rsid w:val="00C73A14"/>
    <w:rsid w:val="00C73A24"/>
    <w:rsid w:val="00C73AD6"/>
    <w:rsid w:val="00C73CDE"/>
    <w:rsid w:val="00C740CE"/>
    <w:rsid w:val="00C742CD"/>
    <w:rsid w:val="00C742E6"/>
    <w:rsid w:val="00C748E0"/>
    <w:rsid w:val="00C748E9"/>
    <w:rsid w:val="00C74A30"/>
    <w:rsid w:val="00C74B72"/>
    <w:rsid w:val="00C74D80"/>
    <w:rsid w:val="00C74E02"/>
    <w:rsid w:val="00C74E25"/>
    <w:rsid w:val="00C74FED"/>
    <w:rsid w:val="00C7520F"/>
    <w:rsid w:val="00C75269"/>
    <w:rsid w:val="00C755A0"/>
    <w:rsid w:val="00C75838"/>
    <w:rsid w:val="00C75912"/>
    <w:rsid w:val="00C75CB1"/>
    <w:rsid w:val="00C75D7A"/>
    <w:rsid w:val="00C75D86"/>
    <w:rsid w:val="00C75ED5"/>
    <w:rsid w:val="00C75F41"/>
    <w:rsid w:val="00C75F73"/>
    <w:rsid w:val="00C760B0"/>
    <w:rsid w:val="00C76252"/>
    <w:rsid w:val="00C763C9"/>
    <w:rsid w:val="00C764F0"/>
    <w:rsid w:val="00C76668"/>
    <w:rsid w:val="00C766F7"/>
    <w:rsid w:val="00C7688F"/>
    <w:rsid w:val="00C769B3"/>
    <w:rsid w:val="00C76CA7"/>
    <w:rsid w:val="00C76E43"/>
    <w:rsid w:val="00C76EB3"/>
    <w:rsid w:val="00C76EEF"/>
    <w:rsid w:val="00C77040"/>
    <w:rsid w:val="00C77055"/>
    <w:rsid w:val="00C77078"/>
    <w:rsid w:val="00C77091"/>
    <w:rsid w:val="00C77108"/>
    <w:rsid w:val="00C775A4"/>
    <w:rsid w:val="00C775EA"/>
    <w:rsid w:val="00C77B6F"/>
    <w:rsid w:val="00C77B88"/>
    <w:rsid w:val="00C77BC2"/>
    <w:rsid w:val="00C77CFC"/>
    <w:rsid w:val="00C77D93"/>
    <w:rsid w:val="00C77D96"/>
    <w:rsid w:val="00C80098"/>
    <w:rsid w:val="00C8034D"/>
    <w:rsid w:val="00C804CC"/>
    <w:rsid w:val="00C80525"/>
    <w:rsid w:val="00C80550"/>
    <w:rsid w:val="00C80573"/>
    <w:rsid w:val="00C8059F"/>
    <w:rsid w:val="00C80646"/>
    <w:rsid w:val="00C8065D"/>
    <w:rsid w:val="00C80AE8"/>
    <w:rsid w:val="00C80B8F"/>
    <w:rsid w:val="00C80BCA"/>
    <w:rsid w:val="00C80C23"/>
    <w:rsid w:val="00C80D5D"/>
    <w:rsid w:val="00C80DAE"/>
    <w:rsid w:val="00C80E3E"/>
    <w:rsid w:val="00C80F34"/>
    <w:rsid w:val="00C8108C"/>
    <w:rsid w:val="00C81276"/>
    <w:rsid w:val="00C816FF"/>
    <w:rsid w:val="00C81711"/>
    <w:rsid w:val="00C81A5F"/>
    <w:rsid w:val="00C81AA0"/>
    <w:rsid w:val="00C81D24"/>
    <w:rsid w:val="00C81DB6"/>
    <w:rsid w:val="00C81FAB"/>
    <w:rsid w:val="00C821DF"/>
    <w:rsid w:val="00C823D7"/>
    <w:rsid w:val="00C8277E"/>
    <w:rsid w:val="00C828C6"/>
    <w:rsid w:val="00C82907"/>
    <w:rsid w:val="00C829ED"/>
    <w:rsid w:val="00C82AC9"/>
    <w:rsid w:val="00C82B31"/>
    <w:rsid w:val="00C82D04"/>
    <w:rsid w:val="00C82ECB"/>
    <w:rsid w:val="00C830A6"/>
    <w:rsid w:val="00C830E1"/>
    <w:rsid w:val="00C831A0"/>
    <w:rsid w:val="00C83473"/>
    <w:rsid w:val="00C8349B"/>
    <w:rsid w:val="00C834D0"/>
    <w:rsid w:val="00C83A2A"/>
    <w:rsid w:val="00C83D13"/>
    <w:rsid w:val="00C83D7D"/>
    <w:rsid w:val="00C84119"/>
    <w:rsid w:val="00C842F2"/>
    <w:rsid w:val="00C844EA"/>
    <w:rsid w:val="00C84599"/>
    <w:rsid w:val="00C8474D"/>
    <w:rsid w:val="00C84899"/>
    <w:rsid w:val="00C84DB5"/>
    <w:rsid w:val="00C84EC7"/>
    <w:rsid w:val="00C84FDD"/>
    <w:rsid w:val="00C850C1"/>
    <w:rsid w:val="00C853B9"/>
    <w:rsid w:val="00C853D9"/>
    <w:rsid w:val="00C85430"/>
    <w:rsid w:val="00C856A0"/>
    <w:rsid w:val="00C85700"/>
    <w:rsid w:val="00C85E73"/>
    <w:rsid w:val="00C85EC8"/>
    <w:rsid w:val="00C861DD"/>
    <w:rsid w:val="00C86404"/>
    <w:rsid w:val="00C86483"/>
    <w:rsid w:val="00C86490"/>
    <w:rsid w:val="00C8695A"/>
    <w:rsid w:val="00C869B7"/>
    <w:rsid w:val="00C86B18"/>
    <w:rsid w:val="00C86F8D"/>
    <w:rsid w:val="00C86FB0"/>
    <w:rsid w:val="00C870F1"/>
    <w:rsid w:val="00C87132"/>
    <w:rsid w:val="00C871CA"/>
    <w:rsid w:val="00C8774D"/>
    <w:rsid w:val="00C878FA"/>
    <w:rsid w:val="00C87924"/>
    <w:rsid w:val="00C87C78"/>
    <w:rsid w:val="00C9000A"/>
    <w:rsid w:val="00C900CF"/>
    <w:rsid w:val="00C90122"/>
    <w:rsid w:val="00C90158"/>
    <w:rsid w:val="00C9020A"/>
    <w:rsid w:val="00C9022A"/>
    <w:rsid w:val="00C90233"/>
    <w:rsid w:val="00C903F8"/>
    <w:rsid w:val="00C9057F"/>
    <w:rsid w:val="00C9074B"/>
    <w:rsid w:val="00C907AB"/>
    <w:rsid w:val="00C90926"/>
    <w:rsid w:val="00C90B91"/>
    <w:rsid w:val="00C90D66"/>
    <w:rsid w:val="00C90E8A"/>
    <w:rsid w:val="00C90F4B"/>
    <w:rsid w:val="00C91000"/>
    <w:rsid w:val="00C91038"/>
    <w:rsid w:val="00C9109D"/>
    <w:rsid w:val="00C913B9"/>
    <w:rsid w:val="00C917A7"/>
    <w:rsid w:val="00C91CD4"/>
    <w:rsid w:val="00C91D03"/>
    <w:rsid w:val="00C91FC1"/>
    <w:rsid w:val="00C92206"/>
    <w:rsid w:val="00C92313"/>
    <w:rsid w:val="00C92BDF"/>
    <w:rsid w:val="00C92CCE"/>
    <w:rsid w:val="00C92E5D"/>
    <w:rsid w:val="00C92EF8"/>
    <w:rsid w:val="00C92F61"/>
    <w:rsid w:val="00C92F9D"/>
    <w:rsid w:val="00C931E0"/>
    <w:rsid w:val="00C931F3"/>
    <w:rsid w:val="00C9345E"/>
    <w:rsid w:val="00C934DB"/>
    <w:rsid w:val="00C93500"/>
    <w:rsid w:val="00C93C46"/>
    <w:rsid w:val="00C93CBC"/>
    <w:rsid w:val="00C93E8F"/>
    <w:rsid w:val="00C94012"/>
    <w:rsid w:val="00C9429D"/>
    <w:rsid w:val="00C942CA"/>
    <w:rsid w:val="00C94970"/>
    <w:rsid w:val="00C949A7"/>
    <w:rsid w:val="00C94AB8"/>
    <w:rsid w:val="00C94B62"/>
    <w:rsid w:val="00C94B71"/>
    <w:rsid w:val="00C94CD6"/>
    <w:rsid w:val="00C95089"/>
    <w:rsid w:val="00C950A3"/>
    <w:rsid w:val="00C95167"/>
    <w:rsid w:val="00C9529E"/>
    <w:rsid w:val="00C95328"/>
    <w:rsid w:val="00C9545E"/>
    <w:rsid w:val="00C954A0"/>
    <w:rsid w:val="00C959DB"/>
    <w:rsid w:val="00C95A21"/>
    <w:rsid w:val="00C95AA6"/>
    <w:rsid w:val="00C95F26"/>
    <w:rsid w:val="00C95F72"/>
    <w:rsid w:val="00C96069"/>
    <w:rsid w:val="00C961F8"/>
    <w:rsid w:val="00C96DC9"/>
    <w:rsid w:val="00C96EA6"/>
    <w:rsid w:val="00C97266"/>
    <w:rsid w:val="00C9759B"/>
    <w:rsid w:val="00C978AA"/>
    <w:rsid w:val="00C97A44"/>
    <w:rsid w:val="00C97B52"/>
    <w:rsid w:val="00C97B66"/>
    <w:rsid w:val="00C97D48"/>
    <w:rsid w:val="00C97F06"/>
    <w:rsid w:val="00C97FC5"/>
    <w:rsid w:val="00CA02D0"/>
    <w:rsid w:val="00CA05D2"/>
    <w:rsid w:val="00CA0756"/>
    <w:rsid w:val="00CA076B"/>
    <w:rsid w:val="00CA085A"/>
    <w:rsid w:val="00CA0929"/>
    <w:rsid w:val="00CA0A05"/>
    <w:rsid w:val="00CA0A3C"/>
    <w:rsid w:val="00CA0A64"/>
    <w:rsid w:val="00CA0B46"/>
    <w:rsid w:val="00CA0BA1"/>
    <w:rsid w:val="00CA0CF4"/>
    <w:rsid w:val="00CA0FBF"/>
    <w:rsid w:val="00CA12B9"/>
    <w:rsid w:val="00CA14BB"/>
    <w:rsid w:val="00CA18EC"/>
    <w:rsid w:val="00CA1A01"/>
    <w:rsid w:val="00CA1D6C"/>
    <w:rsid w:val="00CA1E35"/>
    <w:rsid w:val="00CA217B"/>
    <w:rsid w:val="00CA2318"/>
    <w:rsid w:val="00CA2649"/>
    <w:rsid w:val="00CA268B"/>
    <w:rsid w:val="00CA27C2"/>
    <w:rsid w:val="00CA2860"/>
    <w:rsid w:val="00CA2908"/>
    <w:rsid w:val="00CA2B39"/>
    <w:rsid w:val="00CA2D62"/>
    <w:rsid w:val="00CA300A"/>
    <w:rsid w:val="00CA33C8"/>
    <w:rsid w:val="00CA343C"/>
    <w:rsid w:val="00CA381C"/>
    <w:rsid w:val="00CA3AAB"/>
    <w:rsid w:val="00CA3FDC"/>
    <w:rsid w:val="00CA3FE8"/>
    <w:rsid w:val="00CA4503"/>
    <w:rsid w:val="00CA4659"/>
    <w:rsid w:val="00CA46A2"/>
    <w:rsid w:val="00CA4752"/>
    <w:rsid w:val="00CA47DF"/>
    <w:rsid w:val="00CA4987"/>
    <w:rsid w:val="00CA4E60"/>
    <w:rsid w:val="00CA4F09"/>
    <w:rsid w:val="00CA5022"/>
    <w:rsid w:val="00CA5307"/>
    <w:rsid w:val="00CA539C"/>
    <w:rsid w:val="00CA5596"/>
    <w:rsid w:val="00CA566C"/>
    <w:rsid w:val="00CA568B"/>
    <w:rsid w:val="00CA5C89"/>
    <w:rsid w:val="00CA5D76"/>
    <w:rsid w:val="00CA5D8F"/>
    <w:rsid w:val="00CA5D9D"/>
    <w:rsid w:val="00CA5E13"/>
    <w:rsid w:val="00CA5EC2"/>
    <w:rsid w:val="00CA5F80"/>
    <w:rsid w:val="00CA6294"/>
    <w:rsid w:val="00CA62B2"/>
    <w:rsid w:val="00CA6469"/>
    <w:rsid w:val="00CA647D"/>
    <w:rsid w:val="00CA66B0"/>
    <w:rsid w:val="00CA67AD"/>
    <w:rsid w:val="00CA6872"/>
    <w:rsid w:val="00CA695C"/>
    <w:rsid w:val="00CA6A1A"/>
    <w:rsid w:val="00CA6B65"/>
    <w:rsid w:val="00CA6BA6"/>
    <w:rsid w:val="00CA6D04"/>
    <w:rsid w:val="00CA6DDA"/>
    <w:rsid w:val="00CA7036"/>
    <w:rsid w:val="00CA734A"/>
    <w:rsid w:val="00CA75F4"/>
    <w:rsid w:val="00CA7B54"/>
    <w:rsid w:val="00CA7D66"/>
    <w:rsid w:val="00CA7DDA"/>
    <w:rsid w:val="00CA7EA8"/>
    <w:rsid w:val="00CA7ECF"/>
    <w:rsid w:val="00CA7F65"/>
    <w:rsid w:val="00CB00D6"/>
    <w:rsid w:val="00CB0559"/>
    <w:rsid w:val="00CB0ACF"/>
    <w:rsid w:val="00CB0D60"/>
    <w:rsid w:val="00CB1042"/>
    <w:rsid w:val="00CB1747"/>
    <w:rsid w:val="00CB185C"/>
    <w:rsid w:val="00CB192F"/>
    <w:rsid w:val="00CB1983"/>
    <w:rsid w:val="00CB198C"/>
    <w:rsid w:val="00CB1B9F"/>
    <w:rsid w:val="00CB1DB0"/>
    <w:rsid w:val="00CB1F0B"/>
    <w:rsid w:val="00CB1FB7"/>
    <w:rsid w:val="00CB1FB8"/>
    <w:rsid w:val="00CB2121"/>
    <w:rsid w:val="00CB24E5"/>
    <w:rsid w:val="00CB2BAF"/>
    <w:rsid w:val="00CB2D0F"/>
    <w:rsid w:val="00CB2E8A"/>
    <w:rsid w:val="00CB322F"/>
    <w:rsid w:val="00CB32E9"/>
    <w:rsid w:val="00CB3427"/>
    <w:rsid w:val="00CB38BB"/>
    <w:rsid w:val="00CB3A1B"/>
    <w:rsid w:val="00CB3A5A"/>
    <w:rsid w:val="00CB3ABC"/>
    <w:rsid w:val="00CB3C75"/>
    <w:rsid w:val="00CB3D17"/>
    <w:rsid w:val="00CB3E61"/>
    <w:rsid w:val="00CB47C4"/>
    <w:rsid w:val="00CB49C8"/>
    <w:rsid w:val="00CB49C9"/>
    <w:rsid w:val="00CB4AE6"/>
    <w:rsid w:val="00CB4B44"/>
    <w:rsid w:val="00CB4C4D"/>
    <w:rsid w:val="00CB4CF6"/>
    <w:rsid w:val="00CB4D86"/>
    <w:rsid w:val="00CB5023"/>
    <w:rsid w:val="00CB5140"/>
    <w:rsid w:val="00CB53E9"/>
    <w:rsid w:val="00CB549F"/>
    <w:rsid w:val="00CB5593"/>
    <w:rsid w:val="00CB5761"/>
    <w:rsid w:val="00CB58AF"/>
    <w:rsid w:val="00CB5A4E"/>
    <w:rsid w:val="00CB5A89"/>
    <w:rsid w:val="00CB5C88"/>
    <w:rsid w:val="00CB5DEA"/>
    <w:rsid w:val="00CB5F06"/>
    <w:rsid w:val="00CB607E"/>
    <w:rsid w:val="00CB6201"/>
    <w:rsid w:val="00CB64BC"/>
    <w:rsid w:val="00CB684C"/>
    <w:rsid w:val="00CB6C38"/>
    <w:rsid w:val="00CB6C71"/>
    <w:rsid w:val="00CB6D6F"/>
    <w:rsid w:val="00CB6D9D"/>
    <w:rsid w:val="00CB6DD1"/>
    <w:rsid w:val="00CB6DE6"/>
    <w:rsid w:val="00CB7028"/>
    <w:rsid w:val="00CB71BB"/>
    <w:rsid w:val="00CB71C9"/>
    <w:rsid w:val="00CB761E"/>
    <w:rsid w:val="00CB7677"/>
    <w:rsid w:val="00CB7701"/>
    <w:rsid w:val="00CB770E"/>
    <w:rsid w:val="00CB7767"/>
    <w:rsid w:val="00CB782D"/>
    <w:rsid w:val="00CB7A17"/>
    <w:rsid w:val="00CB7B93"/>
    <w:rsid w:val="00CB7C1C"/>
    <w:rsid w:val="00CB7C22"/>
    <w:rsid w:val="00CB7DCE"/>
    <w:rsid w:val="00CB7F01"/>
    <w:rsid w:val="00CB7F4E"/>
    <w:rsid w:val="00CC03DC"/>
    <w:rsid w:val="00CC06DD"/>
    <w:rsid w:val="00CC09AA"/>
    <w:rsid w:val="00CC0B8B"/>
    <w:rsid w:val="00CC0C1E"/>
    <w:rsid w:val="00CC0FA0"/>
    <w:rsid w:val="00CC10B1"/>
    <w:rsid w:val="00CC13D7"/>
    <w:rsid w:val="00CC1540"/>
    <w:rsid w:val="00CC1594"/>
    <w:rsid w:val="00CC187F"/>
    <w:rsid w:val="00CC192B"/>
    <w:rsid w:val="00CC19D4"/>
    <w:rsid w:val="00CC1AE6"/>
    <w:rsid w:val="00CC1BB0"/>
    <w:rsid w:val="00CC1D7A"/>
    <w:rsid w:val="00CC1E45"/>
    <w:rsid w:val="00CC1EAC"/>
    <w:rsid w:val="00CC1ECA"/>
    <w:rsid w:val="00CC24B1"/>
    <w:rsid w:val="00CC25BF"/>
    <w:rsid w:val="00CC25C6"/>
    <w:rsid w:val="00CC27C8"/>
    <w:rsid w:val="00CC2976"/>
    <w:rsid w:val="00CC2A37"/>
    <w:rsid w:val="00CC2DF1"/>
    <w:rsid w:val="00CC2F6C"/>
    <w:rsid w:val="00CC2FEA"/>
    <w:rsid w:val="00CC300A"/>
    <w:rsid w:val="00CC32B8"/>
    <w:rsid w:val="00CC3486"/>
    <w:rsid w:val="00CC3713"/>
    <w:rsid w:val="00CC37AF"/>
    <w:rsid w:val="00CC37D0"/>
    <w:rsid w:val="00CC3974"/>
    <w:rsid w:val="00CC3C0C"/>
    <w:rsid w:val="00CC3C2C"/>
    <w:rsid w:val="00CC3CE5"/>
    <w:rsid w:val="00CC4128"/>
    <w:rsid w:val="00CC417A"/>
    <w:rsid w:val="00CC41FF"/>
    <w:rsid w:val="00CC43A1"/>
    <w:rsid w:val="00CC4486"/>
    <w:rsid w:val="00CC4887"/>
    <w:rsid w:val="00CC4A2E"/>
    <w:rsid w:val="00CC4BC0"/>
    <w:rsid w:val="00CC5049"/>
    <w:rsid w:val="00CC51DC"/>
    <w:rsid w:val="00CC522E"/>
    <w:rsid w:val="00CC5334"/>
    <w:rsid w:val="00CC57D3"/>
    <w:rsid w:val="00CC591F"/>
    <w:rsid w:val="00CC5955"/>
    <w:rsid w:val="00CC5A74"/>
    <w:rsid w:val="00CC5AC2"/>
    <w:rsid w:val="00CC5C4E"/>
    <w:rsid w:val="00CC5D35"/>
    <w:rsid w:val="00CC601B"/>
    <w:rsid w:val="00CC6166"/>
    <w:rsid w:val="00CC63C0"/>
    <w:rsid w:val="00CC648C"/>
    <w:rsid w:val="00CC6577"/>
    <w:rsid w:val="00CC6585"/>
    <w:rsid w:val="00CC667F"/>
    <w:rsid w:val="00CC6760"/>
    <w:rsid w:val="00CC67D2"/>
    <w:rsid w:val="00CC692C"/>
    <w:rsid w:val="00CC69D4"/>
    <w:rsid w:val="00CC6B13"/>
    <w:rsid w:val="00CC6B4F"/>
    <w:rsid w:val="00CC6D46"/>
    <w:rsid w:val="00CC7022"/>
    <w:rsid w:val="00CC70C5"/>
    <w:rsid w:val="00CC70D0"/>
    <w:rsid w:val="00CC721E"/>
    <w:rsid w:val="00CC73AF"/>
    <w:rsid w:val="00CC73EB"/>
    <w:rsid w:val="00CC74C8"/>
    <w:rsid w:val="00CC75FB"/>
    <w:rsid w:val="00CC7617"/>
    <w:rsid w:val="00CC771F"/>
    <w:rsid w:val="00CC79AC"/>
    <w:rsid w:val="00CC7A57"/>
    <w:rsid w:val="00CC7AFB"/>
    <w:rsid w:val="00CC7BC2"/>
    <w:rsid w:val="00CC7BEB"/>
    <w:rsid w:val="00CC7BF3"/>
    <w:rsid w:val="00CC7E47"/>
    <w:rsid w:val="00CC7E55"/>
    <w:rsid w:val="00CD014D"/>
    <w:rsid w:val="00CD01DF"/>
    <w:rsid w:val="00CD04DC"/>
    <w:rsid w:val="00CD0954"/>
    <w:rsid w:val="00CD09B4"/>
    <w:rsid w:val="00CD09E3"/>
    <w:rsid w:val="00CD0C20"/>
    <w:rsid w:val="00CD1056"/>
    <w:rsid w:val="00CD10BC"/>
    <w:rsid w:val="00CD1418"/>
    <w:rsid w:val="00CD18BF"/>
    <w:rsid w:val="00CD1BBB"/>
    <w:rsid w:val="00CD1C39"/>
    <w:rsid w:val="00CD20CD"/>
    <w:rsid w:val="00CD2132"/>
    <w:rsid w:val="00CD21BD"/>
    <w:rsid w:val="00CD23A4"/>
    <w:rsid w:val="00CD26F8"/>
    <w:rsid w:val="00CD2B5E"/>
    <w:rsid w:val="00CD2C36"/>
    <w:rsid w:val="00CD33C8"/>
    <w:rsid w:val="00CD3526"/>
    <w:rsid w:val="00CD3592"/>
    <w:rsid w:val="00CD35C7"/>
    <w:rsid w:val="00CD35FB"/>
    <w:rsid w:val="00CD3630"/>
    <w:rsid w:val="00CD38D1"/>
    <w:rsid w:val="00CD3CE8"/>
    <w:rsid w:val="00CD4137"/>
    <w:rsid w:val="00CD4138"/>
    <w:rsid w:val="00CD415E"/>
    <w:rsid w:val="00CD42D5"/>
    <w:rsid w:val="00CD466A"/>
    <w:rsid w:val="00CD4698"/>
    <w:rsid w:val="00CD4A41"/>
    <w:rsid w:val="00CD4A90"/>
    <w:rsid w:val="00CD4B0D"/>
    <w:rsid w:val="00CD4C6E"/>
    <w:rsid w:val="00CD4D37"/>
    <w:rsid w:val="00CD4E49"/>
    <w:rsid w:val="00CD4FB6"/>
    <w:rsid w:val="00CD51D6"/>
    <w:rsid w:val="00CD531F"/>
    <w:rsid w:val="00CD5392"/>
    <w:rsid w:val="00CD551E"/>
    <w:rsid w:val="00CD5645"/>
    <w:rsid w:val="00CD5678"/>
    <w:rsid w:val="00CD58BA"/>
    <w:rsid w:val="00CD5910"/>
    <w:rsid w:val="00CD59E2"/>
    <w:rsid w:val="00CD5C2B"/>
    <w:rsid w:val="00CD5CD8"/>
    <w:rsid w:val="00CD61C4"/>
    <w:rsid w:val="00CD62D8"/>
    <w:rsid w:val="00CD641A"/>
    <w:rsid w:val="00CD64A7"/>
    <w:rsid w:val="00CD674C"/>
    <w:rsid w:val="00CD6857"/>
    <w:rsid w:val="00CD68A4"/>
    <w:rsid w:val="00CD6947"/>
    <w:rsid w:val="00CD69D9"/>
    <w:rsid w:val="00CD69FB"/>
    <w:rsid w:val="00CD6AC1"/>
    <w:rsid w:val="00CD6EA1"/>
    <w:rsid w:val="00CD6FE5"/>
    <w:rsid w:val="00CD7035"/>
    <w:rsid w:val="00CD72B8"/>
    <w:rsid w:val="00CD7314"/>
    <w:rsid w:val="00CD7340"/>
    <w:rsid w:val="00CD7B93"/>
    <w:rsid w:val="00CD7D12"/>
    <w:rsid w:val="00CD7DFB"/>
    <w:rsid w:val="00CE0067"/>
    <w:rsid w:val="00CE008D"/>
    <w:rsid w:val="00CE02FC"/>
    <w:rsid w:val="00CE0821"/>
    <w:rsid w:val="00CE0970"/>
    <w:rsid w:val="00CE09B5"/>
    <w:rsid w:val="00CE0B4B"/>
    <w:rsid w:val="00CE0BC6"/>
    <w:rsid w:val="00CE0BD0"/>
    <w:rsid w:val="00CE0BFA"/>
    <w:rsid w:val="00CE1016"/>
    <w:rsid w:val="00CE1173"/>
    <w:rsid w:val="00CE137A"/>
    <w:rsid w:val="00CE1CB4"/>
    <w:rsid w:val="00CE1D86"/>
    <w:rsid w:val="00CE1F19"/>
    <w:rsid w:val="00CE21BF"/>
    <w:rsid w:val="00CE21EB"/>
    <w:rsid w:val="00CE226A"/>
    <w:rsid w:val="00CE2406"/>
    <w:rsid w:val="00CE24B0"/>
    <w:rsid w:val="00CE24E2"/>
    <w:rsid w:val="00CE2563"/>
    <w:rsid w:val="00CE2842"/>
    <w:rsid w:val="00CE28F6"/>
    <w:rsid w:val="00CE2974"/>
    <w:rsid w:val="00CE2A03"/>
    <w:rsid w:val="00CE2F3F"/>
    <w:rsid w:val="00CE2F40"/>
    <w:rsid w:val="00CE2F76"/>
    <w:rsid w:val="00CE3065"/>
    <w:rsid w:val="00CE3246"/>
    <w:rsid w:val="00CE3281"/>
    <w:rsid w:val="00CE32D6"/>
    <w:rsid w:val="00CE357B"/>
    <w:rsid w:val="00CE385B"/>
    <w:rsid w:val="00CE38D0"/>
    <w:rsid w:val="00CE3B42"/>
    <w:rsid w:val="00CE3CC1"/>
    <w:rsid w:val="00CE43B9"/>
    <w:rsid w:val="00CE4574"/>
    <w:rsid w:val="00CE469E"/>
    <w:rsid w:val="00CE489B"/>
    <w:rsid w:val="00CE4921"/>
    <w:rsid w:val="00CE49F0"/>
    <w:rsid w:val="00CE4A2D"/>
    <w:rsid w:val="00CE4ADE"/>
    <w:rsid w:val="00CE4B0A"/>
    <w:rsid w:val="00CE4B45"/>
    <w:rsid w:val="00CE4E9D"/>
    <w:rsid w:val="00CE4F04"/>
    <w:rsid w:val="00CE4F9E"/>
    <w:rsid w:val="00CE4FEE"/>
    <w:rsid w:val="00CE5056"/>
    <w:rsid w:val="00CE50C8"/>
    <w:rsid w:val="00CE5196"/>
    <w:rsid w:val="00CE525E"/>
    <w:rsid w:val="00CE53F4"/>
    <w:rsid w:val="00CE5628"/>
    <w:rsid w:val="00CE56C9"/>
    <w:rsid w:val="00CE5760"/>
    <w:rsid w:val="00CE5832"/>
    <w:rsid w:val="00CE5B04"/>
    <w:rsid w:val="00CE5B18"/>
    <w:rsid w:val="00CE5BF7"/>
    <w:rsid w:val="00CE5E86"/>
    <w:rsid w:val="00CE618F"/>
    <w:rsid w:val="00CE6273"/>
    <w:rsid w:val="00CE62E2"/>
    <w:rsid w:val="00CE63CC"/>
    <w:rsid w:val="00CE6508"/>
    <w:rsid w:val="00CE68B1"/>
    <w:rsid w:val="00CE6A23"/>
    <w:rsid w:val="00CE6C95"/>
    <w:rsid w:val="00CE6CB3"/>
    <w:rsid w:val="00CE6DD9"/>
    <w:rsid w:val="00CE6FA7"/>
    <w:rsid w:val="00CE7041"/>
    <w:rsid w:val="00CE70CC"/>
    <w:rsid w:val="00CE7221"/>
    <w:rsid w:val="00CE7278"/>
    <w:rsid w:val="00CE72FC"/>
    <w:rsid w:val="00CE734C"/>
    <w:rsid w:val="00CE73BB"/>
    <w:rsid w:val="00CE7B02"/>
    <w:rsid w:val="00CE7EF0"/>
    <w:rsid w:val="00CE7FBF"/>
    <w:rsid w:val="00CF00C1"/>
    <w:rsid w:val="00CF00C4"/>
    <w:rsid w:val="00CF0313"/>
    <w:rsid w:val="00CF0582"/>
    <w:rsid w:val="00CF05D0"/>
    <w:rsid w:val="00CF060E"/>
    <w:rsid w:val="00CF0751"/>
    <w:rsid w:val="00CF078E"/>
    <w:rsid w:val="00CF0862"/>
    <w:rsid w:val="00CF08D6"/>
    <w:rsid w:val="00CF099D"/>
    <w:rsid w:val="00CF0A32"/>
    <w:rsid w:val="00CF0BB7"/>
    <w:rsid w:val="00CF0BCC"/>
    <w:rsid w:val="00CF0BFF"/>
    <w:rsid w:val="00CF0DF7"/>
    <w:rsid w:val="00CF0E79"/>
    <w:rsid w:val="00CF108F"/>
    <w:rsid w:val="00CF1148"/>
    <w:rsid w:val="00CF1168"/>
    <w:rsid w:val="00CF11C6"/>
    <w:rsid w:val="00CF1244"/>
    <w:rsid w:val="00CF12A4"/>
    <w:rsid w:val="00CF137E"/>
    <w:rsid w:val="00CF1891"/>
    <w:rsid w:val="00CF18C7"/>
    <w:rsid w:val="00CF1B5E"/>
    <w:rsid w:val="00CF1FD5"/>
    <w:rsid w:val="00CF260A"/>
    <w:rsid w:val="00CF26A6"/>
    <w:rsid w:val="00CF279C"/>
    <w:rsid w:val="00CF2A4A"/>
    <w:rsid w:val="00CF2A9C"/>
    <w:rsid w:val="00CF2AEE"/>
    <w:rsid w:val="00CF2B3D"/>
    <w:rsid w:val="00CF2EA6"/>
    <w:rsid w:val="00CF3045"/>
    <w:rsid w:val="00CF3146"/>
    <w:rsid w:val="00CF3438"/>
    <w:rsid w:val="00CF3452"/>
    <w:rsid w:val="00CF373E"/>
    <w:rsid w:val="00CF3BE7"/>
    <w:rsid w:val="00CF3C23"/>
    <w:rsid w:val="00CF3CFE"/>
    <w:rsid w:val="00CF3DD1"/>
    <w:rsid w:val="00CF3F64"/>
    <w:rsid w:val="00CF423F"/>
    <w:rsid w:val="00CF477B"/>
    <w:rsid w:val="00CF47DD"/>
    <w:rsid w:val="00CF490B"/>
    <w:rsid w:val="00CF4995"/>
    <w:rsid w:val="00CF4EF7"/>
    <w:rsid w:val="00CF5345"/>
    <w:rsid w:val="00CF53F3"/>
    <w:rsid w:val="00CF55D1"/>
    <w:rsid w:val="00CF55DE"/>
    <w:rsid w:val="00CF561C"/>
    <w:rsid w:val="00CF58A5"/>
    <w:rsid w:val="00CF5AEF"/>
    <w:rsid w:val="00CF5BA3"/>
    <w:rsid w:val="00CF5DEC"/>
    <w:rsid w:val="00CF5DFB"/>
    <w:rsid w:val="00CF5F8C"/>
    <w:rsid w:val="00CF5F95"/>
    <w:rsid w:val="00CF60D9"/>
    <w:rsid w:val="00CF6311"/>
    <w:rsid w:val="00CF636A"/>
    <w:rsid w:val="00CF6719"/>
    <w:rsid w:val="00CF6912"/>
    <w:rsid w:val="00CF6921"/>
    <w:rsid w:val="00CF6F49"/>
    <w:rsid w:val="00CF6F4B"/>
    <w:rsid w:val="00CF703F"/>
    <w:rsid w:val="00CF70A3"/>
    <w:rsid w:val="00CF7216"/>
    <w:rsid w:val="00CF7289"/>
    <w:rsid w:val="00CF750F"/>
    <w:rsid w:val="00CF7582"/>
    <w:rsid w:val="00CF7656"/>
    <w:rsid w:val="00CF7662"/>
    <w:rsid w:val="00CF76A1"/>
    <w:rsid w:val="00CF774A"/>
    <w:rsid w:val="00CF77B6"/>
    <w:rsid w:val="00CF79C0"/>
    <w:rsid w:val="00CF7A5A"/>
    <w:rsid w:val="00CF7A84"/>
    <w:rsid w:val="00CF7DFC"/>
    <w:rsid w:val="00CF7EE6"/>
    <w:rsid w:val="00D00037"/>
    <w:rsid w:val="00D00192"/>
    <w:rsid w:val="00D001A9"/>
    <w:rsid w:val="00D00325"/>
    <w:rsid w:val="00D00528"/>
    <w:rsid w:val="00D007A2"/>
    <w:rsid w:val="00D008A0"/>
    <w:rsid w:val="00D00911"/>
    <w:rsid w:val="00D00BA1"/>
    <w:rsid w:val="00D00BDD"/>
    <w:rsid w:val="00D00C2F"/>
    <w:rsid w:val="00D00D4D"/>
    <w:rsid w:val="00D00FB8"/>
    <w:rsid w:val="00D0127C"/>
    <w:rsid w:val="00D012E7"/>
    <w:rsid w:val="00D013CB"/>
    <w:rsid w:val="00D014A3"/>
    <w:rsid w:val="00D01590"/>
    <w:rsid w:val="00D01666"/>
    <w:rsid w:val="00D01ADC"/>
    <w:rsid w:val="00D01AE2"/>
    <w:rsid w:val="00D01C5A"/>
    <w:rsid w:val="00D01C69"/>
    <w:rsid w:val="00D022A0"/>
    <w:rsid w:val="00D022D6"/>
    <w:rsid w:val="00D026A5"/>
    <w:rsid w:val="00D02713"/>
    <w:rsid w:val="00D02763"/>
    <w:rsid w:val="00D028FA"/>
    <w:rsid w:val="00D02A92"/>
    <w:rsid w:val="00D02B13"/>
    <w:rsid w:val="00D02C16"/>
    <w:rsid w:val="00D02D32"/>
    <w:rsid w:val="00D02D44"/>
    <w:rsid w:val="00D031C9"/>
    <w:rsid w:val="00D032FF"/>
    <w:rsid w:val="00D0333C"/>
    <w:rsid w:val="00D03345"/>
    <w:rsid w:val="00D0334F"/>
    <w:rsid w:val="00D033B1"/>
    <w:rsid w:val="00D036A4"/>
    <w:rsid w:val="00D03A44"/>
    <w:rsid w:val="00D03B37"/>
    <w:rsid w:val="00D03D3E"/>
    <w:rsid w:val="00D03F7B"/>
    <w:rsid w:val="00D04008"/>
    <w:rsid w:val="00D0402D"/>
    <w:rsid w:val="00D040B8"/>
    <w:rsid w:val="00D040F2"/>
    <w:rsid w:val="00D041F9"/>
    <w:rsid w:val="00D042E5"/>
    <w:rsid w:val="00D044B6"/>
    <w:rsid w:val="00D045E6"/>
    <w:rsid w:val="00D04B27"/>
    <w:rsid w:val="00D04D00"/>
    <w:rsid w:val="00D04DD2"/>
    <w:rsid w:val="00D052BB"/>
    <w:rsid w:val="00D0557C"/>
    <w:rsid w:val="00D055A4"/>
    <w:rsid w:val="00D0561D"/>
    <w:rsid w:val="00D05A2C"/>
    <w:rsid w:val="00D05D99"/>
    <w:rsid w:val="00D05E19"/>
    <w:rsid w:val="00D05E60"/>
    <w:rsid w:val="00D05FA7"/>
    <w:rsid w:val="00D0612D"/>
    <w:rsid w:val="00D062FD"/>
    <w:rsid w:val="00D064AF"/>
    <w:rsid w:val="00D06688"/>
    <w:rsid w:val="00D06B7E"/>
    <w:rsid w:val="00D06C12"/>
    <w:rsid w:val="00D0703C"/>
    <w:rsid w:val="00D0719E"/>
    <w:rsid w:val="00D071BA"/>
    <w:rsid w:val="00D073B7"/>
    <w:rsid w:val="00D077AC"/>
    <w:rsid w:val="00D07827"/>
    <w:rsid w:val="00D07A0B"/>
    <w:rsid w:val="00D07A81"/>
    <w:rsid w:val="00D07D01"/>
    <w:rsid w:val="00D07F26"/>
    <w:rsid w:val="00D07F92"/>
    <w:rsid w:val="00D1002F"/>
    <w:rsid w:val="00D1011D"/>
    <w:rsid w:val="00D1012A"/>
    <w:rsid w:val="00D10142"/>
    <w:rsid w:val="00D101D2"/>
    <w:rsid w:val="00D10412"/>
    <w:rsid w:val="00D1056A"/>
    <w:rsid w:val="00D1063F"/>
    <w:rsid w:val="00D106E1"/>
    <w:rsid w:val="00D107F2"/>
    <w:rsid w:val="00D10A0E"/>
    <w:rsid w:val="00D10A38"/>
    <w:rsid w:val="00D10F7A"/>
    <w:rsid w:val="00D11169"/>
    <w:rsid w:val="00D111A3"/>
    <w:rsid w:val="00D112FE"/>
    <w:rsid w:val="00D11773"/>
    <w:rsid w:val="00D117F6"/>
    <w:rsid w:val="00D1188D"/>
    <w:rsid w:val="00D11B1D"/>
    <w:rsid w:val="00D11DF4"/>
    <w:rsid w:val="00D11F0F"/>
    <w:rsid w:val="00D120FA"/>
    <w:rsid w:val="00D12121"/>
    <w:rsid w:val="00D121AB"/>
    <w:rsid w:val="00D1236C"/>
    <w:rsid w:val="00D12393"/>
    <w:rsid w:val="00D1242D"/>
    <w:rsid w:val="00D1247C"/>
    <w:rsid w:val="00D12614"/>
    <w:rsid w:val="00D1299F"/>
    <w:rsid w:val="00D129FE"/>
    <w:rsid w:val="00D1374B"/>
    <w:rsid w:val="00D13A44"/>
    <w:rsid w:val="00D13A6D"/>
    <w:rsid w:val="00D13E01"/>
    <w:rsid w:val="00D13EF0"/>
    <w:rsid w:val="00D13F3D"/>
    <w:rsid w:val="00D13FDD"/>
    <w:rsid w:val="00D145ED"/>
    <w:rsid w:val="00D14754"/>
    <w:rsid w:val="00D1490D"/>
    <w:rsid w:val="00D149DB"/>
    <w:rsid w:val="00D150CB"/>
    <w:rsid w:val="00D1525C"/>
    <w:rsid w:val="00D155E0"/>
    <w:rsid w:val="00D1565B"/>
    <w:rsid w:val="00D15733"/>
    <w:rsid w:val="00D1585D"/>
    <w:rsid w:val="00D158F7"/>
    <w:rsid w:val="00D15A06"/>
    <w:rsid w:val="00D15C56"/>
    <w:rsid w:val="00D15C96"/>
    <w:rsid w:val="00D15CF5"/>
    <w:rsid w:val="00D15DAD"/>
    <w:rsid w:val="00D15FB4"/>
    <w:rsid w:val="00D16093"/>
    <w:rsid w:val="00D161C3"/>
    <w:rsid w:val="00D164AF"/>
    <w:rsid w:val="00D16626"/>
    <w:rsid w:val="00D16953"/>
    <w:rsid w:val="00D16983"/>
    <w:rsid w:val="00D16985"/>
    <w:rsid w:val="00D16993"/>
    <w:rsid w:val="00D16B7D"/>
    <w:rsid w:val="00D16C5B"/>
    <w:rsid w:val="00D16EC9"/>
    <w:rsid w:val="00D16EF3"/>
    <w:rsid w:val="00D170BB"/>
    <w:rsid w:val="00D1712B"/>
    <w:rsid w:val="00D17184"/>
    <w:rsid w:val="00D171B2"/>
    <w:rsid w:val="00D174E8"/>
    <w:rsid w:val="00D1766E"/>
    <w:rsid w:val="00D17829"/>
    <w:rsid w:val="00D179E6"/>
    <w:rsid w:val="00D17E15"/>
    <w:rsid w:val="00D2027A"/>
    <w:rsid w:val="00D205F6"/>
    <w:rsid w:val="00D2083B"/>
    <w:rsid w:val="00D20A46"/>
    <w:rsid w:val="00D20A7B"/>
    <w:rsid w:val="00D20B04"/>
    <w:rsid w:val="00D20C17"/>
    <w:rsid w:val="00D20E5E"/>
    <w:rsid w:val="00D21007"/>
    <w:rsid w:val="00D21421"/>
    <w:rsid w:val="00D21434"/>
    <w:rsid w:val="00D215B7"/>
    <w:rsid w:val="00D21673"/>
    <w:rsid w:val="00D21679"/>
    <w:rsid w:val="00D216B3"/>
    <w:rsid w:val="00D216BE"/>
    <w:rsid w:val="00D21A58"/>
    <w:rsid w:val="00D21B27"/>
    <w:rsid w:val="00D21B69"/>
    <w:rsid w:val="00D21C4F"/>
    <w:rsid w:val="00D21E18"/>
    <w:rsid w:val="00D21F84"/>
    <w:rsid w:val="00D2223A"/>
    <w:rsid w:val="00D2235E"/>
    <w:rsid w:val="00D223AE"/>
    <w:rsid w:val="00D22527"/>
    <w:rsid w:val="00D2267B"/>
    <w:rsid w:val="00D22691"/>
    <w:rsid w:val="00D22EB9"/>
    <w:rsid w:val="00D2326C"/>
    <w:rsid w:val="00D237E0"/>
    <w:rsid w:val="00D23C57"/>
    <w:rsid w:val="00D23E2A"/>
    <w:rsid w:val="00D23E72"/>
    <w:rsid w:val="00D23EB2"/>
    <w:rsid w:val="00D23EC7"/>
    <w:rsid w:val="00D23FBF"/>
    <w:rsid w:val="00D240DF"/>
    <w:rsid w:val="00D24135"/>
    <w:rsid w:val="00D241EB"/>
    <w:rsid w:val="00D245B9"/>
    <w:rsid w:val="00D24678"/>
    <w:rsid w:val="00D246C7"/>
    <w:rsid w:val="00D2486A"/>
    <w:rsid w:val="00D24872"/>
    <w:rsid w:val="00D24934"/>
    <w:rsid w:val="00D24AA9"/>
    <w:rsid w:val="00D24D34"/>
    <w:rsid w:val="00D24F32"/>
    <w:rsid w:val="00D24FAD"/>
    <w:rsid w:val="00D2513F"/>
    <w:rsid w:val="00D251C9"/>
    <w:rsid w:val="00D2527B"/>
    <w:rsid w:val="00D253C5"/>
    <w:rsid w:val="00D25449"/>
    <w:rsid w:val="00D254AA"/>
    <w:rsid w:val="00D254F6"/>
    <w:rsid w:val="00D25531"/>
    <w:rsid w:val="00D25609"/>
    <w:rsid w:val="00D25628"/>
    <w:rsid w:val="00D256A1"/>
    <w:rsid w:val="00D25759"/>
    <w:rsid w:val="00D25AC2"/>
    <w:rsid w:val="00D25AF9"/>
    <w:rsid w:val="00D25D61"/>
    <w:rsid w:val="00D2619A"/>
    <w:rsid w:val="00D2627F"/>
    <w:rsid w:val="00D26598"/>
    <w:rsid w:val="00D26A26"/>
    <w:rsid w:val="00D26BBC"/>
    <w:rsid w:val="00D26CB5"/>
    <w:rsid w:val="00D26D2D"/>
    <w:rsid w:val="00D26D4F"/>
    <w:rsid w:val="00D26DFB"/>
    <w:rsid w:val="00D26EF1"/>
    <w:rsid w:val="00D27093"/>
    <w:rsid w:val="00D270CF"/>
    <w:rsid w:val="00D27407"/>
    <w:rsid w:val="00D274C7"/>
    <w:rsid w:val="00D27693"/>
    <w:rsid w:val="00D27790"/>
    <w:rsid w:val="00D278CE"/>
    <w:rsid w:val="00D27948"/>
    <w:rsid w:val="00D27A4A"/>
    <w:rsid w:val="00D27C77"/>
    <w:rsid w:val="00D27D3C"/>
    <w:rsid w:val="00D27DC9"/>
    <w:rsid w:val="00D27E03"/>
    <w:rsid w:val="00D27E3F"/>
    <w:rsid w:val="00D302C3"/>
    <w:rsid w:val="00D303C8"/>
    <w:rsid w:val="00D30832"/>
    <w:rsid w:val="00D3083E"/>
    <w:rsid w:val="00D30899"/>
    <w:rsid w:val="00D30A72"/>
    <w:rsid w:val="00D30BDF"/>
    <w:rsid w:val="00D30C7F"/>
    <w:rsid w:val="00D31137"/>
    <w:rsid w:val="00D31162"/>
    <w:rsid w:val="00D31222"/>
    <w:rsid w:val="00D31237"/>
    <w:rsid w:val="00D31305"/>
    <w:rsid w:val="00D31333"/>
    <w:rsid w:val="00D31442"/>
    <w:rsid w:val="00D317DB"/>
    <w:rsid w:val="00D31951"/>
    <w:rsid w:val="00D3199E"/>
    <w:rsid w:val="00D31F67"/>
    <w:rsid w:val="00D32173"/>
    <w:rsid w:val="00D32259"/>
    <w:rsid w:val="00D3229E"/>
    <w:rsid w:val="00D322F7"/>
    <w:rsid w:val="00D323C0"/>
    <w:rsid w:val="00D32441"/>
    <w:rsid w:val="00D324D2"/>
    <w:rsid w:val="00D32594"/>
    <w:rsid w:val="00D325A7"/>
    <w:rsid w:val="00D32773"/>
    <w:rsid w:val="00D327C7"/>
    <w:rsid w:val="00D32878"/>
    <w:rsid w:val="00D328FC"/>
    <w:rsid w:val="00D32902"/>
    <w:rsid w:val="00D32BDB"/>
    <w:rsid w:val="00D32BDE"/>
    <w:rsid w:val="00D32C0E"/>
    <w:rsid w:val="00D32CE0"/>
    <w:rsid w:val="00D3309A"/>
    <w:rsid w:val="00D33114"/>
    <w:rsid w:val="00D33172"/>
    <w:rsid w:val="00D3317E"/>
    <w:rsid w:val="00D33210"/>
    <w:rsid w:val="00D332DF"/>
    <w:rsid w:val="00D334C7"/>
    <w:rsid w:val="00D3356C"/>
    <w:rsid w:val="00D33792"/>
    <w:rsid w:val="00D33A45"/>
    <w:rsid w:val="00D33F03"/>
    <w:rsid w:val="00D33F8F"/>
    <w:rsid w:val="00D33FA2"/>
    <w:rsid w:val="00D341E0"/>
    <w:rsid w:val="00D345DE"/>
    <w:rsid w:val="00D3490E"/>
    <w:rsid w:val="00D34B35"/>
    <w:rsid w:val="00D34B3B"/>
    <w:rsid w:val="00D34F47"/>
    <w:rsid w:val="00D350ED"/>
    <w:rsid w:val="00D353D0"/>
    <w:rsid w:val="00D35905"/>
    <w:rsid w:val="00D35990"/>
    <w:rsid w:val="00D359A7"/>
    <w:rsid w:val="00D35A3A"/>
    <w:rsid w:val="00D35B22"/>
    <w:rsid w:val="00D35B53"/>
    <w:rsid w:val="00D35C7C"/>
    <w:rsid w:val="00D35D39"/>
    <w:rsid w:val="00D35D88"/>
    <w:rsid w:val="00D362B8"/>
    <w:rsid w:val="00D362EF"/>
    <w:rsid w:val="00D3665A"/>
    <w:rsid w:val="00D36688"/>
    <w:rsid w:val="00D36873"/>
    <w:rsid w:val="00D36BC9"/>
    <w:rsid w:val="00D36BEC"/>
    <w:rsid w:val="00D36C66"/>
    <w:rsid w:val="00D36CBA"/>
    <w:rsid w:val="00D36FE3"/>
    <w:rsid w:val="00D371AB"/>
    <w:rsid w:val="00D3739D"/>
    <w:rsid w:val="00D3758A"/>
    <w:rsid w:val="00D37705"/>
    <w:rsid w:val="00D3777C"/>
    <w:rsid w:val="00D3785A"/>
    <w:rsid w:val="00D3791B"/>
    <w:rsid w:val="00D37C1B"/>
    <w:rsid w:val="00D37DAB"/>
    <w:rsid w:val="00D404A5"/>
    <w:rsid w:val="00D40579"/>
    <w:rsid w:val="00D405F3"/>
    <w:rsid w:val="00D4089F"/>
    <w:rsid w:val="00D40954"/>
    <w:rsid w:val="00D40985"/>
    <w:rsid w:val="00D40B74"/>
    <w:rsid w:val="00D40D70"/>
    <w:rsid w:val="00D40F59"/>
    <w:rsid w:val="00D41041"/>
    <w:rsid w:val="00D410DD"/>
    <w:rsid w:val="00D41109"/>
    <w:rsid w:val="00D411C1"/>
    <w:rsid w:val="00D41366"/>
    <w:rsid w:val="00D415F3"/>
    <w:rsid w:val="00D41622"/>
    <w:rsid w:val="00D41792"/>
    <w:rsid w:val="00D4183B"/>
    <w:rsid w:val="00D418BF"/>
    <w:rsid w:val="00D41AD0"/>
    <w:rsid w:val="00D41E5E"/>
    <w:rsid w:val="00D41F00"/>
    <w:rsid w:val="00D41FBB"/>
    <w:rsid w:val="00D42066"/>
    <w:rsid w:val="00D42667"/>
    <w:rsid w:val="00D42733"/>
    <w:rsid w:val="00D42809"/>
    <w:rsid w:val="00D42939"/>
    <w:rsid w:val="00D42A63"/>
    <w:rsid w:val="00D42B44"/>
    <w:rsid w:val="00D42BB9"/>
    <w:rsid w:val="00D42D9E"/>
    <w:rsid w:val="00D43022"/>
    <w:rsid w:val="00D43119"/>
    <w:rsid w:val="00D432E9"/>
    <w:rsid w:val="00D4352F"/>
    <w:rsid w:val="00D43629"/>
    <w:rsid w:val="00D437ED"/>
    <w:rsid w:val="00D438DB"/>
    <w:rsid w:val="00D4393E"/>
    <w:rsid w:val="00D43E9C"/>
    <w:rsid w:val="00D4409F"/>
    <w:rsid w:val="00D44129"/>
    <w:rsid w:val="00D441D6"/>
    <w:rsid w:val="00D44327"/>
    <w:rsid w:val="00D4443D"/>
    <w:rsid w:val="00D445DC"/>
    <w:rsid w:val="00D4468D"/>
    <w:rsid w:val="00D44766"/>
    <w:rsid w:val="00D447CE"/>
    <w:rsid w:val="00D44815"/>
    <w:rsid w:val="00D448AC"/>
    <w:rsid w:val="00D44D68"/>
    <w:rsid w:val="00D44F8A"/>
    <w:rsid w:val="00D44FAA"/>
    <w:rsid w:val="00D452C1"/>
    <w:rsid w:val="00D453ED"/>
    <w:rsid w:val="00D455A7"/>
    <w:rsid w:val="00D4561E"/>
    <w:rsid w:val="00D459A8"/>
    <w:rsid w:val="00D459F3"/>
    <w:rsid w:val="00D45B02"/>
    <w:rsid w:val="00D45BBA"/>
    <w:rsid w:val="00D45EDC"/>
    <w:rsid w:val="00D45FD9"/>
    <w:rsid w:val="00D45FFB"/>
    <w:rsid w:val="00D46777"/>
    <w:rsid w:val="00D467F7"/>
    <w:rsid w:val="00D46939"/>
    <w:rsid w:val="00D46AEB"/>
    <w:rsid w:val="00D46CCF"/>
    <w:rsid w:val="00D46E66"/>
    <w:rsid w:val="00D46ECF"/>
    <w:rsid w:val="00D470B9"/>
    <w:rsid w:val="00D470F7"/>
    <w:rsid w:val="00D471E2"/>
    <w:rsid w:val="00D471EF"/>
    <w:rsid w:val="00D47313"/>
    <w:rsid w:val="00D476EC"/>
    <w:rsid w:val="00D4770D"/>
    <w:rsid w:val="00D477ED"/>
    <w:rsid w:val="00D478E6"/>
    <w:rsid w:val="00D47AD9"/>
    <w:rsid w:val="00D47C2D"/>
    <w:rsid w:val="00D47EFA"/>
    <w:rsid w:val="00D500A8"/>
    <w:rsid w:val="00D5044B"/>
    <w:rsid w:val="00D50678"/>
    <w:rsid w:val="00D50711"/>
    <w:rsid w:val="00D50787"/>
    <w:rsid w:val="00D50839"/>
    <w:rsid w:val="00D50D65"/>
    <w:rsid w:val="00D50E4C"/>
    <w:rsid w:val="00D50F14"/>
    <w:rsid w:val="00D50F71"/>
    <w:rsid w:val="00D50FE1"/>
    <w:rsid w:val="00D50FF9"/>
    <w:rsid w:val="00D5109E"/>
    <w:rsid w:val="00D5129B"/>
    <w:rsid w:val="00D51429"/>
    <w:rsid w:val="00D51499"/>
    <w:rsid w:val="00D516F8"/>
    <w:rsid w:val="00D5170F"/>
    <w:rsid w:val="00D51756"/>
    <w:rsid w:val="00D51867"/>
    <w:rsid w:val="00D51A5C"/>
    <w:rsid w:val="00D51C71"/>
    <w:rsid w:val="00D51D82"/>
    <w:rsid w:val="00D51DB4"/>
    <w:rsid w:val="00D51F7F"/>
    <w:rsid w:val="00D52067"/>
    <w:rsid w:val="00D5228F"/>
    <w:rsid w:val="00D525EF"/>
    <w:rsid w:val="00D52925"/>
    <w:rsid w:val="00D52964"/>
    <w:rsid w:val="00D52AAD"/>
    <w:rsid w:val="00D52B84"/>
    <w:rsid w:val="00D52DF9"/>
    <w:rsid w:val="00D52FEC"/>
    <w:rsid w:val="00D53009"/>
    <w:rsid w:val="00D53103"/>
    <w:rsid w:val="00D5311E"/>
    <w:rsid w:val="00D537CD"/>
    <w:rsid w:val="00D538CB"/>
    <w:rsid w:val="00D539F8"/>
    <w:rsid w:val="00D53C8D"/>
    <w:rsid w:val="00D53F13"/>
    <w:rsid w:val="00D544D0"/>
    <w:rsid w:val="00D5467B"/>
    <w:rsid w:val="00D546D1"/>
    <w:rsid w:val="00D54800"/>
    <w:rsid w:val="00D54BD9"/>
    <w:rsid w:val="00D54C30"/>
    <w:rsid w:val="00D54CED"/>
    <w:rsid w:val="00D54ECB"/>
    <w:rsid w:val="00D54ED4"/>
    <w:rsid w:val="00D550BD"/>
    <w:rsid w:val="00D556BC"/>
    <w:rsid w:val="00D5571E"/>
    <w:rsid w:val="00D558F8"/>
    <w:rsid w:val="00D55C85"/>
    <w:rsid w:val="00D55CA1"/>
    <w:rsid w:val="00D55D7D"/>
    <w:rsid w:val="00D56224"/>
    <w:rsid w:val="00D56581"/>
    <w:rsid w:val="00D565C7"/>
    <w:rsid w:val="00D568A6"/>
    <w:rsid w:val="00D568FE"/>
    <w:rsid w:val="00D56906"/>
    <w:rsid w:val="00D56A13"/>
    <w:rsid w:val="00D56B0B"/>
    <w:rsid w:val="00D56B20"/>
    <w:rsid w:val="00D56BC8"/>
    <w:rsid w:val="00D56DFA"/>
    <w:rsid w:val="00D57148"/>
    <w:rsid w:val="00D5714C"/>
    <w:rsid w:val="00D5734D"/>
    <w:rsid w:val="00D57419"/>
    <w:rsid w:val="00D5751A"/>
    <w:rsid w:val="00D575B2"/>
    <w:rsid w:val="00D575C8"/>
    <w:rsid w:val="00D576E1"/>
    <w:rsid w:val="00D57A55"/>
    <w:rsid w:val="00D57B9B"/>
    <w:rsid w:val="00D57C02"/>
    <w:rsid w:val="00D57E78"/>
    <w:rsid w:val="00D603F9"/>
    <w:rsid w:val="00D605C5"/>
    <w:rsid w:val="00D60954"/>
    <w:rsid w:val="00D60ACC"/>
    <w:rsid w:val="00D60BA6"/>
    <w:rsid w:val="00D60CF0"/>
    <w:rsid w:val="00D60E8D"/>
    <w:rsid w:val="00D610EF"/>
    <w:rsid w:val="00D61120"/>
    <w:rsid w:val="00D611A5"/>
    <w:rsid w:val="00D61327"/>
    <w:rsid w:val="00D614E5"/>
    <w:rsid w:val="00D615C0"/>
    <w:rsid w:val="00D61743"/>
    <w:rsid w:val="00D61826"/>
    <w:rsid w:val="00D618EE"/>
    <w:rsid w:val="00D61B85"/>
    <w:rsid w:val="00D61D81"/>
    <w:rsid w:val="00D62288"/>
    <w:rsid w:val="00D6229D"/>
    <w:rsid w:val="00D622A8"/>
    <w:rsid w:val="00D623B4"/>
    <w:rsid w:val="00D623F3"/>
    <w:rsid w:val="00D62420"/>
    <w:rsid w:val="00D6275E"/>
    <w:rsid w:val="00D62927"/>
    <w:rsid w:val="00D62ACC"/>
    <w:rsid w:val="00D62B53"/>
    <w:rsid w:val="00D62BB2"/>
    <w:rsid w:val="00D62FDA"/>
    <w:rsid w:val="00D6306E"/>
    <w:rsid w:val="00D6328A"/>
    <w:rsid w:val="00D632F1"/>
    <w:rsid w:val="00D63600"/>
    <w:rsid w:val="00D63739"/>
    <w:rsid w:val="00D63745"/>
    <w:rsid w:val="00D63ABC"/>
    <w:rsid w:val="00D63B23"/>
    <w:rsid w:val="00D63BBD"/>
    <w:rsid w:val="00D63EDA"/>
    <w:rsid w:val="00D64036"/>
    <w:rsid w:val="00D640E8"/>
    <w:rsid w:val="00D6417E"/>
    <w:rsid w:val="00D641F9"/>
    <w:rsid w:val="00D64BDA"/>
    <w:rsid w:val="00D64C9F"/>
    <w:rsid w:val="00D64CF7"/>
    <w:rsid w:val="00D6515C"/>
    <w:rsid w:val="00D65316"/>
    <w:rsid w:val="00D65382"/>
    <w:rsid w:val="00D65564"/>
    <w:rsid w:val="00D656DD"/>
    <w:rsid w:val="00D657CB"/>
    <w:rsid w:val="00D658E5"/>
    <w:rsid w:val="00D6606C"/>
    <w:rsid w:val="00D661EA"/>
    <w:rsid w:val="00D662E5"/>
    <w:rsid w:val="00D663FF"/>
    <w:rsid w:val="00D6689E"/>
    <w:rsid w:val="00D669A2"/>
    <w:rsid w:val="00D66A07"/>
    <w:rsid w:val="00D66BBF"/>
    <w:rsid w:val="00D66FE1"/>
    <w:rsid w:val="00D67240"/>
    <w:rsid w:val="00D6725A"/>
    <w:rsid w:val="00D67372"/>
    <w:rsid w:val="00D6749B"/>
    <w:rsid w:val="00D6750D"/>
    <w:rsid w:val="00D67833"/>
    <w:rsid w:val="00D678A7"/>
    <w:rsid w:val="00D67A95"/>
    <w:rsid w:val="00D67C95"/>
    <w:rsid w:val="00D67C9A"/>
    <w:rsid w:val="00D67EC1"/>
    <w:rsid w:val="00D70188"/>
    <w:rsid w:val="00D7021B"/>
    <w:rsid w:val="00D703B4"/>
    <w:rsid w:val="00D7046E"/>
    <w:rsid w:val="00D706C3"/>
    <w:rsid w:val="00D7079C"/>
    <w:rsid w:val="00D7098E"/>
    <w:rsid w:val="00D70A68"/>
    <w:rsid w:val="00D70B74"/>
    <w:rsid w:val="00D70E4D"/>
    <w:rsid w:val="00D70F80"/>
    <w:rsid w:val="00D70F9A"/>
    <w:rsid w:val="00D71235"/>
    <w:rsid w:val="00D713F5"/>
    <w:rsid w:val="00D714DE"/>
    <w:rsid w:val="00D71723"/>
    <w:rsid w:val="00D71A0F"/>
    <w:rsid w:val="00D71DAF"/>
    <w:rsid w:val="00D71EA5"/>
    <w:rsid w:val="00D71ED6"/>
    <w:rsid w:val="00D71F6A"/>
    <w:rsid w:val="00D72100"/>
    <w:rsid w:val="00D723BD"/>
    <w:rsid w:val="00D725A4"/>
    <w:rsid w:val="00D726F8"/>
    <w:rsid w:val="00D72A34"/>
    <w:rsid w:val="00D72C65"/>
    <w:rsid w:val="00D72E53"/>
    <w:rsid w:val="00D72E8F"/>
    <w:rsid w:val="00D72F3F"/>
    <w:rsid w:val="00D7338E"/>
    <w:rsid w:val="00D735B9"/>
    <w:rsid w:val="00D73795"/>
    <w:rsid w:val="00D73C30"/>
    <w:rsid w:val="00D73F56"/>
    <w:rsid w:val="00D7406C"/>
    <w:rsid w:val="00D741F7"/>
    <w:rsid w:val="00D743CB"/>
    <w:rsid w:val="00D74607"/>
    <w:rsid w:val="00D746EF"/>
    <w:rsid w:val="00D74B5B"/>
    <w:rsid w:val="00D74FC7"/>
    <w:rsid w:val="00D756F1"/>
    <w:rsid w:val="00D75716"/>
    <w:rsid w:val="00D758BB"/>
    <w:rsid w:val="00D758CF"/>
    <w:rsid w:val="00D758ED"/>
    <w:rsid w:val="00D75981"/>
    <w:rsid w:val="00D75CBD"/>
    <w:rsid w:val="00D75E24"/>
    <w:rsid w:val="00D75E27"/>
    <w:rsid w:val="00D75E7C"/>
    <w:rsid w:val="00D75E8C"/>
    <w:rsid w:val="00D75F12"/>
    <w:rsid w:val="00D7602B"/>
    <w:rsid w:val="00D760DA"/>
    <w:rsid w:val="00D76167"/>
    <w:rsid w:val="00D76173"/>
    <w:rsid w:val="00D76251"/>
    <w:rsid w:val="00D76279"/>
    <w:rsid w:val="00D763D4"/>
    <w:rsid w:val="00D76412"/>
    <w:rsid w:val="00D76628"/>
    <w:rsid w:val="00D766BF"/>
    <w:rsid w:val="00D767ED"/>
    <w:rsid w:val="00D76ACA"/>
    <w:rsid w:val="00D76B67"/>
    <w:rsid w:val="00D76B84"/>
    <w:rsid w:val="00D76C5D"/>
    <w:rsid w:val="00D76D40"/>
    <w:rsid w:val="00D76D45"/>
    <w:rsid w:val="00D76D8B"/>
    <w:rsid w:val="00D76E8C"/>
    <w:rsid w:val="00D76FEC"/>
    <w:rsid w:val="00D7709E"/>
    <w:rsid w:val="00D770DD"/>
    <w:rsid w:val="00D771E6"/>
    <w:rsid w:val="00D772DA"/>
    <w:rsid w:val="00D773A0"/>
    <w:rsid w:val="00D7748E"/>
    <w:rsid w:val="00D7756A"/>
    <w:rsid w:val="00D7767B"/>
    <w:rsid w:val="00D776E1"/>
    <w:rsid w:val="00D77718"/>
    <w:rsid w:val="00D77B5C"/>
    <w:rsid w:val="00D77C15"/>
    <w:rsid w:val="00D77D2A"/>
    <w:rsid w:val="00D77E05"/>
    <w:rsid w:val="00D802BC"/>
    <w:rsid w:val="00D806EF"/>
    <w:rsid w:val="00D80778"/>
    <w:rsid w:val="00D80A93"/>
    <w:rsid w:val="00D80C18"/>
    <w:rsid w:val="00D80D9C"/>
    <w:rsid w:val="00D80E27"/>
    <w:rsid w:val="00D80FA4"/>
    <w:rsid w:val="00D810E2"/>
    <w:rsid w:val="00D81627"/>
    <w:rsid w:val="00D81AC1"/>
    <w:rsid w:val="00D81AD1"/>
    <w:rsid w:val="00D81C89"/>
    <w:rsid w:val="00D81DD4"/>
    <w:rsid w:val="00D81EDD"/>
    <w:rsid w:val="00D81F21"/>
    <w:rsid w:val="00D81F2E"/>
    <w:rsid w:val="00D820F4"/>
    <w:rsid w:val="00D82176"/>
    <w:rsid w:val="00D823B3"/>
    <w:rsid w:val="00D82465"/>
    <w:rsid w:val="00D824BD"/>
    <w:rsid w:val="00D8254B"/>
    <w:rsid w:val="00D826B3"/>
    <w:rsid w:val="00D8288A"/>
    <w:rsid w:val="00D82B5A"/>
    <w:rsid w:val="00D82CA2"/>
    <w:rsid w:val="00D82CA4"/>
    <w:rsid w:val="00D82CA9"/>
    <w:rsid w:val="00D82CFC"/>
    <w:rsid w:val="00D82D11"/>
    <w:rsid w:val="00D82FB6"/>
    <w:rsid w:val="00D82FBD"/>
    <w:rsid w:val="00D830F6"/>
    <w:rsid w:val="00D831D6"/>
    <w:rsid w:val="00D832CA"/>
    <w:rsid w:val="00D83497"/>
    <w:rsid w:val="00D835C3"/>
    <w:rsid w:val="00D83654"/>
    <w:rsid w:val="00D83858"/>
    <w:rsid w:val="00D839E3"/>
    <w:rsid w:val="00D83A36"/>
    <w:rsid w:val="00D83A87"/>
    <w:rsid w:val="00D83A9D"/>
    <w:rsid w:val="00D83BF5"/>
    <w:rsid w:val="00D83E64"/>
    <w:rsid w:val="00D83EED"/>
    <w:rsid w:val="00D8419F"/>
    <w:rsid w:val="00D84231"/>
    <w:rsid w:val="00D84434"/>
    <w:rsid w:val="00D84599"/>
    <w:rsid w:val="00D84607"/>
    <w:rsid w:val="00D846DF"/>
    <w:rsid w:val="00D8484B"/>
    <w:rsid w:val="00D84B5F"/>
    <w:rsid w:val="00D84B9E"/>
    <w:rsid w:val="00D84D6D"/>
    <w:rsid w:val="00D84F25"/>
    <w:rsid w:val="00D84FC1"/>
    <w:rsid w:val="00D85176"/>
    <w:rsid w:val="00D85489"/>
    <w:rsid w:val="00D85683"/>
    <w:rsid w:val="00D8575D"/>
    <w:rsid w:val="00D85AD8"/>
    <w:rsid w:val="00D85E02"/>
    <w:rsid w:val="00D85E62"/>
    <w:rsid w:val="00D8612E"/>
    <w:rsid w:val="00D8628A"/>
    <w:rsid w:val="00D862E9"/>
    <w:rsid w:val="00D86631"/>
    <w:rsid w:val="00D866FE"/>
    <w:rsid w:val="00D86810"/>
    <w:rsid w:val="00D86918"/>
    <w:rsid w:val="00D86AC6"/>
    <w:rsid w:val="00D86AEF"/>
    <w:rsid w:val="00D86C6E"/>
    <w:rsid w:val="00D8725B"/>
    <w:rsid w:val="00D876F6"/>
    <w:rsid w:val="00D87715"/>
    <w:rsid w:val="00D87814"/>
    <w:rsid w:val="00D8789B"/>
    <w:rsid w:val="00D87AAD"/>
    <w:rsid w:val="00D87D50"/>
    <w:rsid w:val="00D9018D"/>
    <w:rsid w:val="00D9044D"/>
    <w:rsid w:val="00D904F1"/>
    <w:rsid w:val="00D90595"/>
    <w:rsid w:val="00D906FB"/>
    <w:rsid w:val="00D9081A"/>
    <w:rsid w:val="00D908AC"/>
    <w:rsid w:val="00D90921"/>
    <w:rsid w:val="00D90A54"/>
    <w:rsid w:val="00D90BD3"/>
    <w:rsid w:val="00D90ED5"/>
    <w:rsid w:val="00D91246"/>
    <w:rsid w:val="00D917C0"/>
    <w:rsid w:val="00D91840"/>
    <w:rsid w:val="00D918A7"/>
    <w:rsid w:val="00D91DE3"/>
    <w:rsid w:val="00D91F8D"/>
    <w:rsid w:val="00D91F98"/>
    <w:rsid w:val="00D9211C"/>
    <w:rsid w:val="00D92241"/>
    <w:rsid w:val="00D92251"/>
    <w:rsid w:val="00D923EE"/>
    <w:rsid w:val="00D923EF"/>
    <w:rsid w:val="00D924B7"/>
    <w:rsid w:val="00D929CB"/>
    <w:rsid w:val="00D92A5A"/>
    <w:rsid w:val="00D92A5D"/>
    <w:rsid w:val="00D92B49"/>
    <w:rsid w:val="00D92BAA"/>
    <w:rsid w:val="00D92C96"/>
    <w:rsid w:val="00D93002"/>
    <w:rsid w:val="00D93102"/>
    <w:rsid w:val="00D936C8"/>
    <w:rsid w:val="00D93718"/>
    <w:rsid w:val="00D93727"/>
    <w:rsid w:val="00D93755"/>
    <w:rsid w:val="00D9397F"/>
    <w:rsid w:val="00D939AB"/>
    <w:rsid w:val="00D93A49"/>
    <w:rsid w:val="00D93AAC"/>
    <w:rsid w:val="00D93AC3"/>
    <w:rsid w:val="00D93C98"/>
    <w:rsid w:val="00D93D24"/>
    <w:rsid w:val="00D93DFF"/>
    <w:rsid w:val="00D93E65"/>
    <w:rsid w:val="00D9402C"/>
    <w:rsid w:val="00D94532"/>
    <w:rsid w:val="00D94535"/>
    <w:rsid w:val="00D947B5"/>
    <w:rsid w:val="00D948B9"/>
    <w:rsid w:val="00D94C29"/>
    <w:rsid w:val="00D94E37"/>
    <w:rsid w:val="00D94E54"/>
    <w:rsid w:val="00D95025"/>
    <w:rsid w:val="00D9516A"/>
    <w:rsid w:val="00D952B1"/>
    <w:rsid w:val="00D953A6"/>
    <w:rsid w:val="00D956B4"/>
    <w:rsid w:val="00D95934"/>
    <w:rsid w:val="00D95E61"/>
    <w:rsid w:val="00D95F01"/>
    <w:rsid w:val="00D95F1F"/>
    <w:rsid w:val="00D96031"/>
    <w:rsid w:val="00D96058"/>
    <w:rsid w:val="00D9613A"/>
    <w:rsid w:val="00D96176"/>
    <w:rsid w:val="00D961EC"/>
    <w:rsid w:val="00D9666F"/>
    <w:rsid w:val="00D969AD"/>
    <w:rsid w:val="00D96B6F"/>
    <w:rsid w:val="00D96B81"/>
    <w:rsid w:val="00D96EA0"/>
    <w:rsid w:val="00D97085"/>
    <w:rsid w:val="00D9718E"/>
    <w:rsid w:val="00D973CD"/>
    <w:rsid w:val="00D978C0"/>
    <w:rsid w:val="00D9799B"/>
    <w:rsid w:val="00D97A22"/>
    <w:rsid w:val="00D97A7F"/>
    <w:rsid w:val="00D97D6A"/>
    <w:rsid w:val="00D97E2A"/>
    <w:rsid w:val="00D97E34"/>
    <w:rsid w:val="00D97F2A"/>
    <w:rsid w:val="00D97F61"/>
    <w:rsid w:val="00D97F99"/>
    <w:rsid w:val="00DA011A"/>
    <w:rsid w:val="00DA085F"/>
    <w:rsid w:val="00DA08BE"/>
    <w:rsid w:val="00DA0A3B"/>
    <w:rsid w:val="00DA0F13"/>
    <w:rsid w:val="00DA1057"/>
    <w:rsid w:val="00DA1201"/>
    <w:rsid w:val="00DA1319"/>
    <w:rsid w:val="00DA13AF"/>
    <w:rsid w:val="00DA16BC"/>
    <w:rsid w:val="00DA1715"/>
    <w:rsid w:val="00DA17B5"/>
    <w:rsid w:val="00DA1CF4"/>
    <w:rsid w:val="00DA1DC9"/>
    <w:rsid w:val="00DA1EEC"/>
    <w:rsid w:val="00DA2101"/>
    <w:rsid w:val="00DA23EC"/>
    <w:rsid w:val="00DA24BF"/>
    <w:rsid w:val="00DA25C1"/>
    <w:rsid w:val="00DA280D"/>
    <w:rsid w:val="00DA2B55"/>
    <w:rsid w:val="00DA2BCF"/>
    <w:rsid w:val="00DA2C29"/>
    <w:rsid w:val="00DA2D42"/>
    <w:rsid w:val="00DA2D62"/>
    <w:rsid w:val="00DA2FF0"/>
    <w:rsid w:val="00DA307A"/>
    <w:rsid w:val="00DA33CB"/>
    <w:rsid w:val="00DA3440"/>
    <w:rsid w:val="00DA37D8"/>
    <w:rsid w:val="00DA39F1"/>
    <w:rsid w:val="00DA3A8D"/>
    <w:rsid w:val="00DA3CC3"/>
    <w:rsid w:val="00DA4359"/>
    <w:rsid w:val="00DA4451"/>
    <w:rsid w:val="00DA453A"/>
    <w:rsid w:val="00DA454A"/>
    <w:rsid w:val="00DA5090"/>
    <w:rsid w:val="00DA50DB"/>
    <w:rsid w:val="00DA5245"/>
    <w:rsid w:val="00DA53A8"/>
    <w:rsid w:val="00DA54FC"/>
    <w:rsid w:val="00DA5573"/>
    <w:rsid w:val="00DA574C"/>
    <w:rsid w:val="00DA5A02"/>
    <w:rsid w:val="00DA5A46"/>
    <w:rsid w:val="00DA5C42"/>
    <w:rsid w:val="00DA5CB5"/>
    <w:rsid w:val="00DA5E0A"/>
    <w:rsid w:val="00DA5E78"/>
    <w:rsid w:val="00DA60E8"/>
    <w:rsid w:val="00DA61F0"/>
    <w:rsid w:val="00DA63AF"/>
    <w:rsid w:val="00DA644A"/>
    <w:rsid w:val="00DA656F"/>
    <w:rsid w:val="00DA6675"/>
    <w:rsid w:val="00DA6697"/>
    <w:rsid w:val="00DA6853"/>
    <w:rsid w:val="00DA697A"/>
    <w:rsid w:val="00DA69EA"/>
    <w:rsid w:val="00DA6B28"/>
    <w:rsid w:val="00DA6C03"/>
    <w:rsid w:val="00DA70CF"/>
    <w:rsid w:val="00DA71EE"/>
    <w:rsid w:val="00DA7734"/>
    <w:rsid w:val="00DA77AF"/>
    <w:rsid w:val="00DA7976"/>
    <w:rsid w:val="00DA7A6F"/>
    <w:rsid w:val="00DA7B37"/>
    <w:rsid w:val="00DA7BAD"/>
    <w:rsid w:val="00DA7E1B"/>
    <w:rsid w:val="00DB0355"/>
    <w:rsid w:val="00DB0455"/>
    <w:rsid w:val="00DB048B"/>
    <w:rsid w:val="00DB0804"/>
    <w:rsid w:val="00DB08F1"/>
    <w:rsid w:val="00DB090E"/>
    <w:rsid w:val="00DB0945"/>
    <w:rsid w:val="00DB0B36"/>
    <w:rsid w:val="00DB0BBC"/>
    <w:rsid w:val="00DB0D11"/>
    <w:rsid w:val="00DB1495"/>
    <w:rsid w:val="00DB1503"/>
    <w:rsid w:val="00DB18AC"/>
    <w:rsid w:val="00DB197F"/>
    <w:rsid w:val="00DB1B91"/>
    <w:rsid w:val="00DB1CAE"/>
    <w:rsid w:val="00DB1D79"/>
    <w:rsid w:val="00DB1EE3"/>
    <w:rsid w:val="00DB1EE7"/>
    <w:rsid w:val="00DB21AC"/>
    <w:rsid w:val="00DB21E6"/>
    <w:rsid w:val="00DB22B9"/>
    <w:rsid w:val="00DB260F"/>
    <w:rsid w:val="00DB261B"/>
    <w:rsid w:val="00DB261E"/>
    <w:rsid w:val="00DB2635"/>
    <w:rsid w:val="00DB279D"/>
    <w:rsid w:val="00DB2982"/>
    <w:rsid w:val="00DB2AC2"/>
    <w:rsid w:val="00DB2B44"/>
    <w:rsid w:val="00DB2BDA"/>
    <w:rsid w:val="00DB2EC8"/>
    <w:rsid w:val="00DB2F1B"/>
    <w:rsid w:val="00DB2F42"/>
    <w:rsid w:val="00DB30B4"/>
    <w:rsid w:val="00DB31B7"/>
    <w:rsid w:val="00DB3306"/>
    <w:rsid w:val="00DB335D"/>
    <w:rsid w:val="00DB358F"/>
    <w:rsid w:val="00DB3817"/>
    <w:rsid w:val="00DB3856"/>
    <w:rsid w:val="00DB396F"/>
    <w:rsid w:val="00DB39B0"/>
    <w:rsid w:val="00DB3EBA"/>
    <w:rsid w:val="00DB423C"/>
    <w:rsid w:val="00DB4265"/>
    <w:rsid w:val="00DB4644"/>
    <w:rsid w:val="00DB499D"/>
    <w:rsid w:val="00DB4C2B"/>
    <w:rsid w:val="00DB4DF1"/>
    <w:rsid w:val="00DB4F80"/>
    <w:rsid w:val="00DB5011"/>
    <w:rsid w:val="00DB55B8"/>
    <w:rsid w:val="00DB5664"/>
    <w:rsid w:val="00DB5814"/>
    <w:rsid w:val="00DB5CB4"/>
    <w:rsid w:val="00DB5DDB"/>
    <w:rsid w:val="00DB5DDD"/>
    <w:rsid w:val="00DB5EAB"/>
    <w:rsid w:val="00DB628D"/>
    <w:rsid w:val="00DB62A3"/>
    <w:rsid w:val="00DB644A"/>
    <w:rsid w:val="00DB64B2"/>
    <w:rsid w:val="00DB66E1"/>
    <w:rsid w:val="00DB681A"/>
    <w:rsid w:val="00DB6A03"/>
    <w:rsid w:val="00DB6A29"/>
    <w:rsid w:val="00DB6AF4"/>
    <w:rsid w:val="00DB6B84"/>
    <w:rsid w:val="00DB6C36"/>
    <w:rsid w:val="00DB6D06"/>
    <w:rsid w:val="00DB6D29"/>
    <w:rsid w:val="00DB6E97"/>
    <w:rsid w:val="00DB6FB3"/>
    <w:rsid w:val="00DB7095"/>
    <w:rsid w:val="00DB715D"/>
    <w:rsid w:val="00DB728F"/>
    <w:rsid w:val="00DB72FF"/>
    <w:rsid w:val="00DB742A"/>
    <w:rsid w:val="00DB7706"/>
    <w:rsid w:val="00DB7818"/>
    <w:rsid w:val="00DB7B98"/>
    <w:rsid w:val="00DB7B9E"/>
    <w:rsid w:val="00DB7DA2"/>
    <w:rsid w:val="00DB7E28"/>
    <w:rsid w:val="00DB7FEA"/>
    <w:rsid w:val="00DC0183"/>
    <w:rsid w:val="00DC0308"/>
    <w:rsid w:val="00DC0331"/>
    <w:rsid w:val="00DC04E8"/>
    <w:rsid w:val="00DC0637"/>
    <w:rsid w:val="00DC076A"/>
    <w:rsid w:val="00DC0816"/>
    <w:rsid w:val="00DC0B18"/>
    <w:rsid w:val="00DC0B5C"/>
    <w:rsid w:val="00DC0B74"/>
    <w:rsid w:val="00DC0BB3"/>
    <w:rsid w:val="00DC0C11"/>
    <w:rsid w:val="00DC0D48"/>
    <w:rsid w:val="00DC0F0C"/>
    <w:rsid w:val="00DC11B7"/>
    <w:rsid w:val="00DC11BC"/>
    <w:rsid w:val="00DC125D"/>
    <w:rsid w:val="00DC128C"/>
    <w:rsid w:val="00DC1340"/>
    <w:rsid w:val="00DC13E0"/>
    <w:rsid w:val="00DC1443"/>
    <w:rsid w:val="00DC14B7"/>
    <w:rsid w:val="00DC1567"/>
    <w:rsid w:val="00DC1884"/>
    <w:rsid w:val="00DC1981"/>
    <w:rsid w:val="00DC1BF5"/>
    <w:rsid w:val="00DC1C28"/>
    <w:rsid w:val="00DC1D6A"/>
    <w:rsid w:val="00DC1E32"/>
    <w:rsid w:val="00DC1F2E"/>
    <w:rsid w:val="00DC227B"/>
    <w:rsid w:val="00DC2314"/>
    <w:rsid w:val="00DC245E"/>
    <w:rsid w:val="00DC24F1"/>
    <w:rsid w:val="00DC2545"/>
    <w:rsid w:val="00DC25FB"/>
    <w:rsid w:val="00DC26DE"/>
    <w:rsid w:val="00DC2897"/>
    <w:rsid w:val="00DC29AD"/>
    <w:rsid w:val="00DC2B37"/>
    <w:rsid w:val="00DC2CF9"/>
    <w:rsid w:val="00DC3081"/>
    <w:rsid w:val="00DC30C8"/>
    <w:rsid w:val="00DC3449"/>
    <w:rsid w:val="00DC3A12"/>
    <w:rsid w:val="00DC3AA5"/>
    <w:rsid w:val="00DC3C63"/>
    <w:rsid w:val="00DC3C67"/>
    <w:rsid w:val="00DC3D23"/>
    <w:rsid w:val="00DC3DA8"/>
    <w:rsid w:val="00DC3E1A"/>
    <w:rsid w:val="00DC407C"/>
    <w:rsid w:val="00DC438B"/>
    <w:rsid w:val="00DC4677"/>
    <w:rsid w:val="00DC46B0"/>
    <w:rsid w:val="00DC46F9"/>
    <w:rsid w:val="00DC484B"/>
    <w:rsid w:val="00DC4E71"/>
    <w:rsid w:val="00DC501E"/>
    <w:rsid w:val="00DC5024"/>
    <w:rsid w:val="00DC5071"/>
    <w:rsid w:val="00DC50EF"/>
    <w:rsid w:val="00DC570D"/>
    <w:rsid w:val="00DC5A3B"/>
    <w:rsid w:val="00DC5CB7"/>
    <w:rsid w:val="00DC5ED5"/>
    <w:rsid w:val="00DC631E"/>
    <w:rsid w:val="00DC634B"/>
    <w:rsid w:val="00DC64F1"/>
    <w:rsid w:val="00DC6509"/>
    <w:rsid w:val="00DC67AE"/>
    <w:rsid w:val="00DC6B4E"/>
    <w:rsid w:val="00DC6E2B"/>
    <w:rsid w:val="00DC6E41"/>
    <w:rsid w:val="00DC6E7A"/>
    <w:rsid w:val="00DC6FDC"/>
    <w:rsid w:val="00DC70FD"/>
    <w:rsid w:val="00DC72BC"/>
    <w:rsid w:val="00DC72EF"/>
    <w:rsid w:val="00DC76B3"/>
    <w:rsid w:val="00DC77E9"/>
    <w:rsid w:val="00DC7864"/>
    <w:rsid w:val="00DC7A9B"/>
    <w:rsid w:val="00DC7B65"/>
    <w:rsid w:val="00DC7E09"/>
    <w:rsid w:val="00DC7E25"/>
    <w:rsid w:val="00DC7E53"/>
    <w:rsid w:val="00DD0011"/>
    <w:rsid w:val="00DD04EE"/>
    <w:rsid w:val="00DD08B2"/>
    <w:rsid w:val="00DD0915"/>
    <w:rsid w:val="00DD0AA4"/>
    <w:rsid w:val="00DD0C3C"/>
    <w:rsid w:val="00DD0C7D"/>
    <w:rsid w:val="00DD1602"/>
    <w:rsid w:val="00DD17A5"/>
    <w:rsid w:val="00DD17D5"/>
    <w:rsid w:val="00DD1980"/>
    <w:rsid w:val="00DD1BC3"/>
    <w:rsid w:val="00DD1C8F"/>
    <w:rsid w:val="00DD1E1F"/>
    <w:rsid w:val="00DD1F63"/>
    <w:rsid w:val="00DD2134"/>
    <w:rsid w:val="00DD22C1"/>
    <w:rsid w:val="00DD234E"/>
    <w:rsid w:val="00DD246F"/>
    <w:rsid w:val="00DD24B8"/>
    <w:rsid w:val="00DD260B"/>
    <w:rsid w:val="00DD28BF"/>
    <w:rsid w:val="00DD2B70"/>
    <w:rsid w:val="00DD2DA9"/>
    <w:rsid w:val="00DD2E5E"/>
    <w:rsid w:val="00DD2FF3"/>
    <w:rsid w:val="00DD31ED"/>
    <w:rsid w:val="00DD34AE"/>
    <w:rsid w:val="00DD3746"/>
    <w:rsid w:val="00DD376D"/>
    <w:rsid w:val="00DD3947"/>
    <w:rsid w:val="00DD3A4A"/>
    <w:rsid w:val="00DD3B8F"/>
    <w:rsid w:val="00DD3C20"/>
    <w:rsid w:val="00DD3CC4"/>
    <w:rsid w:val="00DD3DA0"/>
    <w:rsid w:val="00DD3E64"/>
    <w:rsid w:val="00DD4297"/>
    <w:rsid w:val="00DD4601"/>
    <w:rsid w:val="00DD4611"/>
    <w:rsid w:val="00DD463C"/>
    <w:rsid w:val="00DD4A8C"/>
    <w:rsid w:val="00DD4DF7"/>
    <w:rsid w:val="00DD502E"/>
    <w:rsid w:val="00DD5097"/>
    <w:rsid w:val="00DD5158"/>
    <w:rsid w:val="00DD51C4"/>
    <w:rsid w:val="00DD524E"/>
    <w:rsid w:val="00DD529D"/>
    <w:rsid w:val="00DD52D5"/>
    <w:rsid w:val="00DD558E"/>
    <w:rsid w:val="00DD5769"/>
    <w:rsid w:val="00DD5A04"/>
    <w:rsid w:val="00DD5DD0"/>
    <w:rsid w:val="00DD5E27"/>
    <w:rsid w:val="00DD5FD6"/>
    <w:rsid w:val="00DD60AF"/>
    <w:rsid w:val="00DD649F"/>
    <w:rsid w:val="00DD6513"/>
    <w:rsid w:val="00DD6547"/>
    <w:rsid w:val="00DD65BF"/>
    <w:rsid w:val="00DD66B4"/>
    <w:rsid w:val="00DD66E5"/>
    <w:rsid w:val="00DD689E"/>
    <w:rsid w:val="00DD68DE"/>
    <w:rsid w:val="00DD6A94"/>
    <w:rsid w:val="00DD6A97"/>
    <w:rsid w:val="00DD6B00"/>
    <w:rsid w:val="00DD6BF2"/>
    <w:rsid w:val="00DD6CAD"/>
    <w:rsid w:val="00DD6D4E"/>
    <w:rsid w:val="00DD6D69"/>
    <w:rsid w:val="00DD6E95"/>
    <w:rsid w:val="00DD7006"/>
    <w:rsid w:val="00DD7097"/>
    <w:rsid w:val="00DD71AB"/>
    <w:rsid w:val="00DD7915"/>
    <w:rsid w:val="00DD798F"/>
    <w:rsid w:val="00DD7A20"/>
    <w:rsid w:val="00DD7A6D"/>
    <w:rsid w:val="00DD7A84"/>
    <w:rsid w:val="00DD7BB3"/>
    <w:rsid w:val="00DD7C30"/>
    <w:rsid w:val="00DD7D3D"/>
    <w:rsid w:val="00DE005E"/>
    <w:rsid w:val="00DE00A8"/>
    <w:rsid w:val="00DE00BE"/>
    <w:rsid w:val="00DE02E1"/>
    <w:rsid w:val="00DE05AB"/>
    <w:rsid w:val="00DE0873"/>
    <w:rsid w:val="00DE0A61"/>
    <w:rsid w:val="00DE0B32"/>
    <w:rsid w:val="00DE0C0A"/>
    <w:rsid w:val="00DE0CCE"/>
    <w:rsid w:val="00DE0D0B"/>
    <w:rsid w:val="00DE0D22"/>
    <w:rsid w:val="00DE0D2E"/>
    <w:rsid w:val="00DE0E0D"/>
    <w:rsid w:val="00DE11C7"/>
    <w:rsid w:val="00DE16C8"/>
    <w:rsid w:val="00DE1772"/>
    <w:rsid w:val="00DE1839"/>
    <w:rsid w:val="00DE18BD"/>
    <w:rsid w:val="00DE198C"/>
    <w:rsid w:val="00DE1B16"/>
    <w:rsid w:val="00DE1BB9"/>
    <w:rsid w:val="00DE1DAF"/>
    <w:rsid w:val="00DE1EDC"/>
    <w:rsid w:val="00DE1FC7"/>
    <w:rsid w:val="00DE20EC"/>
    <w:rsid w:val="00DE23B4"/>
    <w:rsid w:val="00DE23E5"/>
    <w:rsid w:val="00DE2481"/>
    <w:rsid w:val="00DE24CA"/>
    <w:rsid w:val="00DE26A0"/>
    <w:rsid w:val="00DE2750"/>
    <w:rsid w:val="00DE2B3A"/>
    <w:rsid w:val="00DE3075"/>
    <w:rsid w:val="00DE3291"/>
    <w:rsid w:val="00DE32ED"/>
    <w:rsid w:val="00DE330E"/>
    <w:rsid w:val="00DE3577"/>
    <w:rsid w:val="00DE3713"/>
    <w:rsid w:val="00DE37C9"/>
    <w:rsid w:val="00DE3CFA"/>
    <w:rsid w:val="00DE3DAB"/>
    <w:rsid w:val="00DE3E8B"/>
    <w:rsid w:val="00DE3EA0"/>
    <w:rsid w:val="00DE409B"/>
    <w:rsid w:val="00DE41E5"/>
    <w:rsid w:val="00DE4500"/>
    <w:rsid w:val="00DE4537"/>
    <w:rsid w:val="00DE45BB"/>
    <w:rsid w:val="00DE47A7"/>
    <w:rsid w:val="00DE47C6"/>
    <w:rsid w:val="00DE47E1"/>
    <w:rsid w:val="00DE484B"/>
    <w:rsid w:val="00DE4894"/>
    <w:rsid w:val="00DE48AF"/>
    <w:rsid w:val="00DE4986"/>
    <w:rsid w:val="00DE49D9"/>
    <w:rsid w:val="00DE4A54"/>
    <w:rsid w:val="00DE4BD9"/>
    <w:rsid w:val="00DE4EB6"/>
    <w:rsid w:val="00DE4F1F"/>
    <w:rsid w:val="00DE55ED"/>
    <w:rsid w:val="00DE5665"/>
    <w:rsid w:val="00DE576E"/>
    <w:rsid w:val="00DE588A"/>
    <w:rsid w:val="00DE5919"/>
    <w:rsid w:val="00DE5ABA"/>
    <w:rsid w:val="00DE5B0C"/>
    <w:rsid w:val="00DE5EC3"/>
    <w:rsid w:val="00DE62F1"/>
    <w:rsid w:val="00DE65B0"/>
    <w:rsid w:val="00DE664D"/>
    <w:rsid w:val="00DE664F"/>
    <w:rsid w:val="00DE67FD"/>
    <w:rsid w:val="00DE69B6"/>
    <w:rsid w:val="00DE6B55"/>
    <w:rsid w:val="00DE6E6D"/>
    <w:rsid w:val="00DE6E85"/>
    <w:rsid w:val="00DE6F53"/>
    <w:rsid w:val="00DE6FF9"/>
    <w:rsid w:val="00DE7087"/>
    <w:rsid w:val="00DE7494"/>
    <w:rsid w:val="00DE76F8"/>
    <w:rsid w:val="00DE7779"/>
    <w:rsid w:val="00DE78AA"/>
    <w:rsid w:val="00DE78FC"/>
    <w:rsid w:val="00DE79B3"/>
    <w:rsid w:val="00DE7B2E"/>
    <w:rsid w:val="00DE7CA3"/>
    <w:rsid w:val="00DE7EA3"/>
    <w:rsid w:val="00DE7F8E"/>
    <w:rsid w:val="00DF00FA"/>
    <w:rsid w:val="00DF0200"/>
    <w:rsid w:val="00DF036D"/>
    <w:rsid w:val="00DF04BE"/>
    <w:rsid w:val="00DF0653"/>
    <w:rsid w:val="00DF0695"/>
    <w:rsid w:val="00DF080F"/>
    <w:rsid w:val="00DF083F"/>
    <w:rsid w:val="00DF08BD"/>
    <w:rsid w:val="00DF0991"/>
    <w:rsid w:val="00DF0B2D"/>
    <w:rsid w:val="00DF12BB"/>
    <w:rsid w:val="00DF14D2"/>
    <w:rsid w:val="00DF1556"/>
    <w:rsid w:val="00DF18D2"/>
    <w:rsid w:val="00DF191C"/>
    <w:rsid w:val="00DF1A10"/>
    <w:rsid w:val="00DF1A4A"/>
    <w:rsid w:val="00DF1EB7"/>
    <w:rsid w:val="00DF20B7"/>
    <w:rsid w:val="00DF20C6"/>
    <w:rsid w:val="00DF20E3"/>
    <w:rsid w:val="00DF28B8"/>
    <w:rsid w:val="00DF2915"/>
    <w:rsid w:val="00DF29C0"/>
    <w:rsid w:val="00DF2B38"/>
    <w:rsid w:val="00DF2B5F"/>
    <w:rsid w:val="00DF2CDB"/>
    <w:rsid w:val="00DF2D08"/>
    <w:rsid w:val="00DF3051"/>
    <w:rsid w:val="00DF311D"/>
    <w:rsid w:val="00DF321A"/>
    <w:rsid w:val="00DF32E9"/>
    <w:rsid w:val="00DF32FC"/>
    <w:rsid w:val="00DF337B"/>
    <w:rsid w:val="00DF3859"/>
    <w:rsid w:val="00DF3AED"/>
    <w:rsid w:val="00DF3BAB"/>
    <w:rsid w:val="00DF3C8A"/>
    <w:rsid w:val="00DF3D20"/>
    <w:rsid w:val="00DF3E3C"/>
    <w:rsid w:val="00DF3F54"/>
    <w:rsid w:val="00DF4042"/>
    <w:rsid w:val="00DF480F"/>
    <w:rsid w:val="00DF4B42"/>
    <w:rsid w:val="00DF4E5D"/>
    <w:rsid w:val="00DF4EEE"/>
    <w:rsid w:val="00DF5780"/>
    <w:rsid w:val="00DF591A"/>
    <w:rsid w:val="00DF5B1B"/>
    <w:rsid w:val="00DF5B3E"/>
    <w:rsid w:val="00DF5B56"/>
    <w:rsid w:val="00DF5BA3"/>
    <w:rsid w:val="00DF632F"/>
    <w:rsid w:val="00DF676D"/>
    <w:rsid w:val="00DF67EE"/>
    <w:rsid w:val="00DF6A85"/>
    <w:rsid w:val="00DF6C50"/>
    <w:rsid w:val="00DF6CAC"/>
    <w:rsid w:val="00DF6CAE"/>
    <w:rsid w:val="00DF6F01"/>
    <w:rsid w:val="00DF704B"/>
    <w:rsid w:val="00DF70B2"/>
    <w:rsid w:val="00DF7233"/>
    <w:rsid w:val="00DF7293"/>
    <w:rsid w:val="00DF72D5"/>
    <w:rsid w:val="00DF75BD"/>
    <w:rsid w:val="00DF7693"/>
    <w:rsid w:val="00DF7708"/>
    <w:rsid w:val="00DF78D9"/>
    <w:rsid w:val="00DF79CC"/>
    <w:rsid w:val="00DF7B45"/>
    <w:rsid w:val="00DF7D9E"/>
    <w:rsid w:val="00DF7DFC"/>
    <w:rsid w:val="00DF7E34"/>
    <w:rsid w:val="00DF7E7F"/>
    <w:rsid w:val="00E001E3"/>
    <w:rsid w:val="00E00249"/>
    <w:rsid w:val="00E003CF"/>
    <w:rsid w:val="00E003DE"/>
    <w:rsid w:val="00E003F4"/>
    <w:rsid w:val="00E00594"/>
    <w:rsid w:val="00E00633"/>
    <w:rsid w:val="00E006D8"/>
    <w:rsid w:val="00E00776"/>
    <w:rsid w:val="00E007CA"/>
    <w:rsid w:val="00E009A9"/>
    <w:rsid w:val="00E00D2A"/>
    <w:rsid w:val="00E011AC"/>
    <w:rsid w:val="00E0120E"/>
    <w:rsid w:val="00E0140D"/>
    <w:rsid w:val="00E01610"/>
    <w:rsid w:val="00E0169E"/>
    <w:rsid w:val="00E01BF0"/>
    <w:rsid w:val="00E01D94"/>
    <w:rsid w:val="00E01E6D"/>
    <w:rsid w:val="00E01F0B"/>
    <w:rsid w:val="00E01F64"/>
    <w:rsid w:val="00E0212B"/>
    <w:rsid w:val="00E02389"/>
    <w:rsid w:val="00E023D6"/>
    <w:rsid w:val="00E02515"/>
    <w:rsid w:val="00E02548"/>
    <w:rsid w:val="00E02630"/>
    <w:rsid w:val="00E027B6"/>
    <w:rsid w:val="00E02C10"/>
    <w:rsid w:val="00E02F2C"/>
    <w:rsid w:val="00E03226"/>
    <w:rsid w:val="00E0377E"/>
    <w:rsid w:val="00E037D0"/>
    <w:rsid w:val="00E037D4"/>
    <w:rsid w:val="00E03B6C"/>
    <w:rsid w:val="00E03BC0"/>
    <w:rsid w:val="00E03CAB"/>
    <w:rsid w:val="00E03CD1"/>
    <w:rsid w:val="00E0405F"/>
    <w:rsid w:val="00E04093"/>
    <w:rsid w:val="00E04175"/>
    <w:rsid w:val="00E0419C"/>
    <w:rsid w:val="00E0422C"/>
    <w:rsid w:val="00E042E5"/>
    <w:rsid w:val="00E044F2"/>
    <w:rsid w:val="00E045FE"/>
    <w:rsid w:val="00E046E7"/>
    <w:rsid w:val="00E047F9"/>
    <w:rsid w:val="00E049D7"/>
    <w:rsid w:val="00E04DA5"/>
    <w:rsid w:val="00E05073"/>
    <w:rsid w:val="00E051A4"/>
    <w:rsid w:val="00E0527D"/>
    <w:rsid w:val="00E0542E"/>
    <w:rsid w:val="00E05D54"/>
    <w:rsid w:val="00E05E36"/>
    <w:rsid w:val="00E05F7C"/>
    <w:rsid w:val="00E05FCC"/>
    <w:rsid w:val="00E060EB"/>
    <w:rsid w:val="00E06252"/>
    <w:rsid w:val="00E06465"/>
    <w:rsid w:val="00E06572"/>
    <w:rsid w:val="00E06775"/>
    <w:rsid w:val="00E06825"/>
    <w:rsid w:val="00E06874"/>
    <w:rsid w:val="00E0689B"/>
    <w:rsid w:val="00E06D63"/>
    <w:rsid w:val="00E06E8A"/>
    <w:rsid w:val="00E06EF1"/>
    <w:rsid w:val="00E0724F"/>
    <w:rsid w:val="00E072C6"/>
    <w:rsid w:val="00E0762B"/>
    <w:rsid w:val="00E07873"/>
    <w:rsid w:val="00E079F8"/>
    <w:rsid w:val="00E07A1C"/>
    <w:rsid w:val="00E07B62"/>
    <w:rsid w:val="00E07BF7"/>
    <w:rsid w:val="00E07D59"/>
    <w:rsid w:val="00E07DC9"/>
    <w:rsid w:val="00E07E46"/>
    <w:rsid w:val="00E100DF"/>
    <w:rsid w:val="00E1028D"/>
    <w:rsid w:val="00E1037B"/>
    <w:rsid w:val="00E10658"/>
    <w:rsid w:val="00E10802"/>
    <w:rsid w:val="00E1080A"/>
    <w:rsid w:val="00E1086C"/>
    <w:rsid w:val="00E10A36"/>
    <w:rsid w:val="00E10AB6"/>
    <w:rsid w:val="00E10C9A"/>
    <w:rsid w:val="00E10E42"/>
    <w:rsid w:val="00E10E7C"/>
    <w:rsid w:val="00E11004"/>
    <w:rsid w:val="00E1150D"/>
    <w:rsid w:val="00E11596"/>
    <w:rsid w:val="00E116BE"/>
    <w:rsid w:val="00E11AFE"/>
    <w:rsid w:val="00E11BFB"/>
    <w:rsid w:val="00E11BFD"/>
    <w:rsid w:val="00E11D2C"/>
    <w:rsid w:val="00E11D6D"/>
    <w:rsid w:val="00E11DAB"/>
    <w:rsid w:val="00E11DC5"/>
    <w:rsid w:val="00E11DDF"/>
    <w:rsid w:val="00E121AD"/>
    <w:rsid w:val="00E122E1"/>
    <w:rsid w:val="00E12422"/>
    <w:rsid w:val="00E1264B"/>
    <w:rsid w:val="00E1286E"/>
    <w:rsid w:val="00E1299C"/>
    <w:rsid w:val="00E12B42"/>
    <w:rsid w:val="00E12C55"/>
    <w:rsid w:val="00E12E0C"/>
    <w:rsid w:val="00E12E66"/>
    <w:rsid w:val="00E13714"/>
    <w:rsid w:val="00E139E9"/>
    <w:rsid w:val="00E13AA1"/>
    <w:rsid w:val="00E13B70"/>
    <w:rsid w:val="00E13B87"/>
    <w:rsid w:val="00E13CA3"/>
    <w:rsid w:val="00E13E8F"/>
    <w:rsid w:val="00E14023"/>
    <w:rsid w:val="00E1411E"/>
    <w:rsid w:val="00E141A2"/>
    <w:rsid w:val="00E142DD"/>
    <w:rsid w:val="00E142FF"/>
    <w:rsid w:val="00E14327"/>
    <w:rsid w:val="00E14454"/>
    <w:rsid w:val="00E1449E"/>
    <w:rsid w:val="00E1456A"/>
    <w:rsid w:val="00E146EC"/>
    <w:rsid w:val="00E1485B"/>
    <w:rsid w:val="00E14C95"/>
    <w:rsid w:val="00E14D5A"/>
    <w:rsid w:val="00E14F33"/>
    <w:rsid w:val="00E14FB1"/>
    <w:rsid w:val="00E14FDD"/>
    <w:rsid w:val="00E15004"/>
    <w:rsid w:val="00E15079"/>
    <w:rsid w:val="00E1522D"/>
    <w:rsid w:val="00E15383"/>
    <w:rsid w:val="00E154EB"/>
    <w:rsid w:val="00E15862"/>
    <w:rsid w:val="00E159D8"/>
    <w:rsid w:val="00E15DFB"/>
    <w:rsid w:val="00E1603D"/>
    <w:rsid w:val="00E1647E"/>
    <w:rsid w:val="00E16490"/>
    <w:rsid w:val="00E166A5"/>
    <w:rsid w:val="00E16B30"/>
    <w:rsid w:val="00E16C6B"/>
    <w:rsid w:val="00E16C6F"/>
    <w:rsid w:val="00E16E8A"/>
    <w:rsid w:val="00E16F45"/>
    <w:rsid w:val="00E16FA4"/>
    <w:rsid w:val="00E170C4"/>
    <w:rsid w:val="00E17173"/>
    <w:rsid w:val="00E1743D"/>
    <w:rsid w:val="00E17627"/>
    <w:rsid w:val="00E17BE1"/>
    <w:rsid w:val="00E17C6D"/>
    <w:rsid w:val="00E17CBB"/>
    <w:rsid w:val="00E17E99"/>
    <w:rsid w:val="00E2000E"/>
    <w:rsid w:val="00E200AE"/>
    <w:rsid w:val="00E203C2"/>
    <w:rsid w:val="00E204BF"/>
    <w:rsid w:val="00E20501"/>
    <w:rsid w:val="00E207F8"/>
    <w:rsid w:val="00E2082B"/>
    <w:rsid w:val="00E208A1"/>
    <w:rsid w:val="00E20AD4"/>
    <w:rsid w:val="00E20F3D"/>
    <w:rsid w:val="00E21165"/>
    <w:rsid w:val="00E211FC"/>
    <w:rsid w:val="00E213E6"/>
    <w:rsid w:val="00E2192E"/>
    <w:rsid w:val="00E21938"/>
    <w:rsid w:val="00E219F5"/>
    <w:rsid w:val="00E21AFF"/>
    <w:rsid w:val="00E21C17"/>
    <w:rsid w:val="00E220C2"/>
    <w:rsid w:val="00E22217"/>
    <w:rsid w:val="00E222EE"/>
    <w:rsid w:val="00E223BF"/>
    <w:rsid w:val="00E2261B"/>
    <w:rsid w:val="00E22ADB"/>
    <w:rsid w:val="00E22B8F"/>
    <w:rsid w:val="00E22C19"/>
    <w:rsid w:val="00E22F80"/>
    <w:rsid w:val="00E23077"/>
    <w:rsid w:val="00E231DA"/>
    <w:rsid w:val="00E2369B"/>
    <w:rsid w:val="00E23824"/>
    <w:rsid w:val="00E23A11"/>
    <w:rsid w:val="00E23A22"/>
    <w:rsid w:val="00E23C0F"/>
    <w:rsid w:val="00E23CE3"/>
    <w:rsid w:val="00E23F27"/>
    <w:rsid w:val="00E24095"/>
    <w:rsid w:val="00E24695"/>
    <w:rsid w:val="00E2470E"/>
    <w:rsid w:val="00E2479E"/>
    <w:rsid w:val="00E248EA"/>
    <w:rsid w:val="00E24B83"/>
    <w:rsid w:val="00E24CC2"/>
    <w:rsid w:val="00E24DCE"/>
    <w:rsid w:val="00E24E19"/>
    <w:rsid w:val="00E24F02"/>
    <w:rsid w:val="00E24FFB"/>
    <w:rsid w:val="00E25128"/>
    <w:rsid w:val="00E251F3"/>
    <w:rsid w:val="00E25452"/>
    <w:rsid w:val="00E25790"/>
    <w:rsid w:val="00E25902"/>
    <w:rsid w:val="00E25A23"/>
    <w:rsid w:val="00E25A6B"/>
    <w:rsid w:val="00E25AF3"/>
    <w:rsid w:val="00E25CC1"/>
    <w:rsid w:val="00E26631"/>
    <w:rsid w:val="00E2665C"/>
    <w:rsid w:val="00E269D5"/>
    <w:rsid w:val="00E26CDA"/>
    <w:rsid w:val="00E26DA6"/>
    <w:rsid w:val="00E271CC"/>
    <w:rsid w:val="00E272D9"/>
    <w:rsid w:val="00E27512"/>
    <w:rsid w:val="00E27585"/>
    <w:rsid w:val="00E27D6B"/>
    <w:rsid w:val="00E30050"/>
    <w:rsid w:val="00E30296"/>
    <w:rsid w:val="00E3032F"/>
    <w:rsid w:val="00E3036C"/>
    <w:rsid w:val="00E3036F"/>
    <w:rsid w:val="00E30620"/>
    <w:rsid w:val="00E306F1"/>
    <w:rsid w:val="00E30888"/>
    <w:rsid w:val="00E30A2F"/>
    <w:rsid w:val="00E30BB6"/>
    <w:rsid w:val="00E30CF0"/>
    <w:rsid w:val="00E30F8A"/>
    <w:rsid w:val="00E31072"/>
    <w:rsid w:val="00E310FF"/>
    <w:rsid w:val="00E312F8"/>
    <w:rsid w:val="00E31361"/>
    <w:rsid w:val="00E3139B"/>
    <w:rsid w:val="00E31412"/>
    <w:rsid w:val="00E314D9"/>
    <w:rsid w:val="00E31670"/>
    <w:rsid w:val="00E3189E"/>
    <w:rsid w:val="00E31ADE"/>
    <w:rsid w:val="00E31B0A"/>
    <w:rsid w:val="00E31E11"/>
    <w:rsid w:val="00E32073"/>
    <w:rsid w:val="00E323D8"/>
    <w:rsid w:val="00E326DE"/>
    <w:rsid w:val="00E3296C"/>
    <w:rsid w:val="00E329FA"/>
    <w:rsid w:val="00E32B92"/>
    <w:rsid w:val="00E32BE1"/>
    <w:rsid w:val="00E32C61"/>
    <w:rsid w:val="00E32D15"/>
    <w:rsid w:val="00E32D7C"/>
    <w:rsid w:val="00E32DF4"/>
    <w:rsid w:val="00E330FA"/>
    <w:rsid w:val="00E331A3"/>
    <w:rsid w:val="00E333BA"/>
    <w:rsid w:val="00E334E5"/>
    <w:rsid w:val="00E3358A"/>
    <w:rsid w:val="00E336AB"/>
    <w:rsid w:val="00E337C7"/>
    <w:rsid w:val="00E33868"/>
    <w:rsid w:val="00E339B3"/>
    <w:rsid w:val="00E33B0F"/>
    <w:rsid w:val="00E33C96"/>
    <w:rsid w:val="00E33CD9"/>
    <w:rsid w:val="00E33ED3"/>
    <w:rsid w:val="00E3423F"/>
    <w:rsid w:val="00E342EA"/>
    <w:rsid w:val="00E34370"/>
    <w:rsid w:val="00E34574"/>
    <w:rsid w:val="00E345F5"/>
    <w:rsid w:val="00E3462C"/>
    <w:rsid w:val="00E34879"/>
    <w:rsid w:val="00E34EDD"/>
    <w:rsid w:val="00E352D5"/>
    <w:rsid w:val="00E353B3"/>
    <w:rsid w:val="00E3545E"/>
    <w:rsid w:val="00E35674"/>
    <w:rsid w:val="00E35887"/>
    <w:rsid w:val="00E3589E"/>
    <w:rsid w:val="00E359AC"/>
    <w:rsid w:val="00E35A27"/>
    <w:rsid w:val="00E35AA7"/>
    <w:rsid w:val="00E35B43"/>
    <w:rsid w:val="00E35B69"/>
    <w:rsid w:val="00E35CC8"/>
    <w:rsid w:val="00E360A3"/>
    <w:rsid w:val="00E36126"/>
    <w:rsid w:val="00E36189"/>
    <w:rsid w:val="00E36264"/>
    <w:rsid w:val="00E3657D"/>
    <w:rsid w:val="00E3667B"/>
    <w:rsid w:val="00E36682"/>
    <w:rsid w:val="00E366CA"/>
    <w:rsid w:val="00E36732"/>
    <w:rsid w:val="00E36855"/>
    <w:rsid w:val="00E3693B"/>
    <w:rsid w:val="00E36962"/>
    <w:rsid w:val="00E36A92"/>
    <w:rsid w:val="00E36AA3"/>
    <w:rsid w:val="00E36B5D"/>
    <w:rsid w:val="00E36C47"/>
    <w:rsid w:val="00E36DDD"/>
    <w:rsid w:val="00E36EB1"/>
    <w:rsid w:val="00E36EBC"/>
    <w:rsid w:val="00E36F05"/>
    <w:rsid w:val="00E3703B"/>
    <w:rsid w:val="00E37210"/>
    <w:rsid w:val="00E372C0"/>
    <w:rsid w:val="00E37522"/>
    <w:rsid w:val="00E37616"/>
    <w:rsid w:val="00E3761B"/>
    <w:rsid w:val="00E3767E"/>
    <w:rsid w:val="00E37A40"/>
    <w:rsid w:val="00E37C5F"/>
    <w:rsid w:val="00E37CAA"/>
    <w:rsid w:val="00E37D48"/>
    <w:rsid w:val="00E37EDC"/>
    <w:rsid w:val="00E4005F"/>
    <w:rsid w:val="00E402EC"/>
    <w:rsid w:val="00E40664"/>
    <w:rsid w:val="00E40821"/>
    <w:rsid w:val="00E4084A"/>
    <w:rsid w:val="00E4088F"/>
    <w:rsid w:val="00E40A55"/>
    <w:rsid w:val="00E40C70"/>
    <w:rsid w:val="00E40CCF"/>
    <w:rsid w:val="00E40D8B"/>
    <w:rsid w:val="00E40DCD"/>
    <w:rsid w:val="00E40DDC"/>
    <w:rsid w:val="00E40EDD"/>
    <w:rsid w:val="00E4119B"/>
    <w:rsid w:val="00E4133D"/>
    <w:rsid w:val="00E41380"/>
    <w:rsid w:val="00E413A8"/>
    <w:rsid w:val="00E416B1"/>
    <w:rsid w:val="00E416FB"/>
    <w:rsid w:val="00E4171B"/>
    <w:rsid w:val="00E4186F"/>
    <w:rsid w:val="00E41881"/>
    <w:rsid w:val="00E41B17"/>
    <w:rsid w:val="00E41D5D"/>
    <w:rsid w:val="00E41EB7"/>
    <w:rsid w:val="00E41F1F"/>
    <w:rsid w:val="00E420CD"/>
    <w:rsid w:val="00E420E4"/>
    <w:rsid w:val="00E42251"/>
    <w:rsid w:val="00E4226F"/>
    <w:rsid w:val="00E42336"/>
    <w:rsid w:val="00E42395"/>
    <w:rsid w:val="00E42517"/>
    <w:rsid w:val="00E425BA"/>
    <w:rsid w:val="00E425ED"/>
    <w:rsid w:val="00E42883"/>
    <w:rsid w:val="00E42AFD"/>
    <w:rsid w:val="00E42F58"/>
    <w:rsid w:val="00E42FD5"/>
    <w:rsid w:val="00E430E3"/>
    <w:rsid w:val="00E4317C"/>
    <w:rsid w:val="00E43192"/>
    <w:rsid w:val="00E4338D"/>
    <w:rsid w:val="00E435B8"/>
    <w:rsid w:val="00E435F2"/>
    <w:rsid w:val="00E4368C"/>
    <w:rsid w:val="00E436BA"/>
    <w:rsid w:val="00E4373D"/>
    <w:rsid w:val="00E43868"/>
    <w:rsid w:val="00E43910"/>
    <w:rsid w:val="00E43A2B"/>
    <w:rsid w:val="00E43A72"/>
    <w:rsid w:val="00E440B5"/>
    <w:rsid w:val="00E441B6"/>
    <w:rsid w:val="00E44256"/>
    <w:rsid w:val="00E4427B"/>
    <w:rsid w:val="00E442AC"/>
    <w:rsid w:val="00E4434F"/>
    <w:rsid w:val="00E4436C"/>
    <w:rsid w:val="00E4447B"/>
    <w:rsid w:val="00E444E8"/>
    <w:rsid w:val="00E444F0"/>
    <w:rsid w:val="00E44533"/>
    <w:rsid w:val="00E446B5"/>
    <w:rsid w:val="00E4474D"/>
    <w:rsid w:val="00E448F1"/>
    <w:rsid w:val="00E449A9"/>
    <w:rsid w:val="00E44D43"/>
    <w:rsid w:val="00E450E0"/>
    <w:rsid w:val="00E45141"/>
    <w:rsid w:val="00E4518D"/>
    <w:rsid w:val="00E45222"/>
    <w:rsid w:val="00E45226"/>
    <w:rsid w:val="00E45722"/>
    <w:rsid w:val="00E459CC"/>
    <w:rsid w:val="00E45A38"/>
    <w:rsid w:val="00E45B48"/>
    <w:rsid w:val="00E45BD8"/>
    <w:rsid w:val="00E45E4F"/>
    <w:rsid w:val="00E45EF8"/>
    <w:rsid w:val="00E46D54"/>
    <w:rsid w:val="00E46E9D"/>
    <w:rsid w:val="00E46EEC"/>
    <w:rsid w:val="00E473CE"/>
    <w:rsid w:val="00E473F9"/>
    <w:rsid w:val="00E474A7"/>
    <w:rsid w:val="00E47527"/>
    <w:rsid w:val="00E4765F"/>
    <w:rsid w:val="00E47849"/>
    <w:rsid w:val="00E47B54"/>
    <w:rsid w:val="00E47BA4"/>
    <w:rsid w:val="00E47E71"/>
    <w:rsid w:val="00E5007D"/>
    <w:rsid w:val="00E501E5"/>
    <w:rsid w:val="00E50596"/>
    <w:rsid w:val="00E50607"/>
    <w:rsid w:val="00E5066C"/>
    <w:rsid w:val="00E506C1"/>
    <w:rsid w:val="00E5075D"/>
    <w:rsid w:val="00E508F5"/>
    <w:rsid w:val="00E50C0B"/>
    <w:rsid w:val="00E50CC1"/>
    <w:rsid w:val="00E50E48"/>
    <w:rsid w:val="00E512AB"/>
    <w:rsid w:val="00E5152B"/>
    <w:rsid w:val="00E51897"/>
    <w:rsid w:val="00E51AD2"/>
    <w:rsid w:val="00E51E43"/>
    <w:rsid w:val="00E51EE3"/>
    <w:rsid w:val="00E52033"/>
    <w:rsid w:val="00E520EC"/>
    <w:rsid w:val="00E5264A"/>
    <w:rsid w:val="00E5285E"/>
    <w:rsid w:val="00E5288F"/>
    <w:rsid w:val="00E528AE"/>
    <w:rsid w:val="00E52D35"/>
    <w:rsid w:val="00E5302F"/>
    <w:rsid w:val="00E531C8"/>
    <w:rsid w:val="00E53261"/>
    <w:rsid w:val="00E53304"/>
    <w:rsid w:val="00E5345F"/>
    <w:rsid w:val="00E53659"/>
    <w:rsid w:val="00E536A2"/>
    <w:rsid w:val="00E53773"/>
    <w:rsid w:val="00E53880"/>
    <w:rsid w:val="00E539A8"/>
    <w:rsid w:val="00E53A34"/>
    <w:rsid w:val="00E53CD4"/>
    <w:rsid w:val="00E54169"/>
    <w:rsid w:val="00E5461E"/>
    <w:rsid w:val="00E5473F"/>
    <w:rsid w:val="00E547FC"/>
    <w:rsid w:val="00E54A7D"/>
    <w:rsid w:val="00E54AFF"/>
    <w:rsid w:val="00E54BCB"/>
    <w:rsid w:val="00E54DBD"/>
    <w:rsid w:val="00E55236"/>
    <w:rsid w:val="00E55243"/>
    <w:rsid w:val="00E5535F"/>
    <w:rsid w:val="00E5544C"/>
    <w:rsid w:val="00E554DE"/>
    <w:rsid w:val="00E5567E"/>
    <w:rsid w:val="00E556EB"/>
    <w:rsid w:val="00E55731"/>
    <w:rsid w:val="00E55811"/>
    <w:rsid w:val="00E55819"/>
    <w:rsid w:val="00E55916"/>
    <w:rsid w:val="00E559A6"/>
    <w:rsid w:val="00E559E7"/>
    <w:rsid w:val="00E55A3A"/>
    <w:rsid w:val="00E55CCA"/>
    <w:rsid w:val="00E56262"/>
    <w:rsid w:val="00E56328"/>
    <w:rsid w:val="00E5646F"/>
    <w:rsid w:val="00E56470"/>
    <w:rsid w:val="00E5672B"/>
    <w:rsid w:val="00E5675B"/>
    <w:rsid w:val="00E567A9"/>
    <w:rsid w:val="00E567F9"/>
    <w:rsid w:val="00E568F2"/>
    <w:rsid w:val="00E56A66"/>
    <w:rsid w:val="00E56C21"/>
    <w:rsid w:val="00E56C4F"/>
    <w:rsid w:val="00E56DF2"/>
    <w:rsid w:val="00E56E60"/>
    <w:rsid w:val="00E56F88"/>
    <w:rsid w:val="00E57401"/>
    <w:rsid w:val="00E574A1"/>
    <w:rsid w:val="00E57891"/>
    <w:rsid w:val="00E57A42"/>
    <w:rsid w:val="00E57B62"/>
    <w:rsid w:val="00E57D7C"/>
    <w:rsid w:val="00E57E59"/>
    <w:rsid w:val="00E57EC7"/>
    <w:rsid w:val="00E57F71"/>
    <w:rsid w:val="00E57FAD"/>
    <w:rsid w:val="00E60142"/>
    <w:rsid w:val="00E60196"/>
    <w:rsid w:val="00E60202"/>
    <w:rsid w:val="00E6026E"/>
    <w:rsid w:val="00E6027E"/>
    <w:rsid w:val="00E6056B"/>
    <w:rsid w:val="00E6056E"/>
    <w:rsid w:val="00E6073C"/>
    <w:rsid w:val="00E6073D"/>
    <w:rsid w:val="00E6096E"/>
    <w:rsid w:val="00E60A5B"/>
    <w:rsid w:val="00E60CA3"/>
    <w:rsid w:val="00E61536"/>
    <w:rsid w:val="00E615D7"/>
    <w:rsid w:val="00E618D5"/>
    <w:rsid w:val="00E61903"/>
    <w:rsid w:val="00E61A6A"/>
    <w:rsid w:val="00E61AA0"/>
    <w:rsid w:val="00E61C90"/>
    <w:rsid w:val="00E61D6A"/>
    <w:rsid w:val="00E61E35"/>
    <w:rsid w:val="00E61EE5"/>
    <w:rsid w:val="00E61FC4"/>
    <w:rsid w:val="00E62025"/>
    <w:rsid w:val="00E62098"/>
    <w:rsid w:val="00E62164"/>
    <w:rsid w:val="00E625B7"/>
    <w:rsid w:val="00E62DEB"/>
    <w:rsid w:val="00E62F1B"/>
    <w:rsid w:val="00E62F31"/>
    <w:rsid w:val="00E632B5"/>
    <w:rsid w:val="00E6361F"/>
    <w:rsid w:val="00E637B1"/>
    <w:rsid w:val="00E63AA9"/>
    <w:rsid w:val="00E64247"/>
    <w:rsid w:val="00E642A6"/>
    <w:rsid w:val="00E645B9"/>
    <w:rsid w:val="00E646D1"/>
    <w:rsid w:val="00E64978"/>
    <w:rsid w:val="00E64DC0"/>
    <w:rsid w:val="00E64F6A"/>
    <w:rsid w:val="00E64F97"/>
    <w:rsid w:val="00E6513C"/>
    <w:rsid w:val="00E65231"/>
    <w:rsid w:val="00E65239"/>
    <w:rsid w:val="00E652E5"/>
    <w:rsid w:val="00E655F3"/>
    <w:rsid w:val="00E65709"/>
    <w:rsid w:val="00E6577C"/>
    <w:rsid w:val="00E65B70"/>
    <w:rsid w:val="00E65C8D"/>
    <w:rsid w:val="00E65CFB"/>
    <w:rsid w:val="00E65D52"/>
    <w:rsid w:val="00E65DA8"/>
    <w:rsid w:val="00E66207"/>
    <w:rsid w:val="00E6627C"/>
    <w:rsid w:val="00E66A7A"/>
    <w:rsid w:val="00E66ABA"/>
    <w:rsid w:val="00E66BA1"/>
    <w:rsid w:val="00E66D26"/>
    <w:rsid w:val="00E66F15"/>
    <w:rsid w:val="00E66F1D"/>
    <w:rsid w:val="00E67093"/>
    <w:rsid w:val="00E67133"/>
    <w:rsid w:val="00E67182"/>
    <w:rsid w:val="00E67192"/>
    <w:rsid w:val="00E671B8"/>
    <w:rsid w:val="00E671F4"/>
    <w:rsid w:val="00E6736F"/>
    <w:rsid w:val="00E67699"/>
    <w:rsid w:val="00E677D3"/>
    <w:rsid w:val="00E67A54"/>
    <w:rsid w:val="00E67AA2"/>
    <w:rsid w:val="00E67F65"/>
    <w:rsid w:val="00E70190"/>
    <w:rsid w:val="00E701C3"/>
    <w:rsid w:val="00E7033B"/>
    <w:rsid w:val="00E7036E"/>
    <w:rsid w:val="00E708FD"/>
    <w:rsid w:val="00E70AD9"/>
    <w:rsid w:val="00E70B36"/>
    <w:rsid w:val="00E70DA2"/>
    <w:rsid w:val="00E70E9E"/>
    <w:rsid w:val="00E70F11"/>
    <w:rsid w:val="00E70F9D"/>
    <w:rsid w:val="00E7101E"/>
    <w:rsid w:val="00E71154"/>
    <w:rsid w:val="00E7131C"/>
    <w:rsid w:val="00E7140C"/>
    <w:rsid w:val="00E714C5"/>
    <w:rsid w:val="00E71547"/>
    <w:rsid w:val="00E715E0"/>
    <w:rsid w:val="00E7168B"/>
    <w:rsid w:val="00E717C1"/>
    <w:rsid w:val="00E71819"/>
    <w:rsid w:val="00E71ACD"/>
    <w:rsid w:val="00E71B85"/>
    <w:rsid w:val="00E71C3E"/>
    <w:rsid w:val="00E71CB2"/>
    <w:rsid w:val="00E71D7C"/>
    <w:rsid w:val="00E71EC0"/>
    <w:rsid w:val="00E71F36"/>
    <w:rsid w:val="00E71F56"/>
    <w:rsid w:val="00E720AA"/>
    <w:rsid w:val="00E72153"/>
    <w:rsid w:val="00E7220F"/>
    <w:rsid w:val="00E722CC"/>
    <w:rsid w:val="00E72638"/>
    <w:rsid w:val="00E72733"/>
    <w:rsid w:val="00E727E4"/>
    <w:rsid w:val="00E727ED"/>
    <w:rsid w:val="00E72943"/>
    <w:rsid w:val="00E729D9"/>
    <w:rsid w:val="00E72DC5"/>
    <w:rsid w:val="00E72F5A"/>
    <w:rsid w:val="00E730A9"/>
    <w:rsid w:val="00E73476"/>
    <w:rsid w:val="00E7364F"/>
    <w:rsid w:val="00E73782"/>
    <w:rsid w:val="00E737F8"/>
    <w:rsid w:val="00E73887"/>
    <w:rsid w:val="00E73D24"/>
    <w:rsid w:val="00E73E1D"/>
    <w:rsid w:val="00E73EDC"/>
    <w:rsid w:val="00E73F75"/>
    <w:rsid w:val="00E74070"/>
    <w:rsid w:val="00E745C7"/>
    <w:rsid w:val="00E745D1"/>
    <w:rsid w:val="00E7477F"/>
    <w:rsid w:val="00E7486F"/>
    <w:rsid w:val="00E74A13"/>
    <w:rsid w:val="00E74E0F"/>
    <w:rsid w:val="00E74F00"/>
    <w:rsid w:val="00E750E5"/>
    <w:rsid w:val="00E75205"/>
    <w:rsid w:val="00E75322"/>
    <w:rsid w:val="00E75636"/>
    <w:rsid w:val="00E75706"/>
    <w:rsid w:val="00E7574B"/>
    <w:rsid w:val="00E7586A"/>
    <w:rsid w:val="00E75889"/>
    <w:rsid w:val="00E7595D"/>
    <w:rsid w:val="00E75B61"/>
    <w:rsid w:val="00E7625A"/>
    <w:rsid w:val="00E762B8"/>
    <w:rsid w:val="00E76400"/>
    <w:rsid w:val="00E76431"/>
    <w:rsid w:val="00E7651C"/>
    <w:rsid w:val="00E76806"/>
    <w:rsid w:val="00E768F4"/>
    <w:rsid w:val="00E76917"/>
    <w:rsid w:val="00E76AA0"/>
    <w:rsid w:val="00E76F7E"/>
    <w:rsid w:val="00E76FDA"/>
    <w:rsid w:val="00E77769"/>
    <w:rsid w:val="00E77908"/>
    <w:rsid w:val="00E80109"/>
    <w:rsid w:val="00E80133"/>
    <w:rsid w:val="00E802EB"/>
    <w:rsid w:val="00E8042D"/>
    <w:rsid w:val="00E804AF"/>
    <w:rsid w:val="00E80638"/>
    <w:rsid w:val="00E806AE"/>
    <w:rsid w:val="00E806E3"/>
    <w:rsid w:val="00E80843"/>
    <w:rsid w:val="00E8084C"/>
    <w:rsid w:val="00E80A4E"/>
    <w:rsid w:val="00E80A5F"/>
    <w:rsid w:val="00E80ADB"/>
    <w:rsid w:val="00E80AE4"/>
    <w:rsid w:val="00E80E64"/>
    <w:rsid w:val="00E80F18"/>
    <w:rsid w:val="00E8101F"/>
    <w:rsid w:val="00E8105F"/>
    <w:rsid w:val="00E8130A"/>
    <w:rsid w:val="00E8141D"/>
    <w:rsid w:val="00E81698"/>
    <w:rsid w:val="00E816B0"/>
    <w:rsid w:val="00E820A7"/>
    <w:rsid w:val="00E820AF"/>
    <w:rsid w:val="00E8226F"/>
    <w:rsid w:val="00E822EC"/>
    <w:rsid w:val="00E82311"/>
    <w:rsid w:val="00E823A8"/>
    <w:rsid w:val="00E823D6"/>
    <w:rsid w:val="00E8254B"/>
    <w:rsid w:val="00E825F2"/>
    <w:rsid w:val="00E826BC"/>
    <w:rsid w:val="00E82848"/>
    <w:rsid w:val="00E82B8A"/>
    <w:rsid w:val="00E82C06"/>
    <w:rsid w:val="00E82C23"/>
    <w:rsid w:val="00E82D34"/>
    <w:rsid w:val="00E82EFB"/>
    <w:rsid w:val="00E830F6"/>
    <w:rsid w:val="00E831F4"/>
    <w:rsid w:val="00E832CE"/>
    <w:rsid w:val="00E833A3"/>
    <w:rsid w:val="00E83F33"/>
    <w:rsid w:val="00E8414D"/>
    <w:rsid w:val="00E841A3"/>
    <w:rsid w:val="00E841EF"/>
    <w:rsid w:val="00E8428B"/>
    <w:rsid w:val="00E844B8"/>
    <w:rsid w:val="00E844F1"/>
    <w:rsid w:val="00E8464C"/>
    <w:rsid w:val="00E849C7"/>
    <w:rsid w:val="00E84A68"/>
    <w:rsid w:val="00E84AF1"/>
    <w:rsid w:val="00E84D10"/>
    <w:rsid w:val="00E84D15"/>
    <w:rsid w:val="00E84D8D"/>
    <w:rsid w:val="00E84F90"/>
    <w:rsid w:val="00E85170"/>
    <w:rsid w:val="00E85279"/>
    <w:rsid w:val="00E85304"/>
    <w:rsid w:val="00E8546A"/>
    <w:rsid w:val="00E8553D"/>
    <w:rsid w:val="00E855C2"/>
    <w:rsid w:val="00E85B3B"/>
    <w:rsid w:val="00E85C88"/>
    <w:rsid w:val="00E85CCF"/>
    <w:rsid w:val="00E85FB8"/>
    <w:rsid w:val="00E860B9"/>
    <w:rsid w:val="00E86219"/>
    <w:rsid w:val="00E863AB"/>
    <w:rsid w:val="00E863DE"/>
    <w:rsid w:val="00E865D0"/>
    <w:rsid w:val="00E866DE"/>
    <w:rsid w:val="00E86737"/>
    <w:rsid w:val="00E869A4"/>
    <w:rsid w:val="00E86A4D"/>
    <w:rsid w:val="00E87137"/>
    <w:rsid w:val="00E8745F"/>
    <w:rsid w:val="00E879E8"/>
    <w:rsid w:val="00E879F6"/>
    <w:rsid w:val="00E87BEF"/>
    <w:rsid w:val="00E87D31"/>
    <w:rsid w:val="00E87D4B"/>
    <w:rsid w:val="00E87F26"/>
    <w:rsid w:val="00E900E5"/>
    <w:rsid w:val="00E903CA"/>
    <w:rsid w:val="00E90693"/>
    <w:rsid w:val="00E90811"/>
    <w:rsid w:val="00E90834"/>
    <w:rsid w:val="00E9096B"/>
    <w:rsid w:val="00E90A19"/>
    <w:rsid w:val="00E90C36"/>
    <w:rsid w:val="00E90F9D"/>
    <w:rsid w:val="00E9101D"/>
    <w:rsid w:val="00E9111F"/>
    <w:rsid w:val="00E91284"/>
    <w:rsid w:val="00E9129B"/>
    <w:rsid w:val="00E91321"/>
    <w:rsid w:val="00E91352"/>
    <w:rsid w:val="00E91377"/>
    <w:rsid w:val="00E913AA"/>
    <w:rsid w:val="00E91483"/>
    <w:rsid w:val="00E918AB"/>
    <w:rsid w:val="00E9191F"/>
    <w:rsid w:val="00E91B51"/>
    <w:rsid w:val="00E91B64"/>
    <w:rsid w:val="00E91C06"/>
    <w:rsid w:val="00E91D43"/>
    <w:rsid w:val="00E91E7B"/>
    <w:rsid w:val="00E920A0"/>
    <w:rsid w:val="00E922AF"/>
    <w:rsid w:val="00E923A0"/>
    <w:rsid w:val="00E924D1"/>
    <w:rsid w:val="00E9264E"/>
    <w:rsid w:val="00E92779"/>
    <w:rsid w:val="00E92C57"/>
    <w:rsid w:val="00E92DB5"/>
    <w:rsid w:val="00E93021"/>
    <w:rsid w:val="00E930D8"/>
    <w:rsid w:val="00E932BB"/>
    <w:rsid w:val="00E938BB"/>
    <w:rsid w:val="00E93CF0"/>
    <w:rsid w:val="00E93D67"/>
    <w:rsid w:val="00E93FC7"/>
    <w:rsid w:val="00E93FD0"/>
    <w:rsid w:val="00E9448D"/>
    <w:rsid w:val="00E94811"/>
    <w:rsid w:val="00E9483B"/>
    <w:rsid w:val="00E948C3"/>
    <w:rsid w:val="00E948DE"/>
    <w:rsid w:val="00E948E8"/>
    <w:rsid w:val="00E949FC"/>
    <w:rsid w:val="00E94F87"/>
    <w:rsid w:val="00E951C7"/>
    <w:rsid w:val="00E953D3"/>
    <w:rsid w:val="00E95625"/>
    <w:rsid w:val="00E9563B"/>
    <w:rsid w:val="00E957B4"/>
    <w:rsid w:val="00E957BD"/>
    <w:rsid w:val="00E962FF"/>
    <w:rsid w:val="00E96352"/>
    <w:rsid w:val="00E96543"/>
    <w:rsid w:val="00E96969"/>
    <w:rsid w:val="00E96C33"/>
    <w:rsid w:val="00E96C60"/>
    <w:rsid w:val="00E96FF2"/>
    <w:rsid w:val="00E972DF"/>
    <w:rsid w:val="00E9735B"/>
    <w:rsid w:val="00E974CA"/>
    <w:rsid w:val="00E976EF"/>
    <w:rsid w:val="00E9780B"/>
    <w:rsid w:val="00E9791C"/>
    <w:rsid w:val="00E97954"/>
    <w:rsid w:val="00E97BFC"/>
    <w:rsid w:val="00E97C19"/>
    <w:rsid w:val="00E97D7A"/>
    <w:rsid w:val="00E97FE0"/>
    <w:rsid w:val="00EA00ED"/>
    <w:rsid w:val="00EA0240"/>
    <w:rsid w:val="00EA0433"/>
    <w:rsid w:val="00EA0710"/>
    <w:rsid w:val="00EA07A6"/>
    <w:rsid w:val="00EA0A29"/>
    <w:rsid w:val="00EA0A46"/>
    <w:rsid w:val="00EA0AF4"/>
    <w:rsid w:val="00EA0B1E"/>
    <w:rsid w:val="00EA0D0F"/>
    <w:rsid w:val="00EA0EA4"/>
    <w:rsid w:val="00EA0FE6"/>
    <w:rsid w:val="00EA116A"/>
    <w:rsid w:val="00EA1796"/>
    <w:rsid w:val="00EA17CA"/>
    <w:rsid w:val="00EA186E"/>
    <w:rsid w:val="00EA18CF"/>
    <w:rsid w:val="00EA1CD1"/>
    <w:rsid w:val="00EA1EAC"/>
    <w:rsid w:val="00EA1FCC"/>
    <w:rsid w:val="00EA2293"/>
    <w:rsid w:val="00EA2374"/>
    <w:rsid w:val="00EA2399"/>
    <w:rsid w:val="00EA27A4"/>
    <w:rsid w:val="00EA2C41"/>
    <w:rsid w:val="00EA2C64"/>
    <w:rsid w:val="00EA2E96"/>
    <w:rsid w:val="00EA30A6"/>
    <w:rsid w:val="00EA33DA"/>
    <w:rsid w:val="00EA342B"/>
    <w:rsid w:val="00EA3536"/>
    <w:rsid w:val="00EA35D3"/>
    <w:rsid w:val="00EA35EC"/>
    <w:rsid w:val="00EA3683"/>
    <w:rsid w:val="00EA3AF2"/>
    <w:rsid w:val="00EA3B7A"/>
    <w:rsid w:val="00EA3F21"/>
    <w:rsid w:val="00EA41FB"/>
    <w:rsid w:val="00EA4236"/>
    <w:rsid w:val="00EA4253"/>
    <w:rsid w:val="00EA44AD"/>
    <w:rsid w:val="00EA45CC"/>
    <w:rsid w:val="00EA489A"/>
    <w:rsid w:val="00EA4926"/>
    <w:rsid w:val="00EA49A4"/>
    <w:rsid w:val="00EA4A0B"/>
    <w:rsid w:val="00EA4D10"/>
    <w:rsid w:val="00EA5097"/>
    <w:rsid w:val="00EA511B"/>
    <w:rsid w:val="00EA5209"/>
    <w:rsid w:val="00EA52E1"/>
    <w:rsid w:val="00EA535D"/>
    <w:rsid w:val="00EA5844"/>
    <w:rsid w:val="00EA5868"/>
    <w:rsid w:val="00EA5FA7"/>
    <w:rsid w:val="00EA6126"/>
    <w:rsid w:val="00EA61FD"/>
    <w:rsid w:val="00EA62BD"/>
    <w:rsid w:val="00EA62DE"/>
    <w:rsid w:val="00EA6896"/>
    <w:rsid w:val="00EA6900"/>
    <w:rsid w:val="00EA6A57"/>
    <w:rsid w:val="00EA6CB2"/>
    <w:rsid w:val="00EA6EBA"/>
    <w:rsid w:val="00EA7039"/>
    <w:rsid w:val="00EA7339"/>
    <w:rsid w:val="00EA7471"/>
    <w:rsid w:val="00EA74CC"/>
    <w:rsid w:val="00EA7549"/>
    <w:rsid w:val="00EA77FC"/>
    <w:rsid w:val="00EA79FF"/>
    <w:rsid w:val="00EA7E04"/>
    <w:rsid w:val="00EA7F01"/>
    <w:rsid w:val="00EA7F0C"/>
    <w:rsid w:val="00EB00E6"/>
    <w:rsid w:val="00EB01C5"/>
    <w:rsid w:val="00EB036A"/>
    <w:rsid w:val="00EB0790"/>
    <w:rsid w:val="00EB0888"/>
    <w:rsid w:val="00EB0973"/>
    <w:rsid w:val="00EB09DE"/>
    <w:rsid w:val="00EB0C6C"/>
    <w:rsid w:val="00EB1019"/>
    <w:rsid w:val="00EB10CB"/>
    <w:rsid w:val="00EB121D"/>
    <w:rsid w:val="00EB12BB"/>
    <w:rsid w:val="00EB1488"/>
    <w:rsid w:val="00EB1518"/>
    <w:rsid w:val="00EB19F5"/>
    <w:rsid w:val="00EB1A30"/>
    <w:rsid w:val="00EB1B1C"/>
    <w:rsid w:val="00EB1BD9"/>
    <w:rsid w:val="00EB1C42"/>
    <w:rsid w:val="00EB1D62"/>
    <w:rsid w:val="00EB1DC5"/>
    <w:rsid w:val="00EB1EA2"/>
    <w:rsid w:val="00EB225F"/>
    <w:rsid w:val="00EB22AD"/>
    <w:rsid w:val="00EB236B"/>
    <w:rsid w:val="00EB24C0"/>
    <w:rsid w:val="00EB24E1"/>
    <w:rsid w:val="00EB28C0"/>
    <w:rsid w:val="00EB2A50"/>
    <w:rsid w:val="00EB2B08"/>
    <w:rsid w:val="00EB31B3"/>
    <w:rsid w:val="00EB332C"/>
    <w:rsid w:val="00EB33BE"/>
    <w:rsid w:val="00EB355D"/>
    <w:rsid w:val="00EB376A"/>
    <w:rsid w:val="00EB3990"/>
    <w:rsid w:val="00EB3B92"/>
    <w:rsid w:val="00EB3BAD"/>
    <w:rsid w:val="00EB3BBD"/>
    <w:rsid w:val="00EB4127"/>
    <w:rsid w:val="00EB42AF"/>
    <w:rsid w:val="00EB42E0"/>
    <w:rsid w:val="00EB4505"/>
    <w:rsid w:val="00EB4874"/>
    <w:rsid w:val="00EB4905"/>
    <w:rsid w:val="00EB4942"/>
    <w:rsid w:val="00EB4944"/>
    <w:rsid w:val="00EB4962"/>
    <w:rsid w:val="00EB4CF5"/>
    <w:rsid w:val="00EB4F28"/>
    <w:rsid w:val="00EB5280"/>
    <w:rsid w:val="00EB54BF"/>
    <w:rsid w:val="00EB55EC"/>
    <w:rsid w:val="00EB5743"/>
    <w:rsid w:val="00EB5ACB"/>
    <w:rsid w:val="00EB5B21"/>
    <w:rsid w:val="00EB5C0E"/>
    <w:rsid w:val="00EB5D8E"/>
    <w:rsid w:val="00EB5E77"/>
    <w:rsid w:val="00EB5EA7"/>
    <w:rsid w:val="00EB647E"/>
    <w:rsid w:val="00EB6491"/>
    <w:rsid w:val="00EB64F5"/>
    <w:rsid w:val="00EB6670"/>
    <w:rsid w:val="00EB6832"/>
    <w:rsid w:val="00EB69E3"/>
    <w:rsid w:val="00EB6BFA"/>
    <w:rsid w:val="00EB6E79"/>
    <w:rsid w:val="00EB7161"/>
    <w:rsid w:val="00EB72F0"/>
    <w:rsid w:val="00EB7539"/>
    <w:rsid w:val="00EB7726"/>
    <w:rsid w:val="00EB7B81"/>
    <w:rsid w:val="00EC000D"/>
    <w:rsid w:val="00EC018B"/>
    <w:rsid w:val="00EC0409"/>
    <w:rsid w:val="00EC0553"/>
    <w:rsid w:val="00EC08AE"/>
    <w:rsid w:val="00EC0A37"/>
    <w:rsid w:val="00EC0DA0"/>
    <w:rsid w:val="00EC0DBD"/>
    <w:rsid w:val="00EC0E9A"/>
    <w:rsid w:val="00EC0F42"/>
    <w:rsid w:val="00EC0F61"/>
    <w:rsid w:val="00EC0F6B"/>
    <w:rsid w:val="00EC1393"/>
    <w:rsid w:val="00EC15E9"/>
    <w:rsid w:val="00EC167E"/>
    <w:rsid w:val="00EC173C"/>
    <w:rsid w:val="00EC1771"/>
    <w:rsid w:val="00EC1933"/>
    <w:rsid w:val="00EC193F"/>
    <w:rsid w:val="00EC19EE"/>
    <w:rsid w:val="00EC1B21"/>
    <w:rsid w:val="00EC1CF7"/>
    <w:rsid w:val="00EC2001"/>
    <w:rsid w:val="00EC2133"/>
    <w:rsid w:val="00EC2403"/>
    <w:rsid w:val="00EC247A"/>
    <w:rsid w:val="00EC247D"/>
    <w:rsid w:val="00EC2818"/>
    <w:rsid w:val="00EC2C96"/>
    <w:rsid w:val="00EC2D14"/>
    <w:rsid w:val="00EC3021"/>
    <w:rsid w:val="00EC30A4"/>
    <w:rsid w:val="00EC33E4"/>
    <w:rsid w:val="00EC353F"/>
    <w:rsid w:val="00EC35B1"/>
    <w:rsid w:val="00EC3BA2"/>
    <w:rsid w:val="00EC3DC9"/>
    <w:rsid w:val="00EC3EE4"/>
    <w:rsid w:val="00EC4035"/>
    <w:rsid w:val="00EC4264"/>
    <w:rsid w:val="00EC4403"/>
    <w:rsid w:val="00EC45D4"/>
    <w:rsid w:val="00EC4768"/>
    <w:rsid w:val="00EC49B5"/>
    <w:rsid w:val="00EC4A01"/>
    <w:rsid w:val="00EC4B2C"/>
    <w:rsid w:val="00EC4F45"/>
    <w:rsid w:val="00EC4FD9"/>
    <w:rsid w:val="00EC5178"/>
    <w:rsid w:val="00EC52D2"/>
    <w:rsid w:val="00EC539E"/>
    <w:rsid w:val="00EC59EA"/>
    <w:rsid w:val="00EC5E1F"/>
    <w:rsid w:val="00EC5E23"/>
    <w:rsid w:val="00EC61A6"/>
    <w:rsid w:val="00EC62BA"/>
    <w:rsid w:val="00EC6319"/>
    <w:rsid w:val="00EC641C"/>
    <w:rsid w:val="00EC6FAC"/>
    <w:rsid w:val="00EC713F"/>
    <w:rsid w:val="00EC714D"/>
    <w:rsid w:val="00EC753C"/>
    <w:rsid w:val="00EC767D"/>
    <w:rsid w:val="00EC7796"/>
    <w:rsid w:val="00EC7A6E"/>
    <w:rsid w:val="00EC7AD0"/>
    <w:rsid w:val="00EC7D31"/>
    <w:rsid w:val="00EC7DDD"/>
    <w:rsid w:val="00EC7EA1"/>
    <w:rsid w:val="00EC7F10"/>
    <w:rsid w:val="00ED015F"/>
    <w:rsid w:val="00ED0172"/>
    <w:rsid w:val="00ED01A1"/>
    <w:rsid w:val="00ED01AF"/>
    <w:rsid w:val="00ED0227"/>
    <w:rsid w:val="00ED02EE"/>
    <w:rsid w:val="00ED03E8"/>
    <w:rsid w:val="00ED061A"/>
    <w:rsid w:val="00ED06A5"/>
    <w:rsid w:val="00ED0A6C"/>
    <w:rsid w:val="00ED0CC8"/>
    <w:rsid w:val="00ED0CF7"/>
    <w:rsid w:val="00ED0E3B"/>
    <w:rsid w:val="00ED0EBF"/>
    <w:rsid w:val="00ED103C"/>
    <w:rsid w:val="00ED1065"/>
    <w:rsid w:val="00ED1202"/>
    <w:rsid w:val="00ED126F"/>
    <w:rsid w:val="00ED128F"/>
    <w:rsid w:val="00ED138C"/>
    <w:rsid w:val="00ED14E5"/>
    <w:rsid w:val="00ED192F"/>
    <w:rsid w:val="00ED19EE"/>
    <w:rsid w:val="00ED1C56"/>
    <w:rsid w:val="00ED1C5F"/>
    <w:rsid w:val="00ED2561"/>
    <w:rsid w:val="00ED26F3"/>
    <w:rsid w:val="00ED2782"/>
    <w:rsid w:val="00ED287C"/>
    <w:rsid w:val="00ED28CF"/>
    <w:rsid w:val="00ED2FAA"/>
    <w:rsid w:val="00ED3088"/>
    <w:rsid w:val="00ED3326"/>
    <w:rsid w:val="00ED3346"/>
    <w:rsid w:val="00ED339B"/>
    <w:rsid w:val="00ED35FE"/>
    <w:rsid w:val="00ED3908"/>
    <w:rsid w:val="00ED39C8"/>
    <w:rsid w:val="00ED3A24"/>
    <w:rsid w:val="00ED3DBF"/>
    <w:rsid w:val="00ED3E11"/>
    <w:rsid w:val="00ED3E64"/>
    <w:rsid w:val="00ED3FFE"/>
    <w:rsid w:val="00ED41C5"/>
    <w:rsid w:val="00ED41F6"/>
    <w:rsid w:val="00ED439D"/>
    <w:rsid w:val="00ED44A4"/>
    <w:rsid w:val="00ED4763"/>
    <w:rsid w:val="00ED4A06"/>
    <w:rsid w:val="00ED4A83"/>
    <w:rsid w:val="00ED4ABE"/>
    <w:rsid w:val="00ED4B99"/>
    <w:rsid w:val="00ED4CAA"/>
    <w:rsid w:val="00ED4D3E"/>
    <w:rsid w:val="00ED4DB2"/>
    <w:rsid w:val="00ED4F41"/>
    <w:rsid w:val="00ED4FD7"/>
    <w:rsid w:val="00ED5060"/>
    <w:rsid w:val="00ED51DD"/>
    <w:rsid w:val="00ED52CD"/>
    <w:rsid w:val="00ED5370"/>
    <w:rsid w:val="00ED5684"/>
    <w:rsid w:val="00ED56FD"/>
    <w:rsid w:val="00ED580D"/>
    <w:rsid w:val="00ED5992"/>
    <w:rsid w:val="00ED5B0B"/>
    <w:rsid w:val="00ED5D86"/>
    <w:rsid w:val="00ED5EAD"/>
    <w:rsid w:val="00ED60FE"/>
    <w:rsid w:val="00ED62EC"/>
    <w:rsid w:val="00ED64AE"/>
    <w:rsid w:val="00ED6570"/>
    <w:rsid w:val="00ED6962"/>
    <w:rsid w:val="00ED6A91"/>
    <w:rsid w:val="00ED6B0B"/>
    <w:rsid w:val="00ED6B61"/>
    <w:rsid w:val="00ED6B79"/>
    <w:rsid w:val="00ED72BD"/>
    <w:rsid w:val="00ED73B3"/>
    <w:rsid w:val="00ED7782"/>
    <w:rsid w:val="00ED7817"/>
    <w:rsid w:val="00ED7898"/>
    <w:rsid w:val="00ED79D3"/>
    <w:rsid w:val="00ED7B11"/>
    <w:rsid w:val="00ED7C05"/>
    <w:rsid w:val="00ED7E22"/>
    <w:rsid w:val="00ED7EF5"/>
    <w:rsid w:val="00ED7F4F"/>
    <w:rsid w:val="00ED7FA3"/>
    <w:rsid w:val="00ED7FDD"/>
    <w:rsid w:val="00EE026D"/>
    <w:rsid w:val="00EE0377"/>
    <w:rsid w:val="00EE0709"/>
    <w:rsid w:val="00EE0BFE"/>
    <w:rsid w:val="00EE0CA0"/>
    <w:rsid w:val="00EE0CBB"/>
    <w:rsid w:val="00EE100D"/>
    <w:rsid w:val="00EE125D"/>
    <w:rsid w:val="00EE12B1"/>
    <w:rsid w:val="00EE16B0"/>
    <w:rsid w:val="00EE194A"/>
    <w:rsid w:val="00EE1AF8"/>
    <w:rsid w:val="00EE1BD6"/>
    <w:rsid w:val="00EE1BD9"/>
    <w:rsid w:val="00EE1F37"/>
    <w:rsid w:val="00EE1F5B"/>
    <w:rsid w:val="00EE210B"/>
    <w:rsid w:val="00EE2254"/>
    <w:rsid w:val="00EE235F"/>
    <w:rsid w:val="00EE23F4"/>
    <w:rsid w:val="00EE25E6"/>
    <w:rsid w:val="00EE2897"/>
    <w:rsid w:val="00EE28F6"/>
    <w:rsid w:val="00EE2C1E"/>
    <w:rsid w:val="00EE2EF2"/>
    <w:rsid w:val="00EE3000"/>
    <w:rsid w:val="00EE302D"/>
    <w:rsid w:val="00EE31EC"/>
    <w:rsid w:val="00EE3464"/>
    <w:rsid w:val="00EE34DA"/>
    <w:rsid w:val="00EE38C4"/>
    <w:rsid w:val="00EE3C37"/>
    <w:rsid w:val="00EE3EFF"/>
    <w:rsid w:val="00EE407D"/>
    <w:rsid w:val="00EE40B6"/>
    <w:rsid w:val="00EE41A8"/>
    <w:rsid w:val="00EE4260"/>
    <w:rsid w:val="00EE431F"/>
    <w:rsid w:val="00EE447E"/>
    <w:rsid w:val="00EE4583"/>
    <w:rsid w:val="00EE46B1"/>
    <w:rsid w:val="00EE4755"/>
    <w:rsid w:val="00EE4AF9"/>
    <w:rsid w:val="00EE4C06"/>
    <w:rsid w:val="00EE4CEC"/>
    <w:rsid w:val="00EE4D35"/>
    <w:rsid w:val="00EE4D50"/>
    <w:rsid w:val="00EE4E46"/>
    <w:rsid w:val="00EE4EAB"/>
    <w:rsid w:val="00EE4F88"/>
    <w:rsid w:val="00EE4F94"/>
    <w:rsid w:val="00EE5009"/>
    <w:rsid w:val="00EE505D"/>
    <w:rsid w:val="00EE5324"/>
    <w:rsid w:val="00EE5390"/>
    <w:rsid w:val="00EE5405"/>
    <w:rsid w:val="00EE563F"/>
    <w:rsid w:val="00EE5695"/>
    <w:rsid w:val="00EE5AAB"/>
    <w:rsid w:val="00EE5EB3"/>
    <w:rsid w:val="00EE5FAE"/>
    <w:rsid w:val="00EE6503"/>
    <w:rsid w:val="00EE6630"/>
    <w:rsid w:val="00EE67EA"/>
    <w:rsid w:val="00EE6956"/>
    <w:rsid w:val="00EE6AEC"/>
    <w:rsid w:val="00EE6B38"/>
    <w:rsid w:val="00EE6C3F"/>
    <w:rsid w:val="00EE6C99"/>
    <w:rsid w:val="00EE6F72"/>
    <w:rsid w:val="00EE7114"/>
    <w:rsid w:val="00EE73C4"/>
    <w:rsid w:val="00EE7462"/>
    <w:rsid w:val="00EE7699"/>
    <w:rsid w:val="00EE7842"/>
    <w:rsid w:val="00EE79D0"/>
    <w:rsid w:val="00EE7A34"/>
    <w:rsid w:val="00EE7AAE"/>
    <w:rsid w:val="00EE7B33"/>
    <w:rsid w:val="00EF0006"/>
    <w:rsid w:val="00EF0162"/>
    <w:rsid w:val="00EF0182"/>
    <w:rsid w:val="00EF01EA"/>
    <w:rsid w:val="00EF0440"/>
    <w:rsid w:val="00EF046B"/>
    <w:rsid w:val="00EF07FF"/>
    <w:rsid w:val="00EF081F"/>
    <w:rsid w:val="00EF0978"/>
    <w:rsid w:val="00EF0BFC"/>
    <w:rsid w:val="00EF0C36"/>
    <w:rsid w:val="00EF0E2E"/>
    <w:rsid w:val="00EF0EC7"/>
    <w:rsid w:val="00EF1228"/>
    <w:rsid w:val="00EF12E5"/>
    <w:rsid w:val="00EF1504"/>
    <w:rsid w:val="00EF1795"/>
    <w:rsid w:val="00EF1883"/>
    <w:rsid w:val="00EF1C33"/>
    <w:rsid w:val="00EF1EAD"/>
    <w:rsid w:val="00EF2099"/>
    <w:rsid w:val="00EF210C"/>
    <w:rsid w:val="00EF24C5"/>
    <w:rsid w:val="00EF2539"/>
    <w:rsid w:val="00EF2A3A"/>
    <w:rsid w:val="00EF2AE4"/>
    <w:rsid w:val="00EF2B85"/>
    <w:rsid w:val="00EF2E36"/>
    <w:rsid w:val="00EF3002"/>
    <w:rsid w:val="00EF31D0"/>
    <w:rsid w:val="00EF32CF"/>
    <w:rsid w:val="00EF3439"/>
    <w:rsid w:val="00EF34D5"/>
    <w:rsid w:val="00EF3817"/>
    <w:rsid w:val="00EF3838"/>
    <w:rsid w:val="00EF38C3"/>
    <w:rsid w:val="00EF3919"/>
    <w:rsid w:val="00EF3953"/>
    <w:rsid w:val="00EF399D"/>
    <w:rsid w:val="00EF3A63"/>
    <w:rsid w:val="00EF3AF6"/>
    <w:rsid w:val="00EF3B7C"/>
    <w:rsid w:val="00EF3C7E"/>
    <w:rsid w:val="00EF3D85"/>
    <w:rsid w:val="00EF3EE2"/>
    <w:rsid w:val="00EF43F2"/>
    <w:rsid w:val="00EF4530"/>
    <w:rsid w:val="00EF45E0"/>
    <w:rsid w:val="00EF46C1"/>
    <w:rsid w:val="00EF47EE"/>
    <w:rsid w:val="00EF48C9"/>
    <w:rsid w:val="00EF4A0D"/>
    <w:rsid w:val="00EF4AEE"/>
    <w:rsid w:val="00EF4B90"/>
    <w:rsid w:val="00EF4BA0"/>
    <w:rsid w:val="00EF4E1C"/>
    <w:rsid w:val="00EF4F8B"/>
    <w:rsid w:val="00EF553C"/>
    <w:rsid w:val="00EF5695"/>
    <w:rsid w:val="00EF5844"/>
    <w:rsid w:val="00EF5AC9"/>
    <w:rsid w:val="00EF5C55"/>
    <w:rsid w:val="00EF5D95"/>
    <w:rsid w:val="00EF5ECE"/>
    <w:rsid w:val="00EF5FAF"/>
    <w:rsid w:val="00EF5FFE"/>
    <w:rsid w:val="00EF63D6"/>
    <w:rsid w:val="00EF67BC"/>
    <w:rsid w:val="00EF6888"/>
    <w:rsid w:val="00EF6E3F"/>
    <w:rsid w:val="00EF6EEC"/>
    <w:rsid w:val="00EF701C"/>
    <w:rsid w:val="00EF7232"/>
    <w:rsid w:val="00EF73C2"/>
    <w:rsid w:val="00EF74BF"/>
    <w:rsid w:val="00EF75A0"/>
    <w:rsid w:val="00EF76C8"/>
    <w:rsid w:val="00EF7749"/>
    <w:rsid w:val="00EF785E"/>
    <w:rsid w:val="00EF78EE"/>
    <w:rsid w:val="00EF7AEB"/>
    <w:rsid w:val="00EF7C31"/>
    <w:rsid w:val="00F000FD"/>
    <w:rsid w:val="00F00151"/>
    <w:rsid w:val="00F0023A"/>
    <w:rsid w:val="00F003C2"/>
    <w:rsid w:val="00F00773"/>
    <w:rsid w:val="00F00782"/>
    <w:rsid w:val="00F0085A"/>
    <w:rsid w:val="00F008C0"/>
    <w:rsid w:val="00F009EE"/>
    <w:rsid w:val="00F00A32"/>
    <w:rsid w:val="00F00A6C"/>
    <w:rsid w:val="00F00BBD"/>
    <w:rsid w:val="00F00F63"/>
    <w:rsid w:val="00F01312"/>
    <w:rsid w:val="00F01537"/>
    <w:rsid w:val="00F0159D"/>
    <w:rsid w:val="00F01843"/>
    <w:rsid w:val="00F01C0A"/>
    <w:rsid w:val="00F021EC"/>
    <w:rsid w:val="00F02316"/>
    <w:rsid w:val="00F024A5"/>
    <w:rsid w:val="00F0282C"/>
    <w:rsid w:val="00F0285B"/>
    <w:rsid w:val="00F02B40"/>
    <w:rsid w:val="00F02BB8"/>
    <w:rsid w:val="00F02D5A"/>
    <w:rsid w:val="00F02DAE"/>
    <w:rsid w:val="00F02F62"/>
    <w:rsid w:val="00F0300B"/>
    <w:rsid w:val="00F0318C"/>
    <w:rsid w:val="00F03285"/>
    <w:rsid w:val="00F033D6"/>
    <w:rsid w:val="00F034D7"/>
    <w:rsid w:val="00F0351E"/>
    <w:rsid w:val="00F03540"/>
    <w:rsid w:val="00F03943"/>
    <w:rsid w:val="00F039B4"/>
    <w:rsid w:val="00F03AFB"/>
    <w:rsid w:val="00F03B84"/>
    <w:rsid w:val="00F03C9E"/>
    <w:rsid w:val="00F03E25"/>
    <w:rsid w:val="00F03E6D"/>
    <w:rsid w:val="00F03EF6"/>
    <w:rsid w:val="00F0425E"/>
    <w:rsid w:val="00F0439B"/>
    <w:rsid w:val="00F044F0"/>
    <w:rsid w:val="00F04683"/>
    <w:rsid w:val="00F048C2"/>
    <w:rsid w:val="00F0490A"/>
    <w:rsid w:val="00F04C66"/>
    <w:rsid w:val="00F04F2F"/>
    <w:rsid w:val="00F053D1"/>
    <w:rsid w:val="00F055ED"/>
    <w:rsid w:val="00F05870"/>
    <w:rsid w:val="00F0590A"/>
    <w:rsid w:val="00F0594A"/>
    <w:rsid w:val="00F05AE1"/>
    <w:rsid w:val="00F05B97"/>
    <w:rsid w:val="00F05C18"/>
    <w:rsid w:val="00F05C3A"/>
    <w:rsid w:val="00F05CC3"/>
    <w:rsid w:val="00F05D26"/>
    <w:rsid w:val="00F05D61"/>
    <w:rsid w:val="00F05DA7"/>
    <w:rsid w:val="00F05EF5"/>
    <w:rsid w:val="00F05F72"/>
    <w:rsid w:val="00F06069"/>
    <w:rsid w:val="00F060A0"/>
    <w:rsid w:val="00F0638D"/>
    <w:rsid w:val="00F064D1"/>
    <w:rsid w:val="00F0663F"/>
    <w:rsid w:val="00F0664B"/>
    <w:rsid w:val="00F06AD7"/>
    <w:rsid w:val="00F06D78"/>
    <w:rsid w:val="00F06EED"/>
    <w:rsid w:val="00F0701D"/>
    <w:rsid w:val="00F0708A"/>
    <w:rsid w:val="00F071A2"/>
    <w:rsid w:val="00F07215"/>
    <w:rsid w:val="00F072CD"/>
    <w:rsid w:val="00F072F2"/>
    <w:rsid w:val="00F0743A"/>
    <w:rsid w:val="00F0758A"/>
    <w:rsid w:val="00F07787"/>
    <w:rsid w:val="00F0784D"/>
    <w:rsid w:val="00F078FE"/>
    <w:rsid w:val="00F07996"/>
    <w:rsid w:val="00F07A1F"/>
    <w:rsid w:val="00F07B17"/>
    <w:rsid w:val="00F07B97"/>
    <w:rsid w:val="00F07C01"/>
    <w:rsid w:val="00F07C7A"/>
    <w:rsid w:val="00F07E8A"/>
    <w:rsid w:val="00F07FC3"/>
    <w:rsid w:val="00F10120"/>
    <w:rsid w:val="00F10242"/>
    <w:rsid w:val="00F10319"/>
    <w:rsid w:val="00F10490"/>
    <w:rsid w:val="00F10531"/>
    <w:rsid w:val="00F1091A"/>
    <w:rsid w:val="00F1098C"/>
    <w:rsid w:val="00F109F6"/>
    <w:rsid w:val="00F10A8D"/>
    <w:rsid w:val="00F10C2D"/>
    <w:rsid w:val="00F10C9B"/>
    <w:rsid w:val="00F10E23"/>
    <w:rsid w:val="00F10EDB"/>
    <w:rsid w:val="00F1104E"/>
    <w:rsid w:val="00F110A9"/>
    <w:rsid w:val="00F11260"/>
    <w:rsid w:val="00F112CB"/>
    <w:rsid w:val="00F113E7"/>
    <w:rsid w:val="00F11409"/>
    <w:rsid w:val="00F11522"/>
    <w:rsid w:val="00F1159D"/>
    <w:rsid w:val="00F11859"/>
    <w:rsid w:val="00F11A77"/>
    <w:rsid w:val="00F12062"/>
    <w:rsid w:val="00F120C3"/>
    <w:rsid w:val="00F12167"/>
    <w:rsid w:val="00F12262"/>
    <w:rsid w:val="00F12304"/>
    <w:rsid w:val="00F12390"/>
    <w:rsid w:val="00F12414"/>
    <w:rsid w:val="00F1256C"/>
    <w:rsid w:val="00F12592"/>
    <w:rsid w:val="00F12603"/>
    <w:rsid w:val="00F12623"/>
    <w:rsid w:val="00F12717"/>
    <w:rsid w:val="00F1285C"/>
    <w:rsid w:val="00F1286B"/>
    <w:rsid w:val="00F12BA5"/>
    <w:rsid w:val="00F13193"/>
    <w:rsid w:val="00F132C9"/>
    <w:rsid w:val="00F13466"/>
    <w:rsid w:val="00F13561"/>
    <w:rsid w:val="00F135A4"/>
    <w:rsid w:val="00F137E5"/>
    <w:rsid w:val="00F138AE"/>
    <w:rsid w:val="00F138C5"/>
    <w:rsid w:val="00F1396C"/>
    <w:rsid w:val="00F1398A"/>
    <w:rsid w:val="00F139A0"/>
    <w:rsid w:val="00F13D15"/>
    <w:rsid w:val="00F13E2F"/>
    <w:rsid w:val="00F13FD8"/>
    <w:rsid w:val="00F1412F"/>
    <w:rsid w:val="00F14288"/>
    <w:rsid w:val="00F1435F"/>
    <w:rsid w:val="00F146A5"/>
    <w:rsid w:val="00F146FF"/>
    <w:rsid w:val="00F1496C"/>
    <w:rsid w:val="00F14BC4"/>
    <w:rsid w:val="00F14C8E"/>
    <w:rsid w:val="00F14CBD"/>
    <w:rsid w:val="00F151D8"/>
    <w:rsid w:val="00F15892"/>
    <w:rsid w:val="00F1589A"/>
    <w:rsid w:val="00F158C1"/>
    <w:rsid w:val="00F15A3B"/>
    <w:rsid w:val="00F15C1E"/>
    <w:rsid w:val="00F15F1A"/>
    <w:rsid w:val="00F162C6"/>
    <w:rsid w:val="00F164C6"/>
    <w:rsid w:val="00F16B1F"/>
    <w:rsid w:val="00F16CC1"/>
    <w:rsid w:val="00F16EC6"/>
    <w:rsid w:val="00F170CA"/>
    <w:rsid w:val="00F1712C"/>
    <w:rsid w:val="00F175E5"/>
    <w:rsid w:val="00F17658"/>
    <w:rsid w:val="00F176B2"/>
    <w:rsid w:val="00F177FC"/>
    <w:rsid w:val="00F17971"/>
    <w:rsid w:val="00F17A8B"/>
    <w:rsid w:val="00F17BE1"/>
    <w:rsid w:val="00F17CBA"/>
    <w:rsid w:val="00F17F86"/>
    <w:rsid w:val="00F200F4"/>
    <w:rsid w:val="00F2018E"/>
    <w:rsid w:val="00F20208"/>
    <w:rsid w:val="00F20268"/>
    <w:rsid w:val="00F20373"/>
    <w:rsid w:val="00F205CC"/>
    <w:rsid w:val="00F20653"/>
    <w:rsid w:val="00F2090B"/>
    <w:rsid w:val="00F209C6"/>
    <w:rsid w:val="00F20B94"/>
    <w:rsid w:val="00F20BAB"/>
    <w:rsid w:val="00F20D4A"/>
    <w:rsid w:val="00F21279"/>
    <w:rsid w:val="00F212CC"/>
    <w:rsid w:val="00F2132A"/>
    <w:rsid w:val="00F21649"/>
    <w:rsid w:val="00F216A2"/>
    <w:rsid w:val="00F218F1"/>
    <w:rsid w:val="00F2190D"/>
    <w:rsid w:val="00F21F0A"/>
    <w:rsid w:val="00F21FBB"/>
    <w:rsid w:val="00F22182"/>
    <w:rsid w:val="00F2235F"/>
    <w:rsid w:val="00F224A5"/>
    <w:rsid w:val="00F224BF"/>
    <w:rsid w:val="00F225E7"/>
    <w:rsid w:val="00F226CC"/>
    <w:rsid w:val="00F228C4"/>
    <w:rsid w:val="00F22994"/>
    <w:rsid w:val="00F229DF"/>
    <w:rsid w:val="00F22ABB"/>
    <w:rsid w:val="00F22CD8"/>
    <w:rsid w:val="00F22D4D"/>
    <w:rsid w:val="00F2311E"/>
    <w:rsid w:val="00F232FF"/>
    <w:rsid w:val="00F233A8"/>
    <w:rsid w:val="00F234D4"/>
    <w:rsid w:val="00F23887"/>
    <w:rsid w:val="00F239E0"/>
    <w:rsid w:val="00F23AD2"/>
    <w:rsid w:val="00F23B75"/>
    <w:rsid w:val="00F23BB9"/>
    <w:rsid w:val="00F241B8"/>
    <w:rsid w:val="00F24235"/>
    <w:rsid w:val="00F24251"/>
    <w:rsid w:val="00F243D0"/>
    <w:rsid w:val="00F24740"/>
    <w:rsid w:val="00F2474F"/>
    <w:rsid w:val="00F247A7"/>
    <w:rsid w:val="00F248B3"/>
    <w:rsid w:val="00F24B9D"/>
    <w:rsid w:val="00F24C66"/>
    <w:rsid w:val="00F24C6C"/>
    <w:rsid w:val="00F24F29"/>
    <w:rsid w:val="00F2520D"/>
    <w:rsid w:val="00F253B6"/>
    <w:rsid w:val="00F2579B"/>
    <w:rsid w:val="00F25848"/>
    <w:rsid w:val="00F259CA"/>
    <w:rsid w:val="00F25B52"/>
    <w:rsid w:val="00F25C27"/>
    <w:rsid w:val="00F25FDA"/>
    <w:rsid w:val="00F2603F"/>
    <w:rsid w:val="00F260BC"/>
    <w:rsid w:val="00F2624B"/>
    <w:rsid w:val="00F263AA"/>
    <w:rsid w:val="00F264DA"/>
    <w:rsid w:val="00F2650A"/>
    <w:rsid w:val="00F26710"/>
    <w:rsid w:val="00F26728"/>
    <w:rsid w:val="00F26768"/>
    <w:rsid w:val="00F267BA"/>
    <w:rsid w:val="00F268E7"/>
    <w:rsid w:val="00F26AC4"/>
    <w:rsid w:val="00F26B23"/>
    <w:rsid w:val="00F26B87"/>
    <w:rsid w:val="00F26E5D"/>
    <w:rsid w:val="00F26EE9"/>
    <w:rsid w:val="00F2769D"/>
    <w:rsid w:val="00F27867"/>
    <w:rsid w:val="00F27A6B"/>
    <w:rsid w:val="00F27A84"/>
    <w:rsid w:val="00F27B3E"/>
    <w:rsid w:val="00F27BC3"/>
    <w:rsid w:val="00F27CFE"/>
    <w:rsid w:val="00F27EA5"/>
    <w:rsid w:val="00F301DA"/>
    <w:rsid w:val="00F302BC"/>
    <w:rsid w:val="00F302BE"/>
    <w:rsid w:val="00F305A0"/>
    <w:rsid w:val="00F30615"/>
    <w:rsid w:val="00F30632"/>
    <w:rsid w:val="00F30752"/>
    <w:rsid w:val="00F308BA"/>
    <w:rsid w:val="00F308FF"/>
    <w:rsid w:val="00F30931"/>
    <w:rsid w:val="00F30956"/>
    <w:rsid w:val="00F30A3D"/>
    <w:rsid w:val="00F30A88"/>
    <w:rsid w:val="00F30DA9"/>
    <w:rsid w:val="00F31081"/>
    <w:rsid w:val="00F3114C"/>
    <w:rsid w:val="00F31319"/>
    <w:rsid w:val="00F313EC"/>
    <w:rsid w:val="00F3152C"/>
    <w:rsid w:val="00F3158C"/>
    <w:rsid w:val="00F3188B"/>
    <w:rsid w:val="00F319D4"/>
    <w:rsid w:val="00F31CE3"/>
    <w:rsid w:val="00F31DB0"/>
    <w:rsid w:val="00F31ED6"/>
    <w:rsid w:val="00F321AF"/>
    <w:rsid w:val="00F32624"/>
    <w:rsid w:val="00F3277C"/>
    <w:rsid w:val="00F32832"/>
    <w:rsid w:val="00F33017"/>
    <w:rsid w:val="00F331A4"/>
    <w:rsid w:val="00F33250"/>
    <w:rsid w:val="00F33269"/>
    <w:rsid w:val="00F33807"/>
    <w:rsid w:val="00F338EF"/>
    <w:rsid w:val="00F33A2F"/>
    <w:rsid w:val="00F33B15"/>
    <w:rsid w:val="00F33CE8"/>
    <w:rsid w:val="00F33D6B"/>
    <w:rsid w:val="00F33FA5"/>
    <w:rsid w:val="00F34101"/>
    <w:rsid w:val="00F341A3"/>
    <w:rsid w:val="00F34278"/>
    <w:rsid w:val="00F34360"/>
    <w:rsid w:val="00F34590"/>
    <w:rsid w:val="00F3461A"/>
    <w:rsid w:val="00F3466C"/>
    <w:rsid w:val="00F3472E"/>
    <w:rsid w:val="00F34885"/>
    <w:rsid w:val="00F34998"/>
    <w:rsid w:val="00F34C52"/>
    <w:rsid w:val="00F34C9C"/>
    <w:rsid w:val="00F35195"/>
    <w:rsid w:val="00F35225"/>
    <w:rsid w:val="00F353F3"/>
    <w:rsid w:val="00F355CB"/>
    <w:rsid w:val="00F3593B"/>
    <w:rsid w:val="00F35A9F"/>
    <w:rsid w:val="00F35CCA"/>
    <w:rsid w:val="00F35E4D"/>
    <w:rsid w:val="00F35F07"/>
    <w:rsid w:val="00F3612E"/>
    <w:rsid w:val="00F361B8"/>
    <w:rsid w:val="00F362BB"/>
    <w:rsid w:val="00F363A0"/>
    <w:rsid w:val="00F363C0"/>
    <w:rsid w:val="00F364E6"/>
    <w:rsid w:val="00F36699"/>
    <w:rsid w:val="00F36805"/>
    <w:rsid w:val="00F36D66"/>
    <w:rsid w:val="00F37077"/>
    <w:rsid w:val="00F37078"/>
    <w:rsid w:val="00F3708A"/>
    <w:rsid w:val="00F37130"/>
    <w:rsid w:val="00F371D2"/>
    <w:rsid w:val="00F37246"/>
    <w:rsid w:val="00F3756A"/>
    <w:rsid w:val="00F37664"/>
    <w:rsid w:val="00F40134"/>
    <w:rsid w:val="00F40428"/>
    <w:rsid w:val="00F40591"/>
    <w:rsid w:val="00F40767"/>
    <w:rsid w:val="00F408F3"/>
    <w:rsid w:val="00F40ACF"/>
    <w:rsid w:val="00F40C4D"/>
    <w:rsid w:val="00F40C64"/>
    <w:rsid w:val="00F40E6D"/>
    <w:rsid w:val="00F41080"/>
    <w:rsid w:val="00F4122F"/>
    <w:rsid w:val="00F41426"/>
    <w:rsid w:val="00F4146F"/>
    <w:rsid w:val="00F41495"/>
    <w:rsid w:val="00F414C3"/>
    <w:rsid w:val="00F4152B"/>
    <w:rsid w:val="00F41575"/>
    <w:rsid w:val="00F417A6"/>
    <w:rsid w:val="00F41BBD"/>
    <w:rsid w:val="00F41DF1"/>
    <w:rsid w:val="00F41EC2"/>
    <w:rsid w:val="00F4210A"/>
    <w:rsid w:val="00F42305"/>
    <w:rsid w:val="00F4234A"/>
    <w:rsid w:val="00F42621"/>
    <w:rsid w:val="00F42784"/>
    <w:rsid w:val="00F42B62"/>
    <w:rsid w:val="00F42CAE"/>
    <w:rsid w:val="00F42DF5"/>
    <w:rsid w:val="00F42E0C"/>
    <w:rsid w:val="00F42E54"/>
    <w:rsid w:val="00F42F90"/>
    <w:rsid w:val="00F42F97"/>
    <w:rsid w:val="00F43085"/>
    <w:rsid w:val="00F430EC"/>
    <w:rsid w:val="00F4333E"/>
    <w:rsid w:val="00F433D7"/>
    <w:rsid w:val="00F43527"/>
    <w:rsid w:val="00F437DF"/>
    <w:rsid w:val="00F438C5"/>
    <w:rsid w:val="00F43916"/>
    <w:rsid w:val="00F43A15"/>
    <w:rsid w:val="00F43ADE"/>
    <w:rsid w:val="00F43B4B"/>
    <w:rsid w:val="00F43CC6"/>
    <w:rsid w:val="00F44369"/>
    <w:rsid w:val="00F44613"/>
    <w:rsid w:val="00F44784"/>
    <w:rsid w:val="00F4486C"/>
    <w:rsid w:val="00F44B23"/>
    <w:rsid w:val="00F44BD0"/>
    <w:rsid w:val="00F44D1C"/>
    <w:rsid w:val="00F4504F"/>
    <w:rsid w:val="00F456D0"/>
    <w:rsid w:val="00F4593A"/>
    <w:rsid w:val="00F45B47"/>
    <w:rsid w:val="00F45EF1"/>
    <w:rsid w:val="00F4627E"/>
    <w:rsid w:val="00F46369"/>
    <w:rsid w:val="00F46504"/>
    <w:rsid w:val="00F467B1"/>
    <w:rsid w:val="00F467D9"/>
    <w:rsid w:val="00F46F00"/>
    <w:rsid w:val="00F46F4C"/>
    <w:rsid w:val="00F471DB"/>
    <w:rsid w:val="00F473CC"/>
    <w:rsid w:val="00F47401"/>
    <w:rsid w:val="00F474F9"/>
    <w:rsid w:val="00F475A1"/>
    <w:rsid w:val="00F47635"/>
    <w:rsid w:val="00F47642"/>
    <w:rsid w:val="00F476D1"/>
    <w:rsid w:val="00F4788F"/>
    <w:rsid w:val="00F478D6"/>
    <w:rsid w:val="00F47AD5"/>
    <w:rsid w:val="00F47B40"/>
    <w:rsid w:val="00F47F92"/>
    <w:rsid w:val="00F47FE9"/>
    <w:rsid w:val="00F50054"/>
    <w:rsid w:val="00F50120"/>
    <w:rsid w:val="00F5020A"/>
    <w:rsid w:val="00F503EB"/>
    <w:rsid w:val="00F503FA"/>
    <w:rsid w:val="00F5093E"/>
    <w:rsid w:val="00F51013"/>
    <w:rsid w:val="00F511CF"/>
    <w:rsid w:val="00F514D4"/>
    <w:rsid w:val="00F5155E"/>
    <w:rsid w:val="00F5159B"/>
    <w:rsid w:val="00F517EE"/>
    <w:rsid w:val="00F518E3"/>
    <w:rsid w:val="00F51CED"/>
    <w:rsid w:val="00F51DF2"/>
    <w:rsid w:val="00F51E82"/>
    <w:rsid w:val="00F520F3"/>
    <w:rsid w:val="00F5223A"/>
    <w:rsid w:val="00F522ED"/>
    <w:rsid w:val="00F52526"/>
    <w:rsid w:val="00F52582"/>
    <w:rsid w:val="00F527AD"/>
    <w:rsid w:val="00F528BB"/>
    <w:rsid w:val="00F52D0E"/>
    <w:rsid w:val="00F52F25"/>
    <w:rsid w:val="00F52FB2"/>
    <w:rsid w:val="00F53027"/>
    <w:rsid w:val="00F53259"/>
    <w:rsid w:val="00F5335E"/>
    <w:rsid w:val="00F53395"/>
    <w:rsid w:val="00F53425"/>
    <w:rsid w:val="00F534CF"/>
    <w:rsid w:val="00F534DA"/>
    <w:rsid w:val="00F53511"/>
    <w:rsid w:val="00F53745"/>
    <w:rsid w:val="00F538C6"/>
    <w:rsid w:val="00F53A0C"/>
    <w:rsid w:val="00F53C3C"/>
    <w:rsid w:val="00F53CD0"/>
    <w:rsid w:val="00F53FDA"/>
    <w:rsid w:val="00F53FE7"/>
    <w:rsid w:val="00F545A2"/>
    <w:rsid w:val="00F546D2"/>
    <w:rsid w:val="00F54886"/>
    <w:rsid w:val="00F54AD1"/>
    <w:rsid w:val="00F54D34"/>
    <w:rsid w:val="00F54F39"/>
    <w:rsid w:val="00F550CA"/>
    <w:rsid w:val="00F55149"/>
    <w:rsid w:val="00F551BA"/>
    <w:rsid w:val="00F5525B"/>
    <w:rsid w:val="00F553DA"/>
    <w:rsid w:val="00F55647"/>
    <w:rsid w:val="00F55BAE"/>
    <w:rsid w:val="00F55CC8"/>
    <w:rsid w:val="00F55D4C"/>
    <w:rsid w:val="00F55E2E"/>
    <w:rsid w:val="00F55E4A"/>
    <w:rsid w:val="00F55F21"/>
    <w:rsid w:val="00F55FB8"/>
    <w:rsid w:val="00F5610C"/>
    <w:rsid w:val="00F562C5"/>
    <w:rsid w:val="00F565F8"/>
    <w:rsid w:val="00F56769"/>
    <w:rsid w:val="00F569AA"/>
    <w:rsid w:val="00F56D81"/>
    <w:rsid w:val="00F56E95"/>
    <w:rsid w:val="00F56ED8"/>
    <w:rsid w:val="00F56FF3"/>
    <w:rsid w:val="00F5706C"/>
    <w:rsid w:val="00F571BD"/>
    <w:rsid w:val="00F57606"/>
    <w:rsid w:val="00F57672"/>
    <w:rsid w:val="00F5792C"/>
    <w:rsid w:val="00F579C4"/>
    <w:rsid w:val="00F57A06"/>
    <w:rsid w:val="00F57C64"/>
    <w:rsid w:val="00F57CB1"/>
    <w:rsid w:val="00F57D13"/>
    <w:rsid w:val="00F60468"/>
    <w:rsid w:val="00F604F3"/>
    <w:rsid w:val="00F60651"/>
    <w:rsid w:val="00F60891"/>
    <w:rsid w:val="00F60933"/>
    <w:rsid w:val="00F60A00"/>
    <w:rsid w:val="00F60A32"/>
    <w:rsid w:val="00F60AD6"/>
    <w:rsid w:val="00F60B24"/>
    <w:rsid w:val="00F60C47"/>
    <w:rsid w:val="00F60CD6"/>
    <w:rsid w:val="00F60D08"/>
    <w:rsid w:val="00F60DED"/>
    <w:rsid w:val="00F60E03"/>
    <w:rsid w:val="00F6100D"/>
    <w:rsid w:val="00F61122"/>
    <w:rsid w:val="00F6135C"/>
    <w:rsid w:val="00F615C2"/>
    <w:rsid w:val="00F6181D"/>
    <w:rsid w:val="00F61A5F"/>
    <w:rsid w:val="00F61B1D"/>
    <w:rsid w:val="00F61C28"/>
    <w:rsid w:val="00F61C99"/>
    <w:rsid w:val="00F61D9A"/>
    <w:rsid w:val="00F61E95"/>
    <w:rsid w:val="00F620D6"/>
    <w:rsid w:val="00F62695"/>
    <w:rsid w:val="00F626C6"/>
    <w:rsid w:val="00F626FB"/>
    <w:rsid w:val="00F62783"/>
    <w:rsid w:val="00F62807"/>
    <w:rsid w:val="00F628B3"/>
    <w:rsid w:val="00F62A2F"/>
    <w:rsid w:val="00F62AF9"/>
    <w:rsid w:val="00F62EB0"/>
    <w:rsid w:val="00F62F1F"/>
    <w:rsid w:val="00F62FA9"/>
    <w:rsid w:val="00F630BC"/>
    <w:rsid w:val="00F6312A"/>
    <w:rsid w:val="00F633AB"/>
    <w:rsid w:val="00F633D0"/>
    <w:rsid w:val="00F63418"/>
    <w:rsid w:val="00F63B02"/>
    <w:rsid w:val="00F63B83"/>
    <w:rsid w:val="00F63D16"/>
    <w:rsid w:val="00F63E27"/>
    <w:rsid w:val="00F63E6B"/>
    <w:rsid w:val="00F63F28"/>
    <w:rsid w:val="00F64170"/>
    <w:rsid w:val="00F64913"/>
    <w:rsid w:val="00F6495B"/>
    <w:rsid w:val="00F64988"/>
    <w:rsid w:val="00F64C1D"/>
    <w:rsid w:val="00F64D40"/>
    <w:rsid w:val="00F64ED3"/>
    <w:rsid w:val="00F6527E"/>
    <w:rsid w:val="00F65330"/>
    <w:rsid w:val="00F653AD"/>
    <w:rsid w:val="00F65570"/>
    <w:rsid w:val="00F656EE"/>
    <w:rsid w:val="00F65A72"/>
    <w:rsid w:val="00F65EFA"/>
    <w:rsid w:val="00F65F31"/>
    <w:rsid w:val="00F662F3"/>
    <w:rsid w:val="00F664DD"/>
    <w:rsid w:val="00F664F3"/>
    <w:rsid w:val="00F6665A"/>
    <w:rsid w:val="00F66741"/>
    <w:rsid w:val="00F66901"/>
    <w:rsid w:val="00F66A80"/>
    <w:rsid w:val="00F66B52"/>
    <w:rsid w:val="00F66CEA"/>
    <w:rsid w:val="00F66E69"/>
    <w:rsid w:val="00F66E7E"/>
    <w:rsid w:val="00F66FFF"/>
    <w:rsid w:val="00F6708E"/>
    <w:rsid w:val="00F67782"/>
    <w:rsid w:val="00F67B32"/>
    <w:rsid w:val="00F67C4F"/>
    <w:rsid w:val="00F67F21"/>
    <w:rsid w:val="00F70047"/>
    <w:rsid w:val="00F700BD"/>
    <w:rsid w:val="00F70476"/>
    <w:rsid w:val="00F70511"/>
    <w:rsid w:val="00F70529"/>
    <w:rsid w:val="00F7063A"/>
    <w:rsid w:val="00F7064F"/>
    <w:rsid w:val="00F7067E"/>
    <w:rsid w:val="00F707CD"/>
    <w:rsid w:val="00F709CD"/>
    <w:rsid w:val="00F70B1B"/>
    <w:rsid w:val="00F70B9F"/>
    <w:rsid w:val="00F70C53"/>
    <w:rsid w:val="00F70E8A"/>
    <w:rsid w:val="00F70FDA"/>
    <w:rsid w:val="00F7140B"/>
    <w:rsid w:val="00F71453"/>
    <w:rsid w:val="00F7150A"/>
    <w:rsid w:val="00F715AC"/>
    <w:rsid w:val="00F717E8"/>
    <w:rsid w:val="00F71B5B"/>
    <w:rsid w:val="00F71CC4"/>
    <w:rsid w:val="00F71FEE"/>
    <w:rsid w:val="00F7213B"/>
    <w:rsid w:val="00F72191"/>
    <w:rsid w:val="00F72236"/>
    <w:rsid w:val="00F7223A"/>
    <w:rsid w:val="00F72868"/>
    <w:rsid w:val="00F7286F"/>
    <w:rsid w:val="00F72921"/>
    <w:rsid w:val="00F729C6"/>
    <w:rsid w:val="00F72A05"/>
    <w:rsid w:val="00F72B1A"/>
    <w:rsid w:val="00F72C9E"/>
    <w:rsid w:val="00F72F42"/>
    <w:rsid w:val="00F72F62"/>
    <w:rsid w:val="00F7305A"/>
    <w:rsid w:val="00F730D5"/>
    <w:rsid w:val="00F73213"/>
    <w:rsid w:val="00F73283"/>
    <w:rsid w:val="00F73607"/>
    <w:rsid w:val="00F73634"/>
    <w:rsid w:val="00F73A0B"/>
    <w:rsid w:val="00F73BDD"/>
    <w:rsid w:val="00F73D10"/>
    <w:rsid w:val="00F7409C"/>
    <w:rsid w:val="00F7434B"/>
    <w:rsid w:val="00F7435B"/>
    <w:rsid w:val="00F7475F"/>
    <w:rsid w:val="00F74835"/>
    <w:rsid w:val="00F7484F"/>
    <w:rsid w:val="00F74B7D"/>
    <w:rsid w:val="00F74B8E"/>
    <w:rsid w:val="00F74DEA"/>
    <w:rsid w:val="00F74EC9"/>
    <w:rsid w:val="00F74FC8"/>
    <w:rsid w:val="00F75047"/>
    <w:rsid w:val="00F75142"/>
    <w:rsid w:val="00F75169"/>
    <w:rsid w:val="00F7538C"/>
    <w:rsid w:val="00F754EB"/>
    <w:rsid w:val="00F75556"/>
    <w:rsid w:val="00F75673"/>
    <w:rsid w:val="00F756B7"/>
    <w:rsid w:val="00F75725"/>
    <w:rsid w:val="00F7593D"/>
    <w:rsid w:val="00F75967"/>
    <w:rsid w:val="00F759A7"/>
    <w:rsid w:val="00F75A54"/>
    <w:rsid w:val="00F75B7E"/>
    <w:rsid w:val="00F75B8B"/>
    <w:rsid w:val="00F75C9E"/>
    <w:rsid w:val="00F75D93"/>
    <w:rsid w:val="00F75DC0"/>
    <w:rsid w:val="00F75E0F"/>
    <w:rsid w:val="00F75E5D"/>
    <w:rsid w:val="00F75F11"/>
    <w:rsid w:val="00F7620C"/>
    <w:rsid w:val="00F76255"/>
    <w:rsid w:val="00F764A0"/>
    <w:rsid w:val="00F767C6"/>
    <w:rsid w:val="00F767E1"/>
    <w:rsid w:val="00F7681E"/>
    <w:rsid w:val="00F768C6"/>
    <w:rsid w:val="00F769DC"/>
    <w:rsid w:val="00F76AB3"/>
    <w:rsid w:val="00F76C0F"/>
    <w:rsid w:val="00F76C78"/>
    <w:rsid w:val="00F76D7B"/>
    <w:rsid w:val="00F76DCB"/>
    <w:rsid w:val="00F76F4E"/>
    <w:rsid w:val="00F770F0"/>
    <w:rsid w:val="00F77134"/>
    <w:rsid w:val="00F774FE"/>
    <w:rsid w:val="00F775AD"/>
    <w:rsid w:val="00F7764D"/>
    <w:rsid w:val="00F7796A"/>
    <w:rsid w:val="00F77C05"/>
    <w:rsid w:val="00F77F3E"/>
    <w:rsid w:val="00F77F54"/>
    <w:rsid w:val="00F804B8"/>
    <w:rsid w:val="00F805B4"/>
    <w:rsid w:val="00F8077D"/>
    <w:rsid w:val="00F80934"/>
    <w:rsid w:val="00F80A71"/>
    <w:rsid w:val="00F80C95"/>
    <w:rsid w:val="00F80F78"/>
    <w:rsid w:val="00F8111C"/>
    <w:rsid w:val="00F81161"/>
    <w:rsid w:val="00F811DD"/>
    <w:rsid w:val="00F8129D"/>
    <w:rsid w:val="00F8134A"/>
    <w:rsid w:val="00F81701"/>
    <w:rsid w:val="00F81717"/>
    <w:rsid w:val="00F8181B"/>
    <w:rsid w:val="00F8182F"/>
    <w:rsid w:val="00F8189C"/>
    <w:rsid w:val="00F81956"/>
    <w:rsid w:val="00F819F7"/>
    <w:rsid w:val="00F81A8A"/>
    <w:rsid w:val="00F81A98"/>
    <w:rsid w:val="00F81C04"/>
    <w:rsid w:val="00F81E9A"/>
    <w:rsid w:val="00F81FAC"/>
    <w:rsid w:val="00F822BB"/>
    <w:rsid w:val="00F822DC"/>
    <w:rsid w:val="00F824BA"/>
    <w:rsid w:val="00F82596"/>
    <w:rsid w:val="00F826CF"/>
    <w:rsid w:val="00F826E8"/>
    <w:rsid w:val="00F82774"/>
    <w:rsid w:val="00F827A3"/>
    <w:rsid w:val="00F82A7B"/>
    <w:rsid w:val="00F82AB3"/>
    <w:rsid w:val="00F82C97"/>
    <w:rsid w:val="00F831EB"/>
    <w:rsid w:val="00F83775"/>
    <w:rsid w:val="00F83815"/>
    <w:rsid w:val="00F83A0C"/>
    <w:rsid w:val="00F83A94"/>
    <w:rsid w:val="00F83B79"/>
    <w:rsid w:val="00F83DF6"/>
    <w:rsid w:val="00F8408B"/>
    <w:rsid w:val="00F8447B"/>
    <w:rsid w:val="00F845DF"/>
    <w:rsid w:val="00F8466E"/>
    <w:rsid w:val="00F849F3"/>
    <w:rsid w:val="00F84AE2"/>
    <w:rsid w:val="00F84C64"/>
    <w:rsid w:val="00F84E3F"/>
    <w:rsid w:val="00F858D5"/>
    <w:rsid w:val="00F85BE2"/>
    <w:rsid w:val="00F85CE1"/>
    <w:rsid w:val="00F85D05"/>
    <w:rsid w:val="00F85E15"/>
    <w:rsid w:val="00F85EFF"/>
    <w:rsid w:val="00F86089"/>
    <w:rsid w:val="00F861A7"/>
    <w:rsid w:val="00F86AE4"/>
    <w:rsid w:val="00F86B50"/>
    <w:rsid w:val="00F86D85"/>
    <w:rsid w:val="00F86E5F"/>
    <w:rsid w:val="00F8705B"/>
    <w:rsid w:val="00F871A9"/>
    <w:rsid w:val="00F871B0"/>
    <w:rsid w:val="00F871F7"/>
    <w:rsid w:val="00F87357"/>
    <w:rsid w:val="00F87443"/>
    <w:rsid w:val="00F874C2"/>
    <w:rsid w:val="00F875A3"/>
    <w:rsid w:val="00F877FA"/>
    <w:rsid w:val="00F878B2"/>
    <w:rsid w:val="00F87A2F"/>
    <w:rsid w:val="00F87C84"/>
    <w:rsid w:val="00F87E25"/>
    <w:rsid w:val="00F87E4A"/>
    <w:rsid w:val="00F87F32"/>
    <w:rsid w:val="00F90160"/>
    <w:rsid w:val="00F901C9"/>
    <w:rsid w:val="00F902B6"/>
    <w:rsid w:val="00F90392"/>
    <w:rsid w:val="00F90A59"/>
    <w:rsid w:val="00F90DB2"/>
    <w:rsid w:val="00F90E94"/>
    <w:rsid w:val="00F90F46"/>
    <w:rsid w:val="00F90F4E"/>
    <w:rsid w:val="00F9128F"/>
    <w:rsid w:val="00F913BF"/>
    <w:rsid w:val="00F917DD"/>
    <w:rsid w:val="00F917EE"/>
    <w:rsid w:val="00F9192D"/>
    <w:rsid w:val="00F91C72"/>
    <w:rsid w:val="00F91D33"/>
    <w:rsid w:val="00F92080"/>
    <w:rsid w:val="00F92124"/>
    <w:rsid w:val="00F92132"/>
    <w:rsid w:val="00F922C1"/>
    <w:rsid w:val="00F92976"/>
    <w:rsid w:val="00F92A69"/>
    <w:rsid w:val="00F92C4D"/>
    <w:rsid w:val="00F92CA9"/>
    <w:rsid w:val="00F92E00"/>
    <w:rsid w:val="00F92ED5"/>
    <w:rsid w:val="00F9300B"/>
    <w:rsid w:val="00F930A3"/>
    <w:rsid w:val="00F9315B"/>
    <w:rsid w:val="00F9331F"/>
    <w:rsid w:val="00F9389F"/>
    <w:rsid w:val="00F93942"/>
    <w:rsid w:val="00F93BBF"/>
    <w:rsid w:val="00F93D80"/>
    <w:rsid w:val="00F93EDD"/>
    <w:rsid w:val="00F93FC6"/>
    <w:rsid w:val="00F94118"/>
    <w:rsid w:val="00F9419F"/>
    <w:rsid w:val="00F94274"/>
    <w:rsid w:val="00F9432C"/>
    <w:rsid w:val="00F94392"/>
    <w:rsid w:val="00F943CD"/>
    <w:rsid w:val="00F944AB"/>
    <w:rsid w:val="00F94574"/>
    <w:rsid w:val="00F94594"/>
    <w:rsid w:val="00F9468E"/>
    <w:rsid w:val="00F94877"/>
    <w:rsid w:val="00F94A4D"/>
    <w:rsid w:val="00F95146"/>
    <w:rsid w:val="00F95203"/>
    <w:rsid w:val="00F95305"/>
    <w:rsid w:val="00F953FF"/>
    <w:rsid w:val="00F95667"/>
    <w:rsid w:val="00F957C0"/>
    <w:rsid w:val="00F958A4"/>
    <w:rsid w:val="00F95B25"/>
    <w:rsid w:val="00F95E24"/>
    <w:rsid w:val="00F95E39"/>
    <w:rsid w:val="00F96036"/>
    <w:rsid w:val="00F9604D"/>
    <w:rsid w:val="00F961B7"/>
    <w:rsid w:val="00F963A3"/>
    <w:rsid w:val="00F963EA"/>
    <w:rsid w:val="00F964D5"/>
    <w:rsid w:val="00F964DC"/>
    <w:rsid w:val="00F9678D"/>
    <w:rsid w:val="00F9679C"/>
    <w:rsid w:val="00F9694C"/>
    <w:rsid w:val="00F9696E"/>
    <w:rsid w:val="00F96A96"/>
    <w:rsid w:val="00F96BBE"/>
    <w:rsid w:val="00F96FC2"/>
    <w:rsid w:val="00F97489"/>
    <w:rsid w:val="00F97591"/>
    <w:rsid w:val="00F976D1"/>
    <w:rsid w:val="00F978B5"/>
    <w:rsid w:val="00F979C6"/>
    <w:rsid w:val="00F97D55"/>
    <w:rsid w:val="00FA006D"/>
    <w:rsid w:val="00FA01AB"/>
    <w:rsid w:val="00FA030C"/>
    <w:rsid w:val="00FA0329"/>
    <w:rsid w:val="00FA03A2"/>
    <w:rsid w:val="00FA0617"/>
    <w:rsid w:val="00FA085B"/>
    <w:rsid w:val="00FA0983"/>
    <w:rsid w:val="00FA0A02"/>
    <w:rsid w:val="00FA0B8C"/>
    <w:rsid w:val="00FA0C59"/>
    <w:rsid w:val="00FA0F5E"/>
    <w:rsid w:val="00FA10B0"/>
    <w:rsid w:val="00FA12A7"/>
    <w:rsid w:val="00FA14D1"/>
    <w:rsid w:val="00FA1611"/>
    <w:rsid w:val="00FA1640"/>
    <w:rsid w:val="00FA1647"/>
    <w:rsid w:val="00FA1651"/>
    <w:rsid w:val="00FA185C"/>
    <w:rsid w:val="00FA192B"/>
    <w:rsid w:val="00FA196B"/>
    <w:rsid w:val="00FA1BB0"/>
    <w:rsid w:val="00FA1D3B"/>
    <w:rsid w:val="00FA1EE8"/>
    <w:rsid w:val="00FA1F02"/>
    <w:rsid w:val="00FA21D1"/>
    <w:rsid w:val="00FA22E1"/>
    <w:rsid w:val="00FA2544"/>
    <w:rsid w:val="00FA25DB"/>
    <w:rsid w:val="00FA267D"/>
    <w:rsid w:val="00FA269B"/>
    <w:rsid w:val="00FA28A7"/>
    <w:rsid w:val="00FA2959"/>
    <w:rsid w:val="00FA2AD2"/>
    <w:rsid w:val="00FA2BE0"/>
    <w:rsid w:val="00FA2D94"/>
    <w:rsid w:val="00FA2EF7"/>
    <w:rsid w:val="00FA2FF0"/>
    <w:rsid w:val="00FA3227"/>
    <w:rsid w:val="00FA34B6"/>
    <w:rsid w:val="00FA35B0"/>
    <w:rsid w:val="00FA3772"/>
    <w:rsid w:val="00FA39F0"/>
    <w:rsid w:val="00FA3A08"/>
    <w:rsid w:val="00FA3C25"/>
    <w:rsid w:val="00FA3D79"/>
    <w:rsid w:val="00FA3F4E"/>
    <w:rsid w:val="00FA420A"/>
    <w:rsid w:val="00FA42B2"/>
    <w:rsid w:val="00FA43C8"/>
    <w:rsid w:val="00FA43D8"/>
    <w:rsid w:val="00FA45B6"/>
    <w:rsid w:val="00FA45E5"/>
    <w:rsid w:val="00FA484E"/>
    <w:rsid w:val="00FA4A05"/>
    <w:rsid w:val="00FA4B0F"/>
    <w:rsid w:val="00FA4B7F"/>
    <w:rsid w:val="00FA4B88"/>
    <w:rsid w:val="00FA4C20"/>
    <w:rsid w:val="00FA51BA"/>
    <w:rsid w:val="00FA51C6"/>
    <w:rsid w:val="00FA520A"/>
    <w:rsid w:val="00FA532C"/>
    <w:rsid w:val="00FA544F"/>
    <w:rsid w:val="00FA545B"/>
    <w:rsid w:val="00FA596C"/>
    <w:rsid w:val="00FA5AF3"/>
    <w:rsid w:val="00FA5CD9"/>
    <w:rsid w:val="00FA5F61"/>
    <w:rsid w:val="00FA6169"/>
    <w:rsid w:val="00FA61A8"/>
    <w:rsid w:val="00FA63EC"/>
    <w:rsid w:val="00FA65FE"/>
    <w:rsid w:val="00FA67DA"/>
    <w:rsid w:val="00FA687D"/>
    <w:rsid w:val="00FA6B0C"/>
    <w:rsid w:val="00FA6FC5"/>
    <w:rsid w:val="00FA7060"/>
    <w:rsid w:val="00FA7079"/>
    <w:rsid w:val="00FA710A"/>
    <w:rsid w:val="00FA71B9"/>
    <w:rsid w:val="00FA7322"/>
    <w:rsid w:val="00FA747B"/>
    <w:rsid w:val="00FA76AF"/>
    <w:rsid w:val="00FA76C7"/>
    <w:rsid w:val="00FA7D2F"/>
    <w:rsid w:val="00FA7DD4"/>
    <w:rsid w:val="00FB049C"/>
    <w:rsid w:val="00FB0578"/>
    <w:rsid w:val="00FB0609"/>
    <w:rsid w:val="00FB070A"/>
    <w:rsid w:val="00FB07F7"/>
    <w:rsid w:val="00FB080D"/>
    <w:rsid w:val="00FB0AC9"/>
    <w:rsid w:val="00FB0BB7"/>
    <w:rsid w:val="00FB0D55"/>
    <w:rsid w:val="00FB0DEB"/>
    <w:rsid w:val="00FB0FBF"/>
    <w:rsid w:val="00FB123F"/>
    <w:rsid w:val="00FB16D3"/>
    <w:rsid w:val="00FB1859"/>
    <w:rsid w:val="00FB1AB3"/>
    <w:rsid w:val="00FB1C42"/>
    <w:rsid w:val="00FB1F9F"/>
    <w:rsid w:val="00FB231A"/>
    <w:rsid w:val="00FB2342"/>
    <w:rsid w:val="00FB27FD"/>
    <w:rsid w:val="00FB29A9"/>
    <w:rsid w:val="00FB2A9F"/>
    <w:rsid w:val="00FB2BC4"/>
    <w:rsid w:val="00FB3166"/>
    <w:rsid w:val="00FB319F"/>
    <w:rsid w:val="00FB31BC"/>
    <w:rsid w:val="00FB3236"/>
    <w:rsid w:val="00FB32F5"/>
    <w:rsid w:val="00FB3337"/>
    <w:rsid w:val="00FB3434"/>
    <w:rsid w:val="00FB3662"/>
    <w:rsid w:val="00FB3B1A"/>
    <w:rsid w:val="00FB3C1A"/>
    <w:rsid w:val="00FB3C2E"/>
    <w:rsid w:val="00FB3CE2"/>
    <w:rsid w:val="00FB3D23"/>
    <w:rsid w:val="00FB3FD4"/>
    <w:rsid w:val="00FB446F"/>
    <w:rsid w:val="00FB4495"/>
    <w:rsid w:val="00FB459F"/>
    <w:rsid w:val="00FB46AE"/>
    <w:rsid w:val="00FB4E44"/>
    <w:rsid w:val="00FB4F9D"/>
    <w:rsid w:val="00FB5005"/>
    <w:rsid w:val="00FB5152"/>
    <w:rsid w:val="00FB51BB"/>
    <w:rsid w:val="00FB53CC"/>
    <w:rsid w:val="00FB53FF"/>
    <w:rsid w:val="00FB544E"/>
    <w:rsid w:val="00FB56E0"/>
    <w:rsid w:val="00FB5741"/>
    <w:rsid w:val="00FB59C3"/>
    <w:rsid w:val="00FB59DC"/>
    <w:rsid w:val="00FB6281"/>
    <w:rsid w:val="00FB62CA"/>
    <w:rsid w:val="00FB63BC"/>
    <w:rsid w:val="00FB646D"/>
    <w:rsid w:val="00FB64C1"/>
    <w:rsid w:val="00FB64C4"/>
    <w:rsid w:val="00FB6659"/>
    <w:rsid w:val="00FB68B6"/>
    <w:rsid w:val="00FB68FA"/>
    <w:rsid w:val="00FB6D3C"/>
    <w:rsid w:val="00FB6E14"/>
    <w:rsid w:val="00FB6FE4"/>
    <w:rsid w:val="00FB7419"/>
    <w:rsid w:val="00FB743C"/>
    <w:rsid w:val="00FB74BC"/>
    <w:rsid w:val="00FB7526"/>
    <w:rsid w:val="00FB78BB"/>
    <w:rsid w:val="00FB7901"/>
    <w:rsid w:val="00FB7955"/>
    <w:rsid w:val="00FB7C33"/>
    <w:rsid w:val="00FB7DB0"/>
    <w:rsid w:val="00FC00C9"/>
    <w:rsid w:val="00FC0224"/>
    <w:rsid w:val="00FC0341"/>
    <w:rsid w:val="00FC040B"/>
    <w:rsid w:val="00FC0505"/>
    <w:rsid w:val="00FC06BC"/>
    <w:rsid w:val="00FC06F8"/>
    <w:rsid w:val="00FC078A"/>
    <w:rsid w:val="00FC0A19"/>
    <w:rsid w:val="00FC0A70"/>
    <w:rsid w:val="00FC0A73"/>
    <w:rsid w:val="00FC0C40"/>
    <w:rsid w:val="00FC11D6"/>
    <w:rsid w:val="00FC1293"/>
    <w:rsid w:val="00FC13B0"/>
    <w:rsid w:val="00FC13B6"/>
    <w:rsid w:val="00FC1623"/>
    <w:rsid w:val="00FC1661"/>
    <w:rsid w:val="00FC16AA"/>
    <w:rsid w:val="00FC1AB6"/>
    <w:rsid w:val="00FC1B7E"/>
    <w:rsid w:val="00FC1B83"/>
    <w:rsid w:val="00FC1DA1"/>
    <w:rsid w:val="00FC1F5E"/>
    <w:rsid w:val="00FC1FF3"/>
    <w:rsid w:val="00FC2078"/>
    <w:rsid w:val="00FC22CF"/>
    <w:rsid w:val="00FC23DA"/>
    <w:rsid w:val="00FC240E"/>
    <w:rsid w:val="00FC2944"/>
    <w:rsid w:val="00FC2C53"/>
    <w:rsid w:val="00FC2E76"/>
    <w:rsid w:val="00FC2FD2"/>
    <w:rsid w:val="00FC322C"/>
    <w:rsid w:val="00FC3232"/>
    <w:rsid w:val="00FC3366"/>
    <w:rsid w:val="00FC3707"/>
    <w:rsid w:val="00FC3D5D"/>
    <w:rsid w:val="00FC3F8D"/>
    <w:rsid w:val="00FC40C1"/>
    <w:rsid w:val="00FC4664"/>
    <w:rsid w:val="00FC4736"/>
    <w:rsid w:val="00FC4889"/>
    <w:rsid w:val="00FC4E41"/>
    <w:rsid w:val="00FC4E8A"/>
    <w:rsid w:val="00FC4EBB"/>
    <w:rsid w:val="00FC4FB4"/>
    <w:rsid w:val="00FC525E"/>
    <w:rsid w:val="00FC52E4"/>
    <w:rsid w:val="00FC5367"/>
    <w:rsid w:val="00FC54A0"/>
    <w:rsid w:val="00FC5613"/>
    <w:rsid w:val="00FC5647"/>
    <w:rsid w:val="00FC5815"/>
    <w:rsid w:val="00FC5898"/>
    <w:rsid w:val="00FC58EA"/>
    <w:rsid w:val="00FC5979"/>
    <w:rsid w:val="00FC5A03"/>
    <w:rsid w:val="00FC5DFE"/>
    <w:rsid w:val="00FC5E9F"/>
    <w:rsid w:val="00FC615E"/>
    <w:rsid w:val="00FC635C"/>
    <w:rsid w:val="00FC6485"/>
    <w:rsid w:val="00FC66B0"/>
    <w:rsid w:val="00FC67FA"/>
    <w:rsid w:val="00FC6B89"/>
    <w:rsid w:val="00FC6C4B"/>
    <w:rsid w:val="00FC6C5E"/>
    <w:rsid w:val="00FC6EEA"/>
    <w:rsid w:val="00FC6F53"/>
    <w:rsid w:val="00FC716A"/>
    <w:rsid w:val="00FC7454"/>
    <w:rsid w:val="00FC74F2"/>
    <w:rsid w:val="00FC7570"/>
    <w:rsid w:val="00FC764A"/>
    <w:rsid w:val="00FC784A"/>
    <w:rsid w:val="00FC7904"/>
    <w:rsid w:val="00FC7961"/>
    <w:rsid w:val="00FC7997"/>
    <w:rsid w:val="00FC7A44"/>
    <w:rsid w:val="00FC7B2F"/>
    <w:rsid w:val="00FC7B75"/>
    <w:rsid w:val="00FC7B77"/>
    <w:rsid w:val="00FC7CA1"/>
    <w:rsid w:val="00FC7F97"/>
    <w:rsid w:val="00FC7FB1"/>
    <w:rsid w:val="00FD0020"/>
    <w:rsid w:val="00FD0249"/>
    <w:rsid w:val="00FD02B3"/>
    <w:rsid w:val="00FD03DA"/>
    <w:rsid w:val="00FD06DC"/>
    <w:rsid w:val="00FD06FB"/>
    <w:rsid w:val="00FD07E2"/>
    <w:rsid w:val="00FD0892"/>
    <w:rsid w:val="00FD089D"/>
    <w:rsid w:val="00FD091C"/>
    <w:rsid w:val="00FD0B83"/>
    <w:rsid w:val="00FD0BEE"/>
    <w:rsid w:val="00FD0C3C"/>
    <w:rsid w:val="00FD0D0F"/>
    <w:rsid w:val="00FD0DA6"/>
    <w:rsid w:val="00FD0E11"/>
    <w:rsid w:val="00FD1019"/>
    <w:rsid w:val="00FD10A1"/>
    <w:rsid w:val="00FD11BD"/>
    <w:rsid w:val="00FD11D6"/>
    <w:rsid w:val="00FD150F"/>
    <w:rsid w:val="00FD1751"/>
    <w:rsid w:val="00FD19C7"/>
    <w:rsid w:val="00FD19E2"/>
    <w:rsid w:val="00FD1A27"/>
    <w:rsid w:val="00FD1D8C"/>
    <w:rsid w:val="00FD1F6C"/>
    <w:rsid w:val="00FD1FE1"/>
    <w:rsid w:val="00FD2025"/>
    <w:rsid w:val="00FD237E"/>
    <w:rsid w:val="00FD2388"/>
    <w:rsid w:val="00FD2983"/>
    <w:rsid w:val="00FD2B1B"/>
    <w:rsid w:val="00FD2B75"/>
    <w:rsid w:val="00FD2D6C"/>
    <w:rsid w:val="00FD3080"/>
    <w:rsid w:val="00FD32D8"/>
    <w:rsid w:val="00FD3482"/>
    <w:rsid w:val="00FD34B5"/>
    <w:rsid w:val="00FD34F0"/>
    <w:rsid w:val="00FD35BB"/>
    <w:rsid w:val="00FD37C9"/>
    <w:rsid w:val="00FD3819"/>
    <w:rsid w:val="00FD385B"/>
    <w:rsid w:val="00FD3867"/>
    <w:rsid w:val="00FD3A0E"/>
    <w:rsid w:val="00FD3AA6"/>
    <w:rsid w:val="00FD3BC2"/>
    <w:rsid w:val="00FD3C40"/>
    <w:rsid w:val="00FD3CE4"/>
    <w:rsid w:val="00FD3D7F"/>
    <w:rsid w:val="00FD3E96"/>
    <w:rsid w:val="00FD40CF"/>
    <w:rsid w:val="00FD4658"/>
    <w:rsid w:val="00FD46FE"/>
    <w:rsid w:val="00FD4778"/>
    <w:rsid w:val="00FD4827"/>
    <w:rsid w:val="00FD4A26"/>
    <w:rsid w:val="00FD4BCF"/>
    <w:rsid w:val="00FD4EE9"/>
    <w:rsid w:val="00FD4FD0"/>
    <w:rsid w:val="00FD532A"/>
    <w:rsid w:val="00FD5468"/>
    <w:rsid w:val="00FD5484"/>
    <w:rsid w:val="00FD55B8"/>
    <w:rsid w:val="00FD5768"/>
    <w:rsid w:val="00FD5A0B"/>
    <w:rsid w:val="00FD5ADD"/>
    <w:rsid w:val="00FD5DB6"/>
    <w:rsid w:val="00FD66CE"/>
    <w:rsid w:val="00FD66EA"/>
    <w:rsid w:val="00FD67FD"/>
    <w:rsid w:val="00FD6809"/>
    <w:rsid w:val="00FD6AA8"/>
    <w:rsid w:val="00FD6DF7"/>
    <w:rsid w:val="00FD6EB7"/>
    <w:rsid w:val="00FD6F85"/>
    <w:rsid w:val="00FD71D9"/>
    <w:rsid w:val="00FD7405"/>
    <w:rsid w:val="00FD7522"/>
    <w:rsid w:val="00FD7780"/>
    <w:rsid w:val="00FD783B"/>
    <w:rsid w:val="00FD7A21"/>
    <w:rsid w:val="00FD7A45"/>
    <w:rsid w:val="00FD7B48"/>
    <w:rsid w:val="00FD7BB0"/>
    <w:rsid w:val="00FD7C5A"/>
    <w:rsid w:val="00FE014B"/>
    <w:rsid w:val="00FE0163"/>
    <w:rsid w:val="00FE028B"/>
    <w:rsid w:val="00FE02BE"/>
    <w:rsid w:val="00FE0326"/>
    <w:rsid w:val="00FE03A6"/>
    <w:rsid w:val="00FE0402"/>
    <w:rsid w:val="00FE05B0"/>
    <w:rsid w:val="00FE0631"/>
    <w:rsid w:val="00FE0678"/>
    <w:rsid w:val="00FE06CC"/>
    <w:rsid w:val="00FE07AF"/>
    <w:rsid w:val="00FE0938"/>
    <w:rsid w:val="00FE0A08"/>
    <w:rsid w:val="00FE0D61"/>
    <w:rsid w:val="00FE0FEA"/>
    <w:rsid w:val="00FE1076"/>
    <w:rsid w:val="00FE108F"/>
    <w:rsid w:val="00FE12EC"/>
    <w:rsid w:val="00FE1310"/>
    <w:rsid w:val="00FE14DD"/>
    <w:rsid w:val="00FE1563"/>
    <w:rsid w:val="00FE163B"/>
    <w:rsid w:val="00FE17DA"/>
    <w:rsid w:val="00FE18CB"/>
    <w:rsid w:val="00FE1988"/>
    <w:rsid w:val="00FE19BB"/>
    <w:rsid w:val="00FE1A92"/>
    <w:rsid w:val="00FE1CB8"/>
    <w:rsid w:val="00FE1D09"/>
    <w:rsid w:val="00FE1D6C"/>
    <w:rsid w:val="00FE1EE9"/>
    <w:rsid w:val="00FE2220"/>
    <w:rsid w:val="00FE2287"/>
    <w:rsid w:val="00FE2326"/>
    <w:rsid w:val="00FE2456"/>
    <w:rsid w:val="00FE24A1"/>
    <w:rsid w:val="00FE259F"/>
    <w:rsid w:val="00FE25F5"/>
    <w:rsid w:val="00FE2731"/>
    <w:rsid w:val="00FE284A"/>
    <w:rsid w:val="00FE28F7"/>
    <w:rsid w:val="00FE29A2"/>
    <w:rsid w:val="00FE2C68"/>
    <w:rsid w:val="00FE329E"/>
    <w:rsid w:val="00FE3551"/>
    <w:rsid w:val="00FE3671"/>
    <w:rsid w:val="00FE3768"/>
    <w:rsid w:val="00FE380D"/>
    <w:rsid w:val="00FE3A02"/>
    <w:rsid w:val="00FE3AC1"/>
    <w:rsid w:val="00FE3D5B"/>
    <w:rsid w:val="00FE3D6E"/>
    <w:rsid w:val="00FE4018"/>
    <w:rsid w:val="00FE40A0"/>
    <w:rsid w:val="00FE421A"/>
    <w:rsid w:val="00FE4573"/>
    <w:rsid w:val="00FE4A0C"/>
    <w:rsid w:val="00FE4B63"/>
    <w:rsid w:val="00FE4D9B"/>
    <w:rsid w:val="00FE4EDA"/>
    <w:rsid w:val="00FE4F7A"/>
    <w:rsid w:val="00FE51C7"/>
    <w:rsid w:val="00FE52A3"/>
    <w:rsid w:val="00FE5377"/>
    <w:rsid w:val="00FE55E3"/>
    <w:rsid w:val="00FE5838"/>
    <w:rsid w:val="00FE583F"/>
    <w:rsid w:val="00FE5864"/>
    <w:rsid w:val="00FE58A6"/>
    <w:rsid w:val="00FE5956"/>
    <w:rsid w:val="00FE5B79"/>
    <w:rsid w:val="00FE5E14"/>
    <w:rsid w:val="00FE5F7E"/>
    <w:rsid w:val="00FE6380"/>
    <w:rsid w:val="00FE63B7"/>
    <w:rsid w:val="00FE6500"/>
    <w:rsid w:val="00FE6D10"/>
    <w:rsid w:val="00FE6FEA"/>
    <w:rsid w:val="00FE7194"/>
    <w:rsid w:val="00FE7392"/>
    <w:rsid w:val="00FE76F5"/>
    <w:rsid w:val="00FE77DA"/>
    <w:rsid w:val="00FE7A30"/>
    <w:rsid w:val="00FE7B65"/>
    <w:rsid w:val="00FE7C2B"/>
    <w:rsid w:val="00FE7F0B"/>
    <w:rsid w:val="00FF0518"/>
    <w:rsid w:val="00FF058F"/>
    <w:rsid w:val="00FF083D"/>
    <w:rsid w:val="00FF08CF"/>
    <w:rsid w:val="00FF0B99"/>
    <w:rsid w:val="00FF0BF9"/>
    <w:rsid w:val="00FF0C50"/>
    <w:rsid w:val="00FF10A6"/>
    <w:rsid w:val="00FF1555"/>
    <w:rsid w:val="00FF1803"/>
    <w:rsid w:val="00FF1899"/>
    <w:rsid w:val="00FF195A"/>
    <w:rsid w:val="00FF19BA"/>
    <w:rsid w:val="00FF1D36"/>
    <w:rsid w:val="00FF1DB5"/>
    <w:rsid w:val="00FF1DE9"/>
    <w:rsid w:val="00FF1E2A"/>
    <w:rsid w:val="00FF1EA2"/>
    <w:rsid w:val="00FF1F1A"/>
    <w:rsid w:val="00FF226C"/>
    <w:rsid w:val="00FF2311"/>
    <w:rsid w:val="00FF23A5"/>
    <w:rsid w:val="00FF2447"/>
    <w:rsid w:val="00FF25C3"/>
    <w:rsid w:val="00FF2938"/>
    <w:rsid w:val="00FF2A8E"/>
    <w:rsid w:val="00FF2AE3"/>
    <w:rsid w:val="00FF2EC3"/>
    <w:rsid w:val="00FF3552"/>
    <w:rsid w:val="00FF3567"/>
    <w:rsid w:val="00FF35F8"/>
    <w:rsid w:val="00FF38B6"/>
    <w:rsid w:val="00FF3C1D"/>
    <w:rsid w:val="00FF3C46"/>
    <w:rsid w:val="00FF3E7F"/>
    <w:rsid w:val="00FF424B"/>
    <w:rsid w:val="00FF42D6"/>
    <w:rsid w:val="00FF43C6"/>
    <w:rsid w:val="00FF4459"/>
    <w:rsid w:val="00FF4484"/>
    <w:rsid w:val="00FF4524"/>
    <w:rsid w:val="00FF4627"/>
    <w:rsid w:val="00FF4646"/>
    <w:rsid w:val="00FF46DA"/>
    <w:rsid w:val="00FF49D7"/>
    <w:rsid w:val="00FF4F42"/>
    <w:rsid w:val="00FF5003"/>
    <w:rsid w:val="00FF517C"/>
    <w:rsid w:val="00FF5234"/>
    <w:rsid w:val="00FF52A7"/>
    <w:rsid w:val="00FF543A"/>
    <w:rsid w:val="00FF55BD"/>
    <w:rsid w:val="00FF56BE"/>
    <w:rsid w:val="00FF5892"/>
    <w:rsid w:val="00FF5A80"/>
    <w:rsid w:val="00FF5ABA"/>
    <w:rsid w:val="00FF5C4E"/>
    <w:rsid w:val="00FF5E07"/>
    <w:rsid w:val="00FF5E3F"/>
    <w:rsid w:val="00FF5E8E"/>
    <w:rsid w:val="00FF6041"/>
    <w:rsid w:val="00FF6084"/>
    <w:rsid w:val="00FF60B7"/>
    <w:rsid w:val="00FF62FD"/>
    <w:rsid w:val="00FF64AB"/>
    <w:rsid w:val="00FF6566"/>
    <w:rsid w:val="00FF65B2"/>
    <w:rsid w:val="00FF67C2"/>
    <w:rsid w:val="00FF6AF8"/>
    <w:rsid w:val="00FF6C00"/>
    <w:rsid w:val="00FF6C3B"/>
    <w:rsid w:val="00FF6C65"/>
    <w:rsid w:val="00FF6E5A"/>
    <w:rsid w:val="00FF6EE0"/>
    <w:rsid w:val="00FF70C8"/>
    <w:rsid w:val="00FF7356"/>
    <w:rsid w:val="00FF75C9"/>
    <w:rsid w:val="00FF7A1E"/>
    <w:rsid w:val="00FF7E0C"/>
    <w:rsid w:val="00FF7E3A"/>
    <w:rsid w:val="00FF7E4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D8A8056"/>
  <w15:docId w15:val="{7914CD44-4264-402E-8290-2D1516D5C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99" w:unhideWhenUsed="1" w:qFormat="1"/>
    <w:lsdException w:name="toc 3" w:semiHidden="1" w:uiPriority="99" w:unhideWhenUsed="1" w:qFormat="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iPriority="99"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2" w:uiPriority="99"/>
    <w:lsdException w:name="Grid Table 1 Light" w:uiPriority="99"/>
    <w:lsdException w:name="Grid Table 2" w:uiPriority="99"/>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728AC"/>
    <w:rPr>
      <w:rFonts w:eastAsia="MS Mincho"/>
      <w:lang w:val="es-ES_tradnl"/>
    </w:rPr>
  </w:style>
  <w:style w:type="paragraph" w:styleId="Ttulo1">
    <w:name w:val="heading 1"/>
    <w:aliases w:val="Informe Titulo,TITULO,Datasheet title,Tabla Contenido 1,Part,level 1,Level 1 Head,H1"/>
    <w:basedOn w:val="Normal"/>
    <w:link w:val="Ttulo1Car"/>
    <w:autoRedefine/>
    <w:qFormat/>
    <w:rsid w:val="00903A8B"/>
    <w:pPr>
      <w:keepNext/>
      <w:suppressAutoHyphens/>
      <w:spacing w:line="276" w:lineRule="auto"/>
      <w:jc w:val="both"/>
      <w:outlineLvl w:val="0"/>
    </w:pPr>
    <w:rPr>
      <w:rFonts w:ascii="Century Gothic" w:hAnsi="Century Gothic"/>
      <w:bCs/>
      <w:color w:val="641345"/>
      <w:sz w:val="24"/>
      <w:szCs w:val="24"/>
      <w:lang w:val="es-ES"/>
    </w:rPr>
  </w:style>
  <w:style w:type="paragraph" w:styleId="Ttulo2">
    <w:name w:val="heading 2"/>
    <w:aliases w:val="H2"/>
    <w:basedOn w:val="Normal"/>
    <w:next w:val="Normal"/>
    <w:link w:val="Ttulo2Car"/>
    <w:qFormat/>
    <w:rsid w:val="009B377B"/>
    <w:pPr>
      <w:keepNext/>
      <w:keepLines/>
      <w:spacing w:before="200"/>
      <w:outlineLvl w:val="1"/>
    </w:pPr>
    <w:rPr>
      <w:rFonts w:ascii="Candara" w:eastAsia="Meiryo" w:hAnsi="Candara"/>
      <w:b/>
      <w:bCs/>
      <w:color w:val="6B4A0B"/>
      <w:sz w:val="26"/>
      <w:szCs w:val="26"/>
    </w:rPr>
  </w:style>
  <w:style w:type="paragraph" w:styleId="Ttulo3">
    <w:name w:val="heading 3"/>
    <w:basedOn w:val="Normal"/>
    <w:next w:val="Normal"/>
    <w:link w:val="Ttulo3Car"/>
    <w:qFormat/>
    <w:rsid w:val="009B377B"/>
    <w:pPr>
      <w:keepNext/>
      <w:spacing w:before="240" w:after="60"/>
      <w:jc w:val="both"/>
      <w:outlineLvl w:val="2"/>
    </w:pPr>
    <w:rPr>
      <w:rFonts w:ascii="Cambria" w:hAnsi="Cambria"/>
      <w:b/>
      <w:sz w:val="26"/>
    </w:rPr>
  </w:style>
  <w:style w:type="paragraph" w:styleId="Ttulo4">
    <w:name w:val="heading 4"/>
    <w:basedOn w:val="Normal"/>
    <w:next w:val="Normal"/>
    <w:link w:val="Ttulo4Car"/>
    <w:qFormat/>
    <w:rsid w:val="009B377B"/>
    <w:pPr>
      <w:keepNext/>
      <w:spacing w:before="240" w:after="60"/>
      <w:jc w:val="both"/>
      <w:outlineLvl w:val="3"/>
    </w:pPr>
    <w:rPr>
      <w:rFonts w:ascii="Calibri" w:hAnsi="Calibri"/>
      <w:b/>
      <w:sz w:val="28"/>
    </w:rPr>
  </w:style>
  <w:style w:type="paragraph" w:styleId="Ttulo5">
    <w:name w:val="heading 5"/>
    <w:basedOn w:val="Normal"/>
    <w:next w:val="Normal"/>
    <w:link w:val="Ttulo5Car"/>
    <w:qFormat/>
    <w:rsid w:val="009B377B"/>
    <w:pPr>
      <w:spacing w:before="240" w:after="60"/>
      <w:jc w:val="both"/>
      <w:outlineLvl w:val="4"/>
    </w:pPr>
    <w:rPr>
      <w:rFonts w:ascii="Calibri" w:hAnsi="Calibri"/>
      <w:b/>
      <w:i/>
      <w:sz w:val="26"/>
    </w:rPr>
  </w:style>
  <w:style w:type="paragraph" w:styleId="Ttulo6">
    <w:name w:val="heading 6"/>
    <w:basedOn w:val="Normal"/>
    <w:next w:val="Normal"/>
    <w:link w:val="Ttulo6Car"/>
    <w:qFormat/>
    <w:rsid w:val="009B377B"/>
    <w:pPr>
      <w:spacing w:before="240" w:after="60"/>
      <w:jc w:val="both"/>
      <w:outlineLvl w:val="5"/>
    </w:pPr>
    <w:rPr>
      <w:rFonts w:ascii="Calibri" w:hAnsi="Calibri"/>
      <w:b/>
    </w:rPr>
  </w:style>
  <w:style w:type="paragraph" w:styleId="Ttulo7">
    <w:name w:val="heading 7"/>
    <w:basedOn w:val="Normal"/>
    <w:next w:val="Normal"/>
    <w:link w:val="Ttulo7Car"/>
    <w:uiPriority w:val="99"/>
    <w:qFormat/>
    <w:rsid w:val="009B377B"/>
    <w:pPr>
      <w:spacing w:before="240" w:after="60"/>
      <w:jc w:val="both"/>
      <w:outlineLvl w:val="6"/>
    </w:pPr>
    <w:rPr>
      <w:rFonts w:ascii="Calibri" w:hAnsi="Calibri"/>
      <w:sz w:val="24"/>
    </w:rPr>
  </w:style>
  <w:style w:type="paragraph" w:styleId="Ttulo8">
    <w:name w:val="heading 8"/>
    <w:basedOn w:val="Normal"/>
    <w:next w:val="Normal"/>
    <w:link w:val="Ttulo8Car"/>
    <w:uiPriority w:val="99"/>
    <w:qFormat/>
    <w:rsid w:val="009B377B"/>
    <w:pPr>
      <w:spacing w:before="240" w:after="60"/>
      <w:jc w:val="both"/>
      <w:outlineLvl w:val="7"/>
    </w:pPr>
    <w:rPr>
      <w:rFonts w:ascii="Calibri" w:hAnsi="Calibri"/>
      <w:i/>
      <w:sz w:val="24"/>
    </w:rPr>
  </w:style>
  <w:style w:type="paragraph" w:styleId="Ttulo9">
    <w:name w:val="heading 9"/>
    <w:basedOn w:val="Normal"/>
    <w:next w:val="Normal"/>
    <w:link w:val="Ttulo9Car"/>
    <w:uiPriority w:val="99"/>
    <w:qFormat/>
    <w:rsid w:val="009B377B"/>
    <w:pPr>
      <w:spacing w:before="240" w:after="60"/>
      <w:jc w:val="both"/>
      <w:outlineLvl w:val="8"/>
    </w:pPr>
    <w:rPr>
      <w:rFonts w:ascii="Cambria" w:hAnsi="Cambri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nforme Titulo Car,TITULO Car,Datasheet title Car,Tabla Contenido 1 Car,Part Car,level 1 Car,Level 1 Head Car,H1 Car"/>
    <w:link w:val="Ttulo1"/>
    <w:locked/>
    <w:rsid w:val="00903A8B"/>
    <w:rPr>
      <w:rFonts w:ascii="Century Gothic" w:eastAsia="MS Mincho" w:hAnsi="Century Gothic"/>
      <w:bCs/>
      <w:color w:val="641345"/>
      <w:sz w:val="24"/>
      <w:szCs w:val="24"/>
    </w:rPr>
  </w:style>
  <w:style w:type="character" w:customStyle="1" w:styleId="Ttulo2Car">
    <w:name w:val="Título 2 Car"/>
    <w:aliases w:val="H2 Car"/>
    <w:link w:val="Ttulo2"/>
    <w:locked/>
    <w:rsid w:val="009B377B"/>
    <w:rPr>
      <w:rFonts w:ascii="Candara" w:eastAsia="Meiryo" w:hAnsi="Candara"/>
      <w:b/>
      <w:bCs/>
      <w:color w:val="6B4A0B"/>
      <w:sz w:val="26"/>
      <w:szCs w:val="26"/>
      <w:lang w:val="es-ES_tradnl" w:eastAsia="es-ES" w:bidi="ar-SA"/>
    </w:rPr>
  </w:style>
  <w:style w:type="character" w:customStyle="1" w:styleId="Ttulo3Car">
    <w:name w:val="Título 3 Car"/>
    <w:link w:val="Ttulo3"/>
    <w:locked/>
    <w:rsid w:val="009B377B"/>
    <w:rPr>
      <w:rFonts w:ascii="Cambria" w:eastAsia="MS Mincho" w:hAnsi="Cambria"/>
      <w:b/>
      <w:sz w:val="26"/>
      <w:lang w:val="es-ES_tradnl" w:eastAsia="es-ES" w:bidi="ar-SA"/>
    </w:rPr>
  </w:style>
  <w:style w:type="character" w:customStyle="1" w:styleId="Ttulo4Car">
    <w:name w:val="Título 4 Car"/>
    <w:link w:val="Ttulo4"/>
    <w:locked/>
    <w:rsid w:val="009B377B"/>
    <w:rPr>
      <w:rFonts w:ascii="Calibri" w:eastAsia="MS Mincho" w:hAnsi="Calibri"/>
      <w:b/>
      <w:sz w:val="28"/>
      <w:lang w:val="es-ES_tradnl" w:eastAsia="es-ES" w:bidi="ar-SA"/>
    </w:rPr>
  </w:style>
  <w:style w:type="character" w:customStyle="1" w:styleId="Ttulo5Car">
    <w:name w:val="Título 5 Car"/>
    <w:link w:val="Ttulo5"/>
    <w:locked/>
    <w:rsid w:val="009B377B"/>
    <w:rPr>
      <w:rFonts w:ascii="Calibri" w:eastAsia="MS Mincho" w:hAnsi="Calibri"/>
      <w:b/>
      <w:i/>
      <w:sz w:val="26"/>
      <w:lang w:val="es-ES_tradnl" w:eastAsia="es-ES" w:bidi="ar-SA"/>
    </w:rPr>
  </w:style>
  <w:style w:type="character" w:customStyle="1" w:styleId="Ttulo6Car">
    <w:name w:val="Título 6 Car"/>
    <w:link w:val="Ttulo6"/>
    <w:locked/>
    <w:rsid w:val="009B377B"/>
    <w:rPr>
      <w:rFonts w:ascii="Calibri" w:eastAsia="MS Mincho" w:hAnsi="Calibri"/>
      <w:b/>
      <w:lang w:val="es-ES_tradnl" w:eastAsia="es-ES" w:bidi="ar-SA"/>
    </w:rPr>
  </w:style>
  <w:style w:type="character" w:customStyle="1" w:styleId="Ttulo7Car">
    <w:name w:val="Título 7 Car"/>
    <w:link w:val="Ttulo7"/>
    <w:uiPriority w:val="99"/>
    <w:locked/>
    <w:rsid w:val="009B377B"/>
    <w:rPr>
      <w:rFonts w:ascii="Calibri" w:eastAsia="MS Mincho" w:hAnsi="Calibri"/>
      <w:sz w:val="24"/>
      <w:lang w:val="es-ES_tradnl" w:eastAsia="es-ES" w:bidi="ar-SA"/>
    </w:rPr>
  </w:style>
  <w:style w:type="character" w:customStyle="1" w:styleId="Ttulo8Car">
    <w:name w:val="Título 8 Car"/>
    <w:link w:val="Ttulo8"/>
    <w:uiPriority w:val="99"/>
    <w:locked/>
    <w:rsid w:val="009B377B"/>
    <w:rPr>
      <w:rFonts w:ascii="Calibri" w:eastAsia="MS Mincho" w:hAnsi="Calibri"/>
      <w:i/>
      <w:sz w:val="24"/>
      <w:lang w:val="es-ES_tradnl" w:eastAsia="es-ES" w:bidi="ar-SA"/>
    </w:rPr>
  </w:style>
  <w:style w:type="character" w:customStyle="1" w:styleId="Ttulo9Car">
    <w:name w:val="Título 9 Car"/>
    <w:link w:val="Ttulo9"/>
    <w:uiPriority w:val="99"/>
    <w:locked/>
    <w:rsid w:val="009B377B"/>
    <w:rPr>
      <w:rFonts w:ascii="Cambria" w:eastAsia="MS Mincho" w:hAnsi="Cambria"/>
      <w:lang w:val="es-ES_tradnl" w:eastAsia="es-ES" w:bidi="ar-SA"/>
    </w:rPr>
  </w:style>
  <w:style w:type="table" w:customStyle="1" w:styleId="Informe">
    <w:name w:val="Informe"/>
    <w:basedOn w:val="Tablamoderna"/>
    <w:rsid w:val="009B377B"/>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styleId="Tablamoderna">
    <w:name w:val="Table Contemporary"/>
    <w:basedOn w:val="Tablanormal"/>
    <w:rsid w:val="009B377B"/>
    <w:rPr>
      <w:rFonts w:eastAsia="MS Mincho"/>
    </w:rPr>
    <w:tblPr>
      <w:tblStyleRowBandSize w:val="1"/>
      <w:tblBorders>
        <w:insideH w:val="single" w:sz="18" w:space="0" w:color="FFFFFF"/>
        <w:insideV w:val="single" w:sz="18" w:space="0" w:color="FFFFFF"/>
      </w:tblBorders>
    </w:tblPr>
    <w:tblStylePr w:type="firstRow">
      <w:rPr>
        <w:rFonts w:cs="Times New Roman"/>
        <w:b/>
        <w:bCs/>
        <w:color w:val="auto"/>
      </w:rPr>
      <w:tblPr/>
      <w:tcPr>
        <w:shd w:val="pct20" w:color="000000" w:fill="FFFFFF"/>
      </w:tcPr>
    </w:tblStylePr>
    <w:tblStylePr w:type="band1Horz">
      <w:rPr>
        <w:rFonts w:cs="Times New Roman"/>
        <w:color w:val="auto"/>
      </w:rPr>
      <w:tblPr/>
      <w:tcPr>
        <w:shd w:val="pct5" w:color="000000" w:fill="FFFFFF"/>
      </w:tcPr>
    </w:tblStylePr>
    <w:tblStylePr w:type="band2Horz">
      <w:rPr>
        <w:rFonts w:cs="Times New Roman"/>
        <w:color w:val="auto"/>
      </w:rPr>
      <w:tblPr/>
      <w:tcPr>
        <w:shd w:val="pct20" w:color="000000" w:fill="FFFFFF"/>
      </w:tcPr>
    </w:tblStylePr>
  </w:style>
  <w:style w:type="table" w:styleId="Tablaconcuadrcula">
    <w:name w:val="Table Grid"/>
    <w:aliases w:val="INFORME 2"/>
    <w:basedOn w:val="Tablanormal"/>
    <w:uiPriority w:val="39"/>
    <w:rsid w:val="009B377B"/>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paragraph" w:styleId="Ttulo">
    <w:name w:val="Title"/>
    <w:basedOn w:val="Normal"/>
    <w:link w:val="TtuloCar"/>
    <w:uiPriority w:val="99"/>
    <w:qFormat/>
    <w:rsid w:val="009B377B"/>
    <w:pPr>
      <w:jc w:val="center"/>
    </w:pPr>
    <w:rPr>
      <w:rFonts w:ascii="Arial" w:hAnsi="Arial"/>
      <w:b/>
      <w:sz w:val="24"/>
    </w:rPr>
  </w:style>
  <w:style w:type="character" w:customStyle="1" w:styleId="TtuloCar">
    <w:name w:val="Título Car"/>
    <w:link w:val="Ttulo"/>
    <w:uiPriority w:val="99"/>
    <w:locked/>
    <w:rsid w:val="009B377B"/>
    <w:rPr>
      <w:rFonts w:ascii="Arial" w:eastAsia="MS Mincho" w:hAnsi="Arial"/>
      <w:b/>
      <w:sz w:val="24"/>
      <w:lang w:val="es-ES_tradnl" w:eastAsia="es-ES" w:bidi="ar-SA"/>
    </w:rPr>
  </w:style>
  <w:style w:type="paragraph" w:customStyle="1" w:styleId="TITULOINFORME">
    <w:name w:val="TITULO INFORME"/>
    <w:uiPriority w:val="99"/>
    <w:qFormat/>
    <w:rsid w:val="009B377B"/>
    <w:pPr>
      <w:ind w:left="2822"/>
    </w:pPr>
    <w:rPr>
      <w:rFonts w:ascii="Corbel" w:eastAsia="MS Mincho" w:hAnsi="Corbel"/>
      <w:b/>
      <w:caps/>
      <w:color w:val="943634"/>
      <w:sz w:val="40"/>
      <w:szCs w:val="22"/>
      <w:lang w:val="es-ES_tradnl"/>
    </w:rPr>
  </w:style>
  <w:style w:type="paragraph" w:styleId="Encabezado">
    <w:name w:val="header"/>
    <w:basedOn w:val="Normal"/>
    <w:link w:val="EncabezadoCar"/>
    <w:rsid w:val="009B377B"/>
    <w:pPr>
      <w:tabs>
        <w:tab w:val="center" w:pos="4252"/>
        <w:tab w:val="right" w:pos="8504"/>
      </w:tabs>
    </w:pPr>
    <w:rPr>
      <w:lang w:val="es-ES"/>
    </w:rPr>
  </w:style>
  <w:style w:type="character" w:customStyle="1" w:styleId="HeaderChar">
    <w:name w:val="Header Char"/>
    <w:locked/>
    <w:rsid w:val="009B377B"/>
    <w:rPr>
      <w:rFonts w:ascii="Arial" w:hAnsi="Arial" w:cs="Times New Roman"/>
      <w:sz w:val="24"/>
      <w:lang w:val="es-ES_tradnl"/>
    </w:rPr>
  </w:style>
  <w:style w:type="character" w:customStyle="1" w:styleId="EncabezadoCar">
    <w:name w:val="Encabezado Car"/>
    <w:link w:val="Encabezado"/>
    <w:locked/>
    <w:rsid w:val="009B377B"/>
    <w:rPr>
      <w:rFonts w:eastAsia="MS Mincho"/>
      <w:lang w:val="es-ES" w:eastAsia="es-ES" w:bidi="ar-SA"/>
    </w:rPr>
  </w:style>
  <w:style w:type="paragraph" w:styleId="Piedepgina">
    <w:name w:val="footer"/>
    <w:basedOn w:val="Normal"/>
    <w:link w:val="PiedepginaCar"/>
    <w:uiPriority w:val="99"/>
    <w:rsid w:val="009B377B"/>
    <w:pPr>
      <w:tabs>
        <w:tab w:val="center" w:pos="4252"/>
        <w:tab w:val="right" w:pos="8504"/>
      </w:tabs>
    </w:pPr>
    <w:rPr>
      <w:lang w:val="es-ES"/>
    </w:rPr>
  </w:style>
  <w:style w:type="character" w:customStyle="1" w:styleId="PiedepginaCar">
    <w:name w:val="Pie de página Car"/>
    <w:link w:val="Piedepgina"/>
    <w:uiPriority w:val="99"/>
    <w:locked/>
    <w:rsid w:val="009B377B"/>
    <w:rPr>
      <w:rFonts w:eastAsia="MS Mincho"/>
      <w:lang w:val="es-ES" w:eastAsia="es-ES" w:bidi="ar-SA"/>
    </w:rPr>
  </w:style>
  <w:style w:type="table" w:customStyle="1" w:styleId="Sombreadomulticolor1">
    <w:name w:val="Sombreado multicolor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Cuadrculaclara-nfasis31">
    <w:name w:val="Cuadrícula clara - Énfasis 31"/>
    <w:basedOn w:val="Normal"/>
    <w:uiPriority w:val="99"/>
    <w:qFormat/>
    <w:rsid w:val="009B377B"/>
    <w:pPr>
      <w:ind w:left="720"/>
      <w:contextualSpacing/>
    </w:pPr>
  </w:style>
  <w:style w:type="paragraph" w:styleId="Textodeglobo">
    <w:name w:val="Balloon Text"/>
    <w:basedOn w:val="Normal"/>
    <w:link w:val="TextodegloboCar"/>
    <w:uiPriority w:val="99"/>
    <w:rsid w:val="009B377B"/>
    <w:rPr>
      <w:rFonts w:ascii="Lucida Grande" w:hAnsi="Lucida Grande"/>
      <w:sz w:val="18"/>
      <w:szCs w:val="18"/>
      <w:lang w:val="es-ES"/>
    </w:rPr>
  </w:style>
  <w:style w:type="character" w:customStyle="1" w:styleId="TextodegloboCar">
    <w:name w:val="Texto de globo Car"/>
    <w:link w:val="Textodeglobo"/>
    <w:uiPriority w:val="99"/>
    <w:locked/>
    <w:rsid w:val="009B377B"/>
    <w:rPr>
      <w:rFonts w:ascii="Lucida Grande" w:eastAsia="MS Mincho" w:hAnsi="Lucida Grande"/>
      <w:sz w:val="18"/>
      <w:szCs w:val="18"/>
      <w:lang w:val="es-ES" w:eastAsia="es-ES" w:bidi="ar-SA"/>
    </w:rPr>
  </w:style>
  <w:style w:type="paragraph" w:customStyle="1" w:styleId="Listamulticolor-nfasis11">
    <w:name w:val="Lista multicolor - Énfasis 11"/>
    <w:basedOn w:val="Normal"/>
    <w:uiPriority w:val="99"/>
    <w:qFormat/>
    <w:rsid w:val="009B377B"/>
    <w:pPr>
      <w:ind w:left="708"/>
    </w:pPr>
  </w:style>
  <w:style w:type="character" w:styleId="Refdecomentario">
    <w:name w:val="annotation reference"/>
    <w:semiHidden/>
    <w:rsid w:val="009B377B"/>
    <w:rPr>
      <w:rFonts w:cs="Times New Roman"/>
      <w:sz w:val="16"/>
    </w:rPr>
  </w:style>
  <w:style w:type="paragraph" w:styleId="Textocomentario">
    <w:name w:val="annotation text"/>
    <w:basedOn w:val="Normal"/>
    <w:link w:val="TextocomentarioCar"/>
    <w:uiPriority w:val="99"/>
    <w:semiHidden/>
    <w:rsid w:val="009B377B"/>
    <w:rPr>
      <w:lang w:val="es-ES"/>
    </w:rPr>
  </w:style>
  <w:style w:type="character" w:customStyle="1" w:styleId="TextocomentarioCar">
    <w:name w:val="Texto comentario Car"/>
    <w:link w:val="Textocomentario"/>
    <w:uiPriority w:val="99"/>
    <w:semiHidden/>
    <w:locked/>
    <w:rsid w:val="009B377B"/>
    <w:rPr>
      <w:rFonts w:eastAsia="MS Mincho"/>
      <w:lang w:val="es-ES" w:eastAsia="es-ES" w:bidi="ar-SA"/>
    </w:rPr>
  </w:style>
  <w:style w:type="paragraph" w:styleId="Asuntodelcomentario">
    <w:name w:val="annotation subject"/>
    <w:basedOn w:val="Textocomentario"/>
    <w:next w:val="Textocomentario"/>
    <w:link w:val="AsuntodelcomentarioCar"/>
    <w:uiPriority w:val="99"/>
    <w:semiHidden/>
    <w:rsid w:val="009B377B"/>
    <w:rPr>
      <w:b/>
      <w:bCs/>
    </w:rPr>
  </w:style>
  <w:style w:type="character" w:customStyle="1" w:styleId="AsuntodelcomentarioCar">
    <w:name w:val="Asunto del comentario Car"/>
    <w:link w:val="Asuntodelcomentario"/>
    <w:uiPriority w:val="99"/>
    <w:semiHidden/>
    <w:locked/>
    <w:rsid w:val="009B377B"/>
    <w:rPr>
      <w:rFonts w:eastAsia="MS Mincho"/>
      <w:b/>
      <w:bCs/>
      <w:lang w:val="es-ES" w:eastAsia="es-ES" w:bidi="ar-SA"/>
    </w:rPr>
  </w:style>
  <w:style w:type="character" w:styleId="Nmerodepgina">
    <w:name w:val="page number"/>
    <w:rsid w:val="009B377B"/>
    <w:rPr>
      <w:rFonts w:cs="Times New Roman"/>
    </w:rPr>
  </w:style>
  <w:style w:type="paragraph" w:styleId="TtuloTDC">
    <w:name w:val="TOC Heading"/>
    <w:basedOn w:val="Ttulo1"/>
    <w:next w:val="Normal"/>
    <w:uiPriority w:val="99"/>
    <w:qFormat/>
    <w:rsid w:val="009B377B"/>
    <w:pPr>
      <w:keepLines/>
      <w:spacing w:before="480"/>
      <w:outlineLvl w:val="9"/>
    </w:pPr>
    <w:rPr>
      <w:rFonts w:ascii="Candara" w:eastAsia="Meiryo" w:hAnsi="Candara"/>
      <w:bCs w:val="0"/>
      <w:caps/>
      <w:color w:val="503708"/>
      <w:sz w:val="28"/>
      <w:szCs w:val="28"/>
      <w:lang w:val="es-ES_tradnl"/>
    </w:rPr>
  </w:style>
  <w:style w:type="paragraph" w:styleId="TDC1">
    <w:name w:val="toc 1"/>
    <w:basedOn w:val="Normal"/>
    <w:next w:val="TDC2"/>
    <w:autoRedefine/>
    <w:uiPriority w:val="39"/>
    <w:qFormat/>
    <w:rsid w:val="009B377B"/>
    <w:pPr>
      <w:spacing w:before="120"/>
    </w:pPr>
    <w:rPr>
      <w:rFonts w:ascii="Candara" w:hAnsi="Candara"/>
      <w:b/>
      <w:color w:val="548DD4"/>
      <w:sz w:val="24"/>
      <w:szCs w:val="24"/>
      <w:lang w:val="es-ES"/>
    </w:rPr>
  </w:style>
  <w:style w:type="paragraph" w:styleId="TDC2">
    <w:name w:val="toc 2"/>
    <w:basedOn w:val="Subttulo"/>
    <w:next w:val="Normal"/>
    <w:autoRedefine/>
    <w:uiPriority w:val="99"/>
    <w:qFormat/>
    <w:rsid w:val="009B377B"/>
    <w:pPr>
      <w:numPr>
        <w:ilvl w:val="0"/>
      </w:numPr>
    </w:pPr>
    <w:rPr>
      <w:rFonts w:ascii="Century Gothic" w:eastAsia="MS Mincho" w:hAnsi="Century Gothic"/>
      <w:b/>
      <w:i w:val="0"/>
      <w:iCs w:val="0"/>
      <w:color w:val="641345"/>
      <w:spacing w:val="0"/>
      <w:szCs w:val="22"/>
    </w:rPr>
  </w:style>
  <w:style w:type="paragraph" w:styleId="TDC3">
    <w:name w:val="toc 3"/>
    <w:basedOn w:val="Normal"/>
    <w:next w:val="Normal"/>
    <w:autoRedefine/>
    <w:uiPriority w:val="99"/>
    <w:qFormat/>
    <w:rsid w:val="009B377B"/>
    <w:pPr>
      <w:ind w:left="200"/>
    </w:pPr>
    <w:rPr>
      <w:rFonts w:ascii="Candara" w:hAnsi="Candara"/>
      <w:i/>
      <w:sz w:val="22"/>
      <w:szCs w:val="22"/>
    </w:rPr>
  </w:style>
  <w:style w:type="paragraph" w:styleId="TDC4">
    <w:name w:val="toc 4"/>
    <w:basedOn w:val="Normal"/>
    <w:next w:val="Normal"/>
    <w:autoRedefine/>
    <w:uiPriority w:val="99"/>
    <w:rsid w:val="009B377B"/>
    <w:pPr>
      <w:pBdr>
        <w:between w:val="double" w:sz="6" w:space="0" w:color="auto"/>
      </w:pBdr>
      <w:ind w:left="400"/>
    </w:pPr>
    <w:rPr>
      <w:rFonts w:ascii="Candara" w:hAnsi="Candara"/>
    </w:rPr>
  </w:style>
  <w:style w:type="paragraph" w:styleId="TDC5">
    <w:name w:val="toc 5"/>
    <w:basedOn w:val="Normal"/>
    <w:next w:val="Normal"/>
    <w:autoRedefine/>
    <w:uiPriority w:val="99"/>
    <w:rsid w:val="009B377B"/>
    <w:pPr>
      <w:pBdr>
        <w:between w:val="double" w:sz="6" w:space="0" w:color="auto"/>
      </w:pBdr>
      <w:ind w:left="600"/>
    </w:pPr>
    <w:rPr>
      <w:rFonts w:ascii="Candara" w:hAnsi="Candara"/>
    </w:rPr>
  </w:style>
  <w:style w:type="paragraph" w:styleId="TDC6">
    <w:name w:val="toc 6"/>
    <w:basedOn w:val="Normal"/>
    <w:next w:val="Normal"/>
    <w:autoRedefine/>
    <w:uiPriority w:val="99"/>
    <w:rsid w:val="009B377B"/>
    <w:pPr>
      <w:pBdr>
        <w:between w:val="double" w:sz="6" w:space="0" w:color="auto"/>
      </w:pBdr>
      <w:ind w:left="800"/>
    </w:pPr>
    <w:rPr>
      <w:rFonts w:ascii="Candara" w:hAnsi="Candara"/>
    </w:rPr>
  </w:style>
  <w:style w:type="paragraph" w:styleId="TDC7">
    <w:name w:val="toc 7"/>
    <w:basedOn w:val="Normal"/>
    <w:next w:val="Normal"/>
    <w:autoRedefine/>
    <w:uiPriority w:val="99"/>
    <w:rsid w:val="009B377B"/>
    <w:pPr>
      <w:pBdr>
        <w:between w:val="double" w:sz="6" w:space="0" w:color="auto"/>
      </w:pBdr>
      <w:ind w:left="1000"/>
    </w:pPr>
    <w:rPr>
      <w:rFonts w:ascii="Candara" w:hAnsi="Candara"/>
    </w:rPr>
  </w:style>
  <w:style w:type="paragraph" w:styleId="TDC8">
    <w:name w:val="toc 8"/>
    <w:basedOn w:val="Normal"/>
    <w:next w:val="Normal"/>
    <w:autoRedefine/>
    <w:uiPriority w:val="99"/>
    <w:rsid w:val="009B377B"/>
    <w:pPr>
      <w:pBdr>
        <w:between w:val="double" w:sz="6" w:space="0" w:color="auto"/>
      </w:pBdr>
      <w:ind w:left="1200"/>
    </w:pPr>
    <w:rPr>
      <w:rFonts w:ascii="Candara" w:hAnsi="Candara"/>
    </w:rPr>
  </w:style>
  <w:style w:type="paragraph" w:styleId="TDC9">
    <w:name w:val="toc 9"/>
    <w:basedOn w:val="Normal"/>
    <w:next w:val="Normal"/>
    <w:autoRedefine/>
    <w:uiPriority w:val="99"/>
    <w:rsid w:val="009B377B"/>
    <w:pPr>
      <w:pBdr>
        <w:between w:val="double" w:sz="6" w:space="0" w:color="auto"/>
      </w:pBdr>
      <w:ind w:left="1400"/>
    </w:pPr>
    <w:rPr>
      <w:rFonts w:ascii="Candara" w:hAnsi="Candara"/>
    </w:rPr>
  </w:style>
  <w:style w:type="paragraph" w:styleId="Prrafodelista">
    <w:name w:val="List Paragraph"/>
    <w:aliases w:val="Listas,CNBV Parrafo1,AB List 1,Bullet Points,Bullet List,FooterText,numbered,Paragraphe de liste1,List Paragraph1,Bulletr List Paragraph,List Paragraph-Thesis,Dot pt,List Paragraph Char Char Char,Indicator Text,Numbered Para 1,Bullet 1"/>
    <w:basedOn w:val="Normal"/>
    <w:link w:val="PrrafodelistaCar"/>
    <w:uiPriority w:val="34"/>
    <w:qFormat/>
    <w:rsid w:val="009B377B"/>
    <w:pPr>
      <w:ind w:left="720"/>
      <w:contextualSpacing/>
    </w:pPr>
  </w:style>
  <w:style w:type="table" w:customStyle="1" w:styleId="INFORME21">
    <w:name w:val="INFORME 2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titulosdocs">
    <w:name w:val="titulos docs"/>
    <w:basedOn w:val="Ttulo2"/>
    <w:next w:val="Normal"/>
    <w:uiPriority w:val="99"/>
    <w:qFormat/>
    <w:rsid w:val="009B377B"/>
    <w:rPr>
      <w:rFonts w:ascii="Century Gothic" w:hAnsi="Century Gothic"/>
    </w:rPr>
  </w:style>
  <w:style w:type="paragraph" w:customStyle="1" w:styleId="tablacontdocs">
    <w:name w:val="tabla cont docs"/>
    <w:basedOn w:val="TDC2"/>
    <w:uiPriority w:val="99"/>
    <w:qFormat/>
    <w:rsid w:val="009B377B"/>
    <w:pPr>
      <w:tabs>
        <w:tab w:val="right" w:leader="dot" w:pos="8828"/>
      </w:tabs>
      <w:spacing w:after="240"/>
    </w:pPr>
    <w:rPr>
      <w:b w:val="0"/>
      <w:noProof/>
    </w:rPr>
  </w:style>
  <w:style w:type="paragraph" w:styleId="Subttulo">
    <w:name w:val="Subtitle"/>
    <w:basedOn w:val="Normal"/>
    <w:next w:val="Normal"/>
    <w:link w:val="SubttuloCar"/>
    <w:uiPriority w:val="99"/>
    <w:qFormat/>
    <w:rsid w:val="009B377B"/>
    <w:pPr>
      <w:numPr>
        <w:ilvl w:val="1"/>
      </w:numPr>
    </w:pPr>
    <w:rPr>
      <w:rFonts w:ascii="Candara" w:eastAsia="Meiryo" w:hAnsi="Candara"/>
      <w:i/>
      <w:iCs/>
      <w:color w:val="6B4A0B"/>
      <w:spacing w:val="15"/>
      <w:sz w:val="24"/>
      <w:szCs w:val="24"/>
    </w:rPr>
  </w:style>
  <w:style w:type="character" w:customStyle="1" w:styleId="SubttuloCar">
    <w:name w:val="Subtítulo Car"/>
    <w:link w:val="Subttulo"/>
    <w:uiPriority w:val="99"/>
    <w:locked/>
    <w:rsid w:val="009B377B"/>
    <w:rPr>
      <w:rFonts w:ascii="Candara" w:eastAsia="Meiryo" w:hAnsi="Candara"/>
      <w:i/>
      <w:iCs/>
      <w:color w:val="6B4A0B"/>
      <w:spacing w:val="15"/>
      <w:sz w:val="24"/>
      <w:szCs w:val="24"/>
      <w:lang w:val="es-ES_tradnl" w:eastAsia="es-ES" w:bidi="ar-SA"/>
    </w:rPr>
  </w:style>
  <w:style w:type="paragraph" w:customStyle="1" w:styleId="subtitulosdocs">
    <w:name w:val="subtitulos docs"/>
    <w:basedOn w:val="Subttulo"/>
    <w:uiPriority w:val="99"/>
    <w:qFormat/>
    <w:rsid w:val="009B377B"/>
    <w:rPr>
      <w:rFonts w:ascii="Century Gothic" w:hAnsi="Century Gothic"/>
      <w:b/>
      <w:i w:val="0"/>
      <w:sz w:val="22"/>
    </w:rPr>
  </w:style>
  <w:style w:type="paragraph" w:customStyle="1" w:styleId="TDC2docs">
    <w:name w:val="TDC 2 docs"/>
    <w:basedOn w:val="TDC2"/>
    <w:uiPriority w:val="99"/>
    <w:qFormat/>
    <w:rsid w:val="009B377B"/>
  </w:style>
  <w:style w:type="paragraph" w:customStyle="1" w:styleId="parrasubti">
    <w:name w:val="parrasubti"/>
    <w:basedOn w:val="Normal"/>
    <w:rsid w:val="009B377B"/>
    <w:pPr>
      <w:jc w:val="both"/>
    </w:pPr>
    <w:rPr>
      <w:rFonts w:ascii="Corbel" w:hAnsi="Corbel" w:cs="Corbel"/>
      <w:sz w:val="22"/>
      <w:szCs w:val="22"/>
    </w:rPr>
  </w:style>
  <w:style w:type="paragraph" w:customStyle="1" w:styleId="SUBTITULO">
    <w:name w:val="SUBTITULO"/>
    <w:basedOn w:val="Normal"/>
    <w:rsid w:val="009B377B"/>
    <w:pPr>
      <w:tabs>
        <w:tab w:val="left" w:pos="567"/>
      </w:tabs>
      <w:jc w:val="both"/>
    </w:pPr>
    <w:rPr>
      <w:rFonts w:ascii="Arial" w:hAnsi="Arial" w:cs="Arial"/>
      <w:b/>
      <w:bCs/>
      <w:caps/>
      <w:sz w:val="24"/>
      <w:szCs w:val="24"/>
    </w:rPr>
  </w:style>
  <w:style w:type="paragraph" w:customStyle="1" w:styleId="parratitu">
    <w:name w:val="parratitu"/>
    <w:basedOn w:val="Normal"/>
    <w:rsid w:val="009B377B"/>
    <w:pPr>
      <w:ind w:left="567" w:firstLine="567"/>
      <w:jc w:val="both"/>
    </w:pPr>
    <w:rPr>
      <w:rFonts w:ascii="Arial" w:hAnsi="Arial" w:cs="Arial"/>
      <w:sz w:val="24"/>
      <w:szCs w:val="24"/>
    </w:rPr>
  </w:style>
  <w:style w:type="paragraph" w:customStyle="1" w:styleId="Guinsubap">
    <w:name w:val="Guiónsubap"/>
    <w:basedOn w:val="Normal"/>
    <w:uiPriority w:val="99"/>
    <w:rsid w:val="009B377B"/>
    <w:pPr>
      <w:widowControl w:val="0"/>
      <w:numPr>
        <w:numId w:val="1"/>
      </w:numPr>
      <w:jc w:val="both"/>
    </w:pPr>
    <w:rPr>
      <w:rFonts w:ascii="Arial" w:hAnsi="Arial" w:cs="Arial"/>
      <w:sz w:val="24"/>
      <w:szCs w:val="24"/>
      <w:lang w:val="es-ES"/>
    </w:rPr>
  </w:style>
  <w:style w:type="paragraph" w:customStyle="1" w:styleId="GUION">
    <w:name w:val="GUION"/>
    <w:basedOn w:val="Normal"/>
    <w:rsid w:val="009B377B"/>
    <w:pPr>
      <w:numPr>
        <w:numId w:val="2"/>
      </w:numPr>
      <w:tabs>
        <w:tab w:val="left" w:pos="567"/>
      </w:tabs>
      <w:jc w:val="both"/>
    </w:pPr>
    <w:rPr>
      <w:rFonts w:ascii="Arial" w:hAnsi="Arial" w:cs="Arial"/>
      <w:sz w:val="24"/>
      <w:szCs w:val="24"/>
    </w:rPr>
  </w:style>
  <w:style w:type="paragraph" w:customStyle="1" w:styleId="parraparta">
    <w:name w:val="parraparta"/>
    <w:basedOn w:val="Normal"/>
    <w:rsid w:val="009B377B"/>
    <w:pPr>
      <w:tabs>
        <w:tab w:val="left" w:pos="567"/>
      </w:tabs>
      <w:ind w:left="1701" w:firstLine="567"/>
      <w:jc w:val="both"/>
    </w:pPr>
    <w:rPr>
      <w:rFonts w:ascii="Arial" w:hAnsi="Arial" w:cs="Arial"/>
      <w:sz w:val="24"/>
      <w:szCs w:val="24"/>
    </w:rPr>
  </w:style>
  <w:style w:type="paragraph" w:customStyle="1" w:styleId="Prrafotitulo">
    <w:name w:val="Párrafo titulo"/>
    <w:basedOn w:val="Normal"/>
    <w:rsid w:val="009B377B"/>
    <w:pPr>
      <w:ind w:left="567" w:right="1134" w:firstLine="567"/>
      <w:jc w:val="both"/>
    </w:pPr>
    <w:rPr>
      <w:rFonts w:ascii="Arial" w:hAnsi="Arial" w:cs="Arial"/>
      <w:sz w:val="24"/>
      <w:szCs w:val="24"/>
    </w:rPr>
  </w:style>
  <w:style w:type="table" w:customStyle="1" w:styleId="Informe1">
    <w:name w:val="Informe1"/>
    <w:basedOn w:val="Tablamoderna"/>
    <w:rsid w:val="009B377B"/>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2">
    <w:name w:val="INFORME 22"/>
    <w:rsid w:val="009B377B"/>
    <w:rPr>
      <w:rFonts w:ascii="Corbel" w:eastAsia="MS Mincho" w:hAnsi="Corbel"/>
      <w:sz w:val="16"/>
      <w:lang w:val="es-ES_tradnl"/>
    </w:rPr>
    <w:tblPr>
      <w:tblStyleRowBandSize w:val="1"/>
      <w:tblInd w:w="0" w:type="dxa"/>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CellMar>
        <w:top w:w="0" w:type="dxa"/>
        <w:left w:w="108" w:type="dxa"/>
        <w:bottom w:w="0" w:type="dxa"/>
        <w:right w:w="108" w:type="dxa"/>
      </w:tblCellMar>
    </w:tblPr>
  </w:style>
  <w:style w:type="table" w:customStyle="1" w:styleId="Sombreadomulticolor11">
    <w:name w:val="Sombreado multicolor1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
    <w:name w:val="INFORME 21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apartado">
    <w:name w:val="apartado"/>
    <w:basedOn w:val="Normal"/>
    <w:rsid w:val="009B377B"/>
    <w:pPr>
      <w:tabs>
        <w:tab w:val="num" w:pos="1008"/>
        <w:tab w:val="num" w:pos="2835"/>
      </w:tabs>
      <w:ind w:left="1008" w:hanging="567"/>
      <w:jc w:val="both"/>
    </w:pPr>
    <w:rPr>
      <w:rFonts w:ascii="Arial" w:hAnsi="Arial" w:cs="Arial"/>
      <w:b/>
      <w:bCs/>
      <w:caps/>
      <w:sz w:val="24"/>
      <w:szCs w:val="24"/>
    </w:rPr>
  </w:style>
  <w:style w:type="paragraph" w:customStyle="1" w:styleId="Prrafodelista1">
    <w:name w:val="Párrafo de lista1"/>
    <w:basedOn w:val="Normal"/>
    <w:link w:val="ListParagraphChar"/>
    <w:qFormat/>
    <w:rsid w:val="009B377B"/>
    <w:pPr>
      <w:widowControl w:val="0"/>
      <w:ind w:left="708"/>
    </w:pPr>
    <w:rPr>
      <w:rFonts w:ascii="Arial" w:hAnsi="Arial"/>
      <w:sz w:val="24"/>
    </w:rPr>
  </w:style>
  <w:style w:type="character" w:customStyle="1" w:styleId="ListParagraphChar">
    <w:name w:val="List Paragraph Char"/>
    <w:link w:val="Prrafodelista1"/>
    <w:locked/>
    <w:rsid w:val="009B377B"/>
    <w:rPr>
      <w:rFonts w:ascii="Arial" w:eastAsia="MS Mincho" w:hAnsi="Arial"/>
      <w:sz w:val="24"/>
      <w:lang w:val="es-ES_tradnl" w:eastAsia="es-ES" w:bidi="ar-SA"/>
    </w:rPr>
  </w:style>
  <w:style w:type="paragraph" w:customStyle="1" w:styleId="inciso">
    <w:name w:val="inciso"/>
    <w:basedOn w:val="Normal"/>
    <w:uiPriority w:val="99"/>
    <w:rsid w:val="009B377B"/>
    <w:pPr>
      <w:ind w:left="2268" w:hanging="567"/>
      <w:jc w:val="both"/>
    </w:pPr>
    <w:rPr>
      <w:rFonts w:ascii="Arial" w:hAnsi="Arial" w:cs="Arial"/>
      <w:sz w:val="24"/>
      <w:szCs w:val="24"/>
    </w:rPr>
  </w:style>
  <w:style w:type="paragraph" w:customStyle="1" w:styleId="parrasubapar">
    <w:name w:val="parrasubapar"/>
    <w:basedOn w:val="Normal"/>
    <w:uiPriority w:val="99"/>
    <w:rsid w:val="009B377B"/>
    <w:pPr>
      <w:ind w:left="2268" w:firstLine="567"/>
      <w:jc w:val="both"/>
    </w:pPr>
    <w:rPr>
      <w:rFonts w:ascii="Arial" w:hAnsi="Arial" w:cs="Arial"/>
      <w:sz w:val="24"/>
      <w:szCs w:val="24"/>
    </w:rPr>
  </w:style>
  <w:style w:type="paragraph" w:customStyle="1" w:styleId="RUBROS">
    <w:name w:val="RUBROS"/>
    <w:basedOn w:val="Normal"/>
    <w:uiPriority w:val="99"/>
    <w:rsid w:val="009B377B"/>
    <w:pPr>
      <w:ind w:left="2268"/>
      <w:jc w:val="both"/>
    </w:pPr>
    <w:rPr>
      <w:rFonts w:ascii="Arial" w:hAnsi="Arial" w:cs="Arial"/>
      <w:sz w:val="24"/>
      <w:szCs w:val="24"/>
    </w:rPr>
  </w:style>
  <w:style w:type="paragraph" w:customStyle="1" w:styleId="subaparta">
    <w:name w:val="subaparta"/>
    <w:basedOn w:val="Normal"/>
    <w:uiPriority w:val="99"/>
    <w:rsid w:val="009B377B"/>
    <w:pPr>
      <w:ind w:left="1984" w:hanging="283"/>
      <w:jc w:val="both"/>
    </w:pPr>
    <w:rPr>
      <w:rFonts w:ascii="Arial" w:hAnsi="Arial" w:cs="Arial"/>
      <w:b/>
      <w:bCs/>
      <w:caps/>
      <w:sz w:val="24"/>
      <w:szCs w:val="24"/>
    </w:rPr>
  </w:style>
  <w:style w:type="paragraph" w:customStyle="1" w:styleId="parrasubap">
    <w:name w:val="parrasubap"/>
    <w:basedOn w:val="Normal"/>
    <w:uiPriority w:val="99"/>
    <w:rsid w:val="009B377B"/>
    <w:pPr>
      <w:widowControl w:val="0"/>
      <w:ind w:left="2268" w:firstLine="567"/>
      <w:jc w:val="both"/>
    </w:pPr>
    <w:rPr>
      <w:rFonts w:ascii="Arial" w:hAnsi="Arial" w:cs="Arial"/>
      <w:sz w:val="24"/>
      <w:szCs w:val="24"/>
    </w:rPr>
  </w:style>
  <w:style w:type="paragraph" w:styleId="Sangradetextonormal">
    <w:name w:val="Body Text Indent"/>
    <w:basedOn w:val="Normal"/>
    <w:link w:val="SangradetextonormalCar"/>
    <w:uiPriority w:val="99"/>
    <w:rsid w:val="009B377B"/>
    <w:pPr>
      <w:numPr>
        <w:ilvl w:val="12"/>
      </w:numPr>
      <w:ind w:left="72" w:hanging="72"/>
    </w:pPr>
    <w:rPr>
      <w:rFonts w:ascii="Arial" w:hAnsi="Arial"/>
    </w:rPr>
  </w:style>
  <w:style w:type="character" w:customStyle="1" w:styleId="SangradetextonormalCar">
    <w:name w:val="Sangría de texto normal Car"/>
    <w:link w:val="Sangradetextonormal"/>
    <w:uiPriority w:val="99"/>
    <w:locked/>
    <w:rsid w:val="009B377B"/>
    <w:rPr>
      <w:rFonts w:ascii="Arial" w:eastAsia="MS Mincho" w:hAnsi="Arial"/>
      <w:lang w:val="es-ES_tradnl" w:eastAsia="es-ES" w:bidi="ar-SA"/>
    </w:rPr>
  </w:style>
  <w:style w:type="paragraph" w:customStyle="1" w:styleId="VIETASUB">
    <w:name w:val="VIÑETASUB"/>
    <w:basedOn w:val="Normal"/>
    <w:uiPriority w:val="99"/>
    <w:rsid w:val="009B377B"/>
    <w:pPr>
      <w:numPr>
        <w:numId w:val="3"/>
      </w:numPr>
      <w:jc w:val="both"/>
    </w:pPr>
    <w:rPr>
      <w:rFonts w:ascii="Arial" w:hAnsi="Arial" w:cs="Arial"/>
      <w:sz w:val="24"/>
      <w:szCs w:val="24"/>
    </w:rPr>
  </w:style>
  <w:style w:type="paragraph" w:customStyle="1" w:styleId="Prrafosubt">
    <w:name w:val="Párrafo subt"/>
    <w:basedOn w:val="Normal"/>
    <w:uiPriority w:val="99"/>
    <w:rsid w:val="009B377B"/>
    <w:pPr>
      <w:widowControl w:val="0"/>
      <w:ind w:left="1134" w:firstLine="709"/>
      <w:jc w:val="both"/>
    </w:pPr>
    <w:rPr>
      <w:rFonts w:ascii="Arial" w:hAnsi="Arial" w:cs="Arial"/>
      <w:sz w:val="24"/>
      <w:szCs w:val="24"/>
    </w:rPr>
  </w:style>
  <w:style w:type="paragraph" w:customStyle="1" w:styleId="GUIONSUBTI">
    <w:name w:val="GUIONSUBTI"/>
    <w:basedOn w:val="parrasubti"/>
    <w:uiPriority w:val="99"/>
    <w:rsid w:val="009B377B"/>
    <w:pPr>
      <w:widowControl w:val="0"/>
      <w:numPr>
        <w:numId w:val="4"/>
      </w:numPr>
    </w:pPr>
    <w:rPr>
      <w:caps/>
    </w:rPr>
  </w:style>
  <w:style w:type="paragraph" w:customStyle="1" w:styleId="GUIONAPA">
    <w:name w:val="GUIONAPA"/>
    <w:basedOn w:val="Normal"/>
    <w:uiPriority w:val="99"/>
    <w:rsid w:val="009B377B"/>
    <w:pPr>
      <w:widowControl w:val="0"/>
      <w:numPr>
        <w:numId w:val="5"/>
      </w:numPr>
      <w:jc w:val="both"/>
    </w:pPr>
    <w:rPr>
      <w:rFonts w:ascii="Arial" w:hAnsi="Arial" w:cs="Arial"/>
      <w:sz w:val="24"/>
      <w:szCs w:val="24"/>
    </w:rPr>
  </w:style>
  <w:style w:type="paragraph" w:customStyle="1" w:styleId="GUIONAPART">
    <w:name w:val="GUION APART"/>
    <w:basedOn w:val="Normal"/>
    <w:uiPriority w:val="99"/>
    <w:rsid w:val="009B377B"/>
    <w:pPr>
      <w:widowControl w:val="0"/>
      <w:numPr>
        <w:numId w:val="6"/>
      </w:numPr>
      <w:jc w:val="both"/>
    </w:pPr>
    <w:rPr>
      <w:rFonts w:ascii="Arial" w:hAnsi="Arial" w:cs="Arial"/>
      <w:sz w:val="24"/>
      <w:szCs w:val="24"/>
      <w:lang w:val="es-ES"/>
    </w:rPr>
  </w:style>
  <w:style w:type="paragraph" w:customStyle="1" w:styleId="GUIONS">
    <w:name w:val="GUION S"/>
    <w:basedOn w:val="Normal"/>
    <w:uiPriority w:val="99"/>
    <w:rsid w:val="009B377B"/>
    <w:pPr>
      <w:ind w:left="1701" w:hanging="1134"/>
    </w:pPr>
    <w:rPr>
      <w:rFonts w:ascii="Arial" w:hAnsi="Arial" w:cs="Arial"/>
      <w:sz w:val="24"/>
      <w:szCs w:val="24"/>
    </w:rPr>
  </w:style>
  <w:style w:type="paragraph" w:customStyle="1" w:styleId="VIETAAPAR0">
    <w:name w:val="VIÑETAAPAR"/>
    <w:basedOn w:val="Normal"/>
    <w:uiPriority w:val="99"/>
    <w:rsid w:val="009B377B"/>
    <w:pPr>
      <w:tabs>
        <w:tab w:val="num" w:pos="2268"/>
      </w:tabs>
      <w:ind w:left="2268" w:hanging="567"/>
      <w:jc w:val="both"/>
    </w:pPr>
    <w:rPr>
      <w:rFonts w:ascii="Arial" w:hAnsi="Arial" w:cs="Arial"/>
      <w:sz w:val="24"/>
      <w:szCs w:val="24"/>
    </w:rPr>
  </w:style>
  <w:style w:type="paragraph" w:customStyle="1" w:styleId="PUNT-S">
    <w:name w:val="PUNT-S"/>
    <w:basedOn w:val="Normal"/>
    <w:uiPriority w:val="99"/>
    <w:rsid w:val="009B377B"/>
    <w:pPr>
      <w:numPr>
        <w:numId w:val="7"/>
      </w:numPr>
    </w:pPr>
    <w:rPr>
      <w:rFonts w:ascii="Arial" w:hAnsi="Arial" w:cs="Arial"/>
      <w:sz w:val="24"/>
      <w:szCs w:val="24"/>
    </w:rPr>
  </w:style>
  <w:style w:type="paragraph" w:customStyle="1" w:styleId="PUNT-A">
    <w:name w:val="PUNT-A"/>
    <w:basedOn w:val="parraparta"/>
    <w:uiPriority w:val="99"/>
    <w:rsid w:val="009B377B"/>
    <w:pPr>
      <w:numPr>
        <w:numId w:val="12"/>
      </w:numPr>
    </w:pPr>
  </w:style>
  <w:style w:type="paragraph" w:customStyle="1" w:styleId="VSUBT">
    <w:name w:val="VSUBT"/>
    <w:basedOn w:val="Normal"/>
    <w:uiPriority w:val="99"/>
    <w:rsid w:val="009B377B"/>
    <w:pPr>
      <w:tabs>
        <w:tab w:val="num" w:pos="1701"/>
      </w:tabs>
      <w:ind w:left="1701" w:hanging="567"/>
    </w:pPr>
    <w:rPr>
      <w:rFonts w:ascii="Arial" w:hAnsi="Arial" w:cs="Arial"/>
      <w:sz w:val="24"/>
      <w:szCs w:val="24"/>
    </w:rPr>
  </w:style>
  <w:style w:type="paragraph" w:customStyle="1" w:styleId="INCISO0">
    <w:name w:val="INCISO"/>
    <w:basedOn w:val="Normal"/>
    <w:uiPriority w:val="99"/>
    <w:rsid w:val="009B377B"/>
    <w:pPr>
      <w:tabs>
        <w:tab w:val="num" w:pos="2835"/>
      </w:tabs>
      <w:ind w:left="2835" w:hanging="567"/>
      <w:jc w:val="both"/>
    </w:pPr>
    <w:rPr>
      <w:rFonts w:ascii="Arial" w:hAnsi="Arial" w:cs="Arial"/>
      <w:sz w:val="24"/>
      <w:szCs w:val="24"/>
    </w:rPr>
  </w:style>
  <w:style w:type="paragraph" w:customStyle="1" w:styleId="-GUIONS">
    <w:name w:val="-GUION S"/>
    <w:basedOn w:val="Normal"/>
    <w:uiPriority w:val="99"/>
    <w:rsid w:val="009B377B"/>
    <w:pPr>
      <w:tabs>
        <w:tab w:val="num" w:pos="2835"/>
      </w:tabs>
      <w:ind w:left="2835" w:hanging="567"/>
      <w:jc w:val="both"/>
    </w:pPr>
    <w:rPr>
      <w:rFonts w:ascii="Arial" w:hAnsi="Arial" w:cs="Arial"/>
      <w:sz w:val="24"/>
      <w:szCs w:val="24"/>
    </w:rPr>
  </w:style>
  <w:style w:type="paragraph" w:customStyle="1" w:styleId="INCISO-1">
    <w:name w:val="INCISO-1"/>
    <w:basedOn w:val="Normal"/>
    <w:uiPriority w:val="99"/>
    <w:rsid w:val="009B377B"/>
    <w:pPr>
      <w:widowControl w:val="0"/>
      <w:tabs>
        <w:tab w:val="num" w:pos="2268"/>
      </w:tabs>
      <w:ind w:left="2268" w:hanging="567"/>
      <w:jc w:val="both"/>
    </w:pPr>
    <w:rPr>
      <w:rFonts w:ascii="Arial" w:hAnsi="Arial" w:cs="Arial"/>
      <w:sz w:val="24"/>
      <w:szCs w:val="24"/>
      <w:lang w:val="es-ES"/>
    </w:rPr>
  </w:style>
  <w:style w:type="paragraph" w:customStyle="1" w:styleId="VIETASUB0">
    <w:name w:val="VIÑETA SUB"/>
    <w:basedOn w:val="Normal"/>
    <w:uiPriority w:val="99"/>
    <w:rsid w:val="009B377B"/>
    <w:pPr>
      <w:widowControl w:val="0"/>
      <w:tabs>
        <w:tab w:val="num" w:pos="1701"/>
      </w:tabs>
      <w:ind w:left="1701" w:hanging="567"/>
      <w:jc w:val="both"/>
    </w:pPr>
    <w:rPr>
      <w:rFonts w:ascii="Arial" w:hAnsi="Arial" w:cs="Arial"/>
      <w:sz w:val="24"/>
      <w:szCs w:val="24"/>
    </w:rPr>
  </w:style>
  <w:style w:type="paragraph" w:customStyle="1" w:styleId="parrasubtitu">
    <w:name w:val="parrasubtitu"/>
    <w:basedOn w:val="Normal"/>
    <w:uiPriority w:val="99"/>
    <w:rsid w:val="009B377B"/>
    <w:pPr>
      <w:widowControl w:val="0"/>
      <w:ind w:left="1134" w:firstLine="567"/>
      <w:jc w:val="both"/>
    </w:pPr>
    <w:rPr>
      <w:rFonts w:ascii="Arial" w:hAnsi="Arial" w:cs="Arial"/>
      <w:sz w:val="24"/>
      <w:szCs w:val="24"/>
    </w:rPr>
  </w:style>
  <w:style w:type="paragraph" w:styleId="Textoindependiente">
    <w:name w:val="Body Text"/>
    <w:aliases w:val="EHPT,Body Text2"/>
    <w:basedOn w:val="Normal"/>
    <w:link w:val="TextoindependienteCar1"/>
    <w:uiPriority w:val="99"/>
    <w:rsid w:val="009B377B"/>
    <w:pPr>
      <w:spacing w:after="120"/>
      <w:jc w:val="both"/>
    </w:pPr>
    <w:rPr>
      <w:rFonts w:ascii="Arial" w:hAnsi="Arial"/>
    </w:rPr>
  </w:style>
  <w:style w:type="character" w:customStyle="1" w:styleId="TextoindependienteCar1">
    <w:name w:val="Texto independiente Car1"/>
    <w:aliases w:val="EHPT Car,Body Text2 Car"/>
    <w:link w:val="Textoindependiente"/>
    <w:uiPriority w:val="99"/>
    <w:locked/>
    <w:rsid w:val="009B377B"/>
    <w:rPr>
      <w:rFonts w:ascii="Arial" w:eastAsia="MS Mincho" w:hAnsi="Arial"/>
      <w:lang w:val="es-ES_tradnl" w:eastAsia="es-ES" w:bidi="ar-SA"/>
    </w:rPr>
  </w:style>
  <w:style w:type="character" w:customStyle="1" w:styleId="TextoindependienteCar">
    <w:name w:val="Texto independiente Car"/>
    <w:aliases w:val="EHPT Car1,Body Text2 Car1"/>
    <w:uiPriority w:val="99"/>
    <w:rsid w:val="009B377B"/>
    <w:rPr>
      <w:rFonts w:eastAsia="Times New Roman" w:cs="Times New Roman"/>
      <w:lang w:val="es-ES_tradnl" w:eastAsia="es-ES"/>
    </w:rPr>
  </w:style>
  <w:style w:type="paragraph" w:customStyle="1" w:styleId="subapartado">
    <w:name w:val="subapartado"/>
    <w:basedOn w:val="VIETAAPAR0"/>
    <w:uiPriority w:val="99"/>
    <w:rsid w:val="009B377B"/>
    <w:pPr>
      <w:numPr>
        <w:numId w:val="13"/>
      </w:numPr>
    </w:pPr>
  </w:style>
  <w:style w:type="paragraph" w:customStyle="1" w:styleId="Guionsubt">
    <w:name w:val="Guionsubt"/>
    <w:basedOn w:val="Normal"/>
    <w:uiPriority w:val="99"/>
    <w:rsid w:val="009B377B"/>
    <w:pPr>
      <w:widowControl w:val="0"/>
      <w:ind w:left="1985" w:hanging="284"/>
      <w:jc w:val="both"/>
    </w:pPr>
    <w:rPr>
      <w:rFonts w:ascii="Arial" w:hAnsi="Arial" w:cs="Arial"/>
      <w:sz w:val="24"/>
      <w:szCs w:val="24"/>
    </w:rPr>
  </w:style>
  <w:style w:type="paragraph" w:customStyle="1" w:styleId="NormalArial">
    <w:name w:val="Normal + Arial"/>
    <w:basedOn w:val="Normal"/>
    <w:uiPriority w:val="99"/>
    <w:rsid w:val="009B377B"/>
    <w:rPr>
      <w:rFonts w:ascii="Arial" w:hAnsi="Arial" w:cs="Arial"/>
      <w:sz w:val="24"/>
      <w:szCs w:val="24"/>
      <w:lang w:val="es-ES"/>
    </w:rPr>
  </w:style>
  <w:style w:type="paragraph" w:customStyle="1" w:styleId="normala">
    <w:name w:val="normala"/>
    <w:basedOn w:val="Ttulo1"/>
    <w:uiPriority w:val="99"/>
    <w:rsid w:val="009B377B"/>
    <w:pPr>
      <w:tabs>
        <w:tab w:val="left" w:pos="2127"/>
      </w:tabs>
      <w:overflowPunct w:val="0"/>
      <w:autoSpaceDE w:val="0"/>
      <w:autoSpaceDN w:val="0"/>
      <w:adjustRightInd w:val="0"/>
      <w:spacing w:before="40"/>
      <w:textAlignment w:val="baseline"/>
      <w:outlineLvl w:val="9"/>
    </w:pPr>
    <w:rPr>
      <w:rFonts w:ascii="Cambria" w:hAnsi="Cambria"/>
      <w:b/>
      <w:caps/>
      <w:color w:val="auto"/>
      <w:kern w:val="32"/>
      <w:sz w:val="16"/>
      <w:szCs w:val="16"/>
      <w:lang w:val="es-MX"/>
    </w:rPr>
  </w:style>
  <w:style w:type="paragraph" w:customStyle="1" w:styleId="NUMINC">
    <w:name w:val="NUMINC"/>
    <w:basedOn w:val="Normal"/>
    <w:uiPriority w:val="99"/>
    <w:rsid w:val="009B377B"/>
    <w:pPr>
      <w:widowControl w:val="0"/>
      <w:numPr>
        <w:numId w:val="8"/>
      </w:numPr>
      <w:jc w:val="both"/>
    </w:pPr>
    <w:rPr>
      <w:rFonts w:ascii="Arial" w:hAnsi="Arial" w:cs="Arial"/>
      <w:sz w:val="24"/>
      <w:szCs w:val="24"/>
    </w:rPr>
  </w:style>
  <w:style w:type="paragraph" w:customStyle="1" w:styleId="SANG-SUBTITULO">
    <w:name w:val="SANG-SUBTITULO"/>
    <w:basedOn w:val="Normal"/>
    <w:uiPriority w:val="99"/>
    <w:rsid w:val="009B377B"/>
    <w:pPr>
      <w:widowControl w:val="0"/>
      <w:ind w:left="1134" w:firstLine="567"/>
      <w:jc w:val="both"/>
    </w:pPr>
    <w:rPr>
      <w:rFonts w:ascii="Helvetica" w:hAnsi="Helvetica" w:cs="Helvetica"/>
      <w:sz w:val="24"/>
      <w:szCs w:val="24"/>
    </w:rPr>
  </w:style>
  <w:style w:type="paragraph" w:styleId="Textonotapie">
    <w:name w:val="footnote text"/>
    <w:basedOn w:val="Normal"/>
    <w:link w:val="TextonotapieCar"/>
    <w:uiPriority w:val="99"/>
    <w:rsid w:val="009B377B"/>
    <w:pPr>
      <w:widowControl w:val="0"/>
    </w:pPr>
    <w:rPr>
      <w:rFonts w:ascii="Arial" w:hAnsi="Arial"/>
    </w:rPr>
  </w:style>
  <w:style w:type="character" w:customStyle="1" w:styleId="TextonotapieCar">
    <w:name w:val="Texto nota pie Car"/>
    <w:link w:val="Textonotapie"/>
    <w:uiPriority w:val="99"/>
    <w:locked/>
    <w:rsid w:val="009B377B"/>
    <w:rPr>
      <w:rFonts w:ascii="Arial" w:eastAsia="MS Mincho" w:hAnsi="Arial"/>
      <w:lang w:val="es-ES_tradnl" w:eastAsia="es-ES" w:bidi="ar-SA"/>
    </w:rPr>
  </w:style>
  <w:style w:type="paragraph" w:styleId="Sangra2detindependiente">
    <w:name w:val="Body Text Indent 2"/>
    <w:basedOn w:val="Normal"/>
    <w:link w:val="Sangra2detindependienteCar"/>
    <w:uiPriority w:val="99"/>
    <w:rsid w:val="009B377B"/>
    <w:pPr>
      <w:widowControl w:val="0"/>
      <w:ind w:left="355" w:hanging="355"/>
    </w:pPr>
    <w:rPr>
      <w:rFonts w:ascii="Arial" w:hAnsi="Arial"/>
    </w:rPr>
  </w:style>
  <w:style w:type="character" w:customStyle="1" w:styleId="Sangra2detindependienteCar">
    <w:name w:val="Sangría 2 de t. independiente Car"/>
    <w:link w:val="Sangra2detindependiente"/>
    <w:uiPriority w:val="99"/>
    <w:locked/>
    <w:rsid w:val="009B377B"/>
    <w:rPr>
      <w:rFonts w:ascii="Arial" w:eastAsia="MS Mincho" w:hAnsi="Arial"/>
      <w:lang w:val="es-ES_tradnl" w:eastAsia="es-ES" w:bidi="ar-SA"/>
    </w:rPr>
  </w:style>
  <w:style w:type="paragraph" w:styleId="Sangra3detindependiente">
    <w:name w:val="Body Text Indent 3"/>
    <w:basedOn w:val="Normal"/>
    <w:link w:val="Sangra3detindependienteCar"/>
    <w:uiPriority w:val="99"/>
    <w:rsid w:val="009B377B"/>
    <w:pPr>
      <w:widowControl w:val="0"/>
      <w:numPr>
        <w:ilvl w:val="12"/>
      </w:numPr>
      <w:ind w:left="497" w:hanging="497"/>
    </w:pPr>
    <w:rPr>
      <w:rFonts w:ascii="Arial" w:hAnsi="Arial"/>
      <w:sz w:val="16"/>
    </w:rPr>
  </w:style>
  <w:style w:type="character" w:customStyle="1" w:styleId="Sangra3detindependienteCar">
    <w:name w:val="Sangría 3 de t. independiente Car"/>
    <w:link w:val="Sangra3detindependiente"/>
    <w:uiPriority w:val="99"/>
    <w:locked/>
    <w:rsid w:val="009B377B"/>
    <w:rPr>
      <w:rFonts w:ascii="Arial" w:eastAsia="MS Mincho" w:hAnsi="Arial"/>
      <w:sz w:val="16"/>
      <w:lang w:val="es-ES_tradnl" w:eastAsia="es-ES" w:bidi="ar-SA"/>
    </w:rPr>
  </w:style>
  <w:style w:type="paragraph" w:styleId="Textoindependiente2">
    <w:name w:val="Body Text 2"/>
    <w:aliases w:val="Body Text 2 Char"/>
    <w:basedOn w:val="Normal"/>
    <w:link w:val="Textoindependiente2Car"/>
    <w:uiPriority w:val="99"/>
    <w:rsid w:val="009B377B"/>
    <w:pPr>
      <w:widowControl w:val="0"/>
      <w:overflowPunct w:val="0"/>
      <w:autoSpaceDE w:val="0"/>
      <w:autoSpaceDN w:val="0"/>
      <w:adjustRightInd w:val="0"/>
      <w:jc w:val="both"/>
      <w:textAlignment w:val="baseline"/>
    </w:pPr>
    <w:rPr>
      <w:rFonts w:ascii="Arial" w:hAnsi="Arial"/>
    </w:rPr>
  </w:style>
  <w:style w:type="character" w:customStyle="1" w:styleId="Textoindependiente2Car">
    <w:name w:val="Texto independiente 2 Car"/>
    <w:aliases w:val="Body Text 2 Char Car"/>
    <w:link w:val="Textoindependiente2"/>
    <w:uiPriority w:val="99"/>
    <w:locked/>
    <w:rsid w:val="009B377B"/>
    <w:rPr>
      <w:rFonts w:ascii="Arial" w:eastAsia="MS Mincho" w:hAnsi="Arial"/>
      <w:lang w:val="es-ES_tradnl" w:eastAsia="es-ES" w:bidi="ar-SA"/>
    </w:rPr>
  </w:style>
  <w:style w:type="paragraph" w:styleId="Textoindependiente3">
    <w:name w:val="Body Text 3"/>
    <w:basedOn w:val="Normal"/>
    <w:link w:val="Textoindependiente3Car"/>
    <w:uiPriority w:val="99"/>
    <w:rsid w:val="009B377B"/>
    <w:pPr>
      <w:spacing w:after="120"/>
    </w:pPr>
    <w:rPr>
      <w:rFonts w:ascii="Arial" w:hAnsi="Arial"/>
      <w:sz w:val="16"/>
    </w:rPr>
  </w:style>
  <w:style w:type="character" w:customStyle="1" w:styleId="Textoindependiente3Car">
    <w:name w:val="Texto independiente 3 Car"/>
    <w:link w:val="Textoindependiente3"/>
    <w:uiPriority w:val="99"/>
    <w:locked/>
    <w:rsid w:val="009B377B"/>
    <w:rPr>
      <w:rFonts w:ascii="Arial" w:eastAsia="MS Mincho" w:hAnsi="Arial"/>
      <w:sz w:val="16"/>
      <w:lang w:val="es-ES_tradnl" w:eastAsia="es-ES" w:bidi="ar-SA"/>
    </w:rPr>
  </w:style>
  <w:style w:type="paragraph" w:customStyle="1" w:styleId="ESCRIBE">
    <w:name w:val="ESCRIBE"/>
    <w:basedOn w:val="Normal"/>
    <w:uiPriority w:val="99"/>
    <w:rsid w:val="009B377B"/>
    <w:pPr>
      <w:spacing w:line="360" w:lineRule="atLeast"/>
    </w:pPr>
    <w:rPr>
      <w:rFonts w:ascii="Arial" w:hAnsi="Arial" w:cs="Arial"/>
      <w:sz w:val="24"/>
      <w:szCs w:val="24"/>
    </w:rPr>
  </w:style>
  <w:style w:type="paragraph" w:customStyle="1" w:styleId="BodyText24">
    <w:name w:val="Body Text 24"/>
    <w:basedOn w:val="Normal"/>
    <w:uiPriority w:val="99"/>
    <w:rsid w:val="009B377B"/>
    <w:pPr>
      <w:widowControl w:val="0"/>
      <w:spacing w:line="-300" w:lineRule="auto"/>
      <w:jc w:val="both"/>
    </w:pPr>
    <w:rPr>
      <w:rFonts w:ascii="Arial" w:hAnsi="Arial" w:cs="Arial"/>
      <w:sz w:val="24"/>
      <w:szCs w:val="24"/>
    </w:rPr>
  </w:style>
  <w:style w:type="paragraph" w:customStyle="1" w:styleId="normal1">
    <w:name w:val="normal1"/>
    <w:basedOn w:val="Ttulo2"/>
    <w:uiPriority w:val="99"/>
    <w:rsid w:val="009B377B"/>
    <w:pPr>
      <w:keepLines w:val="0"/>
      <w:tabs>
        <w:tab w:val="left" w:pos="1276"/>
      </w:tabs>
      <w:overflowPunct w:val="0"/>
      <w:autoSpaceDE w:val="0"/>
      <w:autoSpaceDN w:val="0"/>
      <w:adjustRightInd w:val="0"/>
      <w:spacing w:before="0"/>
      <w:ind w:left="1276" w:hanging="992"/>
      <w:jc w:val="both"/>
      <w:textAlignment w:val="baseline"/>
      <w:outlineLvl w:val="9"/>
    </w:pPr>
    <w:rPr>
      <w:rFonts w:ascii="Cambria" w:eastAsia="MS Mincho" w:hAnsi="Cambria"/>
      <w:b w:val="0"/>
      <w:bCs w:val="0"/>
      <w:color w:val="auto"/>
      <w:sz w:val="16"/>
      <w:szCs w:val="16"/>
      <w:lang w:val="es-MX"/>
    </w:rPr>
  </w:style>
  <w:style w:type="paragraph" w:customStyle="1" w:styleId="Apartado0">
    <w:name w:val="Apartado"/>
    <w:uiPriority w:val="99"/>
    <w:rsid w:val="009B377B"/>
    <w:pPr>
      <w:widowControl w:val="0"/>
      <w:jc w:val="both"/>
    </w:pPr>
    <w:rPr>
      <w:rFonts w:ascii="Arial" w:eastAsia="MS Mincho" w:hAnsi="Arial" w:cs="Arial"/>
      <w:b/>
      <w:bCs/>
      <w:sz w:val="24"/>
      <w:szCs w:val="24"/>
      <w:lang w:val="es-ES_tradnl"/>
    </w:rPr>
  </w:style>
  <w:style w:type="paragraph" w:styleId="NormalWeb">
    <w:name w:val="Normal (Web)"/>
    <w:basedOn w:val="Normal"/>
    <w:uiPriority w:val="99"/>
    <w:rsid w:val="009B377B"/>
    <w:pPr>
      <w:spacing w:before="100" w:beforeAutospacing="1" w:after="100" w:afterAutospacing="1"/>
    </w:pPr>
    <w:rPr>
      <w:rFonts w:ascii="Arial Unicode MS" w:eastAsia="Arial Unicode MS" w:hAnsi="Arial Unicode MS" w:cs="Arial Unicode MS"/>
      <w:sz w:val="24"/>
      <w:szCs w:val="24"/>
      <w:lang w:val="es-ES"/>
    </w:rPr>
  </w:style>
  <w:style w:type="paragraph" w:customStyle="1" w:styleId="firma">
    <w:name w:val="firma"/>
    <w:basedOn w:val="Normal"/>
    <w:uiPriority w:val="99"/>
    <w:rsid w:val="009B377B"/>
    <w:pPr>
      <w:spacing w:before="100" w:beforeAutospacing="1" w:after="100" w:afterAutospacing="1"/>
    </w:pPr>
    <w:rPr>
      <w:rFonts w:ascii="Georgia" w:hAnsi="Georgia" w:cs="Georgia"/>
      <w:color w:val="818181"/>
      <w:sz w:val="18"/>
      <w:szCs w:val="18"/>
      <w:lang w:val="es-ES"/>
    </w:rPr>
  </w:style>
  <w:style w:type="paragraph" w:customStyle="1" w:styleId="VIETA-AP">
    <w:name w:val="VIÑETA-AP"/>
    <w:basedOn w:val="Normal"/>
    <w:uiPriority w:val="99"/>
    <w:rsid w:val="009B377B"/>
    <w:pPr>
      <w:numPr>
        <w:numId w:val="9"/>
      </w:numPr>
      <w:jc w:val="both"/>
    </w:pPr>
    <w:rPr>
      <w:rFonts w:ascii="Arial" w:hAnsi="Arial" w:cs="Arial"/>
      <w:sz w:val="24"/>
      <w:szCs w:val="24"/>
    </w:rPr>
  </w:style>
  <w:style w:type="paragraph" w:customStyle="1" w:styleId="Default">
    <w:name w:val="Default"/>
    <w:rsid w:val="009B377B"/>
    <w:pPr>
      <w:autoSpaceDE w:val="0"/>
      <w:autoSpaceDN w:val="0"/>
      <w:adjustRightInd w:val="0"/>
    </w:pPr>
    <w:rPr>
      <w:rFonts w:ascii="Arial" w:eastAsia="MS Mincho" w:hAnsi="Arial" w:cs="Arial"/>
      <w:color w:val="000000"/>
      <w:sz w:val="24"/>
      <w:szCs w:val="24"/>
    </w:rPr>
  </w:style>
  <w:style w:type="character" w:customStyle="1" w:styleId="subapartaCar">
    <w:name w:val="subaparta Car"/>
    <w:rsid w:val="009B377B"/>
    <w:rPr>
      <w:rFonts w:ascii="Arial" w:hAnsi="Arial"/>
      <w:b/>
      <w:caps/>
      <w:sz w:val="24"/>
      <w:lang w:val="es-ES_tradnl" w:eastAsia="es-ES"/>
    </w:rPr>
  </w:style>
  <w:style w:type="paragraph" w:customStyle="1" w:styleId="xl29">
    <w:name w:val="xl29"/>
    <w:basedOn w:val="Default"/>
    <w:next w:val="Default"/>
    <w:uiPriority w:val="99"/>
    <w:rsid w:val="009B377B"/>
    <w:pPr>
      <w:spacing w:before="100" w:after="100"/>
    </w:pPr>
    <w:rPr>
      <w:color w:val="auto"/>
    </w:rPr>
  </w:style>
  <w:style w:type="paragraph" w:customStyle="1" w:styleId="Normal12pt">
    <w:name w:val="Normal + 12 pt"/>
    <w:aliases w:val="Justificado"/>
    <w:basedOn w:val="Default"/>
    <w:next w:val="Default"/>
    <w:uiPriority w:val="99"/>
    <w:rsid w:val="009B377B"/>
    <w:rPr>
      <w:color w:val="auto"/>
    </w:rPr>
  </w:style>
  <w:style w:type="paragraph" w:customStyle="1" w:styleId="xl44">
    <w:name w:val="xl44"/>
    <w:basedOn w:val="Normal"/>
    <w:uiPriority w:val="99"/>
    <w:rsid w:val="009B377B"/>
    <w:pPr>
      <w:pBdr>
        <w:left w:val="double" w:sz="6" w:space="0" w:color="auto"/>
        <w:right w:val="single" w:sz="4" w:space="0" w:color="auto"/>
      </w:pBdr>
      <w:spacing w:before="100" w:beforeAutospacing="1" w:after="100" w:afterAutospacing="1"/>
      <w:jc w:val="center"/>
      <w:textAlignment w:val="center"/>
    </w:pPr>
    <w:rPr>
      <w:rFonts w:ascii="Arial" w:eastAsia="Arial Unicode MS" w:hAnsi="Arial" w:cs="Arial"/>
      <w:sz w:val="16"/>
      <w:szCs w:val="16"/>
      <w:lang w:val="es-ES"/>
    </w:rPr>
  </w:style>
  <w:style w:type="paragraph" w:customStyle="1" w:styleId="xl24">
    <w:name w:val="xl24"/>
    <w:basedOn w:val="Normal"/>
    <w:uiPriority w:val="99"/>
    <w:rsid w:val="009B377B"/>
    <w:pPr>
      <w:pBdr>
        <w:left w:val="double" w:sz="6" w:space="0" w:color="auto"/>
        <w:right w:val="double" w:sz="6" w:space="0" w:color="auto"/>
      </w:pBdr>
      <w:spacing w:before="100" w:beforeAutospacing="1" w:after="100" w:afterAutospacing="1"/>
      <w:jc w:val="center"/>
    </w:pPr>
    <w:rPr>
      <w:rFonts w:ascii="Arial" w:eastAsia="Arial Unicode MS" w:hAnsi="Arial" w:cs="Arial"/>
      <w:b/>
      <w:bCs/>
      <w:sz w:val="16"/>
      <w:szCs w:val="16"/>
      <w:lang w:val="es-ES"/>
    </w:rPr>
  </w:style>
  <w:style w:type="character" w:styleId="Refdenotaalpie">
    <w:name w:val="footnote reference"/>
    <w:rsid w:val="009B377B"/>
    <w:rPr>
      <w:rFonts w:cs="Times New Roman"/>
      <w:vertAlign w:val="superscript"/>
    </w:rPr>
  </w:style>
  <w:style w:type="paragraph" w:styleId="Textosinformato">
    <w:name w:val="Plain Text"/>
    <w:basedOn w:val="Normal"/>
    <w:link w:val="TextosinformatoCar"/>
    <w:uiPriority w:val="99"/>
    <w:rsid w:val="009B377B"/>
    <w:rPr>
      <w:rFonts w:ascii="Courier New" w:hAnsi="Courier New"/>
    </w:rPr>
  </w:style>
  <w:style w:type="character" w:customStyle="1" w:styleId="TextosinformatoCar">
    <w:name w:val="Texto sin formato Car"/>
    <w:link w:val="Textosinformato"/>
    <w:uiPriority w:val="99"/>
    <w:locked/>
    <w:rsid w:val="009B377B"/>
    <w:rPr>
      <w:rFonts w:ascii="Courier New" w:eastAsia="MS Mincho" w:hAnsi="Courier New"/>
      <w:lang w:val="es-ES_tradnl" w:eastAsia="es-ES" w:bidi="ar-SA"/>
    </w:rPr>
  </w:style>
  <w:style w:type="paragraph" w:customStyle="1" w:styleId="Default1">
    <w:name w:val="Default1"/>
    <w:basedOn w:val="Default"/>
    <w:next w:val="Default"/>
    <w:uiPriority w:val="99"/>
    <w:rsid w:val="009B377B"/>
    <w:rPr>
      <w:color w:val="auto"/>
    </w:rPr>
  </w:style>
  <w:style w:type="paragraph" w:styleId="Mapadeldocumento">
    <w:name w:val="Document Map"/>
    <w:basedOn w:val="Normal"/>
    <w:link w:val="MapadeldocumentoCar"/>
    <w:uiPriority w:val="99"/>
    <w:semiHidden/>
    <w:rsid w:val="009B377B"/>
    <w:pPr>
      <w:widowControl w:val="0"/>
      <w:shd w:val="clear" w:color="auto" w:fill="000080"/>
    </w:pPr>
    <w:rPr>
      <w:sz w:val="2"/>
    </w:rPr>
  </w:style>
  <w:style w:type="character" w:customStyle="1" w:styleId="MapadeldocumentoCar">
    <w:name w:val="Mapa del documento Car"/>
    <w:link w:val="Mapadeldocumento"/>
    <w:uiPriority w:val="99"/>
    <w:semiHidden/>
    <w:locked/>
    <w:rsid w:val="009B377B"/>
    <w:rPr>
      <w:rFonts w:eastAsia="MS Mincho"/>
      <w:sz w:val="2"/>
      <w:lang w:val="es-ES_tradnl" w:eastAsia="es-ES" w:bidi="ar-SA"/>
    </w:rPr>
  </w:style>
  <w:style w:type="paragraph" w:customStyle="1" w:styleId="Prrafo">
    <w:name w:val="Párrafo"/>
    <w:basedOn w:val="Normal"/>
    <w:rsid w:val="009B377B"/>
    <w:pPr>
      <w:overflowPunct w:val="0"/>
      <w:autoSpaceDE w:val="0"/>
      <w:autoSpaceDN w:val="0"/>
      <w:adjustRightInd w:val="0"/>
      <w:spacing w:after="240"/>
      <w:jc w:val="both"/>
      <w:textAlignment w:val="baseline"/>
    </w:pPr>
    <w:rPr>
      <w:rFonts w:ascii="Arial" w:hAnsi="Arial" w:cs="Arial"/>
      <w:sz w:val="24"/>
      <w:szCs w:val="24"/>
    </w:rPr>
  </w:style>
  <w:style w:type="paragraph" w:customStyle="1" w:styleId="xl22">
    <w:name w:val="xl22"/>
    <w:basedOn w:val="Default"/>
    <w:next w:val="Default"/>
    <w:uiPriority w:val="99"/>
    <w:rsid w:val="009B377B"/>
    <w:pPr>
      <w:spacing w:before="100" w:after="100"/>
    </w:pPr>
    <w:rPr>
      <w:color w:val="auto"/>
    </w:rPr>
  </w:style>
  <w:style w:type="paragraph" w:customStyle="1" w:styleId="GUIONA">
    <w:name w:val="GUION A"/>
    <w:basedOn w:val="Normal"/>
    <w:uiPriority w:val="99"/>
    <w:rsid w:val="009B377B"/>
    <w:pPr>
      <w:numPr>
        <w:numId w:val="11"/>
      </w:numPr>
      <w:jc w:val="both"/>
    </w:pPr>
    <w:rPr>
      <w:rFonts w:ascii="Arial" w:hAnsi="Arial" w:cs="Arial"/>
      <w:sz w:val="24"/>
      <w:szCs w:val="24"/>
    </w:rPr>
  </w:style>
  <w:style w:type="paragraph" w:styleId="Listaconvietas">
    <w:name w:val="List Bullet"/>
    <w:basedOn w:val="Normal"/>
    <w:autoRedefine/>
    <w:uiPriority w:val="99"/>
    <w:rsid w:val="009B377B"/>
    <w:pPr>
      <w:numPr>
        <w:numId w:val="10"/>
      </w:numPr>
      <w:tabs>
        <w:tab w:val="clear" w:pos="1134"/>
        <w:tab w:val="num" w:pos="360"/>
      </w:tabs>
      <w:ind w:left="360" w:hanging="360"/>
    </w:pPr>
    <w:rPr>
      <w:rFonts w:ascii="Arial" w:hAnsi="Arial" w:cs="Arial"/>
      <w:sz w:val="24"/>
      <w:szCs w:val="24"/>
      <w:lang w:val="es-ES"/>
    </w:rPr>
  </w:style>
  <w:style w:type="paragraph" w:customStyle="1" w:styleId="cont">
    <w:name w:val="cont"/>
    <w:basedOn w:val="Default"/>
    <w:next w:val="Default"/>
    <w:uiPriority w:val="99"/>
    <w:rsid w:val="009B377B"/>
    <w:pPr>
      <w:spacing w:before="60" w:after="60"/>
    </w:pPr>
    <w:rPr>
      <w:color w:val="auto"/>
    </w:rPr>
  </w:style>
  <w:style w:type="paragraph" w:customStyle="1" w:styleId="apartadovieta">
    <w:name w:val="apartado viñeta"/>
    <w:basedOn w:val="parraparta"/>
    <w:uiPriority w:val="99"/>
    <w:rsid w:val="009B377B"/>
    <w:pPr>
      <w:numPr>
        <w:numId w:val="14"/>
      </w:numPr>
    </w:pPr>
    <w:rPr>
      <w:b/>
      <w:bCs/>
    </w:rPr>
  </w:style>
  <w:style w:type="paragraph" w:customStyle="1" w:styleId="font5">
    <w:name w:val="font5"/>
    <w:basedOn w:val="Normal"/>
    <w:rsid w:val="009B377B"/>
    <w:pPr>
      <w:spacing w:before="100" w:beforeAutospacing="1" w:after="100" w:afterAutospacing="1"/>
    </w:pPr>
    <w:rPr>
      <w:rFonts w:ascii="Arial" w:eastAsia="Arial Unicode MS" w:hAnsi="Arial" w:cs="Arial"/>
      <w:sz w:val="16"/>
      <w:szCs w:val="16"/>
      <w:lang w:val="es-ES"/>
    </w:rPr>
  </w:style>
  <w:style w:type="paragraph" w:customStyle="1" w:styleId="BodyText23">
    <w:name w:val="Body Text 23"/>
    <w:basedOn w:val="Default"/>
    <w:next w:val="Default"/>
    <w:uiPriority w:val="99"/>
    <w:rsid w:val="009B377B"/>
    <w:rPr>
      <w:color w:val="auto"/>
    </w:rPr>
  </w:style>
  <w:style w:type="character" w:styleId="nfasis">
    <w:name w:val="Emphasis"/>
    <w:qFormat/>
    <w:rsid w:val="009B377B"/>
    <w:rPr>
      <w:rFonts w:cs="Times New Roman"/>
      <w:i/>
    </w:rPr>
  </w:style>
  <w:style w:type="character" w:styleId="Hipervnculo">
    <w:name w:val="Hyperlink"/>
    <w:uiPriority w:val="99"/>
    <w:rsid w:val="009B377B"/>
    <w:rPr>
      <w:rFonts w:cs="Times New Roman"/>
      <w:color w:val="auto"/>
      <w:u w:val="single"/>
    </w:rPr>
  </w:style>
  <w:style w:type="paragraph" w:customStyle="1" w:styleId="style4">
    <w:name w:val="style4"/>
    <w:basedOn w:val="Normal"/>
    <w:uiPriority w:val="99"/>
    <w:rsid w:val="009B377B"/>
    <w:pPr>
      <w:spacing w:before="100" w:beforeAutospacing="1" w:after="100" w:afterAutospacing="1"/>
    </w:pPr>
    <w:rPr>
      <w:rFonts w:ascii="Arial" w:hAnsi="Arial" w:cs="Arial"/>
      <w:sz w:val="18"/>
      <w:szCs w:val="18"/>
      <w:lang w:val="es-ES"/>
    </w:rPr>
  </w:style>
  <w:style w:type="paragraph" w:customStyle="1" w:styleId="style11">
    <w:name w:val="style11"/>
    <w:basedOn w:val="Normal"/>
    <w:uiPriority w:val="99"/>
    <w:rsid w:val="009B377B"/>
    <w:pPr>
      <w:spacing w:before="100" w:beforeAutospacing="1" w:after="100" w:afterAutospacing="1"/>
    </w:pPr>
    <w:rPr>
      <w:rFonts w:ascii="Arial" w:hAnsi="Arial" w:cs="Arial"/>
      <w:b/>
      <w:bCs/>
      <w:sz w:val="18"/>
      <w:szCs w:val="18"/>
      <w:lang w:val="es-ES"/>
    </w:rPr>
  </w:style>
  <w:style w:type="character" w:customStyle="1" w:styleId="style91">
    <w:name w:val="style91"/>
    <w:rsid w:val="009B377B"/>
    <w:rPr>
      <w:color w:val="auto"/>
      <w:sz w:val="21"/>
    </w:rPr>
  </w:style>
  <w:style w:type="character" w:customStyle="1" w:styleId="style41">
    <w:name w:val="style41"/>
    <w:rsid w:val="009B377B"/>
    <w:rPr>
      <w:rFonts w:ascii="Arial" w:hAnsi="Arial"/>
      <w:sz w:val="18"/>
    </w:rPr>
  </w:style>
  <w:style w:type="character" w:customStyle="1" w:styleId="style81">
    <w:name w:val="style81"/>
    <w:rsid w:val="009B377B"/>
    <w:rPr>
      <w:color w:val="auto"/>
    </w:rPr>
  </w:style>
  <w:style w:type="character" w:customStyle="1" w:styleId="style111">
    <w:name w:val="style111"/>
    <w:rsid w:val="009B377B"/>
    <w:rPr>
      <w:rFonts w:ascii="Arial" w:hAnsi="Arial"/>
      <w:b/>
      <w:sz w:val="18"/>
    </w:rPr>
  </w:style>
  <w:style w:type="character" w:customStyle="1" w:styleId="style51">
    <w:name w:val="style51"/>
    <w:rsid w:val="009B377B"/>
    <w:rPr>
      <w:rFonts w:ascii="Arial" w:hAnsi="Arial"/>
      <w:b/>
    </w:rPr>
  </w:style>
  <w:style w:type="paragraph" w:styleId="Sangranormal">
    <w:name w:val="Normal Indent"/>
    <w:basedOn w:val="Default"/>
    <w:next w:val="Default"/>
    <w:uiPriority w:val="99"/>
    <w:rsid w:val="009B377B"/>
    <w:rPr>
      <w:color w:val="auto"/>
    </w:rPr>
  </w:style>
  <w:style w:type="paragraph" w:customStyle="1" w:styleId="Puntoapart">
    <w:name w:val="Puntoapart"/>
    <w:basedOn w:val="parraparta"/>
    <w:uiPriority w:val="99"/>
    <w:rsid w:val="009B377B"/>
    <w:pPr>
      <w:widowControl w:val="0"/>
      <w:numPr>
        <w:numId w:val="15"/>
      </w:numPr>
      <w:tabs>
        <w:tab w:val="clear" w:pos="567"/>
      </w:tabs>
    </w:pPr>
  </w:style>
  <w:style w:type="paragraph" w:customStyle="1" w:styleId="Puntosubt">
    <w:name w:val="Puntosubt"/>
    <w:basedOn w:val="Normal"/>
    <w:uiPriority w:val="99"/>
    <w:rsid w:val="009B377B"/>
    <w:pPr>
      <w:widowControl w:val="0"/>
      <w:ind w:left="1985" w:hanging="284"/>
      <w:jc w:val="both"/>
    </w:pPr>
    <w:rPr>
      <w:rFonts w:ascii="Arial" w:hAnsi="Arial" w:cs="Arial"/>
      <w:sz w:val="24"/>
      <w:szCs w:val="24"/>
      <w:lang w:val="es-ES"/>
    </w:rPr>
  </w:style>
  <w:style w:type="paragraph" w:customStyle="1" w:styleId="AINCISO">
    <w:name w:val="A) INCISO"/>
    <w:basedOn w:val="Normal"/>
    <w:uiPriority w:val="99"/>
    <w:rsid w:val="009B377B"/>
    <w:pPr>
      <w:tabs>
        <w:tab w:val="num" w:pos="2268"/>
      </w:tabs>
      <w:ind w:left="2268" w:hanging="567"/>
    </w:pPr>
    <w:rPr>
      <w:rFonts w:ascii="Arial" w:hAnsi="Arial" w:cs="Arial"/>
      <w:sz w:val="24"/>
      <w:szCs w:val="24"/>
    </w:rPr>
  </w:style>
  <w:style w:type="paragraph" w:customStyle="1" w:styleId="1INCISO">
    <w:name w:val="1) INCISO"/>
    <w:basedOn w:val="Normal"/>
    <w:uiPriority w:val="99"/>
    <w:rsid w:val="009B377B"/>
    <w:pPr>
      <w:numPr>
        <w:numId w:val="16"/>
      </w:numPr>
    </w:pPr>
    <w:rPr>
      <w:rFonts w:ascii="Arial" w:hAnsi="Arial" w:cs="Arial"/>
      <w:sz w:val="24"/>
      <w:szCs w:val="24"/>
    </w:rPr>
  </w:style>
  <w:style w:type="paragraph" w:customStyle="1" w:styleId="guin">
    <w:name w:val="guión"/>
    <w:basedOn w:val="Normal"/>
    <w:uiPriority w:val="99"/>
    <w:rsid w:val="009B377B"/>
    <w:pPr>
      <w:tabs>
        <w:tab w:val="num" w:pos="2155"/>
      </w:tabs>
      <w:ind w:left="2155" w:hanging="454"/>
      <w:jc w:val="both"/>
    </w:pPr>
    <w:rPr>
      <w:rFonts w:ascii="Arial" w:hAnsi="Arial" w:cs="Arial"/>
      <w:sz w:val="24"/>
      <w:szCs w:val="24"/>
    </w:rPr>
  </w:style>
  <w:style w:type="paragraph" w:customStyle="1" w:styleId="VIETASUBTI">
    <w:name w:val="VIÑETASUBTI"/>
    <w:basedOn w:val="Normal"/>
    <w:uiPriority w:val="99"/>
    <w:rsid w:val="009B377B"/>
    <w:pPr>
      <w:widowControl w:val="0"/>
      <w:numPr>
        <w:numId w:val="17"/>
      </w:numPr>
    </w:pPr>
    <w:rPr>
      <w:rFonts w:ascii="Arial" w:hAnsi="Arial" w:cs="Arial"/>
      <w:sz w:val="24"/>
      <w:szCs w:val="24"/>
      <w:lang w:val="es-ES"/>
    </w:rPr>
  </w:style>
  <w:style w:type="paragraph" w:customStyle="1" w:styleId="NUM">
    <w:name w:val="NUM"/>
    <w:basedOn w:val="Normal"/>
    <w:uiPriority w:val="99"/>
    <w:rsid w:val="009B377B"/>
    <w:pPr>
      <w:widowControl w:val="0"/>
      <w:tabs>
        <w:tab w:val="num" w:pos="360"/>
        <w:tab w:val="num" w:pos="1701"/>
      </w:tabs>
      <w:ind w:left="360" w:hanging="567"/>
      <w:jc w:val="both"/>
    </w:pPr>
    <w:rPr>
      <w:rFonts w:ascii="Arial" w:hAnsi="Arial" w:cs="Arial"/>
      <w:sz w:val="24"/>
      <w:szCs w:val="24"/>
      <w:lang w:val="es-ES"/>
    </w:rPr>
  </w:style>
  <w:style w:type="paragraph" w:customStyle="1" w:styleId="GUIONSUBAPA">
    <w:name w:val="GUIONSUBAPA"/>
    <w:basedOn w:val="parrasubap"/>
    <w:uiPriority w:val="99"/>
    <w:rsid w:val="009B377B"/>
    <w:pPr>
      <w:tabs>
        <w:tab w:val="num" w:pos="2155"/>
        <w:tab w:val="num" w:pos="2268"/>
        <w:tab w:val="num" w:pos="2835"/>
      </w:tabs>
      <w:ind w:left="2835" w:hanging="567"/>
    </w:pPr>
  </w:style>
  <w:style w:type="paragraph" w:customStyle="1" w:styleId="Referencia1">
    <w:name w:val="Referencia1"/>
    <w:basedOn w:val="Textoindependiente"/>
    <w:uiPriority w:val="99"/>
    <w:rsid w:val="009B377B"/>
    <w:pPr>
      <w:spacing w:after="0"/>
      <w:jc w:val="right"/>
    </w:pPr>
    <w:rPr>
      <w:rFonts w:ascii="Tahoma" w:hAnsi="Tahoma" w:cs="Tahoma"/>
      <w:b/>
      <w:bCs/>
      <w:color w:val="7B2952"/>
      <w:sz w:val="15"/>
      <w:szCs w:val="15"/>
      <w:lang w:val="es-ES"/>
    </w:rPr>
  </w:style>
  <w:style w:type="paragraph" w:customStyle="1" w:styleId="Prrafodelista2">
    <w:name w:val="Párrafo de lista2"/>
    <w:basedOn w:val="Normal"/>
    <w:uiPriority w:val="99"/>
    <w:rsid w:val="009B377B"/>
    <w:pPr>
      <w:ind w:left="708"/>
    </w:pPr>
    <w:rPr>
      <w:rFonts w:ascii="Arial" w:hAnsi="Arial" w:cs="Arial"/>
      <w:sz w:val="24"/>
      <w:szCs w:val="24"/>
      <w:lang w:val="es-ES"/>
    </w:rPr>
  </w:style>
  <w:style w:type="paragraph" w:customStyle="1" w:styleId="NUMERO">
    <w:name w:val="NUMERO"/>
    <w:basedOn w:val="Normal"/>
    <w:uiPriority w:val="99"/>
    <w:rsid w:val="009B377B"/>
    <w:pPr>
      <w:widowControl w:val="0"/>
      <w:numPr>
        <w:numId w:val="19"/>
      </w:numPr>
      <w:jc w:val="both"/>
    </w:pPr>
    <w:rPr>
      <w:rFonts w:ascii="Arial" w:hAnsi="Arial" w:cs="Arial"/>
      <w:sz w:val="24"/>
      <w:szCs w:val="24"/>
      <w:lang w:val="es-ES"/>
    </w:rPr>
  </w:style>
  <w:style w:type="paragraph" w:customStyle="1" w:styleId="GUIONSUBA">
    <w:name w:val="GUIONSUBA"/>
    <w:basedOn w:val="Normal"/>
    <w:uiPriority w:val="99"/>
    <w:rsid w:val="009B377B"/>
    <w:pPr>
      <w:widowControl w:val="0"/>
      <w:numPr>
        <w:numId w:val="20"/>
      </w:numPr>
      <w:jc w:val="both"/>
    </w:pPr>
    <w:rPr>
      <w:rFonts w:ascii="Arial" w:hAnsi="Arial" w:cs="Arial"/>
      <w:sz w:val="24"/>
      <w:szCs w:val="24"/>
      <w:lang w:val="es-ES"/>
    </w:rPr>
  </w:style>
  <w:style w:type="paragraph" w:customStyle="1" w:styleId="VIETAAPAR">
    <w:name w:val="VIÑETA APAR"/>
    <w:basedOn w:val="Normal"/>
    <w:uiPriority w:val="99"/>
    <w:rsid w:val="009B377B"/>
    <w:pPr>
      <w:widowControl w:val="0"/>
      <w:numPr>
        <w:numId w:val="21"/>
      </w:numPr>
      <w:jc w:val="both"/>
    </w:pPr>
    <w:rPr>
      <w:rFonts w:ascii="Arial" w:hAnsi="Arial" w:cs="Arial"/>
      <w:sz w:val="24"/>
      <w:szCs w:val="24"/>
      <w:lang w:val="es-ES"/>
    </w:rPr>
  </w:style>
  <w:style w:type="paragraph" w:customStyle="1" w:styleId="SUBSUBAP">
    <w:name w:val="SUBSUBAP"/>
    <w:basedOn w:val="Normal"/>
    <w:uiPriority w:val="99"/>
    <w:rsid w:val="009B377B"/>
    <w:pPr>
      <w:widowControl w:val="0"/>
      <w:numPr>
        <w:numId w:val="22"/>
      </w:numPr>
      <w:jc w:val="both"/>
    </w:pPr>
    <w:rPr>
      <w:rFonts w:ascii="Arial" w:hAnsi="Arial" w:cs="Arial"/>
      <w:b/>
      <w:bCs/>
      <w:sz w:val="24"/>
      <w:szCs w:val="24"/>
      <w:lang w:val="es-ES"/>
    </w:rPr>
  </w:style>
  <w:style w:type="paragraph" w:customStyle="1" w:styleId="PARRSUBSAP">
    <w:name w:val="PARRSUBSAP"/>
    <w:basedOn w:val="Normal"/>
    <w:uiPriority w:val="99"/>
    <w:rsid w:val="009B377B"/>
    <w:pPr>
      <w:widowControl w:val="0"/>
      <w:ind w:left="2835" w:firstLine="567"/>
      <w:jc w:val="both"/>
    </w:pPr>
    <w:rPr>
      <w:rFonts w:ascii="Arial" w:hAnsi="Arial" w:cs="Arial"/>
      <w:sz w:val="24"/>
      <w:szCs w:val="24"/>
      <w:lang w:val="es-ES"/>
    </w:rPr>
  </w:style>
  <w:style w:type="paragraph" w:customStyle="1" w:styleId="xl42">
    <w:name w:val="xl42"/>
    <w:basedOn w:val="Normal"/>
    <w:uiPriority w:val="99"/>
    <w:rsid w:val="009B377B"/>
    <w:pPr>
      <w:spacing w:before="100" w:beforeAutospacing="1" w:after="100" w:afterAutospacing="1"/>
      <w:jc w:val="center"/>
      <w:textAlignment w:val="center"/>
    </w:pPr>
    <w:rPr>
      <w:rFonts w:ascii="Arial Black" w:eastAsia="Arial Unicode MS" w:hAnsi="Arial Black" w:cs="Arial Black"/>
      <w:sz w:val="16"/>
      <w:szCs w:val="16"/>
      <w:lang w:val="es-ES"/>
    </w:rPr>
  </w:style>
  <w:style w:type="paragraph" w:customStyle="1" w:styleId="PARRAFOROMAN">
    <w:name w:val="PARRAFO ROMAN"/>
    <w:basedOn w:val="Normal"/>
    <w:uiPriority w:val="99"/>
    <w:rsid w:val="009B377B"/>
    <w:pPr>
      <w:jc w:val="both"/>
    </w:pPr>
    <w:rPr>
      <w:rFonts w:ascii="Arial" w:hAnsi="Arial" w:cs="Arial"/>
      <w:sz w:val="24"/>
      <w:szCs w:val="24"/>
    </w:rPr>
  </w:style>
  <w:style w:type="paragraph" w:customStyle="1" w:styleId="Sinespaciado1">
    <w:name w:val="Sin espaciado1"/>
    <w:link w:val="SinespaciadoCar"/>
    <w:uiPriority w:val="1"/>
    <w:rsid w:val="009B377B"/>
    <w:pPr>
      <w:jc w:val="both"/>
    </w:pPr>
    <w:rPr>
      <w:rFonts w:ascii="Arial" w:eastAsia="MS Mincho" w:hAnsi="Arial"/>
      <w:sz w:val="22"/>
      <w:szCs w:val="22"/>
      <w:lang w:val="es-MX" w:eastAsia="en-US"/>
    </w:rPr>
  </w:style>
  <w:style w:type="paragraph" w:customStyle="1" w:styleId="msonospacing0">
    <w:name w:val="msonospacing"/>
    <w:basedOn w:val="Normal"/>
    <w:uiPriority w:val="99"/>
    <w:rsid w:val="009B377B"/>
    <w:rPr>
      <w:rFonts w:ascii="Arial" w:hAnsi="Arial" w:cs="Arial"/>
      <w:sz w:val="28"/>
      <w:szCs w:val="28"/>
      <w:lang w:val="es-ES"/>
    </w:rPr>
  </w:style>
  <w:style w:type="paragraph" w:customStyle="1" w:styleId="Texte">
    <w:name w:val="Texte"/>
    <w:basedOn w:val="Normal"/>
    <w:uiPriority w:val="99"/>
    <w:rsid w:val="009B377B"/>
    <w:pPr>
      <w:tabs>
        <w:tab w:val="left" w:pos="2439"/>
      </w:tabs>
      <w:autoSpaceDE w:val="0"/>
      <w:autoSpaceDN w:val="0"/>
      <w:adjustRightInd w:val="0"/>
      <w:spacing w:before="240" w:after="100" w:line="360" w:lineRule="auto"/>
      <w:ind w:left="2438"/>
      <w:jc w:val="both"/>
    </w:pPr>
    <w:rPr>
      <w:rFonts w:ascii="Helvetica" w:hAnsi="Helvetica" w:cs="Helvetica"/>
      <w:color w:val="000000"/>
      <w:lang w:val="fr-FR" w:eastAsia="fr-FR"/>
    </w:rPr>
  </w:style>
  <w:style w:type="paragraph" w:customStyle="1" w:styleId="Prrafodelista11">
    <w:name w:val="Párrafo de lista11"/>
    <w:basedOn w:val="Normal"/>
    <w:uiPriority w:val="99"/>
    <w:rsid w:val="009B377B"/>
    <w:pPr>
      <w:widowControl w:val="0"/>
      <w:spacing w:line="240" w:lineRule="atLeast"/>
      <w:ind w:left="720"/>
    </w:pPr>
    <w:rPr>
      <w:rFonts w:ascii="Arial" w:hAnsi="Arial" w:cs="Arial"/>
      <w:lang w:val="es-MX" w:eastAsia="en-US"/>
    </w:rPr>
  </w:style>
  <w:style w:type="paragraph" w:customStyle="1" w:styleId="0vi1">
    <w:name w:val="0_viñ1"/>
    <w:basedOn w:val="Normal"/>
    <w:uiPriority w:val="99"/>
    <w:rsid w:val="009B377B"/>
    <w:pPr>
      <w:numPr>
        <w:numId w:val="23"/>
      </w:numPr>
      <w:suppressAutoHyphens/>
      <w:jc w:val="both"/>
    </w:pPr>
    <w:rPr>
      <w:rFonts w:ascii="Arial" w:hAnsi="Arial" w:cs="Arial"/>
      <w:lang w:val="es-ES" w:eastAsia="ar-SA"/>
    </w:rPr>
  </w:style>
  <w:style w:type="character" w:styleId="Hipervnculovisitado">
    <w:name w:val="FollowedHyperlink"/>
    <w:uiPriority w:val="99"/>
    <w:rsid w:val="009B377B"/>
    <w:rPr>
      <w:rFonts w:cs="Times New Roman"/>
      <w:color w:val="800080"/>
      <w:u w:val="single"/>
    </w:rPr>
  </w:style>
  <w:style w:type="paragraph" w:customStyle="1" w:styleId="xl23">
    <w:name w:val="xl2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5">
    <w:name w:val="xl25"/>
    <w:basedOn w:val="Normal"/>
    <w:uiPriority w:val="99"/>
    <w:rsid w:val="009B377B"/>
    <w:pPr>
      <w:spacing w:before="100" w:beforeAutospacing="1" w:after="100" w:afterAutospacing="1"/>
    </w:pPr>
    <w:rPr>
      <w:rFonts w:ascii="Arial" w:hAnsi="Arial" w:cs="Arial"/>
      <w:sz w:val="16"/>
      <w:szCs w:val="16"/>
      <w:lang w:val="es-ES"/>
    </w:rPr>
  </w:style>
  <w:style w:type="paragraph" w:customStyle="1" w:styleId="xl26">
    <w:name w:val="xl26"/>
    <w:basedOn w:val="Normal"/>
    <w:uiPriority w:val="99"/>
    <w:rsid w:val="009B377B"/>
    <w:pPr>
      <w:pBdr>
        <w:top w:val="single" w:sz="4" w:space="0" w:color="auto"/>
        <w:bottom w:val="single" w:sz="4" w:space="0" w:color="auto"/>
      </w:pBdr>
      <w:spacing w:before="100" w:beforeAutospacing="1" w:after="100" w:afterAutospacing="1"/>
    </w:pPr>
    <w:rPr>
      <w:rFonts w:ascii="Arial" w:hAnsi="Arial" w:cs="Arial"/>
      <w:sz w:val="16"/>
      <w:szCs w:val="16"/>
      <w:lang w:val="es-ES"/>
    </w:rPr>
  </w:style>
  <w:style w:type="paragraph" w:customStyle="1" w:styleId="xl27">
    <w:name w:val="xl27"/>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8">
    <w:name w:val="xl28"/>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0">
    <w:name w:val="xl3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1">
    <w:name w:val="xl31"/>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2">
    <w:name w:val="xl3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3">
    <w:name w:val="xl3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4">
    <w:name w:val="xl34"/>
    <w:basedOn w:val="Normal"/>
    <w:uiPriority w:val="99"/>
    <w:rsid w:val="009B377B"/>
    <w:pPr>
      <w:spacing w:before="100" w:beforeAutospacing="1" w:after="100" w:afterAutospacing="1"/>
    </w:pPr>
    <w:rPr>
      <w:rFonts w:ascii="Arial" w:hAnsi="Arial" w:cs="Arial"/>
      <w:b/>
      <w:bCs/>
      <w:sz w:val="16"/>
      <w:szCs w:val="16"/>
      <w:lang w:val="es-ES"/>
    </w:rPr>
  </w:style>
  <w:style w:type="paragraph" w:customStyle="1" w:styleId="xl35">
    <w:name w:val="xl35"/>
    <w:basedOn w:val="Normal"/>
    <w:uiPriority w:val="99"/>
    <w:rsid w:val="009B377B"/>
    <w:pPr>
      <w:spacing w:before="100" w:beforeAutospacing="1" w:after="100" w:afterAutospacing="1"/>
    </w:pPr>
    <w:rPr>
      <w:rFonts w:ascii="Arial" w:hAnsi="Arial" w:cs="Arial"/>
      <w:i/>
      <w:iCs/>
      <w:sz w:val="16"/>
      <w:szCs w:val="16"/>
      <w:lang w:val="es-ES"/>
    </w:rPr>
  </w:style>
  <w:style w:type="paragraph" w:customStyle="1" w:styleId="xl36">
    <w:name w:val="xl3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7">
    <w:name w:val="xl37"/>
    <w:basedOn w:val="Normal"/>
    <w:uiPriority w:val="99"/>
    <w:rsid w:val="009B377B"/>
    <w:pPr>
      <w:spacing w:before="100" w:beforeAutospacing="1" w:after="100" w:afterAutospacing="1"/>
      <w:textAlignment w:val="center"/>
    </w:pPr>
    <w:rPr>
      <w:rFonts w:ascii="Arial" w:hAnsi="Arial" w:cs="Arial"/>
      <w:b/>
      <w:bCs/>
      <w:sz w:val="16"/>
      <w:szCs w:val="16"/>
      <w:lang w:val="es-ES"/>
    </w:rPr>
  </w:style>
  <w:style w:type="paragraph" w:customStyle="1" w:styleId="xl38">
    <w:name w:val="xl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9">
    <w:name w:val="xl39"/>
    <w:basedOn w:val="Normal"/>
    <w:uiPriority w:val="99"/>
    <w:rsid w:val="009B377B"/>
    <w:pPr>
      <w:spacing w:before="100" w:beforeAutospacing="1" w:after="100" w:afterAutospacing="1"/>
      <w:jc w:val="both"/>
    </w:pPr>
    <w:rPr>
      <w:rFonts w:ascii="Arial" w:hAnsi="Arial" w:cs="Arial"/>
      <w:sz w:val="16"/>
      <w:szCs w:val="16"/>
      <w:lang w:val="es-ES"/>
    </w:rPr>
  </w:style>
  <w:style w:type="paragraph" w:customStyle="1" w:styleId="xl40">
    <w:name w:val="xl40"/>
    <w:basedOn w:val="Normal"/>
    <w:uiPriority w:val="99"/>
    <w:rsid w:val="009B377B"/>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41">
    <w:name w:val="xl41"/>
    <w:basedOn w:val="Normal"/>
    <w:uiPriority w:val="99"/>
    <w:rsid w:val="009B377B"/>
    <w:pPr>
      <w:pBdr>
        <w:top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E">
    <w:name w:val="E"/>
    <w:basedOn w:val="Normal"/>
    <w:uiPriority w:val="99"/>
    <w:rsid w:val="009B377B"/>
    <w:pPr>
      <w:widowControl w:val="0"/>
      <w:overflowPunct w:val="0"/>
      <w:autoSpaceDE w:val="0"/>
      <w:autoSpaceDN w:val="0"/>
      <w:adjustRightInd w:val="0"/>
      <w:ind w:left="567" w:right="113" w:hanging="567"/>
      <w:jc w:val="both"/>
      <w:textAlignment w:val="baseline"/>
    </w:pPr>
    <w:rPr>
      <w:rFonts w:ascii="Arial" w:hAnsi="Arial" w:cs="Arial"/>
      <w:sz w:val="18"/>
      <w:szCs w:val="18"/>
    </w:rPr>
  </w:style>
  <w:style w:type="paragraph" w:styleId="Lista2">
    <w:name w:val="List 2"/>
    <w:basedOn w:val="Normal"/>
    <w:uiPriority w:val="99"/>
    <w:rsid w:val="009B377B"/>
    <w:pPr>
      <w:ind w:left="566" w:hanging="283"/>
    </w:pPr>
    <w:rPr>
      <w:rFonts w:ascii="Arial" w:hAnsi="Arial" w:cs="Arial"/>
      <w:sz w:val="24"/>
      <w:szCs w:val="24"/>
      <w:lang w:val="es-ES"/>
    </w:rPr>
  </w:style>
  <w:style w:type="character" w:customStyle="1" w:styleId="SinespaciadoCar">
    <w:name w:val="Sin espaciado Car"/>
    <w:link w:val="Sinespaciado1"/>
    <w:uiPriority w:val="1"/>
    <w:locked/>
    <w:rsid w:val="009B377B"/>
    <w:rPr>
      <w:rFonts w:ascii="Arial" w:eastAsia="MS Mincho" w:hAnsi="Arial"/>
      <w:sz w:val="22"/>
      <w:szCs w:val="22"/>
      <w:lang w:val="es-MX" w:eastAsia="en-US" w:bidi="ar-SA"/>
    </w:rPr>
  </w:style>
  <w:style w:type="character" w:styleId="Textoennegrita">
    <w:name w:val="Strong"/>
    <w:qFormat/>
    <w:rsid w:val="009B377B"/>
    <w:rPr>
      <w:rFonts w:cs="Times New Roman"/>
      <w:b/>
    </w:rPr>
  </w:style>
  <w:style w:type="character" w:customStyle="1" w:styleId="TITULOCarCar">
    <w:name w:val="TITULO Car Car"/>
    <w:locked/>
    <w:rsid w:val="009B377B"/>
    <w:rPr>
      <w:rFonts w:ascii="Cambria" w:hAnsi="Cambria"/>
      <w:b/>
      <w:kern w:val="32"/>
      <w:sz w:val="32"/>
      <w:lang w:val="es-ES_tradnl" w:eastAsia="es-ES"/>
    </w:rPr>
  </w:style>
  <w:style w:type="paragraph" w:customStyle="1" w:styleId="Sinespaciado2">
    <w:name w:val="Sin espaciado2"/>
    <w:uiPriority w:val="99"/>
    <w:rsid w:val="009B377B"/>
    <w:rPr>
      <w:rFonts w:ascii="Arial" w:eastAsia="MS Mincho" w:hAnsi="Arial" w:cs="Arial"/>
      <w:sz w:val="28"/>
      <w:szCs w:val="28"/>
      <w:lang w:val="es-MX" w:eastAsia="en-US"/>
    </w:rPr>
  </w:style>
  <w:style w:type="paragraph" w:customStyle="1" w:styleId="xl65">
    <w:name w:val="xl65"/>
    <w:basedOn w:val="Normal"/>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6">
    <w:name w:val="xl66"/>
    <w:basedOn w:val="Normal"/>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67">
    <w:name w:val="xl67"/>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paragraph" w:customStyle="1" w:styleId="xl68">
    <w:name w:val="xl68"/>
    <w:basedOn w:val="Normal"/>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9">
    <w:name w:val="xl69"/>
    <w:basedOn w:val="Normal"/>
    <w:rsid w:val="009B377B"/>
    <w:pPr>
      <w:pBdr>
        <w:top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70">
    <w:name w:val="xl70"/>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character" w:customStyle="1" w:styleId="CarCar11">
    <w:name w:val="Car Car11"/>
    <w:semiHidden/>
    <w:locked/>
    <w:rsid w:val="009B377B"/>
    <w:rPr>
      <w:rFonts w:ascii="Arial" w:hAnsi="Arial"/>
      <w:sz w:val="20"/>
      <w:lang w:val="es-ES_tradnl" w:eastAsia="es-ES"/>
    </w:rPr>
  </w:style>
  <w:style w:type="character" w:customStyle="1" w:styleId="CarCar7">
    <w:name w:val="Car Car7"/>
    <w:semiHidden/>
    <w:locked/>
    <w:rsid w:val="009B377B"/>
    <w:rPr>
      <w:rFonts w:ascii="Arial" w:hAnsi="Arial"/>
      <w:sz w:val="20"/>
      <w:lang w:val="es-ES_tradnl" w:eastAsia="es-ES"/>
    </w:rPr>
  </w:style>
  <w:style w:type="character" w:customStyle="1" w:styleId="CarCar6">
    <w:name w:val="Car Car6"/>
    <w:semiHidden/>
    <w:locked/>
    <w:rsid w:val="009B377B"/>
    <w:rPr>
      <w:rFonts w:ascii="Arial" w:hAnsi="Arial"/>
      <w:sz w:val="16"/>
      <w:lang w:val="es-ES_tradnl" w:eastAsia="es-ES"/>
    </w:rPr>
  </w:style>
  <w:style w:type="character" w:customStyle="1" w:styleId="CarCar4">
    <w:name w:val="Car Car4"/>
    <w:locked/>
    <w:rsid w:val="009B377B"/>
    <w:rPr>
      <w:rFonts w:ascii="Courier New" w:hAnsi="Courier New"/>
      <w:sz w:val="20"/>
      <w:lang w:val="es-ES_tradnl" w:eastAsia="es-ES"/>
    </w:rPr>
  </w:style>
  <w:style w:type="paragraph" w:customStyle="1" w:styleId="TtulodeTDC1">
    <w:name w:val="Título de TDC1"/>
    <w:basedOn w:val="Ttulo1"/>
    <w:next w:val="Normal"/>
    <w:uiPriority w:val="99"/>
    <w:rsid w:val="009B377B"/>
    <w:pPr>
      <w:keepLines/>
      <w:spacing w:before="480"/>
      <w:outlineLvl w:val="9"/>
    </w:pPr>
    <w:rPr>
      <w:rFonts w:ascii="Cambria" w:hAnsi="Cambria"/>
      <w:caps/>
      <w:color w:val="365F91"/>
      <w:kern w:val="32"/>
      <w:sz w:val="28"/>
      <w:szCs w:val="28"/>
      <w:lang w:eastAsia="en-US"/>
    </w:rPr>
  </w:style>
  <w:style w:type="character" w:customStyle="1" w:styleId="Listavistosa-nfasis1Car">
    <w:name w:val="Lista vistosa - Énfasis 1 Car"/>
    <w:link w:val="Listavistosa-nfasis11"/>
    <w:locked/>
    <w:rsid w:val="009B377B"/>
    <w:rPr>
      <w:rFonts w:ascii="Arial" w:hAnsi="Arial"/>
      <w:sz w:val="24"/>
      <w:lang w:val="es-ES_tradnl" w:eastAsia="es-ES"/>
    </w:rPr>
  </w:style>
  <w:style w:type="table" w:customStyle="1" w:styleId="Listavistosa-nfasis11">
    <w:name w:val="Lista vistosa - Énfasis 11"/>
    <w:link w:val="Listavistosa-nfasis1Car"/>
    <w:rsid w:val="009B377B"/>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character" w:customStyle="1" w:styleId="CarCar">
    <w:name w:val="Car Car"/>
    <w:rsid w:val="009B377B"/>
    <w:rPr>
      <w:rFonts w:ascii="Arial" w:hAnsi="Arial"/>
      <w:lang w:val="es-ES_tradnl" w:eastAsia="es-ES"/>
    </w:rPr>
  </w:style>
  <w:style w:type="character" w:customStyle="1" w:styleId="CarCar10">
    <w:name w:val="Car Car10"/>
    <w:semiHidden/>
    <w:locked/>
    <w:rsid w:val="009B377B"/>
    <w:rPr>
      <w:rFonts w:ascii="Arial" w:hAnsi="Arial"/>
      <w:sz w:val="20"/>
      <w:lang w:val="es-ES_tradnl" w:eastAsia="es-ES"/>
    </w:rPr>
  </w:style>
  <w:style w:type="character" w:customStyle="1" w:styleId="CarCar5">
    <w:name w:val="Car Car5"/>
    <w:semiHidden/>
    <w:locked/>
    <w:rsid w:val="009B377B"/>
    <w:rPr>
      <w:rFonts w:ascii="Arial" w:hAnsi="Arial"/>
      <w:sz w:val="16"/>
      <w:lang w:val="es-ES_tradnl" w:eastAsia="es-ES"/>
    </w:rPr>
  </w:style>
  <w:style w:type="character" w:customStyle="1" w:styleId="PrrafodelistaCar">
    <w:name w:val="Párrafo de lista Car"/>
    <w:aliases w:val="Listas Car,CNBV Parrafo1 Car,AB List 1 Car,Bullet Points Car,Bullet List Car,FooterText Car,numbered Car,Paragraphe de liste1 Car,List Paragraph1 Car,Bulletr List Paragraph Car,List Paragraph-Thesis Car,Dot pt Car,Indicator Text Car"/>
    <w:link w:val="Prrafodelista"/>
    <w:uiPriority w:val="34"/>
    <w:qFormat/>
    <w:locked/>
    <w:rsid w:val="009B377B"/>
    <w:rPr>
      <w:rFonts w:eastAsia="MS Mincho"/>
      <w:lang w:val="es-ES_tradnl" w:eastAsia="es-ES" w:bidi="ar-SA"/>
    </w:rPr>
  </w:style>
  <w:style w:type="paragraph" w:styleId="Textoindependienteprimerasangra2">
    <w:name w:val="Body Text First Indent 2"/>
    <w:basedOn w:val="Sangradetextonormal"/>
    <w:link w:val="Textoindependienteprimerasangra2Car"/>
    <w:uiPriority w:val="99"/>
    <w:rsid w:val="009B377B"/>
    <w:pPr>
      <w:numPr>
        <w:ilvl w:val="0"/>
      </w:numPr>
      <w:spacing w:after="120"/>
      <w:ind w:left="283" w:firstLine="210"/>
      <w:jc w:val="both"/>
    </w:pPr>
    <w:rPr>
      <w:rFonts w:cs="Arial"/>
      <w:sz w:val="24"/>
      <w:szCs w:val="24"/>
    </w:rPr>
  </w:style>
  <w:style w:type="character" w:customStyle="1" w:styleId="Textoindependienteprimerasangra2Car">
    <w:name w:val="Texto independiente primera sangría 2 Car"/>
    <w:link w:val="Textoindependienteprimerasangra2"/>
    <w:uiPriority w:val="99"/>
    <w:locked/>
    <w:rsid w:val="009B377B"/>
    <w:rPr>
      <w:rFonts w:ascii="Arial" w:eastAsia="MS Mincho" w:hAnsi="Arial" w:cs="Arial"/>
      <w:sz w:val="24"/>
      <w:szCs w:val="24"/>
      <w:lang w:val="es-ES_tradnl" w:eastAsia="es-ES" w:bidi="ar-SA"/>
    </w:rPr>
  </w:style>
  <w:style w:type="paragraph" w:customStyle="1" w:styleId="font6">
    <w:name w:val="font6"/>
    <w:basedOn w:val="Normal"/>
    <w:uiPriority w:val="99"/>
    <w:rsid w:val="009B377B"/>
    <w:pPr>
      <w:spacing w:before="100" w:beforeAutospacing="1" w:after="100" w:afterAutospacing="1"/>
    </w:pPr>
    <w:rPr>
      <w:rFonts w:ascii="Calibri" w:hAnsi="Calibri"/>
      <w:b/>
      <w:bCs/>
      <w:color w:val="000000"/>
      <w:sz w:val="16"/>
      <w:szCs w:val="16"/>
      <w:lang w:val="es-MX" w:eastAsia="es-MX"/>
    </w:rPr>
  </w:style>
  <w:style w:type="paragraph" w:customStyle="1" w:styleId="font7">
    <w:name w:val="font7"/>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font8">
    <w:name w:val="font8"/>
    <w:basedOn w:val="Normal"/>
    <w:uiPriority w:val="99"/>
    <w:rsid w:val="009B377B"/>
    <w:pPr>
      <w:spacing w:before="100" w:beforeAutospacing="1" w:after="100" w:afterAutospacing="1"/>
    </w:pPr>
    <w:rPr>
      <w:rFonts w:ascii="Calibri" w:hAnsi="Calibri"/>
      <w:color w:val="000000"/>
      <w:sz w:val="16"/>
      <w:szCs w:val="16"/>
      <w:lang w:val="es-MX" w:eastAsia="es-MX"/>
    </w:rPr>
  </w:style>
  <w:style w:type="paragraph" w:customStyle="1" w:styleId="font9">
    <w:name w:val="font9"/>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xl71">
    <w:name w:val="xl71"/>
    <w:basedOn w:val="Normal"/>
    <w:rsid w:val="009B377B"/>
    <w:pPr>
      <w:spacing w:before="100" w:beforeAutospacing="1" w:after="100" w:afterAutospacing="1"/>
      <w:jc w:val="center"/>
      <w:textAlignment w:val="center"/>
    </w:pPr>
    <w:rPr>
      <w:b/>
      <w:bCs/>
      <w:sz w:val="18"/>
      <w:szCs w:val="18"/>
      <w:lang w:val="es-MX" w:eastAsia="es-MX"/>
    </w:rPr>
  </w:style>
  <w:style w:type="paragraph" w:customStyle="1" w:styleId="xl72">
    <w:name w:val="xl72"/>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3">
    <w:name w:val="xl73"/>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4">
    <w:name w:val="xl74"/>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5">
    <w:name w:val="xl75"/>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6">
    <w:name w:val="xl76"/>
    <w:basedOn w:val="Normal"/>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8"/>
      <w:szCs w:val="18"/>
      <w:lang w:val="es-MX" w:eastAsia="es-MX"/>
    </w:rPr>
  </w:style>
  <w:style w:type="paragraph" w:customStyle="1" w:styleId="xl77">
    <w:name w:val="xl77"/>
    <w:basedOn w:val="Normal"/>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0"/>
      <w:szCs w:val="10"/>
      <w:lang w:val="es-MX" w:eastAsia="es-MX"/>
    </w:rPr>
  </w:style>
  <w:style w:type="paragraph" w:customStyle="1" w:styleId="xl78">
    <w:name w:val="xl78"/>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79">
    <w:name w:val="xl79"/>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0">
    <w:name w:val="xl80"/>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1">
    <w:name w:val="xl81"/>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2">
    <w:name w:val="xl82"/>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3">
    <w:name w:val="xl83"/>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4">
    <w:name w:val="xl84"/>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5">
    <w:name w:val="xl85"/>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6">
    <w:name w:val="xl86"/>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7">
    <w:name w:val="xl87"/>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4"/>
      <w:szCs w:val="14"/>
      <w:lang w:val="es-MX" w:eastAsia="es-MX"/>
    </w:rPr>
  </w:style>
  <w:style w:type="paragraph" w:customStyle="1" w:styleId="xl88">
    <w:name w:val="xl88"/>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9">
    <w:name w:val="xl89"/>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0">
    <w:name w:val="xl90"/>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1">
    <w:name w:val="xl91"/>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2">
    <w:name w:val="xl92"/>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3">
    <w:name w:val="xl93"/>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4">
    <w:name w:val="xl94"/>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5">
    <w:name w:val="xl95"/>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6">
    <w:name w:val="xl96"/>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7">
    <w:name w:val="xl97"/>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8">
    <w:name w:val="xl98"/>
    <w:basedOn w:val="Normal"/>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9">
    <w:name w:val="xl9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0">
    <w:name w:val="xl10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101">
    <w:name w:val="xl10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2">
    <w:name w:val="xl102"/>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3">
    <w:name w:val="xl103"/>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4">
    <w:name w:val="xl104"/>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5">
    <w:name w:val="xl105"/>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6">
    <w:name w:val="xl106"/>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7">
    <w:name w:val="xl107"/>
    <w:basedOn w:val="Normal"/>
    <w:uiPriority w:val="99"/>
    <w:rsid w:val="009B377B"/>
    <w:pPr>
      <w:pBdr>
        <w:lef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8">
    <w:name w:val="xl108"/>
    <w:basedOn w:val="Normal"/>
    <w:uiPriority w:val="99"/>
    <w:rsid w:val="009B377B"/>
    <w:pPr>
      <w:shd w:val="clear" w:color="000000" w:fill="FFFFFF"/>
      <w:spacing w:before="100" w:beforeAutospacing="1" w:after="100" w:afterAutospacing="1"/>
      <w:jc w:val="center"/>
      <w:textAlignment w:val="center"/>
    </w:pPr>
    <w:rPr>
      <w:sz w:val="16"/>
      <w:szCs w:val="16"/>
      <w:lang w:val="es-MX" w:eastAsia="es-MX"/>
    </w:rPr>
  </w:style>
  <w:style w:type="paragraph" w:customStyle="1" w:styleId="xl109">
    <w:name w:val="xl109"/>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8"/>
      <w:szCs w:val="18"/>
      <w:lang w:val="es-MX" w:eastAsia="es-MX"/>
    </w:rPr>
  </w:style>
  <w:style w:type="paragraph" w:customStyle="1" w:styleId="xl110">
    <w:name w:val="xl110"/>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1">
    <w:name w:val="xl111"/>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2">
    <w:name w:val="xl112"/>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3">
    <w:name w:val="xl113"/>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6"/>
      <w:szCs w:val="16"/>
      <w:lang w:val="es-MX" w:eastAsia="es-MX"/>
    </w:rPr>
  </w:style>
  <w:style w:type="paragraph" w:customStyle="1" w:styleId="xl114">
    <w:name w:val="xl114"/>
    <w:basedOn w:val="Normal"/>
    <w:uiPriority w:val="99"/>
    <w:rsid w:val="009B377B"/>
    <w:pPr>
      <w:pBdr>
        <w:top w:val="single" w:sz="4" w:space="0" w:color="auto"/>
        <w:left w:val="single" w:sz="4" w:space="0" w:color="auto"/>
      </w:pBdr>
      <w:spacing w:before="100" w:beforeAutospacing="1" w:after="100" w:afterAutospacing="1"/>
      <w:jc w:val="both"/>
      <w:textAlignment w:val="center"/>
    </w:pPr>
    <w:rPr>
      <w:sz w:val="16"/>
      <w:szCs w:val="16"/>
      <w:lang w:val="es-MX" w:eastAsia="es-MX"/>
    </w:rPr>
  </w:style>
  <w:style w:type="paragraph" w:customStyle="1" w:styleId="xl115">
    <w:name w:val="xl115"/>
    <w:basedOn w:val="Normal"/>
    <w:uiPriority w:val="99"/>
    <w:rsid w:val="009B377B"/>
    <w:pPr>
      <w:pBdr>
        <w:top w:val="single" w:sz="4" w:space="0" w:color="auto"/>
      </w:pBdr>
      <w:spacing w:before="100" w:beforeAutospacing="1" w:after="100" w:afterAutospacing="1"/>
      <w:jc w:val="both"/>
      <w:textAlignment w:val="center"/>
    </w:pPr>
    <w:rPr>
      <w:sz w:val="16"/>
      <w:szCs w:val="16"/>
      <w:lang w:val="es-MX" w:eastAsia="es-MX"/>
    </w:rPr>
  </w:style>
  <w:style w:type="paragraph" w:customStyle="1" w:styleId="xl116">
    <w:name w:val="xl116"/>
    <w:basedOn w:val="Normal"/>
    <w:uiPriority w:val="99"/>
    <w:rsid w:val="009B377B"/>
    <w:pPr>
      <w:pBdr>
        <w:left w:val="single" w:sz="4" w:space="0" w:color="auto"/>
      </w:pBdr>
      <w:spacing w:before="100" w:beforeAutospacing="1" w:after="100" w:afterAutospacing="1"/>
      <w:jc w:val="both"/>
      <w:textAlignment w:val="center"/>
    </w:pPr>
    <w:rPr>
      <w:sz w:val="16"/>
      <w:szCs w:val="16"/>
      <w:lang w:val="es-MX" w:eastAsia="es-MX"/>
    </w:rPr>
  </w:style>
  <w:style w:type="paragraph" w:customStyle="1" w:styleId="xl117">
    <w:name w:val="xl117"/>
    <w:basedOn w:val="Normal"/>
    <w:uiPriority w:val="99"/>
    <w:rsid w:val="009B377B"/>
    <w:pPr>
      <w:spacing w:before="100" w:beforeAutospacing="1" w:after="100" w:afterAutospacing="1"/>
      <w:jc w:val="both"/>
      <w:textAlignment w:val="center"/>
    </w:pPr>
    <w:rPr>
      <w:sz w:val="16"/>
      <w:szCs w:val="16"/>
      <w:lang w:val="es-MX" w:eastAsia="es-MX"/>
    </w:rPr>
  </w:style>
  <w:style w:type="paragraph" w:customStyle="1" w:styleId="xl118">
    <w:name w:val="xl118"/>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19">
    <w:name w:val="xl119"/>
    <w:basedOn w:val="Normal"/>
    <w:uiPriority w:val="99"/>
    <w:rsid w:val="009B377B"/>
    <w:pPr>
      <w:pBdr>
        <w:left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0">
    <w:name w:val="xl12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1">
    <w:name w:val="xl12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2">
    <w:name w:val="xl122"/>
    <w:basedOn w:val="Normal"/>
    <w:uiPriority w:val="99"/>
    <w:rsid w:val="009B377B"/>
    <w:pPr>
      <w:spacing w:before="100" w:beforeAutospacing="1" w:after="100" w:afterAutospacing="1"/>
      <w:jc w:val="both"/>
      <w:textAlignment w:val="center"/>
    </w:pPr>
    <w:rPr>
      <w:sz w:val="24"/>
      <w:szCs w:val="24"/>
      <w:lang w:val="es-MX" w:eastAsia="es-MX"/>
    </w:rPr>
  </w:style>
  <w:style w:type="paragraph" w:customStyle="1" w:styleId="xl123">
    <w:name w:val="xl123"/>
    <w:basedOn w:val="Normal"/>
    <w:uiPriority w:val="99"/>
    <w:rsid w:val="009B377B"/>
    <w:pPr>
      <w:pBdr>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4">
    <w:name w:val="xl124"/>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4"/>
      <w:szCs w:val="14"/>
      <w:lang w:val="es-MX" w:eastAsia="es-MX"/>
    </w:rPr>
  </w:style>
  <w:style w:type="paragraph" w:customStyle="1" w:styleId="xl125">
    <w:name w:val="xl12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26">
    <w:name w:val="xl126"/>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27">
    <w:name w:val="xl12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28">
    <w:name w:val="xl128"/>
    <w:basedOn w:val="Normal"/>
    <w:uiPriority w:val="99"/>
    <w:rsid w:val="009B377B"/>
    <w:pPr>
      <w:pBdr>
        <w:top w:val="single" w:sz="4" w:space="0" w:color="auto"/>
      </w:pBdr>
      <w:spacing w:before="100" w:beforeAutospacing="1" w:after="100" w:afterAutospacing="1"/>
      <w:jc w:val="both"/>
      <w:textAlignment w:val="center"/>
    </w:pPr>
    <w:rPr>
      <w:sz w:val="24"/>
      <w:szCs w:val="24"/>
      <w:lang w:val="es-MX" w:eastAsia="es-MX"/>
    </w:rPr>
  </w:style>
  <w:style w:type="paragraph" w:customStyle="1" w:styleId="xl129">
    <w:name w:val="xl129"/>
    <w:basedOn w:val="Normal"/>
    <w:uiPriority w:val="99"/>
    <w:rsid w:val="009B377B"/>
    <w:pPr>
      <w:pBdr>
        <w:top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30">
    <w:name w:val="xl130"/>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textAlignment w:val="center"/>
    </w:pPr>
    <w:rPr>
      <w:b/>
      <w:bCs/>
      <w:sz w:val="18"/>
      <w:szCs w:val="18"/>
      <w:lang w:val="es-MX" w:eastAsia="es-MX"/>
    </w:rPr>
  </w:style>
  <w:style w:type="paragraph" w:customStyle="1" w:styleId="xl131">
    <w:name w:val="xl131"/>
    <w:basedOn w:val="Normal"/>
    <w:uiPriority w:val="99"/>
    <w:rsid w:val="009B377B"/>
    <w:pPr>
      <w:pBdr>
        <w:top w:val="single" w:sz="4" w:space="0" w:color="auto"/>
        <w:bottom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2">
    <w:name w:val="xl132"/>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3">
    <w:name w:val="xl133"/>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4">
    <w:name w:val="xl134"/>
    <w:basedOn w:val="Normal"/>
    <w:uiPriority w:val="99"/>
    <w:rsid w:val="009B377B"/>
    <w:pPr>
      <w:pBdr>
        <w:top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5">
    <w:name w:val="xl135"/>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6">
    <w:name w:val="xl136"/>
    <w:basedOn w:val="Normal"/>
    <w:uiPriority w:val="99"/>
    <w:rsid w:val="009B377B"/>
    <w:pPr>
      <w:pBdr>
        <w:top w:val="single" w:sz="4" w:space="0" w:color="auto"/>
        <w:left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37">
    <w:name w:val="xl13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38">
    <w:name w:val="xl1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39">
    <w:name w:val="xl13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0">
    <w:name w:val="xl14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1">
    <w:name w:val="xl14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2">
    <w:name w:val="xl14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3">
    <w:name w:val="xl14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4">
    <w:name w:val="xl144"/>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pPr>
    <w:rPr>
      <w:b/>
      <w:bCs/>
      <w:sz w:val="18"/>
      <w:szCs w:val="18"/>
      <w:lang w:val="es-MX" w:eastAsia="es-MX"/>
    </w:rPr>
  </w:style>
  <w:style w:type="paragraph" w:customStyle="1" w:styleId="xl145">
    <w:name w:val="xl145"/>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6">
    <w:name w:val="xl146"/>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7">
    <w:name w:val="xl14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8">
    <w:name w:val="xl148"/>
    <w:basedOn w:val="Normal"/>
    <w:uiPriority w:val="99"/>
    <w:rsid w:val="009B377B"/>
    <w:pPr>
      <w:pBdr>
        <w:top w:val="single" w:sz="4" w:space="0" w:color="auto"/>
        <w:left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9">
    <w:name w:val="xl14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50">
    <w:name w:val="xl150"/>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51">
    <w:name w:val="xl15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52">
    <w:name w:val="xl152"/>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53">
    <w:name w:val="xl153"/>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table" w:customStyle="1" w:styleId="Listaclara-nfasis51">
    <w:name w:val="Lista clara - Énfasis 51"/>
    <w:rsid w:val="009B377B"/>
    <w:rPr>
      <w:rFonts w:ascii="Century Gothic" w:eastAsia="MS Gothic" w:hAnsi="Century Gothic"/>
      <w:sz w:val="24"/>
      <w:szCs w:val="24"/>
      <w:lang w:val="en-US"/>
    </w:rPr>
    <w:tblPr>
      <w:tblStyleRowBandSize w:val="1"/>
      <w:tblStyleColBandSize w:val="1"/>
      <w:tblInd w:w="0" w:type="dxa"/>
      <w:tblBorders>
        <w:top w:val="single" w:sz="8" w:space="0" w:color="641345"/>
        <w:left w:val="single" w:sz="8" w:space="0" w:color="641345"/>
        <w:bottom w:val="single" w:sz="8" w:space="0" w:color="641345"/>
        <w:right w:val="single" w:sz="8" w:space="0" w:color="641345"/>
      </w:tblBorders>
      <w:tblCellMar>
        <w:top w:w="0" w:type="dxa"/>
        <w:left w:w="108" w:type="dxa"/>
        <w:bottom w:w="0" w:type="dxa"/>
        <w:right w:w="108" w:type="dxa"/>
      </w:tblCellMar>
    </w:tblPr>
  </w:style>
  <w:style w:type="table" w:styleId="Listaclara-nfasis5">
    <w:name w:val="Light List Accent 5"/>
    <w:basedOn w:val="Tablanormal"/>
    <w:rsid w:val="009B377B"/>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character" w:customStyle="1" w:styleId="aaa">
    <w:name w:val="aaa"/>
    <w:rsid w:val="009B377B"/>
    <w:rPr>
      <w:rFonts w:cs="Times New Roman"/>
    </w:rPr>
  </w:style>
  <w:style w:type="character" w:customStyle="1" w:styleId="apple-converted-space">
    <w:name w:val="apple-converted-space"/>
    <w:rsid w:val="009B377B"/>
    <w:rPr>
      <w:rFonts w:cs="Times New Roman"/>
    </w:rPr>
  </w:style>
  <w:style w:type="numbering" w:customStyle="1" w:styleId="Estilo1">
    <w:name w:val="Estilo1"/>
    <w:rsid w:val="009B377B"/>
    <w:pPr>
      <w:numPr>
        <w:numId w:val="18"/>
      </w:numPr>
    </w:pPr>
  </w:style>
  <w:style w:type="paragraph" w:customStyle="1" w:styleId="Textoindependiente21">
    <w:name w:val="Texto independiente 21"/>
    <w:basedOn w:val="Normal"/>
    <w:uiPriority w:val="99"/>
    <w:rsid w:val="009B377B"/>
    <w:pPr>
      <w:widowControl w:val="0"/>
      <w:overflowPunct w:val="0"/>
      <w:autoSpaceDE w:val="0"/>
      <w:autoSpaceDN w:val="0"/>
      <w:adjustRightInd w:val="0"/>
      <w:jc w:val="both"/>
      <w:textAlignment w:val="baseline"/>
    </w:pPr>
    <w:rPr>
      <w:rFonts w:ascii="Arial" w:eastAsia="Times New Roman" w:hAnsi="Arial"/>
      <w:sz w:val="24"/>
      <w:lang w:val="es-ES"/>
    </w:rPr>
  </w:style>
  <w:style w:type="paragraph" w:customStyle="1" w:styleId="Prrafodelista3">
    <w:name w:val="Párrafo de lista3"/>
    <w:basedOn w:val="Normal"/>
    <w:link w:val="ListParagraphChar1"/>
    <w:rsid w:val="009B377B"/>
    <w:pPr>
      <w:ind w:left="720"/>
      <w:contextualSpacing/>
    </w:pPr>
    <w:rPr>
      <w:rFonts w:ascii="Arial" w:eastAsia="Times New Roman" w:hAnsi="Arial"/>
      <w:sz w:val="24"/>
      <w:szCs w:val="24"/>
      <w:lang w:val="es-ES"/>
    </w:rPr>
  </w:style>
  <w:style w:type="character" w:customStyle="1" w:styleId="TitleChar">
    <w:name w:val="Title Char"/>
    <w:locked/>
    <w:rsid w:val="009B377B"/>
    <w:rPr>
      <w:rFonts w:ascii="Arial" w:hAnsi="Arial" w:cs="Arial"/>
      <w:b/>
      <w:bCs/>
      <w:sz w:val="24"/>
      <w:szCs w:val="24"/>
      <w:lang w:val="es-ES" w:eastAsia="es-ES"/>
    </w:rPr>
  </w:style>
  <w:style w:type="character" w:customStyle="1" w:styleId="ListParagraphChar1">
    <w:name w:val="List Paragraph Char1"/>
    <w:link w:val="Prrafodelista3"/>
    <w:locked/>
    <w:rsid w:val="009B377B"/>
    <w:rPr>
      <w:rFonts w:ascii="Arial" w:hAnsi="Arial"/>
      <w:sz w:val="24"/>
      <w:szCs w:val="24"/>
      <w:lang w:val="es-ES" w:eastAsia="es-ES" w:bidi="ar-SA"/>
    </w:rPr>
  </w:style>
  <w:style w:type="paragraph" w:customStyle="1" w:styleId="destino">
    <w:name w:val="destino"/>
    <w:basedOn w:val="Normal"/>
    <w:uiPriority w:val="99"/>
    <w:rsid w:val="00A370D8"/>
    <w:rPr>
      <w:rFonts w:ascii="Arial" w:eastAsia="Times New Roman" w:hAnsi="Arial"/>
      <w:b/>
      <w:sz w:val="24"/>
    </w:rPr>
  </w:style>
  <w:style w:type="paragraph" w:styleId="Sinespaciado">
    <w:name w:val="No Spacing"/>
    <w:uiPriority w:val="1"/>
    <w:qFormat/>
    <w:rsid w:val="007205B2"/>
    <w:rPr>
      <w:rFonts w:ascii="Arial" w:eastAsia="Calibri" w:hAnsi="Arial"/>
      <w:sz w:val="28"/>
      <w:szCs w:val="22"/>
      <w:lang w:val="es-MX" w:eastAsia="en-US"/>
    </w:rPr>
  </w:style>
  <w:style w:type="table" w:styleId="Sombreadomedio1-nfasis5">
    <w:name w:val="Medium Shading 1 Accent 5"/>
    <w:aliases w:val="Informe semanal,Medium Shading 1 Accent 5"/>
    <w:basedOn w:val="Tablanormal"/>
    <w:uiPriority w:val="63"/>
    <w:rsid w:val="007546BC"/>
    <w:pPr>
      <w:spacing w:before="20" w:after="20"/>
    </w:pPr>
    <w:rPr>
      <w:rFonts w:ascii="Century Gothic" w:eastAsiaTheme="minorEastAsia" w:hAnsi="Century Gothic"/>
      <w:sz w:val="24"/>
      <w:szCs w:val="24"/>
      <w:lang w:val="en-US" w:eastAsia="ja-JP"/>
    </w:rPr>
    <w:tblPr>
      <w:tblStyleRowBandSize w:val="1"/>
      <w:tblStyleColBandSize w:val="1"/>
    </w:tblPr>
    <w:tblStylePr w:type="firstRow">
      <w:pPr>
        <w:spacing w:before="0" w:after="0" w:line="240" w:lineRule="auto"/>
        <w:jc w:val="center"/>
      </w:pPr>
      <w:rPr>
        <w:b/>
        <w:bCs/>
        <w:color w:val="000000" w:themeColor="background1"/>
      </w:rPr>
      <w:tblPr/>
      <w:tcPr>
        <w:tcBorders>
          <w:top w:val="nil"/>
          <w:left w:val="nil"/>
          <w:bottom w:val="nil"/>
          <w:right w:val="nil"/>
          <w:insideH w:val="nil"/>
          <w:insideV w:val="nil"/>
        </w:tcBorders>
        <w:shd w:val="clear" w:color="auto" w:fill="641345" w:themeFill="accent5"/>
      </w:tcPr>
    </w:tblStylePr>
    <w:tblStylePr w:type="lastRow">
      <w:pPr>
        <w:spacing w:before="0" w:after="0" w:line="240" w:lineRule="auto"/>
      </w:pPr>
      <w:rPr>
        <w:b/>
        <w:bCs/>
      </w:rPr>
      <w:tblPr/>
      <w:tcPr>
        <w:tcBorders>
          <w:top w:val="double" w:sz="6" w:space="0" w:color="B6227D" w:themeColor="accent5" w:themeTint="BF"/>
          <w:left w:val="single" w:sz="8" w:space="0" w:color="B6227D" w:themeColor="accent5" w:themeTint="BF"/>
          <w:bottom w:val="single" w:sz="8" w:space="0" w:color="B6227D" w:themeColor="accent5" w:themeTint="BF"/>
          <w:right w:val="single" w:sz="8" w:space="0" w:color="B6227D"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ADD6" w:themeFill="accent5" w:themeFillTint="3F"/>
      </w:tcPr>
    </w:tblStylePr>
    <w:tblStylePr w:type="band1Horz">
      <w:tblPr/>
      <w:tcPr>
        <w:shd w:val="clear" w:color="auto" w:fill="F4E6F4"/>
      </w:tcPr>
    </w:tblStylePr>
    <w:tblStylePr w:type="band2Horz">
      <w:tblPr/>
      <w:tcPr>
        <w:tcBorders>
          <w:insideH w:val="nil"/>
          <w:insideV w:val="nil"/>
        </w:tcBorders>
      </w:tcPr>
    </w:tblStylePr>
  </w:style>
  <w:style w:type="table" w:styleId="Cuadrculaclara-nfasis2">
    <w:name w:val="Light Grid Accent 2"/>
    <w:basedOn w:val="Tablanormal"/>
    <w:uiPriority w:val="62"/>
    <w:rsid w:val="004F0E87"/>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insideH w:val="single" w:sz="8" w:space="0" w:color="790A14" w:themeColor="accent2"/>
        <w:insideV w:val="single" w:sz="8" w:space="0" w:color="790A14"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18" w:space="0" w:color="790A14" w:themeColor="accent2"/>
          <w:right w:val="single" w:sz="8" w:space="0" w:color="790A14" w:themeColor="accent2"/>
          <w:insideH w:val="nil"/>
          <w:insideV w:val="single" w:sz="8" w:space="0" w:color="790A14"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insideH w:val="nil"/>
          <w:insideV w:val="single" w:sz="8" w:space="0" w:color="790A14"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shd w:val="clear" w:color="auto" w:fill="F8A8AF" w:themeFill="accent2" w:themeFillTint="3F"/>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shd w:val="clear" w:color="auto" w:fill="F8A8AF" w:themeFill="accent2" w:themeFillTint="3F"/>
      </w:tcPr>
    </w:tblStylePr>
    <w:tblStylePr w:type="band2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tcPr>
    </w:tblStylePr>
  </w:style>
  <w:style w:type="character" w:customStyle="1" w:styleId="Ttulo1Car1">
    <w:name w:val="Título 1 Car1"/>
    <w:aliases w:val="Informe Titulo Car1,TITULO Car1"/>
    <w:basedOn w:val="Fuentedeprrafopredeter"/>
    <w:rsid w:val="00291B6A"/>
    <w:rPr>
      <w:rFonts w:asciiTheme="majorHAnsi" w:eastAsiaTheme="majorEastAsia" w:hAnsiTheme="majorHAnsi" w:cstheme="majorBidi"/>
      <w:b/>
      <w:bCs/>
      <w:color w:val="503708" w:themeColor="accent1" w:themeShade="BF"/>
      <w:sz w:val="28"/>
      <w:szCs w:val="28"/>
      <w:lang w:val="es-ES_tradnl"/>
    </w:rPr>
  </w:style>
  <w:style w:type="paragraph" w:customStyle="1" w:styleId="TtulodeTDC2">
    <w:name w:val="Título de TDC2"/>
    <w:basedOn w:val="Ttulo1"/>
    <w:next w:val="Normal"/>
    <w:uiPriority w:val="99"/>
    <w:rsid w:val="00291B6A"/>
    <w:pPr>
      <w:keepLines/>
      <w:spacing w:before="480"/>
      <w:outlineLvl w:val="9"/>
    </w:pPr>
    <w:rPr>
      <w:rFonts w:ascii="Candara" w:eastAsia="Meiryo" w:hAnsi="Candara"/>
      <w:bCs w:val="0"/>
      <w:caps/>
      <w:color w:val="503708"/>
      <w:sz w:val="28"/>
      <w:szCs w:val="28"/>
      <w:lang w:val="es-ES_tradnl"/>
    </w:rPr>
  </w:style>
  <w:style w:type="character" w:customStyle="1" w:styleId="ListParagraphChar2">
    <w:name w:val="List Paragraph Char2"/>
    <w:link w:val="Prrafodelista4"/>
    <w:locked/>
    <w:rsid w:val="00291B6A"/>
    <w:rPr>
      <w:rFonts w:ascii="MS Mincho" w:eastAsia="MS Mincho" w:hAnsi="MS Mincho"/>
      <w:lang w:val="es-ES_tradnl"/>
    </w:rPr>
  </w:style>
  <w:style w:type="paragraph" w:customStyle="1" w:styleId="Prrafodelista4">
    <w:name w:val="Párrafo de lista4"/>
    <w:basedOn w:val="Normal"/>
    <w:link w:val="ListParagraphChar2"/>
    <w:rsid w:val="00291B6A"/>
    <w:pPr>
      <w:ind w:left="720"/>
      <w:contextualSpacing/>
    </w:pPr>
    <w:rPr>
      <w:rFonts w:ascii="MS Mincho" w:hAnsi="MS Mincho"/>
    </w:rPr>
  </w:style>
  <w:style w:type="paragraph" w:customStyle="1" w:styleId="Sinespaciado3">
    <w:name w:val="Sin espaciado3"/>
    <w:uiPriority w:val="99"/>
    <w:rsid w:val="00291B6A"/>
    <w:rPr>
      <w:rFonts w:ascii="Arial" w:hAnsi="Arial"/>
      <w:sz w:val="28"/>
      <w:szCs w:val="22"/>
      <w:lang w:val="es-MX" w:eastAsia="en-US"/>
    </w:rPr>
  </w:style>
  <w:style w:type="table" w:customStyle="1" w:styleId="Listavistosa-nfasis111">
    <w:name w:val="Lista vistosa - Énfasis 111"/>
    <w:rsid w:val="00291B6A"/>
    <w:rPr>
      <w:rFonts w:ascii="Arial" w:hAnsi="Arial" w:cs="Arial"/>
      <w:sz w:val="24"/>
      <w:lang w:val="es-ES_tradnl"/>
    </w:rPr>
    <w:tblPr>
      <w:tblStyleRowBandSize w:val="1"/>
      <w:tblStyleColBandSize w:val="1"/>
      <w:tblCellMar>
        <w:top w:w="0" w:type="dxa"/>
        <w:left w:w="108" w:type="dxa"/>
        <w:bottom w:w="0" w:type="dxa"/>
        <w:right w:w="108" w:type="dxa"/>
      </w:tblCellMar>
    </w:tblPr>
    <w:tcPr>
      <w:shd w:val="clear" w:color="auto" w:fill="EDF2F8"/>
    </w:tcPr>
  </w:style>
  <w:style w:type="table" w:customStyle="1" w:styleId="Listaclara-nfasis52">
    <w:name w:val="Lista clara - Énfasis 52"/>
    <w:rsid w:val="00291B6A"/>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Cuadrculaclara-nfasis21">
    <w:name w:val="Cuadrícula clara - Énfasis 21"/>
    <w:rsid w:val="00291B6A"/>
    <w:rPr>
      <w:rFonts w:ascii="Calibri" w:hAnsi="Calibri"/>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style>
  <w:style w:type="table" w:customStyle="1" w:styleId="Informesemanal1">
    <w:name w:val="Informe semanal1"/>
    <w:basedOn w:val="Tablanormal"/>
    <w:next w:val="Sombreadomedio1-nfasis5"/>
    <w:uiPriority w:val="63"/>
    <w:rsid w:val="00DC0816"/>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customStyle="1" w:styleId="MediumShading1Accent51">
    <w:name w:val="Medium Shading 1 Accent 51"/>
    <w:basedOn w:val="Tablanormal"/>
    <w:next w:val="Sombreadomedio1-nfasis5"/>
    <w:uiPriority w:val="63"/>
    <w:rsid w:val="00305BD0"/>
    <w:pPr>
      <w:spacing w:before="20" w:after="20"/>
    </w:pPr>
    <w:rPr>
      <w:rFonts w:ascii="Century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shd w:val="clear" w:color="auto" w:fill="F4E6F4"/>
      </w:tcPr>
    </w:tblStylePr>
    <w:tblStylePr w:type="band2Horz">
      <w:tblPr/>
      <w:tcPr>
        <w:tcBorders>
          <w:insideH w:val="nil"/>
          <w:insideV w:val="nil"/>
        </w:tcBorders>
      </w:tcPr>
    </w:tblStylePr>
  </w:style>
  <w:style w:type="paragraph" w:customStyle="1" w:styleId="Standard">
    <w:name w:val="Standard"/>
    <w:rsid w:val="00CD6EA1"/>
    <w:pPr>
      <w:suppressAutoHyphens/>
      <w:autoSpaceDN w:val="0"/>
      <w:spacing w:after="200" w:line="276" w:lineRule="auto"/>
      <w:textAlignment w:val="baseline"/>
    </w:pPr>
    <w:rPr>
      <w:rFonts w:ascii="Calibri" w:eastAsia="Calibri" w:hAnsi="Calibri" w:cs="DejaVu Sans"/>
      <w:kern w:val="3"/>
      <w:sz w:val="22"/>
      <w:szCs w:val="22"/>
      <w:lang w:val="es-MX" w:eastAsia="en-US"/>
    </w:rPr>
  </w:style>
  <w:style w:type="paragraph" w:customStyle="1" w:styleId="NormalINE">
    <w:name w:val="Normal.INE"/>
    <w:basedOn w:val="Normal"/>
    <w:qFormat/>
    <w:rsid w:val="00084E8B"/>
    <w:pPr>
      <w:spacing w:after="120"/>
      <w:ind w:firstLine="709"/>
      <w:jc w:val="both"/>
    </w:pPr>
    <w:rPr>
      <w:rFonts w:ascii="Century Gothic" w:eastAsia="Times New Roman" w:hAnsi="Century Gothic"/>
      <w:sz w:val="22"/>
      <w:szCs w:val="21"/>
      <w:lang w:val="es-MX" w:eastAsia="en-US"/>
    </w:rPr>
  </w:style>
  <w:style w:type="table" w:styleId="Tablanormal2">
    <w:name w:val="Plain Table 2"/>
    <w:basedOn w:val="Tablanormal"/>
    <w:uiPriority w:val="99"/>
    <w:rsid w:val="0047018F"/>
    <w:tblPr>
      <w:tblStyleRowBandSize w:val="1"/>
      <w:tblStyleColBandSize w:val="1"/>
      <w:tblBorders>
        <w:top w:val="single" w:sz="4" w:space="0" w:color="FFFFFF" w:themeColor="text1" w:themeTint="80"/>
        <w:bottom w:val="single" w:sz="4" w:space="0" w:color="FFFFFF" w:themeColor="text1" w:themeTint="80"/>
      </w:tblBorders>
    </w:tblPr>
    <w:tblStylePr w:type="firstRow">
      <w:rPr>
        <w:b/>
        <w:bCs/>
      </w:rPr>
      <w:tblPr/>
      <w:tcPr>
        <w:tcBorders>
          <w:bottom w:val="single" w:sz="4" w:space="0" w:color="FFFFFF" w:themeColor="text1" w:themeTint="80"/>
        </w:tcBorders>
      </w:tcPr>
    </w:tblStylePr>
    <w:tblStylePr w:type="lastRow">
      <w:rPr>
        <w:b/>
        <w:bCs/>
      </w:rPr>
      <w:tblPr/>
      <w:tcPr>
        <w:tcBorders>
          <w:top w:val="single" w:sz="4" w:space="0" w:color="FFFFFF" w:themeColor="text1" w:themeTint="80"/>
        </w:tcBorders>
      </w:tcPr>
    </w:tblStylePr>
    <w:tblStylePr w:type="firstCol">
      <w:rPr>
        <w:b/>
        <w:bCs/>
      </w:rPr>
    </w:tblStylePr>
    <w:tblStylePr w:type="lastCol">
      <w:rPr>
        <w:b/>
        <w:bCs/>
      </w:rPr>
    </w:tblStylePr>
    <w:tblStylePr w:type="band1Vert">
      <w:tblPr/>
      <w:tcPr>
        <w:tcBorders>
          <w:left w:val="single" w:sz="4" w:space="0" w:color="FFFFFF" w:themeColor="text1" w:themeTint="80"/>
          <w:right w:val="single" w:sz="4" w:space="0" w:color="FFFFFF" w:themeColor="text1" w:themeTint="80"/>
        </w:tcBorders>
      </w:tcPr>
    </w:tblStylePr>
    <w:tblStylePr w:type="band2Vert">
      <w:tblPr/>
      <w:tcPr>
        <w:tcBorders>
          <w:left w:val="single" w:sz="4" w:space="0" w:color="FFFFFF" w:themeColor="text1" w:themeTint="80"/>
          <w:right w:val="single" w:sz="4" w:space="0" w:color="FFFFFF" w:themeColor="text1" w:themeTint="80"/>
        </w:tcBorders>
      </w:tcPr>
    </w:tblStylePr>
    <w:tblStylePr w:type="band1Horz">
      <w:tblPr/>
      <w:tcPr>
        <w:tcBorders>
          <w:top w:val="single" w:sz="4" w:space="0" w:color="FFFFFF" w:themeColor="text1" w:themeTint="80"/>
          <w:bottom w:val="single" w:sz="4" w:space="0" w:color="FFFFFF" w:themeColor="text1" w:themeTint="80"/>
        </w:tcBorders>
      </w:tcPr>
    </w:tblStylePr>
  </w:style>
  <w:style w:type="table" w:styleId="Tabladelista1clara">
    <w:name w:val="List Table 1 Light"/>
    <w:basedOn w:val="Tablanormal"/>
    <w:uiPriority w:val="46"/>
    <w:rsid w:val="009314BF"/>
    <w:tblPr>
      <w:tblStyleRowBandSize w:val="1"/>
      <w:tblStyleColBandSize w:val="1"/>
    </w:tblPr>
    <w:tblStylePr w:type="firstRow">
      <w:rPr>
        <w:b/>
        <w:bCs/>
      </w:rPr>
      <w:tblPr/>
      <w:tcPr>
        <w:tcBorders>
          <w:bottom w:val="single" w:sz="4" w:space="0" w:color="FFFFFF" w:themeColor="text1" w:themeTint="99"/>
        </w:tcBorders>
      </w:tcPr>
    </w:tblStylePr>
    <w:tblStylePr w:type="lastRow">
      <w:rPr>
        <w:b/>
        <w:bCs/>
      </w:rPr>
      <w:tblPr/>
      <w:tcPr>
        <w:tcBorders>
          <w:top w:val="single" w:sz="4" w:space="0" w:color="FFFFFF" w:themeColor="text1" w:themeTint="99"/>
        </w:tcBorders>
      </w:tcPr>
    </w:tblStylePr>
    <w:tblStylePr w:type="firstCol">
      <w:rPr>
        <w:b/>
        <w:bCs/>
      </w:rPr>
    </w:tblStylePr>
    <w:tblStylePr w:type="lastCol">
      <w:rPr>
        <w:b/>
        <w:bCs/>
      </w:rPr>
    </w:tblStylePr>
    <w:tblStylePr w:type="band1Vert">
      <w:tblPr/>
      <w:tcPr>
        <w:shd w:val="clear" w:color="auto" w:fill="FFFFFF" w:themeFill="text1" w:themeFillTint="33"/>
      </w:tcPr>
    </w:tblStylePr>
    <w:tblStylePr w:type="band1Horz">
      <w:tblPr/>
      <w:tcPr>
        <w:shd w:val="clear" w:color="auto" w:fill="FFFFFF" w:themeFill="text1" w:themeFillTint="33"/>
      </w:tcPr>
    </w:tblStylePr>
  </w:style>
  <w:style w:type="table" w:styleId="Tablaconcuadrcula1clara">
    <w:name w:val="Grid Table 1 Light"/>
    <w:basedOn w:val="Tablanormal"/>
    <w:uiPriority w:val="99"/>
    <w:rsid w:val="009314BF"/>
    <w:tblPr>
      <w:tblStyleRowBandSize w:val="1"/>
      <w:tblStyleColBandSize w:val="1"/>
      <w:tblBorders>
        <w:top w:val="single" w:sz="4" w:space="0" w:color="FFFFFF" w:themeColor="text1" w:themeTint="66"/>
        <w:left w:val="single" w:sz="4" w:space="0" w:color="FFFFFF" w:themeColor="text1" w:themeTint="66"/>
        <w:bottom w:val="single" w:sz="4" w:space="0" w:color="FFFFFF" w:themeColor="text1" w:themeTint="66"/>
        <w:right w:val="single" w:sz="4" w:space="0" w:color="FFFFFF" w:themeColor="text1" w:themeTint="66"/>
        <w:insideH w:val="single" w:sz="4" w:space="0" w:color="FFFFFF" w:themeColor="text1" w:themeTint="66"/>
        <w:insideV w:val="single" w:sz="4" w:space="0" w:color="FFFFFF" w:themeColor="text1" w:themeTint="66"/>
      </w:tblBorders>
    </w:tblPr>
    <w:tblStylePr w:type="firstRow">
      <w:rPr>
        <w:b/>
        <w:bCs/>
      </w:rPr>
      <w:tblPr/>
      <w:tcPr>
        <w:tcBorders>
          <w:bottom w:val="single" w:sz="12" w:space="0" w:color="FFFFFF" w:themeColor="text1" w:themeTint="99"/>
        </w:tcBorders>
      </w:tcPr>
    </w:tblStylePr>
    <w:tblStylePr w:type="lastRow">
      <w:rPr>
        <w:b/>
        <w:bCs/>
      </w:rPr>
      <w:tblPr/>
      <w:tcPr>
        <w:tcBorders>
          <w:top w:val="double" w:sz="2" w:space="0" w:color="FFFFFF" w:themeColor="text1" w:themeTint="99"/>
        </w:tcBorders>
      </w:tcPr>
    </w:tblStylePr>
    <w:tblStylePr w:type="firstCol">
      <w:rPr>
        <w:b/>
        <w:bCs/>
      </w:rPr>
    </w:tblStylePr>
    <w:tblStylePr w:type="lastCol">
      <w:rPr>
        <w:b/>
        <w:bCs/>
      </w:rPr>
    </w:tblStylePr>
  </w:style>
  <w:style w:type="paragraph" w:styleId="Revisin">
    <w:name w:val="Revision"/>
    <w:hidden/>
    <w:uiPriority w:val="99"/>
    <w:rsid w:val="00001868"/>
    <w:rPr>
      <w:rFonts w:eastAsia="MS Mincho"/>
      <w:lang w:val="es-ES_tradnl"/>
    </w:rPr>
  </w:style>
  <w:style w:type="character" w:customStyle="1" w:styleId="TextoCar">
    <w:name w:val="Texto Car"/>
    <w:basedOn w:val="Fuentedeprrafopredeter"/>
    <w:link w:val="Texto"/>
    <w:locked/>
    <w:rsid w:val="00001868"/>
    <w:rPr>
      <w:rFonts w:ascii="Arial" w:hAnsi="Arial" w:cs="Arial"/>
    </w:rPr>
  </w:style>
  <w:style w:type="paragraph" w:customStyle="1" w:styleId="Texto">
    <w:name w:val="Texto"/>
    <w:basedOn w:val="Normal"/>
    <w:link w:val="TextoCar"/>
    <w:rsid w:val="00001868"/>
    <w:pPr>
      <w:spacing w:after="101" w:line="216" w:lineRule="exact"/>
      <w:ind w:firstLine="288"/>
      <w:jc w:val="both"/>
    </w:pPr>
    <w:rPr>
      <w:rFonts w:ascii="Arial" w:eastAsia="Times New Roman" w:hAnsi="Arial" w:cs="Arial"/>
      <w:lang w:val="es-ES"/>
    </w:rPr>
  </w:style>
  <w:style w:type="table" w:customStyle="1" w:styleId="Sombreadoclaro-nfasis61">
    <w:name w:val="Sombreado claro - Énfasis 61"/>
    <w:basedOn w:val="Tablanormal"/>
    <w:uiPriority w:val="60"/>
    <w:rsid w:val="00F626FB"/>
    <w:rPr>
      <w:rFonts w:ascii="Calibri" w:eastAsia="MS Mincho" w:hAnsi="Calibri"/>
      <w:color w:val="6E5870"/>
      <w:sz w:val="24"/>
      <w:szCs w:val="24"/>
      <w:lang w:val="es-ES_tradnl"/>
    </w:rPr>
    <w:tblPr>
      <w:tblStyleRowBandSize w:val="1"/>
      <w:tblStyleColBandSize w:val="1"/>
      <w:tblInd w:w="0" w:type="nil"/>
      <w:tblBorders>
        <w:top w:val="single" w:sz="8" w:space="0" w:color="937895"/>
        <w:bottom w:val="single" w:sz="8" w:space="0" w:color="937895"/>
      </w:tblBorders>
    </w:tblPr>
    <w:tblStylePr w:type="fir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4DDE4"/>
      </w:tcPr>
    </w:tblStylePr>
    <w:tblStylePr w:type="band1Horz">
      <w:tblPr/>
      <w:tcPr>
        <w:tcBorders>
          <w:left w:val="nil"/>
          <w:right w:val="nil"/>
          <w:insideH w:val="nil"/>
          <w:insideV w:val="nil"/>
        </w:tcBorders>
        <w:shd w:val="clear" w:color="auto" w:fill="E4DDE4"/>
      </w:tcPr>
    </w:tblStylePr>
  </w:style>
  <w:style w:type="table" w:customStyle="1" w:styleId="Sombreadoclaro-nfasis611">
    <w:name w:val="Sombreado claro - Énfasis 611"/>
    <w:basedOn w:val="Tablanormal"/>
    <w:uiPriority w:val="60"/>
    <w:rsid w:val="00804EB3"/>
    <w:rPr>
      <w:rFonts w:ascii="Calibri" w:eastAsia="MS Mincho" w:hAnsi="Calibri"/>
      <w:color w:val="6E5870"/>
      <w:sz w:val="24"/>
      <w:szCs w:val="24"/>
      <w:lang w:val="es-ES_tradnl"/>
    </w:rPr>
    <w:tblPr>
      <w:tblStyleRowBandSize w:val="1"/>
      <w:tblStyleColBandSize w:val="1"/>
      <w:tblInd w:w="0" w:type="nil"/>
      <w:tblBorders>
        <w:top w:val="single" w:sz="8" w:space="0" w:color="937895"/>
        <w:bottom w:val="single" w:sz="8" w:space="0" w:color="937895"/>
      </w:tblBorders>
    </w:tblPr>
    <w:tblStylePr w:type="fir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4DDE4"/>
      </w:tcPr>
    </w:tblStylePr>
    <w:tblStylePr w:type="band1Horz">
      <w:tblPr/>
      <w:tcPr>
        <w:tcBorders>
          <w:left w:val="nil"/>
          <w:right w:val="nil"/>
          <w:insideH w:val="nil"/>
          <w:insideV w:val="nil"/>
        </w:tcBorders>
        <w:shd w:val="clear" w:color="auto" w:fill="E4DDE4"/>
      </w:tcPr>
    </w:tblStylePr>
  </w:style>
  <w:style w:type="table" w:customStyle="1" w:styleId="Sombreadoclaro-nfasis612">
    <w:name w:val="Sombreado claro - Énfasis 612"/>
    <w:basedOn w:val="Tablanormal"/>
    <w:uiPriority w:val="60"/>
    <w:rsid w:val="00804EB3"/>
    <w:rPr>
      <w:rFonts w:ascii="Calibri" w:eastAsia="MS Mincho" w:hAnsi="Calibri"/>
      <w:color w:val="6E5870"/>
      <w:sz w:val="24"/>
      <w:szCs w:val="24"/>
      <w:lang w:val="es-ES_tradnl"/>
    </w:rPr>
    <w:tblPr>
      <w:tblStyleRowBandSize w:val="1"/>
      <w:tblStyleColBandSize w:val="1"/>
      <w:tblInd w:w="0" w:type="nil"/>
      <w:tblBorders>
        <w:top w:val="single" w:sz="8" w:space="0" w:color="937895"/>
        <w:bottom w:val="single" w:sz="8" w:space="0" w:color="937895"/>
      </w:tblBorders>
    </w:tblPr>
    <w:tblStylePr w:type="fir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4DDE4"/>
      </w:tcPr>
    </w:tblStylePr>
    <w:tblStylePr w:type="band1Horz">
      <w:tblPr/>
      <w:tcPr>
        <w:tcBorders>
          <w:left w:val="nil"/>
          <w:right w:val="nil"/>
          <w:insideH w:val="nil"/>
          <w:insideV w:val="nil"/>
        </w:tcBorders>
        <w:shd w:val="clear" w:color="auto" w:fill="E4DDE4"/>
      </w:tcPr>
    </w:tblStylePr>
  </w:style>
  <w:style w:type="table" w:customStyle="1" w:styleId="Sombreadoclaro-nfasis613">
    <w:name w:val="Sombreado claro - Énfasis 613"/>
    <w:basedOn w:val="Tablanormal"/>
    <w:uiPriority w:val="60"/>
    <w:rsid w:val="00804EB3"/>
    <w:rPr>
      <w:rFonts w:ascii="Calibri" w:eastAsia="MS Mincho" w:hAnsi="Calibri"/>
      <w:color w:val="6E5870"/>
      <w:sz w:val="24"/>
      <w:szCs w:val="24"/>
      <w:lang w:val="es-ES_tradnl"/>
    </w:rPr>
    <w:tblPr>
      <w:tblStyleRowBandSize w:val="1"/>
      <w:tblStyleColBandSize w:val="1"/>
      <w:tblInd w:w="0" w:type="nil"/>
      <w:tblBorders>
        <w:top w:val="single" w:sz="8" w:space="0" w:color="937895"/>
        <w:bottom w:val="single" w:sz="8" w:space="0" w:color="937895"/>
      </w:tblBorders>
    </w:tblPr>
    <w:tblStylePr w:type="fir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4DDE4"/>
      </w:tcPr>
    </w:tblStylePr>
    <w:tblStylePr w:type="band1Horz">
      <w:tblPr/>
      <w:tcPr>
        <w:tcBorders>
          <w:left w:val="nil"/>
          <w:right w:val="nil"/>
          <w:insideH w:val="nil"/>
          <w:insideV w:val="nil"/>
        </w:tcBorders>
        <w:shd w:val="clear" w:color="auto" w:fill="E4DDE4"/>
      </w:tcPr>
    </w:tblStylePr>
  </w:style>
  <w:style w:type="table" w:styleId="Tabladecuadrcula2">
    <w:name w:val="Grid Table 2"/>
    <w:basedOn w:val="Tablanormal"/>
    <w:uiPriority w:val="99"/>
    <w:rsid w:val="0039574D"/>
    <w:tblPr>
      <w:tblStyleRowBandSize w:val="1"/>
      <w:tblStyleColBandSize w:val="1"/>
      <w:tblBorders>
        <w:top w:val="single" w:sz="2" w:space="0" w:color="FFFFFF" w:themeColor="text1" w:themeTint="99"/>
        <w:bottom w:val="single" w:sz="2" w:space="0" w:color="FFFFFF" w:themeColor="text1" w:themeTint="99"/>
        <w:insideH w:val="single" w:sz="2" w:space="0" w:color="FFFFFF" w:themeColor="text1" w:themeTint="99"/>
        <w:insideV w:val="single" w:sz="2" w:space="0" w:color="FFFFFF" w:themeColor="text1" w:themeTint="99"/>
      </w:tblBorders>
    </w:tblPr>
    <w:tblStylePr w:type="firstRow">
      <w:rPr>
        <w:b/>
        <w:bCs/>
      </w:rPr>
      <w:tblPr/>
      <w:tcPr>
        <w:tcBorders>
          <w:top w:val="nil"/>
          <w:bottom w:val="single" w:sz="12" w:space="0" w:color="FFFFFF" w:themeColor="text1" w:themeTint="99"/>
          <w:insideH w:val="nil"/>
          <w:insideV w:val="nil"/>
        </w:tcBorders>
        <w:shd w:val="clear" w:color="auto" w:fill="000000" w:themeFill="background1"/>
      </w:tcPr>
    </w:tblStylePr>
    <w:tblStylePr w:type="lastRow">
      <w:rPr>
        <w:b/>
        <w:bCs/>
      </w:rPr>
      <w:tblPr/>
      <w:tcPr>
        <w:tcBorders>
          <w:top w:val="double" w:sz="2" w:space="0" w:color="FFFFFF" w:themeColor="text1" w:themeTint="99"/>
          <w:bottom w:val="nil"/>
          <w:insideH w:val="nil"/>
          <w:insideV w:val="nil"/>
        </w:tcBorders>
        <w:shd w:val="clear" w:color="auto" w:fill="000000" w:themeFill="background1"/>
      </w:tcPr>
    </w:tblStylePr>
    <w:tblStylePr w:type="firstCol">
      <w:rPr>
        <w:b/>
        <w:bCs/>
      </w:rPr>
    </w:tblStylePr>
    <w:tblStylePr w:type="lastCol">
      <w:rPr>
        <w:b/>
        <w:bCs/>
      </w:rPr>
    </w:tblStylePr>
    <w:tblStylePr w:type="band1Vert">
      <w:tblPr/>
      <w:tcPr>
        <w:shd w:val="clear" w:color="auto" w:fill="FFFFFF" w:themeFill="text1" w:themeFillTint="33"/>
      </w:tcPr>
    </w:tblStylePr>
    <w:tblStylePr w:type="band1Horz">
      <w:tblPr/>
      <w:tcPr>
        <w:shd w:val="clear" w:color="auto" w:fill="FFFFFF" w:themeFill="text1" w:themeFillTint="33"/>
      </w:tcPr>
    </w:tblStylePr>
  </w:style>
  <w:style w:type="table" w:customStyle="1" w:styleId="Tabladelista1clara1">
    <w:name w:val="Tabla de lista 1 clara1"/>
    <w:basedOn w:val="Tablanormal"/>
    <w:next w:val="Tabladelista1clara"/>
    <w:uiPriority w:val="46"/>
    <w:rsid w:val="003D09AA"/>
    <w:tblPr>
      <w:tblStyleRowBandSize w:val="1"/>
      <w:tblStyleColBandSize w:val="1"/>
    </w:tblPr>
    <w:tblStylePr w:type="firstRow">
      <w:rPr>
        <w:b/>
        <w:bCs/>
      </w:rPr>
      <w:tblPr/>
      <w:tcPr>
        <w:tcBorders>
          <w:bottom w:val="single" w:sz="4" w:space="0" w:color="FFFFFF"/>
        </w:tcBorders>
      </w:tcPr>
    </w:tblStylePr>
    <w:tblStylePr w:type="lastRow">
      <w:rPr>
        <w:b/>
        <w:bCs/>
      </w:rPr>
      <w:tblPr/>
      <w:tcPr>
        <w:tcBorders>
          <w:top w:val="single" w:sz="4" w:space="0" w:color="FFFFFF"/>
        </w:tcBorders>
      </w:tcPr>
    </w:tblStylePr>
    <w:tblStylePr w:type="firstCol">
      <w:rPr>
        <w:b/>
        <w:bCs/>
      </w:rPr>
    </w:tblStylePr>
    <w:tblStylePr w:type="lastCol">
      <w:rPr>
        <w:b/>
        <w:bCs/>
      </w:rPr>
    </w:tblStylePr>
    <w:tblStylePr w:type="band1Vert">
      <w:tblPr/>
      <w:tcPr>
        <w:shd w:val="clear" w:color="auto" w:fill="FFFFFF"/>
      </w:tcPr>
    </w:tblStylePr>
    <w:tblStylePr w:type="band1Horz">
      <w:tblPr/>
      <w:tcPr>
        <w:shd w:val="clear" w:color="auto" w:fill="FFFFFF"/>
      </w:tcPr>
    </w:tblStylePr>
  </w:style>
  <w:style w:type="table" w:customStyle="1" w:styleId="Tablaconcuadrcula1">
    <w:name w:val="Tabla con cuadrícula1"/>
    <w:basedOn w:val="Tablanormal"/>
    <w:next w:val="Tablaconcuadrcula"/>
    <w:uiPriority w:val="39"/>
    <w:rsid w:val="0057606F"/>
    <w:rPr>
      <w:rFonts w:ascii="Calibri" w:eastAsia="Calibri" w:hAnsi="Calibri"/>
      <w:sz w:val="22"/>
      <w:szCs w:val="22"/>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NFORME23">
    <w:name w:val="INFORME 23"/>
    <w:basedOn w:val="Tablanormal"/>
    <w:next w:val="Tablaconcuadrcula"/>
    <w:uiPriority w:val="39"/>
    <w:rsid w:val="00881FC4"/>
    <w:rPr>
      <w:lang w:val="es-MX"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ifras">
    <w:name w:val="cifras"/>
    <w:basedOn w:val="Normal"/>
    <w:link w:val="cifrasCar"/>
    <w:qFormat/>
    <w:rsid w:val="00B50F14"/>
    <w:pPr>
      <w:tabs>
        <w:tab w:val="left" w:pos="50"/>
      </w:tabs>
      <w:jc w:val="center"/>
    </w:pPr>
    <w:rPr>
      <w:rFonts w:asciiTheme="majorHAnsi" w:hAnsiTheme="majorHAnsi"/>
      <w:b/>
      <w:color w:val="FF0000"/>
      <w:szCs w:val="16"/>
      <w:u w:val="single"/>
    </w:rPr>
  </w:style>
  <w:style w:type="character" w:customStyle="1" w:styleId="cifrasCar">
    <w:name w:val="cifras Car"/>
    <w:basedOn w:val="Fuentedeprrafopredeter"/>
    <w:link w:val="cifras"/>
    <w:rsid w:val="00B50F14"/>
    <w:rPr>
      <w:rFonts w:asciiTheme="majorHAnsi" w:eastAsia="MS Mincho" w:hAnsiTheme="majorHAnsi"/>
      <w:b/>
      <w:color w:val="FF0000"/>
      <w:szCs w:val="16"/>
      <w:u w:val="single"/>
      <w:lang w:val="es-ES_tradnl"/>
    </w:rPr>
  </w:style>
  <w:style w:type="numbering" w:customStyle="1" w:styleId="WWNum1">
    <w:name w:val="WWNum1"/>
    <w:basedOn w:val="Sinlista"/>
    <w:rsid w:val="00051FEB"/>
    <w:pPr>
      <w:numPr>
        <w:numId w:val="25"/>
      </w:numPr>
    </w:pPr>
  </w:style>
  <w:style w:type="table" w:customStyle="1" w:styleId="Tabladelista1clara11">
    <w:name w:val="Tabla de lista 1 clara11"/>
    <w:basedOn w:val="Tablanormal"/>
    <w:next w:val="Tabladelista1clara"/>
    <w:uiPriority w:val="46"/>
    <w:rsid w:val="00E3032F"/>
    <w:tblPr>
      <w:tblStyleRowBandSize w:val="1"/>
      <w:tblStyleColBandSize w:val="1"/>
    </w:tblPr>
    <w:tblStylePr w:type="firstRow">
      <w:rPr>
        <w:b/>
        <w:bCs/>
      </w:rPr>
      <w:tblPr/>
      <w:tcPr>
        <w:tcBorders>
          <w:bottom w:val="single" w:sz="4" w:space="0" w:color="FFFFFF"/>
        </w:tcBorders>
      </w:tcPr>
    </w:tblStylePr>
    <w:tblStylePr w:type="lastRow">
      <w:rPr>
        <w:b/>
        <w:bCs/>
      </w:rPr>
      <w:tblPr/>
      <w:tcPr>
        <w:tcBorders>
          <w:top w:val="single" w:sz="4" w:space="0" w:color="FFFFFF"/>
        </w:tcBorders>
      </w:tcPr>
    </w:tblStylePr>
    <w:tblStylePr w:type="firstCol">
      <w:rPr>
        <w:b/>
        <w:bCs/>
      </w:rPr>
    </w:tblStylePr>
    <w:tblStylePr w:type="lastCol">
      <w:rPr>
        <w:b/>
        <w:bCs/>
      </w:rPr>
    </w:tblStylePr>
    <w:tblStylePr w:type="band1Vert">
      <w:tblPr/>
      <w:tcPr>
        <w:shd w:val="clear" w:color="auto" w:fill="FFFFFF"/>
      </w:tcPr>
    </w:tblStylePr>
    <w:tblStylePr w:type="band1Horz">
      <w:tblPr/>
      <w:tcPr>
        <w:shd w:val="clear" w:color="auto" w:fill="FFFFFF"/>
      </w:tcPr>
    </w:tblStylePr>
  </w:style>
  <w:style w:type="paragraph" w:customStyle="1" w:styleId="xl64">
    <w:name w:val="xl64"/>
    <w:basedOn w:val="Normal"/>
    <w:rsid w:val="003668DA"/>
    <w:pPr>
      <w:pBdr>
        <w:top w:val="single" w:sz="12" w:space="0" w:color="641345"/>
        <w:bottom w:val="single" w:sz="12" w:space="0" w:color="641345"/>
      </w:pBdr>
      <w:spacing w:before="100" w:beforeAutospacing="1" w:after="100" w:afterAutospacing="1"/>
      <w:jc w:val="center"/>
      <w:textAlignment w:val="center"/>
    </w:pPr>
    <w:rPr>
      <w:rFonts w:ascii="Century Gothic" w:eastAsia="Times New Roman" w:hAnsi="Century Gothic"/>
      <w:b/>
      <w:bCs/>
      <w:color w:val="641345"/>
      <w:sz w:val="10"/>
      <w:szCs w:val="10"/>
      <w:lang w:val="es-MX" w:eastAsia="es-MX"/>
    </w:rPr>
  </w:style>
  <w:style w:type="paragraph" w:customStyle="1" w:styleId="xl63">
    <w:name w:val="xl63"/>
    <w:basedOn w:val="Normal"/>
    <w:rsid w:val="003668DA"/>
    <w:pPr>
      <w:pBdr>
        <w:top w:val="single" w:sz="12" w:space="0" w:color="641345"/>
        <w:bottom w:val="single" w:sz="12" w:space="0" w:color="641345"/>
      </w:pBdr>
      <w:spacing w:before="100" w:beforeAutospacing="1" w:after="100" w:afterAutospacing="1"/>
      <w:jc w:val="center"/>
      <w:textAlignment w:val="center"/>
    </w:pPr>
    <w:rPr>
      <w:rFonts w:ascii="Century Gothic" w:eastAsia="Times New Roman" w:hAnsi="Century Gothic"/>
      <w:b/>
      <w:bCs/>
      <w:color w:val="641345"/>
      <w:sz w:val="10"/>
      <w:szCs w:val="10"/>
      <w:lang w:val="es-MX" w:eastAsia="es-MX"/>
    </w:rPr>
  </w:style>
  <w:style w:type="table" w:styleId="Listaclara-nfasis2">
    <w:name w:val="Light List Accent 2"/>
    <w:basedOn w:val="Tablanormal"/>
    <w:uiPriority w:val="61"/>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tblBorders>
    </w:tblPr>
    <w:tblStylePr w:type="firstRow">
      <w:pPr>
        <w:spacing w:before="0" w:after="0" w:line="240" w:lineRule="auto"/>
      </w:pPr>
      <w:rPr>
        <w:b/>
        <w:bCs/>
        <w:color w:val="000000" w:themeColor="background1"/>
      </w:rPr>
      <w:tblPr/>
      <w:tcPr>
        <w:shd w:val="clear" w:color="auto" w:fill="790A14" w:themeFill="accent2"/>
      </w:tcPr>
    </w:tblStylePr>
    <w:tblStylePr w:type="lastRow">
      <w:pPr>
        <w:spacing w:before="0" w:after="0" w:line="240" w:lineRule="auto"/>
      </w:pPr>
      <w:rPr>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tcBorders>
      </w:tcPr>
    </w:tblStylePr>
    <w:tblStylePr w:type="firstCol">
      <w:rPr>
        <w:b/>
        <w:bCs/>
      </w:rPr>
    </w:tblStylePr>
    <w:tblStylePr w:type="lastCol">
      <w:rPr>
        <w:b/>
        <w:bCs/>
      </w:r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style>
  <w:style w:type="table" w:styleId="Listaclara-nfasis1">
    <w:name w:val="Light List Accent 1"/>
    <w:basedOn w:val="Tablanormal"/>
    <w:uiPriority w:val="61"/>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6B4A0B" w:themeColor="accent1"/>
        <w:left w:val="single" w:sz="8" w:space="0" w:color="6B4A0B" w:themeColor="accent1"/>
        <w:bottom w:val="single" w:sz="8" w:space="0" w:color="6B4A0B" w:themeColor="accent1"/>
        <w:right w:val="single" w:sz="8" w:space="0" w:color="6B4A0B" w:themeColor="accent1"/>
      </w:tblBorders>
    </w:tblPr>
    <w:tblStylePr w:type="firstRow">
      <w:pPr>
        <w:spacing w:before="0" w:after="0" w:line="240" w:lineRule="auto"/>
      </w:pPr>
      <w:rPr>
        <w:b/>
        <w:bCs/>
        <w:color w:val="000000" w:themeColor="background1"/>
      </w:rPr>
      <w:tblPr/>
      <w:tcPr>
        <w:shd w:val="clear" w:color="auto" w:fill="6B4A0B" w:themeFill="accent1"/>
      </w:tcPr>
    </w:tblStylePr>
    <w:tblStylePr w:type="lastRow">
      <w:pPr>
        <w:spacing w:before="0" w:after="0" w:line="240" w:lineRule="auto"/>
      </w:pPr>
      <w:rPr>
        <w:b/>
        <w:bCs/>
      </w:rPr>
      <w:tblPr/>
      <w:tcPr>
        <w:tcBorders>
          <w:top w:val="double" w:sz="6" w:space="0" w:color="6B4A0B" w:themeColor="accent1"/>
          <w:left w:val="single" w:sz="8" w:space="0" w:color="6B4A0B" w:themeColor="accent1"/>
          <w:bottom w:val="single" w:sz="8" w:space="0" w:color="6B4A0B" w:themeColor="accent1"/>
          <w:right w:val="single" w:sz="8" w:space="0" w:color="6B4A0B" w:themeColor="accent1"/>
        </w:tcBorders>
      </w:tcPr>
    </w:tblStylePr>
    <w:tblStylePr w:type="firstCol">
      <w:rPr>
        <w:b/>
        <w:bCs/>
      </w:rPr>
    </w:tblStylePr>
    <w:tblStylePr w:type="lastCol">
      <w:rPr>
        <w:b/>
        <w:bCs/>
      </w:rPr>
    </w:tblStylePr>
    <w:tblStylePr w:type="band1Vert">
      <w:tblPr/>
      <w:tcPr>
        <w:tcBorders>
          <w:top w:val="single" w:sz="8" w:space="0" w:color="6B4A0B" w:themeColor="accent1"/>
          <w:left w:val="single" w:sz="8" w:space="0" w:color="6B4A0B" w:themeColor="accent1"/>
          <w:bottom w:val="single" w:sz="8" w:space="0" w:color="6B4A0B" w:themeColor="accent1"/>
          <w:right w:val="single" w:sz="8" w:space="0" w:color="6B4A0B" w:themeColor="accent1"/>
        </w:tcBorders>
      </w:tcPr>
    </w:tblStylePr>
    <w:tblStylePr w:type="band1Horz">
      <w:tblPr/>
      <w:tcPr>
        <w:tcBorders>
          <w:top w:val="single" w:sz="8" w:space="0" w:color="6B4A0B" w:themeColor="accent1"/>
          <w:left w:val="single" w:sz="8" w:space="0" w:color="6B4A0B" w:themeColor="accent1"/>
          <w:bottom w:val="single" w:sz="8" w:space="0" w:color="6B4A0B" w:themeColor="accent1"/>
          <w:right w:val="single" w:sz="8" w:space="0" w:color="6B4A0B" w:themeColor="accent1"/>
        </w:tcBorders>
      </w:tcPr>
    </w:tblStylePr>
  </w:style>
  <w:style w:type="table" w:customStyle="1" w:styleId="Listaclara-nfasis21">
    <w:name w:val="Lista clara - Énfasis 21"/>
    <w:basedOn w:val="Tablanormal"/>
    <w:next w:val="Listaclara-nfasis2"/>
    <w:uiPriority w:val="61"/>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tblBorders>
    </w:tblPr>
    <w:tblStylePr w:type="firstRow">
      <w:pPr>
        <w:spacing w:before="0" w:after="0" w:line="240" w:lineRule="auto"/>
      </w:pPr>
      <w:rPr>
        <w:b/>
        <w:bCs/>
        <w:color w:val="000000" w:themeColor="background1"/>
      </w:rPr>
      <w:tblPr/>
      <w:tcPr>
        <w:shd w:val="clear" w:color="auto" w:fill="790A14" w:themeFill="accent2"/>
      </w:tcPr>
    </w:tblStylePr>
    <w:tblStylePr w:type="lastRow">
      <w:pPr>
        <w:spacing w:before="0" w:after="0" w:line="240" w:lineRule="auto"/>
      </w:pPr>
      <w:rPr>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tcBorders>
      </w:tcPr>
    </w:tblStylePr>
    <w:tblStylePr w:type="firstCol">
      <w:rPr>
        <w:b/>
        <w:bCs/>
      </w:rPr>
    </w:tblStylePr>
    <w:tblStylePr w:type="lastCol">
      <w:rPr>
        <w:b/>
        <w:bCs/>
      </w:r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style>
  <w:style w:type="table" w:customStyle="1" w:styleId="Tabladecuadrcula2-nfasis21">
    <w:name w:val="Tabla de cuadrícula 2 - Énfasis 21"/>
    <w:basedOn w:val="Tablanormal"/>
    <w:uiPriority w:val="47"/>
    <w:rsid w:val="00857F5D"/>
    <w:rPr>
      <w:rFonts w:asciiTheme="minorHAnsi" w:eastAsiaTheme="minorHAnsi" w:hAnsiTheme="minorHAnsi" w:cstheme="minorBidi"/>
      <w:sz w:val="22"/>
      <w:szCs w:val="22"/>
      <w:lang w:val="es-MX" w:eastAsia="en-US"/>
    </w:rPr>
    <w:tblPr>
      <w:tblStyleRowBandSize w:val="1"/>
      <w:tblStyleColBandSize w:val="1"/>
      <w:tblBorders>
        <w:top w:val="single" w:sz="2" w:space="0" w:color="ED2C3D" w:themeColor="accent2" w:themeTint="99"/>
        <w:bottom w:val="single" w:sz="2" w:space="0" w:color="ED2C3D" w:themeColor="accent2" w:themeTint="99"/>
        <w:insideH w:val="single" w:sz="2" w:space="0" w:color="ED2C3D" w:themeColor="accent2" w:themeTint="99"/>
        <w:insideV w:val="single" w:sz="2" w:space="0" w:color="ED2C3D" w:themeColor="accent2" w:themeTint="99"/>
      </w:tblBorders>
    </w:tblPr>
    <w:tblStylePr w:type="firstRow">
      <w:rPr>
        <w:b/>
        <w:bCs/>
      </w:rPr>
      <w:tblPr/>
      <w:tcPr>
        <w:tcBorders>
          <w:top w:val="nil"/>
          <w:bottom w:val="single" w:sz="12" w:space="0" w:color="ED2C3D" w:themeColor="accent2" w:themeTint="99"/>
          <w:insideH w:val="nil"/>
          <w:insideV w:val="nil"/>
        </w:tcBorders>
        <w:shd w:val="clear" w:color="auto" w:fill="000000" w:themeFill="background1"/>
      </w:tcPr>
    </w:tblStylePr>
    <w:tblStylePr w:type="lastRow">
      <w:rPr>
        <w:b/>
        <w:bCs/>
      </w:rPr>
      <w:tblPr/>
      <w:tcPr>
        <w:tcBorders>
          <w:top w:val="double" w:sz="2" w:space="0" w:color="ED2C3D" w:themeColor="accent2" w:themeTint="99"/>
          <w:bottom w:val="nil"/>
          <w:insideH w:val="nil"/>
          <w:insideV w:val="nil"/>
        </w:tcBorders>
        <w:shd w:val="clear" w:color="auto" w:fill="000000" w:themeFill="background1"/>
      </w:tcPr>
    </w:tblStylePr>
    <w:tblStylePr w:type="firstCol">
      <w:rPr>
        <w:b/>
        <w:bCs/>
      </w:rPr>
    </w:tblStylePr>
    <w:tblStylePr w:type="lastCol">
      <w:rPr>
        <w:b/>
        <w:bCs/>
      </w:rPr>
    </w:tblStylePr>
    <w:tblStylePr w:type="band1Vert">
      <w:tblPr/>
      <w:tcPr>
        <w:shd w:val="clear" w:color="auto" w:fill="F9B8BE" w:themeFill="accent2" w:themeFillTint="33"/>
      </w:tcPr>
    </w:tblStylePr>
    <w:tblStylePr w:type="band1Horz">
      <w:tblPr/>
      <w:tcPr>
        <w:shd w:val="clear" w:color="auto" w:fill="F9B8BE" w:themeFill="accent2" w:themeFillTint="33"/>
      </w:tcPr>
    </w:tblStylePr>
  </w:style>
  <w:style w:type="paragraph" w:customStyle="1" w:styleId="Cuerpo">
    <w:name w:val="Cuerpo"/>
    <w:rsid w:val="00857F5D"/>
    <w:pPr>
      <w:pBdr>
        <w:top w:val="nil"/>
        <w:left w:val="nil"/>
        <w:bottom w:val="nil"/>
        <w:right w:val="nil"/>
        <w:between w:val="nil"/>
        <w:bar w:val="nil"/>
      </w:pBdr>
      <w:spacing w:after="200" w:line="276" w:lineRule="auto"/>
    </w:pPr>
    <w:rPr>
      <w:rFonts w:ascii="Calibri" w:eastAsia="Arial Unicode MS" w:hAnsi="Arial Unicode MS" w:cs="Arial Unicode MS"/>
      <w:color w:val="000000"/>
      <w:sz w:val="22"/>
      <w:szCs w:val="22"/>
      <w:u w:color="000000"/>
      <w:bdr w:val="nil"/>
      <w:lang w:val="es-ES_tradnl" w:eastAsia="es-MX"/>
    </w:rPr>
  </w:style>
  <w:style w:type="table" w:customStyle="1" w:styleId="Cuadrculaclara-nfasis51">
    <w:name w:val="Cuadrícula clara - Énfasis 51"/>
    <w:basedOn w:val="Tablanormal"/>
    <w:next w:val="Cuadrculaclara-nfasis5"/>
    <w:uiPriority w:val="62"/>
    <w:rsid w:val="00857F5D"/>
    <w:rPr>
      <w:sz w:val="24"/>
      <w:szCs w:val="24"/>
      <w:lang w:val="es-MX" w:eastAsia="es-MX"/>
    </w:rPr>
    <w:tblPr>
      <w:tblStyleRowBandSize w:val="1"/>
      <w:tblStyleColBandSize w:val="1"/>
      <w:tblBorders>
        <w:top w:val="single" w:sz="8" w:space="0" w:color="641345"/>
        <w:left w:val="single" w:sz="8" w:space="0" w:color="641345"/>
        <w:bottom w:val="single" w:sz="8" w:space="0" w:color="641345"/>
        <w:right w:val="single" w:sz="8" w:space="0" w:color="641345"/>
        <w:insideH w:val="single" w:sz="8" w:space="0" w:color="641345"/>
        <w:insideV w:val="single" w:sz="8" w:space="0" w:color="641345"/>
      </w:tblBorders>
    </w:tblPr>
    <w:tblStylePr w:type="firstRow">
      <w:pPr>
        <w:spacing w:before="0" w:after="0" w:line="240" w:lineRule="auto"/>
      </w:pPr>
      <w:rPr>
        <w:rFonts w:ascii="Cambria" w:eastAsia="MS Gothic" w:hAnsi="Cambria" w:cs="Times New Roman"/>
        <w:b/>
        <w:bCs/>
      </w:rPr>
      <w:tblPr/>
      <w:tcPr>
        <w:tcBorders>
          <w:top w:val="single" w:sz="8" w:space="0" w:color="641345"/>
          <w:left w:val="single" w:sz="8" w:space="0" w:color="641345"/>
          <w:bottom w:val="single" w:sz="18" w:space="0" w:color="641345"/>
          <w:right w:val="single" w:sz="8" w:space="0" w:color="641345"/>
          <w:insideH w:val="nil"/>
          <w:insideV w:val="single" w:sz="8" w:space="0" w:color="641345"/>
        </w:tcBorders>
      </w:tcPr>
    </w:tblStylePr>
    <w:tblStylePr w:type="lastRow">
      <w:pPr>
        <w:spacing w:before="0" w:after="0" w:line="240" w:lineRule="auto"/>
      </w:pPr>
      <w:rPr>
        <w:rFonts w:ascii="Cambria" w:eastAsia="MS Gothic" w:hAnsi="Cambria" w:cs="Times New Roman"/>
        <w:b/>
        <w:bCs/>
      </w:rPr>
      <w:tblPr/>
      <w:tcPr>
        <w:tcBorders>
          <w:top w:val="double" w:sz="6" w:space="0" w:color="641345"/>
          <w:left w:val="single" w:sz="8" w:space="0" w:color="641345"/>
          <w:bottom w:val="single" w:sz="8" w:space="0" w:color="641345"/>
          <w:right w:val="single" w:sz="8" w:space="0" w:color="641345"/>
          <w:insideH w:val="nil"/>
          <w:insideV w:val="single" w:sz="8" w:space="0" w:color="641345"/>
        </w:tcBorders>
      </w:tcPr>
    </w:tblStylePr>
    <w:tblStylePr w:type="firstCol">
      <w:rPr>
        <w:rFonts w:ascii="Cambria" w:eastAsia="MS Gothic" w:hAnsi="Cambria" w:cs="Times New Roman"/>
        <w:b/>
        <w:bCs/>
      </w:rPr>
    </w:tblStylePr>
    <w:tblStylePr w:type="lastCol">
      <w:rPr>
        <w:rFonts w:ascii="Cambria" w:eastAsia="MS Gothic" w:hAnsi="Cambria" w:cs="Times New Roman"/>
        <w:b/>
        <w:bCs/>
      </w:rPr>
      <w:tblPr/>
      <w:tcPr>
        <w:tcBorders>
          <w:top w:val="single" w:sz="8" w:space="0" w:color="641345"/>
          <w:left w:val="single" w:sz="8" w:space="0" w:color="641345"/>
          <w:bottom w:val="single" w:sz="8" w:space="0" w:color="641345"/>
          <w:right w:val="single" w:sz="8" w:space="0" w:color="641345"/>
        </w:tcBorders>
      </w:tcPr>
    </w:tblStylePr>
    <w:tblStylePr w:type="band1Vert">
      <w:tblPr/>
      <w:tcPr>
        <w:tcBorders>
          <w:top w:val="single" w:sz="8" w:space="0" w:color="641345"/>
          <w:left w:val="single" w:sz="8" w:space="0" w:color="641345"/>
          <w:bottom w:val="single" w:sz="8" w:space="0" w:color="641345"/>
          <w:right w:val="single" w:sz="8" w:space="0" w:color="641345"/>
        </w:tcBorders>
        <w:shd w:val="clear" w:color="auto" w:fill="EFADD6"/>
      </w:tcPr>
    </w:tblStylePr>
    <w:tblStylePr w:type="band1Horz">
      <w:tblPr/>
      <w:tcPr>
        <w:tcBorders>
          <w:top w:val="single" w:sz="8" w:space="0" w:color="641345"/>
          <w:left w:val="single" w:sz="8" w:space="0" w:color="641345"/>
          <w:bottom w:val="single" w:sz="8" w:space="0" w:color="641345"/>
          <w:right w:val="single" w:sz="8" w:space="0" w:color="641345"/>
          <w:insideV w:val="single" w:sz="8" w:space="0" w:color="641345"/>
        </w:tcBorders>
        <w:shd w:val="clear" w:color="auto" w:fill="EFADD6"/>
      </w:tcPr>
    </w:tblStylePr>
    <w:tblStylePr w:type="band2Horz">
      <w:tblPr/>
      <w:tcPr>
        <w:tcBorders>
          <w:top w:val="single" w:sz="8" w:space="0" w:color="641345"/>
          <w:left w:val="single" w:sz="8" w:space="0" w:color="641345"/>
          <w:bottom w:val="single" w:sz="8" w:space="0" w:color="641345"/>
          <w:right w:val="single" w:sz="8" w:space="0" w:color="641345"/>
          <w:insideV w:val="single" w:sz="8" w:space="0" w:color="641345"/>
        </w:tcBorders>
      </w:tcPr>
    </w:tblStylePr>
  </w:style>
  <w:style w:type="table" w:styleId="Cuadrculaclara-nfasis5">
    <w:name w:val="Light Grid Accent 5"/>
    <w:basedOn w:val="Tablanormal"/>
    <w:uiPriority w:val="62"/>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641345" w:themeColor="accent5"/>
        <w:left w:val="single" w:sz="8" w:space="0" w:color="641345" w:themeColor="accent5"/>
        <w:bottom w:val="single" w:sz="8" w:space="0" w:color="641345" w:themeColor="accent5"/>
        <w:right w:val="single" w:sz="8" w:space="0" w:color="641345" w:themeColor="accent5"/>
        <w:insideH w:val="single" w:sz="8" w:space="0" w:color="641345" w:themeColor="accent5"/>
        <w:insideV w:val="single" w:sz="8" w:space="0" w:color="64134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41345" w:themeColor="accent5"/>
          <w:left w:val="single" w:sz="8" w:space="0" w:color="641345" w:themeColor="accent5"/>
          <w:bottom w:val="single" w:sz="18" w:space="0" w:color="641345" w:themeColor="accent5"/>
          <w:right w:val="single" w:sz="8" w:space="0" w:color="641345" w:themeColor="accent5"/>
          <w:insideH w:val="nil"/>
          <w:insideV w:val="single" w:sz="8" w:space="0" w:color="64134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41345" w:themeColor="accent5"/>
          <w:left w:val="single" w:sz="8" w:space="0" w:color="641345" w:themeColor="accent5"/>
          <w:bottom w:val="single" w:sz="8" w:space="0" w:color="641345" w:themeColor="accent5"/>
          <w:right w:val="single" w:sz="8" w:space="0" w:color="641345" w:themeColor="accent5"/>
          <w:insideH w:val="nil"/>
          <w:insideV w:val="single" w:sz="8" w:space="0" w:color="64134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41345" w:themeColor="accent5"/>
          <w:left w:val="single" w:sz="8" w:space="0" w:color="641345" w:themeColor="accent5"/>
          <w:bottom w:val="single" w:sz="8" w:space="0" w:color="641345" w:themeColor="accent5"/>
          <w:right w:val="single" w:sz="8" w:space="0" w:color="641345" w:themeColor="accent5"/>
        </w:tcBorders>
      </w:tcPr>
    </w:tblStylePr>
    <w:tblStylePr w:type="band1Vert">
      <w:tblPr/>
      <w:tcPr>
        <w:tcBorders>
          <w:top w:val="single" w:sz="8" w:space="0" w:color="641345" w:themeColor="accent5"/>
          <w:left w:val="single" w:sz="8" w:space="0" w:color="641345" w:themeColor="accent5"/>
          <w:bottom w:val="single" w:sz="8" w:space="0" w:color="641345" w:themeColor="accent5"/>
          <w:right w:val="single" w:sz="8" w:space="0" w:color="641345" w:themeColor="accent5"/>
        </w:tcBorders>
        <w:shd w:val="clear" w:color="auto" w:fill="EFADD6" w:themeFill="accent5" w:themeFillTint="3F"/>
      </w:tcPr>
    </w:tblStylePr>
    <w:tblStylePr w:type="band1Horz">
      <w:tblPr/>
      <w:tcPr>
        <w:tcBorders>
          <w:top w:val="single" w:sz="8" w:space="0" w:color="641345" w:themeColor="accent5"/>
          <w:left w:val="single" w:sz="8" w:space="0" w:color="641345" w:themeColor="accent5"/>
          <w:bottom w:val="single" w:sz="8" w:space="0" w:color="641345" w:themeColor="accent5"/>
          <w:right w:val="single" w:sz="8" w:space="0" w:color="641345" w:themeColor="accent5"/>
          <w:insideV w:val="single" w:sz="8" w:space="0" w:color="641345" w:themeColor="accent5"/>
        </w:tcBorders>
        <w:shd w:val="clear" w:color="auto" w:fill="EFADD6" w:themeFill="accent5" w:themeFillTint="3F"/>
      </w:tcPr>
    </w:tblStylePr>
    <w:tblStylePr w:type="band2Horz">
      <w:tblPr/>
      <w:tcPr>
        <w:tcBorders>
          <w:top w:val="single" w:sz="8" w:space="0" w:color="641345" w:themeColor="accent5"/>
          <w:left w:val="single" w:sz="8" w:space="0" w:color="641345" w:themeColor="accent5"/>
          <w:bottom w:val="single" w:sz="8" w:space="0" w:color="641345" w:themeColor="accent5"/>
          <w:right w:val="single" w:sz="8" w:space="0" w:color="641345" w:themeColor="accent5"/>
          <w:insideV w:val="single" w:sz="8" w:space="0" w:color="641345" w:themeColor="accent5"/>
        </w:tcBorders>
      </w:tcPr>
    </w:tblStylePr>
  </w:style>
  <w:style w:type="numbering" w:customStyle="1" w:styleId="Sinlista1">
    <w:name w:val="Sin lista1"/>
    <w:next w:val="Sinlista"/>
    <w:uiPriority w:val="99"/>
    <w:semiHidden/>
    <w:unhideWhenUsed/>
    <w:rsid w:val="00857F5D"/>
  </w:style>
  <w:style w:type="table" w:customStyle="1" w:styleId="Informe2">
    <w:name w:val="Informe2"/>
    <w:basedOn w:val="Tablamoderna"/>
    <w:rsid w:val="00857F5D"/>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11">
    <w:name w:val="Informe11"/>
    <w:basedOn w:val="Tablamoderna"/>
    <w:rsid w:val="00857F5D"/>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Listavistosa-nfasis112">
    <w:name w:val="Lista vistosa - Énfasis 112"/>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
    <w:name w:val="Estilo11"/>
    <w:rsid w:val="00857F5D"/>
  </w:style>
  <w:style w:type="numbering" w:customStyle="1" w:styleId="Sinlista2">
    <w:name w:val="Sin lista2"/>
    <w:next w:val="Sinlista"/>
    <w:uiPriority w:val="99"/>
    <w:semiHidden/>
    <w:unhideWhenUsed/>
    <w:rsid w:val="00857F5D"/>
  </w:style>
  <w:style w:type="table" w:customStyle="1" w:styleId="INFORME24">
    <w:name w:val="INFORME 24"/>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3">
    <w:name w:val="Lista vistosa - Énfasis 113"/>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
    <w:name w:val="Estilo12"/>
    <w:rsid w:val="00857F5D"/>
  </w:style>
  <w:style w:type="numbering" w:customStyle="1" w:styleId="Sinlista3">
    <w:name w:val="Sin lista3"/>
    <w:next w:val="Sinlista"/>
    <w:uiPriority w:val="99"/>
    <w:semiHidden/>
    <w:unhideWhenUsed/>
    <w:rsid w:val="00857F5D"/>
  </w:style>
  <w:style w:type="table" w:customStyle="1" w:styleId="INFORME25">
    <w:name w:val="INFORME 25"/>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4">
    <w:name w:val="Lista vistosa - Énfasis 114"/>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
    <w:name w:val="Estilo13"/>
    <w:rsid w:val="00857F5D"/>
  </w:style>
  <w:style w:type="numbering" w:customStyle="1" w:styleId="Sinlista4">
    <w:name w:val="Sin lista4"/>
    <w:next w:val="Sinlista"/>
    <w:uiPriority w:val="99"/>
    <w:semiHidden/>
    <w:unhideWhenUsed/>
    <w:rsid w:val="00857F5D"/>
  </w:style>
  <w:style w:type="table" w:customStyle="1" w:styleId="Informe3">
    <w:name w:val="Informe3"/>
    <w:basedOn w:val="Tablamoderna"/>
    <w:rsid w:val="00857F5D"/>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6">
    <w:name w:val="INFORME 26"/>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Informe12">
    <w:name w:val="Informe12"/>
    <w:basedOn w:val="Tablamoderna"/>
    <w:rsid w:val="00857F5D"/>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Listavistosa-nfasis115">
    <w:name w:val="Lista vistosa - Énfasis 115"/>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4">
    <w:name w:val="Estilo14"/>
    <w:rsid w:val="00857F5D"/>
  </w:style>
  <w:style w:type="numbering" w:customStyle="1" w:styleId="Sinlista5">
    <w:name w:val="Sin lista5"/>
    <w:next w:val="Sinlista"/>
    <w:uiPriority w:val="99"/>
    <w:semiHidden/>
    <w:unhideWhenUsed/>
    <w:rsid w:val="00857F5D"/>
  </w:style>
  <w:style w:type="table" w:customStyle="1" w:styleId="INFORME27">
    <w:name w:val="INFORME 27"/>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6">
    <w:name w:val="Lista vistosa - Énfasis 116"/>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5">
    <w:name w:val="Estilo15"/>
    <w:rsid w:val="00857F5D"/>
  </w:style>
  <w:style w:type="numbering" w:customStyle="1" w:styleId="Sinlista6">
    <w:name w:val="Sin lista6"/>
    <w:next w:val="Sinlista"/>
    <w:uiPriority w:val="99"/>
    <w:semiHidden/>
    <w:unhideWhenUsed/>
    <w:rsid w:val="00857F5D"/>
  </w:style>
  <w:style w:type="table" w:customStyle="1" w:styleId="INFORME28">
    <w:name w:val="INFORME 28"/>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7">
    <w:name w:val="Lista vistosa - Énfasis 117"/>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6">
    <w:name w:val="Estilo16"/>
    <w:rsid w:val="00857F5D"/>
  </w:style>
  <w:style w:type="numbering" w:customStyle="1" w:styleId="Sinlista7">
    <w:name w:val="Sin lista7"/>
    <w:next w:val="Sinlista"/>
    <w:uiPriority w:val="99"/>
    <w:semiHidden/>
    <w:unhideWhenUsed/>
    <w:rsid w:val="00857F5D"/>
  </w:style>
  <w:style w:type="table" w:customStyle="1" w:styleId="INFORME29">
    <w:name w:val="INFORME 29"/>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8">
    <w:name w:val="Lista vistosa - Énfasis 118"/>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7">
    <w:name w:val="Estilo17"/>
    <w:rsid w:val="00857F5D"/>
  </w:style>
  <w:style w:type="numbering" w:customStyle="1" w:styleId="Sinlista8">
    <w:name w:val="Sin lista8"/>
    <w:next w:val="Sinlista"/>
    <w:uiPriority w:val="99"/>
    <w:semiHidden/>
    <w:unhideWhenUsed/>
    <w:rsid w:val="00857F5D"/>
  </w:style>
  <w:style w:type="table" w:customStyle="1" w:styleId="INFORME210">
    <w:name w:val="INFORME 210"/>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9">
    <w:name w:val="Lista vistosa - Énfasis 119"/>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8">
    <w:name w:val="Estilo18"/>
    <w:rsid w:val="00857F5D"/>
  </w:style>
  <w:style w:type="numbering" w:customStyle="1" w:styleId="Sinlista9">
    <w:name w:val="Sin lista9"/>
    <w:next w:val="Sinlista"/>
    <w:uiPriority w:val="99"/>
    <w:semiHidden/>
    <w:unhideWhenUsed/>
    <w:rsid w:val="00857F5D"/>
  </w:style>
  <w:style w:type="table" w:customStyle="1" w:styleId="INFORME212">
    <w:name w:val="INFORME 21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0">
    <w:name w:val="Lista vistosa - Énfasis 1110"/>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9">
    <w:name w:val="Estilo19"/>
    <w:rsid w:val="00857F5D"/>
  </w:style>
  <w:style w:type="numbering" w:customStyle="1" w:styleId="Sinlista10">
    <w:name w:val="Sin lista10"/>
    <w:next w:val="Sinlista"/>
    <w:uiPriority w:val="99"/>
    <w:semiHidden/>
    <w:unhideWhenUsed/>
    <w:rsid w:val="00857F5D"/>
  </w:style>
  <w:style w:type="table" w:customStyle="1" w:styleId="INFORME213">
    <w:name w:val="INFORME 213"/>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1">
    <w:name w:val="Lista vistosa - Énfasis 11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0">
    <w:name w:val="Estilo110"/>
    <w:rsid w:val="00857F5D"/>
  </w:style>
  <w:style w:type="numbering" w:customStyle="1" w:styleId="Sinlista11">
    <w:name w:val="Sin lista11"/>
    <w:next w:val="Sinlista"/>
    <w:uiPriority w:val="99"/>
    <w:semiHidden/>
    <w:unhideWhenUsed/>
    <w:rsid w:val="00857F5D"/>
  </w:style>
  <w:style w:type="table" w:customStyle="1" w:styleId="INFORME214">
    <w:name w:val="INFORME 214"/>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2">
    <w:name w:val="Lista vistosa - Énfasis 1112"/>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1">
    <w:name w:val="Estilo111"/>
    <w:rsid w:val="00857F5D"/>
  </w:style>
  <w:style w:type="numbering" w:customStyle="1" w:styleId="Sinlista12">
    <w:name w:val="Sin lista12"/>
    <w:next w:val="Sinlista"/>
    <w:uiPriority w:val="99"/>
    <w:semiHidden/>
    <w:unhideWhenUsed/>
    <w:rsid w:val="00857F5D"/>
  </w:style>
  <w:style w:type="table" w:customStyle="1" w:styleId="INFORME215">
    <w:name w:val="INFORME 215"/>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3">
    <w:name w:val="Lista vistosa - Énfasis 1113"/>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2">
    <w:name w:val="Estilo112"/>
    <w:rsid w:val="00857F5D"/>
  </w:style>
  <w:style w:type="numbering" w:customStyle="1" w:styleId="Sinlista13">
    <w:name w:val="Sin lista13"/>
    <w:next w:val="Sinlista"/>
    <w:uiPriority w:val="99"/>
    <w:semiHidden/>
    <w:unhideWhenUsed/>
    <w:rsid w:val="00857F5D"/>
  </w:style>
  <w:style w:type="table" w:customStyle="1" w:styleId="INFORME216">
    <w:name w:val="INFORME 216"/>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4">
    <w:name w:val="Lista vistosa - Énfasis 1114"/>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3">
    <w:name w:val="Estilo113"/>
    <w:rsid w:val="00857F5D"/>
  </w:style>
  <w:style w:type="numbering" w:customStyle="1" w:styleId="Sinlista14">
    <w:name w:val="Sin lista14"/>
    <w:next w:val="Sinlista"/>
    <w:uiPriority w:val="99"/>
    <w:semiHidden/>
    <w:unhideWhenUsed/>
    <w:rsid w:val="00857F5D"/>
  </w:style>
  <w:style w:type="table" w:customStyle="1" w:styleId="INFORME217">
    <w:name w:val="INFORME 217"/>
    <w:basedOn w:val="Tablanormal"/>
    <w:next w:val="Tablaconcuadrcula"/>
    <w:uiPriority w:val="39"/>
    <w:rsid w:val="00857F5D"/>
    <w:rPr>
      <w:rFonts w:asciiTheme="minorHAnsi" w:eastAsiaTheme="minorHAnsi" w:hAnsiTheme="minorHAnsi" w:cstheme="minorBidi"/>
      <w:sz w:val="22"/>
      <w:szCs w:val="22"/>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22">
    <w:name w:val="Lista clara - Énfasis 22"/>
    <w:basedOn w:val="Tablanormal"/>
    <w:next w:val="Listaclara-nfasis2"/>
    <w:uiPriority w:val="61"/>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tblBorders>
    </w:tblPr>
    <w:tblStylePr w:type="firstRow">
      <w:pPr>
        <w:spacing w:before="0" w:after="0" w:line="240" w:lineRule="auto"/>
      </w:pPr>
      <w:rPr>
        <w:b/>
        <w:bCs/>
        <w:color w:val="000000" w:themeColor="background1"/>
      </w:rPr>
      <w:tblPr/>
      <w:tcPr>
        <w:shd w:val="clear" w:color="auto" w:fill="790A14" w:themeFill="accent2"/>
      </w:tcPr>
    </w:tblStylePr>
    <w:tblStylePr w:type="lastRow">
      <w:pPr>
        <w:spacing w:before="0" w:after="0" w:line="240" w:lineRule="auto"/>
      </w:pPr>
      <w:rPr>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tcBorders>
      </w:tcPr>
    </w:tblStylePr>
    <w:tblStylePr w:type="firstCol">
      <w:rPr>
        <w:b/>
        <w:bCs/>
      </w:rPr>
    </w:tblStylePr>
    <w:tblStylePr w:type="lastCol">
      <w:rPr>
        <w:b/>
        <w:bCs/>
      </w:r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style>
  <w:style w:type="table" w:customStyle="1" w:styleId="Listaclara-nfasis11">
    <w:name w:val="Lista clara - Énfasis 11"/>
    <w:basedOn w:val="Tablanormal"/>
    <w:next w:val="Listaclara-nfasis1"/>
    <w:uiPriority w:val="61"/>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6B4A0B" w:themeColor="accent1"/>
        <w:left w:val="single" w:sz="8" w:space="0" w:color="6B4A0B" w:themeColor="accent1"/>
        <w:bottom w:val="single" w:sz="8" w:space="0" w:color="6B4A0B" w:themeColor="accent1"/>
        <w:right w:val="single" w:sz="8" w:space="0" w:color="6B4A0B" w:themeColor="accent1"/>
      </w:tblBorders>
    </w:tblPr>
    <w:tblStylePr w:type="firstRow">
      <w:pPr>
        <w:spacing w:before="0" w:after="0" w:line="240" w:lineRule="auto"/>
      </w:pPr>
      <w:rPr>
        <w:b/>
        <w:bCs/>
        <w:color w:val="000000" w:themeColor="background1"/>
      </w:rPr>
      <w:tblPr/>
      <w:tcPr>
        <w:shd w:val="clear" w:color="auto" w:fill="6B4A0B" w:themeFill="accent1"/>
      </w:tcPr>
    </w:tblStylePr>
    <w:tblStylePr w:type="lastRow">
      <w:pPr>
        <w:spacing w:before="0" w:after="0" w:line="240" w:lineRule="auto"/>
      </w:pPr>
      <w:rPr>
        <w:b/>
        <w:bCs/>
      </w:rPr>
      <w:tblPr/>
      <w:tcPr>
        <w:tcBorders>
          <w:top w:val="double" w:sz="6" w:space="0" w:color="6B4A0B" w:themeColor="accent1"/>
          <w:left w:val="single" w:sz="8" w:space="0" w:color="6B4A0B" w:themeColor="accent1"/>
          <w:bottom w:val="single" w:sz="8" w:space="0" w:color="6B4A0B" w:themeColor="accent1"/>
          <w:right w:val="single" w:sz="8" w:space="0" w:color="6B4A0B" w:themeColor="accent1"/>
        </w:tcBorders>
      </w:tcPr>
    </w:tblStylePr>
    <w:tblStylePr w:type="firstCol">
      <w:rPr>
        <w:b/>
        <w:bCs/>
      </w:rPr>
    </w:tblStylePr>
    <w:tblStylePr w:type="lastCol">
      <w:rPr>
        <w:b/>
        <w:bCs/>
      </w:rPr>
    </w:tblStylePr>
    <w:tblStylePr w:type="band1Vert">
      <w:tblPr/>
      <w:tcPr>
        <w:tcBorders>
          <w:top w:val="single" w:sz="8" w:space="0" w:color="6B4A0B" w:themeColor="accent1"/>
          <w:left w:val="single" w:sz="8" w:space="0" w:color="6B4A0B" w:themeColor="accent1"/>
          <w:bottom w:val="single" w:sz="8" w:space="0" w:color="6B4A0B" w:themeColor="accent1"/>
          <w:right w:val="single" w:sz="8" w:space="0" w:color="6B4A0B" w:themeColor="accent1"/>
        </w:tcBorders>
      </w:tcPr>
    </w:tblStylePr>
    <w:tblStylePr w:type="band1Horz">
      <w:tblPr/>
      <w:tcPr>
        <w:tcBorders>
          <w:top w:val="single" w:sz="8" w:space="0" w:color="6B4A0B" w:themeColor="accent1"/>
          <w:left w:val="single" w:sz="8" w:space="0" w:color="6B4A0B" w:themeColor="accent1"/>
          <w:bottom w:val="single" w:sz="8" w:space="0" w:color="6B4A0B" w:themeColor="accent1"/>
          <w:right w:val="single" w:sz="8" w:space="0" w:color="6B4A0B" w:themeColor="accent1"/>
        </w:tcBorders>
      </w:tcPr>
    </w:tblStylePr>
  </w:style>
  <w:style w:type="table" w:customStyle="1" w:styleId="Listaclara-nfasis211">
    <w:name w:val="Lista clara - Énfasis 211"/>
    <w:basedOn w:val="Tablanormal"/>
    <w:next w:val="Listaclara-nfasis2"/>
    <w:uiPriority w:val="61"/>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tblBorders>
    </w:tblPr>
    <w:tblStylePr w:type="firstRow">
      <w:pPr>
        <w:spacing w:before="0" w:after="0" w:line="240" w:lineRule="auto"/>
      </w:pPr>
      <w:rPr>
        <w:b/>
        <w:bCs/>
        <w:color w:val="000000" w:themeColor="background1"/>
      </w:rPr>
      <w:tblPr/>
      <w:tcPr>
        <w:shd w:val="clear" w:color="auto" w:fill="790A14" w:themeFill="accent2"/>
      </w:tcPr>
    </w:tblStylePr>
    <w:tblStylePr w:type="lastRow">
      <w:pPr>
        <w:spacing w:before="0" w:after="0" w:line="240" w:lineRule="auto"/>
      </w:pPr>
      <w:rPr>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tcBorders>
      </w:tcPr>
    </w:tblStylePr>
    <w:tblStylePr w:type="firstCol">
      <w:rPr>
        <w:b/>
        <w:bCs/>
      </w:rPr>
    </w:tblStylePr>
    <w:tblStylePr w:type="lastCol">
      <w:rPr>
        <w:b/>
        <w:bCs/>
      </w:r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style>
  <w:style w:type="table" w:customStyle="1" w:styleId="Tabladecuadrcula2-nfasis211">
    <w:name w:val="Tabla de cuadrícula 2 - Énfasis 211"/>
    <w:basedOn w:val="Tablanormal"/>
    <w:uiPriority w:val="47"/>
    <w:rsid w:val="00857F5D"/>
    <w:rPr>
      <w:rFonts w:asciiTheme="minorHAnsi" w:eastAsiaTheme="minorHAnsi" w:hAnsiTheme="minorHAnsi" w:cstheme="minorBidi"/>
      <w:sz w:val="22"/>
      <w:szCs w:val="22"/>
      <w:lang w:val="es-MX" w:eastAsia="en-US"/>
    </w:rPr>
    <w:tblPr>
      <w:tblStyleRowBandSize w:val="1"/>
      <w:tblStyleColBandSize w:val="1"/>
      <w:tblBorders>
        <w:top w:val="single" w:sz="2" w:space="0" w:color="ED2C3D" w:themeColor="accent2" w:themeTint="99"/>
        <w:bottom w:val="single" w:sz="2" w:space="0" w:color="ED2C3D" w:themeColor="accent2" w:themeTint="99"/>
        <w:insideH w:val="single" w:sz="2" w:space="0" w:color="ED2C3D" w:themeColor="accent2" w:themeTint="99"/>
        <w:insideV w:val="single" w:sz="2" w:space="0" w:color="ED2C3D" w:themeColor="accent2" w:themeTint="99"/>
      </w:tblBorders>
    </w:tblPr>
    <w:tblStylePr w:type="firstRow">
      <w:rPr>
        <w:b/>
        <w:bCs/>
      </w:rPr>
      <w:tblPr/>
      <w:tcPr>
        <w:tcBorders>
          <w:top w:val="nil"/>
          <w:bottom w:val="single" w:sz="12" w:space="0" w:color="ED2C3D" w:themeColor="accent2" w:themeTint="99"/>
          <w:insideH w:val="nil"/>
          <w:insideV w:val="nil"/>
        </w:tcBorders>
        <w:shd w:val="clear" w:color="auto" w:fill="000000" w:themeFill="background1"/>
      </w:tcPr>
    </w:tblStylePr>
    <w:tblStylePr w:type="lastRow">
      <w:rPr>
        <w:b/>
        <w:bCs/>
      </w:rPr>
      <w:tblPr/>
      <w:tcPr>
        <w:tcBorders>
          <w:top w:val="double" w:sz="2" w:space="0" w:color="ED2C3D" w:themeColor="accent2" w:themeTint="99"/>
          <w:bottom w:val="nil"/>
          <w:insideH w:val="nil"/>
          <w:insideV w:val="nil"/>
        </w:tcBorders>
        <w:shd w:val="clear" w:color="auto" w:fill="000000" w:themeFill="background1"/>
      </w:tcPr>
    </w:tblStylePr>
    <w:tblStylePr w:type="firstCol">
      <w:rPr>
        <w:b/>
        <w:bCs/>
      </w:rPr>
    </w:tblStylePr>
    <w:tblStylePr w:type="lastCol">
      <w:rPr>
        <w:b/>
        <w:bCs/>
      </w:rPr>
    </w:tblStylePr>
    <w:tblStylePr w:type="band1Vert">
      <w:tblPr/>
      <w:tcPr>
        <w:shd w:val="clear" w:color="auto" w:fill="F9B8BE" w:themeFill="accent2" w:themeFillTint="33"/>
      </w:tcPr>
    </w:tblStylePr>
    <w:tblStylePr w:type="band1Horz">
      <w:tblPr/>
      <w:tcPr>
        <w:shd w:val="clear" w:color="auto" w:fill="F9B8BE" w:themeFill="accent2" w:themeFillTint="33"/>
      </w:tcPr>
    </w:tblStylePr>
  </w:style>
  <w:style w:type="table" w:customStyle="1" w:styleId="Cuadrculaclara-nfasis511">
    <w:name w:val="Cuadrícula clara - Énfasis 511"/>
    <w:basedOn w:val="Tablanormal"/>
    <w:next w:val="Cuadrculaclara-nfasis5"/>
    <w:uiPriority w:val="62"/>
    <w:rsid w:val="00857F5D"/>
    <w:rPr>
      <w:sz w:val="24"/>
      <w:szCs w:val="24"/>
      <w:lang w:val="es-MX" w:eastAsia="es-MX"/>
    </w:rPr>
    <w:tblPr>
      <w:tblStyleRowBandSize w:val="1"/>
      <w:tblStyleColBandSize w:val="1"/>
      <w:tblBorders>
        <w:top w:val="single" w:sz="8" w:space="0" w:color="641345"/>
        <w:left w:val="single" w:sz="8" w:space="0" w:color="641345"/>
        <w:bottom w:val="single" w:sz="8" w:space="0" w:color="641345"/>
        <w:right w:val="single" w:sz="8" w:space="0" w:color="641345"/>
        <w:insideH w:val="single" w:sz="8" w:space="0" w:color="641345"/>
        <w:insideV w:val="single" w:sz="8" w:space="0" w:color="641345"/>
      </w:tblBorders>
    </w:tblPr>
    <w:tblStylePr w:type="firstRow">
      <w:pPr>
        <w:spacing w:before="0" w:after="0" w:line="240" w:lineRule="auto"/>
      </w:pPr>
      <w:rPr>
        <w:rFonts w:ascii="Cambria" w:eastAsia="MS Gothic" w:hAnsi="Cambria" w:cs="Times New Roman"/>
        <w:b/>
        <w:bCs/>
      </w:rPr>
      <w:tblPr/>
      <w:tcPr>
        <w:tcBorders>
          <w:top w:val="single" w:sz="8" w:space="0" w:color="641345"/>
          <w:left w:val="single" w:sz="8" w:space="0" w:color="641345"/>
          <w:bottom w:val="single" w:sz="18" w:space="0" w:color="641345"/>
          <w:right w:val="single" w:sz="8" w:space="0" w:color="641345"/>
          <w:insideH w:val="nil"/>
          <w:insideV w:val="single" w:sz="8" w:space="0" w:color="641345"/>
        </w:tcBorders>
      </w:tcPr>
    </w:tblStylePr>
    <w:tblStylePr w:type="lastRow">
      <w:pPr>
        <w:spacing w:before="0" w:after="0" w:line="240" w:lineRule="auto"/>
      </w:pPr>
      <w:rPr>
        <w:rFonts w:ascii="Cambria" w:eastAsia="MS Gothic" w:hAnsi="Cambria" w:cs="Times New Roman"/>
        <w:b/>
        <w:bCs/>
      </w:rPr>
      <w:tblPr/>
      <w:tcPr>
        <w:tcBorders>
          <w:top w:val="double" w:sz="6" w:space="0" w:color="641345"/>
          <w:left w:val="single" w:sz="8" w:space="0" w:color="641345"/>
          <w:bottom w:val="single" w:sz="8" w:space="0" w:color="641345"/>
          <w:right w:val="single" w:sz="8" w:space="0" w:color="641345"/>
          <w:insideH w:val="nil"/>
          <w:insideV w:val="single" w:sz="8" w:space="0" w:color="641345"/>
        </w:tcBorders>
      </w:tcPr>
    </w:tblStylePr>
    <w:tblStylePr w:type="firstCol">
      <w:rPr>
        <w:rFonts w:ascii="Cambria" w:eastAsia="MS Gothic" w:hAnsi="Cambria" w:cs="Times New Roman"/>
        <w:b/>
        <w:bCs/>
      </w:rPr>
    </w:tblStylePr>
    <w:tblStylePr w:type="lastCol">
      <w:rPr>
        <w:rFonts w:ascii="Cambria" w:eastAsia="MS Gothic" w:hAnsi="Cambria" w:cs="Times New Roman"/>
        <w:b/>
        <w:bCs/>
      </w:rPr>
      <w:tblPr/>
      <w:tcPr>
        <w:tcBorders>
          <w:top w:val="single" w:sz="8" w:space="0" w:color="641345"/>
          <w:left w:val="single" w:sz="8" w:space="0" w:color="641345"/>
          <w:bottom w:val="single" w:sz="8" w:space="0" w:color="641345"/>
          <w:right w:val="single" w:sz="8" w:space="0" w:color="641345"/>
        </w:tcBorders>
      </w:tcPr>
    </w:tblStylePr>
    <w:tblStylePr w:type="band1Vert">
      <w:tblPr/>
      <w:tcPr>
        <w:tcBorders>
          <w:top w:val="single" w:sz="8" w:space="0" w:color="641345"/>
          <w:left w:val="single" w:sz="8" w:space="0" w:color="641345"/>
          <w:bottom w:val="single" w:sz="8" w:space="0" w:color="641345"/>
          <w:right w:val="single" w:sz="8" w:space="0" w:color="641345"/>
        </w:tcBorders>
        <w:shd w:val="clear" w:color="auto" w:fill="EFADD6"/>
      </w:tcPr>
    </w:tblStylePr>
    <w:tblStylePr w:type="band1Horz">
      <w:tblPr/>
      <w:tcPr>
        <w:tcBorders>
          <w:top w:val="single" w:sz="8" w:space="0" w:color="641345"/>
          <w:left w:val="single" w:sz="8" w:space="0" w:color="641345"/>
          <w:bottom w:val="single" w:sz="8" w:space="0" w:color="641345"/>
          <w:right w:val="single" w:sz="8" w:space="0" w:color="641345"/>
          <w:insideV w:val="single" w:sz="8" w:space="0" w:color="641345"/>
        </w:tcBorders>
        <w:shd w:val="clear" w:color="auto" w:fill="EFADD6"/>
      </w:tcPr>
    </w:tblStylePr>
    <w:tblStylePr w:type="band2Horz">
      <w:tblPr/>
      <w:tcPr>
        <w:tcBorders>
          <w:top w:val="single" w:sz="8" w:space="0" w:color="641345"/>
          <w:left w:val="single" w:sz="8" w:space="0" w:color="641345"/>
          <w:bottom w:val="single" w:sz="8" w:space="0" w:color="641345"/>
          <w:right w:val="single" w:sz="8" w:space="0" w:color="641345"/>
          <w:insideV w:val="single" w:sz="8" w:space="0" w:color="641345"/>
        </w:tcBorders>
      </w:tcPr>
    </w:tblStylePr>
  </w:style>
  <w:style w:type="table" w:customStyle="1" w:styleId="Cuadrculaclara-nfasis52">
    <w:name w:val="Cuadrícula clara - Énfasis 52"/>
    <w:basedOn w:val="Tablanormal"/>
    <w:next w:val="Cuadrculaclara-nfasis5"/>
    <w:uiPriority w:val="62"/>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641345" w:themeColor="accent5"/>
        <w:left w:val="single" w:sz="8" w:space="0" w:color="641345" w:themeColor="accent5"/>
        <w:bottom w:val="single" w:sz="8" w:space="0" w:color="641345" w:themeColor="accent5"/>
        <w:right w:val="single" w:sz="8" w:space="0" w:color="641345" w:themeColor="accent5"/>
        <w:insideH w:val="single" w:sz="8" w:space="0" w:color="641345" w:themeColor="accent5"/>
        <w:insideV w:val="single" w:sz="8" w:space="0" w:color="64134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41345" w:themeColor="accent5"/>
          <w:left w:val="single" w:sz="8" w:space="0" w:color="641345" w:themeColor="accent5"/>
          <w:bottom w:val="single" w:sz="18" w:space="0" w:color="641345" w:themeColor="accent5"/>
          <w:right w:val="single" w:sz="8" w:space="0" w:color="641345" w:themeColor="accent5"/>
          <w:insideH w:val="nil"/>
          <w:insideV w:val="single" w:sz="8" w:space="0" w:color="64134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41345" w:themeColor="accent5"/>
          <w:left w:val="single" w:sz="8" w:space="0" w:color="641345" w:themeColor="accent5"/>
          <w:bottom w:val="single" w:sz="8" w:space="0" w:color="641345" w:themeColor="accent5"/>
          <w:right w:val="single" w:sz="8" w:space="0" w:color="641345" w:themeColor="accent5"/>
          <w:insideH w:val="nil"/>
          <w:insideV w:val="single" w:sz="8" w:space="0" w:color="64134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41345" w:themeColor="accent5"/>
          <w:left w:val="single" w:sz="8" w:space="0" w:color="641345" w:themeColor="accent5"/>
          <w:bottom w:val="single" w:sz="8" w:space="0" w:color="641345" w:themeColor="accent5"/>
          <w:right w:val="single" w:sz="8" w:space="0" w:color="641345" w:themeColor="accent5"/>
        </w:tcBorders>
      </w:tcPr>
    </w:tblStylePr>
    <w:tblStylePr w:type="band1Vert">
      <w:tblPr/>
      <w:tcPr>
        <w:tcBorders>
          <w:top w:val="single" w:sz="8" w:space="0" w:color="641345" w:themeColor="accent5"/>
          <w:left w:val="single" w:sz="8" w:space="0" w:color="641345" w:themeColor="accent5"/>
          <w:bottom w:val="single" w:sz="8" w:space="0" w:color="641345" w:themeColor="accent5"/>
          <w:right w:val="single" w:sz="8" w:space="0" w:color="641345" w:themeColor="accent5"/>
        </w:tcBorders>
        <w:shd w:val="clear" w:color="auto" w:fill="EFADD6" w:themeFill="accent5" w:themeFillTint="3F"/>
      </w:tcPr>
    </w:tblStylePr>
    <w:tblStylePr w:type="band1Horz">
      <w:tblPr/>
      <w:tcPr>
        <w:tcBorders>
          <w:top w:val="single" w:sz="8" w:space="0" w:color="641345" w:themeColor="accent5"/>
          <w:left w:val="single" w:sz="8" w:space="0" w:color="641345" w:themeColor="accent5"/>
          <w:bottom w:val="single" w:sz="8" w:space="0" w:color="641345" w:themeColor="accent5"/>
          <w:right w:val="single" w:sz="8" w:space="0" w:color="641345" w:themeColor="accent5"/>
          <w:insideV w:val="single" w:sz="8" w:space="0" w:color="641345" w:themeColor="accent5"/>
        </w:tcBorders>
        <w:shd w:val="clear" w:color="auto" w:fill="EFADD6" w:themeFill="accent5" w:themeFillTint="3F"/>
      </w:tcPr>
    </w:tblStylePr>
    <w:tblStylePr w:type="band2Horz">
      <w:tblPr/>
      <w:tcPr>
        <w:tcBorders>
          <w:top w:val="single" w:sz="8" w:space="0" w:color="641345" w:themeColor="accent5"/>
          <w:left w:val="single" w:sz="8" w:space="0" w:color="641345" w:themeColor="accent5"/>
          <w:bottom w:val="single" w:sz="8" w:space="0" w:color="641345" w:themeColor="accent5"/>
          <w:right w:val="single" w:sz="8" w:space="0" w:color="641345" w:themeColor="accent5"/>
          <w:insideV w:val="single" w:sz="8" w:space="0" w:color="641345" w:themeColor="accent5"/>
        </w:tcBorders>
      </w:tcPr>
    </w:tblStylePr>
  </w:style>
  <w:style w:type="table" w:customStyle="1" w:styleId="Informe4">
    <w:name w:val="Informe4"/>
    <w:basedOn w:val="Tablamoderna"/>
    <w:rsid w:val="00857F5D"/>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Tablamoderna1">
    <w:name w:val="Tabla moderna1"/>
    <w:basedOn w:val="Tablanormal"/>
    <w:next w:val="Tablamoderna"/>
    <w:rsid w:val="00857F5D"/>
    <w:rPr>
      <w:rFonts w:eastAsia="MS Mincho"/>
    </w:rPr>
    <w:tblPr>
      <w:tblStyleRowBandSize w:val="1"/>
      <w:tblBorders>
        <w:insideH w:val="single" w:sz="18" w:space="0" w:color="FFFFFF"/>
        <w:insideV w:val="single" w:sz="18" w:space="0" w:color="FFFFFF"/>
      </w:tblBorders>
    </w:tblPr>
    <w:tblStylePr w:type="firstRow">
      <w:rPr>
        <w:rFonts w:cs="Times New Roman"/>
        <w:b/>
        <w:bCs/>
        <w:color w:val="auto"/>
      </w:rPr>
      <w:tblPr/>
      <w:tcPr>
        <w:shd w:val="pct20" w:color="000000" w:fill="FFFFFF"/>
      </w:tcPr>
    </w:tblStylePr>
    <w:tblStylePr w:type="band1Horz">
      <w:rPr>
        <w:rFonts w:cs="Times New Roman"/>
        <w:color w:val="auto"/>
      </w:rPr>
      <w:tblPr/>
      <w:tcPr>
        <w:shd w:val="pct5" w:color="000000" w:fill="FFFFFF"/>
      </w:tcPr>
    </w:tblStylePr>
    <w:tblStylePr w:type="band2Horz">
      <w:rPr>
        <w:rFonts w:cs="Times New Roman"/>
        <w:color w:val="auto"/>
      </w:rPr>
      <w:tblPr/>
      <w:tcPr>
        <w:shd w:val="pct20" w:color="000000" w:fill="FFFFFF"/>
      </w:tcPr>
    </w:tblStylePr>
  </w:style>
  <w:style w:type="table" w:customStyle="1" w:styleId="Sombreadomulticolor12">
    <w:name w:val="Sombreado multicolor12"/>
    <w:rsid w:val="00857F5D"/>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8">
    <w:name w:val="INFORME 218"/>
    <w:uiPriority w:val="39"/>
    <w:rsid w:val="00857F5D"/>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table" w:customStyle="1" w:styleId="Informe13">
    <w:name w:val="Informe13"/>
    <w:basedOn w:val="Tablamoderna"/>
    <w:rsid w:val="00857F5D"/>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21">
    <w:name w:val="INFORME 221"/>
    <w:rsid w:val="00857F5D"/>
    <w:rPr>
      <w:rFonts w:ascii="Corbel" w:eastAsia="MS Mincho" w:hAnsi="Corbel"/>
      <w:sz w:val="16"/>
      <w:lang w:val="es-ES_tradnl"/>
    </w:rPr>
    <w:tblPr>
      <w:tblStyleRowBandSize w:val="1"/>
      <w:tblInd w:w="0" w:type="dxa"/>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CellMar>
        <w:top w:w="0" w:type="dxa"/>
        <w:left w:w="108" w:type="dxa"/>
        <w:bottom w:w="0" w:type="dxa"/>
        <w:right w:w="108" w:type="dxa"/>
      </w:tblCellMar>
    </w:tblPr>
  </w:style>
  <w:style w:type="table" w:customStyle="1" w:styleId="Sombreadomulticolor111">
    <w:name w:val="Sombreado multicolor111"/>
    <w:rsid w:val="00857F5D"/>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1">
    <w:name w:val="INFORME 2111"/>
    <w:rsid w:val="00857F5D"/>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table" w:customStyle="1" w:styleId="Listavistosa-nfasis1115">
    <w:name w:val="Lista vistosa - Énfasis 1115"/>
    <w:rsid w:val="00857F5D"/>
    <w:rPr>
      <w:rFonts w:ascii="Arial" w:eastAsiaTheme="minorHAnsi" w:hAnsi="Arial" w:cstheme="minorBidi"/>
      <w:sz w:val="24"/>
      <w:szCs w:val="22"/>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table" w:customStyle="1" w:styleId="Listaclara-nfasis511">
    <w:name w:val="Lista clara - Énfasis 511"/>
    <w:rsid w:val="00857F5D"/>
    <w:rPr>
      <w:rFonts w:ascii="Century Gothic" w:eastAsia="MS Gothic" w:hAnsi="Century Gothic"/>
      <w:sz w:val="24"/>
      <w:szCs w:val="24"/>
      <w:lang w:val="en-US"/>
    </w:rPr>
    <w:tblPr>
      <w:tblStyleRowBandSize w:val="1"/>
      <w:tblStyleColBandSize w:val="1"/>
      <w:tblInd w:w="0" w:type="dxa"/>
      <w:tblBorders>
        <w:top w:val="single" w:sz="8" w:space="0" w:color="641345"/>
        <w:left w:val="single" w:sz="8" w:space="0" w:color="641345"/>
        <w:bottom w:val="single" w:sz="8" w:space="0" w:color="641345"/>
        <w:right w:val="single" w:sz="8" w:space="0" w:color="641345"/>
      </w:tblBorders>
      <w:tblCellMar>
        <w:top w:w="0" w:type="dxa"/>
        <w:left w:w="108" w:type="dxa"/>
        <w:bottom w:w="0" w:type="dxa"/>
        <w:right w:w="108" w:type="dxa"/>
      </w:tblCellMar>
    </w:tblPr>
  </w:style>
  <w:style w:type="table" w:customStyle="1" w:styleId="Listaclara-nfasis53">
    <w:name w:val="Lista clara - Énfasis 53"/>
    <w:basedOn w:val="Tablanormal"/>
    <w:next w:val="Listaclara-nfasis5"/>
    <w:rsid w:val="00857F5D"/>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table" w:customStyle="1" w:styleId="MediumShading1Accent52">
    <w:name w:val="Medium Shading 1 Accent 52"/>
    <w:basedOn w:val="Tablanormal"/>
    <w:next w:val="Sombreadomedio1-nfasis5"/>
    <w:uiPriority w:val="63"/>
    <w:rsid w:val="00857F5D"/>
    <w:pPr>
      <w:spacing w:before="20" w:after="20"/>
    </w:pPr>
    <w:rPr>
      <w:rFonts w:ascii="Century Gothic" w:eastAsiaTheme="minorEastAsia" w:hAnsi="Century Gothic"/>
      <w:sz w:val="24"/>
      <w:szCs w:val="24"/>
      <w:lang w:val="en-US" w:eastAsia="ja-JP"/>
    </w:rPr>
    <w:tblPr>
      <w:tblStyleRowBandSize w:val="1"/>
      <w:tblStyleColBandSize w:val="1"/>
    </w:tblPr>
    <w:tblStylePr w:type="firstRow">
      <w:pPr>
        <w:spacing w:before="0" w:after="0" w:line="240" w:lineRule="auto"/>
        <w:jc w:val="center"/>
      </w:pPr>
      <w:rPr>
        <w:b/>
        <w:bCs/>
        <w:color w:val="000000" w:themeColor="background1"/>
      </w:rPr>
      <w:tblPr/>
      <w:tcPr>
        <w:tcBorders>
          <w:top w:val="nil"/>
          <w:left w:val="nil"/>
          <w:bottom w:val="nil"/>
          <w:right w:val="nil"/>
          <w:insideH w:val="nil"/>
          <w:insideV w:val="nil"/>
        </w:tcBorders>
        <w:shd w:val="clear" w:color="auto" w:fill="641345" w:themeFill="accent5"/>
      </w:tcPr>
    </w:tblStylePr>
    <w:tblStylePr w:type="lastRow">
      <w:pPr>
        <w:spacing w:before="0" w:after="0" w:line="240" w:lineRule="auto"/>
      </w:pPr>
      <w:rPr>
        <w:b/>
        <w:bCs/>
      </w:rPr>
      <w:tblPr/>
      <w:tcPr>
        <w:tcBorders>
          <w:top w:val="double" w:sz="6" w:space="0" w:color="B6227D" w:themeColor="accent5" w:themeTint="BF"/>
          <w:left w:val="single" w:sz="8" w:space="0" w:color="B6227D" w:themeColor="accent5" w:themeTint="BF"/>
          <w:bottom w:val="single" w:sz="8" w:space="0" w:color="B6227D" w:themeColor="accent5" w:themeTint="BF"/>
          <w:right w:val="single" w:sz="8" w:space="0" w:color="B6227D"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ADD6" w:themeFill="accent5" w:themeFillTint="3F"/>
      </w:tcPr>
    </w:tblStylePr>
    <w:tblStylePr w:type="band1Horz">
      <w:tblPr/>
      <w:tcPr>
        <w:shd w:val="clear" w:color="auto" w:fill="F4E6F4"/>
      </w:tcPr>
    </w:tblStylePr>
    <w:tblStylePr w:type="band2Horz">
      <w:tblPr/>
      <w:tcPr>
        <w:tcBorders>
          <w:insideH w:val="nil"/>
          <w:insideV w:val="nil"/>
        </w:tcBorders>
      </w:tcPr>
    </w:tblStylePr>
  </w:style>
  <w:style w:type="table" w:customStyle="1" w:styleId="Cuadrculaclara-nfasis22">
    <w:name w:val="Cuadrícula clara - Énfasis 22"/>
    <w:basedOn w:val="Tablanormal"/>
    <w:next w:val="Cuadrculaclara-nfasis2"/>
    <w:uiPriority w:val="62"/>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insideH w:val="single" w:sz="8" w:space="0" w:color="790A14" w:themeColor="accent2"/>
        <w:insideV w:val="single" w:sz="8" w:space="0" w:color="790A14"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18" w:space="0" w:color="790A14" w:themeColor="accent2"/>
          <w:right w:val="single" w:sz="8" w:space="0" w:color="790A14" w:themeColor="accent2"/>
          <w:insideH w:val="nil"/>
          <w:insideV w:val="single" w:sz="8" w:space="0" w:color="790A14"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insideH w:val="nil"/>
          <w:insideV w:val="single" w:sz="8" w:space="0" w:color="790A14"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shd w:val="clear" w:color="auto" w:fill="F8A8AF" w:themeFill="accent2" w:themeFillTint="3F"/>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shd w:val="clear" w:color="auto" w:fill="F8A8AF" w:themeFill="accent2" w:themeFillTint="3F"/>
      </w:tcPr>
    </w:tblStylePr>
    <w:tblStylePr w:type="band2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tcPr>
    </w:tblStylePr>
  </w:style>
  <w:style w:type="table" w:customStyle="1" w:styleId="Listavistosa-nfasis1116">
    <w:name w:val="Lista vistosa - Énfasis 1116"/>
    <w:rsid w:val="00857F5D"/>
    <w:rPr>
      <w:rFonts w:ascii="Arial" w:hAnsi="Arial" w:cs="Arial"/>
      <w:sz w:val="24"/>
      <w:lang w:val="es-ES_tradnl"/>
    </w:rPr>
    <w:tblPr>
      <w:tblStyleRowBandSize w:val="1"/>
      <w:tblStyleColBandSize w:val="1"/>
      <w:tblCellMar>
        <w:top w:w="0" w:type="dxa"/>
        <w:left w:w="108" w:type="dxa"/>
        <w:bottom w:w="0" w:type="dxa"/>
        <w:right w:w="108" w:type="dxa"/>
      </w:tblCellMar>
    </w:tblPr>
    <w:tcPr>
      <w:shd w:val="clear" w:color="auto" w:fill="EDF2F8"/>
    </w:tcPr>
  </w:style>
  <w:style w:type="table" w:customStyle="1" w:styleId="Listaclara-nfasis521">
    <w:name w:val="Lista clara - Énfasis 521"/>
    <w:rsid w:val="00857F5D"/>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Cuadrculaclara-nfasis211">
    <w:name w:val="Cuadrícula clara - Énfasis 211"/>
    <w:rsid w:val="00857F5D"/>
    <w:rPr>
      <w:rFonts w:ascii="Calibri" w:hAnsi="Calibri"/>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style>
  <w:style w:type="table" w:customStyle="1" w:styleId="Informesemanal11">
    <w:name w:val="Informe semanal11"/>
    <w:basedOn w:val="Tablanormal"/>
    <w:next w:val="Sombreadomedio1-nfasis5"/>
    <w:uiPriority w:val="63"/>
    <w:rsid w:val="00857F5D"/>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customStyle="1" w:styleId="MediumShading1Accent511">
    <w:name w:val="Medium Shading 1 Accent 511"/>
    <w:basedOn w:val="Tablanormal"/>
    <w:next w:val="Sombreadomedio1-nfasis5"/>
    <w:uiPriority w:val="63"/>
    <w:rsid w:val="00857F5D"/>
    <w:pPr>
      <w:spacing w:before="20" w:after="20"/>
    </w:pPr>
    <w:rPr>
      <w:rFonts w:ascii="Century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shd w:val="clear" w:color="auto" w:fill="F4E6F4"/>
      </w:tcPr>
    </w:tblStylePr>
    <w:tblStylePr w:type="band2Horz">
      <w:tblPr/>
      <w:tcPr>
        <w:tcBorders>
          <w:insideH w:val="nil"/>
          <w:insideV w:val="nil"/>
        </w:tcBorders>
      </w:tcPr>
    </w:tblStylePr>
  </w:style>
  <w:style w:type="numbering" w:customStyle="1" w:styleId="Sinlista15">
    <w:name w:val="Sin lista15"/>
    <w:next w:val="Sinlista"/>
    <w:uiPriority w:val="99"/>
    <w:semiHidden/>
    <w:unhideWhenUsed/>
    <w:rsid w:val="00857F5D"/>
  </w:style>
  <w:style w:type="table" w:customStyle="1" w:styleId="Informe219">
    <w:name w:val="Informe21"/>
    <w:basedOn w:val="Tablamoderna"/>
    <w:rsid w:val="00857F5D"/>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31">
    <w:name w:val="INFORME 23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Informe111">
    <w:name w:val="Informe111"/>
    <w:basedOn w:val="Tablamoderna"/>
    <w:rsid w:val="00857F5D"/>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Listavistosa-nfasis1121">
    <w:name w:val="Lista vistosa - Énfasis 112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Sinlista21">
    <w:name w:val="Sin lista21"/>
    <w:next w:val="Sinlista"/>
    <w:uiPriority w:val="99"/>
    <w:semiHidden/>
    <w:unhideWhenUsed/>
    <w:rsid w:val="00857F5D"/>
  </w:style>
  <w:style w:type="table" w:customStyle="1" w:styleId="INFORME241">
    <w:name w:val="INFORME 24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31">
    <w:name w:val="Lista vistosa - Énfasis 113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1">
    <w:name w:val="Estilo121"/>
    <w:rsid w:val="00857F5D"/>
  </w:style>
  <w:style w:type="numbering" w:customStyle="1" w:styleId="Sinlista31">
    <w:name w:val="Sin lista31"/>
    <w:next w:val="Sinlista"/>
    <w:uiPriority w:val="99"/>
    <w:semiHidden/>
    <w:unhideWhenUsed/>
    <w:rsid w:val="00857F5D"/>
  </w:style>
  <w:style w:type="table" w:customStyle="1" w:styleId="INFORME251">
    <w:name w:val="INFORME 25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41">
    <w:name w:val="Lista vistosa - Énfasis 114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1">
    <w:name w:val="Estilo131"/>
    <w:rsid w:val="00857F5D"/>
  </w:style>
  <w:style w:type="numbering" w:customStyle="1" w:styleId="Sinlista41">
    <w:name w:val="Sin lista41"/>
    <w:next w:val="Sinlista"/>
    <w:uiPriority w:val="99"/>
    <w:semiHidden/>
    <w:unhideWhenUsed/>
    <w:rsid w:val="00857F5D"/>
  </w:style>
  <w:style w:type="table" w:customStyle="1" w:styleId="Informe31">
    <w:name w:val="Informe31"/>
    <w:basedOn w:val="Tablamoderna"/>
    <w:rsid w:val="00857F5D"/>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61">
    <w:name w:val="INFORME 26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Informe121">
    <w:name w:val="Informe121"/>
    <w:basedOn w:val="Tablamoderna"/>
    <w:rsid w:val="00857F5D"/>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Listavistosa-nfasis1151">
    <w:name w:val="Lista vistosa - Énfasis 115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41">
    <w:name w:val="Estilo141"/>
    <w:rsid w:val="00857F5D"/>
  </w:style>
  <w:style w:type="numbering" w:customStyle="1" w:styleId="Sinlista51">
    <w:name w:val="Sin lista51"/>
    <w:next w:val="Sinlista"/>
    <w:uiPriority w:val="99"/>
    <w:semiHidden/>
    <w:unhideWhenUsed/>
    <w:rsid w:val="00857F5D"/>
  </w:style>
  <w:style w:type="table" w:customStyle="1" w:styleId="INFORME271">
    <w:name w:val="INFORME 27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61">
    <w:name w:val="Lista vistosa - Énfasis 116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51">
    <w:name w:val="Estilo151"/>
    <w:rsid w:val="00857F5D"/>
  </w:style>
  <w:style w:type="numbering" w:customStyle="1" w:styleId="Sinlista61">
    <w:name w:val="Sin lista61"/>
    <w:next w:val="Sinlista"/>
    <w:uiPriority w:val="99"/>
    <w:semiHidden/>
    <w:unhideWhenUsed/>
    <w:rsid w:val="00857F5D"/>
  </w:style>
  <w:style w:type="table" w:customStyle="1" w:styleId="INFORME281">
    <w:name w:val="INFORME 28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71">
    <w:name w:val="Lista vistosa - Énfasis 117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61">
    <w:name w:val="Estilo161"/>
    <w:rsid w:val="00857F5D"/>
  </w:style>
  <w:style w:type="numbering" w:customStyle="1" w:styleId="Sinlista71">
    <w:name w:val="Sin lista71"/>
    <w:next w:val="Sinlista"/>
    <w:uiPriority w:val="99"/>
    <w:semiHidden/>
    <w:unhideWhenUsed/>
    <w:rsid w:val="00857F5D"/>
  </w:style>
  <w:style w:type="table" w:customStyle="1" w:styleId="INFORME291">
    <w:name w:val="INFORME 29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81">
    <w:name w:val="Lista vistosa - Énfasis 118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71">
    <w:name w:val="Estilo171"/>
    <w:rsid w:val="00857F5D"/>
  </w:style>
  <w:style w:type="numbering" w:customStyle="1" w:styleId="Sinlista81">
    <w:name w:val="Sin lista81"/>
    <w:next w:val="Sinlista"/>
    <w:uiPriority w:val="99"/>
    <w:semiHidden/>
    <w:unhideWhenUsed/>
    <w:rsid w:val="00857F5D"/>
  </w:style>
  <w:style w:type="table" w:customStyle="1" w:styleId="INFORME2101">
    <w:name w:val="INFORME 210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91">
    <w:name w:val="Lista vistosa - Énfasis 119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81">
    <w:name w:val="Estilo181"/>
    <w:rsid w:val="00857F5D"/>
  </w:style>
  <w:style w:type="numbering" w:customStyle="1" w:styleId="Sinlista91">
    <w:name w:val="Sin lista91"/>
    <w:next w:val="Sinlista"/>
    <w:uiPriority w:val="99"/>
    <w:semiHidden/>
    <w:unhideWhenUsed/>
    <w:rsid w:val="00857F5D"/>
  </w:style>
  <w:style w:type="table" w:customStyle="1" w:styleId="INFORME2121">
    <w:name w:val="INFORME 212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01">
    <w:name w:val="Lista vistosa - Énfasis 1110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91">
    <w:name w:val="Estilo191"/>
    <w:rsid w:val="00857F5D"/>
  </w:style>
  <w:style w:type="numbering" w:customStyle="1" w:styleId="Sinlista101">
    <w:name w:val="Sin lista101"/>
    <w:next w:val="Sinlista"/>
    <w:uiPriority w:val="99"/>
    <w:semiHidden/>
    <w:unhideWhenUsed/>
    <w:rsid w:val="00857F5D"/>
  </w:style>
  <w:style w:type="table" w:customStyle="1" w:styleId="INFORME2131">
    <w:name w:val="INFORME 213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11">
    <w:name w:val="Lista vistosa - Énfasis 111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01">
    <w:name w:val="Estilo1101"/>
    <w:rsid w:val="00857F5D"/>
  </w:style>
  <w:style w:type="numbering" w:customStyle="1" w:styleId="Sinlista111">
    <w:name w:val="Sin lista111"/>
    <w:next w:val="Sinlista"/>
    <w:uiPriority w:val="99"/>
    <w:semiHidden/>
    <w:unhideWhenUsed/>
    <w:rsid w:val="00857F5D"/>
  </w:style>
  <w:style w:type="table" w:customStyle="1" w:styleId="INFORME2141">
    <w:name w:val="INFORME 214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21">
    <w:name w:val="Lista vistosa - Énfasis 1112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11">
    <w:name w:val="Estilo1111"/>
    <w:rsid w:val="00857F5D"/>
  </w:style>
  <w:style w:type="numbering" w:customStyle="1" w:styleId="Sinlista121">
    <w:name w:val="Sin lista121"/>
    <w:next w:val="Sinlista"/>
    <w:uiPriority w:val="99"/>
    <w:semiHidden/>
    <w:unhideWhenUsed/>
    <w:rsid w:val="00857F5D"/>
  </w:style>
  <w:style w:type="table" w:customStyle="1" w:styleId="INFORME2151">
    <w:name w:val="INFORME 215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31">
    <w:name w:val="Lista vistosa - Énfasis 1113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21">
    <w:name w:val="Estilo1121"/>
    <w:rsid w:val="00857F5D"/>
  </w:style>
  <w:style w:type="numbering" w:customStyle="1" w:styleId="Sinlista131">
    <w:name w:val="Sin lista131"/>
    <w:next w:val="Sinlista"/>
    <w:uiPriority w:val="99"/>
    <w:semiHidden/>
    <w:unhideWhenUsed/>
    <w:rsid w:val="00857F5D"/>
  </w:style>
  <w:style w:type="table" w:customStyle="1" w:styleId="INFORME2161">
    <w:name w:val="INFORME 216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41">
    <w:name w:val="Lista vistosa - Énfasis 1114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31">
    <w:name w:val="Estilo1131"/>
    <w:rsid w:val="00857F5D"/>
  </w:style>
  <w:style w:type="table" w:customStyle="1" w:styleId="Tablanormal21">
    <w:name w:val="Tabla normal 21"/>
    <w:basedOn w:val="Tablanormal"/>
    <w:next w:val="Tablanormal2"/>
    <w:uiPriority w:val="42"/>
    <w:rsid w:val="00857F5D"/>
    <w:tblPr>
      <w:tblStyleRowBandSize w:val="1"/>
      <w:tblStyleColBandSize w:val="1"/>
      <w:tblBorders>
        <w:top w:val="single" w:sz="4" w:space="0" w:color="FFFFFF"/>
        <w:bottom w:val="single" w:sz="4" w:space="0" w:color="FFFFFF"/>
      </w:tblBorders>
    </w:tblPr>
    <w:tblStylePr w:type="firstRow">
      <w:rPr>
        <w:b/>
        <w:bCs/>
      </w:rPr>
      <w:tblPr/>
      <w:tcPr>
        <w:tcBorders>
          <w:bottom w:val="single" w:sz="4" w:space="0" w:color="FFFFFF"/>
        </w:tcBorders>
      </w:tcPr>
    </w:tblStylePr>
    <w:tblStylePr w:type="lastRow">
      <w:rPr>
        <w:b/>
        <w:bCs/>
      </w:rPr>
      <w:tblPr/>
      <w:tcPr>
        <w:tcBorders>
          <w:top w:val="single" w:sz="4" w:space="0" w:color="FFFFFF"/>
        </w:tcBorders>
      </w:tcPr>
    </w:tblStylePr>
    <w:tblStylePr w:type="firstCol">
      <w:rPr>
        <w:b/>
        <w:bCs/>
      </w:rPr>
    </w:tblStylePr>
    <w:tblStylePr w:type="lastCol">
      <w:rPr>
        <w:b/>
        <w:bCs/>
      </w:r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style>
  <w:style w:type="table" w:customStyle="1" w:styleId="Tabladecuadrcula1clara1">
    <w:name w:val="Tabla de cuadrícula 1 clara1"/>
    <w:basedOn w:val="Tablanormal"/>
    <w:next w:val="Tablaconcuadrcula1clara"/>
    <w:rsid w:val="00857F5D"/>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blStylePr w:type="firstRow">
      <w:rPr>
        <w:b/>
        <w:bCs/>
      </w:rPr>
      <w:tblPr/>
      <w:tcPr>
        <w:tcBorders>
          <w:bottom w:val="single" w:sz="12" w:space="0" w:color="FFFFFF"/>
        </w:tcBorders>
      </w:tcPr>
    </w:tblStylePr>
    <w:tblStylePr w:type="lastRow">
      <w:rPr>
        <w:b/>
        <w:bCs/>
      </w:rPr>
      <w:tblPr/>
      <w:tcPr>
        <w:tcBorders>
          <w:top w:val="double" w:sz="2" w:space="0" w:color="FFFFFF"/>
        </w:tcBorders>
      </w:tcPr>
    </w:tblStylePr>
    <w:tblStylePr w:type="firstCol">
      <w:rPr>
        <w:b/>
        <w:bCs/>
      </w:rPr>
    </w:tblStylePr>
    <w:tblStylePr w:type="lastCol">
      <w:rPr>
        <w:b/>
        <w:bCs/>
      </w:rPr>
    </w:tblStylePr>
  </w:style>
  <w:style w:type="table" w:customStyle="1" w:styleId="Tabladecuadrcula21">
    <w:name w:val="Tabla de cuadrícula 21"/>
    <w:basedOn w:val="Tablanormal"/>
    <w:next w:val="Tabladecuadrcula2"/>
    <w:rsid w:val="00857F5D"/>
    <w:tblPr>
      <w:tblStyleRowBandSize w:val="1"/>
      <w:tblStyleColBandSize w:val="1"/>
      <w:tblBorders>
        <w:top w:val="single" w:sz="2" w:space="0" w:color="FFFFFF"/>
        <w:bottom w:val="single" w:sz="2" w:space="0" w:color="FFFFFF"/>
        <w:insideH w:val="single" w:sz="2" w:space="0" w:color="FFFFFF"/>
        <w:insideV w:val="single" w:sz="2" w:space="0" w:color="FFFFFF"/>
      </w:tblBorders>
    </w:tblPr>
    <w:tblStylePr w:type="firstRow">
      <w:rPr>
        <w:b/>
        <w:bCs/>
      </w:rPr>
      <w:tblPr/>
      <w:tcPr>
        <w:tcBorders>
          <w:top w:val="nil"/>
          <w:bottom w:val="single" w:sz="12" w:space="0" w:color="FFFFFF"/>
          <w:insideH w:val="nil"/>
          <w:insideV w:val="nil"/>
        </w:tcBorders>
        <w:shd w:val="clear" w:color="auto" w:fill="000000"/>
      </w:tcPr>
    </w:tblStylePr>
    <w:tblStylePr w:type="lastRow">
      <w:rPr>
        <w:b/>
        <w:bCs/>
      </w:rPr>
      <w:tblPr/>
      <w:tcPr>
        <w:tcBorders>
          <w:top w:val="double" w:sz="2" w:space="0" w:color="FFFFFF"/>
          <w:bottom w:val="nil"/>
          <w:insideH w:val="nil"/>
          <w:insideV w:val="nil"/>
        </w:tcBorders>
        <w:shd w:val="clear" w:color="auto" w:fill="000000"/>
      </w:tcPr>
    </w:tblStylePr>
    <w:tblStylePr w:type="firstCol">
      <w:rPr>
        <w:b/>
        <w:bCs/>
      </w:rPr>
    </w:tblStylePr>
    <w:tblStylePr w:type="lastCol">
      <w:rPr>
        <w:b/>
        <w:bCs/>
      </w:rPr>
    </w:tblStylePr>
    <w:tblStylePr w:type="band1Vert">
      <w:tblPr/>
      <w:tcPr>
        <w:shd w:val="clear" w:color="auto" w:fill="FFFFFF"/>
      </w:tcPr>
    </w:tblStylePr>
    <w:tblStylePr w:type="band1Horz">
      <w:tblPr/>
      <w:tcPr>
        <w:shd w:val="clear" w:color="auto" w:fill="FFFFFF"/>
      </w:tcPr>
    </w:tblStylePr>
  </w:style>
  <w:style w:type="table" w:customStyle="1" w:styleId="INFORME2311">
    <w:name w:val="INFORME 2311"/>
    <w:basedOn w:val="Tablanormal"/>
    <w:next w:val="Tablaconcuadrcula"/>
    <w:uiPriority w:val="39"/>
    <w:rsid w:val="00857F5D"/>
    <w:rPr>
      <w:lang w:val="es-MX"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41">
    <w:name w:val="Sin lista141"/>
    <w:next w:val="Sinlista"/>
    <w:uiPriority w:val="99"/>
    <w:semiHidden/>
    <w:unhideWhenUsed/>
    <w:rsid w:val="00857F5D"/>
  </w:style>
  <w:style w:type="table" w:customStyle="1" w:styleId="INFORME2171">
    <w:name w:val="INFORME 217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51">
    <w:name w:val="Lista vistosa - Énfasis 1115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4">
    <w:name w:val="Estilo114"/>
    <w:rsid w:val="00857F5D"/>
  </w:style>
  <w:style w:type="numbering" w:customStyle="1" w:styleId="Sinlista151">
    <w:name w:val="Sin lista151"/>
    <w:next w:val="Sinlista"/>
    <w:uiPriority w:val="99"/>
    <w:semiHidden/>
    <w:unhideWhenUsed/>
    <w:rsid w:val="00857F5D"/>
  </w:style>
  <w:style w:type="table" w:customStyle="1" w:styleId="INFORME2181">
    <w:name w:val="INFORME 218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61">
    <w:name w:val="Lista vistosa - Énfasis 1116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5">
    <w:name w:val="Estilo115"/>
    <w:rsid w:val="00857F5D"/>
  </w:style>
  <w:style w:type="numbering" w:customStyle="1" w:styleId="Sinlista16">
    <w:name w:val="Sin lista16"/>
    <w:next w:val="Sinlista"/>
    <w:uiPriority w:val="99"/>
    <w:semiHidden/>
    <w:unhideWhenUsed/>
    <w:rsid w:val="00857F5D"/>
  </w:style>
  <w:style w:type="table" w:customStyle="1" w:styleId="INFORME2190">
    <w:name w:val="INFORME 219"/>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7">
    <w:name w:val="Lista vistosa - Énfasis 1117"/>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6">
    <w:name w:val="Estilo116"/>
    <w:rsid w:val="00857F5D"/>
  </w:style>
  <w:style w:type="numbering" w:customStyle="1" w:styleId="Sinlista17">
    <w:name w:val="Sin lista17"/>
    <w:next w:val="Sinlista"/>
    <w:uiPriority w:val="99"/>
    <w:semiHidden/>
    <w:unhideWhenUsed/>
    <w:rsid w:val="00857F5D"/>
  </w:style>
  <w:style w:type="table" w:customStyle="1" w:styleId="INFORME220">
    <w:name w:val="INFORME 220"/>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8">
    <w:name w:val="Lista vistosa - Énfasis 1118"/>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7">
    <w:name w:val="Estilo117"/>
    <w:rsid w:val="00857F5D"/>
  </w:style>
  <w:style w:type="numbering" w:customStyle="1" w:styleId="Sinlista18">
    <w:name w:val="Sin lista18"/>
    <w:next w:val="Sinlista"/>
    <w:uiPriority w:val="99"/>
    <w:semiHidden/>
    <w:unhideWhenUsed/>
    <w:rsid w:val="00857F5D"/>
  </w:style>
  <w:style w:type="table" w:customStyle="1" w:styleId="INFORME222">
    <w:name w:val="INFORME 22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9">
    <w:name w:val="Lista vistosa - Énfasis 1119"/>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8">
    <w:name w:val="Estilo118"/>
    <w:rsid w:val="00857F5D"/>
  </w:style>
  <w:style w:type="numbering" w:customStyle="1" w:styleId="Sinlista19">
    <w:name w:val="Sin lista19"/>
    <w:next w:val="Sinlista"/>
    <w:uiPriority w:val="99"/>
    <w:semiHidden/>
    <w:unhideWhenUsed/>
    <w:rsid w:val="00857F5D"/>
  </w:style>
  <w:style w:type="table" w:customStyle="1" w:styleId="INFORME223">
    <w:name w:val="INFORME 223"/>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0">
    <w:name w:val="Lista vistosa - Énfasis 1120"/>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9">
    <w:name w:val="Estilo119"/>
    <w:rsid w:val="00857F5D"/>
  </w:style>
  <w:style w:type="numbering" w:customStyle="1" w:styleId="Sinlista20">
    <w:name w:val="Sin lista20"/>
    <w:next w:val="Sinlista"/>
    <w:uiPriority w:val="99"/>
    <w:semiHidden/>
    <w:unhideWhenUsed/>
    <w:rsid w:val="00857F5D"/>
  </w:style>
  <w:style w:type="table" w:customStyle="1" w:styleId="INFORME224">
    <w:name w:val="INFORME 224"/>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2">
    <w:name w:val="Lista vistosa - Énfasis 1122"/>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0">
    <w:name w:val="Estilo120"/>
    <w:rsid w:val="00857F5D"/>
  </w:style>
  <w:style w:type="numbering" w:customStyle="1" w:styleId="Sinlista22">
    <w:name w:val="Sin lista22"/>
    <w:next w:val="Sinlista"/>
    <w:uiPriority w:val="99"/>
    <w:semiHidden/>
    <w:unhideWhenUsed/>
    <w:rsid w:val="00857F5D"/>
  </w:style>
  <w:style w:type="table" w:customStyle="1" w:styleId="INFORME225">
    <w:name w:val="INFORME 225"/>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3">
    <w:name w:val="Lista vistosa - Énfasis 1123"/>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2">
    <w:name w:val="Estilo122"/>
    <w:rsid w:val="00857F5D"/>
  </w:style>
  <w:style w:type="numbering" w:customStyle="1" w:styleId="Sinlista23">
    <w:name w:val="Sin lista23"/>
    <w:next w:val="Sinlista"/>
    <w:uiPriority w:val="99"/>
    <w:semiHidden/>
    <w:unhideWhenUsed/>
    <w:rsid w:val="00857F5D"/>
  </w:style>
  <w:style w:type="table" w:customStyle="1" w:styleId="INFORME226">
    <w:name w:val="INFORME 226"/>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4">
    <w:name w:val="Lista vistosa - Énfasis 1124"/>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3">
    <w:name w:val="Estilo123"/>
    <w:rsid w:val="00857F5D"/>
  </w:style>
  <w:style w:type="numbering" w:customStyle="1" w:styleId="Sinlista24">
    <w:name w:val="Sin lista24"/>
    <w:next w:val="Sinlista"/>
    <w:uiPriority w:val="99"/>
    <w:semiHidden/>
    <w:unhideWhenUsed/>
    <w:rsid w:val="00857F5D"/>
  </w:style>
  <w:style w:type="table" w:customStyle="1" w:styleId="INFORME227">
    <w:name w:val="INFORME 227"/>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5">
    <w:name w:val="Lista vistosa - Énfasis 1125"/>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4">
    <w:name w:val="Estilo124"/>
    <w:rsid w:val="00857F5D"/>
  </w:style>
  <w:style w:type="numbering" w:customStyle="1" w:styleId="Sinlista25">
    <w:name w:val="Sin lista25"/>
    <w:next w:val="Sinlista"/>
    <w:uiPriority w:val="99"/>
    <w:semiHidden/>
    <w:unhideWhenUsed/>
    <w:rsid w:val="00857F5D"/>
  </w:style>
  <w:style w:type="table" w:customStyle="1" w:styleId="INFORME228">
    <w:name w:val="INFORME 228"/>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6">
    <w:name w:val="Lista vistosa - Énfasis 1126"/>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5">
    <w:name w:val="Estilo125"/>
    <w:rsid w:val="00857F5D"/>
  </w:style>
  <w:style w:type="numbering" w:customStyle="1" w:styleId="Sinlista26">
    <w:name w:val="Sin lista26"/>
    <w:next w:val="Sinlista"/>
    <w:uiPriority w:val="99"/>
    <w:semiHidden/>
    <w:unhideWhenUsed/>
    <w:rsid w:val="00857F5D"/>
  </w:style>
  <w:style w:type="table" w:customStyle="1" w:styleId="INFORME229">
    <w:name w:val="INFORME 229"/>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7">
    <w:name w:val="Lista vistosa - Énfasis 1127"/>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6">
    <w:name w:val="Estilo126"/>
    <w:rsid w:val="00857F5D"/>
  </w:style>
  <w:style w:type="numbering" w:customStyle="1" w:styleId="Sinlista27">
    <w:name w:val="Sin lista27"/>
    <w:next w:val="Sinlista"/>
    <w:uiPriority w:val="99"/>
    <w:semiHidden/>
    <w:unhideWhenUsed/>
    <w:rsid w:val="00857F5D"/>
  </w:style>
  <w:style w:type="table" w:customStyle="1" w:styleId="INFORME230">
    <w:name w:val="INFORME 230"/>
    <w:basedOn w:val="Tablanormal"/>
    <w:next w:val="Tablaconcuadrcula"/>
    <w:uiPriority w:val="39"/>
    <w:rsid w:val="00857F5D"/>
    <w:rPr>
      <w:rFonts w:asciiTheme="minorHAnsi" w:eastAsiaTheme="minorHAnsi" w:hAnsiTheme="minorHAnsi" w:cstheme="minorBidi"/>
      <w:sz w:val="22"/>
      <w:szCs w:val="22"/>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23">
    <w:name w:val="Lista clara - Énfasis 23"/>
    <w:basedOn w:val="Tablanormal"/>
    <w:next w:val="Listaclara-nfasis2"/>
    <w:uiPriority w:val="61"/>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tblBorders>
    </w:tblPr>
    <w:tblStylePr w:type="firstRow">
      <w:pPr>
        <w:spacing w:before="0" w:after="0" w:line="240" w:lineRule="auto"/>
      </w:pPr>
      <w:rPr>
        <w:b/>
        <w:bCs/>
        <w:color w:val="000000" w:themeColor="background1"/>
      </w:rPr>
      <w:tblPr/>
      <w:tcPr>
        <w:shd w:val="clear" w:color="auto" w:fill="790A14" w:themeFill="accent2"/>
      </w:tcPr>
    </w:tblStylePr>
    <w:tblStylePr w:type="lastRow">
      <w:pPr>
        <w:spacing w:before="0" w:after="0" w:line="240" w:lineRule="auto"/>
      </w:pPr>
      <w:rPr>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tcBorders>
      </w:tcPr>
    </w:tblStylePr>
    <w:tblStylePr w:type="firstCol">
      <w:rPr>
        <w:b/>
        <w:bCs/>
      </w:rPr>
    </w:tblStylePr>
    <w:tblStylePr w:type="lastCol">
      <w:rPr>
        <w:b/>
        <w:bCs/>
      </w:r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style>
  <w:style w:type="table" w:customStyle="1" w:styleId="Listaclara-nfasis12">
    <w:name w:val="Lista clara - Énfasis 12"/>
    <w:basedOn w:val="Tablanormal"/>
    <w:next w:val="Listaclara-nfasis1"/>
    <w:uiPriority w:val="61"/>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6B4A0B" w:themeColor="accent1"/>
        <w:left w:val="single" w:sz="8" w:space="0" w:color="6B4A0B" w:themeColor="accent1"/>
        <w:bottom w:val="single" w:sz="8" w:space="0" w:color="6B4A0B" w:themeColor="accent1"/>
        <w:right w:val="single" w:sz="8" w:space="0" w:color="6B4A0B" w:themeColor="accent1"/>
      </w:tblBorders>
    </w:tblPr>
    <w:tblStylePr w:type="firstRow">
      <w:pPr>
        <w:spacing w:before="0" w:after="0" w:line="240" w:lineRule="auto"/>
      </w:pPr>
      <w:rPr>
        <w:b/>
        <w:bCs/>
        <w:color w:val="000000" w:themeColor="background1"/>
      </w:rPr>
      <w:tblPr/>
      <w:tcPr>
        <w:shd w:val="clear" w:color="auto" w:fill="6B4A0B" w:themeFill="accent1"/>
      </w:tcPr>
    </w:tblStylePr>
    <w:tblStylePr w:type="lastRow">
      <w:pPr>
        <w:spacing w:before="0" w:after="0" w:line="240" w:lineRule="auto"/>
      </w:pPr>
      <w:rPr>
        <w:b/>
        <w:bCs/>
      </w:rPr>
      <w:tblPr/>
      <w:tcPr>
        <w:tcBorders>
          <w:top w:val="double" w:sz="6" w:space="0" w:color="6B4A0B" w:themeColor="accent1"/>
          <w:left w:val="single" w:sz="8" w:space="0" w:color="6B4A0B" w:themeColor="accent1"/>
          <w:bottom w:val="single" w:sz="8" w:space="0" w:color="6B4A0B" w:themeColor="accent1"/>
          <w:right w:val="single" w:sz="8" w:space="0" w:color="6B4A0B" w:themeColor="accent1"/>
        </w:tcBorders>
      </w:tcPr>
    </w:tblStylePr>
    <w:tblStylePr w:type="firstCol">
      <w:rPr>
        <w:b/>
        <w:bCs/>
      </w:rPr>
    </w:tblStylePr>
    <w:tblStylePr w:type="lastCol">
      <w:rPr>
        <w:b/>
        <w:bCs/>
      </w:rPr>
    </w:tblStylePr>
    <w:tblStylePr w:type="band1Vert">
      <w:tblPr/>
      <w:tcPr>
        <w:tcBorders>
          <w:top w:val="single" w:sz="8" w:space="0" w:color="6B4A0B" w:themeColor="accent1"/>
          <w:left w:val="single" w:sz="8" w:space="0" w:color="6B4A0B" w:themeColor="accent1"/>
          <w:bottom w:val="single" w:sz="8" w:space="0" w:color="6B4A0B" w:themeColor="accent1"/>
          <w:right w:val="single" w:sz="8" w:space="0" w:color="6B4A0B" w:themeColor="accent1"/>
        </w:tcBorders>
      </w:tcPr>
    </w:tblStylePr>
    <w:tblStylePr w:type="band1Horz">
      <w:tblPr/>
      <w:tcPr>
        <w:tcBorders>
          <w:top w:val="single" w:sz="8" w:space="0" w:color="6B4A0B" w:themeColor="accent1"/>
          <w:left w:val="single" w:sz="8" w:space="0" w:color="6B4A0B" w:themeColor="accent1"/>
          <w:bottom w:val="single" w:sz="8" w:space="0" w:color="6B4A0B" w:themeColor="accent1"/>
          <w:right w:val="single" w:sz="8" w:space="0" w:color="6B4A0B" w:themeColor="accent1"/>
        </w:tcBorders>
      </w:tcPr>
    </w:tblStylePr>
  </w:style>
  <w:style w:type="table" w:customStyle="1" w:styleId="Listaclara-nfasis212">
    <w:name w:val="Lista clara - Énfasis 212"/>
    <w:basedOn w:val="Tablanormal"/>
    <w:next w:val="Listaclara-nfasis2"/>
    <w:uiPriority w:val="61"/>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tblBorders>
    </w:tblPr>
    <w:tblStylePr w:type="firstRow">
      <w:pPr>
        <w:spacing w:before="0" w:after="0" w:line="240" w:lineRule="auto"/>
      </w:pPr>
      <w:rPr>
        <w:b/>
        <w:bCs/>
        <w:color w:val="000000" w:themeColor="background1"/>
      </w:rPr>
      <w:tblPr/>
      <w:tcPr>
        <w:shd w:val="clear" w:color="auto" w:fill="790A14" w:themeFill="accent2"/>
      </w:tcPr>
    </w:tblStylePr>
    <w:tblStylePr w:type="lastRow">
      <w:pPr>
        <w:spacing w:before="0" w:after="0" w:line="240" w:lineRule="auto"/>
      </w:pPr>
      <w:rPr>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tcBorders>
      </w:tcPr>
    </w:tblStylePr>
    <w:tblStylePr w:type="firstCol">
      <w:rPr>
        <w:b/>
        <w:bCs/>
      </w:rPr>
    </w:tblStylePr>
    <w:tblStylePr w:type="lastCol">
      <w:rPr>
        <w:b/>
        <w:bCs/>
      </w:r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style>
  <w:style w:type="table" w:customStyle="1" w:styleId="Tabladecuadrcula2-nfasis212">
    <w:name w:val="Tabla de cuadrícula 2 - Énfasis 212"/>
    <w:basedOn w:val="Tablanormal"/>
    <w:uiPriority w:val="47"/>
    <w:rsid w:val="00857F5D"/>
    <w:rPr>
      <w:rFonts w:asciiTheme="minorHAnsi" w:eastAsiaTheme="minorHAnsi" w:hAnsiTheme="minorHAnsi" w:cstheme="minorBidi"/>
      <w:sz w:val="22"/>
      <w:szCs w:val="22"/>
      <w:lang w:val="es-MX" w:eastAsia="en-US"/>
    </w:rPr>
    <w:tblPr>
      <w:tblStyleRowBandSize w:val="1"/>
      <w:tblStyleColBandSize w:val="1"/>
      <w:tblBorders>
        <w:top w:val="single" w:sz="2" w:space="0" w:color="ED2C3D" w:themeColor="accent2" w:themeTint="99"/>
        <w:bottom w:val="single" w:sz="2" w:space="0" w:color="ED2C3D" w:themeColor="accent2" w:themeTint="99"/>
        <w:insideH w:val="single" w:sz="2" w:space="0" w:color="ED2C3D" w:themeColor="accent2" w:themeTint="99"/>
        <w:insideV w:val="single" w:sz="2" w:space="0" w:color="ED2C3D" w:themeColor="accent2" w:themeTint="99"/>
      </w:tblBorders>
    </w:tblPr>
    <w:tblStylePr w:type="firstRow">
      <w:rPr>
        <w:b/>
        <w:bCs/>
      </w:rPr>
      <w:tblPr/>
      <w:tcPr>
        <w:tcBorders>
          <w:top w:val="nil"/>
          <w:bottom w:val="single" w:sz="12" w:space="0" w:color="ED2C3D" w:themeColor="accent2" w:themeTint="99"/>
          <w:insideH w:val="nil"/>
          <w:insideV w:val="nil"/>
        </w:tcBorders>
        <w:shd w:val="clear" w:color="auto" w:fill="000000" w:themeFill="background1"/>
      </w:tcPr>
    </w:tblStylePr>
    <w:tblStylePr w:type="lastRow">
      <w:rPr>
        <w:b/>
        <w:bCs/>
      </w:rPr>
      <w:tblPr/>
      <w:tcPr>
        <w:tcBorders>
          <w:top w:val="double" w:sz="2" w:space="0" w:color="ED2C3D" w:themeColor="accent2" w:themeTint="99"/>
          <w:bottom w:val="nil"/>
          <w:insideH w:val="nil"/>
          <w:insideV w:val="nil"/>
        </w:tcBorders>
        <w:shd w:val="clear" w:color="auto" w:fill="000000" w:themeFill="background1"/>
      </w:tcPr>
    </w:tblStylePr>
    <w:tblStylePr w:type="firstCol">
      <w:rPr>
        <w:b/>
        <w:bCs/>
      </w:rPr>
    </w:tblStylePr>
    <w:tblStylePr w:type="lastCol">
      <w:rPr>
        <w:b/>
        <w:bCs/>
      </w:rPr>
    </w:tblStylePr>
    <w:tblStylePr w:type="band1Vert">
      <w:tblPr/>
      <w:tcPr>
        <w:shd w:val="clear" w:color="auto" w:fill="F9B8BE" w:themeFill="accent2" w:themeFillTint="33"/>
      </w:tcPr>
    </w:tblStylePr>
    <w:tblStylePr w:type="band1Horz">
      <w:tblPr/>
      <w:tcPr>
        <w:shd w:val="clear" w:color="auto" w:fill="F9B8BE" w:themeFill="accent2" w:themeFillTint="33"/>
      </w:tcPr>
    </w:tblStylePr>
  </w:style>
  <w:style w:type="table" w:customStyle="1" w:styleId="Cuadrculaclara-nfasis512">
    <w:name w:val="Cuadrícula clara - Énfasis 512"/>
    <w:basedOn w:val="Tablanormal"/>
    <w:next w:val="Cuadrculaclara-nfasis5"/>
    <w:uiPriority w:val="62"/>
    <w:rsid w:val="00857F5D"/>
    <w:rPr>
      <w:sz w:val="24"/>
      <w:szCs w:val="24"/>
      <w:lang w:val="es-MX" w:eastAsia="es-MX"/>
    </w:rPr>
    <w:tblPr>
      <w:tblStyleRowBandSize w:val="1"/>
      <w:tblStyleColBandSize w:val="1"/>
      <w:tblBorders>
        <w:top w:val="single" w:sz="8" w:space="0" w:color="641345"/>
        <w:left w:val="single" w:sz="8" w:space="0" w:color="641345"/>
        <w:bottom w:val="single" w:sz="8" w:space="0" w:color="641345"/>
        <w:right w:val="single" w:sz="8" w:space="0" w:color="641345"/>
        <w:insideH w:val="single" w:sz="8" w:space="0" w:color="641345"/>
        <w:insideV w:val="single" w:sz="8" w:space="0" w:color="641345"/>
      </w:tblBorders>
    </w:tblPr>
    <w:tblStylePr w:type="firstRow">
      <w:pPr>
        <w:spacing w:before="0" w:after="0" w:line="240" w:lineRule="auto"/>
      </w:pPr>
      <w:rPr>
        <w:rFonts w:ascii="Cambria" w:eastAsia="MS Gothic" w:hAnsi="Cambria" w:cs="Times New Roman"/>
        <w:b/>
        <w:bCs/>
      </w:rPr>
      <w:tblPr/>
      <w:tcPr>
        <w:tcBorders>
          <w:top w:val="single" w:sz="8" w:space="0" w:color="641345"/>
          <w:left w:val="single" w:sz="8" w:space="0" w:color="641345"/>
          <w:bottom w:val="single" w:sz="18" w:space="0" w:color="641345"/>
          <w:right w:val="single" w:sz="8" w:space="0" w:color="641345"/>
          <w:insideH w:val="nil"/>
          <w:insideV w:val="single" w:sz="8" w:space="0" w:color="641345"/>
        </w:tcBorders>
      </w:tcPr>
    </w:tblStylePr>
    <w:tblStylePr w:type="lastRow">
      <w:pPr>
        <w:spacing w:before="0" w:after="0" w:line="240" w:lineRule="auto"/>
      </w:pPr>
      <w:rPr>
        <w:rFonts w:ascii="Cambria" w:eastAsia="MS Gothic" w:hAnsi="Cambria" w:cs="Times New Roman"/>
        <w:b/>
        <w:bCs/>
      </w:rPr>
      <w:tblPr/>
      <w:tcPr>
        <w:tcBorders>
          <w:top w:val="double" w:sz="6" w:space="0" w:color="641345"/>
          <w:left w:val="single" w:sz="8" w:space="0" w:color="641345"/>
          <w:bottom w:val="single" w:sz="8" w:space="0" w:color="641345"/>
          <w:right w:val="single" w:sz="8" w:space="0" w:color="641345"/>
          <w:insideH w:val="nil"/>
          <w:insideV w:val="single" w:sz="8" w:space="0" w:color="641345"/>
        </w:tcBorders>
      </w:tcPr>
    </w:tblStylePr>
    <w:tblStylePr w:type="firstCol">
      <w:rPr>
        <w:rFonts w:ascii="Cambria" w:eastAsia="MS Gothic" w:hAnsi="Cambria" w:cs="Times New Roman"/>
        <w:b/>
        <w:bCs/>
      </w:rPr>
    </w:tblStylePr>
    <w:tblStylePr w:type="lastCol">
      <w:rPr>
        <w:rFonts w:ascii="Cambria" w:eastAsia="MS Gothic" w:hAnsi="Cambria" w:cs="Times New Roman"/>
        <w:b/>
        <w:bCs/>
      </w:rPr>
      <w:tblPr/>
      <w:tcPr>
        <w:tcBorders>
          <w:top w:val="single" w:sz="8" w:space="0" w:color="641345"/>
          <w:left w:val="single" w:sz="8" w:space="0" w:color="641345"/>
          <w:bottom w:val="single" w:sz="8" w:space="0" w:color="641345"/>
          <w:right w:val="single" w:sz="8" w:space="0" w:color="641345"/>
        </w:tcBorders>
      </w:tcPr>
    </w:tblStylePr>
    <w:tblStylePr w:type="band1Vert">
      <w:tblPr/>
      <w:tcPr>
        <w:tcBorders>
          <w:top w:val="single" w:sz="8" w:space="0" w:color="641345"/>
          <w:left w:val="single" w:sz="8" w:space="0" w:color="641345"/>
          <w:bottom w:val="single" w:sz="8" w:space="0" w:color="641345"/>
          <w:right w:val="single" w:sz="8" w:space="0" w:color="641345"/>
        </w:tcBorders>
        <w:shd w:val="clear" w:color="auto" w:fill="EFADD6"/>
      </w:tcPr>
    </w:tblStylePr>
    <w:tblStylePr w:type="band1Horz">
      <w:tblPr/>
      <w:tcPr>
        <w:tcBorders>
          <w:top w:val="single" w:sz="8" w:space="0" w:color="641345"/>
          <w:left w:val="single" w:sz="8" w:space="0" w:color="641345"/>
          <w:bottom w:val="single" w:sz="8" w:space="0" w:color="641345"/>
          <w:right w:val="single" w:sz="8" w:space="0" w:color="641345"/>
          <w:insideV w:val="single" w:sz="8" w:space="0" w:color="641345"/>
        </w:tcBorders>
        <w:shd w:val="clear" w:color="auto" w:fill="EFADD6"/>
      </w:tcPr>
    </w:tblStylePr>
    <w:tblStylePr w:type="band2Horz">
      <w:tblPr/>
      <w:tcPr>
        <w:tcBorders>
          <w:top w:val="single" w:sz="8" w:space="0" w:color="641345"/>
          <w:left w:val="single" w:sz="8" w:space="0" w:color="641345"/>
          <w:bottom w:val="single" w:sz="8" w:space="0" w:color="641345"/>
          <w:right w:val="single" w:sz="8" w:space="0" w:color="641345"/>
          <w:insideV w:val="single" w:sz="8" w:space="0" w:color="641345"/>
        </w:tcBorders>
      </w:tcPr>
    </w:tblStylePr>
  </w:style>
  <w:style w:type="table" w:customStyle="1" w:styleId="Cuadrculaclara-nfasis53">
    <w:name w:val="Cuadrícula clara - Énfasis 53"/>
    <w:basedOn w:val="Tablanormal"/>
    <w:next w:val="Cuadrculaclara-nfasis5"/>
    <w:uiPriority w:val="62"/>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641345" w:themeColor="accent5"/>
        <w:left w:val="single" w:sz="8" w:space="0" w:color="641345" w:themeColor="accent5"/>
        <w:bottom w:val="single" w:sz="8" w:space="0" w:color="641345" w:themeColor="accent5"/>
        <w:right w:val="single" w:sz="8" w:space="0" w:color="641345" w:themeColor="accent5"/>
        <w:insideH w:val="single" w:sz="8" w:space="0" w:color="641345" w:themeColor="accent5"/>
        <w:insideV w:val="single" w:sz="8" w:space="0" w:color="64134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41345" w:themeColor="accent5"/>
          <w:left w:val="single" w:sz="8" w:space="0" w:color="641345" w:themeColor="accent5"/>
          <w:bottom w:val="single" w:sz="18" w:space="0" w:color="641345" w:themeColor="accent5"/>
          <w:right w:val="single" w:sz="8" w:space="0" w:color="641345" w:themeColor="accent5"/>
          <w:insideH w:val="nil"/>
          <w:insideV w:val="single" w:sz="8" w:space="0" w:color="64134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41345" w:themeColor="accent5"/>
          <w:left w:val="single" w:sz="8" w:space="0" w:color="641345" w:themeColor="accent5"/>
          <w:bottom w:val="single" w:sz="8" w:space="0" w:color="641345" w:themeColor="accent5"/>
          <w:right w:val="single" w:sz="8" w:space="0" w:color="641345" w:themeColor="accent5"/>
          <w:insideH w:val="nil"/>
          <w:insideV w:val="single" w:sz="8" w:space="0" w:color="64134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41345" w:themeColor="accent5"/>
          <w:left w:val="single" w:sz="8" w:space="0" w:color="641345" w:themeColor="accent5"/>
          <w:bottom w:val="single" w:sz="8" w:space="0" w:color="641345" w:themeColor="accent5"/>
          <w:right w:val="single" w:sz="8" w:space="0" w:color="641345" w:themeColor="accent5"/>
        </w:tcBorders>
      </w:tcPr>
    </w:tblStylePr>
    <w:tblStylePr w:type="band1Vert">
      <w:tblPr/>
      <w:tcPr>
        <w:tcBorders>
          <w:top w:val="single" w:sz="8" w:space="0" w:color="641345" w:themeColor="accent5"/>
          <w:left w:val="single" w:sz="8" w:space="0" w:color="641345" w:themeColor="accent5"/>
          <w:bottom w:val="single" w:sz="8" w:space="0" w:color="641345" w:themeColor="accent5"/>
          <w:right w:val="single" w:sz="8" w:space="0" w:color="641345" w:themeColor="accent5"/>
        </w:tcBorders>
        <w:shd w:val="clear" w:color="auto" w:fill="EFADD6" w:themeFill="accent5" w:themeFillTint="3F"/>
      </w:tcPr>
    </w:tblStylePr>
    <w:tblStylePr w:type="band1Horz">
      <w:tblPr/>
      <w:tcPr>
        <w:tcBorders>
          <w:top w:val="single" w:sz="8" w:space="0" w:color="641345" w:themeColor="accent5"/>
          <w:left w:val="single" w:sz="8" w:space="0" w:color="641345" w:themeColor="accent5"/>
          <w:bottom w:val="single" w:sz="8" w:space="0" w:color="641345" w:themeColor="accent5"/>
          <w:right w:val="single" w:sz="8" w:space="0" w:color="641345" w:themeColor="accent5"/>
          <w:insideV w:val="single" w:sz="8" w:space="0" w:color="641345" w:themeColor="accent5"/>
        </w:tcBorders>
        <w:shd w:val="clear" w:color="auto" w:fill="EFADD6" w:themeFill="accent5" w:themeFillTint="3F"/>
      </w:tcPr>
    </w:tblStylePr>
    <w:tblStylePr w:type="band2Horz">
      <w:tblPr/>
      <w:tcPr>
        <w:tcBorders>
          <w:top w:val="single" w:sz="8" w:space="0" w:color="641345" w:themeColor="accent5"/>
          <w:left w:val="single" w:sz="8" w:space="0" w:color="641345" w:themeColor="accent5"/>
          <w:bottom w:val="single" w:sz="8" w:space="0" w:color="641345" w:themeColor="accent5"/>
          <w:right w:val="single" w:sz="8" w:space="0" w:color="641345" w:themeColor="accent5"/>
          <w:insideV w:val="single" w:sz="8" w:space="0" w:color="641345" w:themeColor="accent5"/>
        </w:tcBorders>
      </w:tcPr>
    </w:tblStylePr>
  </w:style>
  <w:style w:type="table" w:customStyle="1" w:styleId="Informe5">
    <w:name w:val="Informe5"/>
    <w:basedOn w:val="Tablamoderna"/>
    <w:rsid w:val="00857F5D"/>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Tablamoderna2">
    <w:name w:val="Tabla moderna2"/>
    <w:basedOn w:val="Tablanormal"/>
    <w:next w:val="Tablamoderna"/>
    <w:rsid w:val="00857F5D"/>
    <w:rPr>
      <w:rFonts w:eastAsia="MS Mincho"/>
    </w:rPr>
    <w:tblPr>
      <w:tblStyleRowBandSize w:val="1"/>
      <w:tblBorders>
        <w:insideH w:val="single" w:sz="18" w:space="0" w:color="FFFFFF"/>
        <w:insideV w:val="single" w:sz="18" w:space="0" w:color="FFFFFF"/>
      </w:tblBorders>
    </w:tblPr>
    <w:tblStylePr w:type="firstRow">
      <w:rPr>
        <w:rFonts w:cs="Times New Roman"/>
        <w:b/>
        <w:bCs/>
        <w:color w:val="auto"/>
      </w:rPr>
      <w:tblPr/>
      <w:tcPr>
        <w:shd w:val="pct20" w:color="000000" w:fill="FFFFFF"/>
      </w:tcPr>
    </w:tblStylePr>
    <w:tblStylePr w:type="band1Horz">
      <w:rPr>
        <w:rFonts w:cs="Times New Roman"/>
        <w:color w:val="auto"/>
      </w:rPr>
      <w:tblPr/>
      <w:tcPr>
        <w:shd w:val="pct5" w:color="000000" w:fill="FFFFFF"/>
      </w:tcPr>
    </w:tblStylePr>
    <w:tblStylePr w:type="band2Horz">
      <w:rPr>
        <w:rFonts w:cs="Times New Roman"/>
        <w:color w:val="auto"/>
      </w:rPr>
      <w:tblPr/>
      <w:tcPr>
        <w:shd w:val="pct20" w:color="000000" w:fill="FFFFFF"/>
      </w:tcPr>
    </w:tblStylePr>
  </w:style>
  <w:style w:type="table" w:customStyle="1" w:styleId="Sombreadomulticolor13">
    <w:name w:val="Sombreado multicolor13"/>
    <w:rsid w:val="00857F5D"/>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0">
    <w:name w:val="INFORME 2110"/>
    <w:rsid w:val="00857F5D"/>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table" w:customStyle="1" w:styleId="Informe14">
    <w:name w:val="Informe14"/>
    <w:basedOn w:val="Tablamoderna"/>
    <w:rsid w:val="00857F5D"/>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210">
    <w:name w:val="INFORME 2210"/>
    <w:rsid w:val="00857F5D"/>
    <w:rPr>
      <w:rFonts w:ascii="Corbel" w:eastAsia="MS Mincho" w:hAnsi="Corbel"/>
      <w:sz w:val="16"/>
      <w:lang w:val="es-ES_tradnl"/>
    </w:rPr>
    <w:tblPr>
      <w:tblStyleRowBandSize w:val="1"/>
      <w:tblInd w:w="0" w:type="dxa"/>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CellMar>
        <w:top w:w="0" w:type="dxa"/>
        <w:left w:w="108" w:type="dxa"/>
        <w:bottom w:w="0" w:type="dxa"/>
        <w:right w:w="108" w:type="dxa"/>
      </w:tblCellMar>
    </w:tblPr>
  </w:style>
  <w:style w:type="table" w:customStyle="1" w:styleId="Sombreadomulticolor112">
    <w:name w:val="Sombreado multicolor112"/>
    <w:rsid w:val="00857F5D"/>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2">
    <w:name w:val="INFORME 2112"/>
    <w:rsid w:val="00857F5D"/>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table" w:customStyle="1" w:styleId="Listavistosa-nfasis1128">
    <w:name w:val="Lista vistosa - Énfasis 1128"/>
    <w:locked/>
    <w:rsid w:val="00857F5D"/>
    <w:rPr>
      <w:rFonts w:ascii="Arial" w:eastAsiaTheme="minorHAnsi" w:hAnsi="Arial" w:cstheme="minorBidi"/>
      <w:sz w:val="24"/>
      <w:szCs w:val="22"/>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table" w:customStyle="1" w:styleId="Listaclara-nfasis512">
    <w:name w:val="Lista clara - Énfasis 512"/>
    <w:rsid w:val="00857F5D"/>
    <w:rPr>
      <w:rFonts w:ascii="Century Gothic" w:eastAsia="MS Gothic" w:hAnsi="Century Gothic"/>
      <w:sz w:val="24"/>
      <w:szCs w:val="24"/>
      <w:lang w:val="en-US"/>
    </w:rPr>
    <w:tblPr>
      <w:tblStyleRowBandSize w:val="1"/>
      <w:tblStyleColBandSize w:val="1"/>
      <w:tblInd w:w="0" w:type="dxa"/>
      <w:tblBorders>
        <w:top w:val="single" w:sz="8" w:space="0" w:color="641345"/>
        <w:left w:val="single" w:sz="8" w:space="0" w:color="641345"/>
        <w:bottom w:val="single" w:sz="8" w:space="0" w:color="641345"/>
        <w:right w:val="single" w:sz="8" w:space="0" w:color="641345"/>
      </w:tblBorders>
      <w:tblCellMar>
        <w:top w:w="0" w:type="dxa"/>
        <w:left w:w="108" w:type="dxa"/>
        <w:bottom w:w="0" w:type="dxa"/>
        <w:right w:w="108" w:type="dxa"/>
      </w:tblCellMar>
    </w:tblPr>
  </w:style>
  <w:style w:type="table" w:customStyle="1" w:styleId="Listaclara-nfasis54">
    <w:name w:val="Lista clara - Énfasis 54"/>
    <w:basedOn w:val="Tablanormal"/>
    <w:next w:val="Listaclara-nfasis5"/>
    <w:rsid w:val="00857F5D"/>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table" w:customStyle="1" w:styleId="MediumShading1Accent53">
    <w:name w:val="Medium Shading 1 Accent 53"/>
    <w:basedOn w:val="Tablanormal"/>
    <w:next w:val="Sombreadomedio1-nfasis5"/>
    <w:uiPriority w:val="63"/>
    <w:rsid w:val="00857F5D"/>
    <w:pPr>
      <w:spacing w:before="20" w:after="20"/>
    </w:pPr>
    <w:rPr>
      <w:rFonts w:ascii="Century Gothic" w:eastAsiaTheme="minorEastAsia" w:hAnsi="Century Gothic"/>
      <w:sz w:val="24"/>
      <w:szCs w:val="24"/>
      <w:lang w:val="en-US" w:eastAsia="ja-JP"/>
    </w:rPr>
    <w:tblPr>
      <w:tblStyleRowBandSize w:val="1"/>
      <w:tblStyleColBandSize w:val="1"/>
    </w:tblPr>
    <w:tblStylePr w:type="firstRow">
      <w:pPr>
        <w:spacing w:before="0" w:after="0" w:line="240" w:lineRule="auto"/>
        <w:jc w:val="center"/>
      </w:pPr>
      <w:rPr>
        <w:b/>
        <w:bCs/>
        <w:color w:val="000000" w:themeColor="background1"/>
      </w:rPr>
      <w:tblPr/>
      <w:tcPr>
        <w:tcBorders>
          <w:top w:val="nil"/>
          <w:left w:val="nil"/>
          <w:bottom w:val="nil"/>
          <w:right w:val="nil"/>
          <w:insideH w:val="nil"/>
          <w:insideV w:val="nil"/>
        </w:tcBorders>
        <w:shd w:val="clear" w:color="auto" w:fill="641345" w:themeFill="accent5"/>
      </w:tcPr>
    </w:tblStylePr>
    <w:tblStylePr w:type="lastRow">
      <w:pPr>
        <w:spacing w:before="0" w:after="0" w:line="240" w:lineRule="auto"/>
      </w:pPr>
      <w:rPr>
        <w:b/>
        <w:bCs/>
      </w:rPr>
      <w:tblPr/>
      <w:tcPr>
        <w:tcBorders>
          <w:top w:val="double" w:sz="6" w:space="0" w:color="B6227D" w:themeColor="accent5" w:themeTint="BF"/>
          <w:left w:val="single" w:sz="8" w:space="0" w:color="B6227D" w:themeColor="accent5" w:themeTint="BF"/>
          <w:bottom w:val="single" w:sz="8" w:space="0" w:color="B6227D" w:themeColor="accent5" w:themeTint="BF"/>
          <w:right w:val="single" w:sz="8" w:space="0" w:color="B6227D"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ADD6" w:themeFill="accent5" w:themeFillTint="3F"/>
      </w:tcPr>
    </w:tblStylePr>
    <w:tblStylePr w:type="band1Horz">
      <w:tblPr/>
      <w:tcPr>
        <w:shd w:val="clear" w:color="auto" w:fill="F4E6F4"/>
      </w:tcPr>
    </w:tblStylePr>
    <w:tblStylePr w:type="band2Horz">
      <w:tblPr/>
      <w:tcPr>
        <w:tcBorders>
          <w:insideH w:val="nil"/>
          <w:insideV w:val="nil"/>
        </w:tcBorders>
      </w:tcPr>
    </w:tblStylePr>
  </w:style>
  <w:style w:type="table" w:customStyle="1" w:styleId="Cuadrculaclara-nfasis23">
    <w:name w:val="Cuadrícula clara - Énfasis 23"/>
    <w:basedOn w:val="Tablanormal"/>
    <w:next w:val="Cuadrculaclara-nfasis2"/>
    <w:uiPriority w:val="62"/>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insideH w:val="single" w:sz="8" w:space="0" w:color="790A14" w:themeColor="accent2"/>
        <w:insideV w:val="single" w:sz="8" w:space="0" w:color="790A14"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18" w:space="0" w:color="790A14" w:themeColor="accent2"/>
          <w:right w:val="single" w:sz="8" w:space="0" w:color="790A14" w:themeColor="accent2"/>
          <w:insideH w:val="nil"/>
          <w:insideV w:val="single" w:sz="8" w:space="0" w:color="790A14"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insideH w:val="nil"/>
          <w:insideV w:val="single" w:sz="8" w:space="0" w:color="790A14"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shd w:val="clear" w:color="auto" w:fill="F8A8AF" w:themeFill="accent2" w:themeFillTint="3F"/>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shd w:val="clear" w:color="auto" w:fill="F8A8AF" w:themeFill="accent2" w:themeFillTint="3F"/>
      </w:tcPr>
    </w:tblStylePr>
    <w:tblStylePr w:type="band2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tcPr>
    </w:tblStylePr>
  </w:style>
  <w:style w:type="table" w:customStyle="1" w:styleId="Listavistosa-nfasis11110">
    <w:name w:val="Lista vistosa - Énfasis 11110"/>
    <w:locked/>
    <w:rsid w:val="00857F5D"/>
    <w:rPr>
      <w:rFonts w:ascii="Arial" w:hAnsi="Arial" w:cs="Arial"/>
      <w:sz w:val="24"/>
      <w:lang w:val="es-ES_tradnl"/>
    </w:rPr>
    <w:tblPr>
      <w:tblStyleRowBandSize w:val="1"/>
      <w:tblStyleColBandSize w:val="1"/>
      <w:tblCellMar>
        <w:top w:w="0" w:type="dxa"/>
        <w:left w:w="108" w:type="dxa"/>
        <w:bottom w:w="0" w:type="dxa"/>
        <w:right w:w="108" w:type="dxa"/>
      </w:tblCellMar>
    </w:tblPr>
    <w:tcPr>
      <w:shd w:val="clear" w:color="auto" w:fill="EDF2F8"/>
    </w:tcPr>
  </w:style>
  <w:style w:type="table" w:customStyle="1" w:styleId="Listaclara-nfasis522">
    <w:name w:val="Lista clara - Énfasis 522"/>
    <w:rsid w:val="00857F5D"/>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Cuadrculaclara-nfasis212">
    <w:name w:val="Cuadrícula clara - Énfasis 212"/>
    <w:rsid w:val="00857F5D"/>
    <w:rPr>
      <w:rFonts w:ascii="Calibri" w:hAnsi="Calibri"/>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style>
  <w:style w:type="table" w:customStyle="1" w:styleId="Informesemanal12">
    <w:name w:val="Informe semanal12"/>
    <w:basedOn w:val="Tablanormal"/>
    <w:next w:val="Sombreadomedio1-nfasis5"/>
    <w:uiPriority w:val="63"/>
    <w:rsid w:val="00857F5D"/>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customStyle="1" w:styleId="MediumShading1Accent512">
    <w:name w:val="Medium Shading 1 Accent 512"/>
    <w:basedOn w:val="Tablanormal"/>
    <w:next w:val="Sombreadomedio1-nfasis5"/>
    <w:uiPriority w:val="63"/>
    <w:rsid w:val="00857F5D"/>
    <w:pPr>
      <w:spacing w:before="20" w:after="20"/>
    </w:pPr>
    <w:rPr>
      <w:rFonts w:ascii="Century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shd w:val="clear" w:color="auto" w:fill="F4E6F4"/>
      </w:tcPr>
    </w:tblStylePr>
    <w:tblStylePr w:type="band2Horz">
      <w:tblPr/>
      <w:tcPr>
        <w:tcBorders>
          <w:insideH w:val="nil"/>
          <w:insideV w:val="nil"/>
        </w:tcBorders>
      </w:tcPr>
    </w:tblStylePr>
  </w:style>
  <w:style w:type="numbering" w:customStyle="1" w:styleId="Sinlista110">
    <w:name w:val="Sin lista110"/>
    <w:next w:val="Sinlista"/>
    <w:uiPriority w:val="99"/>
    <w:semiHidden/>
    <w:unhideWhenUsed/>
    <w:rsid w:val="00857F5D"/>
  </w:style>
  <w:style w:type="table" w:customStyle="1" w:styleId="Informe22a">
    <w:name w:val="Informe22"/>
    <w:basedOn w:val="Tablamoderna"/>
    <w:rsid w:val="00857F5D"/>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32">
    <w:name w:val="INFORME 23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Informe112">
    <w:name w:val="Informe112"/>
    <w:basedOn w:val="Tablamoderna"/>
    <w:rsid w:val="00857F5D"/>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Listavistosa-nfasis1129">
    <w:name w:val="Lista vistosa - Énfasis 1129"/>
    <w:locked/>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Sinlista28">
    <w:name w:val="Sin lista28"/>
    <w:next w:val="Sinlista"/>
    <w:uiPriority w:val="99"/>
    <w:semiHidden/>
    <w:unhideWhenUsed/>
    <w:rsid w:val="00857F5D"/>
  </w:style>
  <w:style w:type="table" w:customStyle="1" w:styleId="INFORME242">
    <w:name w:val="INFORME 24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32">
    <w:name w:val="Lista vistosa - Énfasis 1132"/>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7">
    <w:name w:val="Estilo127"/>
    <w:rsid w:val="00857F5D"/>
  </w:style>
  <w:style w:type="numbering" w:customStyle="1" w:styleId="Sinlista32">
    <w:name w:val="Sin lista32"/>
    <w:next w:val="Sinlista"/>
    <w:uiPriority w:val="99"/>
    <w:semiHidden/>
    <w:unhideWhenUsed/>
    <w:rsid w:val="00857F5D"/>
  </w:style>
  <w:style w:type="table" w:customStyle="1" w:styleId="INFORME252">
    <w:name w:val="INFORME 25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42">
    <w:name w:val="Lista vistosa - Énfasis 1142"/>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2">
    <w:name w:val="Estilo132"/>
    <w:rsid w:val="00857F5D"/>
  </w:style>
  <w:style w:type="numbering" w:customStyle="1" w:styleId="Sinlista42">
    <w:name w:val="Sin lista42"/>
    <w:next w:val="Sinlista"/>
    <w:uiPriority w:val="99"/>
    <w:semiHidden/>
    <w:unhideWhenUsed/>
    <w:rsid w:val="00857F5D"/>
  </w:style>
  <w:style w:type="table" w:customStyle="1" w:styleId="Informe32">
    <w:name w:val="Informe32"/>
    <w:basedOn w:val="Tablamoderna"/>
    <w:rsid w:val="00857F5D"/>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62">
    <w:name w:val="INFORME 26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Informe122">
    <w:name w:val="Informe122"/>
    <w:basedOn w:val="Tablamoderna"/>
    <w:rsid w:val="00857F5D"/>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Listavistosa-nfasis1152">
    <w:name w:val="Lista vistosa - Énfasis 1152"/>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42">
    <w:name w:val="Estilo142"/>
    <w:rsid w:val="00857F5D"/>
  </w:style>
  <w:style w:type="numbering" w:customStyle="1" w:styleId="Sinlista52">
    <w:name w:val="Sin lista52"/>
    <w:next w:val="Sinlista"/>
    <w:uiPriority w:val="99"/>
    <w:semiHidden/>
    <w:unhideWhenUsed/>
    <w:rsid w:val="00857F5D"/>
  </w:style>
  <w:style w:type="table" w:customStyle="1" w:styleId="INFORME272">
    <w:name w:val="INFORME 27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62">
    <w:name w:val="Lista vistosa - Énfasis 1162"/>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52">
    <w:name w:val="Estilo152"/>
    <w:rsid w:val="00857F5D"/>
  </w:style>
  <w:style w:type="numbering" w:customStyle="1" w:styleId="Sinlista62">
    <w:name w:val="Sin lista62"/>
    <w:next w:val="Sinlista"/>
    <w:uiPriority w:val="99"/>
    <w:semiHidden/>
    <w:unhideWhenUsed/>
    <w:rsid w:val="00857F5D"/>
  </w:style>
  <w:style w:type="table" w:customStyle="1" w:styleId="INFORME282">
    <w:name w:val="INFORME 28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72">
    <w:name w:val="Lista vistosa - Énfasis 1172"/>
    <w:locked/>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62">
    <w:name w:val="Estilo162"/>
    <w:rsid w:val="00857F5D"/>
  </w:style>
  <w:style w:type="numbering" w:customStyle="1" w:styleId="Sinlista72">
    <w:name w:val="Sin lista72"/>
    <w:next w:val="Sinlista"/>
    <w:uiPriority w:val="99"/>
    <w:semiHidden/>
    <w:unhideWhenUsed/>
    <w:rsid w:val="00857F5D"/>
  </w:style>
  <w:style w:type="table" w:customStyle="1" w:styleId="INFORME292">
    <w:name w:val="INFORME 29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82">
    <w:name w:val="Lista vistosa - Énfasis 1182"/>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72">
    <w:name w:val="Estilo172"/>
    <w:rsid w:val="00857F5D"/>
  </w:style>
  <w:style w:type="numbering" w:customStyle="1" w:styleId="Sinlista82">
    <w:name w:val="Sin lista82"/>
    <w:next w:val="Sinlista"/>
    <w:uiPriority w:val="99"/>
    <w:semiHidden/>
    <w:unhideWhenUsed/>
    <w:rsid w:val="00857F5D"/>
  </w:style>
  <w:style w:type="table" w:customStyle="1" w:styleId="INFORME2102">
    <w:name w:val="INFORME 210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92">
    <w:name w:val="Lista vistosa - Énfasis 1192"/>
    <w:locked/>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82">
    <w:name w:val="Estilo182"/>
    <w:rsid w:val="00857F5D"/>
  </w:style>
  <w:style w:type="numbering" w:customStyle="1" w:styleId="Sinlista92">
    <w:name w:val="Sin lista92"/>
    <w:next w:val="Sinlista"/>
    <w:uiPriority w:val="99"/>
    <w:semiHidden/>
    <w:unhideWhenUsed/>
    <w:rsid w:val="00857F5D"/>
  </w:style>
  <w:style w:type="table" w:customStyle="1" w:styleId="INFORME2122">
    <w:name w:val="INFORME 212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02">
    <w:name w:val="Lista vistosa - Énfasis 11102"/>
    <w:locked/>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92">
    <w:name w:val="Estilo192"/>
    <w:rsid w:val="00857F5D"/>
  </w:style>
  <w:style w:type="numbering" w:customStyle="1" w:styleId="Sinlista102">
    <w:name w:val="Sin lista102"/>
    <w:next w:val="Sinlista"/>
    <w:uiPriority w:val="99"/>
    <w:semiHidden/>
    <w:unhideWhenUsed/>
    <w:rsid w:val="00857F5D"/>
  </w:style>
  <w:style w:type="table" w:customStyle="1" w:styleId="INFORME2132">
    <w:name w:val="INFORME 213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12">
    <w:name w:val="Lista vistosa - Énfasis 11112"/>
    <w:locked/>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02">
    <w:name w:val="Estilo1102"/>
    <w:rsid w:val="00857F5D"/>
  </w:style>
  <w:style w:type="numbering" w:customStyle="1" w:styleId="Sinlista112">
    <w:name w:val="Sin lista112"/>
    <w:next w:val="Sinlista"/>
    <w:uiPriority w:val="99"/>
    <w:semiHidden/>
    <w:unhideWhenUsed/>
    <w:rsid w:val="00857F5D"/>
  </w:style>
  <w:style w:type="table" w:customStyle="1" w:styleId="INFORME2142">
    <w:name w:val="INFORME 214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22">
    <w:name w:val="Lista vistosa - Énfasis 11122"/>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12">
    <w:name w:val="Estilo1112"/>
    <w:rsid w:val="00857F5D"/>
  </w:style>
  <w:style w:type="numbering" w:customStyle="1" w:styleId="Sinlista122">
    <w:name w:val="Sin lista122"/>
    <w:next w:val="Sinlista"/>
    <w:uiPriority w:val="99"/>
    <w:semiHidden/>
    <w:unhideWhenUsed/>
    <w:rsid w:val="00857F5D"/>
  </w:style>
  <w:style w:type="table" w:customStyle="1" w:styleId="INFORME2152">
    <w:name w:val="INFORME 215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32">
    <w:name w:val="Lista vistosa - Énfasis 11132"/>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22">
    <w:name w:val="Estilo1122"/>
    <w:rsid w:val="00857F5D"/>
  </w:style>
  <w:style w:type="numbering" w:customStyle="1" w:styleId="Sinlista132">
    <w:name w:val="Sin lista132"/>
    <w:next w:val="Sinlista"/>
    <w:uiPriority w:val="99"/>
    <w:semiHidden/>
    <w:unhideWhenUsed/>
    <w:rsid w:val="00857F5D"/>
  </w:style>
  <w:style w:type="table" w:customStyle="1" w:styleId="INFORME2162">
    <w:name w:val="INFORME 216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42">
    <w:name w:val="Lista vistosa - Énfasis 11142"/>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32">
    <w:name w:val="Estilo1132"/>
    <w:rsid w:val="00857F5D"/>
  </w:style>
  <w:style w:type="numbering" w:customStyle="1" w:styleId="Sinlista142">
    <w:name w:val="Sin lista142"/>
    <w:next w:val="Sinlista"/>
    <w:uiPriority w:val="99"/>
    <w:semiHidden/>
    <w:unhideWhenUsed/>
    <w:rsid w:val="00857F5D"/>
  </w:style>
  <w:style w:type="table" w:customStyle="1" w:styleId="INFORME2172">
    <w:name w:val="INFORME 2172"/>
    <w:basedOn w:val="Tablanormal"/>
    <w:next w:val="Tablaconcuadrcula"/>
    <w:uiPriority w:val="39"/>
    <w:rsid w:val="00857F5D"/>
    <w:rPr>
      <w:rFonts w:asciiTheme="minorHAnsi" w:eastAsiaTheme="minorHAnsi" w:hAnsiTheme="minorHAnsi" w:cstheme="minorBidi"/>
      <w:sz w:val="22"/>
      <w:szCs w:val="22"/>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221">
    <w:name w:val="Lista clara - Énfasis 221"/>
    <w:basedOn w:val="Tablanormal"/>
    <w:next w:val="Listaclara-nfasis2"/>
    <w:uiPriority w:val="61"/>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tblBorders>
    </w:tblPr>
    <w:tblStylePr w:type="firstRow">
      <w:pPr>
        <w:spacing w:before="0" w:after="0" w:line="240" w:lineRule="auto"/>
      </w:pPr>
      <w:rPr>
        <w:b/>
        <w:bCs/>
        <w:color w:val="000000" w:themeColor="background1"/>
      </w:rPr>
      <w:tblPr/>
      <w:tcPr>
        <w:shd w:val="clear" w:color="auto" w:fill="790A14" w:themeFill="accent2"/>
      </w:tcPr>
    </w:tblStylePr>
    <w:tblStylePr w:type="lastRow">
      <w:pPr>
        <w:spacing w:before="0" w:after="0" w:line="240" w:lineRule="auto"/>
      </w:pPr>
      <w:rPr>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tcBorders>
      </w:tcPr>
    </w:tblStylePr>
    <w:tblStylePr w:type="firstCol">
      <w:rPr>
        <w:b/>
        <w:bCs/>
      </w:rPr>
    </w:tblStylePr>
    <w:tblStylePr w:type="lastCol">
      <w:rPr>
        <w:b/>
        <w:bCs/>
      </w:r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style>
  <w:style w:type="table" w:customStyle="1" w:styleId="Listaclara-nfasis111">
    <w:name w:val="Lista clara - Énfasis 111"/>
    <w:basedOn w:val="Tablanormal"/>
    <w:next w:val="Listaclara-nfasis1"/>
    <w:uiPriority w:val="61"/>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6B4A0B" w:themeColor="accent1"/>
        <w:left w:val="single" w:sz="8" w:space="0" w:color="6B4A0B" w:themeColor="accent1"/>
        <w:bottom w:val="single" w:sz="8" w:space="0" w:color="6B4A0B" w:themeColor="accent1"/>
        <w:right w:val="single" w:sz="8" w:space="0" w:color="6B4A0B" w:themeColor="accent1"/>
      </w:tblBorders>
    </w:tblPr>
    <w:tblStylePr w:type="firstRow">
      <w:pPr>
        <w:spacing w:before="0" w:after="0" w:line="240" w:lineRule="auto"/>
      </w:pPr>
      <w:rPr>
        <w:b/>
        <w:bCs/>
        <w:color w:val="000000" w:themeColor="background1"/>
      </w:rPr>
      <w:tblPr/>
      <w:tcPr>
        <w:shd w:val="clear" w:color="auto" w:fill="6B4A0B" w:themeFill="accent1"/>
      </w:tcPr>
    </w:tblStylePr>
    <w:tblStylePr w:type="lastRow">
      <w:pPr>
        <w:spacing w:before="0" w:after="0" w:line="240" w:lineRule="auto"/>
      </w:pPr>
      <w:rPr>
        <w:b/>
        <w:bCs/>
      </w:rPr>
      <w:tblPr/>
      <w:tcPr>
        <w:tcBorders>
          <w:top w:val="double" w:sz="6" w:space="0" w:color="6B4A0B" w:themeColor="accent1"/>
          <w:left w:val="single" w:sz="8" w:space="0" w:color="6B4A0B" w:themeColor="accent1"/>
          <w:bottom w:val="single" w:sz="8" w:space="0" w:color="6B4A0B" w:themeColor="accent1"/>
          <w:right w:val="single" w:sz="8" w:space="0" w:color="6B4A0B" w:themeColor="accent1"/>
        </w:tcBorders>
      </w:tcPr>
    </w:tblStylePr>
    <w:tblStylePr w:type="firstCol">
      <w:rPr>
        <w:b/>
        <w:bCs/>
      </w:rPr>
    </w:tblStylePr>
    <w:tblStylePr w:type="lastCol">
      <w:rPr>
        <w:b/>
        <w:bCs/>
      </w:rPr>
    </w:tblStylePr>
    <w:tblStylePr w:type="band1Vert">
      <w:tblPr/>
      <w:tcPr>
        <w:tcBorders>
          <w:top w:val="single" w:sz="8" w:space="0" w:color="6B4A0B" w:themeColor="accent1"/>
          <w:left w:val="single" w:sz="8" w:space="0" w:color="6B4A0B" w:themeColor="accent1"/>
          <w:bottom w:val="single" w:sz="8" w:space="0" w:color="6B4A0B" w:themeColor="accent1"/>
          <w:right w:val="single" w:sz="8" w:space="0" w:color="6B4A0B" w:themeColor="accent1"/>
        </w:tcBorders>
      </w:tcPr>
    </w:tblStylePr>
    <w:tblStylePr w:type="band1Horz">
      <w:tblPr/>
      <w:tcPr>
        <w:tcBorders>
          <w:top w:val="single" w:sz="8" w:space="0" w:color="6B4A0B" w:themeColor="accent1"/>
          <w:left w:val="single" w:sz="8" w:space="0" w:color="6B4A0B" w:themeColor="accent1"/>
          <w:bottom w:val="single" w:sz="8" w:space="0" w:color="6B4A0B" w:themeColor="accent1"/>
          <w:right w:val="single" w:sz="8" w:space="0" w:color="6B4A0B" w:themeColor="accent1"/>
        </w:tcBorders>
      </w:tcPr>
    </w:tblStylePr>
  </w:style>
  <w:style w:type="table" w:customStyle="1" w:styleId="Listaclara-nfasis2111">
    <w:name w:val="Lista clara - Énfasis 2111"/>
    <w:basedOn w:val="Tablanormal"/>
    <w:next w:val="Listaclara-nfasis2"/>
    <w:uiPriority w:val="61"/>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tblBorders>
    </w:tblPr>
    <w:tblStylePr w:type="firstRow">
      <w:pPr>
        <w:spacing w:before="0" w:after="0" w:line="240" w:lineRule="auto"/>
      </w:pPr>
      <w:rPr>
        <w:b/>
        <w:bCs/>
        <w:color w:val="000000" w:themeColor="background1"/>
      </w:rPr>
      <w:tblPr/>
      <w:tcPr>
        <w:shd w:val="clear" w:color="auto" w:fill="790A14" w:themeFill="accent2"/>
      </w:tcPr>
    </w:tblStylePr>
    <w:tblStylePr w:type="lastRow">
      <w:pPr>
        <w:spacing w:before="0" w:after="0" w:line="240" w:lineRule="auto"/>
      </w:pPr>
      <w:rPr>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tcBorders>
      </w:tcPr>
    </w:tblStylePr>
    <w:tblStylePr w:type="firstCol">
      <w:rPr>
        <w:b/>
        <w:bCs/>
      </w:rPr>
    </w:tblStylePr>
    <w:tblStylePr w:type="lastCol">
      <w:rPr>
        <w:b/>
        <w:bCs/>
      </w:r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style>
  <w:style w:type="table" w:customStyle="1" w:styleId="Tabladecuadrcula2-nfasis2111">
    <w:name w:val="Tabla de cuadrícula 2 - Énfasis 2111"/>
    <w:basedOn w:val="Tablanormal"/>
    <w:uiPriority w:val="47"/>
    <w:rsid w:val="00857F5D"/>
    <w:rPr>
      <w:rFonts w:asciiTheme="minorHAnsi" w:eastAsiaTheme="minorHAnsi" w:hAnsiTheme="minorHAnsi" w:cstheme="minorBidi"/>
      <w:sz w:val="22"/>
      <w:szCs w:val="22"/>
      <w:lang w:val="es-MX" w:eastAsia="en-US"/>
    </w:rPr>
    <w:tblPr>
      <w:tblStyleRowBandSize w:val="1"/>
      <w:tblStyleColBandSize w:val="1"/>
      <w:tblBorders>
        <w:top w:val="single" w:sz="2" w:space="0" w:color="ED2C3D" w:themeColor="accent2" w:themeTint="99"/>
        <w:bottom w:val="single" w:sz="2" w:space="0" w:color="ED2C3D" w:themeColor="accent2" w:themeTint="99"/>
        <w:insideH w:val="single" w:sz="2" w:space="0" w:color="ED2C3D" w:themeColor="accent2" w:themeTint="99"/>
        <w:insideV w:val="single" w:sz="2" w:space="0" w:color="ED2C3D" w:themeColor="accent2" w:themeTint="99"/>
      </w:tblBorders>
    </w:tblPr>
    <w:tblStylePr w:type="firstRow">
      <w:rPr>
        <w:b/>
        <w:bCs/>
      </w:rPr>
      <w:tblPr/>
      <w:tcPr>
        <w:tcBorders>
          <w:top w:val="nil"/>
          <w:bottom w:val="single" w:sz="12" w:space="0" w:color="ED2C3D" w:themeColor="accent2" w:themeTint="99"/>
          <w:insideH w:val="nil"/>
          <w:insideV w:val="nil"/>
        </w:tcBorders>
        <w:shd w:val="clear" w:color="auto" w:fill="000000" w:themeFill="background1"/>
      </w:tcPr>
    </w:tblStylePr>
    <w:tblStylePr w:type="lastRow">
      <w:rPr>
        <w:b/>
        <w:bCs/>
      </w:rPr>
      <w:tblPr/>
      <w:tcPr>
        <w:tcBorders>
          <w:top w:val="double" w:sz="2" w:space="0" w:color="ED2C3D" w:themeColor="accent2" w:themeTint="99"/>
          <w:bottom w:val="nil"/>
          <w:insideH w:val="nil"/>
          <w:insideV w:val="nil"/>
        </w:tcBorders>
        <w:shd w:val="clear" w:color="auto" w:fill="000000" w:themeFill="background1"/>
      </w:tcPr>
    </w:tblStylePr>
    <w:tblStylePr w:type="firstCol">
      <w:rPr>
        <w:b/>
        <w:bCs/>
      </w:rPr>
    </w:tblStylePr>
    <w:tblStylePr w:type="lastCol">
      <w:rPr>
        <w:b/>
        <w:bCs/>
      </w:rPr>
    </w:tblStylePr>
    <w:tblStylePr w:type="band1Vert">
      <w:tblPr/>
      <w:tcPr>
        <w:shd w:val="clear" w:color="auto" w:fill="F9B8BE" w:themeFill="accent2" w:themeFillTint="33"/>
      </w:tcPr>
    </w:tblStylePr>
    <w:tblStylePr w:type="band1Horz">
      <w:tblPr/>
      <w:tcPr>
        <w:shd w:val="clear" w:color="auto" w:fill="F9B8BE" w:themeFill="accent2" w:themeFillTint="33"/>
      </w:tcPr>
    </w:tblStylePr>
  </w:style>
  <w:style w:type="table" w:customStyle="1" w:styleId="Cuadrculaclara-nfasis5111">
    <w:name w:val="Cuadrícula clara - Énfasis 5111"/>
    <w:basedOn w:val="Tablanormal"/>
    <w:next w:val="Cuadrculaclara-nfasis5"/>
    <w:uiPriority w:val="62"/>
    <w:rsid w:val="00857F5D"/>
    <w:rPr>
      <w:sz w:val="24"/>
      <w:szCs w:val="24"/>
      <w:lang w:val="es-MX" w:eastAsia="es-MX"/>
    </w:rPr>
    <w:tblPr>
      <w:tblStyleRowBandSize w:val="1"/>
      <w:tblStyleColBandSize w:val="1"/>
      <w:tblBorders>
        <w:top w:val="single" w:sz="8" w:space="0" w:color="641345"/>
        <w:left w:val="single" w:sz="8" w:space="0" w:color="641345"/>
        <w:bottom w:val="single" w:sz="8" w:space="0" w:color="641345"/>
        <w:right w:val="single" w:sz="8" w:space="0" w:color="641345"/>
        <w:insideH w:val="single" w:sz="8" w:space="0" w:color="641345"/>
        <w:insideV w:val="single" w:sz="8" w:space="0" w:color="641345"/>
      </w:tblBorders>
    </w:tblPr>
    <w:tblStylePr w:type="firstRow">
      <w:pPr>
        <w:spacing w:before="0" w:after="0" w:line="240" w:lineRule="auto"/>
      </w:pPr>
      <w:rPr>
        <w:rFonts w:ascii="Cambria" w:eastAsia="MS Gothic" w:hAnsi="Cambria" w:cs="Times New Roman"/>
        <w:b/>
        <w:bCs/>
      </w:rPr>
      <w:tblPr/>
      <w:tcPr>
        <w:tcBorders>
          <w:top w:val="single" w:sz="8" w:space="0" w:color="641345"/>
          <w:left w:val="single" w:sz="8" w:space="0" w:color="641345"/>
          <w:bottom w:val="single" w:sz="18" w:space="0" w:color="641345"/>
          <w:right w:val="single" w:sz="8" w:space="0" w:color="641345"/>
          <w:insideH w:val="nil"/>
          <w:insideV w:val="single" w:sz="8" w:space="0" w:color="641345"/>
        </w:tcBorders>
      </w:tcPr>
    </w:tblStylePr>
    <w:tblStylePr w:type="lastRow">
      <w:pPr>
        <w:spacing w:before="0" w:after="0" w:line="240" w:lineRule="auto"/>
      </w:pPr>
      <w:rPr>
        <w:rFonts w:ascii="Cambria" w:eastAsia="MS Gothic" w:hAnsi="Cambria" w:cs="Times New Roman"/>
        <w:b/>
        <w:bCs/>
      </w:rPr>
      <w:tblPr/>
      <w:tcPr>
        <w:tcBorders>
          <w:top w:val="double" w:sz="6" w:space="0" w:color="641345"/>
          <w:left w:val="single" w:sz="8" w:space="0" w:color="641345"/>
          <w:bottom w:val="single" w:sz="8" w:space="0" w:color="641345"/>
          <w:right w:val="single" w:sz="8" w:space="0" w:color="641345"/>
          <w:insideH w:val="nil"/>
          <w:insideV w:val="single" w:sz="8" w:space="0" w:color="641345"/>
        </w:tcBorders>
      </w:tcPr>
    </w:tblStylePr>
    <w:tblStylePr w:type="firstCol">
      <w:rPr>
        <w:rFonts w:ascii="Cambria" w:eastAsia="MS Gothic" w:hAnsi="Cambria" w:cs="Times New Roman"/>
        <w:b/>
        <w:bCs/>
      </w:rPr>
    </w:tblStylePr>
    <w:tblStylePr w:type="lastCol">
      <w:rPr>
        <w:rFonts w:ascii="Cambria" w:eastAsia="MS Gothic" w:hAnsi="Cambria" w:cs="Times New Roman"/>
        <w:b/>
        <w:bCs/>
      </w:rPr>
      <w:tblPr/>
      <w:tcPr>
        <w:tcBorders>
          <w:top w:val="single" w:sz="8" w:space="0" w:color="641345"/>
          <w:left w:val="single" w:sz="8" w:space="0" w:color="641345"/>
          <w:bottom w:val="single" w:sz="8" w:space="0" w:color="641345"/>
          <w:right w:val="single" w:sz="8" w:space="0" w:color="641345"/>
        </w:tcBorders>
      </w:tcPr>
    </w:tblStylePr>
    <w:tblStylePr w:type="band1Vert">
      <w:tblPr/>
      <w:tcPr>
        <w:tcBorders>
          <w:top w:val="single" w:sz="8" w:space="0" w:color="641345"/>
          <w:left w:val="single" w:sz="8" w:space="0" w:color="641345"/>
          <w:bottom w:val="single" w:sz="8" w:space="0" w:color="641345"/>
          <w:right w:val="single" w:sz="8" w:space="0" w:color="641345"/>
        </w:tcBorders>
        <w:shd w:val="clear" w:color="auto" w:fill="EFADD6"/>
      </w:tcPr>
    </w:tblStylePr>
    <w:tblStylePr w:type="band1Horz">
      <w:tblPr/>
      <w:tcPr>
        <w:tcBorders>
          <w:top w:val="single" w:sz="8" w:space="0" w:color="641345"/>
          <w:left w:val="single" w:sz="8" w:space="0" w:color="641345"/>
          <w:bottom w:val="single" w:sz="8" w:space="0" w:color="641345"/>
          <w:right w:val="single" w:sz="8" w:space="0" w:color="641345"/>
          <w:insideV w:val="single" w:sz="8" w:space="0" w:color="641345"/>
        </w:tcBorders>
        <w:shd w:val="clear" w:color="auto" w:fill="EFADD6"/>
      </w:tcPr>
    </w:tblStylePr>
    <w:tblStylePr w:type="band2Horz">
      <w:tblPr/>
      <w:tcPr>
        <w:tcBorders>
          <w:top w:val="single" w:sz="8" w:space="0" w:color="641345"/>
          <w:left w:val="single" w:sz="8" w:space="0" w:color="641345"/>
          <w:bottom w:val="single" w:sz="8" w:space="0" w:color="641345"/>
          <w:right w:val="single" w:sz="8" w:space="0" w:color="641345"/>
          <w:insideV w:val="single" w:sz="8" w:space="0" w:color="641345"/>
        </w:tcBorders>
      </w:tcPr>
    </w:tblStylePr>
  </w:style>
  <w:style w:type="table" w:customStyle="1" w:styleId="Cuadrculaclara-nfasis521">
    <w:name w:val="Cuadrícula clara - Énfasis 521"/>
    <w:basedOn w:val="Tablanormal"/>
    <w:next w:val="Cuadrculaclara-nfasis5"/>
    <w:uiPriority w:val="62"/>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641345" w:themeColor="accent5"/>
        <w:left w:val="single" w:sz="8" w:space="0" w:color="641345" w:themeColor="accent5"/>
        <w:bottom w:val="single" w:sz="8" w:space="0" w:color="641345" w:themeColor="accent5"/>
        <w:right w:val="single" w:sz="8" w:space="0" w:color="641345" w:themeColor="accent5"/>
        <w:insideH w:val="single" w:sz="8" w:space="0" w:color="641345" w:themeColor="accent5"/>
        <w:insideV w:val="single" w:sz="8" w:space="0" w:color="64134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41345" w:themeColor="accent5"/>
          <w:left w:val="single" w:sz="8" w:space="0" w:color="641345" w:themeColor="accent5"/>
          <w:bottom w:val="single" w:sz="18" w:space="0" w:color="641345" w:themeColor="accent5"/>
          <w:right w:val="single" w:sz="8" w:space="0" w:color="641345" w:themeColor="accent5"/>
          <w:insideH w:val="nil"/>
          <w:insideV w:val="single" w:sz="8" w:space="0" w:color="64134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41345" w:themeColor="accent5"/>
          <w:left w:val="single" w:sz="8" w:space="0" w:color="641345" w:themeColor="accent5"/>
          <w:bottom w:val="single" w:sz="8" w:space="0" w:color="641345" w:themeColor="accent5"/>
          <w:right w:val="single" w:sz="8" w:space="0" w:color="641345" w:themeColor="accent5"/>
          <w:insideH w:val="nil"/>
          <w:insideV w:val="single" w:sz="8" w:space="0" w:color="64134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41345" w:themeColor="accent5"/>
          <w:left w:val="single" w:sz="8" w:space="0" w:color="641345" w:themeColor="accent5"/>
          <w:bottom w:val="single" w:sz="8" w:space="0" w:color="641345" w:themeColor="accent5"/>
          <w:right w:val="single" w:sz="8" w:space="0" w:color="641345" w:themeColor="accent5"/>
        </w:tcBorders>
      </w:tcPr>
    </w:tblStylePr>
    <w:tblStylePr w:type="band1Vert">
      <w:tblPr/>
      <w:tcPr>
        <w:tcBorders>
          <w:top w:val="single" w:sz="8" w:space="0" w:color="641345" w:themeColor="accent5"/>
          <w:left w:val="single" w:sz="8" w:space="0" w:color="641345" w:themeColor="accent5"/>
          <w:bottom w:val="single" w:sz="8" w:space="0" w:color="641345" w:themeColor="accent5"/>
          <w:right w:val="single" w:sz="8" w:space="0" w:color="641345" w:themeColor="accent5"/>
        </w:tcBorders>
        <w:shd w:val="clear" w:color="auto" w:fill="EFADD6" w:themeFill="accent5" w:themeFillTint="3F"/>
      </w:tcPr>
    </w:tblStylePr>
    <w:tblStylePr w:type="band1Horz">
      <w:tblPr/>
      <w:tcPr>
        <w:tcBorders>
          <w:top w:val="single" w:sz="8" w:space="0" w:color="641345" w:themeColor="accent5"/>
          <w:left w:val="single" w:sz="8" w:space="0" w:color="641345" w:themeColor="accent5"/>
          <w:bottom w:val="single" w:sz="8" w:space="0" w:color="641345" w:themeColor="accent5"/>
          <w:right w:val="single" w:sz="8" w:space="0" w:color="641345" w:themeColor="accent5"/>
          <w:insideV w:val="single" w:sz="8" w:space="0" w:color="641345" w:themeColor="accent5"/>
        </w:tcBorders>
        <w:shd w:val="clear" w:color="auto" w:fill="EFADD6" w:themeFill="accent5" w:themeFillTint="3F"/>
      </w:tcPr>
    </w:tblStylePr>
    <w:tblStylePr w:type="band2Horz">
      <w:tblPr/>
      <w:tcPr>
        <w:tcBorders>
          <w:top w:val="single" w:sz="8" w:space="0" w:color="641345" w:themeColor="accent5"/>
          <w:left w:val="single" w:sz="8" w:space="0" w:color="641345" w:themeColor="accent5"/>
          <w:bottom w:val="single" w:sz="8" w:space="0" w:color="641345" w:themeColor="accent5"/>
          <w:right w:val="single" w:sz="8" w:space="0" w:color="641345" w:themeColor="accent5"/>
          <w:insideV w:val="single" w:sz="8" w:space="0" w:color="641345" w:themeColor="accent5"/>
        </w:tcBorders>
      </w:tcPr>
    </w:tblStylePr>
  </w:style>
  <w:style w:type="table" w:customStyle="1" w:styleId="Informe41">
    <w:name w:val="Informe41"/>
    <w:basedOn w:val="Tablamoderna"/>
    <w:rsid w:val="00857F5D"/>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Tablamoderna11">
    <w:name w:val="Tabla moderna11"/>
    <w:basedOn w:val="Tablanormal"/>
    <w:next w:val="Tablamoderna"/>
    <w:rsid w:val="00857F5D"/>
    <w:rPr>
      <w:rFonts w:eastAsia="MS Mincho"/>
    </w:rPr>
    <w:tblPr>
      <w:tblStyleRowBandSize w:val="1"/>
      <w:tblBorders>
        <w:insideH w:val="single" w:sz="18" w:space="0" w:color="FFFFFF"/>
        <w:insideV w:val="single" w:sz="18" w:space="0" w:color="FFFFFF"/>
      </w:tblBorders>
    </w:tblPr>
    <w:tblStylePr w:type="firstRow">
      <w:rPr>
        <w:rFonts w:cs="Times New Roman"/>
        <w:b/>
        <w:bCs/>
        <w:color w:val="auto"/>
      </w:rPr>
      <w:tblPr/>
      <w:tcPr>
        <w:shd w:val="pct20" w:color="000000" w:fill="FFFFFF"/>
      </w:tcPr>
    </w:tblStylePr>
    <w:tblStylePr w:type="band1Horz">
      <w:rPr>
        <w:rFonts w:cs="Times New Roman"/>
        <w:color w:val="auto"/>
      </w:rPr>
      <w:tblPr/>
      <w:tcPr>
        <w:shd w:val="pct5" w:color="000000" w:fill="FFFFFF"/>
      </w:tcPr>
    </w:tblStylePr>
    <w:tblStylePr w:type="band2Horz">
      <w:rPr>
        <w:rFonts w:cs="Times New Roman"/>
        <w:color w:val="auto"/>
      </w:rPr>
      <w:tblPr/>
      <w:tcPr>
        <w:shd w:val="pct20" w:color="000000" w:fill="FFFFFF"/>
      </w:tcPr>
    </w:tblStylePr>
  </w:style>
  <w:style w:type="table" w:customStyle="1" w:styleId="Sombreadomulticolor121">
    <w:name w:val="Sombreado multicolor121"/>
    <w:rsid w:val="00857F5D"/>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82">
    <w:name w:val="INFORME 2182"/>
    <w:uiPriority w:val="39"/>
    <w:rsid w:val="00857F5D"/>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table" w:customStyle="1" w:styleId="Informe131">
    <w:name w:val="Informe131"/>
    <w:basedOn w:val="Tablamoderna"/>
    <w:rsid w:val="00857F5D"/>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211">
    <w:name w:val="INFORME 2211"/>
    <w:rsid w:val="00857F5D"/>
    <w:rPr>
      <w:rFonts w:ascii="Corbel" w:eastAsia="MS Mincho" w:hAnsi="Corbel"/>
      <w:sz w:val="16"/>
      <w:lang w:val="es-ES_tradnl"/>
    </w:rPr>
    <w:tblPr>
      <w:tblStyleRowBandSize w:val="1"/>
      <w:tblInd w:w="0" w:type="dxa"/>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CellMar>
        <w:top w:w="0" w:type="dxa"/>
        <w:left w:w="108" w:type="dxa"/>
        <w:bottom w:w="0" w:type="dxa"/>
        <w:right w:w="108" w:type="dxa"/>
      </w:tblCellMar>
    </w:tblPr>
  </w:style>
  <w:style w:type="table" w:customStyle="1" w:styleId="Sombreadomulticolor1111">
    <w:name w:val="Sombreado multicolor1111"/>
    <w:rsid w:val="00857F5D"/>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11">
    <w:name w:val="INFORME 21111"/>
    <w:rsid w:val="00857F5D"/>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table" w:customStyle="1" w:styleId="Listavistosa-nfasis11152">
    <w:name w:val="Lista vistosa - Énfasis 11152"/>
    <w:rsid w:val="00857F5D"/>
    <w:rPr>
      <w:rFonts w:ascii="Arial" w:eastAsiaTheme="minorHAnsi" w:hAnsi="Arial" w:cstheme="minorBidi"/>
      <w:sz w:val="24"/>
      <w:szCs w:val="22"/>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table" w:customStyle="1" w:styleId="Listaclara-nfasis5111">
    <w:name w:val="Lista clara - Énfasis 5111"/>
    <w:rsid w:val="00857F5D"/>
    <w:rPr>
      <w:rFonts w:ascii="Century Gothic" w:eastAsia="MS Gothic" w:hAnsi="Century Gothic"/>
      <w:sz w:val="24"/>
      <w:szCs w:val="24"/>
      <w:lang w:val="en-US"/>
    </w:rPr>
    <w:tblPr>
      <w:tblStyleRowBandSize w:val="1"/>
      <w:tblStyleColBandSize w:val="1"/>
      <w:tblInd w:w="0" w:type="dxa"/>
      <w:tblBorders>
        <w:top w:val="single" w:sz="8" w:space="0" w:color="641345"/>
        <w:left w:val="single" w:sz="8" w:space="0" w:color="641345"/>
        <w:bottom w:val="single" w:sz="8" w:space="0" w:color="641345"/>
        <w:right w:val="single" w:sz="8" w:space="0" w:color="641345"/>
      </w:tblBorders>
      <w:tblCellMar>
        <w:top w:w="0" w:type="dxa"/>
        <w:left w:w="108" w:type="dxa"/>
        <w:bottom w:w="0" w:type="dxa"/>
        <w:right w:w="108" w:type="dxa"/>
      </w:tblCellMar>
    </w:tblPr>
  </w:style>
  <w:style w:type="table" w:customStyle="1" w:styleId="Listaclara-nfasis531">
    <w:name w:val="Lista clara - Énfasis 531"/>
    <w:basedOn w:val="Tablanormal"/>
    <w:next w:val="Listaclara-nfasis5"/>
    <w:rsid w:val="00857F5D"/>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table" w:customStyle="1" w:styleId="MediumShading1Accent521">
    <w:name w:val="Medium Shading 1 Accent 521"/>
    <w:basedOn w:val="Tablanormal"/>
    <w:next w:val="Sombreadomedio1-nfasis5"/>
    <w:uiPriority w:val="63"/>
    <w:rsid w:val="00857F5D"/>
    <w:pPr>
      <w:spacing w:before="20" w:after="20"/>
    </w:pPr>
    <w:rPr>
      <w:rFonts w:ascii="Century Gothic" w:eastAsiaTheme="minorEastAsia" w:hAnsi="Century Gothic"/>
      <w:sz w:val="24"/>
      <w:szCs w:val="24"/>
      <w:lang w:val="en-US" w:eastAsia="ja-JP"/>
    </w:rPr>
    <w:tblPr>
      <w:tblStyleRowBandSize w:val="1"/>
      <w:tblStyleColBandSize w:val="1"/>
    </w:tblPr>
    <w:tblStylePr w:type="firstRow">
      <w:pPr>
        <w:spacing w:before="0" w:after="0" w:line="240" w:lineRule="auto"/>
        <w:jc w:val="center"/>
      </w:pPr>
      <w:rPr>
        <w:b/>
        <w:bCs/>
        <w:color w:val="000000" w:themeColor="background1"/>
      </w:rPr>
      <w:tblPr/>
      <w:tcPr>
        <w:tcBorders>
          <w:top w:val="nil"/>
          <w:left w:val="nil"/>
          <w:bottom w:val="nil"/>
          <w:right w:val="nil"/>
          <w:insideH w:val="nil"/>
          <w:insideV w:val="nil"/>
        </w:tcBorders>
        <w:shd w:val="clear" w:color="auto" w:fill="641345" w:themeFill="accent5"/>
      </w:tcPr>
    </w:tblStylePr>
    <w:tblStylePr w:type="lastRow">
      <w:pPr>
        <w:spacing w:before="0" w:after="0" w:line="240" w:lineRule="auto"/>
      </w:pPr>
      <w:rPr>
        <w:b/>
        <w:bCs/>
      </w:rPr>
      <w:tblPr/>
      <w:tcPr>
        <w:tcBorders>
          <w:top w:val="double" w:sz="6" w:space="0" w:color="B6227D" w:themeColor="accent5" w:themeTint="BF"/>
          <w:left w:val="single" w:sz="8" w:space="0" w:color="B6227D" w:themeColor="accent5" w:themeTint="BF"/>
          <w:bottom w:val="single" w:sz="8" w:space="0" w:color="B6227D" w:themeColor="accent5" w:themeTint="BF"/>
          <w:right w:val="single" w:sz="8" w:space="0" w:color="B6227D"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ADD6" w:themeFill="accent5" w:themeFillTint="3F"/>
      </w:tcPr>
    </w:tblStylePr>
    <w:tblStylePr w:type="band1Horz">
      <w:tblPr/>
      <w:tcPr>
        <w:shd w:val="clear" w:color="auto" w:fill="F4E6F4"/>
      </w:tcPr>
    </w:tblStylePr>
    <w:tblStylePr w:type="band2Horz">
      <w:tblPr/>
      <w:tcPr>
        <w:tcBorders>
          <w:insideH w:val="nil"/>
          <w:insideV w:val="nil"/>
        </w:tcBorders>
      </w:tcPr>
    </w:tblStylePr>
  </w:style>
  <w:style w:type="table" w:customStyle="1" w:styleId="Cuadrculaclara-nfasis221">
    <w:name w:val="Cuadrícula clara - Énfasis 221"/>
    <w:basedOn w:val="Tablanormal"/>
    <w:next w:val="Cuadrculaclara-nfasis2"/>
    <w:uiPriority w:val="62"/>
    <w:rsid w:val="00857F5D"/>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insideH w:val="single" w:sz="8" w:space="0" w:color="790A14" w:themeColor="accent2"/>
        <w:insideV w:val="single" w:sz="8" w:space="0" w:color="790A14"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18" w:space="0" w:color="790A14" w:themeColor="accent2"/>
          <w:right w:val="single" w:sz="8" w:space="0" w:color="790A14" w:themeColor="accent2"/>
          <w:insideH w:val="nil"/>
          <w:insideV w:val="single" w:sz="8" w:space="0" w:color="790A14"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insideH w:val="nil"/>
          <w:insideV w:val="single" w:sz="8" w:space="0" w:color="790A14"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shd w:val="clear" w:color="auto" w:fill="F8A8AF" w:themeFill="accent2" w:themeFillTint="3F"/>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shd w:val="clear" w:color="auto" w:fill="F8A8AF" w:themeFill="accent2" w:themeFillTint="3F"/>
      </w:tcPr>
    </w:tblStylePr>
    <w:tblStylePr w:type="band2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tcPr>
    </w:tblStylePr>
  </w:style>
  <w:style w:type="table" w:customStyle="1" w:styleId="Listavistosa-nfasis11162">
    <w:name w:val="Lista vistosa - Énfasis 11162"/>
    <w:rsid w:val="00857F5D"/>
    <w:rPr>
      <w:rFonts w:ascii="Arial" w:hAnsi="Arial" w:cs="Arial"/>
      <w:sz w:val="24"/>
      <w:lang w:val="es-ES_tradnl"/>
    </w:rPr>
    <w:tblPr>
      <w:tblStyleRowBandSize w:val="1"/>
      <w:tblStyleColBandSize w:val="1"/>
      <w:tblCellMar>
        <w:top w:w="0" w:type="dxa"/>
        <w:left w:w="108" w:type="dxa"/>
        <w:bottom w:w="0" w:type="dxa"/>
        <w:right w:w="108" w:type="dxa"/>
      </w:tblCellMar>
    </w:tblPr>
    <w:tcPr>
      <w:shd w:val="clear" w:color="auto" w:fill="EDF2F8"/>
    </w:tcPr>
  </w:style>
  <w:style w:type="table" w:customStyle="1" w:styleId="Listaclara-nfasis5211">
    <w:name w:val="Lista clara - Énfasis 5211"/>
    <w:rsid w:val="00857F5D"/>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Cuadrculaclara-nfasis2111">
    <w:name w:val="Cuadrícula clara - Énfasis 2111"/>
    <w:rsid w:val="00857F5D"/>
    <w:rPr>
      <w:rFonts w:ascii="Calibri" w:hAnsi="Calibri"/>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style>
  <w:style w:type="table" w:customStyle="1" w:styleId="Informesemanal111">
    <w:name w:val="Informe semanal111"/>
    <w:basedOn w:val="Tablanormal"/>
    <w:next w:val="Sombreadomedio1-nfasis5"/>
    <w:uiPriority w:val="63"/>
    <w:rsid w:val="00857F5D"/>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customStyle="1" w:styleId="MediumShading1Accent5111">
    <w:name w:val="Medium Shading 1 Accent 5111"/>
    <w:basedOn w:val="Tablanormal"/>
    <w:next w:val="Sombreadomedio1-nfasis5"/>
    <w:uiPriority w:val="63"/>
    <w:rsid w:val="00857F5D"/>
    <w:pPr>
      <w:spacing w:before="20" w:after="20"/>
    </w:pPr>
    <w:rPr>
      <w:rFonts w:ascii="Century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shd w:val="clear" w:color="auto" w:fill="F4E6F4"/>
      </w:tcPr>
    </w:tblStylePr>
    <w:tblStylePr w:type="band2Horz">
      <w:tblPr/>
      <w:tcPr>
        <w:tcBorders>
          <w:insideH w:val="nil"/>
          <w:insideV w:val="nil"/>
        </w:tcBorders>
      </w:tcPr>
    </w:tblStylePr>
  </w:style>
  <w:style w:type="numbering" w:customStyle="1" w:styleId="Sinlista152">
    <w:name w:val="Sin lista152"/>
    <w:next w:val="Sinlista"/>
    <w:uiPriority w:val="99"/>
    <w:semiHidden/>
    <w:unhideWhenUsed/>
    <w:rsid w:val="00857F5D"/>
  </w:style>
  <w:style w:type="table" w:customStyle="1" w:styleId="Informe2113">
    <w:name w:val="Informe211"/>
    <w:basedOn w:val="Tablamoderna"/>
    <w:rsid w:val="00857F5D"/>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312">
    <w:name w:val="INFORME 2312"/>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Informe1111">
    <w:name w:val="Informe1111"/>
    <w:basedOn w:val="Tablamoderna"/>
    <w:rsid w:val="00857F5D"/>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Listavistosa-nfasis11211">
    <w:name w:val="Lista vistosa - Énfasis 112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Sinlista211">
    <w:name w:val="Sin lista211"/>
    <w:next w:val="Sinlista"/>
    <w:uiPriority w:val="99"/>
    <w:semiHidden/>
    <w:unhideWhenUsed/>
    <w:rsid w:val="00857F5D"/>
  </w:style>
  <w:style w:type="table" w:customStyle="1" w:styleId="INFORME2411">
    <w:name w:val="INFORME 24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311">
    <w:name w:val="Lista vistosa - Énfasis 113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11">
    <w:name w:val="Estilo1211"/>
    <w:rsid w:val="00857F5D"/>
  </w:style>
  <w:style w:type="numbering" w:customStyle="1" w:styleId="Sinlista311">
    <w:name w:val="Sin lista311"/>
    <w:next w:val="Sinlista"/>
    <w:uiPriority w:val="99"/>
    <w:semiHidden/>
    <w:unhideWhenUsed/>
    <w:rsid w:val="00857F5D"/>
  </w:style>
  <w:style w:type="table" w:customStyle="1" w:styleId="INFORME2511">
    <w:name w:val="INFORME 25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411">
    <w:name w:val="Lista vistosa - Énfasis 114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11">
    <w:name w:val="Estilo1311"/>
    <w:rsid w:val="00857F5D"/>
  </w:style>
  <w:style w:type="numbering" w:customStyle="1" w:styleId="Sinlista411">
    <w:name w:val="Sin lista411"/>
    <w:next w:val="Sinlista"/>
    <w:uiPriority w:val="99"/>
    <w:semiHidden/>
    <w:unhideWhenUsed/>
    <w:rsid w:val="00857F5D"/>
  </w:style>
  <w:style w:type="table" w:customStyle="1" w:styleId="Informe311">
    <w:name w:val="Informe311"/>
    <w:basedOn w:val="Tablamoderna"/>
    <w:rsid w:val="00857F5D"/>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611">
    <w:name w:val="INFORME 26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Informe1211">
    <w:name w:val="Informe1211"/>
    <w:basedOn w:val="Tablamoderna"/>
    <w:rsid w:val="00857F5D"/>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Listavistosa-nfasis11511">
    <w:name w:val="Lista vistosa - Énfasis 115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411">
    <w:name w:val="Estilo1411"/>
    <w:rsid w:val="00857F5D"/>
  </w:style>
  <w:style w:type="numbering" w:customStyle="1" w:styleId="Sinlista511">
    <w:name w:val="Sin lista511"/>
    <w:next w:val="Sinlista"/>
    <w:uiPriority w:val="99"/>
    <w:semiHidden/>
    <w:unhideWhenUsed/>
    <w:rsid w:val="00857F5D"/>
  </w:style>
  <w:style w:type="table" w:customStyle="1" w:styleId="INFORME2711">
    <w:name w:val="INFORME 27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611">
    <w:name w:val="Lista vistosa - Énfasis 116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511">
    <w:name w:val="Estilo1511"/>
    <w:rsid w:val="00857F5D"/>
  </w:style>
  <w:style w:type="numbering" w:customStyle="1" w:styleId="Sinlista611">
    <w:name w:val="Sin lista611"/>
    <w:next w:val="Sinlista"/>
    <w:uiPriority w:val="99"/>
    <w:semiHidden/>
    <w:unhideWhenUsed/>
    <w:rsid w:val="00857F5D"/>
  </w:style>
  <w:style w:type="table" w:customStyle="1" w:styleId="INFORME2811">
    <w:name w:val="INFORME 28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711">
    <w:name w:val="Lista vistosa - Énfasis 117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611">
    <w:name w:val="Estilo1611"/>
    <w:rsid w:val="00857F5D"/>
  </w:style>
  <w:style w:type="numbering" w:customStyle="1" w:styleId="Sinlista711">
    <w:name w:val="Sin lista711"/>
    <w:next w:val="Sinlista"/>
    <w:uiPriority w:val="99"/>
    <w:semiHidden/>
    <w:unhideWhenUsed/>
    <w:rsid w:val="00857F5D"/>
  </w:style>
  <w:style w:type="table" w:customStyle="1" w:styleId="INFORME2911">
    <w:name w:val="INFORME 29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811">
    <w:name w:val="Lista vistosa - Énfasis 118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711">
    <w:name w:val="Estilo1711"/>
    <w:rsid w:val="00857F5D"/>
  </w:style>
  <w:style w:type="numbering" w:customStyle="1" w:styleId="Sinlista811">
    <w:name w:val="Sin lista811"/>
    <w:next w:val="Sinlista"/>
    <w:uiPriority w:val="99"/>
    <w:semiHidden/>
    <w:unhideWhenUsed/>
    <w:rsid w:val="00857F5D"/>
  </w:style>
  <w:style w:type="table" w:customStyle="1" w:styleId="INFORME21011">
    <w:name w:val="INFORME 210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911">
    <w:name w:val="Lista vistosa - Énfasis 119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811">
    <w:name w:val="Estilo1811"/>
    <w:rsid w:val="00857F5D"/>
  </w:style>
  <w:style w:type="numbering" w:customStyle="1" w:styleId="Sinlista911">
    <w:name w:val="Sin lista911"/>
    <w:next w:val="Sinlista"/>
    <w:uiPriority w:val="99"/>
    <w:semiHidden/>
    <w:unhideWhenUsed/>
    <w:rsid w:val="00857F5D"/>
  </w:style>
  <w:style w:type="table" w:customStyle="1" w:styleId="INFORME21211">
    <w:name w:val="INFORME 212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011">
    <w:name w:val="Lista vistosa - Énfasis 1110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911">
    <w:name w:val="Estilo1911"/>
    <w:rsid w:val="00857F5D"/>
  </w:style>
  <w:style w:type="numbering" w:customStyle="1" w:styleId="Sinlista1011">
    <w:name w:val="Sin lista1011"/>
    <w:next w:val="Sinlista"/>
    <w:uiPriority w:val="99"/>
    <w:semiHidden/>
    <w:unhideWhenUsed/>
    <w:rsid w:val="00857F5D"/>
  </w:style>
  <w:style w:type="table" w:customStyle="1" w:styleId="INFORME21311">
    <w:name w:val="INFORME 213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111">
    <w:name w:val="Lista vistosa - Énfasis 1111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011">
    <w:name w:val="Estilo11011"/>
    <w:rsid w:val="00857F5D"/>
  </w:style>
  <w:style w:type="numbering" w:customStyle="1" w:styleId="Sinlista1111">
    <w:name w:val="Sin lista1111"/>
    <w:next w:val="Sinlista"/>
    <w:uiPriority w:val="99"/>
    <w:semiHidden/>
    <w:unhideWhenUsed/>
    <w:rsid w:val="00857F5D"/>
  </w:style>
  <w:style w:type="table" w:customStyle="1" w:styleId="INFORME21411">
    <w:name w:val="INFORME 214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211">
    <w:name w:val="Lista vistosa - Énfasis 1112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111">
    <w:name w:val="Estilo11111"/>
    <w:rsid w:val="00857F5D"/>
  </w:style>
  <w:style w:type="numbering" w:customStyle="1" w:styleId="Sinlista1211">
    <w:name w:val="Sin lista1211"/>
    <w:next w:val="Sinlista"/>
    <w:uiPriority w:val="99"/>
    <w:semiHidden/>
    <w:unhideWhenUsed/>
    <w:rsid w:val="00857F5D"/>
  </w:style>
  <w:style w:type="table" w:customStyle="1" w:styleId="INFORME21511">
    <w:name w:val="INFORME 215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311">
    <w:name w:val="Lista vistosa - Énfasis 1113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211">
    <w:name w:val="Estilo11211"/>
    <w:rsid w:val="00857F5D"/>
  </w:style>
  <w:style w:type="numbering" w:customStyle="1" w:styleId="Sinlista1311">
    <w:name w:val="Sin lista1311"/>
    <w:next w:val="Sinlista"/>
    <w:uiPriority w:val="99"/>
    <w:semiHidden/>
    <w:unhideWhenUsed/>
    <w:rsid w:val="00857F5D"/>
  </w:style>
  <w:style w:type="table" w:customStyle="1" w:styleId="INFORME21611">
    <w:name w:val="INFORME 216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411">
    <w:name w:val="Lista vistosa - Énfasis 1114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311">
    <w:name w:val="Estilo11311"/>
    <w:rsid w:val="00857F5D"/>
  </w:style>
  <w:style w:type="table" w:customStyle="1" w:styleId="Tablanormal211">
    <w:name w:val="Tabla normal 211"/>
    <w:basedOn w:val="Tablanormal"/>
    <w:next w:val="Tablanormal2"/>
    <w:uiPriority w:val="42"/>
    <w:rsid w:val="00857F5D"/>
    <w:tblPr>
      <w:tblStyleRowBandSize w:val="1"/>
      <w:tblStyleColBandSize w:val="1"/>
      <w:tblBorders>
        <w:top w:val="single" w:sz="4" w:space="0" w:color="FFFFFF"/>
        <w:bottom w:val="single" w:sz="4" w:space="0" w:color="FFFFFF"/>
      </w:tblBorders>
    </w:tblPr>
    <w:tblStylePr w:type="firstRow">
      <w:rPr>
        <w:b/>
        <w:bCs/>
      </w:rPr>
      <w:tblPr/>
      <w:tcPr>
        <w:tcBorders>
          <w:bottom w:val="single" w:sz="4" w:space="0" w:color="FFFFFF"/>
        </w:tcBorders>
      </w:tcPr>
    </w:tblStylePr>
    <w:tblStylePr w:type="lastRow">
      <w:rPr>
        <w:b/>
        <w:bCs/>
      </w:rPr>
      <w:tblPr/>
      <w:tcPr>
        <w:tcBorders>
          <w:top w:val="single" w:sz="4" w:space="0" w:color="FFFFFF"/>
        </w:tcBorders>
      </w:tcPr>
    </w:tblStylePr>
    <w:tblStylePr w:type="firstCol">
      <w:rPr>
        <w:b/>
        <w:bCs/>
      </w:rPr>
    </w:tblStylePr>
    <w:tblStylePr w:type="lastCol">
      <w:rPr>
        <w:b/>
        <w:bCs/>
      </w:r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style>
  <w:style w:type="table" w:customStyle="1" w:styleId="Tabladelista1clara12">
    <w:name w:val="Tabla de lista 1 clara12"/>
    <w:basedOn w:val="Tablanormal"/>
    <w:next w:val="Tabladelista1clara"/>
    <w:uiPriority w:val="46"/>
    <w:rsid w:val="00857F5D"/>
    <w:tblPr>
      <w:tblStyleRowBandSize w:val="1"/>
      <w:tblStyleColBandSize w:val="1"/>
    </w:tblPr>
    <w:tblStylePr w:type="firstRow">
      <w:rPr>
        <w:b/>
        <w:bCs/>
      </w:rPr>
      <w:tblPr/>
      <w:tcPr>
        <w:tcBorders>
          <w:bottom w:val="single" w:sz="4" w:space="0" w:color="FFFFFF"/>
        </w:tcBorders>
      </w:tcPr>
    </w:tblStylePr>
    <w:tblStylePr w:type="lastRow">
      <w:rPr>
        <w:b/>
        <w:bCs/>
      </w:rPr>
      <w:tblPr/>
      <w:tcPr>
        <w:tcBorders>
          <w:top w:val="single" w:sz="4" w:space="0" w:color="FFFFFF"/>
        </w:tcBorders>
      </w:tcPr>
    </w:tblStylePr>
    <w:tblStylePr w:type="firstCol">
      <w:rPr>
        <w:b/>
        <w:bCs/>
      </w:rPr>
    </w:tblStylePr>
    <w:tblStylePr w:type="lastCol">
      <w:rPr>
        <w:b/>
        <w:bCs/>
      </w:rPr>
    </w:tblStylePr>
    <w:tblStylePr w:type="band1Vert">
      <w:tblPr/>
      <w:tcPr>
        <w:shd w:val="clear" w:color="auto" w:fill="FFFFFF"/>
      </w:tcPr>
    </w:tblStylePr>
    <w:tblStylePr w:type="band1Horz">
      <w:tblPr/>
      <w:tcPr>
        <w:shd w:val="clear" w:color="auto" w:fill="FFFFFF"/>
      </w:tcPr>
    </w:tblStylePr>
  </w:style>
  <w:style w:type="table" w:customStyle="1" w:styleId="Tabladecuadrcula1clara11">
    <w:name w:val="Tabla de cuadrícula 1 clara11"/>
    <w:basedOn w:val="Tablanormal"/>
    <w:next w:val="Tablaconcuadrcula1clara"/>
    <w:rsid w:val="00857F5D"/>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blStylePr w:type="firstRow">
      <w:rPr>
        <w:b/>
        <w:bCs/>
      </w:rPr>
      <w:tblPr/>
      <w:tcPr>
        <w:tcBorders>
          <w:bottom w:val="single" w:sz="12" w:space="0" w:color="FFFFFF"/>
        </w:tcBorders>
      </w:tcPr>
    </w:tblStylePr>
    <w:tblStylePr w:type="lastRow">
      <w:rPr>
        <w:b/>
        <w:bCs/>
      </w:rPr>
      <w:tblPr/>
      <w:tcPr>
        <w:tcBorders>
          <w:top w:val="double" w:sz="2" w:space="0" w:color="FFFFFF"/>
        </w:tcBorders>
      </w:tcPr>
    </w:tblStylePr>
    <w:tblStylePr w:type="firstCol">
      <w:rPr>
        <w:b/>
        <w:bCs/>
      </w:rPr>
    </w:tblStylePr>
    <w:tblStylePr w:type="lastCol">
      <w:rPr>
        <w:b/>
        <w:bCs/>
      </w:rPr>
    </w:tblStylePr>
  </w:style>
  <w:style w:type="table" w:customStyle="1" w:styleId="Sombreadoclaro-nfasis614">
    <w:name w:val="Sombreado claro - Énfasis 614"/>
    <w:basedOn w:val="Tablanormal"/>
    <w:uiPriority w:val="60"/>
    <w:rsid w:val="00857F5D"/>
    <w:rPr>
      <w:rFonts w:ascii="Calibri" w:eastAsia="MS Mincho" w:hAnsi="Calibri"/>
      <w:color w:val="6E5870"/>
      <w:sz w:val="24"/>
      <w:szCs w:val="24"/>
      <w:lang w:val="es-ES_tradnl"/>
    </w:rPr>
    <w:tblPr>
      <w:tblStyleRowBandSize w:val="1"/>
      <w:tblStyleColBandSize w:val="1"/>
      <w:tblInd w:w="0" w:type="nil"/>
      <w:tblBorders>
        <w:top w:val="single" w:sz="8" w:space="0" w:color="937895"/>
        <w:bottom w:val="single" w:sz="8" w:space="0" w:color="937895"/>
      </w:tblBorders>
    </w:tblPr>
    <w:tblStylePr w:type="fir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4DDE4"/>
      </w:tcPr>
    </w:tblStylePr>
    <w:tblStylePr w:type="band1Horz">
      <w:tblPr/>
      <w:tcPr>
        <w:tcBorders>
          <w:left w:val="nil"/>
          <w:right w:val="nil"/>
          <w:insideH w:val="nil"/>
          <w:insideV w:val="nil"/>
        </w:tcBorders>
        <w:shd w:val="clear" w:color="auto" w:fill="E4DDE4"/>
      </w:tcPr>
    </w:tblStylePr>
  </w:style>
  <w:style w:type="table" w:customStyle="1" w:styleId="Sombreadoclaro-nfasis6111">
    <w:name w:val="Sombreado claro - Énfasis 6111"/>
    <w:basedOn w:val="Tablanormal"/>
    <w:uiPriority w:val="60"/>
    <w:rsid w:val="00857F5D"/>
    <w:rPr>
      <w:rFonts w:ascii="Calibri" w:eastAsia="MS Mincho" w:hAnsi="Calibri"/>
      <w:color w:val="6E5870"/>
      <w:sz w:val="24"/>
      <w:szCs w:val="24"/>
      <w:lang w:val="es-ES_tradnl"/>
    </w:rPr>
    <w:tblPr>
      <w:tblStyleRowBandSize w:val="1"/>
      <w:tblStyleColBandSize w:val="1"/>
      <w:tblInd w:w="0" w:type="nil"/>
      <w:tblBorders>
        <w:top w:val="single" w:sz="8" w:space="0" w:color="937895"/>
        <w:bottom w:val="single" w:sz="8" w:space="0" w:color="937895"/>
      </w:tblBorders>
    </w:tblPr>
    <w:tblStylePr w:type="fir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4DDE4"/>
      </w:tcPr>
    </w:tblStylePr>
    <w:tblStylePr w:type="band1Horz">
      <w:tblPr/>
      <w:tcPr>
        <w:tcBorders>
          <w:left w:val="nil"/>
          <w:right w:val="nil"/>
          <w:insideH w:val="nil"/>
          <w:insideV w:val="nil"/>
        </w:tcBorders>
        <w:shd w:val="clear" w:color="auto" w:fill="E4DDE4"/>
      </w:tcPr>
    </w:tblStylePr>
  </w:style>
  <w:style w:type="table" w:customStyle="1" w:styleId="Sombreadoclaro-nfasis6121">
    <w:name w:val="Sombreado claro - Énfasis 6121"/>
    <w:basedOn w:val="Tablanormal"/>
    <w:uiPriority w:val="60"/>
    <w:rsid w:val="00857F5D"/>
    <w:rPr>
      <w:rFonts w:ascii="Calibri" w:eastAsia="MS Mincho" w:hAnsi="Calibri"/>
      <w:color w:val="6E5870"/>
      <w:sz w:val="24"/>
      <w:szCs w:val="24"/>
      <w:lang w:val="es-ES_tradnl"/>
    </w:rPr>
    <w:tblPr>
      <w:tblStyleRowBandSize w:val="1"/>
      <w:tblStyleColBandSize w:val="1"/>
      <w:tblInd w:w="0" w:type="nil"/>
      <w:tblBorders>
        <w:top w:val="single" w:sz="8" w:space="0" w:color="937895"/>
        <w:bottom w:val="single" w:sz="8" w:space="0" w:color="937895"/>
      </w:tblBorders>
    </w:tblPr>
    <w:tblStylePr w:type="fir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4DDE4"/>
      </w:tcPr>
    </w:tblStylePr>
    <w:tblStylePr w:type="band1Horz">
      <w:tblPr/>
      <w:tcPr>
        <w:tcBorders>
          <w:left w:val="nil"/>
          <w:right w:val="nil"/>
          <w:insideH w:val="nil"/>
          <w:insideV w:val="nil"/>
        </w:tcBorders>
        <w:shd w:val="clear" w:color="auto" w:fill="E4DDE4"/>
      </w:tcPr>
    </w:tblStylePr>
  </w:style>
  <w:style w:type="table" w:customStyle="1" w:styleId="Sombreadoclaro-nfasis6131">
    <w:name w:val="Sombreado claro - Énfasis 6131"/>
    <w:basedOn w:val="Tablanormal"/>
    <w:uiPriority w:val="60"/>
    <w:rsid w:val="00857F5D"/>
    <w:rPr>
      <w:rFonts w:ascii="Calibri" w:eastAsia="MS Mincho" w:hAnsi="Calibri"/>
      <w:color w:val="6E5870"/>
      <w:sz w:val="24"/>
      <w:szCs w:val="24"/>
      <w:lang w:val="es-ES_tradnl"/>
    </w:rPr>
    <w:tblPr>
      <w:tblStyleRowBandSize w:val="1"/>
      <w:tblStyleColBandSize w:val="1"/>
      <w:tblInd w:w="0" w:type="nil"/>
      <w:tblBorders>
        <w:top w:val="single" w:sz="8" w:space="0" w:color="937895"/>
        <w:bottom w:val="single" w:sz="8" w:space="0" w:color="937895"/>
      </w:tblBorders>
    </w:tblPr>
    <w:tblStylePr w:type="fir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37895"/>
          <w:left w:val="nil"/>
          <w:bottom w:val="single" w:sz="8" w:space="0" w:color="93789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4DDE4"/>
      </w:tcPr>
    </w:tblStylePr>
    <w:tblStylePr w:type="band1Horz">
      <w:tblPr/>
      <w:tcPr>
        <w:tcBorders>
          <w:left w:val="nil"/>
          <w:right w:val="nil"/>
          <w:insideH w:val="nil"/>
          <w:insideV w:val="nil"/>
        </w:tcBorders>
        <w:shd w:val="clear" w:color="auto" w:fill="E4DDE4"/>
      </w:tcPr>
    </w:tblStylePr>
  </w:style>
  <w:style w:type="table" w:customStyle="1" w:styleId="Tabladecuadrcula211">
    <w:name w:val="Tabla de cuadrícula 211"/>
    <w:basedOn w:val="Tablanormal"/>
    <w:next w:val="Tabladecuadrcula2"/>
    <w:rsid w:val="00857F5D"/>
    <w:tblPr>
      <w:tblStyleRowBandSize w:val="1"/>
      <w:tblStyleColBandSize w:val="1"/>
      <w:tblBorders>
        <w:top w:val="single" w:sz="2" w:space="0" w:color="FFFFFF"/>
        <w:bottom w:val="single" w:sz="2" w:space="0" w:color="FFFFFF"/>
        <w:insideH w:val="single" w:sz="2" w:space="0" w:color="FFFFFF"/>
        <w:insideV w:val="single" w:sz="2" w:space="0" w:color="FFFFFF"/>
      </w:tblBorders>
    </w:tblPr>
    <w:tblStylePr w:type="firstRow">
      <w:rPr>
        <w:b/>
        <w:bCs/>
      </w:rPr>
      <w:tblPr/>
      <w:tcPr>
        <w:tcBorders>
          <w:top w:val="nil"/>
          <w:bottom w:val="single" w:sz="12" w:space="0" w:color="FFFFFF"/>
          <w:insideH w:val="nil"/>
          <w:insideV w:val="nil"/>
        </w:tcBorders>
        <w:shd w:val="clear" w:color="auto" w:fill="000000"/>
      </w:tcPr>
    </w:tblStylePr>
    <w:tblStylePr w:type="lastRow">
      <w:rPr>
        <w:b/>
        <w:bCs/>
      </w:rPr>
      <w:tblPr/>
      <w:tcPr>
        <w:tcBorders>
          <w:top w:val="double" w:sz="2" w:space="0" w:color="FFFFFF"/>
          <w:bottom w:val="nil"/>
          <w:insideH w:val="nil"/>
          <w:insideV w:val="nil"/>
        </w:tcBorders>
        <w:shd w:val="clear" w:color="auto" w:fill="000000"/>
      </w:tcPr>
    </w:tblStylePr>
    <w:tblStylePr w:type="firstCol">
      <w:rPr>
        <w:b/>
        <w:bCs/>
      </w:rPr>
    </w:tblStylePr>
    <w:tblStylePr w:type="lastCol">
      <w:rPr>
        <w:b/>
        <w:bCs/>
      </w:rPr>
    </w:tblStylePr>
    <w:tblStylePr w:type="band1Vert">
      <w:tblPr/>
      <w:tcPr>
        <w:shd w:val="clear" w:color="auto" w:fill="FFFFFF"/>
      </w:tcPr>
    </w:tblStylePr>
    <w:tblStylePr w:type="band1Horz">
      <w:tblPr/>
      <w:tcPr>
        <w:shd w:val="clear" w:color="auto" w:fill="FFFFFF"/>
      </w:tcPr>
    </w:tblStylePr>
  </w:style>
  <w:style w:type="table" w:customStyle="1" w:styleId="Tabladelista1clara111">
    <w:name w:val="Tabla de lista 1 clara111"/>
    <w:basedOn w:val="Tablanormal"/>
    <w:next w:val="Tabladelista1clara"/>
    <w:uiPriority w:val="46"/>
    <w:rsid w:val="00857F5D"/>
    <w:tblPr>
      <w:tblStyleRowBandSize w:val="1"/>
      <w:tblStyleColBandSize w:val="1"/>
    </w:tblPr>
    <w:tblStylePr w:type="firstRow">
      <w:rPr>
        <w:b/>
        <w:bCs/>
      </w:rPr>
      <w:tblPr/>
      <w:tcPr>
        <w:tcBorders>
          <w:bottom w:val="single" w:sz="4" w:space="0" w:color="FFFFFF"/>
        </w:tcBorders>
      </w:tcPr>
    </w:tblStylePr>
    <w:tblStylePr w:type="lastRow">
      <w:rPr>
        <w:b/>
        <w:bCs/>
      </w:rPr>
      <w:tblPr/>
      <w:tcPr>
        <w:tcBorders>
          <w:top w:val="single" w:sz="4" w:space="0" w:color="FFFFFF"/>
        </w:tcBorders>
      </w:tcPr>
    </w:tblStylePr>
    <w:tblStylePr w:type="firstCol">
      <w:rPr>
        <w:b/>
        <w:bCs/>
      </w:rPr>
    </w:tblStylePr>
    <w:tblStylePr w:type="lastCol">
      <w:rPr>
        <w:b/>
        <w:bCs/>
      </w:rPr>
    </w:tblStylePr>
    <w:tblStylePr w:type="band1Vert">
      <w:tblPr/>
      <w:tcPr>
        <w:shd w:val="clear" w:color="auto" w:fill="FFFFFF"/>
      </w:tcPr>
    </w:tblStylePr>
    <w:tblStylePr w:type="band1Horz">
      <w:tblPr/>
      <w:tcPr>
        <w:shd w:val="clear" w:color="auto" w:fill="FFFFFF"/>
      </w:tcPr>
    </w:tblStylePr>
  </w:style>
  <w:style w:type="table" w:customStyle="1" w:styleId="Tablaconcuadrcula11">
    <w:name w:val="Tabla con cuadrícula11"/>
    <w:basedOn w:val="Tablanormal"/>
    <w:next w:val="Tablaconcuadrcula"/>
    <w:uiPriority w:val="39"/>
    <w:rsid w:val="00857F5D"/>
    <w:rPr>
      <w:rFonts w:ascii="Calibri" w:eastAsia="Calibri" w:hAnsi="Calibri"/>
      <w:sz w:val="22"/>
      <w:szCs w:val="22"/>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NFORME23111">
    <w:name w:val="INFORME 23111"/>
    <w:basedOn w:val="Tablanormal"/>
    <w:next w:val="Tablaconcuadrcula"/>
    <w:uiPriority w:val="39"/>
    <w:rsid w:val="00857F5D"/>
    <w:rPr>
      <w:lang w:val="es-MX"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22">
    <w:name w:val="Tabla normal 22"/>
    <w:basedOn w:val="Tablanormal"/>
    <w:next w:val="Tablanormal2"/>
    <w:uiPriority w:val="99"/>
    <w:rsid w:val="00857F5D"/>
    <w:rPr>
      <w:rFonts w:asciiTheme="minorHAnsi" w:eastAsiaTheme="minorHAnsi" w:hAnsiTheme="minorHAnsi" w:cstheme="minorBidi"/>
      <w:sz w:val="22"/>
      <w:szCs w:val="22"/>
      <w:lang w:val="es-MX" w:eastAsia="en-US"/>
    </w:rPr>
    <w:tblPr>
      <w:tblStyleRowBandSize w:val="1"/>
      <w:tblStyleColBandSize w:val="1"/>
      <w:tblBorders>
        <w:top w:val="single" w:sz="4" w:space="0" w:color="FFFFFF" w:themeColor="text1" w:themeTint="80"/>
        <w:bottom w:val="single" w:sz="4" w:space="0" w:color="FFFFFF" w:themeColor="text1" w:themeTint="80"/>
      </w:tblBorders>
    </w:tblPr>
    <w:tblStylePr w:type="firstRow">
      <w:rPr>
        <w:b/>
        <w:bCs/>
      </w:rPr>
      <w:tblPr/>
      <w:tcPr>
        <w:tcBorders>
          <w:bottom w:val="single" w:sz="4" w:space="0" w:color="FFFFFF" w:themeColor="text1" w:themeTint="80"/>
        </w:tcBorders>
      </w:tcPr>
    </w:tblStylePr>
    <w:tblStylePr w:type="lastRow">
      <w:rPr>
        <w:b/>
        <w:bCs/>
      </w:rPr>
      <w:tblPr/>
      <w:tcPr>
        <w:tcBorders>
          <w:top w:val="single" w:sz="4" w:space="0" w:color="FFFFFF" w:themeColor="text1" w:themeTint="80"/>
        </w:tcBorders>
      </w:tcPr>
    </w:tblStylePr>
    <w:tblStylePr w:type="firstCol">
      <w:rPr>
        <w:b/>
        <w:bCs/>
      </w:rPr>
    </w:tblStylePr>
    <w:tblStylePr w:type="lastCol">
      <w:rPr>
        <w:b/>
        <w:bCs/>
      </w:rPr>
    </w:tblStylePr>
    <w:tblStylePr w:type="band1Vert">
      <w:tblPr/>
      <w:tcPr>
        <w:tcBorders>
          <w:left w:val="single" w:sz="4" w:space="0" w:color="FFFFFF" w:themeColor="text1" w:themeTint="80"/>
          <w:right w:val="single" w:sz="4" w:space="0" w:color="FFFFFF" w:themeColor="text1" w:themeTint="80"/>
        </w:tcBorders>
      </w:tcPr>
    </w:tblStylePr>
    <w:tblStylePr w:type="band2Vert">
      <w:tblPr/>
      <w:tcPr>
        <w:tcBorders>
          <w:left w:val="single" w:sz="4" w:space="0" w:color="FFFFFF" w:themeColor="text1" w:themeTint="80"/>
          <w:right w:val="single" w:sz="4" w:space="0" w:color="FFFFFF" w:themeColor="text1" w:themeTint="80"/>
        </w:tcBorders>
      </w:tcPr>
    </w:tblStylePr>
    <w:tblStylePr w:type="band1Horz">
      <w:tblPr/>
      <w:tcPr>
        <w:tcBorders>
          <w:top w:val="single" w:sz="4" w:space="0" w:color="FFFFFF" w:themeColor="text1" w:themeTint="80"/>
          <w:bottom w:val="single" w:sz="4" w:space="0" w:color="FFFFFF" w:themeColor="text1" w:themeTint="80"/>
        </w:tcBorders>
      </w:tcPr>
    </w:tblStylePr>
  </w:style>
  <w:style w:type="table" w:customStyle="1" w:styleId="Tabladelista1clara2">
    <w:name w:val="Tabla de lista 1 clara2"/>
    <w:basedOn w:val="Tablanormal"/>
    <w:next w:val="Tabladelista1clara"/>
    <w:uiPriority w:val="46"/>
    <w:rsid w:val="00857F5D"/>
    <w:rPr>
      <w:rFonts w:asciiTheme="minorHAnsi" w:eastAsiaTheme="minorHAnsi" w:hAnsiTheme="minorHAnsi" w:cstheme="minorBidi"/>
      <w:sz w:val="22"/>
      <w:szCs w:val="22"/>
      <w:lang w:val="es-MX" w:eastAsia="en-US"/>
    </w:rPr>
    <w:tblPr>
      <w:tblStyleRowBandSize w:val="1"/>
      <w:tblStyleColBandSize w:val="1"/>
    </w:tblPr>
    <w:tblStylePr w:type="firstRow">
      <w:rPr>
        <w:b/>
        <w:bCs/>
      </w:rPr>
      <w:tblPr/>
      <w:tcPr>
        <w:tcBorders>
          <w:bottom w:val="single" w:sz="4" w:space="0" w:color="FFFFFF" w:themeColor="text1" w:themeTint="99"/>
        </w:tcBorders>
      </w:tcPr>
    </w:tblStylePr>
    <w:tblStylePr w:type="lastRow">
      <w:rPr>
        <w:b/>
        <w:bCs/>
      </w:rPr>
      <w:tblPr/>
      <w:tcPr>
        <w:tcBorders>
          <w:top w:val="single" w:sz="4" w:space="0" w:color="FFFFFF" w:themeColor="text1" w:themeTint="99"/>
        </w:tcBorders>
      </w:tcPr>
    </w:tblStylePr>
    <w:tblStylePr w:type="firstCol">
      <w:rPr>
        <w:b/>
        <w:bCs/>
      </w:rPr>
    </w:tblStylePr>
    <w:tblStylePr w:type="lastCol">
      <w:rPr>
        <w:b/>
        <w:bCs/>
      </w:rPr>
    </w:tblStylePr>
    <w:tblStylePr w:type="band1Vert">
      <w:tblPr/>
      <w:tcPr>
        <w:shd w:val="clear" w:color="auto" w:fill="FFFFFF" w:themeFill="text1" w:themeFillTint="33"/>
      </w:tcPr>
    </w:tblStylePr>
    <w:tblStylePr w:type="band1Horz">
      <w:tblPr/>
      <w:tcPr>
        <w:shd w:val="clear" w:color="auto" w:fill="FFFFFF" w:themeFill="text1" w:themeFillTint="33"/>
      </w:tcPr>
    </w:tblStylePr>
  </w:style>
  <w:style w:type="table" w:customStyle="1" w:styleId="Tabladecuadrcula1clara2">
    <w:name w:val="Tabla de cuadrícula 1 clara2"/>
    <w:basedOn w:val="Tablanormal"/>
    <w:next w:val="Tablaconcuadrcula1clara"/>
    <w:uiPriority w:val="99"/>
    <w:rsid w:val="00857F5D"/>
    <w:rPr>
      <w:rFonts w:asciiTheme="minorHAnsi" w:eastAsiaTheme="minorHAnsi" w:hAnsiTheme="minorHAnsi" w:cstheme="minorBidi"/>
      <w:sz w:val="22"/>
      <w:szCs w:val="22"/>
      <w:lang w:val="es-MX" w:eastAsia="en-US"/>
    </w:rPr>
    <w:tblPr>
      <w:tblStyleRowBandSize w:val="1"/>
      <w:tblStyleColBandSize w:val="1"/>
      <w:tblBorders>
        <w:top w:val="single" w:sz="4" w:space="0" w:color="FFFFFF" w:themeColor="text1" w:themeTint="66"/>
        <w:left w:val="single" w:sz="4" w:space="0" w:color="FFFFFF" w:themeColor="text1" w:themeTint="66"/>
        <w:bottom w:val="single" w:sz="4" w:space="0" w:color="FFFFFF" w:themeColor="text1" w:themeTint="66"/>
        <w:right w:val="single" w:sz="4" w:space="0" w:color="FFFFFF" w:themeColor="text1" w:themeTint="66"/>
        <w:insideH w:val="single" w:sz="4" w:space="0" w:color="FFFFFF" w:themeColor="text1" w:themeTint="66"/>
        <w:insideV w:val="single" w:sz="4" w:space="0" w:color="FFFFFF" w:themeColor="text1" w:themeTint="66"/>
      </w:tblBorders>
    </w:tblPr>
    <w:tblStylePr w:type="firstRow">
      <w:rPr>
        <w:b/>
        <w:bCs/>
      </w:rPr>
      <w:tblPr/>
      <w:tcPr>
        <w:tcBorders>
          <w:bottom w:val="single" w:sz="12" w:space="0" w:color="FFFFFF" w:themeColor="text1" w:themeTint="99"/>
        </w:tcBorders>
      </w:tcPr>
    </w:tblStylePr>
    <w:tblStylePr w:type="lastRow">
      <w:rPr>
        <w:b/>
        <w:bCs/>
      </w:rPr>
      <w:tblPr/>
      <w:tcPr>
        <w:tcBorders>
          <w:top w:val="double" w:sz="2" w:space="0" w:color="FFFFFF" w:themeColor="text1" w:themeTint="99"/>
        </w:tcBorders>
      </w:tcPr>
    </w:tblStylePr>
    <w:tblStylePr w:type="firstCol">
      <w:rPr>
        <w:b/>
        <w:bCs/>
      </w:rPr>
    </w:tblStylePr>
    <w:tblStylePr w:type="lastCol">
      <w:rPr>
        <w:b/>
        <w:bCs/>
      </w:rPr>
    </w:tblStylePr>
  </w:style>
  <w:style w:type="table" w:customStyle="1" w:styleId="Tabladecuadrcula22">
    <w:name w:val="Tabla de cuadrícula 22"/>
    <w:basedOn w:val="Tablanormal"/>
    <w:next w:val="Tabladecuadrcula2"/>
    <w:uiPriority w:val="99"/>
    <w:rsid w:val="00857F5D"/>
    <w:rPr>
      <w:rFonts w:asciiTheme="minorHAnsi" w:eastAsiaTheme="minorHAnsi" w:hAnsiTheme="minorHAnsi" w:cstheme="minorBidi"/>
      <w:sz w:val="22"/>
      <w:szCs w:val="22"/>
      <w:lang w:val="es-MX" w:eastAsia="en-US"/>
    </w:rPr>
    <w:tblPr>
      <w:tblStyleRowBandSize w:val="1"/>
      <w:tblStyleColBandSize w:val="1"/>
      <w:tblBorders>
        <w:top w:val="single" w:sz="2" w:space="0" w:color="FFFFFF" w:themeColor="text1" w:themeTint="99"/>
        <w:bottom w:val="single" w:sz="2" w:space="0" w:color="FFFFFF" w:themeColor="text1" w:themeTint="99"/>
        <w:insideH w:val="single" w:sz="2" w:space="0" w:color="FFFFFF" w:themeColor="text1" w:themeTint="99"/>
        <w:insideV w:val="single" w:sz="2" w:space="0" w:color="FFFFFF" w:themeColor="text1" w:themeTint="99"/>
      </w:tblBorders>
    </w:tblPr>
    <w:tblStylePr w:type="firstRow">
      <w:rPr>
        <w:b/>
        <w:bCs/>
      </w:rPr>
      <w:tblPr/>
      <w:tcPr>
        <w:tcBorders>
          <w:top w:val="nil"/>
          <w:bottom w:val="single" w:sz="12" w:space="0" w:color="FFFFFF" w:themeColor="text1" w:themeTint="99"/>
          <w:insideH w:val="nil"/>
          <w:insideV w:val="nil"/>
        </w:tcBorders>
        <w:shd w:val="clear" w:color="auto" w:fill="000000" w:themeFill="background1"/>
      </w:tcPr>
    </w:tblStylePr>
    <w:tblStylePr w:type="lastRow">
      <w:rPr>
        <w:b/>
        <w:bCs/>
      </w:rPr>
      <w:tblPr/>
      <w:tcPr>
        <w:tcBorders>
          <w:top w:val="double" w:sz="2" w:space="0" w:color="FFFFFF" w:themeColor="text1" w:themeTint="99"/>
          <w:bottom w:val="nil"/>
          <w:insideH w:val="nil"/>
          <w:insideV w:val="nil"/>
        </w:tcBorders>
        <w:shd w:val="clear" w:color="auto" w:fill="000000" w:themeFill="background1"/>
      </w:tcPr>
    </w:tblStylePr>
    <w:tblStylePr w:type="firstCol">
      <w:rPr>
        <w:b/>
        <w:bCs/>
      </w:rPr>
    </w:tblStylePr>
    <w:tblStylePr w:type="lastCol">
      <w:rPr>
        <w:b/>
        <w:bCs/>
      </w:rPr>
    </w:tblStylePr>
    <w:tblStylePr w:type="band1Vert">
      <w:tblPr/>
      <w:tcPr>
        <w:shd w:val="clear" w:color="auto" w:fill="FFFFFF" w:themeFill="text1" w:themeFillTint="33"/>
      </w:tcPr>
    </w:tblStylePr>
    <w:tblStylePr w:type="band1Horz">
      <w:tblPr/>
      <w:tcPr>
        <w:shd w:val="clear" w:color="auto" w:fill="FFFFFF" w:themeFill="text1" w:themeFillTint="33"/>
      </w:tcPr>
    </w:tblStylePr>
  </w:style>
  <w:style w:type="numbering" w:customStyle="1" w:styleId="Sinlista1411">
    <w:name w:val="Sin lista1411"/>
    <w:next w:val="Sinlista"/>
    <w:uiPriority w:val="99"/>
    <w:semiHidden/>
    <w:unhideWhenUsed/>
    <w:rsid w:val="00857F5D"/>
  </w:style>
  <w:style w:type="table" w:customStyle="1" w:styleId="INFORME21711">
    <w:name w:val="INFORME 217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511">
    <w:name w:val="Lista vistosa - Énfasis 111511"/>
    <w:locked/>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41">
    <w:name w:val="Estilo1141"/>
    <w:rsid w:val="00857F5D"/>
  </w:style>
  <w:style w:type="numbering" w:customStyle="1" w:styleId="Sinlista1511">
    <w:name w:val="Sin lista1511"/>
    <w:next w:val="Sinlista"/>
    <w:uiPriority w:val="99"/>
    <w:semiHidden/>
    <w:unhideWhenUsed/>
    <w:rsid w:val="00857F5D"/>
  </w:style>
  <w:style w:type="table" w:customStyle="1" w:styleId="INFORME21811">
    <w:name w:val="INFORME 2181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611">
    <w:name w:val="Lista vistosa - Énfasis 11161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51">
    <w:name w:val="Estilo1151"/>
    <w:rsid w:val="00857F5D"/>
  </w:style>
  <w:style w:type="numbering" w:customStyle="1" w:styleId="Sinlista161">
    <w:name w:val="Sin lista161"/>
    <w:next w:val="Sinlista"/>
    <w:uiPriority w:val="99"/>
    <w:semiHidden/>
    <w:unhideWhenUsed/>
    <w:rsid w:val="00857F5D"/>
  </w:style>
  <w:style w:type="table" w:customStyle="1" w:styleId="INFORME2191">
    <w:name w:val="INFORME 219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71">
    <w:name w:val="Lista vistosa - Énfasis 11171"/>
    <w:locked/>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61">
    <w:name w:val="Estilo1161"/>
    <w:rsid w:val="00857F5D"/>
  </w:style>
  <w:style w:type="numbering" w:customStyle="1" w:styleId="Sinlista171">
    <w:name w:val="Sin lista171"/>
    <w:next w:val="Sinlista"/>
    <w:uiPriority w:val="99"/>
    <w:semiHidden/>
    <w:unhideWhenUsed/>
    <w:rsid w:val="00857F5D"/>
  </w:style>
  <w:style w:type="table" w:customStyle="1" w:styleId="INFORME2201">
    <w:name w:val="INFORME 220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81">
    <w:name w:val="Lista vistosa - Énfasis 1118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71">
    <w:name w:val="Estilo1171"/>
    <w:rsid w:val="00857F5D"/>
  </w:style>
  <w:style w:type="numbering" w:customStyle="1" w:styleId="Sinlista181">
    <w:name w:val="Sin lista181"/>
    <w:next w:val="Sinlista"/>
    <w:uiPriority w:val="99"/>
    <w:semiHidden/>
    <w:unhideWhenUsed/>
    <w:rsid w:val="00857F5D"/>
  </w:style>
  <w:style w:type="table" w:customStyle="1" w:styleId="INFORME2221">
    <w:name w:val="INFORME 222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191">
    <w:name w:val="Lista vistosa - Énfasis 1119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81">
    <w:name w:val="Estilo1181"/>
    <w:rsid w:val="00857F5D"/>
  </w:style>
  <w:style w:type="numbering" w:customStyle="1" w:styleId="Sinlista191">
    <w:name w:val="Sin lista191"/>
    <w:next w:val="Sinlista"/>
    <w:uiPriority w:val="99"/>
    <w:semiHidden/>
    <w:unhideWhenUsed/>
    <w:rsid w:val="00857F5D"/>
  </w:style>
  <w:style w:type="table" w:customStyle="1" w:styleId="INFORME2231">
    <w:name w:val="INFORME 223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01">
    <w:name w:val="Lista vistosa - Énfasis 1120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91">
    <w:name w:val="Estilo1191"/>
    <w:rsid w:val="00857F5D"/>
  </w:style>
  <w:style w:type="numbering" w:customStyle="1" w:styleId="Sinlista201">
    <w:name w:val="Sin lista201"/>
    <w:next w:val="Sinlista"/>
    <w:uiPriority w:val="99"/>
    <w:semiHidden/>
    <w:unhideWhenUsed/>
    <w:rsid w:val="00857F5D"/>
  </w:style>
  <w:style w:type="table" w:customStyle="1" w:styleId="INFORME2241">
    <w:name w:val="INFORME 224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21">
    <w:name w:val="Lista vistosa - Énfasis 1122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01">
    <w:name w:val="Estilo1201"/>
    <w:rsid w:val="00857F5D"/>
  </w:style>
  <w:style w:type="numbering" w:customStyle="1" w:styleId="Sinlista221">
    <w:name w:val="Sin lista221"/>
    <w:next w:val="Sinlista"/>
    <w:uiPriority w:val="99"/>
    <w:semiHidden/>
    <w:unhideWhenUsed/>
    <w:rsid w:val="00857F5D"/>
  </w:style>
  <w:style w:type="table" w:customStyle="1" w:styleId="INFORME2251">
    <w:name w:val="INFORME 225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31">
    <w:name w:val="Lista vistosa - Énfasis 1123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21">
    <w:name w:val="Estilo1221"/>
    <w:rsid w:val="00857F5D"/>
  </w:style>
  <w:style w:type="numbering" w:customStyle="1" w:styleId="Sinlista231">
    <w:name w:val="Sin lista231"/>
    <w:next w:val="Sinlista"/>
    <w:uiPriority w:val="99"/>
    <w:semiHidden/>
    <w:unhideWhenUsed/>
    <w:rsid w:val="00857F5D"/>
  </w:style>
  <w:style w:type="table" w:customStyle="1" w:styleId="INFORME2261">
    <w:name w:val="INFORME 226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41">
    <w:name w:val="Lista vistosa - Énfasis 11241"/>
    <w:locked/>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31">
    <w:name w:val="Estilo1231"/>
    <w:rsid w:val="00857F5D"/>
  </w:style>
  <w:style w:type="numbering" w:customStyle="1" w:styleId="Sinlista241">
    <w:name w:val="Sin lista241"/>
    <w:next w:val="Sinlista"/>
    <w:uiPriority w:val="99"/>
    <w:semiHidden/>
    <w:unhideWhenUsed/>
    <w:rsid w:val="00857F5D"/>
  </w:style>
  <w:style w:type="table" w:customStyle="1" w:styleId="INFORME2271">
    <w:name w:val="INFORME 227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51">
    <w:name w:val="Lista vistosa - Énfasis 1125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41">
    <w:name w:val="Estilo1241"/>
    <w:rsid w:val="00857F5D"/>
  </w:style>
  <w:style w:type="numbering" w:customStyle="1" w:styleId="Sinlista251">
    <w:name w:val="Sin lista251"/>
    <w:next w:val="Sinlista"/>
    <w:uiPriority w:val="99"/>
    <w:semiHidden/>
    <w:unhideWhenUsed/>
    <w:rsid w:val="00857F5D"/>
  </w:style>
  <w:style w:type="table" w:customStyle="1" w:styleId="INFORME2281">
    <w:name w:val="INFORME 228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61">
    <w:name w:val="Lista vistosa - Énfasis 11261"/>
    <w:locked/>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51">
    <w:name w:val="Estilo1251"/>
    <w:rsid w:val="00857F5D"/>
  </w:style>
  <w:style w:type="numbering" w:customStyle="1" w:styleId="Sinlista261">
    <w:name w:val="Sin lista261"/>
    <w:next w:val="Sinlista"/>
    <w:uiPriority w:val="99"/>
    <w:semiHidden/>
    <w:unhideWhenUsed/>
    <w:rsid w:val="00857F5D"/>
  </w:style>
  <w:style w:type="table" w:customStyle="1" w:styleId="INFORME2291">
    <w:name w:val="INFORME 229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71">
    <w:name w:val="Lista vistosa - Énfasis 1127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61">
    <w:name w:val="Estilo1261"/>
    <w:rsid w:val="00857F5D"/>
  </w:style>
  <w:style w:type="numbering" w:customStyle="1" w:styleId="Sinlista271">
    <w:name w:val="Sin lista271"/>
    <w:next w:val="Sinlista"/>
    <w:uiPriority w:val="99"/>
    <w:semiHidden/>
    <w:unhideWhenUsed/>
    <w:rsid w:val="00857F5D"/>
  </w:style>
  <w:style w:type="table" w:customStyle="1" w:styleId="INFORME2301">
    <w:name w:val="INFORME 2301"/>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281">
    <w:name w:val="Lista vistosa - Énfasis 11281"/>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71">
    <w:name w:val="Estilo1271"/>
    <w:rsid w:val="00857F5D"/>
  </w:style>
  <w:style w:type="numbering" w:customStyle="1" w:styleId="Sinlista29">
    <w:name w:val="Sin lista29"/>
    <w:next w:val="Sinlista"/>
    <w:uiPriority w:val="99"/>
    <w:semiHidden/>
    <w:unhideWhenUsed/>
    <w:rsid w:val="00857F5D"/>
  </w:style>
  <w:style w:type="table" w:customStyle="1" w:styleId="INFORME233">
    <w:name w:val="INFORME 233"/>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30">
    <w:name w:val="Lista vistosa - Énfasis 1130"/>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8">
    <w:name w:val="Estilo128"/>
    <w:rsid w:val="00857F5D"/>
  </w:style>
  <w:style w:type="numbering" w:customStyle="1" w:styleId="Sinlista30">
    <w:name w:val="Sin lista30"/>
    <w:next w:val="Sinlista"/>
    <w:uiPriority w:val="99"/>
    <w:semiHidden/>
    <w:unhideWhenUsed/>
    <w:rsid w:val="00857F5D"/>
  </w:style>
  <w:style w:type="table" w:customStyle="1" w:styleId="INFORME234">
    <w:name w:val="INFORME 234"/>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33">
    <w:name w:val="Lista vistosa - Énfasis 1133"/>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9">
    <w:name w:val="Estilo129"/>
    <w:rsid w:val="00857F5D"/>
  </w:style>
  <w:style w:type="numbering" w:customStyle="1" w:styleId="Sinlista33">
    <w:name w:val="Sin lista33"/>
    <w:next w:val="Sinlista"/>
    <w:uiPriority w:val="99"/>
    <w:semiHidden/>
    <w:unhideWhenUsed/>
    <w:rsid w:val="00857F5D"/>
  </w:style>
  <w:style w:type="numbering" w:customStyle="1" w:styleId="Sinlista34">
    <w:name w:val="Sin lista34"/>
    <w:next w:val="Sinlista"/>
    <w:uiPriority w:val="99"/>
    <w:semiHidden/>
    <w:unhideWhenUsed/>
    <w:rsid w:val="00857F5D"/>
  </w:style>
  <w:style w:type="table" w:customStyle="1" w:styleId="INFORME235">
    <w:name w:val="INFORME 235"/>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34">
    <w:name w:val="Lista vistosa - Énfasis 1134"/>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0">
    <w:name w:val="Estilo130"/>
    <w:rsid w:val="00857F5D"/>
  </w:style>
  <w:style w:type="numbering" w:customStyle="1" w:styleId="Sinlista35">
    <w:name w:val="Sin lista35"/>
    <w:next w:val="Sinlista"/>
    <w:uiPriority w:val="99"/>
    <w:semiHidden/>
    <w:unhideWhenUsed/>
    <w:rsid w:val="00857F5D"/>
  </w:style>
  <w:style w:type="table" w:customStyle="1" w:styleId="INFORME236">
    <w:name w:val="INFORME 236"/>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35">
    <w:name w:val="Lista vistosa - Énfasis 1135"/>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3">
    <w:name w:val="Estilo133"/>
    <w:rsid w:val="00857F5D"/>
  </w:style>
  <w:style w:type="numbering" w:customStyle="1" w:styleId="Sinlista36">
    <w:name w:val="Sin lista36"/>
    <w:next w:val="Sinlista"/>
    <w:uiPriority w:val="99"/>
    <w:semiHidden/>
    <w:unhideWhenUsed/>
    <w:rsid w:val="00857F5D"/>
  </w:style>
  <w:style w:type="table" w:customStyle="1" w:styleId="INFORME237">
    <w:name w:val="INFORME 237"/>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36">
    <w:name w:val="Lista vistosa - Énfasis 1136"/>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4">
    <w:name w:val="Estilo134"/>
    <w:rsid w:val="00857F5D"/>
  </w:style>
  <w:style w:type="numbering" w:customStyle="1" w:styleId="Sinlista37">
    <w:name w:val="Sin lista37"/>
    <w:next w:val="Sinlista"/>
    <w:uiPriority w:val="99"/>
    <w:semiHidden/>
    <w:unhideWhenUsed/>
    <w:rsid w:val="00857F5D"/>
  </w:style>
  <w:style w:type="table" w:customStyle="1" w:styleId="INFORME238">
    <w:name w:val="INFORME 238"/>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37">
    <w:name w:val="Lista vistosa - Énfasis 1137"/>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5">
    <w:name w:val="Estilo135"/>
    <w:rsid w:val="00857F5D"/>
  </w:style>
  <w:style w:type="numbering" w:customStyle="1" w:styleId="Sinlista38">
    <w:name w:val="Sin lista38"/>
    <w:next w:val="Sinlista"/>
    <w:uiPriority w:val="99"/>
    <w:semiHidden/>
    <w:unhideWhenUsed/>
    <w:rsid w:val="00857F5D"/>
  </w:style>
  <w:style w:type="table" w:customStyle="1" w:styleId="INFORME239">
    <w:name w:val="INFORME 239"/>
    <w:basedOn w:val="Tablanormal"/>
    <w:next w:val="Tablaconcuadrcula"/>
    <w:uiPriority w:val="39"/>
    <w:rsid w:val="00857F5D"/>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38">
    <w:name w:val="Lista vistosa - Énfasis 1138"/>
    <w:rsid w:val="00857F5D"/>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6">
    <w:name w:val="Estilo136"/>
    <w:rsid w:val="00857F5D"/>
  </w:style>
  <w:style w:type="numbering" w:customStyle="1" w:styleId="Sinlista39">
    <w:name w:val="Sin lista39"/>
    <w:next w:val="Sinlista"/>
    <w:uiPriority w:val="99"/>
    <w:semiHidden/>
    <w:unhideWhenUsed/>
    <w:rsid w:val="00857F5D"/>
  </w:style>
  <w:style w:type="paragraph" w:styleId="Textonotaalfinal">
    <w:name w:val="endnote text"/>
    <w:basedOn w:val="Normal"/>
    <w:link w:val="TextonotaalfinalCar"/>
    <w:uiPriority w:val="99"/>
    <w:semiHidden/>
    <w:unhideWhenUsed/>
    <w:rsid w:val="002F20F2"/>
  </w:style>
  <w:style w:type="character" w:customStyle="1" w:styleId="TextonotaalfinalCar">
    <w:name w:val="Texto nota al final Car"/>
    <w:basedOn w:val="Fuentedeprrafopredeter"/>
    <w:link w:val="Textonotaalfinal"/>
    <w:uiPriority w:val="99"/>
    <w:semiHidden/>
    <w:rsid w:val="002F20F2"/>
    <w:rPr>
      <w:rFonts w:eastAsia="MS Mincho"/>
      <w:lang w:val="es-ES_tradnl"/>
    </w:rPr>
  </w:style>
  <w:style w:type="character" w:styleId="Refdenotaalfinal">
    <w:name w:val="endnote reference"/>
    <w:basedOn w:val="Fuentedeprrafopredeter"/>
    <w:semiHidden/>
    <w:unhideWhenUsed/>
    <w:rsid w:val="002F20F2"/>
    <w:rPr>
      <w:vertAlign w:val="superscript"/>
    </w:rPr>
  </w:style>
  <w:style w:type="paragraph" w:customStyle="1" w:styleId="Textoindependiente31">
    <w:name w:val="Texto independiente 31"/>
    <w:basedOn w:val="Normal"/>
    <w:rsid w:val="005A42C5"/>
    <w:pPr>
      <w:widowControl w:val="0"/>
      <w:tabs>
        <w:tab w:val="left" w:pos="5670"/>
      </w:tabs>
      <w:suppressAutoHyphens/>
      <w:jc w:val="both"/>
    </w:pPr>
    <w:rPr>
      <w:rFonts w:ascii="Arial" w:eastAsia="Times New Roman" w:hAnsi="Arial" w:cs="Arial"/>
      <w:b/>
      <w:sz w:val="32"/>
      <w:lang w:eastAsia="zh-CN"/>
    </w:rPr>
  </w:style>
  <w:style w:type="numbering" w:customStyle="1" w:styleId="Sinlista40">
    <w:name w:val="Sin lista40"/>
    <w:next w:val="Sinlista"/>
    <w:uiPriority w:val="99"/>
    <w:semiHidden/>
    <w:unhideWhenUsed/>
    <w:rsid w:val="00E879E8"/>
  </w:style>
  <w:style w:type="table" w:customStyle="1" w:styleId="INFORME240">
    <w:name w:val="INFORME 240"/>
    <w:basedOn w:val="Tablanormal"/>
    <w:next w:val="Tablaconcuadrcula"/>
    <w:uiPriority w:val="39"/>
    <w:rsid w:val="00E879E8"/>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39">
    <w:name w:val="Lista vistosa - Énfasis 1139"/>
    <w:rsid w:val="00E879E8"/>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7">
    <w:name w:val="Estilo137"/>
    <w:rsid w:val="00E879E8"/>
  </w:style>
  <w:style w:type="numbering" w:customStyle="1" w:styleId="Sinlista113">
    <w:name w:val="Sin lista113"/>
    <w:next w:val="Sinlista"/>
    <w:uiPriority w:val="99"/>
    <w:semiHidden/>
    <w:unhideWhenUsed/>
    <w:rsid w:val="00E879E8"/>
  </w:style>
  <w:style w:type="numbering" w:customStyle="1" w:styleId="Estilo1110">
    <w:name w:val="Estilo1110"/>
    <w:rsid w:val="00E879E8"/>
  </w:style>
  <w:style w:type="numbering" w:customStyle="1" w:styleId="Sinlista210">
    <w:name w:val="Sin lista210"/>
    <w:next w:val="Sinlista"/>
    <w:uiPriority w:val="99"/>
    <w:semiHidden/>
    <w:unhideWhenUsed/>
    <w:rsid w:val="00E879E8"/>
  </w:style>
  <w:style w:type="numbering" w:customStyle="1" w:styleId="Estilo1210">
    <w:name w:val="Estilo1210"/>
    <w:rsid w:val="00E879E8"/>
  </w:style>
  <w:style w:type="numbering" w:customStyle="1" w:styleId="Sinlista310">
    <w:name w:val="Sin lista310"/>
    <w:next w:val="Sinlista"/>
    <w:uiPriority w:val="99"/>
    <w:semiHidden/>
    <w:unhideWhenUsed/>
    <w:rsid w:val="00E879E8"/>
  </w:style>
  <w:style w:type="numbering" w:customStyle="1" w:styleId="Estilo138">
    <w:name w:val="Estilo138"/>
    <w:rsid w:val="00E879E8"/>
  </w:style>
  <w:style w:type="numbering" w:customStyle="1" w:styleId="Sinlista43">
    <w:name w:val="Sin lista43"/>
    <w:next w:val="Sinlista"/>
    <w:uiPriority w:val="99"/>
    <w:semiHidden/>
    <w:unhideWhenUsed/>
    <w:rsid w:val="00E879E8"/>
  </w:style>
  <w:style w:type="numbering" w:customStyle="1" w:styleId="Estilo143">
    <w:name w:val="Estilo143"/>
    <w:rsid w:val="00E879E8"/>
  </w:style>
  <w:style w:type="numbering" w:customStyle="1" w:styleId="Sinlista53">
    <w:name w:val="Sin lista53"/>
    <w:next w:val="Sinlista"/>
    <w:uiPriority w:val="99"/>
    <w:semiHidden/>
    <w:unhideWhenUsed/>
    <w:rsid w:val="00E879E8"/>
  </w:style>
  <w:style w:type="numbering" w:customStyle="1" w:styleId="Estilo153">
    <w:name w:val="Estilo153"/>
    <w:rsid w:val="00E879E8"/>
  </w:style>
  <w:style w:type="numbering" w:customStyle="1" w:styleId="Sinlista63">
    <w:name w:val="Sin lista63"/>
    <w:next w:val="Sinlista"/>
    <w:uiPriority w:val="99"/>
    <w:semiHidden/>
    <w:unhideWhenUsed/>
    <w:rsid w:val="00E879E8"/>
  </w:style>
  <w:style w:type="numbering" w:customStyle="1" w:styleId="Estilo163">
    <w:name w:val="Estilo163"/>
    <w:rsid w:val="00E879E8"/>
  </w:style>
  <w:style w:type="numbering" w:customStyle="1" w:styleId="Sinlista73">
    <w:name w:val="Sin lista73"/>
    <w:next w:val="Sinlista"/>
    <w:uiPriority w:val="99"/>
    <w:semiHidden/>
    <w:unhideWhenUsed/>
    <w:rsid w:val="00E879E8"/>
  </w:style>
  <w:style w:type="numbering" w:customStyle="1" w:styleId="Estilo173">
    <w:name w:val="Estilo173"/>
    <w:rsid w:val="00E879E8"/>
  </w:style>
  <w:style w:type="numbering" w:customStyle="1" w:styleId="Sinlista83">
    <w:name w:val="Sin lista83"/>
    <w:next w:val="Sinlista"/>
    <w:uiPriority w:val="99"/>
    <w:semiHidden/>
    <w:unhideWhenUsed/>
    <w:rsid w:val="00E879E8"/>
  </w:style>
  <w:style w:type="numbering" w:customStyle="1" w:styleId="Estilo183">
    <w:name w:val="Estilo183"/>
    <w:rsid w:val="00E879E8"/>
  </w:style>
  <w:style w:type="numbering" w:customStyle="1" w:styleId="Sinlista93">
    <w:name w:val="Sin lista93"/>
    <w:next w:val="Sinlista"/>
    <w:uiPriority w:val="99"/>
    <w:semiHidden/>
    <w:unhideWhenUsed/>
    <w:rsid w:val="00E879E8"/>
  </w:style>
  <w:style w:type="numbering" w:customStyle="1" w:styleId="Estilo193">
    <w:name w:val="Estilo193"/>
    <w:rsid w:val="00E879E8"/>
  </w:style>
  <w:style w:type="numbering" w:customStyle="1" w:styleId="Sinlista103">
    <w:name w:val="Sin lista103"/>
    <w:next w:val="Sinlista"/>
    <w:uiPriority w:val="99"/>
    <w:semiHidden/>
    <w:unhideWhenUsed/>
    <w:rsid w:val="00E879E8"/>
  </w:style>
  <w:style w:type="numbering" w:customStyle="1" w:styleId="Estilo1103">
    <w:name w:val="Estilo1103"/>
    <w:rsid w:val="00E879E8"/>
  </w:style>
  <w:style w:type="numbering" w:customStyle="1" w:styleId="Sinlista114">
    <w:name w:val="Sin lista114"/>
    <w:next w:val="Sinlista"/>
    <w:uiPriority w:val="99"/>
    <w:semiHidden/>
    <w:unhideWhenUsed/>
    <w:rsid w:val="00E879E8"/>
  </w:style>
  <w:style w:type="numbering" w:customStyle="1" w:styleId="Estilo1113">
    <w:name w:val="Estilo1113"/>
    <w:rsid w:val="00E879E8"/>
  </w:style>
  <w:style w:type="numbering" w:customStyle="1" w:styleId="Sinlista123">
    <w:name w:val="Sin lista123"/>
    <w:next w:val="Sinlista"/>
    <w:uiPriority w:val="99"/>
    <w:semiHidden/>
    <w:unhideWhenUsed/>
    <w:rsid w:val="00E879E8"/>
  </w:style>
  <w:style w:type="numbering" w:customStyle="1" w:styleId="Estilo1123">
    <w:name w:val="Estilo1123"/>
    <w:rsid w:val="00E879E8"/>
  </w:style>
  <w:style w:type="numbering" w:customStyle="1" w:styleId="Sinlista133">
    <w:name w:val="Sin lista133"/>
    <w:next w:val="Sinlista"/>
    <w:uiPriority w:val="99"/>
    <w:semiHidden/>
    <w:unhideWhenUsed/>
    <w:rsid w:val="00E879E8"/>
  </w:style>
  <w:style w:type="numbering" w:customStyle="1" w:styleId="Estilo1133">
    <w:name w:val="Estilo1133"/>
    <w:rsid w:val="00E879E8"/>
  </w:style>
  <w:style w:type="numbering" w:customStyle="1" w:styleId="Sinlista143">
    <w:name w:val="Sin lista143"/>
    <w:next w:val="Sinlista"/>
    <w:uiPriority w:val="99"/>
    <w:semiHidden/>
    <w:unhideWhenUsed/>
    <w:rsid w:val="00E879E8"/>
  </w:style>
  <w:style w:type="numbering" w:customStyle="1" w:styleId="Sinlista153">
    <w:name w:val="Sin lista153"/>
    <w:next w:val="Sinlista"/>
    <w:uiPriority w:val="99"/>
    <w:semiHidden/>
    <w:unhideWhenUsed/>
    <w:rsid w:val="00E879E8"/>
  </w:style>
  <w:style w:type="numbering" w:customStyle="1" w:styleId="Sinlista212">
    <w:name w:val="Sin lista212"/>
    <w:next w:val="Sinlista"/>
    <w:uiPriority w:val="99"/>
    <w:semiHidden/>
    <w:unhideWhenUsed/>
    <w:rsid w:val="00E879E8"/>
  </w:style>
  <w:style w:type="numbering" w:customStyle="1" w:styleId="Estilo1212">
    <w:name w:val="Estilo1212"/>
    <w:rsid w:val="00E879E8"/>
  </w:style>
  <w:style w:type="numbering" w:customStyle="1" w:styleId="Sinlista312">
    <w:name w:val="Sin lista312"/>
    <w:next w:val="Sinlista"/>
    <w:uiPriority w:val="99"/>
    <w:semiHidden/>
    <w:unhideWhenUsed/>
    <w:rsid w:val="00E879E8"/>
  </w:style>
  <w:style w:type="numbering" w:customStyle="1" w:styleId="Estilo1312">
    <w:name w:val="Estilo1312"/>
    <w:rsid w:val="00E879E8"/>
  </w:style>
  <w:style w:type="numbering" w:customStyle="1" w:styleId="Sinlista412">
    <w:name w:val="Sin lista412"/>
    <w:next w:val="Sinlista"/>
    <w:uiPriority w:val="99"/>
    <w:semiHidden/>
    <w:unhideWhenUsed/>
    <w:rsid w:val="00E879E8"/>
  </w:style>
  <w:style w:type="numbering" w:customStyle="1" w:styleId="Estilo1412">
    <w:name w:val="Estilo1412"/>
    <w:rsid w:val="00E879E8"/>
  </w:style>
  <w:style w:type="numbering" w:customStyle="1" w:styleId="Sinlista512">
    <w:name w:val="Sin lista512"/>
    <w:next w:val="Sinlista"/>
    <w:uiPriority w:val="99"/>
    <w:semiHidden/>
    <w:unhideWhenUsed/>
    <w:rsid w:val="00E879E8"/>
  </w:style>
  <w:style w:type="numbering" w:customStyle="1" w:styleId="Estilo1512">
    <w:name w:val="Estilo1512"/>
    <w:rsid w:val="00E879E8"/>
  </w:style>
  <w:style w:type="numbering" w:customStyle="1" w:styleId="Sinlista612">
    <w:name w:val="Sin lista612"/>
    <w:next w:val="Sinlista"/>
    <w:uiPriority w:val="99"/>
    <w:semiHidden/>
    <w:unhideWhenUsed/>
    <w:rsid w:val="00E879E8"/>
  </w:style>
  <w:style w:type="numbering" w:customStyle="1" w:styleId="Estilo1612">
    <w:name w:val="Estilo1612"/>
    <w:rsid w:val="00E879E8"/>
  </w:style>
  <w:style w:type="numbering" w:customStyle="1" w:styleId="Sinlista712">
    <w:name w:val="Sin lista712"/>
    <w:next w:val="Sinlista"/>
    <w:uiPriority w:val="99"/>
    <w:semiHidden/>
    <w:unhideWhenUsed/>
    <w:rsid w:val="00E879E8"/>
  </w:style>
  <w:style w:type="numbering" w:customStyle="1" w:styleId="Estilo1712">
    <w:name w:val="Estilo1712"/>
    <w:rsid w:val="00E879E8"/>
  </w:style>
  <w:style w:type="numbering" w:customStyle="1" w:styleId="Sinlista812">
    <w:name w:val="Sin lista812"/>
    <w:next w:val="Sinlista"/>
    <w:uiPriority w:val="99"/>
    <w:semiHidden/>
    <w:unhideWhenUsed/>
    <w:rsid w:val="00E879E8"/>
  </w:style>
  <w:style w:type="numbering" w:customStyle="1" w:styleId="Estilo1812">
    <w:name w:val="Estilo1812"/>
    <w:rsid w:val="00E879E8"/>
  </w:style>
  <w:style w:type="numbering" w:customStyle="1" w:styleId="Sinlista912">
    <w:name w:val="Sin lista912"/>
    <w:next w:val="Sinlista"/>
    <w:uiPriority w:val="99"/>
    <w:semiHidden/>
    <w:unhideWhenUsed/>
    <w:rsid w:val="00E879E8"/>
  </w:style>
  <w:style w:type="numbering" w:customStyle="1" w:styleId="Estilo1912">
    <w:name w:val="Estilo1912"/>
    <w:rsid w:val="00E879E8"/>
  </w:style>
  <w:style w:type="numbering" w:customStyle="1" w:styleId="Sinlista1012">
    <w:name w:val="Sin lista1012"/>
    <w:next w:val="Sinlista"/>
    <w:uiPriority w:val="99"/>
    <w:semiHidden/>
    <w:unhideWhenUsed/>
    <w:rsid w:val="00E879E8"/>
  </w:style>
  <w:style w:type="numbering" w:customStyle="1" w:styleId="Estilo11012">
    <w:name w:val="Estilo11012"/>
    <w:rsid w:val="00E879E8"/>
  </w:style>
  <w:style w:type="numbering" w:customStyle="1" w:styleId="Sinlista1112">
    <w:name w:val="Sin lista1112"/>
    <w:next w:val="Sinlista"/>
    <w:uiPriority w:val="99"/>
    <w:semiHidden/>
    <w:unhideWhenUsed/>
    <w:rsid w:val="00E879E8"/>
  </w:style>
  <w:style w:type="numbering" w:customStyle="1" w:styleId="Estilo11112">
    <w:name w:val="Estilo11112"/>
    <w:rsid w:val="00E879E8"/>
  </w:style>
  <w:style w:type="numbering" w:customStyle="1" w:styleId="Sinlista1212">
    <w:name w:val="Sin lista1212"/>
    <w:next w:val="Sinlista"/>
    <w:uiPriority w:val="99"/>
    <w:semiHidden/>
    <w:unhideWhenUsed/>
    <w:rsid w:val="00E879E8"/>
  </w:style>
  <w:style w:type="numbering" w:customStyle="1" w:styleId="Estilo11212">
    <w:name w:val="Estilo11212"/>
    <w:rsid w:val="00E879E8"/>
  </w:style>
  <w:style w:type="numbering" w:customStyle="1" w:styleId="Sinlista1312">
    <w:name w:val="Sin lista1312"/>
    <w:next w:val="Sinlista"/>
    <w:uiPriority w:val="99"/>
    <w:semiHidden/>
    <w:unhideWhenUsed/>
    <w:rsid w:val="00E879E8"/>
  </w:style>
  <w:style w:type="numbering" w:customStyle="1" w:styleId="Estilo11312">
    <w:name w:val="Estilo11312"/>
    <w:rsid w:val="00E879E8"/>
  </w:style>
  <w:style w:type="numbering" w:customStyle="1" w:styleId="WWNum11">
    <w:name w:val="WWNum11"/>
    <w:basedOn w:val="Sinlista"/>
    <w:rsid w:val="00E879E8"/>
  </w:style>
  <w:style w:type="numbering" w:customStyle="1" w:styleId="Sinlista1412">
    <w:name w:val="Sin lista1412"/>
    <w:next w:val="Sinlista"/>
    <w:uiPriority w:val="99"/>
    <w:semiHidden/>
    <w:unhideWhenUsed/>
    <w:rsid w:val="00E879E8"/>
  </w:style>
  <w:style w:type="numbering" w:customStyle="1" w:styleId="Estilo1142">
    <w:name w:val="Estilo1142"/>
    <w:rsid w:val="00E879E8"/>
  </w:style>
  <w:style w:type="numbering" w:customStyle="1" w:styleId="Sinlista1512">
    <w:name w:val="Sin lista1512"/>
    <w:next w:val="Sinlista"/>
    <w:uiPriority w:val="99"/>
    <w:semiHidden/>
    <w:unhideWhenUsed/>
    <w:rsid w:val="00E879E8"/>
  </w:style>
  <w:style w:type="numbering" w:customStyle="1" w:styleId="Estilo1152">
    <w:name w:val="Estilo1152"/>
    <w:rsid w:val="00E879E8"/>
  </w:style>
  <w:style w:type="numbering" w:customStyle="1" w:styleId="Sinlista162">
    <w:name w:val="Sin lista162"/>
    <w:next w:val="Sinlista"/>
    <w:uiPriority w:val="99"/>
    <w:semiHidden/>
    <w:unhideWhenUsed/>
    <w:rsid w:val="00E879E8"/>
  </w:style>
  <w:style w:type="numbering" w:customStyle="1" w:styleId="Estilo1162">
    <w:name w:val="Estilo1162"/>
    <w:rsid w:val="00E879E8"/>
  </w:style>
  <w:style w:type="numbering" w:customStyle="1" w:styleId="Sinlista172">
    <w:name w:val="Sin lista172"/>
    <w:next w:val="Sinlista"/>
    <w:uiPriority w:val="99"/>
    <w:semiHidden/>
    <w:unhideWhenUsed/>
    <w:rsid w:val="00E879E8"/>
  </w:style>
  <w:style w:type="numbering" w:customStyle="1" w:styleId="Estilo1172">
    <w:name w:val="Estilo1172"/>
    <w:rsid w:val="00E879E8"/>
  </w:style>
  <w:style w:type="numbering" w:customStyle="1" w:styleId="Sinlista182">
    <w:name w:val="Sin lista182"/>
    <w:next w:val="Sinlista"/>
    <w:uiPriority w:val="99"/>
    <w:semiHidden/>
    <w:unhideWhenUsed/>
    <w:rsid w:val="00E879E8"/>
  </w:style>
  <w:style w:type="numbering" w:customStyle="1" w:styleId="Estilo1182">
    <w:name w:val="Estilo1182"/>
    <w:rsid w:val="00E879E8"/>
  </w:style>
  <w:style w:type="numbering" w:customStyle="1" w:styleId="Sinlista192">
    <w:name w:val="Sin lista192"/>
    <w:next w:val="Sinlista"/>
    <w:uiPriority w:val="99"/>
    <w:semiHidden/>
    <w:unhideWhenUsed/>
    <w:rsid w:val="00E879E8"/>
  </w:style>
  <w:style w:type="numbering" w:customStyle="1" w:styleId="Estilo1192">
    <w:name w:val="Estilo1192"/>
    <w:rsid w:val="00E879E8"/>
  </w:style>
  <w:style w:type="numbering" w:customStyle="1" w:styleId="Sinlista202">
    <w:name w:val="Sin lista202"/>
    <w:next w:val="Sinlista"/>
    <w:uiPriority w:val="99"/>
    <w:semiHidden/>
    <w:unhideWhenUsed/>
    <w:rsid w:val="00E879E8"/>
  </w:style>
  <w:style w:type="numbering" w:customStyle="1" w:styleId="Estilo1202">
    <w:name w:val="Estilo1202"/>
    <w:rsid w:val="00E879E8"/>
  </w:style>
  <w:style w:type="numbering" w:customStyle="1" w:styleId="Sinlista222">
    <w:name w:val="Sin lista222"/>
    <w:next w:val="Sinlista"/>
    <w:uiPriority w:val="99"/>
    <w:semiHidden/>
    <w:unhideWhenUsed/>
    <w:rsid w:val="00E879E8"/>
  </w:style>
  <w:style w:type="numbering" w:customStyle="1" w:styleId="Estilo1222">
    <w:name w:val="Estilo1222"/>
    <w:rsid w:val="00E879E8"/>
  </w:style>
  <w:style w:type="numbering" w:customStyle="1" w:styleId="Sinlista232">
    <w:name w:val="Sin lista232"/>
    <w:next w:val="Sinlista"/>
    <w:uiPriority w:val="99"/>
    <w:semiHidden/>
    <w:unhideWhenUsed/>
    <w:rsid w:val="00E879E8"/>
  </w:style>
  <w:style w:type="numbering" w:customStyle="1" w:styleId="Estilo1232">
    <w:name w:val="Estilo1232"/>
    <w:rsid w:val="00E879E8"/>
  </w:style>
  <w:style w:type="numbering" w:customStyle="1" w:styleId="Sinlista242">
    <w:name w:val="Sin lista242"/>
    <w:next w:val="Sinlista"/>
    <w:uiPriority w:val="99"/>
    <w:semiHidden/>
    <w:unhideWhenUsed/>
    <w:rsid w:val="00E879E8"/>
  </w:style>
  <w:style w:type="numbering" w:customStyle="1" w:styleId="Estilo1242">
    <w:name w:val="Estilo1242"/>
    <w:rsid w:val="00E879E8"/>
  </w:style>
  <w:style w:type="numbering" w:customStyle="1" w:styleId="Sinlista252">
    <w:name w:val="Sin lista252"/>
    <w:next w:val="Sinlista"/>
    <w:uiPriority w:val="99"/>
    <w:semiHidden/>
    <w:unhideWhenUsed/>
    <w:rsid w:val="00E879E8"/>
  </w:style>
  <w:style w:type="numbering" w:customStyle="1" w:styleId="Estilo1252">
    <w:name w:val="Estilo1252"/>
    <w:rsid w:val="00E879E8"/>
  </w:style>
  <w:style w:type="numbering" w:customStyle="1" w:styleId="Sinlista262">
    <w:name w:val="Sin lista262"/>
    <w:next w:val="Sinlista"/>
    <w:uiPriority w:val="99"/>
    <w:semiHidden/>
    <w:unhideWhenUsed/>
    <w:rsid w:val="00E879E8"/>
  </w:style>
  <w:style w:type="numbering" w:customStyle="1" w:styleId="Estilo1262">
    <w:name w:val="Estilo1262"/>
    <w:rsid w:val="00E879E8"/>
  </w:style>
  <w:style w:type="numbering" w:customStyle="1" w:styleId="Sinlista272">
    <w:name w:val="Sin lista272"/>
    <w:next w:val="Sinlista"/>
    <w:uiPriority w:val="99"/>
    <w:semiHidden/>
    <w:unhideWhenUsed/>
    <w:rsid w:val="00E879E8"/>
  </w:style>
  <w:style w:type="numbering" w:customStyle="1" w:styleId="Sinlista1101">
    <w:name w:val="Sin lista1101"/>
    <w:next w:val="Sinlista"/>
    <w:uiPriority w:val="99"/>
    <w:semiHidden/>
    <w:unhideWhenUsed/>
    <w:rsid w:val="00E879E8"/>
  </w:style>
  <w:style w:type="numbering" w:customStyle="1" w:styleId="Sinlista281">
    <w:name w:val="Sin lista281"/>
    <w:next w:val="Sinlista"/>
    <w:uiPriority w:val="99"/>
    <w:semiHidden/>
    <w:unhideWhenUsed/>
    <w:rsid w:val="00E879E8"/>
  </w:style>
  <w:style w:type="numbering" w:customStyle="1" w:styleId="Estilo1272">
    <w:name w:val="Estilo1272"/>
    <w:rsid w:val="00E879E8"/>
  </w:style>
  <w:style w:type="numbering" w:customStyle="1" w:styleId="Sinlista321">
    <w:name w:val="Sin lista321"/>
    <w:next w:val="Sinlista"/>
    <w:uiPriority w:val="99"/>
    <w:semiHidden/>
    <w:unhideWhenUsed/>
    <w:rsid w:val="00E879E8"/>
  </w:style>
  <w:style w:type="numbering" w:customStyle="1" w:styleId="Estilo1321">
    <w:name w:val="Estilo1321"/>
    <w:rsid w:val="00E879E8"/>
  </w:style>
  <w:style w:type="numbering" w:customStyle="1" w:styleId="Sinlista421">
    <w:name w:val="Sin lista421"/>
    <w:next w:val="Sinlista"/>
    <w:uiPriority w:val="99"/>
    <w:semiHidden/>
    <w:unhideWhenUsed/>
    <w:rsid w:val="00E879E8"/>
  </w:style>
  <w:style w:type="numbering" w:customStyle="1" w:styleId="Estilo1421">
    <w:name w:val="Estilo1421"/>
    <w:rsid w:val="00E879E8"/>
  </w:style>
  <w:style w:type="numbering" w:customStyle="1" w:styleId="Sinlista521">
    <w:name w:val="Sin lista521"/>
    <w:next w:val="Sinlista"/>
    <w:uiPriority w:val="99"/>
    <w:semiHidden/>
    <w:unhideWhenUsed/>
    <w:rsid w:val="00E879E8"/>
  </w:style>
  <w:style w:type="numbering" w:customStyle="1" w:styleId="Estilo1521">
    <w:name w:val="Estilo1521"/>
    <w:rsid w:val="00E879E8"/>
  </w:style>
  <w:style w:type="numbering" w:customStyle="1" w:styleId="Sinlista621">
    <w:name w:val="Sin lista621"/>
    <w:next w:val="Sinlista"/>
    <w:uiPriority w:val="99"/>
    <w:semiHidden/>
    <w:unhideWhenUsed/>
    <w:rsid w:val="00E879E8"/>
  </w:style>
  <w:style w:type="numbering" w:customStyle="1" w:styleId="Estilo1621">
    <w:name w:val="Estilo1621"/>
    <w:rsid w:val="00E879E8"/>
  </w:style>
  <w:style w:type="numbering" w:customStyle="1" w:styleId="Sinlista721">
    <w:name w:val="Sin lista721"/>
    <w:next w:val="Sinlista"/>
    <w:uiPriority w:val="99"/>
    <w:semiHidden/>
    <w:unhideWhenUsed/>
    <w:rsid w:val="00E879E8"/>
  </w:style>
  <w:style w:type="numbering" w:customStyle="1" w:styleId="Estilo1721">
    <w:name w:val="Estilo1721"/>
    <w:rsid w:val="00E879E8"/>
  </w:style>
  <w:style w:type="numbering" w:customStyle="1" w:styleId="Sinlista821">
    <w:name w:val="Sin lista821"/>
    <w:next w:val="Sinlista"/>
    <w:uiPriority w:val="99"/>
    <w:semiHidden/>
    <w:unhideWhenUsed/>
    <w:rsid w:val="00E879E8"/>
  </w:style>
  <w:style w:type="numbering" w:customStyle="1" w:styleId="Estilo1821">
    <w:name w:val="Estilo1821"/>
    <w:rsid w:val="00E879E8"/>
  </w:style>
  <w:style w:type="numbering" w:customStyle="1" w:styleId="Sinlista921">
    <w:name w:val="Sin lista921"/>
    <w:next w:val="Sinlista"/>
    <w:uiPriority w:val="99"/>
    <w:semiHidden/>
    <w:unhideWhenUsed/>
    <w:rsid w:val="00E879E8"/>
  </w:style>
  <w:style w:type="numbering" w:customStyle="1" w:styleId="Estilo1921">
    <w:name w:val="Estilo1921"/>
    <w:rsid w:val="00E879E8"/>
  </w:style>
  <w:style w:type="numbering" w:customStyle="1" w:styleId="Sinlista1021">
    <w:name w:val="Sin lista1021"/>
    <w:next w:val="Sinlista"/>
    <w:uiPriority w:val="99"/>
    <w:semiHidden/>
    <w:unhideWhenUsed/>
    <w:rsid w:val="00E879E8"/>
  </w:style>
  <w:style w:type="numbering" w:customStyle="1" w:styleId="Estilo11021">
    <w:name w:val="Estilo11021"/>
    <w:rsid w:val="00E879E8"/>
  </w:style>
  <w:style w:type="numbering" w:customStyle="1" w:styleId="Sinlista1121">
    <w:name w:val="Sin lista1121"/>
    <w:next w:val="Sinlista"/>
    <w:uiPriority w:val="99"/>
    <w:semiHidden/>
    <w:unhideWhenUsed/>
    <w:rsid w:val="00E879E8"/>
  </w:style>
  <w:style w:type="numbering" w:customStyle="1" w:styleId="Estilo11121">
    <w:name w:val="Estilo11121"/>
    <w:rsid w:val="00E879E8"/>
  </w:style>
  <w:style w:type="numbering" w:customStyle="1" w:styleId="Sinlista1221">
    <w:name w:val="Sin lista1221"/>
    <w:next w:val="Sinlista"/>
    <w:uiPriority w:val="99"/>
    <w:semiHidden/>
    <w:unhideWhenUsed/>
    <w:rsid w:val="00E879E8"/>
  </w:style>
  <w:style w:type="numbering" w:customStyle="1" w:styleId="Estilo11221">
    <w:name w:val="Estilo11221"/>
    <w:rsid w:val="00E879E8"/>
  </w:style>
  <w:style w:type="numbering" w:customStyle="1" w:styleId="Sinlista1321">
    <w:name w:val="Sin lista1321"/>
    <w:next w:val="Sinlista"/>
    <w:uiPriority w:val="99"/>
    <w:semiHidden/>
    <w:unhideWhenUsed/>
    <w:rsid w:val="00E879E8"/>
  </w:style>
  <w:style w:type="numbering" w:customStyle="1" w:styleId="Estilo11321">
    <w:name w:val="Estilo11321"/>
    <w:rsid w:val="00E879E8"/>
  </w:style>
  <w:style w:type="numbering" w:customStyle="1" w:styleId="Sinlista1421">
    <w:name w:val="Sin lista1421"/>
    <w:next w:val="Sinlista"/>
    <w:uiPriority w:val="99"/>
    <w:semiHidden/>
    <w:unhideWhenUsed/>
    <w:rsid w:val="00E879E8"/>
  </w:style>
  <w:style w:type="numbering" w:customStyle="1" w:styleId="Sinlista1521">
    <w:name w:val="Sin lista1521"/>
    <w:next w:val="Sinlista"/>
    <w:uiPriority w:val="99"/>
    <w:semiHidden/>
    <w:unhideWhenUsed/>
    <w:rsid w:val="00E879E8"/>
  </w:style>
  <w:style w:type="numbering" w:customStyle="1" w:styleId="Sinlista2111">
    <w:name w:val="Sin lista2111"/>
    <w:next w:val="Sinlista"/>
    <w:uiPriority w:val="99"/>
    <w:semiHidden/>
    <w:unhideWhenUsed/>
    <w:rsid w:val="00E879E8"/>
  </w:style>
  <w:style w:type="numbering" w:customStyle="1" w:styleId="Estilo12111">
    <w:name w:val="Estilo12111"/>
    <w:rsid w:val="00E879E8"/>
  </w:style>
  <w:style w:type="numbering" w:customStyle="1" w:styleId="Sinlista3111">
    <w:name w:val="Sin lista3111"/>
    <w:next w:val="Sinlista"/>
    <w:uiPriority w:val="99"/>
    <w:semiHidden/>
    <w:unhideWhenUsed/>
    <w:rsid w:val="00E879E8"/>
  </w:style>
  <w:style w:type="numbering" w:customStyle="1" w:styleId="Estilo13111">
    <w:name w:val="Estilo13111"/>
    <w:rsid w:val="00E879E8"/>
  </w:style>
  <w:style w:type="numbering" w:customStyle="1" w:styleId="Sinlista4111">
    <w:name w:val="Sin lista4111"/>
    <w:next w:val="Sinlista"/>
    <w:uiPriority w:val="99"/>
    <w:semiHidden/>
    <w:unhideWhenUsed/>
    <w:rsid w:val="00E879E8"/>
  </w:style>
  <w:style w:type="numbering" w:customStyle="1" w:styleId="Estilo14111">
    <w:name w:val="Estilo14111"/>
    <w:rsid w:val="00E879E8"/>
  </w:style>
  <w:style w:type="numbering" w:customStyle="1" w:styleId="Sinlista5111">
    <w:name w:val="Sin lista5111"/>
    <w:next w:val="Sinlista"/>
    <w:uiPriority w:val="99"/>
    <w:semiHidden/>
    <w:unhideWhenUsed/>
    <w:rsid w:val="00E879E8"/>
  </w:style>
  <w:style w:type="numbering" w:customStyle="1" w:styleId="Estilo15111">
    <w:name w:val="Estilo15111"/>
    <w:rsid w:val="00E879E8"/>
  </w:style>
  <w:style w:type="numbering" w:customStyle="1" w:styleId="Sinlista6111">
    <w:name w:val="Sin lista6111"/>
    <w:next w:val="Sinlista"/>
    <w:uiPriority w:val="99"/>
    <w:semiHidden/>
    <w:unhideWhenUsed/>
    <w:rsid w:val="00E879E8"/>
  </w:style>
  <w:style w:type="numbering" w:customStyle="1" w:styleId="Estilo16111">
    <w:name w:val="Estilo16111"/>
    <w:rsid w:val="00E879E8"/>
  </w:style>
  <w:style w:type="numbering" w:customStyle="1" w:styleId="Sinlista7111">
    <w:name w:val="Sin lista7111"/>
    <w:next w:val="Sinlista"/>
    <w:uiPriority w:val="99"/>
    <w:semiHidden/>
    <w:unhideWhenUsed/>
    <w:rsid w:val="00E879E8"/>
  </w:style>
  <w:style w:type="numbering" w:customStyle="1" w:styleId="Estilo17111">
    <w:name w:val="Estilo17111"/>
    <w:rsid w:val="00E879E8"/>
  </w:style>
  <w:style w:type="numbering" w:customStyle="1" w:styleId="Sinlista8111">
    <w:name w:val="Sin lista8111"/>
    <w:next w:val="Sinlista"/>
    <w:uiPriority w:val="99"/>
    <w:semiHidden/>
    <w:unhideWhenUsed/>
    <w:rsid w:val="00E879E8"/>
  </w:style>
  <w:style w:type="numbering" w:customStyle="1" w:styleId="Estilo18111">
    <w:name w:val="Estilo18111"/>
    <w:rsid w:val="00E879E8"/>
  </w:style>
  <w:style w:type="numbering" w:customStyle="1" w:styleId="Sinlista9111">
    <w:name w:val="Sin lista9111"/>
    <w:next w:val="Sinlista"/>
    <w:uiPriority w:val="99"/>
    <w:semiHidden/>
    <w:unhideWhenUsed/>
    <w:rsid w:val="00E879E8"/>
  </w:style>
  <w:style w:type="numbering" w:customStyle="1" w:styleId="Estilo19111">
    <w:name w:val="Estilo19111"/>
    <w:rsid w:val="00E879E8"/>
  </w:style>
  <w:style w:type="numbering" w:customStyle="1" w:styleId="Sinlista10111">
    <w:name w:val="Sin lista10111"/>
    <w:next w:val="Sinlista"/>
    <w:uiPriority w:val="99"/>
    <w:semiHidden/>
    <w:unhideWhenUsed/>
    <w:rsid w:val="00E879E8"/>
  </w:style>
  <w:style w:type="numbering" w:customStyle="1" w:styleId="Estilo110111">
    <w:name w:val="Estilo110111"/>
    <w:rsid w:val="00E879E8"/>
  </w:style>
  <w:style w:type="numbering" w:customStyle="1" w:styleId="Sinlista11111">
    <w:name w:val="Sin lista11111"/>
    <w:next w:val="Sinlista"/>
    <w:uiPriority w:val="99"/>
    <w:semiHidden/>
    <w:unhideWhenUsed/>
    <w:rsid w:val="00E879E8"/>
  </w:style>
  <w:style w:type="numbering" w:customStyle="1" w:styleId="Estilo111111">
    <w:name w:val="Estilo111111"/>
    <w:rsid w:val="00E879E8"/>
  </w:style>
  <w:style w:type="numbering" w:customStyle="1" w:styleId="Sinlista12111">
    <w:name w:val="Sin lista12111"/>
    <w:next w:val="Sinlista"/>
    <w:uiPriority w:val="99"/>
    <w:semiHidden/>
    <w:unhideWhenUsed/>
    <w:rsid w:val="00E879E8"/>
  </w:style>
  <w:style w:type="numbering" w:customStyle="1" w:styleId="Estilo112111">
    <w:name w:val="Estilo112111"/>
    <w:rsid w:val="00E879E8"/>
  </w:style>
  <w:style w:type="numbering" w:customStyle="1" w:styleId="Sinlista13111">
    <w:name w:val="Sin lista13111"/>
    <w:next w:val="Sinlista"/>
    <w:uiPriority w:val="99"/>
    <w:semiHidden/>
    <w:unhideWhenUsed/>
    <w:rsid w:val="00E879E8"/>
  </w:style>
  <w:style w:type="numbering" w:customStyle="1" w:styleId="Estilo113111">
    <w:name w:val="Estilo113111"/>
    <w:rsid w:val="00E879E8"/>
  </w:style>
  <w:style w:type="numbering" w:customStyle="1" w:styleId="Sinlista14111">
    <w:name w:val="Sin lista14111"/>
    <w:next w:val="Sinlista"/>
    <w:uiPriority w:val="99"/>
    <w:semiHidden/>
    <w:unhideWhenUsed/>
    <w:rsid w:val="00E879E8"/>
  </w:style>
  <w:style w:type="numbering" w:customStyle="1" w:styleId="Estilo11411">
    <w:name w:val="Estilo11411"/>
    <w:rsid w:val="00E879E8"/>
  </w:style>
  <w:style w:type="numbering" w:customStyle="1" w:styleId="Sinlista15111">
    <w:name w:val="Sin lista15111"/>
    <w:next w:val="Sinlista"/>
    <w:uiPriority w:val="99"/>
    <w:semiHidden/>
    <w:unhideWhenUsed/>
    <w:rsid w:val="00E879E8"/>
  </w:style>
  <w:style w:type="numbering" w:customStyle="1" w:styleId="Estilo11511">
    <w:name w:val="Estilo11511"/>
    <w:rsid w:val="00E879E8"/>
  </w:style>
  <w:style w:type="numbering" w:customStyle="1" w:styleId="Sinlista1611">
    <w:name w:val="Sin lista1611"/>
    <w:next w:val="Sinlista"/>
    <w:uiPriority w:val="99"/>
    <w:semiHidden/>
    <w:unhideWhenUsed/>
    <w:rsid w:val="00E879E8"/>
  </w:style>
  <w:style w:type="numbering" w:customStyle="1" w:styleId="Estilo11611">
    <w:name w:val="Estilo11611"/>
    <w:rsid w:val="00E879E8"/>
  </w:style>
  <w:style w:type="numbering" w:customStyle="1" w:styleId="Sinlista1711">
    <w:name w:val="Sin lista1711"/>
    <w:next w:val="Sinlista"/>
    <w:uiPriority w:val="99"/>
    <w:semiHidden/>
    <w:unhideWhenUsed/>
    <w:rsid w:val="00E879E8"/>
  </w:style>
  <w:style w:type="numbering" w:customStyle="1" w:styleId="Estilo11711">
    <w:name w:val="Estilo11711"/>
    <w:rsid w:val="00E879E8"/>
  </w:style>
  <w:style w:type="numbering" w:customStyle="1" w:styleId="Sinlista1811">
    <w:name w:val="Sin lista1811"/>
    <w:next w:val="Sinlista"/>
    <w:uiPriority w:val="99"/>
    <w:semiHidden/>
    <w:unhideWhenUsed/>
    <w:rsid w:val="00E879E8"/>
  </w:style>
  <w:style w:type="numbering" w:customStyle="1" w:styleId="Estilo11811">
    <w:name w:val="Estilo11811"/>
    <w:rsid w:val="00E879E8"/>
  </w:style>
  <w:style w:type="numbering" w:customStyle="1" w:styleId="Sinlista1911">
    <w:name w:val="Sin lista1911"/>
    <w:next w:val="Sinlista"/>
    <w:uiPriority w:val="99"/>
    <w:semiHidden/>
    <w:unhideWhenUsed/>
    <w:rsid w:val="00E879E8"/>
  </w:style>
  <w:style w:type="numbering" w:customStyle="1" w:styleId="Estilo11911">
    <w:name w:val="Estilo11911"/>
    <w:rsid w:val="00E879E8"/>
  </w:style>
  <w:style w:type="numbering" w:customStyle="1" w:styleId="Sinlista2011">
    <w:name w:val="Sin lista2011"/>
    <w:next w:val="Sinlista"/>
    <w:uiPriority w:val="99"/>
    <w:semiHidden/>
    <w:unhideWhenUsed/>
    <w:rsid w:val="00E879E8"/>
  </w:style>
  <w:style w:type="numbering" w:customStyle="1" w:styleId="Estilo12011">
    <w:name w:val="Estilo12011"/>
    <w:rsid w:val="00E879E8"/>
  </w:style>
  <w:style w:type="numbering" w:customStyle="1" w:styleId="Sinlista2211">
    <w:name w:val="Sin lista2211"/>
    <w:next w:val="Sinlista"/>
    <w:uiPriority w:val="99"/>
    <w:semiHidden/>
    <w:unhideWhenUsed/>
    <w:rsid w:val="00E879E8"/>
  </w:style>
  <w:style w:type="numbering" w:customStyle="1" w:styleId="Estilo12211">
    <w:name w:val="Estilo12211"/>
    <w:rsid w:val="00E879E8"/>
  </w:style>
  <w:style w:type="numbering" w:customStyle="1" w:styleId="Sinlista2311">
    <w:name w:val="Sin lista2311"/>
    <w:next w:val="Sinlista"/>
    <w:uiPriority w:val="99"/>
    <w:semiHidden/>
    <w:unhideWhenUsed/>
    <w:rsid w:val="00E879E8"/>
  </w:style>
  <w:style w:type="numbering" w:customStyle="1" w:styleId="Estilo12311">
    <w:name w:val="Estilo12311"/>
    <w:rsid w:val="00E879E8"/>
  </w:style>
  <w:style w:type="numbering" w:customStyle="1" w:styleId="Sinlista2411">
    <w:name w:val="Sin lista2411"/>
    <w:next w:val="Sinlista"/>
    <w:uiPriority w:val="99"/>
    <w:semiHidden/>
    <w:unhideWhenUsed/>
    <w:rsid w:val="00E879E8"/>
  </w:style>
  <w:style w:type="numbering" w:customStyle="1" w:styleId="Estilo12411">
    <w:name w:val="Estilo12411"/>
    <w:rsid w:val="00E879E8"/>
  </w:style>
  <w:style w:type="numbering" w:customStyle="1" w:styleId="Sinlista2511">
    <w:name w:val="Sin lista2511"/>
    <w:next w:val="Sinlista"/>
    <w:uiPriority w:val="99"/>
    <w:semiHidden/>
    <w:unhideWhenUsed/>
    <w:rsid w:val="00E879E8"/>
  </w:style>
  <w:style w:type="numbering" w:customStyle="1" w:styleId="Estilo12511">
    <w:name w:val="Estilo12511"/>
    <w:rsid w:val="00E879E8"/>
  </w:style>
  <w:style w:type="numbering" w:customStyle="1" w:styleId="Sinlista2611">
    <w:name w:val="Sin lista2611"/>
    <w:next w:val="Sinlista"/>
    <w:uiPriority w:val="99"/>
    <w:semiHidden/>
    <w:unhideWhenUsed/>
    <w:rsid w:val="00E879E8"/>
  </w:style>
  <w:style w:type="numbering" w:customStyle="1" w:styleId="Estilo12611">
    <w:name w:val="Estilo12611"/>
    <w:rsid w:val="00E879E8"/>
  </w:style>
  <w:style w:type="numbering" w:customStyle="1" w:styleId="Sinlista2711">
    <w:name w:val="Sin lista2711"/>
    <w:next w:val="Sinlista"/>
    <w:uiPriority w:val="99"/>
    <w:semiHidden/>
    <w:unhideWhenUsed/>
    <w:rsid w:val="00E879E8"/>
  </w:style>
  <w:style w:type="numbering" w:customStyle="1" w:styleId="Estilo12711">
    <w:name w:val="Estilo12711"/>
    <w:rsid w:val="00E879E8"/>
  </w:style>
  <w:style w:type="numbering" w:customStyle="1" w:styleId="Sinlista291">
    <w:name w:val="Sin lista291"/>
    <w:next w:val="Sinlista"/>
    <w:uiPriority w:val="99"/>
    <w:semiHidden/>
    <w:unhideWhenUsed/>
    <w:rsid w:val="00E879E8"/>
  </w:style>
  <w:style w:type="numbering" w:customStyle="1" w:styleId="Estilo1281">
    <w:name w:val="Estilo1281"/>
    <w:rsid w:val="00E879E8"/>
  </w:style>
  <w:style w:type="numbering" w:customStyle="1" w:styleId="Sinlista301">
    <w:name w:val="Sin lista301"/>
    <w:next w:val="Sinlista"/>
    <w:uiPriority w:val="99"/>
    <w:semiHidden/>
    <w:unhideWhenUsed/>
    <w:rsid w:val="00E879E8"/>
  </w:style>
  <w:style w:type="numbering" w:customStyle="1" w:styleId="Estilo1291">
    <w:name w:val="Estilo1291"/>
    <w:rsid w:val="00E879E8"/>
  </w:style>
  <w:style w:type="numbering" w:customStyle="1" w:styleId="Sinlista331">
    <w:name w:val="Sin lista331"/>
    <w:next w:val="Sinlista"/>
    <w:uiPriority w:val="99"/>
    <w:semiHidden/>
    <w:unhideWhenUsed/>
    <w:rsid w:val="00E879E8"/>
  </w:style>
  <w:style w:type="numbering" w:customStyle="1" w:styleId="Sinlista341">
    <w:name w:val="Sin lista341"/>
    <w:next w:val="Sinlista"/>
    <w:uiPriority w:val="99"/>
    <w:semiHidden/>
    <w:unhideWhenUsed/>
    <w:rsid w:val="00E879E8"/>
  </w:style>
  <w:style w:type="numbering" w:customStyle="1" w:styleId="Estilo1301">
    <w:name w:val="Estilo1301"/>
    <w:rsid w:val="00E879E8"/>
  </w:style>
  <w:style w:type="numbering" w:customStyle="1" w:styleId="Sinlista351">
    <w:name w:val="Sin lista351"/>
    <w:next w:val="Sinlista"/>
    <w:uiPriority w:val="99"/>
    <w:semiHidden/>
    <w:unhideWhenUsed/>
    <w:rsid w:val="00E879E8"/>
  </w:style>
  <w:style w:type="numbering" w:customStyle="1" w:styleId="Estilo1331">
    <w:name w:val="Estilo1331"/>
    <w:rsid w:val="00E879E8"/>
  </w:style>
  <w:style w:type="numbering" w:customStyle="1" w:styleId="Sinlista361">
    <w:name w:val="Sin lista361"/>
    <w:next w:val="Sinlista"/>
    <w:uiPriority w:val="99"/>
    <w:semiHidden/>
    <w:unhideWhenUsed/>
    <w:rsid w:val="00E879E8"/>
  </w:style>
  <w:style w:type="numbering" w:customStyle="1" w:styleId="Estilo1341">
    <w:name w:val="Estilo1341"/>
    <w:rsid w:val="00E879E8"/>
  </w:style>
  <w:style w:type="numbering" w:customStyle="1" w:styleId="Sinlista371">
    <w:name w:val="Sin lista371"/>
    <w:next w:val="Sinlista"/>
    <w:uiPriority w:val="99"/>
    <w:semiHidden/>
    <w:unhideWhenUsed/>
    <w:rsid w:val="00E879E8"/>
  </w:style>
  <w:style w:type="numbering" w:customStyle="1" w:styleId="Estilo1351">
    <w:name w:val="Estilo1351"/>
    <w:rsid w:val="00E879E8"/>
  </w:style>
  <w:style w:type="numbering" w:customStyle="1" w:styleId="Sinlista381">
    <w:name w:val="Sin lista381"/>
    <w:next w:val="Sinlista"/>
    <w:uiPriority w:val="99"/>
    <w:semiHidden/>
    <w:unhideWhenUsed/>
    <w:rsid w:val="00E879E8"/>
  </w:style>
  <w:style w:type="numbering" w:customStyle="1" w:styleId="Estilo1361">
    <w:name w:val="Estilo1361"/>
    <w:rsid w:val="00E879E8"/>
  </w:style>
  <w:style w:type="numbering" w:customStyle="1" w:styleId="Sinlista391">
    <w:name w:val="Sin lista391"/>
    <w:next w:val="Sinlista"/>
    <w:uiPriority w:val="99"/>
    <w:semiHidden/>
    <w:unhideWhenUsed/>
    <w:rsid w:val="00E879E8"/>
  </w:style>
  <w:style w:type="numbering" w:customStyle="1" w:styleId="Sinlista44">
    <w:name w:val="Sin lista44"/>
    <w:next w:val="Sinlista"/>
    <w:uiPriority w:val="99"/>
    <w:semiHidden/>
    <w:unhideWhenUsed/>
    <w:rsid w:val="00E879E8"/>
  </w:style>
  <w:style w:type="table" w:customStyle="1" w:styleId="INFORME243">
    <w:name w:val="INFORME 243"/>
    <w:basedOn w:val="Tablanormal"/>
    <w:next w:val="Tablaconcuadrcula"/>
    <w:uiPriority w:val="39"/>
    <w:rsid w:val="00E879E8"/>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40">
    <w:name w:val="Lista vistosa - Énfasis 1140"/>
    <w:rsid w:val="00E879E8"/>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9">
    <w:name w:val="Estilo139"/>
    <w:rsid w:val="00E879E8"/>
  </w:style>
  <w:style w:type="numbering" w:customStyle="1" w:styleId="Sinlista115">
    <w:name w:val="Sin lista115"/>
    <w:next w:val="Sinlista"/>
    <w:uiPriority w:val="99"/>
    <w:semiHidden/>
    <w:unhideWhenUsed/>
    <w:rsid w:val="00E879E8"/>
  </w:style>
  <w:style w:type="numbering" w:customStyle="1" w:styleId="Estilo1114">
    <w:name w:val="Estilo1114"/>
    <w:rsid w:val="00E879E8"/>
  </w:style>
  <w:style w:type="numbering" w:customStyle="1" w:styleId="Sinlista213">
    <w:name w:val="Sin lista213"/>
    <w:next w:val="Sinlista"/>
    <w:uiPriority w:val="99"/>
    <w:semiHidden/>
    <w:unhideWhenUsed/>
    <w:rsid w:val="00E879E8"/>
  </w:style>
  <w:style w:type="numbering" w:customStyle="1" w:styleId="Estilo1213">
    <w:name w:val="Estilo1213"/>
    <w:rsid w:val="00E879E8"/>
  </w:style>
  <w:style w:type="numbering" w:customStyle="1" w:styleId="Sinlista313">
    <w:name w:val="Sin lista313"/>
    <w:next w:val="Sinlista"/>
    <w:uiPriority w:val="99"/>
    <w:semiHidden/>
    <w:unhideWhenUsed/>
    <w:rsid w:val="00E879E8"/>
  </w:style>
  <w:style w:type="numbering" w:customStyle="1" w:styleId="Estilo1310">
    <w:name w:val="Estilo1310"/>
    <w:rsid w:val="00E879E8"/>
  </w:style>
  <w:style w:type="numbering" w:customStyle="1" w:styleId="Sinlista45">
    <w:name w:val="Sin lista45"/>
    <w:next w:val="Sinlista"/>
    <w:uiPriority w:val="99"/>
    <w:semiHidden/>
    <w:unhideWhenUsed/>
    <w:rsid w:val="00E879E8"/>
  </w:style>
  <w:style w:type="numbering" w:customStyle="1" w:styleId="Estilo144">
    <w:name w:val="Estilo144"/>
    <w:rsid w:val="00E879E8"/>
  </w:style>
  <w:style w:type="numbering" w:customStyle="1" w:styleId="Sinlista54">
    <w:name w:val="Sin lista54"/>
    <w:next w:val="Sinlista"/>
    <w:uiPriority w:val="99"/>
    <w:semiHidden/>
    <w:unhideWhenUsed/>
    <w:rsid w:val="00E879E8"/>
  </w:style>
  <w:style w:type="numbering" w:customStyle="1" w:styleId="Estilo154">
    <w:name w:val="Estilo154"/>
    <w:rsid w:val="00E879E8"/>
  </w:style>
  <w:style w:type="numbering" w:customStyle="1" w:styleId="Sinlista64">
    <w:name w:val="Sin lista64"/>
    <w:next w:val="Sinlista"/>
    <w:uiPriority w:val="99"/>
    <w:semiHidden/>
    <w:unhideWhenUsed/>
    <w:rsid w:val="00E879E8"/>
  </w:style>
  <w:style w:type="numbering" w:customStyle="1" w:styleId="Estilo164">
    <w:name w:val="Estilo164"/>
    <w:rsid w:val="00E879E8"/>
  </w:style>
  <w:style w:type="numbering" w:customStyle="1" w:styleId="Sinlista74">
    <w:name w:val="Sin lista74"/>
    <w:next w:val="Sinlista"/>
    <w:uiPriority w:val="99"/>
    <w:semiHidden/>
    <w:unhideWhenUsed/>
    <w:rsid w:val="00E879E8"/>
  </w:style>
  <w:style w:type="numbering" w:customStyle="1" w:styleId="Estilo174">
    <w:name w:val="Estilo174"/>
    <w:rsid w:val="00E879E8"/>
  </w:style>
  <w:style w:type="numbering" w:customStyle="1" w:styleId="Sinlista84">
    <w:name w:val="Sin lista84"/>
    <w:next w:val="Sinlista"/>
    <w:uiPriority w:val="99"/>
    <w:semiHidden/>
    <w:unhideWhenUsed/>
    <w:rsid w:val="00E879E8"/>
  </w:style>
  <w:style w:type="numbering" w:customStyle="1" w:styleId="Estilo184">
    <w:name w:val="Estilo184"/>
    <w:rsid w:val="00E879E8"/>
  </w:style>
  <w:style w:type="numbering" w:customStyle="1" w:styleId="Sinlista94">
    <w:name w:val="Sin lista94"/>
    <w:next w:val="Sinlista"/>
    <w:uiPriority w:val="99"/>
    <w:semiHidden/>
    <w:unhideWhenUsed/>
    <w:rsid w:val="00E879E8"/>
  </w:style>
  <w:style w:type="numbering" w:customStyle="1" w:styleId="Estilo194">
    <w:name w:val="Estilo194"/>
    <w:rsid w:val="00E879E8"/>
  </w:style>
  <w:style w:type="numbering" w:customStyle="1" w:styleId="Sinlista104">
    <w:name w:val="Sin lista104"/>
    <w:next w:val="Sinlista"/>
    <w:uiPriority w:val="99"/>
    <w:semiHidden/>
    <w:unhideWhenUsed/>
    <w:rsid w:val="00E879E8"/>
  </w:style>
  <w:style w:type="numbering" w:customStyle="1" w:styleId="Estilo1104">
    <w:name w:val="Estilo1104"/>
    <w:rsid w:val="00E879E8"/>
  </w:style>
  <w:style w:type="numbering" w:customStyle="1" w:styleId="Sinlista116">
    <w:name w:val="Sin lista116"/>
    <w:next w:val="Sinlista"/>
    <w:uiPriority w:val="99"/>
    <w:semiHidden/>
    <w:unhideWhenUsed/>
    <w:rsid w:val="00E879E8"/>
  </w:style>
  <w:style w:type="numbering" w:customStyle="1" w:styleId="Estilo1115">
    <w:name w:val="Estilo1115"/>
    <w:rsid w:val="00E879E8"/>
  </w:style>
  <w:style w:type="numbering" w:customStyle="1" w:styleId="Sinlista124">
    <w:name w:val="Sin lista124"/>
    <w:next w:val="Sinlista"/>
    <w:uiPriority w:val="99"/>
    <w:semiHidden/>
    <w:unhideWhenUsed/>
    <w:rsid w:val="00E879E8"/>
  </w:style>
  <w:style w:type="numbering" w:customStyle="1" w:styleId="Estilo1124">
    <w:name w:val="Estilo1124"/>
    <w:rsid w:val="00E879E8"/>
  </w:style>
  <w:style w:type="numbering" w:customStyle="1" w:styleId="Sinlista134">
    <w:name w:val="Sin lista134"/>
    <w:next w:val="Sinlista"/>
    <w:uiPriority w:val="99"/>
    <w:semiHidden/>
    <w:unhideWhenUsed/>
    <w:rsid w:val="00E879E8"/>
  </w:style>
  <w:style w:type="numbering" w:customStyle="1" w:styleId="Estilo1134">
    <w:name w:val="Estilo1134"/>
    <w:rsid w:val="00E879E8"/>
  </w:style>
  <w:style w:type="numbering" w:customStyle="1" w:styleId="Sinlista144">
    <w:name w:val="Sin lista144"/>
    <w:next w:val="Sinlista"/>
    <w:uiPriority w:val="99"/>
    <w:semiHidden/>
    <w:unhideWhenUsed/>
    <w:rsid w:val="00E879E8"/>
  </w:style>
  <w:style w:type="numbering" w:customStyle="1" w:styleId="Sinlista154">
    <w:name w:val="Sin lista154"/>
    <w:next w:val="Sinlista"/>
    <w:uiPriority w:val="99"/>
    <w:semiHidden/>
    <w:unhideWhenUsed/>
    <w:rsid w:val="00E879E8"/>
  </w:style>
  <w:style w:type="numbering" w:customStyle="1" w:styleId="Sinlista214">
    <w:name w:val="Sin lista214"/>
    <w:next w:val="Sinlista"/>
    <w:uiPriority w:val="99"/>
    <w:semiHidden/>
    <w:unhideWhenUsed/>
    <w:rsid w:val="00E879E8"/>
  </w:style>
  <w:style w:type="numbering" w:customStyle="1" w:styleId="Estilo1214">
    <w:name w:val="Estilo1214"/>
    <w:rsid w:val="00E879E8"/>
  </w:style>
  <w:style w:type="numbering" w:customStyle="1" w:styleId="Sinlista314">
    <w:name w:val="Sin lista314"/>
    <w:next w:val="Sinlista"/>
    <w:uiPriority w:val="99"/>
    <w:semiHidden/>
    <w:unhideWhenUsed/>
    <w:rsid w:val="00E879E8"/>
  </w:style>
  <w:style w:type="numbering" w:customStyle="1" w:styleId="Estilo1313">
    <w:name w:val="Estilo1313"/>
    <w:rsid w:val="00E879E8"/>
  </w:style>
  <w:style w:type="numbering" w:customStyle="1" w:styleId="Sinlista413">
    <w:name w:val="Sin lista413"/>
    <w:next w:val="Sinlista"/>
    <w:uiPriority w:val="99"/>
    <w:semiHidden/>
    <w:unhideWhenUsed/>
    <w:rsid w:val="00E879E8"/>
  </w:style>
  <w:style w:type="numbering" w:customStyle="1" w:styleId="Estilo1413">
    <w:name w:val="Estilo1413"/>
    <w:rsid w:val="00E879E8"/>
  </w:style>
  <w:style w:type="numbering" w:customStyle="1" w:styleId="Sinlista513">
    <w:name w:val="Sin lista513"/>
    <w:next w:val="Sinlista"/>
    <w:uiPriority w:val="99"/>
    <w:semiHidden/>
    <w:unhideWhenUsed/>
    <w:rsid w:val="00E879E8"/>
  </w:style>
  <w:style w:type="numbering" w:customStyle="1" w:styleId="Estilo1513">
    <w:name w:val="Estilo1513"/>
    <w:rsid w:val="00E879E8"/>
  </w:style>
  <w:style w:type="numbering" w:customStyle="1" w:styleId="Sinlista613">
    <w:name w:val="Sin lista613"/>
    <w:next w:val="Sinlista"/>
    <w:uiPriority w:val="99"/>
    <w:semiHidden/>
    <w:unhideWhenUsed/>
    <w:rsid w:val="00E879E8"/>
  </w:style>
  <w:style w:type="numbering" w:customStyle="1" w:styleId="Estilo1613">
    <w:name w:val="Estilo1613"/>
    <w:rsid w:val="00E879E8"/>
  </w:style>
  <w:style w:type="numbering" w:customStyle="1" w:styleId="Sinlista713">
    <w:name w:val="Sin lista713"/>
    <w:next w:val="Sinlista"/>
    <w:uiPriority w:val="99"/>
    <w:semiHidden/>
    <w:unhideWhenUsed/>
    <w:rsid w:val="00E879E8"/>
  </w:style>
  <w:style w:type="numbering" w:customStyle="1" w:styleId="Estilo1713">
    <w:name w:val="Estilo1713"/>
    <w:rsid w:val="00E879E8"/>
  </w:style>
  <w:style w:type="numbering" w:customStyle="1" w:styleId="Sinlista813">
    <w:name w:val="Sin lista813"/>
    <w:next w:val="Sinlista"/>
    <w:uiPriority w:val="99"/>
    <w:semiHidden/>
    <w:unhideWhenUsed/>
    <w:rsid w:val="00E879E8"/>
  </w:style>
  <w:style w:type="numbering" w:customStyle="1" w:styleId="Estilo1813">
    <w:name w:val="Estilo1813"/>
    <w:rsid w:val="00E879E8"/>
  </w:style>
  <w:style w:type="numbering" w:customStyle="1" w:styleId="Sinlista913">
    <w:name w:val="Sin lista913"/>
    <w:next w:val="Sinlista"/>
    <w:uiPriority w:val="99"/>
    <w:semiHidden/>
    <w:unhideWhenUsed/>
    <w:rsid w:val="00E879E8"/>
  </w:style>
  <w:style w:type="numbering" w:customStyle="1" w:styleId="Estilo1913">
    <w:name w:val="Estilo1913"/>
    <w:rsid w:val="00E879E8"/>
  </w:style>
  <w:style w:type="numbering" w:customStyle="1" w:styleId="Sinlista1013">
    <w:name w:val="Sin lista1013"/>
    <w:next w:val="Sinlista"/>
    <w:uiPriority w:val="99"/>
    <w:semiHidden/>
    <w:unhideWhenUsed/>
    <w:rsid w:val="00E879E8"/>
  </w:style>
  <w:style w:type="numbering" w:customStyle="1" w:styleId="Estilo11013">
    <w:name w:val="Estilo11013"/>
    <w:rsid w:val="00E879E8"/>
  </w:style>
  <w:style w:type="numbering" w:customStyle="1" w:styleId="Sinlista1113">
    <w:name w:val="Sin lista1113"/>
    <w:next w:val="Sinlista"/>
    <w:uiPriority w:val="99"/>
    <w:semiHidden/>
    <w:unhideWhenUsed/>
    <w:rsid w:val="00E879E8"/>
  </w:style>
  <w:style w:type="numbering" w:customStyle="1" w:styleId="Estilo11113">
    <w:name w:val="Estilo11113"/>
    <w:rsid w:val="00E879E8"/>
  </w:style>
  <w:style w:type="numbering" w:customStyle="1" w:styleId="Sinlista1213">
    <w:name w:val="Sin lista1213"/>
    <w:next w:val="Sinlista"/>
    <w:uiPriority w:val="99"/>
    <w:semiHidden/>
    <w:unhideWhenUsed/>
    <w:rsid w:val="00E879E8"/>
  </w:style>
  <w:style w:type="numbering" w:customStyle="1" w:styleId="Estilo11213">
    <w:name w:val="Estilo11213"/>
    <w:rsid w:val="00E879E8"/>
  </w:style>
  <w:style w:type="numbering" w:customStyle="1" w:styleId="Sinlista1313">
    <w:name w:val="Sin lista1313"/>
    <w:next w:val="Sinlista"/>
    <w:uiPriority w:val="99"/>
    <w:semiHidden/>
    <w:unhideWhenUsed/>
    <w:rsid w:val="00E879E8"/>
  </w:style>
  <w:style w:type="numbering" w:customStyle="1" w:styleId="Estilo11313">
    <w:name w:val="Estilo11313"/>
    <w:rsid w:val="00E879E8"/>
  </w:style>
  <w:style w:type="numbering" w:customStyle="1" w:styleId="WWNum12">
    <w:name w:val="WWNum12"/>
    <w:basedOn w:val="Sinlista"/>
    <w:rsid w:val="00E879E8"/>
  </w:style>
  <w:style w:type="numbering" w:customStyle="1" w:styleId="Sinlista1413">
    <w:name w:val="Sin lista1413"/>
    <w:next w:val="Sinlista"/>
    <w:uiPriority w:val="99"/>
    <w:semiHidden/>
    <w:unhideWhenUsed/>
    <w:rsid w:val="00E879E8"/>
  </w:style>
  <w:style w:type="numbering" w:customStyle="1" w:styleId="Estilo1143">
    <w:name w:val="Estilo1143"/>
    <w:rsid w:val="00E879E8"/>
  </w:style>
  <w:style w:type="numbering" w:customStyle="1" w:styleId="Sinlista1513">
    <w:name w:val="Sin lista1513"/>
    <w:next w:val="Sinlista"/>
    <w:uiPriority w:val="99"/>
    <w:semiHidden/>
    <w:unhideWhenUsed/>
    <w:rsid w:val="00E879E8"/>
  </w:style>
  <w:style w:type="numbering" w:customStyle="1" w:styleId="Estilo1153">
    <w:name w:val="Estilo1153"/>
    <w:rsid w:val="00E879E8"/>
  </w:style>
  <w:style w:type="numbering" w:customStyle="1" w:styleId="Sinlista163">
    <w:name w:val="Sin lista163"/>
    <w:next w:val="Sinlista"/>
    <w:uiPriority w:val="99"/>
    <w:semiHidden/>
    <w:unhideWhenUsed/>
    <w:rsid w:val="00E879E8"/>
  </w:style>
  <w:style w:type="numbering" w:customStyle="1" w:styleId="Estilo1163">
    <w:name w:val="Estilo1163"/>
    <w:rsid w:val="00E879E8"/>
  </w:style>
  <w:style w:type="numbering" w:customStyle="1" w:styleId="Sinlista173">
    <w:name w:val="Sin lista173"/>
    <w:next w:val="Sinlista"/>
    <w:uiPriority w:val="99"/>
    <w:semiHidden/>
    <w:unhideWhenUsed/>
    <w:rsid w:val="00E879E8"/>
  </w:style>
  <w:style w:type="numbering" w:customStyle="1" w:styleId="Estilo1173">
    <w:name w:val="Estilo1173"/>
    <w:rsid w:val="00E879E8"/>
  </w:style>
  <w:style w:type="numbering" w:customStyle="1" w:styleId="Sinlista183">
    <w:name w:val="Sin lista183"/>
    <w:next w:val="Sinlista"/>
    <w:uiPriority w:val="99"/>
    <w:semiHidden/>
    <w:unhideWhenUsed/>
    <w:rsid w:val="00E879E8"/>
  </w:style>
  <w:style w:type="numbering" w:customStyle="1" w:styleId="Estilo1183">
    <w:name w:val="Estilo1183"/>
    <w:rsid w:val="00E879E8"/>
  </w:style>
  <w:style w:type="numbering" w:customStyle="1" w:styleId="Sinlista193">
    <w:name w:val="Sin lista193"/>
    <w:next w:val="Sinlista"/>
    <w:uiPriority w:val="99"/>
    <w:semiHidden/>
    <w:unhideWhenUsed/>
    <w:rsid w:val="00E879E8"/>
  </w:style>
  <w:style w:type="numbering" w:customStyle="1" w:styleId="Estilo1193">
    <w:name w:val="Estilo1193"/>
    <w:rsid w:val="00E879E8"/>
  </w:style>
  <w:style w:type="numbering" w:customStyle="1" w:styleId="Sinlista203">
    <w:name w:val="Sin lista203"/>
    <w:next w:val="Sinlista"/>
    <w:uiPriority w:val="99"/>
    <w:semiHidden/>
    <w:unhideWhenUsed/>
    <w:rsid w:val="00E879E8"/>
  </w:style>
  <w:style w:type="numbering" w:customStyle="1" w:styleId="Estilo1203">
    <w:name w:val="Estilo1203"/>
    <w:rsid w:val="00E879E8"/>
  </w:style>
  <w:style w:type="numbering" w:customStyle="1" w:styleId="Sinlista223">
    <w:name w:val="Sin lista223"/>
    <w:next w:val="Sinlista"/>
    <w:uiPriority w:val="99"/>
    <w:semiHidden/>
    <w:unhideWhenUsed/>
    <w:rsid w:val="00E879E8"/>
  </w:style>
  <w:style w:type="numbering" w:customStyle="1" w:styleId="Estilo1223">
    <w:name w:val="Estilo1223"/>
    <w:rsid w:val="00E879E8"/>
  </w:style>
  <w:style w:type="numbering" w:customStyle="1" w:styleId="Sinlista233">
    <w:name w:val="Sin lista233"/>
    <w:next w:val="Sinlista"/>
    <w:uiPriority w:val="99"/>
    <w:semiHidden/>
    <w:unhideWhenUsed/>
    <w:rsid w:val="00E879E8"/>
  </w:style>
  <w:style w:type="numbering" w:customStyle="1" w:styleId="Estilo1233">
    <w:name w:val="Estilo1233"/>
    <w:rsid w:val="00E879E8"/>
  </w:style>
  <w:style w:type="numbering" w:customStyle="1" w:styleId="Sinlista243">
    <w:name w:val="Sin lista243"/>
    <w:next w:val="Sinlista"/>
    <w:uiPriority w:val="99"/>
    <w:semiHidden/>
    <w:unhideWhenUsed/>
    <w:rsid w:val="00E879E8"/>
  </w:style>
  <w:style w:type="numbering" w:customStyle="1" w:styleId="Estilo1243">
    <w:name w:val="Estilo1243"/>
    <w:rsid w:val="00E879E8"/>
  </w:style>
  <w:style w:type="numbering" w:customStyle="1" w:styleId="Sinlista253">
    <w:name w:val="Sin lista253"/>
    <w:next w:val="Sinlista"/>
    <w:uiPriority w:val="99"/>
    <w:semiHidden/>
    <w:unhideWhenUsed/>
    <w:rsid w:val="00E879E8"/>
  </w:style>
  <w:style w:type="numbering" w:customStyle="1" w:styleId="Estilo1253">
    <w:name w:val="Estilo1253"/>
    <w:rsid w:val="00E879E8"/>
  </w:style>
  <w:style w:type="numbering" w:customStyle="1" w:styleId="Sinlista263">
    <w:name w:val="Sin lista263"/>
    <w:next w:val="Sinlista"/>
    <w:uiPriority w:val="99"/>
    <w:semiHidden/>
    <w:unhideWhenUsed/>
    <w:rsid w:val="00E879E8"/>
  </w:style>
  <w:style w:type="numbering" w:customStyle="1" w:styleId="Estilo1263">
    <w:name w:val="Estilo1263"/>
    <w:rsid w:val="00E879E8"/>
  </w:style>
  <w:style w:type="numbering" w:customStyle="1" w:styleId="Sinlista273">
    <w:name w:val="Sin lista273"/>
    <w:next w:val="Sinlista"/>
    <w:uiPriority w:val="99"/>
    <w:semiHidden/>
    <w:unhideWhenUsed/>
    <w:rsid w:val="00E879E8"/>
  </w:style>
  <w:style w:type="numbering" w:customStyle="1" w:styleId="Sinlista1102">
    <w:name w:val="Sin lista1102"/>
    <w:next w:val="Sinlista"/>
    <w:uiPriority w:val="99"/>
    <w:semiHidden/>
    <w:unhideWhenUsed/>
    <w:rsid w:val="00E879E8"/>
  </w:style>
  <w:style w:type="numbering" w:customStyle="1" w:styleId="Sinlista282">
    <w:name w:val="Sin lista282"/>
    <w:next w:val="Sinlista"/>
    <w:uiPriority w:val="99"/>
    <w:semiHidden/>
    <w:unhideWhenUsed/>
    <w:rsid w:val="00E879E8"/>
  </w:style>
  <w:style w:type="numbering" w:customStyle="1" w:styleId="Estilo1273">
    <w:name w:val="Estilo1273"/>
    <w:rsid w:val="00E879E8"/>
  </w:style>
  <w:style w:type="numbering" w:customStyle="1" w:styleId="Sinlista322">
    <w:name w:val="Sin lista322"/>
    <w:next w:val="Sinlista"/>
    <w:uiPriority w:val="99"/>
    <w:semiHidden/>
    <w:unhideWhenUsed/>
    <w:rsid w:val="00E879E8"/>
  </w:style>
  <w:style w:type="numbering" w:customStyle="1" w:styleId="Estilo1322">
    <w:name w:val="Estilo1322"/>
    <w:rsid w:val="00E879E8"/>
  </w:style>
  <w:style w:type="numbering" w:customStyle="1" w:styleId="Sinlista422">
    <w:name w:val="Sin lista422"/>
    <w:next w:val="Sinlista"/>
    <w:uiPriority w:val="99"/>
    <w:semiHidden/>
    <w:unhideWhenUsed/>
    <w:rsid w:val="00E879E8"/>
  </w:style>
  <w:style w:type="numbering" w:customStyle="1" w:styleId="Estilo1422">
    <w:name w:val="Estilo1422"/>
    <w:rsid w:val="00E879E8"/>
  </w:style>
  <w:style w:type="numbering" w:customStyle="1" w:styleId="Sinlista522">
    <w:name w:val="Sin lista522"/>
    <w:next w:val="Sinlista"/>
    <w:uiPriority w:val="99"/>
    <w:semiHidden/>
    <w:unhideWhenUsed/>
    <w:rsid w:val="00E879E8"/>
  </w:style>
  <w:style w:type="numbering" w:customStyle="1" w:styleId="Estilo1522">
    <w:name w:val="Estilo1522"/>
    <w:rsid w:val="00E879E8"/>
  </w:style>
  <w:style w:type="numbering" w:customStyle="1" w:styleId="Sinlista622">
    <w:name w:val="Sin lista622"/>
    <w:next w:val="Sinlista"/>
    <w:uiPriority w:val="99"/>
    <w:semiHidden/>
    <w:unhideWhenUsed/>
    <w:rsid w:val="00E879E8"/>
  </w:style>
  <w:style w:type="numbering" w:customStyle="1" w:styleId="Estilo1622">
    <w:name w:val="Estilo1622"/>
    <w:rsid w:val="00E879E8"/>
  </w:style>
  <w:style w:type="numbering" w:customStyle="1" w:styleId="Sinlista722">
    <w:name w:val="Sin lista722"/>
    <w:next w:val="Sinlista"/>
    <w:uiPriority w:val="99"/>
    <w:semiHidden/>
    <w:unhideWhenUsed/>
    <w:rsid w:val="00E879E8"/>
  </w:style>
  <w:style w:type="numbering" w:customStyle="1" w:styleId="Estilo1722">
    <w:name w:val="Estilo1722"/>
    <w:rsid w:val="00E879E8"/>
  </w:style>
  <w:style w:type="numbering" w:customStyle="1" w:styleId="Sinlista822">
    <w:name w:val="Sin lista822"/>
    <w:next w:val="Sinlista"/>
    <w:uiPriority w:val="99"/>
    <w:semiHidden/>
    <w:unhideWhenUsed/>
    <w:rsid w:val="00E879E8"/>
  </w:style>
  <w:style w:type="numbering" w:customStyle="1" w:styleId="Estilo1822">
    <w:name w:val="Estilo1822"/>
    <w:rsid w:val="00E879E8"/>
  </w:style>
  <w:style w:type="numbering" w:customStyle="1" w:styleId="Sinlista922">
    <w:name w:val="Sin lista922"/>
    <w:next w:val="Sinlista"/>
    <w:uiPriority w:val="99"/>
    <w:semiHidden/>
    <w:unhideWhenUsed/>
    <w:rsid w:val="00E879E8"/>
  </w:style>
  <w:style w:type="numbering" w:customStyle="1" w:styleId="Estilo1922">
    <w:name w:val="Estilo1922"/>
    <w:rsid w:val="00E879E8"/>
  </w:style>
  <w:style w:type="numbering" w:customStyle="1" w:styleId="Sinlista1022">
    <w:name w:val="Sin lista1022"/>
    <w:next w:val="Sinlista"/>
    <w:uiPriority w:val="99"/>
    <w:semiHidden/>
    <w:unhideWhenUsed/>
    <w:rsid w:val="00E879E8"/>
  </w:style>
  <w:style w:type="numbering" w:customStyle="1" w:styleId="Estilo11022">
    <w:name w:val="Estilo11022"/>
    <w:rsid w:val="00E879E8"/>
  </w:style>
  <w:style w:type="numbering" w:customStyle="1" w:styleId="Sinlista1122">
    <w:name w:val="Sin lista1122"/>
    <w:next w:val="Sinlista"/>
    <w:uiPriority w:val="99"/>
    <w:semiHidden/>
    <w:unhideWhenUsed/>
    <w:rsid w:val="00E879E8"/>
  </w:style>
  <w:style w:type="numbering" w:customStyle="1" w:styleId="Estilo11122">
    <w:name w:val="Estilo11122"/>
    <w:rsid w:val="00E879E8"/>
  </w:style>
  <w:style w:type="numbering" w:customStyle="1" w:styleId="Sinlista1222">
    <w:name w:val="Sin lista1222"/>
    <w:next w:val="Sinlista"/>
    <w:uiPriority w:val="99"/>
    <w:semiHidden/>
    <w:unhideWhenUsed/>
    <w:rsid w:val="00E879E8"/>
  </w:style>
  <w:style w:type="numbering" w:customStyle="1" w:styleId="Estilo11222">
    <w:name w:val="Estilo11222"/>
    <w:rsid w:val="00E879E8"/>
  </w:style>
  <w:style w:type="numbering" w:customStyle="1" w:styleId="Sinlista1322">
    <w:name w:val="Sin lista1322"/>
    <w:next w:val="Sinlista"/>
    <w:uiPriority w:val="99"/>
    <w:semiHidden/>
    <w:unhideWhenUsed/>
    <w:rsid w:val="00E879E8"/>
  </w:style>
  <w:style w:type="numbering" w:customStyle="1" w:styleId="Estilo11322">
    <w:name w:val="Estilo11322"/>
    <w:rsid w:val="00E879E8"/>
  </w:style>
  <w:style w:type="numbering" w:customStyle="1" w:styleId="Sinlista1422">
    <w:name w:val="Sin lista1422"/>
    <w:next w:val="Sinlista"/>
    <w:uiPriority w:val="99"/>
    <w:semiHidden/>
    <w:unhideWhenUsed/>
    <w:rsid w:val="00E879E8"/>
  </w:style>
  <w:style w:type="numbering" w:customStyle="1" w:styleId="Sinlista1522">
    <w:name w:val="Sin lista1522"/>
    <w:next w:val="Sinlista"/>
    <w:uiPriority w:val="99"/>
    <w:semiHidden/>
    <w:unhideWhenUsed/>
    <w:rsid w:val="00E879E8"/>
  </w:style>
  <w:style w:type="numbering" w:customStyle="1" w:styleId="Sinlista2112">
    <w:name w:val="Sin lista2112"/>
    <w:next w:val="Sinlista"/>
    <w:uiPriority w:val="99"/>
    <w:semiHidden/>
    <w:unhideWhenUsed/>
    <w:rsid w:val="00E879E8"/>
  </w:style>
  <w:style w:type="numbering" w:customStyle="1" w:styleId="Estilo12112">
    <w:name w:val="Estilo12112"/>
    <w:rsid w:val="00E879E8"/>
  </w:style>
  <w:style w:type="numbering" w:customStyle="1" w:styleId="Sinlista3112">
    <w:name w:val="Sin lista3112"/>
    <w:next w:val="Sinlista"/>
    <w:uiPriority w:val="99"/>
    <w:semiHidden/>
    <w:unhideWhenUsed/>
    <w:rsid w:val="00E879E8"/>
  </w:style>
  <w:style w:type="numbering" w:customStyle="1" w:styleId="Estilo13112">
    <w:name w:val="Estilo13112"/>
    <w:rsid w:val="00E879E8"/>
  </w:style>
  <w:style w:type="numbering" w:customStyle="1" w:styleId="Sinlista4112">
    <w:name w:val="Sin lista4112"/>
    <w:next w:val="Sinlista"/>
    <w:uiPriority w:val="99"/>
    <w:semiHidden/>
    <w:unhideWhenUsed/>
    <w:rsid w:val="00E879E8"/>
  </w:style>
  <w:style w:type="numbering" w:customStyle="1" w:styleId="Estilo14112">
    <w:name w:val="Estilo14112"/>
    <w:rsid w:val="00E879E8"/>
  </w:style>
  <w:style w:type="numbering" w:customStyle="1" w:styleId="Sinlista5112">
    <w:name w:val="Sin lista5112"/>
    <w:next w:val="Sinlista"/>
    <w:uiPriority w:val="99"/>
    <w:semiHidden/>
    <w:unhideWhenUsed/>
    <w:rsid w:val="00E879E8"/>
  </w:style>
  <w:style w:type="numbering" w:customStyle="1" w:styleId="Estilo15112">
    <w:name w:val="Estilo15112"/>
    <w:rsid w:val="00E879E8"/>
  </w:style>
  <w:style w:type="numbering" w:customStyle="1" w:styleId="Sinlista6112">
    <w:name w:val="Sin lista6112"/>
    <w:next w:val="Sinlista"/>
    <w:uiPriority w:val="99"/>
    <w:semiHidden/>
    <w:unhideWhenUsed/>
    <w:rsid w:val="00E879E8"/>
  </w:style>
  <w:style w:type="numbering" w:customStyle="1" w:styleId="Estilo16112">
    <w:name w:val="Estilo16112"/>
    <w:rsid w:val="00E879E8"/>
  </w:style>
  <w:style w:type="numbering" w:customStyle="1" w:styleId="Sinlista7112">
    <w:name w:val="Sin lista7112"/>
    <w:next w:val="Sinlista"/>
    <w:uiPriority w:val="99"/>
    <w:semiHidden/>
    <w:unhideWhenUsed/>
    <w:rsid w:val="00E879E8"/>
  </w:style>
  <w:style w:type="numbering" w:customStyle="1" w:styleId="Estilo17112">
    <w:name w:val="Estilo17112"/>
    <w:rsid w:val="00E879E8"/>
  </w:style>
  <w:style w:type="numbering" w:customStyle="1" w:styleId="Sinlista8112">
    <w:name w:val="Sin lista8112"/>
    <w:next w:val="Sinlista"/>
    <w:uiPriority w:val="99"/>
    <w:semiHidden/>
    <w:unhideWhenUsed/>
    <w:rsid w:val="00E879E8"/>
  </w:style>
  <w:style w:type="numbering" w:customStyle="1" w:styleId="Estilo18112">
    <w:name w:val="Estilo18112"/>
    <w:rsid w:val="00E879E8"/>
  </w:style>
  <w:style w:type="numbering" w:customStyle="1" w:styleId="Sinlista9112">
    <w:name w:val="Sin lista9112"/>
    <w:next w:val="Sinlista"/>
    <w:uiPriority w:val="99"/>
    <w:semiHidden/>
    <w:unhideWhenUsed/>
    <w:rsid w:val="00E879E8"/>
  </w:style>
  <w:style w:type="numbering" w:customStyle="1" w:styleId="Estilo19112">
    <w:name w:val="Estilo19112"/>
    <w:rsid w:val="00E879E8"/>
  </w:style>
  <w:style w:type="numbering" w:customStyle="1" w:styleId="Sinlista10112">
    <w:name w:val="Sin lista10112"/>
    <w:next w:val="Sinlista"/>
    <w:uiPriority w:val="99"/>
    <w:semiHidden/>
    <w:unhideWhenUsed/>
    <w:rsid w:val="00E879E8"/>
  </w:style>
  <w:style w:type="numbering" w:customStyle="1" w:styleId="Estilo110112">
    <w:name w:val="Estilo110112"/>
    <w:rsid w:val="00E879E8"/>
  </w:style>
  <w:style w:type="numbering" w:customStyle="1" w:styleId="Sinlista11112">
    <w:name w:val="Sin lista11112"/>
    <w:next w:val="Sinlista"/>
    <w:uiPriority w:val="99"/>
    <w:semiHidden/>
    <w:unhideWhenUsed/>
    <w:rsid w:val="00E879E8"/>
  </w:style>
  <w:style w:type="numbering" w:customStyle="1" w:styleId="Estilo111112">
    <w:name w:val="Estilo111112"/>
    <w:rsid w:val="00E879E8"/>
  </w:style>
  <w:style w:type="numbering" w:customStyle="1" w:styleId="Sinlista12112">
    <w:name w:val="Sin lista12112"/>
    <w:next w:val="Sinlista"/>
    <w:uiPriority w:val="99"/>
    <w:semiHidden/>
    <w:unhideWhenUsed/>
    <w:rsid w:val="00E879E8"/>
  </w:style>
  <w:style w:type="numbering" w:customStyle="1" w:styleId="Estilo112112">
    <w:name w:val="Estilo112112"/>
    <w:rsid w:val="00E879E8"/>
  </w:style>
  <w:style w:type="numbering" w:customStyle="1" w:styleId="Sinlista13112">
    <w:name w:val="Sin lista13112"/>
    <w:next w:val="Sinlista"/>
    <w:uiPriority w:val="99"/>
    <w:semiHidden/>
    <w:unhideWhenUsed/>
    <w:rsid w:val="00E879E8"/>
  </w:style>
  <w:style w:type="numbering" w:customStyle="1" w:styleId="Estilo113112">
    <w:name w:val="Estilo113112"/>
    <w:rsid w:val="00E879E8"/>
  </w:style>
  <w:style w:type="numbering" w:customStyle="1" w:styleId="Sinlista14112">
    <w:name w:val="Sin lista14112"/>
    <w:next w:val="Sinlista"/>
    <w:uiPriority w:val="99"/>
    <w:semiHidden/>
    <w:unhideWhenUsed/>
    <w:rsid w:val="00E879E8"/>
  </w:style>
  <w:style w:type="numbering" w:customStyle="1" w:styleId="Estilo11412">
    <w:name w:val="Estilo11412"/>
    <w:rsid w:val="00E879E8"/>
  </w:style>
  <w:style w:type="numbering" w:customStyle="1" w:styleId="Sinlista15112">
    <w:name w:val="Sin lista15112"/>
    <w:next w:val="Sinlista"/>
    <w:uiPriority w:val="99"/>
    <w:semiHidden/>
    <w:unhideWhenUsed/>
    <w:rsid w:val="00E879E8"/>
  </w:style>
  <w:style w:type="numbering" w:customStyle="1" w:styleId="Estilo11512">
    <w:name w:val="Estilo11512"/>
    <w:rsid w:val="00E879E8"/>
  </w:style>
  <w:style w:type="numbering" w:customStyle="1" w:styleId="Sinlista1612">
    <w:name w:val="Sin lista1612"/>
    <w:next w:val="Sinlista"/>
    <w:uiPriority w:val="99"/>
    <w:semiHidden/>
    <w:unhideWhenUsed/>
    <w:rsid w:val="00E879E8"/>
  </w:style>
  <w:style w:type="numbering" w:customStyle="1" w:styleId="Estilo11612">
    <w:name w:val="Estilo11612"/>
    <w:rsid w:val="00E879E8"/>
  </w:style>
  <w:style w:type="numbering" w:customStyle="1" w:styleId="Sinlista1712">
    <w:name w:val="Sin lista1712"/>
    <w:next w:val="Sinlista"/>
    <w:uiPriority w:val="99"/>
    <w:semiHidden/>
    <w:unhideWhenUsed/>
    <w:rsid w:val="00E879E8"/>
  </w:style>
  <w:style w:type="numbering" w:customStyle="1" w:styleId="Estilo11712">
    <w:name w:val="Estilo11712"/>
    <w:rsid w:val="00E879E8"/>
  </w:style>
  <w:style w:type="numbering" w:customStyle="1" w:styleId="Sinlista1812">
    <w:name w:val="Sin lista1812"/>
    <w:next w:val="Sinlista"/>
    <w:uiPriority w:val="99"/>
    <w:semiHidden/>
    <w:unhideWhenUsed/>
    <w:rsid w:val="00E879E8"/>
  </w:style>
  <w:style w:type="numbering" w:customStyle="1" w:styleId="Estilo11812">
    <w:name w:val="Estilo11812"/>
    <w:rsid w:val="00E879E8"/>
  </w:style>
  <w:style w:type="numbering" w:customStyle="1" w:styleId="Sinlista1912">
    <w:name w:val="Sin lista1912"/>
    <w:next w:val="Sinlista"/>
    <w:uiPriority w:val="99"/>
    <w:semiHidden/>
    <w:unhideWhenUsed/>
    <w:rsid w:val="00E879E8"/>
  </w:style>
  <w:style w:type="numbering" w:customStyle="1" w:styleId="Estilo11912">
    <w:name w:val="Estilo11912"/>
    <w:rsid w:val="00E879E8"/>
  </w:style>
  <w:style w:type="numbering" w:customStyle="1" w:styleId="Sinlista2012">
    <w:name w:val="Sin lista2012"/>
    <w:next w:val="Sinlista"/>
    <w:uiPriority w:val="99"/>
    <w:semiHidden/>
    <w:unhideWhenUsed/>
    <w:rsid w:val="00E879E8"/>
  </w:style>
  <w:style w:type="numbering" w:customStyle="1" w:styleId="Estilo12012">
    <w:name w:val="Estilo12012"/>
    <w:rsid w:val="00E879E8"/>
  </w:style>
  <w:style w:type="numbering" w:customStyle="1" w:styleId="Sinlista2212">
    <w:name w:val="Sin lista2212"/>
    <w:next w:val="Sinlista"/>
    <w:uiPriority w:val="99"/>
    <w:semiHidden/>
    <w:unhideWhenUsed/>
    <w:rsid w:val="00E879E8"/>
  </w:style>
  <w:style w:type="numbering" w:customStyle="1" w:styleId="Estilo12212">
    <w:name w:val="Estilo12212"/>
    <w:rsid w:val="00E879E8"/>
  </w:style>
  <w:style w:type="numbering" w:customStyle="1" w:styleId="Sinlista2312">
    <w:name w:val="Sin lista2312"/>
    <w:next w:val="Sinlista"/>
    <w:uiPriority w:val="99"/>
    <w:semiHidden/>
    <w:unhideWhenUsed/>
    <w:rsid w:val="00E879E8"/>
  </w:style>
  <w:style w:type="numbering" w:customStyle="1" w:styleId="Estilo12312">
    <w:name w:val="Estilo12312"/>
    <w:rsid w:val="00E879E8"/>
  </w:style>
  <w:style w:type="numbering" w:customStyle="1" w:styleId="Sinlista2412">
    <w:name w:val="Sin lista2412"/>
    <w:next w:val="Sinlista"/>
    <w:uiPriority w:val="99"/>
    <w:semiHidden/>
    <w:unhideWhenUsed/>
    <w:rsid w:val="00E879E8"/>
  </w:style>
  <w:style w:type="numbering" w:customStyle="1" w:styleId="Estilo12412">
    <w:name w:val="Estilo12412"/>
    <w:rsid w:val="00E879E8"/>
  </w:style>
  <w:style w:type="numbering" w:customStyle="1" w:styleId="Sinlista2512">
    <w:name w:val="Sin lista2512"/>
    <w:next w:val="Sinlista"/>
    <w:uiPriority w:val="99"/>
    <w:semiHidden/>
    <w:unhideWhenUsed/>
    <w:rsid w:val="00E879E8"/>
  </w:style>
  <w:style w:type="numbering" w:customStyle="1" w:styleId="Estilo12512">
    <w:name w:val="Estilo12512"/>
    <w:rsid w:val="00E879E8"/>
  </w:style>
  <w:style w:type="numbering" w:customStyle="1" w:styleId="Sinlista2612">
    <w:name w:val="Sin lista2612"/>
    <w:next w:val="Sinlista"/>
    <w:uiPriority w:val="99"/>
    <w:semiHidden/>
    <w:unhideWhenUsed/>
    <w:rsid w:val="00E879E8"/>
  </w:style>
  <w:style w:type="numbering" w:customStyle="1" w:styleId="Estilo12612">
    <w:name w:val="Estilo12612"/>
    <w:rsid w:val="00E879E8"/>
  </w:style>
  <w:style w:type="numbering" w:customStyle="1" w:styleId="Sinlista2712">
    <w:name w:val="Sin lista2712"/>
    <w:next w:val="Sinlista"/>
    <w:uiPriority w:val="99"/>
    <w:semiHidden/>
    <w:unhideWhenUsed/>
    <w:rsid w:val="00E879E8"/>
  </w:style>
  <w:style w:type="numbering" w:customStyle="1" w:styleId="Estilo12712">
    <w:name w:val="Estilo12712"/>
    <w:rsid w:val="00E879E8"/>
  </w:style>
  <w:style w:type="numbering" w:customStyle="1" w:styleId="Sinlista292">
    <w:name w:val="Sin lista292"/>
    <w:next w:val="Sinlista"/>
    <w:uiPriority w:val="99"/>
    <w:semiHidden/>
    <w:unhideWhenUsed/>
    <w:rsid w:val="00E879E8"/>
  </w:style>
  <w:style w:type="numbering" w:customStyle="1" w:styleId="Estilo1282">
    <w:name w:val="Estilo1282"/>
    <w:rsid w:val="00E879E8"/>
  </w:style>
  <w:style w:type="numbering" w:customStyle="1" w:styleId="Sinlista302">
    <w:name w:val="Sin lista302"/>
    <w:next w:val="Sinlista"/>
    <w:uiPriority w:val="99"/>
    <w:semiHidden/>
    <w:unhideWhenUsed/>
    <w:rsid w:val="00E879E8"/>
  </w:style>
  <w:style w:type="numbering" w:customStyle="1" w:styleId="Estilo1292">
    <w:name w:val="Estilo1292"/>
    <w:rsid w:val="00E879E8"/>
  </w:style>
  <w:style w:type="numbering" w:customStyle="1" w:styleId="Sinlista332">
    <w:name w:val="Sin lista332"/>
    <w:next w:val="Sinlista"/>
    <w:uiPriority w:val="99"/>
    <w:semiHidden/>
    <w:unhideWhenUsed/>
    <w:rsid w:val="00E879E8"/>
  </w:style>
  <w:style w:type="numbering" w:customStyle="1" w:styleId="Sinlista342">
    <w:name w:val="Sin lista342"/>
    <w:next w:val="Sinlista"/>
    <w:uiPriority w:val="99"/>
    <w:semiHidden/>
    <w:unhideWhenUsed/>
    <w:rsid w:val="00E879E8"/>
  </w:style>
  <w:style w:type="numbering" w:customStyle="1" w:styleId="Estilo1302">
    <w:name w:val="Estilo1302"/>
    <w:rsid w:val="00E879E8"/>
  </w:style>
  <w:style w:type="numbering" w:customStyle="1" w:styleId="Sinlista352">
    <w:name w:val="Sin lista352"/>
    <w:next w:val="Sinlista"/>
    <w:uiPriority w:val="99"/>
    <w:semiHidden/>
    <w:unhideWhenUsed/>
    <w:rsid w:val="00E879E8"/>
  </w:style>
  <w:style w:type="numbering" w:customStyle="1" w:styleId="Estilo1332">
    <w:name w:val="Estilo1332"/>
    <w:rsid w:val="00E879E8"/>
  </w:style>
  <w:style w:type="numbering" w:customStyle="1" w:styleId="Sinlista362">
    <w:name w:val="Sin lista362"/>
    <w:next w:val="Sinlista"/>
    <w:uiPriority w:val="99"/>
    <w:semiHidden/>
    <w:unhideWhenUsed/>
    <w:rsid w:val="00E879E8"/>
  </w:style>
  <w:style w:type="numbering" w:customStyle="1" w:styleId="Estilo1342">
    <w:name w:val="Estilo1342"/>
    <w:rsid w:val="00E879E8"/>
  </w:style>
  <w:style w:type="numbering" w:customStyle="1" w:styleId="Sinlista372">
    <w:name w:val="Sin lista372"/>
    <w:next w:val="Sinlista"/>
    <w:uiPriority w:val="99"/>
    <w:semiHidden/>
    <w:unhideWhenUsed/>
    <w:rsid w:val="00E879E8"/>
  </w:style>
  <w:style w:type="numbering" w:customStyle="1" w:styleId="Estilo1352">
    <w:name w:val="Estilo1352"/>
    <w:rsid w:val="00E879E8"/>
  </w:style>
  <w:style w:type="numbering" w:customStyle="1" w:styleId="Sinlista382">
    <w:name w:val="Sin lista382"/>
    <w:next w:val="Sinlista"/>
    <w:uiPriority w:val="99"/>
    <w:semiHidden/>
    <w:unhideWhenUsed/>
    <w:rsid w:val="00E879E8"/>
  </w:style>
  <w:style w:type="numbering" w:customStyle="1" w:styleId="Estilo1362">
    <w:name w:val="Estilo1362"/>
    <w:rsid w:val="00E879E8"/>
  </w:style>
  <w:style w:type="numbering" w:customStyle="1" w:styleId="Sinlista392">
    <w:name w:val="Sin lista392"/>
    <w:next w:val="Sinlista"/>
    <w:uiPriority w:val="99"/>
    <w:semiHidden/>
    <w:unhideWhenUsed/>
    <w:rsid w:val="00E879E8"/>
  </w:style>
  <w:style w:type="numbering" w:customStyle="1" w:styleId="Sinlista46">
    <w:name w:val="Sin lista46"/>
    <w:next w:val="Sinlista"/>
    <w:uiPriority w:val="99"/>
    <w:semiHidden/>
    <w:unhideWhenUsed/>
    <w:rsid w:val="00E879E8"/>
  </w:style>
  <w:style w:type="table" w:customStyle="1" w:styleId="INFORME244">
    <w:name w:val="INFORME 244"/>
    <w:basedOn w:val="Tablanormal"/>
    <w:next w:val="Tablaconcuadrcula"/>
    <w:uiPriority w:val="39"/>
    <w:rsid w:val="00E879E8"/>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43">
    <w:name w:val="Lista vistosa - Énfasis 1143"/>
    <w:rsid w:val="00E879E8"/>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40">
    <w:name w:val="Estilo140"/>
    <w:rsid w:val="00E879E8"/>
  </w:style>
  <w:style w:type="numbering" w:customStyle="1" w:styleId="Sinlista117">
    <w:name w:val="Sin lista117"/>
    <w:next w:val="Sinlista"/>
    <w:uiPriority w:val="99"/>
    <w:semiHidden/>
    <w:unhideWhenUsed/>
    <w:rsid w:val="00E879E8"/>
  </w:style>
  <w:style w:type="numbering" w:customStyle="1" w:styleId="Estilo1116">
    <w:name w:val="Estilo1116"/>
    <w:rsid w:val="00E879E8"/>
  </w:style>
  <w:style w:type="numbering" w:customStyle="1" w:styleId="Sinlista215">
    <w:name w:val="Sin lista215"/>
    <w:next w:val="Sinlista"/>
    <w:uiPriority w:val="99"/>
    <w:semiHidden/>
    <w:unhideWhenUsed/>
    <w:rsid w:val="00E879E8"/>
  </w:style>
  <w:style w:type="numbering" w:customStyle="1" w:styleId="Estilo1215">
    <w:name w:val="Estilo1215"/>
    <w:rsid w:val="00E879E8"/>
  </w:style>
  <w:style w:type="numbering" w:customStyle="1" w:styleId="Sinlista315">
    <w:name w:val="Sin lista315"/>
    <w:next w:val="Sinlista"/>
    <w:uiPriority w:val="99"/>
    <w:semiHidden/>
    <w:unhideWhenUsed/>
    <w:rsid w:val="00E879E8"/>
  </w:style>
  <w:style w:type="numbering" w:customStyle="1" w:styleId="Estilo1314">
    <w:name w:val="Estilo1314"/>
    <w:rsid w:val="00E879E8"/>
  </w:style>
  <w:style w:type="numbering" w:customStyle="1" w:styleId="Sinlista47">
    <w:name w:val="Sin lista47"/>
    <w:next w:val="Sinlista"/>
    <w:uiPriority w:val="99"/>
    <w:semiHidden/>
    <w:unhideWhenUsed/>
    <w:rsid w:val="00E879E8"/>
  </w:style>
  <w:style w:type="numbering" w:customStyle="1" w:styleId="Estilo145">
    <w:name w:val="Estilo145"/>
    <w:rsid w:val="00E879E8"/>
  </w:style>
  <w:style w:type="numbering" w:customStyle="1" w:styleId="Sinlista55">
    <w:name w:val="Sin lista55"/>
    <w:next w:val="Sinlista"/>
    <w:uiPriority w:val="99"/>
    <w:semiHidden/>
    <w:unhideWhenUsed/>
    <w:rsid w:val="00E879E8"/>
  </w:style>
  <w:style w:type="numbering" w:customStyle="1" w:styleId="Estilo155">
    <w:name w:val="Estilo155"/>
    <w:rsid w:val="00E879E8"/>
  </w:style>
  <w:style w:type="numbering" w:customStyle="1" w:styleId="Sinlista65">
    <w:name w:val="Sin lista65"/>
    <w:next w:val="Sinlista"/>
    <w:uiPriority w:val="99"/>
    <w:semiHidden/>
    <w:unhideWhenUsed/>
    <w:rsid w:val="00E879E8"/>
  </w:style>
  <w:style w:type="numbering" w:customStyle="1" w:styleId="Estilo165">
    <w:name w:val="Estilo165"/>
    <w:rsid w:val="00E879E8"/>
  </w:style>
  <w:style w:type="numbering" w:customStyle="1" w:styleId="Sinlista75">
    <w:name w:val="Sin lista75"/>
    <w:next w:val="Sinlista"/>
    <w:uiPriority w:val="99"/>
    <w:semiHidden/>
    <w:unhideWhenUsed/>
    <w:rsid w:val="00E879E8"/>
  </w:style>
  <w:style w:type="numbering" w:customStyle="1" w:styleId="Estilo175">
    <w:name w:val="Estilo175"/>
    <w:rsid w:val="00E879E8"/>
  </w:style>
  <w:style w:type="numbering" w:customStyle="1" w:styleId="Sinlista85">
    <w:name w:val="Sin lista85"/>
    <w:next w:val="Sinlista"/>
    <w:uiPriority w:val="99"/>
    <w:semiHidden/>
    <w:unhideWhenUsed/>
    <w:rsid w:val="00E879E8"/>
  </w:style>
  <w:style w:type="numbering" w:customStyle="1" w:styleId="Estilo185">
    <w:name w:val="Estilo185"/>
    <w:rsid w:val="00E879E8"/>
  </w:style>
  <w:style w:type="numbering" w:customStyle="1" w:styleId="Sinlista95">
    <w:name w:val="Sin lista95"/>
    <w:next w:val="Sinlista"/>
    <w:uiPriority w:val="99"/>
    <w:semiHidden/>
    <w:unhideWhenUsed/>
    <w:rsid w:val="00E879E8"/>
  </w:style>
  <w:style w:type="numbering" w:customStyle="1" w:styleId="Estilo195">
    <w:name w:val="Estilo195"/>
    <w:rsid w:val="00E879E8"/>
  </w:style>
  <w:style w:type="numbering" w:customStyle="1" w:styleId="Sinlista105">
    <w:name w:val="Sin lista105"/>
    <w:next w:val="Sinlista"/>
    <w:uiPriority w:val="99"/>
    <w:semiHidden/>
    <w:unhideWhenUsed/>
    <w:rsid w:val="00E879E8"/>
  </w:style>
  <w:style w:type="numbering" w:customStyle="1" w:styleId="Estilo1105">
    <w:name w:val="Estilo1105"/>
    <w:rsid w:val="00E879E8"/>
  </w:style>
  <w:style w:type="numbering" w:customStyle="1" w:styleId="Sinlista118">
    <w:name w:val="Sin lista118"/>
    <w:next w:val="Sinlista"/>
    <w:uiPriority w:val="99"/>
    <w:semiHidden/>
    <w:unhideWhenUsed/>
    <w:rsid w:val="00E879E8"/>
  </w:style>
  <w:style w:type="numbering" w:customStyle="1" w:styleId="Estilo1117">
    <w:name w:val="Estilo1117"/>
    <w:rsid w:val="00E879E8"/>
  </w:style>
  <w:style w:type="numbering" w:customStyle="1" w:styleId="Sinlista125">
    <w:name w:val="Sin lista125"/>
    <w:next w:val="Sinlista"/>
    <w:uiPriority w:val="99"/>
    <w:semiHidden/>
    <w:unhideWhenUsed/>
    <w:rsid w:val="00E879E8"/>
  </w:style>
  <w:style w:type="numbering" w:customStyle="1" w:styleId="Estilo1125">
    <w:name w:val="Estilo1125"/>
    <w:rsid w:val="00E879E8"/>
  </w:style>
  <w:style w:type="numbering" w:customStyle="1" w:styleId="Sinlista135">
    <w:name w:val="Sin lista135"/>
    <w:next w:val="Sinlista"/>
    <w:uiPriority w:val="99"/>
    <w:semiHidden/>
    <w:unhideWhenUsed/>
    <w:rsid w:val="00E879E8"/>
  </w:style>
  <w:style w:type="numbering" w:customStyle="1" w:styleId="Estilo1135">
    <w:name w:val="Estilo1135"/>
    <w:rsid w:val="00E879E8"/>
  </w:style>
  <w:style w:type="numbering" w:customStyle="1" w:styleId="Sinlista145">
    <w:name w:val="Sin lista145"/>
    <w:next w:val="Sinlista"/>
    <w:uiPriority w:val="99"/>
    <w:semiHidden/>
    <w:unhideWhenUsed/>
    <w:rsid w:val="00E879E8"/>
  </w:style>
  <w:style w:type="numbering" w:customStyle="1" w:styleId="Sinlista155">
    <w:name w:val="Sin lista155"/>
    <w:next w:val="Sinlista"/>
    <w:uiPriority w:val="99"/>
    <w:semiHidden/>
    <w:unhideWhenUsed/>
    <w:rsid w:val="00E879E8"/>
  </w:style>
  <w:style w:type="numbering" w:customStyle="1" w:styleId="Sinlista216">
    <w:name w:val="Sin lista216"/>
    <w:next w:val="Sinlista"/>
    <w:uiPriority w:val="99"/>
    <w:semiHidden/>
    <w:unhideWhenUsed/>
    <w:rsid w:val="00E879E8"/>
  </w:style>
  <w:style w:type="numbering" w:customStyle="1" w:styleId="Estilo1216">
    <w:name w:val="Estilo1216"/>
    <w:rsid w:val="00E879E8"/>
  </w:style>
  <w:style w:type="numbering" w:customStyle="1" w:styleId="Sinlista316">
    <w:name w:val="Sin lista316"/>
    <w:next w:val="Sinlista"/>
    <w:uiPriority w:val="99"/>
    <w:semiHidden/>
    <w:unhideWhenUsed/>
    <w:rsid w:val="00E879E8"/>
  </w:style>
  <w:style w:type="numbering" w:customStyle="1" w:styleId="Estilo1315">
    <w:name w:val="Estilo1315"/>
    <w:rsid w:val="00E879E8"/>
  </w:style>
  <w:style w:type="numbering" w:customStyle="1" w:styleId="Sinlista414">
    <w:name w:val="Sin lista414"/>
    <w:next w:val="Sinlista"/>
    <w:uiPriority w:val="99"/>
    <w:semiHidden/>
    <w:unhideWhenUsed/>
    <w:rsid w:val="00E879E8"/>
  </w:style>
  <w:style w:type="numbering" w:customStyle="1" w:styleId="Estilo1414">
    <w:name w:val="Estilo1414"/>
    <w:rsid w:val="00E879E8"/>
  </w:style>
  <w:style w:type="numbering" w:customStyle="1" w:styleId="Sinlista514">
    <w:name w:val="Sin lista514"/>
    <w:next w:val="Sinlista"/>
    <w:uiPriority w:val="99"/>
    <w:semiHidden/>
    <w:unhideWhenUsed/>
    <w:rsid w:val="00E879E8"/>
  </w:style>
  <w:style w:type="numbering" w:customStyle="1" w:styleId="Estilo1514">
    <w:name w:val="Estilo1514"/>
    <w:rsid w:val="00E879E8"/>
  </w:style>
  <w:style w:type="numbering" w:customStyle="1" w:styleId="Sinlista614">
    <w:name w:val="Sin lista614"/>
    <w:next w:val="Sinlista"/>
    <w:uiPriority w:val="99"/>
    <w:semiHidden/>
    <w:unhideWhenUsed/>
    <w:rsid w:val="00E879E8"/>
  </w:style>
  <w:style w:type="numbering" w:customStyle="1" w:styleId="Estilo1614">
    <w:name w:val="Estilo1614"/>
    <w:rsid w:val="00E879E8"/>
  </w:style>
  <w:style w:type="numbering" w:customStyle="1" w:styleId="Sinlista714">
    <w:name w:val="Sin lista714"/>
    <w:next w:val="Sinlista"/>
    <w:uiPriority w:val="99"/>
    <w:semiHidden/>
    <w:unhideWhenUsed/>
    <w:rsid w:val="00E879E8"/>
  </w:style>
  <w:style w:type="numbering" w:customStyle="1" w:styleId="Estilo1714">
    <w:name w:val="Estilo1714"/>
    <w:rsid w:val="00E879E8"/>
  </w:style>
  <w:style w:type="numbering" w:customStyle="1" w:styleId="Sinlista814">
    <w:name w:val="Sin lista814"/>
    <w:next w:val="Sinlista"/>
    <w:uiPriority w:val="99"/>
    <w:semiHidden/>
    <w:unhideWhenUsed/>
    <w:rsid w:val="00E879E8"/>
  </w:style>
  <w:style w:type="numbering" w:customStyle="1" w:styleId="Estilo1814">
    <w:name w:val="Estilo1814"/>
    <w:rsid w:val="00E879E8"/>
  </w:style>
  <w:style w:type="numbering" w:customStyle="1" w:styleId="Sinlista914">
    <w:name w:val="Sin lista914"/>
    <w:next w:val="Sinlista"/>
    <w:uiPriority w:val="99"/>
    <w:semiHidden/>
    <w:unhideWhenUsed/>
    <w:rsid w:val="00E879E8"/>
  </w:style>
  <w:style w:type="numbering" w:customStyle="1" w:styleId="Estilo1914">
    <w:name w:val="Estilo1914"/>
    <w:rsid w:val="00E879E8"/>
  </w:style>
  <w:style w:type="numbering" w:customStyle="1" w:styleId="Sinlista1014">
    <w:name w:val="Sin lista1014"/>
    <w:next w:val="Sinlista"/>
    <w:uiPriority w:val="99"/>
    <w:semiHidden/>
    <w:unhideWhenUsed/>
    <w:rsid w:val="00E879E8"/>
  </w:style>
  <w:style w:type="numbering" w:customStyle="1" w:styleId="Estilo11014">
    <w:name w:val="Estilo11014"/>
    <w:rsid w:val="00E879E8"/>
  </w:style>
  <w:style w:type="numbering" w:customStyle="1" w:styleId="Sinlista1114">
    <w:name w:val="Sin lista1114"/>
    <w:next w:val="Sinlista"/>
    <w:uiPriority w:val="99"/>
    <w:semiHidden/>
    <w:unhideWhenUsed/>
    <w:rsid w:val="00E879E8"/>
  </w:style>
  <w:style w:type="numbering" w:customStyle="1" w:styleId="Estilo11114">
    <w:name w:val="Estilo11114"/>
    <w:rsid w:val="00E879E8"/>
  </w:style>
  <w:style w:type="numbering" w:customStyle="1" w:styleId="Sinlista1214">
    <w:name w:val="Sin lista1214"/>
    <w:next w:val="Sinlista"/>
    <w:uiPriority w:val="99"/>
    <w:semiHidden/>
    <w:unhideWhenUsed/>
    <w:rsid w:val="00E879E8"/>
  </w:style>
  <w:style w:type="numbering" w:customStyle="1" w:styleId="Estilo11214">
    <w:name w:val="Estilo11214"/>
    <w:rsid w:val="00E879E8"/>
  </w:style>
  <w:style w:type="numbering" w:customStyle="1" w:styleId="Sinlista1314">
    <w:name w:val="Sin lista1314"/>
    <w:next w:val="Sinlista"/>
    <w:uiPriority w:val="99"/>
    <w:semiHidden/>
    <w:unhideWhenUsed/>
    <w:rsid w:val="00E879E8"/>
  </w:style>
  <w:style w:type="numbering" w:customStyle="1" w:styleId="Estilo11314">
    <w:name w:val="Estilo11314"/>
    <w:rsid w:val="00E879E8"/>
  </w:style>
  <w:style w:type="numbering" w:customStyle="1" w:styleId="WWNum13">
    <w:name w:val="WWNum13"/>
    <w:basedOn w:val="Sinlista"/>
    <w:rsid w:val="00E879E8"/>
  </w:style>
  <w:style w:type="numbering" w:customStyle="1" w:styleId="Sinlista1414">
    <w:name w:val="Sin lista1414"/>
    <w:next w:val="Sinlista"/>
    <w:uiPriority w:val="99"/>
    <w:semiHidden/>
    <w:unhideWhenUsed/>
    <w:rsid w:val="00E879E8"/>
  </w:style>
  <w:style w:type="numbering" w:customStyle="1" w:styleId="Estilo1144">
    <w:name w:val="Estilo1144"/>
    <w:rsid w:val="00E879E8"/>
  </w:style>
  <w:style w:type="numbering" w:customStyle="1" w:styleId="Sinlista1514">
    <w:name w:val="Sin lista1514"/>
    <w:next w:val="Sinlista"/>
    <w:uiPriority w:val="99"/>
    <w:semiHidden/>
    <w:unhideWhenUsed/>
    <w:rsid w:val="00E879E8"/>
  </w:style>
  <w:style w:type="numbering" w:customStyle="1" w:styleId="Estilo1154">
    <w:name w:val="Estilo1154"/>
    <w:rsid w:val="00E879E8"/>
  </w:style>
  <w:style w:type="numbering" w:customStyle="1" w:styleId="Sinlista164">
    <w:name w:val="Sin lista164"/>
    <w:next w:val="Sinlista"/>
    <w:uiPriority w:val="99"/>
    <w:semiHidden/>
    <w:unhideWhenUsed/>
    <w:rsid w:val="00E879E8"/>
  </w:style>
  <w:style w:type="numbering" w:customStyle="1" w:styleId="Estilo1164">
    <w:name w:val="Estilo1164"/>
    <w:rsid w:val="00E879E8"/>
  </w:style>
  <w:style w:type="numbering" w:customStyle="1" w:styleId="Sinlista174">
    <w:name w:val="Sin lista174"/>
    <w:next w:val="Sinlista"/>
    <w:uiPriority w:val="99"/>
    <w:semiHidden/>
    <w:unhideWhenUsed/>
    <w:rsid w:val="00E879E8"/>
  </w:style>
  <w:style w:type="numbering" w:customStyle="1" w:styleId="Estilo1174">
    <w:name w:val="Estilo1174"/>
    <w:rsid w:val="00E879E8"/>
  </w:style>
  <w:style w:type="numbering" w:customStyle="1" w:styleId="Sinlista184">
    <w:name w:val="Sin lista184"/>
    <w:next w:val="Sinlista"/>
    <w:uiPriority w:val="99"/>
    <w:semiHidden/>
    <w:unhideWhenUsed/>
    <w:rsid w:val="00E879E8"/>
  </w:style>
  <w:style w:type="numbering" w:customStyle="1" w:styleId="Estilo1184">
    <w:name w:val="Estilo1184"/>
    <w:rsid w:val="00E879E8"/>
  </w:style>
  <w:style w:type="numbering" w:customStyle="1" w:styleId="Sinlista194">
    <w:name w:val="Sin lista194"/>
    <w:next w:val="Sinlista"/>
    <w:uiPriority w:val="99"/>
    <w:semiHidden/>
    <w:unhideWhenUsed/>
    <w:rsid w:val="00E879E8"/>
  </w:style>
  <w:style w:type="numbering" w:customStyle="1" w:styleId="Estilo1194">
    <w:name w:val="Estilo1194"/>
    <w:rsid w:val="00E879E8"/>
  </w:style>
  <w:style w:type="numbering" w:customStyle="1" w:styleId="Sinlista204">
    <w:name w:val="Sin lista204"/>
    <w:next w:val="Sinlista"/>
    <w:uiPriority w:val="99"/>
    <w:semiHidden/>
    <w:unhideWhenUsed/>
    <w:rsid w:val="00E879E8"/>
  </w:style>
  <w:style w:type="numbering" w:customStyle="1" w:styleId="Estilo1204">
    <w:name w:val="Estilo1204"/>
    <w:rsid w:val="00E879E8"/>
  </w:style>
  <w:style w:type="numbering" w:customStyle="1" w:styleId="Sinlista224">
    <w:name w:val="Sin lista224"/>
    <w:next w:val="Sinlista"/>
    <w:uiPriority w:val="99"/>
    <w:semiHidden/>
    <w:unhideWhenUsed/>
    <w:rsid w:val="00E879E8"/>
  </w:style>
  <w:style w:type="numbering" w:customStyle="1" w:styleId="Estilo1224">
    <w:name w:val="Estilo1224"/>
    <w:rsid w:val="00E879E8"/>
  </w:style>
  <w:style w:type="numbering" w:customStyle="1" w:styleId="Sinlista234">
    <w:name w:val="Sin lista234"/>
    <w:next w:val="Sinlista"/>
    <w:uiPriority w:val="99"/>
    <w:semiHidden/>
    <w:unhideWhenUsed/>
    <w:rsid w:val="00E879E8"/>
  </w:style>
  <w:style w:type="numbering" w:customStyle="1" w:styleId="Estilo1234">
    <w:name w:val="Estilo1234"/>
    <w:rsid w:val="00E879E8"/>
  </w:style>
  <w:style w:type="numbering" w:customStyle="1" w:styleId="Sinlista244">
    <w:name w:val="Sin lista244"/>
    <w:next w:val="Sinlista"/>
    <w:uiPriority w:val="99"/>
    <w:semiHidden/>
    <w:unhideWhenUsed/>
    <w:rsid w:val="00E879E8"/>
  </w:style>
  <w:style w:type="numbering" w:customStyle="1" w:styleId="Estilo1244">
    <w:name w:val="Estilo1244"/>
    <w:rsid w:val="00E879E8"/>
  </w:style>
  <w:style w:type="numbering" w:customStyle="1" w:styleId="Sinlista254">
    <w:name w:val="Sin lista254"/>
    <w:next w:val="Sinlista"/>
    <w:uiPriority w:val="99"/>
    <w:semiHidden/>
    <w:unhideWhenUsed/>
    <w:rsid w:val="00E879E8"/>
  </w:style>
  <w:style w:type="numbering" w:customStyle="1" w:styleId="Estilo1254">
    <w:name w:val="Estilo1254"/>
    <w:rsid w:val="00E879E8"/>
  </w:style>
  <w:style w:type="numbering" w:customStyle="1" w:styleId="Sinlista264">
    <w:name w:val="Sin lista264"/>
    <w:next w:val="Sinlista"/>
    <w:uiPriority w:val="99"/>
    <w:semiHidden/>
    <w:unhideWhenUsed/>
    <w:rsid w:val="00E879E8"/>
  </w:style>
  <w:style w:type="numbering" w:customStyle="1" w:styleId="Estilo1264">
    <w:name w:val="Estilo1264"/>
    <w:rsid w:val="00E879E8"/>
  </w:style>
  <w:style w:type="numbering" w:customStyle="1" w:styleId="Sinlista274">
    <w:name w:val="Sin lista274"/>
    <w:next w:val="Sinlista"/>
    <w:uiPriority w:val="99"/>
    <w:semiHidden/>
    <w:unhideWhenUsed/>
    <w:rsid w:val="00E879E8"/>
  </w:style>
  <w:style w:type="numbering" w:customStyle="1" w:styleId="Sinlista1103">
    <w:name w:val="Sin lista1103"/>
    <w:next w:val="Sinlista"/>
    <w:uiPriority w:val="99"/>
    <w:semiHidden/>
    <w:unhideWhenUsed/>
    <w:rsid w:val="00E879E8"/>
  </w:style>
  <w:style w:type="numbering" w:customStyle="1" w:styleId="Sinlista283">
    <w:name w:val="Sin lista283"/>
    <w:next w:val="Sinlista"/>
    <w:uiPriority w:val="99"/>
    <w:semiHidden/>
    <w:unhideWhenUsed/>
    <w:rsid w:val="00E879E8"/>
  </w:style>
  <w:style w:type="numbering" w:customStyle="1" w:styleId="Estilo1274">
    <w:name w:val="Estilo1274"/>
    <w:rsid w:val="00E879E8"/>
  </w:style>
  <w:style w:type="numbering" w:customStyle="1" w:styleId="Sinlista323">
    <w:name w:val="Sin lista323"/>
    <w:next w:val="Sinlista"/>
    <w:uiPriority w:val="99"/>
    <w:semiHidden/>
    <w:unhideWhenUsed/>
    <w:rsid w:val="00E879E8"/>
  </w:style>
  <w:style w:type="numbering" w:customStyle="1" w:styleId="Estilo1323">
    <w:name w:val="Estilo1323"/>
    <w:rsid w:val="00E879E8"/>
  </w:style>
  <w:style w:type="numbering" w:customStyle="1" w:styleId="Sinlista423">
    <w:name w:val="Sin lista423"/>
    <w:next w:val="Sinlista"/>
    <w:uiPriority w:val="99"/>
    <w:semiHidden/>
    <w:unhideWhenUsed/>
    <w:rsid w:val="00E879E8"/>
  </w:style>
  <w:style w:type="numbering" w:customStyle="1" w:styleId="Estilo1423">
    <w:name w:val="Estilo1423"/>
    <w:rsid w:val="00E879E8"/>
  </w:style>
  <w:style w:type="numbering" w:customStyle="1" w:styleId="Sinlista523">
    <w:name w:val="Sin lista523"/>
    <w:next w:val="Sinlista"/>
    <w:uiPriority w:val="99"/>
    <w:semiHidden/>
    <w:unhideWhenUsed/>
    <w:rsid w:val="00E879E8"/>
  </w:style>
  <w:style w:type="numbering" w:customStyle="1" w:styleId="Estilo1523">
    <w:name w:val="Estilo1523"/>
    <w:rsid w:val="00E879E8"/>
  </w:style>
  <w:style w:type="numbering" w:customStyle="1" w:styleId="Sinlista623">
    <w:name w:val="Sin lista623"/>
    <w:next w:val="Sinlista"/>
    <w:uiPriority w:val="99"/>
    <w:semiHidden/>
    <w:unhideWhenUsed/>
    <w:rsid w:val="00E879E8"/>
  </w:style>
  <w:style w:type="numbering" w:customStyle="1" w:styleId="Estilo1623">
    <w:name w:val="Estilo1623"/>
    <w:rsid w:val="00E879E8"/>
  </w:style>
  <w:style w:type="numbering" w:customStyle="1" w:styleId="Sinlista723">
    <w:name w:val="Sin lista723"/>
    <w:next w:val="Sinlista"/>
    <w:uiPriority w:val="99"/>
    <w:semiHidden/>
    <w:unhideWhenUsed/>
    <w:rsid w:val="00E879E8"/>
  </w:style>
  <w:style w:type="numbering" w:customStyle="1" w:styleId="Estilo1723">
    <w:name w:val="Estilo1723"/>
    <w:rsid w:val="00E879E8"/>
  </w:style>
  <w:style w:type="numbering" w:customStyle="1" w:styleId="Sinlista823">
    <w:name w:val="Sin lista823"/>
    <w:next w:val="Sinlista"/>
    <w:uiPriority w:val="99"/>
    <w:semiHidden/>
    <w:unhideWhenUsed/>
    <w:rsid w:val="00E879E8"/>
  </w:style>
  <w:style w:type="numbering" w:customStyle="1" w:styleId="Estilo1823">
    <w:name w:val="Estilo1823"/>
    <w:rsid w:val="00E879E8"/>
  </w:style>
  <w:style w:type="numbering" w:customStyle="1" w:styleId="Sinlista923">
    <w:name w:val="Sin lista923"/>
    <w:next w:val="Sinlista"/>
    <w:uiPriority w:val="99"/>
    <w:semiHidden/>
    <w:unhideWhenUsed/>
    <w:rsid w:val="00E879E8"/>
  </w:style>
  <w:style w:type="numbering" w:customStyle="1" w:styleId="Estilo1923">
    <w:name w:val="Estilo1923"/>
    <w:rsid w:val="00E879E8"/>
  </w:style>
  <w:style w:type="numbering" w:customStyle="1" w:styleId="Sinlista1023">
    <w:name w:val="Sin lista1023"/>
    <w:next w:val="Sinlista"/>
    <w:uiPriority w:val="99"/>
    <w:semiHidden/>
    <w:unhideWhenUsed/>
    <w:rsid w:val="00E879E8"/>
  </w:style>
  <w:style w:type="numbering" w:customStyle="1" w:styleId="Estilo11023">
    <w:name w:val="Estilo11023"/>
    <w:rsid w:val="00E879E8"/>
  </w:style>
  <w:style w:type="numbering" w:customStyle="1" w:styleId="Sinlista1123">
    <w:name w:val="Sin lista1123"/>
    <w:next w:val="Sinlista"/>
    <w:uiPriority w:val="99"/>
    <w:semiHidden/>
    <w:unhideWhenUsed/>
    <w:rsid w:val="00E879E8"/>
  </w:style>
  <w:style w:type="numbering" w:customStyle="1" w:styleId="Estilo11123">
    <w:name w:val="Estilo11123"/>
    <w:rsid w:val="00E879E8"/>
  </w:style>
  <w:style w:type="numbering" w:customStyle="1" w:styleId="Sinlista1223">
    <w:name w:val="Sin lista1223"/>
    <w:next w:val="Sinlista"/>
    <w:uiPriority w:val="99"/>
    <w:semiHidden/>
    <w:unhideWhenUsed/>
    <w:rsid w:val="00E879E8"/>
  </w:style>
  <w:style w:type="numbering" w:customStyle="1" w:styleId="Estilo11223">
    <w:name w:val="Estilo11223"/>
    <w:rsid w:val="00E879E8"/>
  </w:style>
  <w:style w:type="numbering" w:customStyle="1" w:styleId="Sinlista1323">
    <w:name w:val="Sin lista1323"/>
    <w:next w:val="Sinlista"/>
    <w:uiPriority w:val="99"/>
    <w:semiHidden/>
    <w:unhideWhenUsed/>
    <w:rsid w:val="00E879E8"/>
  </w:style>
  <w:style w:type="numbering" w:customStyle="1" w:styleId="Estilo11323">
    <w:name w:val="Estilo11323"/>
    <w:rsid w:val="00E879E8"/>
  </w:style>
  <w:style w:type="numbering" w:customStyle="1" w:styleId="Sinlista1423">
    <w:name w:val="Sin lista1423"/>
    <w:next w:val="Sinlista"/>
    <w:uiPriority w:val="99"/>
    <w:semiHidden/>
    <w:unhideWhenUsed/>
    <w:rsid w:val="00E879E8"/>
  </w:style>
  <w:style w:type="numbering" w:customStyle="1" w:styleId="Sinlista1523">
    <w:name w:val="Sin lista1523"/>
    <w:next w:val="Sinlista"/>
    <w:uiPriority w:val="99"/>
    <w:semiHidden/>
    <w:unhideWhenUsed/>
    <w:rsid w:val="00E879E8"/>
  </w:style>
  <w:style w:type="numbering" w:customStyle="1" w:styleId="Sinlista2113">
    <w:name w:val="Sin lista2113"/>
    <w:next w:val="Sinlista"/>
    <w:uiPriority w:val="99"/>
    <w:semiHidden/>
    <w:unhideWhenUsed/>
    <w:rsid w:val="00E879E8"/>
  </w:style>
  <w:style w:type="numbering" w:customStyle="1" w:styleId="Estilo12113">
    <w:name w:val="Estilo12113"/>
    <w:rsid w:val="00E879E8"/>
  </w:style>
  <w:style w:type="numbering" w:customStyle="1" w:styleId="Sinlista3113">
    <w:name w:val="Sin lista3113"/>
    <w:next w:val="Sinlista"/>
    <w:uiPriority w:val="99"/>
    <w:semiHidden/>
    <w:unhideWhenUsed/>
    <w:rsid w:val="00E879E8"/>
  </w:style>
  <w:style w:type="numbering" w:customStyle="1" w:styleId="Estilo13113">
    <w:name w:val="Estilo13113"/>
    <w:rsid w:val="00E879E8"/>
  </w:style>
  <w:style w:type="numbering" w:customStyle="1" w:styleId="Sinlista4113">
    <w:name w:val="Sin lista4113"/>
    <w:next w:val="Sinlista"/>
    <w:uiPriority w:val="99"/>
    <w:semiHidden/>
    <w:unhideWhenUsed/>
    <w:rsid w:val="00E879E8"/>
  </w:style>
  <w:style w:type="numbering" w:customStyle="1" w:styleId="Estilo14113">
    <w:name w:val="Estilo14113"/>
    <w:rsid w:val="00E879E8"/>
  </w:style>
  <w:style w:type="numbering" w:customStyle="1" w:styleId="Sinlista5113">
    <w:name w:val="Sin lista5113"/>
    <w:next w:val="Sinlista"/>
    <w:uiPriority w:val="99"/>
    <w:semiHidden/>
    <w:unhideWhenUsed/>
    <w:rsid w:val="00E879E8"/>
  </w:style>
  <w:style w:type="numbering" w:customStyle="1" w:styleId="Estilo15113">
    <w:name w:val="Estilo15113"/>
    <w:rsid w:val="00E879E8"/>
  </w:style>
  <w:style w:type="numbering" w:customStyle="1" w:styleId="Sinlista6113">
    <w:name w:val="Sin lista6113"/>
    <w:next w:val="Sinlista"/>
    <w:uiPriority w:val="99"/>
    <w:semiHidden/>
    <w:unhideWhenUsed/>
    <w:rsid w:val="00E879E8"/>
  </w:style>
  <w:style w:type="numbering" w:customStyle="1" w:styleId="Estilo16113">
    <w:name w:val="Estilo16113"/>
    <w:rsid w:val="00E879E8"/>
  </w:style>
  <w:style w:type="numbering" w:customStyle="1" w:styleId="Sinlista7113">
    <w:name w:val="Sin lista7113"/>
    <w:next w:val="Sinlista"/>
    <w:uiPriority w:val="99"/>
    <w:semiHidden/>
    <w:unhideWhenUsed/>
    <w:rsid w:val="00E879E8"/>
  </w:style>
  <w:style w:type="numbering" w:customStyle="1" w:styleId="Estilo17113">
    <w:name w:val="Estilo17113"/>
    <w:rsid w:val="00E879E8"/>
  </w:style>
  <w:style w:type="numbering" w:customStyle="1" w:styleId="Sinlista8113">
    <w:name w:val="Sin lista8113"/>
    <w:next w:val="Sinlista"/>
    <w:uiPriority w:val="99"/>
    <w:semiHidden/>
    <w:unhideWhenUsed/>
    <w:rsid w:val="00E879E8"/>
  </w:style>
  <w:style w:type="numbering" w:customStyle="1" w:styleId="Estilo18113">
    <w:name w:val="Estilo18113"/>
    <w:rsid w:val="00E879E8"/>
  </w:style>
  <w:style w:type="numbering" w:customStyle="1" w:styleId="Sinlista9113">
    <w:name w:val="Sin lista9113"/>
    <w:next w:val="Sinlista"/>
    <w:uiPriority w:val="99"/>
    <w:semiHidden/>
    <w:unhideWhenUsed/>
    <w:rsid w:val="00E879E8"/>
  </w:style>
  <w:style w:type="numbering" w:customStyle="1" w:styleId="Estilo19113">
    <w:name w:val="Estilo19113"/>
    <w:rsid w:val="00E879E8"/>
  </w:style>
  <w:style w:type="numbering" w:customStyle="1" w:styleId="Sinlista10113">
    <w:name w:val="Sin lista10113"/>
    <w:next w:val="Sinlista"/>
    <w:uiPriority w:val="99"/>
    <w:semiHidden/>
    <w:unhideWhenUsed/>
    <w:rsid w:val="00E879E8"/>
  </w:style>
  <w:style w:type="numbering" w:customStyle="1" w:styleId="Estilo110113">
    <w:name w:val="Estilo110113"/>
    <w:rsid w:val="00E879E8"/>
  </w:style>
  <w:style w:type="numbering" w:customStyle="1" w:styleId="Sinlista11113">
    <w:name w:val="Sin lista11113"/>
    <w:next w:val="Sinlista"/>
    <w:uiPriority w:val="99"/>
    <w:semiHidden/>
    <w:unhideWhenUsed/>
    <w:rsid w:val="00E879E8"/>
  </w:style>
  <w:style w:type="numbering" w:customStyle="1" w:styleId="Estilo111113">
    <w:name w:val="Estilo111113"/>
    <w:rsid w:val="00E879E8"/>
  </w:style>
  <w:style w:type="numbering" w:customStyle="1" w:styleId="Sinlista12113">
    <w:name w:val="Sin lista12113"/>
    <w:next w:val="Sinlista"/>
    <w:uiPriority w:val="99"/>
    <w:semiHidden/>
    <w:unhideWhenUsed/>
    <w:rsid w:val="00E879E8"/>
  </w:style>
  <w:style w:type="numbering" w:customStyle="1" w:styleId="Estilo112113">
    <w:name w:val="Estilo112113"/>
    <w:rsid w:val="00E879E8"/>
  </w:style>
  <w:style w:type="numbering" w:customStyle="1" w:styleId="Sinlista13113">
    <w:name w:val="Sin lista13113"/>
    <w:next w:val="Sinlista"/>
    <w:uiPriority w:val="99"/>
    <w:semiHidden/>
    <w:unhideWhenUsed/>
    <w:rsid w:val="00E879E8"/>
  </w:style>
  <w:style w:type="numbering" w:customStyle="1" w:styleId="Estilo113113">
    <w:name w:val="Estilo113113"/>
    <w:rsid w:val="00E879E8"/>
  </w:style>
  <w:style w:type="numbering" w:customStyle="1" w:styleId="Sinlista14113">
    <w:name w:val="Sin lista14113"/>
    <w:next w:val="Sinlista"/>
    <w:uiPriority w:val="99"/>
    <w:semiHidden/>
    <w:unhideWhenUsed/>
    <w:rsid w:val="00E879E8"/>
  </w:style>
  <w:style w:type="numbering" w:customStyle="1" w:styleId="Estilo11413">
    <w:name w:val="Estilo11413"/>
    <w:rsid w:val="00E879E8"/>
  </w:style>
  <w:style w:type="numbering" w:customStyle="1" w:styleId="Sinlista15113">
    <w:name w:val="Sin lista15113"/>
    <w:next w:val="Sinlista"/>
    <w:uiPriority w:val="99"/>
    <w:semiHidden/>
    <w:unhideWhenUsed/>
    <w:rsid w:val="00E879E8"/>
  </w:style>
  <w:style w:type="numbering" w:customStyle="1" w:styleId="Estilo11513">
    <w:name w:val="Estilo11513"/>
    <w:rsid w:val="00E879E8"/>
  </w:style>
  <w:style w:type="numbering" w:customStyle="1" w:styleId="Sinlista1613">
    <w:name w:val="Sin lista1613"/>
    <w:next w:val="Sinlista"/>
    <w:uiPriority w:val="99"/>
    <w:semiHidden/>
    <w:unhideWhenUsed/>
    <w:rsid w:val="00E879E8"/>
  </w:style>
  <w:style w:type="numbering" w:customStyle="1" w:styleId="Estilo11613">
    <w:name w:val="Estilo11613"/>
    <w:rsid w:val="00E879E8"/>
  </w:style>
  <w:style w:type="numbering" w:customStyle="1" w:styleId="Sinlista1713">
    <w:name w:val="Sin lista1713"/>
    <w:next w:val="Sinlista"/>
    <w:uiPriority w:val="99"/>
    <w:semiHidden/>
    <w:unhideWhenUsed/>
    <w:rsid w:val="00E879E8"/>
  </w:style>
  <w:style w:type="numbering" w:customStyle="1" w:styleId="Estilo11713">
    <w:name w:val="Estilo11713"/>
    <w:rsid w:val="00E879E8"/>
  </w:style>
  <w:style w:type="numbering" w:customStyle="1" w:styleId="Sinlista1813">
    <w:name w:val="Sin lista1813"/>
    <w:next w:val="Sinlista"/>
    <w:uiPriority w:val="99"/>
    <w:semiHidden/>
    <w:unhideWhenUsed/>
    <w:rsid w:val="00E879E8"/>
  </w:style>
  <w:style w:type="numbering" w:customStyle="1" w:styleId="Estilo11813">
    <w:name w:val="Estilo11813"/>
    <w:rsid w:val="00E879E8"/>
  </w:style>
  <w:style w:type="numbering" w:customStyle="1" w:styleId="Sinlista1913">
    <w:name w:val="Sin lista1913"/>
    <w:next w:val="Sinlista"/>
    <w:uiPriority w:val="99"/>
    <w:semiHidden/>
    <w:unhideWhenUsed/>
    <w:rsid w:val="00E879E8"/>
  </w:style>
  <w:style w:type="numbering" w:customStyle="1" w:styleId="Estilo11913">
    <w:name w:val="Estilo11913"/>
    <w:rsid w:val="00E879E8"/>
  </w:style>
  <w:style w:type="numbering" w:customStyle="1" w:styleId="Sinlista2013">
    <w:name w:val="Sin lista2013"/>
    <w:next w:val="Sinlista"/>
    <w:uiPriority w:val="99"/>
    <w:semiHidden/>
    <w:unhideWhenUsed/>
    <w:rsid w:val="00E879E8"/>
  </w:style>
  <w:style w:type="numbering" w:customStyle="1" w:styleId="Estilo12013">
    <w:name w:val="Estilo12013"/>
    <w:rsid w:val="00E879E8"/>
  </w:style>
  <w:style w:type="numbering" w:customStyle="1" w:styleId="Sinlista2213">
    <w:name w:val="Sin lista2213"/>
    <w:next w:val="Sinlista"/>
    <w:uiPriority w:val="99"/>
    <w:semiHidden/>
    <w:unhideWhenUsed/>
    <w:rsid w:val="00E879E8"/>
  </w:style>
  <w:style w:type="numbering" w:customStyle="1" w:styleId="Estilo12213">
    <w:name w:val="Estilo12213"/>
    <w:rsid w:val="00E879E8"/>
  </w:style>
  <w:style w:type="numbering" w:customStyle="1" w:styleId="Sinlista2313">
    <w:name w:val="Sin lista2313"/>
    <w:next w:val="Sinlista"/>
    <w:uiPriority w:val="99"/>
    <w:semiHidden/>
    <w:unhideWhenUsed/>
    <w:rsid w:val="00E879E8"/>
  </w:style>
  <w:style w:type="numbering" w:customStyle="1" w:styleId="Estilo12313">
    <w:name w:val="Estilo12313"/>
    <w:rsid w:val="00E879E8"/>
  </w:style>
  <w:style w:type="numbering" w:customStyle="1" w:styleId="Sinlista2413">
    <w:name w:val="Sin lista2413"/>
    <w:next w:val="Sinlista"/>
    <w:uiPriority w:val="99"/>
    <w:semiHidden/>
    <w:unhideWhenUsed/>
    <w:rsid w:val="00E879E8"/>
  </w:style>
  <w:style w:type="numbering" w:customStyle="1" w:styleId="Estilo12413">
    <w:name w:val="Estilo12413"/>
    <w:rsid w:val="00E879E8"/>
  </w:style>
  <w:style w:type="numbering" w:customStyle="1" w:styleId="Sinlista2513">
    <w:name w:val="Sin lista2513"/>
    <w:next w:val="Sinlista"/>
    <w:uiPriority w:val="99"/>
    <w:semiHidden/>
    <w:unhideWhenUsed/>
    <w:rsid w:val="00E879E8"/>
  </w:style>
  <w:style w:type="numbering" w:customStyle="1" w:styleId="Estilo12513">
    <w:name w:val="Estilo12513"/>
    <w:rsid w:val="00E879E8"/>
  </w:style>
  <w:style w:type="numbering" w:customStyle="1" w:styleId="Sinlista2613">
    <w:name w:val="Sin lista2613"/>
    <w:next w:val="Sinlista"/>
    <w:uiPriority w:val="99"/>
    <w:semiHidden/>
    <w:unhideWhenUsed/>
    <w:rsid w:val="00E879E8"/>
  </w:style>
  <w:style w:type="numbering" w:customStyle="1" w:styleId="Estilo12613">
    <w:name w:val="Estilo12613"/>
    <w:rsid w:val="00E879E8"/>
  </w:style>
  <w:style w:type="numbering" w:customStyle="1" w:styleId="Sinlista2713">
    <w:name w:val="Sin lista2713"/>
    <w:next w:val="Sinlista"/>
    <w:uiPriority w:val="99"/>
    <w:semiHidden/>
    <w:unhideWhenUsed/>
    <w:rsid w:val="00E879E8"/>
  </w:style>
  <w:style w:type="numbering" w:customStyle="1" w:styleId="Estilo12713">
    <w:name w:val="Estilo12713"/>
    <w:rsid w:val="00E879E8"/>
  </w:style>
  <w:style w:type="numbering" w:customStyle="1" w:styleId="Sinlista293">
    <w:name w:val="Sin lista293"/>
    <w:next w:val="Sinlista"/>
    <w:uiPriority w:val="99"/>
    <w:semiHidden/>
    <w:unhideWhenUsed/>
    <w:rsid w:val="00E879E8"/>
  </w:style>
  <w:style w:type="numbering" w:customStyle="1" w:styleId="Estilo1283">
    <w:name w:val="Estilo1283"/>
    <w:rsid w:val="00E879E8"/>
  </w:style>
  <w:style w:type="numbering" w:customStyle="1" w:styleId="Sinlista303">
    <w:name w:val="Sin lista303"/>
    <w:next w:val="Sinlista"/>
    <w:uiPriority w:val="99"/>
    <w:semiHidden/>
    <w:unhideWhenUsed/>
    <w:rsid w:val="00E879E8"/>
  </w:style>
  <w:style w:type="numbering" w:customStyle="1" w:styleId="Estilo1293">
    <w:name w:val="Estilo1293"/>
    <w:rsid w:val="00E879E8"/>
  </w:style>
  <w:style w:type="numbering" w:customStyle="1" w:styleId="Sinlista333">
    <w:name w:val="Sin lista333"/>
    <w:next w:val="Sinlista"/>
    <w:uiPriority w:val="99"/>
    <w:semiHidden/>
    <w:unhideWhenUsed/>
    <w:rsid w:val="00E879E8"/>
  </w:style>
  <w:style w:type="numbering" w:customStyle="1" w:styleId="Sinlista343">
    <w:name w:val="Sin lista343"/>
    <w:next w:val="Sinlista"/>
    <w:uiPriority w:val="99"/>
    <w:semiHidden/>
    <w:unhideWhenUsed/>
    <w:rsid w:val="00E879E8"/>
  </w:style>
  <w:style w:type="numbering" w:customStyle="1" w:styleId="Estilo1303">
    <w:name w:val="Estilo1303"/>
    <w:rsid w:val="00E879E8"/>
  </w:style>
  <w:style w:type="numbering" w:customStyle="1" w:styleId="Sinlista353">
    <w:name w:val="Sin lista353"/>
    <w:next w:val="Sinlista"/>
    <w:uiPriority w:val="99"/>
    <w:semiHidden/>
    <w:unhideWhenUsed/>
    <w:rsid w:val="00E879E8"/>
  </w:style>
  <w:style w:type="numbering" w:customStyle="1" w:styleId="Estilo1333">
    <w:name w:val="Estilo1333"/>
    <w:rsid w:val="00E879E8"/>
  </w:style>
  <w:style w:type="numbering" w:customStyle="1" w:styleId="Sinlista363">
    <w:name w:val="Sin lista363"/>
    <w:next w:val="Sinlista"/>
    <w:uiPriority w:val="99"/>
    <w:semiHidden/>
    <w:unhideWhenUsed/>
    <w:rsid w:val="00E879E8"/>
  </w:style>
  <w:style w:type="numbering" w:customStyle="1" w:styleId="Estilo1343">
    <w:name w:val="Estilo1343"/>
    <w:rsid w:val="00E879E8"/>
  </w:style>
  <w:style w:type="numbering" w:customStyle="1" w:styleId="Sinlista373">
    <w:name w:val="Sin lista373"/>
    <w:next w:val="Sinlista"/>
    <w:uiPriority w:val="99"/>
    <w:semiHidden/>
    <w:unhideWhenUsed/>
    <w:rsid w:val="00E879E8"/>
  </w:style>
  <w:style w:type="numbering" w:customStyle="1" w:styleId="Estilo1353">
    <w:name w:val="Estilo1353"/>
    <w:rsid w:val="00E879E8"/>
  </w:style>
  <w:style w:type="numbering" w:customStyle="1" w:styleId="Sinlista383">
    <w:name w:val="Sin lista383"/>
    <w:next w:val="Sinlista"/>
    <w:uiPriority w:val="99"/>
    <w:semiHidden/>
    <w:unhideWhenUsed/>
    <w:rsid w:val="00E879E8"/>
  </w:style>
  <w:style w:type="numbering" w:customStyle="1" w:styleId="Estilo1363">
    <w:name w:val="Estilo1363"/>
    <w:rsid w:val="00E879E8"/>
  </w:style>
  <w:style w:type="numbering" w:customStyle="1" w:styleId="Sinlista393">
    <w:name w:val="Sin lista393"/>
    <w:next w:val="Sinlista"/>
    <w:uiPriority w:val="99"/>
    <w:semiHidden/>
    <w:unhideWhenUsed/>
    <w:rsid w:val="00E879E8"/>
  </w:style>
  <w:style w:type="numbering" w:customStyle="1" w:styleId="Sinlista48">
    <w:name w:val="Sin lista48"/>
    <w:next w:val="Sinlista"/>
    <w:uiPriority w:val="99"/>
    <w:semiHidden/>
    <w:unhideWhenUsed/>
    <w:rsid w:val="00E879E8"/>
  </w:style>
  <w:style w:type="table" w:customStyle="1" w:styleId="INFORME245">
    <w:name w:val="INFORME 245"/>
    <w:basedOn w:val="Tablanormal"/>
    <w:next w:val="Tablaconcuadrcula"/>
    <w:uiPriority w:val="39"/>
    <w:rsid w:val="00E879E8"/>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44">
    <w:name w:val="Lista vistosa - Énfasis 1144"/>
    <w:rsid w:val="00E879E8"/>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46">
    <w:name w:val="Estilo146"/>
    <w:rsid w:val="00E879E8"/>
  </w:style>
  <w:style w:type="numbering" w:customStyle="1" w:styleId="Sinlista119">
    <w:name w:val="Sin lista119"/>
    <w:next w:val="Sinlista"/>
    <w:uiPriority w:val="99"/>
    <w:semiHidden/>
    <w:unhideWhenUsed/>
    <w:rsid w:val="00E879E8"/>
  </w:style>
  <w:style w:type="numbering" w:customStyle="1" w:styleId="Estilo1118">
    <w:name w:val="Estilo1118"/>
    <w:rsid w:val="00E879E8"/>
  </w:style>
  <w:style w:type="numbering" w:customStyle="1" w:styleId="Sinlista217">
    <w:name w:val="Sin lista217"/>
    <w:next w:val="Sinlista"/>
    <w:uiPriority w:val="99"/>
    <w:semiHidden/>
    <w:unhideWhenUsed/>
    <w:rsid w:val="00E879E8"/>
  </w:style>
  <w:style w:type="numbering" w:customStyle="1" w:styleId="Estilo1217">
    <w:name w:val="Estilo1217"/>
    <w:rsid w:val="00E879E8"/>
  </w:style>
  <w:style w:type="numbering" w:customStyle="1" w:styleId="Sinlista317">
    <w:name w:val="Sin lista317"/>
    <w:next w:val="Sinlista"/>
    <w:uiPriority w:val="99"/>
    <w:semiHidden/>
    <w:unhideWhenUsed/>
    <w:rsid w:val="00E879E8"/>
  </w:style>
  <w:style w:type="numbering" w:customStyle="1" w:styleId="Estilo1316">
    <w:name w:val="Estilo1316"/>
    <w:rsid w:val="00E879E8"/>
  </w:style>
  <w:style w:type="numbering" w:customStyle="1" w:styleId="Sinlista49">
    <w:name w:val="Sin lista49"/>
    <w:next w:val="Sinlista"/>
    <w:uiPriority w:val="99"/>
    <w:semiHidden/>
    <w:unhideWhenUsed/>
    <w:rsid w:val="00E879E8"/>
  </w:style>
  <w:style w:type="numbering" w:customStyle="1" w:styleId="Estilo147">
    <w:name w:val="Estilo147"/>
    <w:rsid w:val="00E879E8"/>
  </w:style>
  <w:style w:type="numbering" w:customStyle="1" w:styleId="Sinlista56">
    <w:name w:val="Sin lista56"/>
    <w:next w:val="Sinlista"/>
    <w:uiPriority w:val="99"/>
    <w:semiHidden/>
    <w:unhideWhenUsed/>
    <w:rsid w:val="00E879E8"/>
  </w:style>
  <w:style w:type="numbering" w:customStyle="1" w:styleId="Estilo156">
    <w:name w:val="Estilo156"/>
    <w:rsid w:val="00E879E8"/>
  </w:style>
  <w:style w:type="numbering" w:customStyle="1" w:styleId="Sinlista66">
    <w:name w:val="Sin lista66"/>
    <w:next w:val="Sinlista"/>
    <w:uiPriority w:val="99"/>
    <w:semiHidden/>
    <w:unhideWhenUsed/>
    <w:rsid w:val="00E879E8"/>
  </w:style>
  <w:style w:type="numbering" w:customStyle="1" w:styleId="Estilo166">
    <w:name w:val="Estilo166"/>
    <w:rsid w:val="00E879E8"/>
  </w:style>
  <w:style w:type="numbering" w:customStyle="1" w:styleId="Sinlista76">
    <w:name w:val="Sin lista76"/>
    <w:next w:val="Sinlista"/>
    <w:uiPriority w:val="99"/>
    <w:semiHidden/>
    <w:unhideWhenUsed/>
    <w:rsid w:val="00E879E8"/>
  </w:style>
  <w:style w:type="numbering" w:customStyle="1" w:styleId="Estilo176">
    <w:name w:val="Estilo176"/>
    <w:rsid w:val="00E879E8"/>
  </w:style>
  <w:style w:type="numbering" w:customStyle="1" w:styleId="Sinlista86">
    <w:name w:val="Sin lista86"/>
    <w:next w:val="Sinlista"/>
    <w:uiPriority w:val="99"/>
    <w:semiHidden/>
    <w:unhideWhenUsed/>
    <w:rsid w:val="00E879E8"/>
  </w:style>
  <w:style w:type="numbering" w:customStyle="1" w:styleId="Estilo186">
    <w:name w:val="Estilo186"/>
    <w:rsid w:val="00E879E8"/>
  </w:style>
  <w:style w:type="numbering" w:customStyle="1" w:styleId="Sinlista96">
    <w:name w:val="Sin lista96"/>
    <w:next w:val="Sinlista"/>
    <w:uiPriority w:val="99"/>
    <w:semiHidden/>
    <w:unhideWhenUsed/>
    <w:rsid w:val="00E879E8"/>
  </w:style>
  <w:style w:type="numbering" w:customStyle="1" w:styleId="Estilo196">
    <w:name w:val="Estilo196"/>
    <w:rsid w:val="00E879E8"/>
  </w:style>
  <w:style w:type="numbering" w:customStyle="1" w:styleId="Sinlista106">
    <w:name w:val="Sin lista106"/>
    <w:next w:val="Sinlista"/>
    <w:uiPriority w:val="99"/>
    <w:semiHidden/>
    <w:unhideWhenUsed/>
    <w:rsid w:val="00E879E8"/>
  </w:style>
  <w:style w:type="numbering" w:customStyle="1" w:styleId="Estilo1106">
    <w:name w:val="Estilo1106"/>
    <w:rsid w:val="00E879E8"/>
  </w:style>
  <w:style w:type="numbering" w:customStyle="1" w:styleId="Sinlista1110">
    <w:name w:val="Sin lista1110"/>
    <w:next w:val="Sinlista"/>
    <w:uiPriority w:val="99"/>
    <w:semiHidden/>
    <w:unhideWhenUsed/>
    <w:rsid w:val="00E879E8"/>
  </w:style>
  <w:style w:type="numbering" w:customStyle="1" w:styleId="Estilo1119">
    <w:name w:val="Estilo1119"/>
    <w:rsid w:val="00E879E8"/>
  </w:style>
  <w:style w:type="numbering" w:customStyle="1" w:styleId="Sinlista126">
    <w:name w:val="Sin lista126"/>
    <w:next w:val="Sinlista"/>
    <w:uiPriority w:val="99"/>
    <w:semiHidden/>
    <w:unhideWhenUsed/>
    <w:rsid w:val="00E879E8"/>
  </w:style>
  <w:style w:type="numbering" w:customStyle="1" w:styleId="Estilo1126">
    <w:name w:val="Estilo1126"/>
    <w:rsid w:val="00E879E8"/>
  </w:style>
  <w:style w:type="numbering" w:customStyle="1" w:styleId="Sinlista136">
    <w:name w:val="Sin lista136"/>
    <w:next w:val="Sinlista"/>
    <w:uiPriority w:val="99"/>
    <w:semiHidden/>
    <w:unhideWhenUsed/>
    <w:rsid w:val="00E879E8"/>
  </w:style>
  <w:style w:type="numbering" w:customStyle="1" w:styleId="Estilo1136">
    <w:name w:val="Estilo1136"/>
    <w:rsid w:val="00E879E8"/>
  </w:style>
  <w:style w:type="numbering" w:customStyle="1" w:styleId="Sinlista146">
    <w:name w:val="Sin lista146"/>
    <w:next w:val="Sinlista"/>
    <w:uiPriority w:val="99"/>
    <w:semiHidden/>
    <w:unhideWhenUsed/>
    <w:rsid w:val="00E879E8"/>
  </w:style>
  <w:style w:type="numbering" w:customStyle="1" w:styleId="Sinlista156">
    <w:name w:val="Sin lista156"/>
    <w:next w:val="Sinlista"/>
    <w:uiPriority w:val="99"/>
    <w:semiHidden/>
    <w:unhideWhenUsed/>
    <w:rsid w:val="00E879E8"/>
  </w:style>
  <w:style w:type="numbering" w:customStyle="1" w:styleId="Sinlista218">
    <w:name w:val="Sin lista218"/>
    <w:next w:val="Sinlista"/>
    <w:uiPriority w:val="99"/>
    <w:semiHidden/>
    <w:unhideWhenUsed/>
    <w:rsid w:val="00E879E8"/>
  </w:style>
  <w:style w:type="numbering" w:customStyle="1" w:styleId="Estilo1218">
    <w:name w:val="Estilo1218"/>
    <w:rsid w:val="00E879E8"/>
  </w:style>
  <w:style w:type="numbering" w:customStyle="1" w:styleId="Sinlista318">
    <w:name w:val="Sin lista318"/>
    <w:next w:val="Sinlista"/>
    <w:uiPriority w:val="99"/>
    <w:semiHidden/>
    <w:unhideWhenUsed/>
    <w:rsid w:val="00E879E8"/>
  </w:style>
  <w:style w:type="numbering" w:customStyle="1" w:styleId="Estilo1317">
    <w:name w:val="Estilo1317"/>
    <w:rsid w:val="00E879E8"/>
  </w:style>
  <w:style w:type="numbering" w:customStyle="1" w:styleId="Sinlista415">
    <w:name w:val="Sin lista415"/>
    <w:next w:val="Sinlista"/>
    <w:uiPriority w:val="99"/>
    <w:semiHidden/>
    <w:unhideWhenUsed/>
    <w:rsid w:val="00E879E8"/>
  </w:style>
  <w:style w:type="numbering" w:customStyle="1" w:styleId="Estilo1415">
    <w:name w:val="Estilo1415"/>
    <w:rsid w:val="00E879E8"/>
  </w:style>
  <w:style w:type="numbering" w:customStyle="1" w:styleId="Sinlista515">
    <w:name w:val="Sin lista515"/>
    <w:next w:val="Sinlista"/>
    <w:uiPriority w:val="99"/>
    <w:semiHidden/>
    <w:unhideWhenUsed/>
    <w:rsid w:val="00E879E8"/>
  </w:style>
  <w:style w:type="numbering" w:customStyle="1" w:styleId="Estilo1515">
    <w:name w:val="Estilo1515"/>
    <w:rsid w:val="00E879E8"/>
  </w:style>
  <w:style w:type="numbering" w:customStyle="1" w:styleId="Sinlista615">
    <w:name w:val="Sin lista615"/>
    <w:next w:val="Sinlista"/>
    <w:uiPriority w:val="99"/>
    <w:semiHidden/>
    <w:unhideWhenUsed/>
    <w:rsid w:val="00E879E8"/>
  </w:style>
  <w:style w:type="numbering" w:customStyle="1" w:styleId="Estilo1615">
    <w:name w:val="Estilo1615"/>
    <w:rsid w:val="00E879E8"/>
  </w:style>
  <w:style w:type="numbering" w:customStyle="1" w:styleId="Sinlista715">
    <w:name w:val="Sin lista715"/>
    <w:next w:val="Sinlista"/>
    <w:uiPriority w:val="99"/>
    <w:semiHidden/>
    <w:unhideWhenUsed/>
    <w:rsid w:val="00E879E8"/>
  </w:style>
  <w:style w:type="numbering" w:customStyle="1" w:styleId="Estilo1715">
    <w:name w:val="Estilo1715"/>
    <w:rsid w:val="00E879E8"/>
  </w:style>
  <w:style w:type="numbering" w:customStyle="1" w:styleId="Sinlista815">
    <w:name w:val="Sin lista815"/>
    <w:next w:val="Sinlista"/>
    <w:uiPriority w:val="99"/>
    <w:semiHidden/>
    <w:unhideWhenUsed/>
    <w:rsid w:val="00E879E8"/>
  </w:style>
  <w:style w:type="numbering" w:customStyle="1" w:styleId="Estilo1815">
    <w:name w:val="Estilo1815"/>
    <w:rsid w:val="00E879E8"/>
  </w:style>
  <w:style w:type="numbering" w:customStyle="1" w:styleId="Sinlista915">
    <w:name w:val="Sin lista915"/>
    <w:next w:val="Sinlista"/>
    <w:uiPriority w:val="99"/>
    <w:semiHidden/>
    <w:unhideWhenUsed/>
    <w:rsid w:val="00E879E8"/>
  </w:style>
  <w:style w:type="numbering" w:customStyle="1" w:styleId="Estilo1915">
    <w:name w:val="Estilo1915"/>
    <w:rsid w:val="00E879E8"/>
  </w:style>
  <w:style w:type="numbering" w:customStyle="1" w:styleId="Sinlista1015">
    <w:name w:val="Sin lista1015"/>
    <w:next w:val="Sinlista"/>
    <w:uiPriority w:val="99"/>
    <w:semiHidden/>
    <w:unhideWhenUsed/>
    <w:rsid w:val="00E879E8"/>
  </w:style>
  <w:style w:type="numbering" w:customStyle="1" w:styleId="Estilo11015">
    <w:name w:val="Estilo11015"/>
    <w:rsid w:val="00E879E8"/>
  </w:style>
  <w:style w:type="numbering" w:customStyle="1" w:styleId="Sinlista1115">
    <w:name w:val="Sin lista1115"/>
    <w:next w:val="Sinlista"/>
    <w:uiPriority w:val="99"/>
    <w:semiHidden/>
    <w:unhideWhenUsed/>
    <w:rsid w:val="00E879E8"/>
  </w:style>
  <w:style w:type="numbering" w:customStyle="1" w:styleId="Estilo11115">
    <w:name w:val="Estilo11115"/>
    <w:rsid w:val="00E879E8"/>
  </w:style>
  <w:style w:type="numbering" w:customStyle="1" w:styleId="Sinlista1215">
    <w:name w:val="Sin lista1215"/>
    <w:next w:val="Sinlista"/>
    <w:uiPriority w:val="99"/>
    <w:semiHidden/>
    <w:unhideWhenUsed/>
    <w:rsid w:val="00E879E8"/>
  </w:style>
  <w:style w:type="numbering" w:customStyle="1" w:styleId="Estilo11215">
    <w:name w:val="Estilo11215"/>
    <w:rsid w:val="00E879E8"/>
  </w:style>
  <w:style w:type="numbering" w:customStyle="1" w:styleId="Sinlista1315">
    <w:name w:val="Sin lista1315"/>
    <w:next w:val="Sinlista"/>
    <w:uiPriority w:val="99"/>
    <w:semiHidden/>
    <w:unhideWhenUsed/>
    <w:rsid w:val="00E879E8"/>
  </w:style>
  <w:style w:type="numbering" w:customStyle="1" w:styleId="Estilo11315">
    <w:name w:val="Estilo11315"/>
    <w:rsid w:val="00E879E8"/>
  </w:style>
  <w:style w:type="numbering" w:customStyle="1" w:styleId="WWNum14">
    <w:name w:val="WWNum14"/>
    <w:basedOn w:val="Sinlista"/>
    <w:rsid w:val="00E879E8"/>
  </w:style>
  <w:style w:type="numbering" w:customStyle="1" w:styleId="Sinlista1415">
    <w:name w:val="Sin lista1415"/>
    <w:next w:val="Sinlista"/>
    <w:uiPriority w:val="99"/>
    <w:semiHidden/>
    <w:unhideWhenUsed/>
    <w:rsid w:val="00E879E8"/>
  </w:style>
  <w:style w:type="numbering" w:customStyle="1" w:styleId="Estilo1145">
    <w:name w:val="Estilo1145"/>
    <w:rsid w:val="00E879E8"/>
  </w:style>
  <w:style w:type="numbering" w:customStyle="1" w:styleId="Sinlista1515">
    <w:name w:val="Sin lista1515"/>
    <w:next w:val="Sinlista"/>
    <w:uiPriority w:val="99"/>
    <w:semiHidden/>
    <w:unhideWhenUsed/>
    <w:rsid w:val="00E879E8"/>
  </w:style>
  <w:style w:type="numbering" w:customStyle="1" w:styleId="Estilo1155">
    <w:name w:val="Estilo1155"/>
    <w:rsid w:val="00E879E8"/>
  </w:style>
  <w:style w:type="numbering" w:customStyle="1" w:styleId="Sinlista165">
    <w:name w:val="Sin lista165"/>
    <w:next w:val="Sinlista"/>
    <w:uiPriority w:val="99"/>
    <w:semiHidden/>
    <w:unhideWhenUsed/>
    <w:rsid w:val="00E879E8"/>
  </w:style>
  <w:style w:type="numbering" w:customStyle="1" w:styleId="Estilo1165">
    <w:name w:val="Estilo1165"/>
    <w:rsid w:val="00E879E8"/>
  </w:style>
  <w:style w:type="numbering" w:customStyle="1" w:styleId="Sinlista175">
    <w:name w:val="Sin lista175"/>
    <w:next w:val="Sinlista"/>
    <w:uiPriority w:val="99"/>
    <w:semiHidden/>
    <w:unhideWhenUsed/>
    <w:rsid w:val="00E879E8"/>
  </w:style>
  <w:style w:type="numbering" w:customStyle="1" w:styleId="Estilo1175">
    <w:name w:val="Estilo1175"/>
    <w:rsid w:val="00E879E8"/>
  </w:style>
  <w:style w:type="numbering" w:customStyle="1" w:styleId="Sinlista185">
    <w:name w:val="Sin lista185"/>
    <w:next w:val="Sinlista"/>
    <w:uiPriority w:val="99"/>
    <w:semiHidden/>
    <w:unhideWhenUsed/>
    <w:rsid w:val="00E879E8"/>
  </w:style>
  <w:style w:type="numbering" w:customStyle="1" w:styleId="Estilo1185">
    <w:name w:val="Estilo1185"/>
    <w:rsid w:val="00E879E8"/>
  </w:style>
  <w:style w:type="numbering" w:customStyle="1" w:styleId="Sinlista195">
    <w:name w:val="Sin lista195"/>
    <w:next w:val="Sinlista"/>
    <w:uiPriority w:val="99"/>
    <w:semiHidden/>
    <w:unhideWhenUsed/>
    <w:rsid w:val="00E879E8"/>
  </w:style>
  <w:style w:type="numbering" w:customStyle="1" w:styleId="Estilo1195">
    <w:name w:val="Estilo1195"/>
    <w:rsid w:val="00E879E8"/>
  </w:style>
  <w:style w:type="numbering" w:customStyle="1" w:styleId="Sinlista205">
    <w:name w:val="Sin lista205"/>
    <w:next w:val="Sinlista"/>
    <w:uiPriority w:val="99"/>
    <w:semiHidden/>
    <w:unhideWhenUsed/>
    <w:rsid w:val="00E879E8"/>
  </w:style>
  <w:style w:type="numbering" w:customStyle="1" w:styleId="Estilo1205">
    <w:name w:val="Estilo1205"/>
    <w:rsid w:val="00E879E8"/>
  </w:style>
  <w:style w:type="numbering" w:customStyle="1" w:styleId="Sinlista225">
    <w:name w:val="Sin lista225"/>
    <w:next w:val="Sinlista"/>
    <w:uiPriority w:val="99"/>
    <w:semiHidden/>
    <w:unhideWhenUsed/>
    <w:rsid w:val="00E879E8"/>
  </w:style>
  <w:style w:type="numbering" w:customStyle="1" w:styleId="Estilo1225">
    <w:name w:val="Estilo1225"/>
    <w:rsid w:val="00E879E8"/>
  </w:style>
  <w:style w:type="numbering" w:customStyle="1" w:styleId="Sinlista235">
    <w:name w:val="Sin lista235"/>
    <w:next w:val="Sinlista"/>
    <w:uiPriority w:val="99"/>
    <w:semiHidden/>
    <w:unhideWhenUsed/>
    <w:rsid w:val="00E879E8"/>
  </w:style>
  <w:style w:type="numbering" w:customStyle="1" w:styleId="Estilo1235">
    <w:name w:val="Estilo1235"/>
    <w:rsid w:val="00E879E8"/>
  </w:style>
  <w:style w:type="numbering" w:customStyle="1" w:styleId="Sinlista245">
    <w:name w:val="Sin lista245"/>
    <w:next w:val="Sinlista"/>
    <w:uiPriority w:val="99"/>
    <w:semiHidden/>
    <w:unhideWhenUsed/>
    <w:rsid w:val="00E879E8"/>
  </w:style>
  <w:style w:type="numbering" w:customStyle="1" w:styleId="Estilo1245">
    <w:name w:val="Estilo1245"/>
    <w:rsid w:val="00E879E8"/>
  </w:style>
  <w:style w:type="numbering" w:customStyle="1" w:styleId="Sinlista255">
    <w:name w:val="Sin lista255"/>
    <w:next w:val="Sinlista"/>
    <w:uiPriority w:val="99"/>
    <w:semiHidden/>
    <w:unhideWhenUsed/>
    <w:rsid w:val="00E879E8"/>
  </w:style>
  <w:style w:type="numbering" w:customStyle="1" w:styleId="Estilo1255">
    <w:name w:val="Estilo1255"/>
    <w:rsid w:val="00E879E8"/>
  </w:style>
  <w:style w:type="numbering" w:customStyle="1" w:styleId="Sinlista265">
    <w:name w:val="Sin lista265"/>
    <w:next w:val="Sinlista"/>
    <w:uiPriority w:val="99"/>
    <w:semiHidden/>
    <w:unhideWhenUsed/>
    <w:rsid w:val="00E879E8"/>
  </w:style>
  <w:style w:type="numbering" w:customStyle="1" w:styleId="Estilo1265">
    <w:name w:val="Estilo1265"/>
    <w:rsid w:val="00E879E8"/>
  </w:style>
  <w:style w:type="numbering" w:customStyle="1" w:styleId="Sinlista275">
    <w:name w:val="Sin lista275"/>
    <w:next w:val="Sinlista"/>
    <w:uiPriority w:val="99"/>
    <w:semiHidden/>
    <w:unhideWhenUsed/>
    <w:rsid w:val="00E879E8"/>
  </w:style>
  <w:style w:type="numbering" w:customStyle="1" w:styleId="Sinlista1104">
    <w:name w:val="Sin lista1104"/>
    <w:next w:val="Sinlista"/>
    <w:uiPriority w:val="99"/>
    <w:semiHidden/>
    <w:unhideWhenUsed/>
    <w:rsid w:val="00E879E8"/>
  </w:style>
  <w:style w:type="numbering" w:customStyle="1" w:styleId="Sinlista284">
    <w:name w:val="Sin lista284"/>
    <w:next w:val="Sinlista"/>
    <w:uiPriority w:val="99"/>
    <w:semiHidden/>
    <w:unhideWhenUsed/>
    <w:rsid w:val="00E879E8"/>
  </w:style>
  <w:style w:type="numbering" w:customStyle="1" w:styleId="Estilo1275">
    <w:name w:val="Estilo1275"/>
    <w:rsid w:val="00E879E8"/>
  </w:style>
  <w:style w:type="numbering" w:customStyle="1" w:styleId="Sinlista324">
    <w:name w:val="Sin lista324"/>
    <w:next w:val="Sinlista"/>
    <w:uiPriority w:val="99"/>
    <w:semiHidden/>
    <w:unhideWhenUsed/>
    <w:rsid w:val="00E879E8"/>
  </w:style>
  <w:style w:type="numbering" w:customStyle="1" w:styleId="Estilo1324">
    <w:name w:val="Estilo1324"/>
    <w:rsid w:val="00E879E8"/>
  </w:style>
  <w:style w:type="numbering" w:customStyle="1" w:styleId="Sinlista424">
    <w:name w:val="Sin lista424"/>
    <w:next w:val="Sinlista"/>
    <w:uiPriority w:val="99"/>
    <w:semiHidden/>
    <w:unhideWhenUsed/>
    <w:rsid w:val="00E879E8"/>
  </w:style>
  <w:style w:type="numbering" w:customStyle="1" w:styleId="Estilo1424">
    <w:name w:val="Estilo1424"/>
    <w:rsid w:val="00E879E8"/>
  </w:style>
  <w:style w:type="numbering" w:customStyle="1" w:styleId="Sinlista524">
    <w:name w:val="Sin lista524"/>
    <w:next w:val="Sinlista"/>
    <w:uiPriority w:val="99"/>
    <w:semiHidden/>
    <w:unhideWhenUsed/>
    <w:rsid w:val="00E879E8"/>
  </w:style>
  <w:style w:type="numbering" w:customStyle="1" w:styleId="Estilo1524">
    <w:name w:val="Estilo1524"/>
    <w:rsid w:val="00E879E8"/>
  </w:style>
  <w:style w:type="numbering" w:customStyle="1" w:styleId="Sinlista624">
    <w:name w:val="Sin lista624"/>
    <w:next w:val="Sinlista"/>
    <w:uiPriority w:val="99"/>
    <w:semiHidden/>
    <w:unhideWhenUsed/>
    <w:rsid w:val="00E879E8"/>
  </w:style>
  <w:style w:type="numbering" w:customStyle="1" w:styleId="Estilo1624">
    <w:name w:val="Estilo1624"/>
    <w:rsid w:val="00E879E8"/>
  </w:style>
  <w:style w:type="numbering" w:customStyle="1" w:styleId="Sinlista724">
    <w:name w:val="Sin lista724"/>
    <w:next w:val="Sinlista"/>
    <w:uiPriority w:val="99"/>
    <w:semiHidden/>
    <w:unhideWhenUsed/>
    <w:rsid w:val="00E879E8"/>
  </w:style>
  <w:style w:type="numbering" w:customStyle="1" w:styleId="Estilo1724">
    <w:name w:val="Estilo1724"/>
    <w:rsid w:val="00E879E8"/>
  </w:style>
  <w:style w:type="numbering" w:customStyle="1" w:styleId="Sinlista824">
    <w:name w:val="Sin lista824"/>
    <w:next w:val="Sinlista"/>
    <w:uiPriority w:val="99"/>
    <w:semiHidden/>
    <w:unhideWhenUsed/>
    <w:rsid w:val="00E879E8"/>
  </w:style>
  <w:style w:type="numbering" w:customStyle="1" w:styleId="Estilo1824">
    <w:name w:val="Estilo1824"/>
    <w:rsid w:val="00E879E8"/>
  </w:style>
  <w:style w:type="numbering" w:customStyle="1" w:styleId="Sinlista924">
    <w:name w:val="Sin lista924"/>
    <w:next w:val="Sinlista"/>
    <w:uiPriority w:val="99"/>
    <w:semiHidden/>
    <w:unhideWhenUsed/>
    <w:rsid w:val="00E879E8"/>
  </w:style>
  <w:style w:type="numbering" w:customStyle="1" w:styleId="Estilo1924">
    <w:name w:val="Estilo1924"/>
    <w:rsid w:val="00E879E8"/>
  </w:style>
  <w:style w:type="numbering" w:customStyle="1" w:styleId="Sinlista1024">
    <w:name w:val="Sin lista1024"/>
    <w:next w:val="Sinlista"/>
    <w:uiPriority w:val="99"/>
    <w:semiHidden/>
    <w:unhideWhenUsed/>
    <w:rsid w:val="00E879E8"/>
  </w:style>
  <w:style w:type="numbering" w:customStyle="1" w:styleId="Estilo11024">
    <w:name w:val="Estilo11024"/>
    <w:rsid w:val="00E879E8"/>
  </w:style>
  <w:style w:type="numbering" w:customStyle="1" w:styleId="Sinlista1124">
    <w:name w:val="Sin lista1124"/>
    <w:next w:val="Sinlista"/>
    <w:uiPriority w:val="99"/>
    <w:semiHidden/>
    <w:unhideWhenUsed/>
    <w:rsid w:val="00E879E8"/>
  </w:style>
  <w:style w:type="numbering" w:customStyle="1" w:styleId="Estilo11124">
    <w:name w:val="Estilo11124"/>
    <w:rsid w:val="00E879E8"/>
  </w:style>
  <w:style w:type="numbering" w:customStyle="1" w:styleId="Sinlista1224">
    <w:name w:val="Sin lista1224"/>
    <w:next w:val="Sinlista"/>
    <w:uiPriority w:val="99"/>
    <w:semiHidden/>
    <w:unhideWhenUsed/>
    <w:rsid w:val="00E879E8"/>
  </w:style>
  <w:style w:type="numbering" w:customStyle="1" w:styleId="Estilo11224">
    <w:name w:val="Estilo11224"/>
    <w:rsid w:val="00E879E8"/>
  </w:style>
  <w:style w:type="numbering" w:customStyle="1" w:styleId="Sinlista1324">
    <w:name w:val="Sin lista1324"/>
    <w:next w:val="Sinlista"/>
    <w:uiPriority w:val="99"/>
    <w:semiHidden/>
    <w:unhideWhenUsed/>
    <w:rsid w:val="00E879E8"/>
  </w:style>
  <w:style w:type="numbering" w:customStyle="1" w:styleId="Estilo11324">
    <w:name w:val="Estilo11324"/>
    <w:rsid w:val="00E879E8"/>
  </w:style>
  <w:style w:type="numbering" w:customStyle="1" w:styleId="Sinlista1424">
    <w:name w:val="Sin lista1424"/>
    <w:next w:val="Sinlista"/>
    <w:uiPriority w:val="99"/>
    <w:semiHidden/>
    <w:unhideWhenUsed/>
    <w:rsid w:val="00E879E8"/>
  </w:style>
  <w:style w:type="numbering" w:customStyle="1" w:styleId="Sinlista1524">
    <w:name w:val="Sin lista1524"/>
    <w:next w:val="Sinlista"/>
    <w:uiPriority w:val="99"/>
    <w:semiHidden/>
    <w:unhideWhenUsed/>
    <w:rsid w:val="00E879E8"/>
  </w:style>
  <w:style w:type="numbering" w:customStyle="1" w:styleId="Sinlista2114">
    <w:name w:val="Sin lista2114"/>
    <w:next w:val="Sinlista"/>
    <w:uiPriority w:val="99"/>
    <w:semiHidden/>
    <w:unhideWhenUsed/>
    <w:rsid w:val="00E879E8"/>
  </w:style>
  <w:style w:type="numbering" w:customStyle="1" w:styleId="Estilo12114">
    <w:name w:val="Estilo12114"/>
    <w:rsid w:val="00E879E8"/>
  </w:style>
  <w:style w:type="numbering" w:customStyle="1" w:styleId="Sinlista3114">
    <w:name w:val="Sin lista3114"/>
    <w:next w:val="Sinlista"/>
    <w:uiPriority w:val="99"/>
    <w:semiHidden/>
    <w:unhideWhenUsed/>
    <w:rsid w:val="00E879E8"/>
  </w:style>
  <w:style w:type="numbering" w:customStyle="1" w:styleId="Estilo13114">
    <w:name w:val="Estilo13114"/>
    <w:rsid w:val="00E879E8"/>
  </w:style>
  <w:style w:type="numbering" w:customStyle="1" w:styleId="Sinlista4114">
    <w:name w:val="Sin lista4114"/>
    <w:next w:val="Sinlista"/>
    <w:uiPriority w:val="99"/>
    <w:semiHidden/>
    <w:unhideWhenUsed/>
    <w:rsid w:val="00E879E8"/>
  </w:style>
  <w:style w:type="numbering" w:customStyle="1" w:styleId="Estilo14114">
    <w:name w:val="Estilo14114"/>
    <w:rsid w:val="00E879E8"/>
  </w:style>
  <w:style w:type="numbering" w:customStyle="1" w:styleId="Sinlista5114">
    <w:name w:val="Sin lista5114"/>
    <w:next w:val="Sinlista"/>
    <w:uiPriority w:val="99"/>
    <w:semiHidden/>
    <w:unhideWhenUsed/>
    <w:rsid w:val="00E879E8"/>
  </w:style>
  <w:style w:type="numbering" w:customStyle="1" w:styleId="Estilo15114">
    <w:name w:val="Estilo15114"/>
    <w:rsid w:val="00E879E8"/>
  </w:style>
  <w:style w:type="numbering" w:customStyle="1" w:styleId="Sinlista6114">
    <w:name w:val="Sin lista6114"/>
    <w:next w:val="Sinlista"/>
    <w:uiPriority w:val="99"/>
    <w:semiHidden/>
    <w:unhideWhenUsed/>
    <w:rsid w:val="00E879E8"/>
  </w:style>
  <w:style w:type="numbering" w:customStyle="1" w:styleId="Estilo16114">
    <w:name w:val="Estilo16114"/>
    <w:rsid w:val="00E879E8"/>
  </w:style>
  <w:style w:type="numbering" w:customStyle="1" w:styleId="Sinlista7114">
    <w:name w:val="Sin lista7114"/>
    <w:next w:val="Sinlista"/>
    <w:uiPriority w:val="99"/>
    <w:semiHidden/>
    <w:unhideWhenUsed/>
    <w:rsid w:val="00E879E8"/>
  </w:style>
  <w:style w:type="numbering" w:customStyle="1" w:styleId="Estilo17114">
    <w:name w:val="Estilo17114"/>
    <w:rsid w:val="00E879E8"/>
  </w:style>
  <w:style w:type="numbering" w:customStyle="1" w:styleId="Sinlista8114">
    <w:name w:val="Sin lista8114"/>
    <w:next w:val="Sinlista"/>
    <w:uiPriority w:val="99"/>
    <w:semiHidden/>
    <w:unhideWhenUsed/>
    <w:rsid w:val="00E879E8"/>
  </w:style>
  <w:style w:type="numbering" w:customStyle="1" w:styleId="Estilo18114">
    <w:name w:val="Estilo18114"/>
    <w:rsid w:val="00E879E8"/>
  </w:style>
  <w:style w:type="numbering" w:customStyle="1" w:styleId="Sinlista9114">
    <w:name w:val="Sin lista9114"/>
    <w:next w:val="Sinlista"/>
    <w:uiPriority w:val="99"/>
    <w:semiHidden/>
    <w:unhideWhenUsed/>
    <w:rsid w:val="00E879E8"/>
  </w:style>
  <w:style w:type="numbering" w:customStyle="1" w:styleId="Estilo19114">
    <w:name w:val="Estilo19114"/>
    <w:rsid w:val="00E879E8"/>
  </w:style>
  <w:style w:type="numbering" w:customStyle="1" w:styleId="Sinlista10114">
    <w:name w:val="Sin lista10114"/>
    <w:next w:val="Sinlista"/>
    <w:uiPriority w:val="99"/>
    <w:semiHidden/>
    <w:unhideWhenUsed/>
    <w:rsid w:val="00E879E8"/>
  </w:style>
  <w:style w:type="numbering" w:customStyle="1" w:styleId="Estilo110114">
    <w:name w:val="Estilo110114"/>
    <w:rsid w:val="00E879E8"/>
  </w:style>
  <w:style w:type="numbering" w:customStyle="1" w:styleId="Sinlista11114">
    <w:name w:val="Sin lista11114"/>
    <w:next w:val="Sinlista"/>
    <w:uiPriority w:val="99"/>
    <w:semiHidden/>
    <w:unhideWhenUsed/>
    <w:rsid w:val="00E879E8"/>
  </w:style>
  <w:style w:type="numbering" w:customStyle="1" w:styleId="Estilo111114">
    <w:name w:val="Estilo111114"/>
    <w:rsid w:val="00E879E8"/>
  </w:style>
  <w:style w:type="numbering" w:customStyle="1" w:styleId="Sinlista12114">
    <w:name w:val="Sin lista12114"/>
    <w:next w:val="Sinlista"/>
    <w:uiPriority w:val="99"/>
    <w:semiHidden/>
    <w:unhideWhenUsed/>
    <w:rsid w:val="00E879E8"/>
  </w:style>
  <w:style w:type="numbering" w:customStyle="1" w:styleId="Estilo112114">
    <w:name w:val="Estilo112114"/>
    <w:rsid w:val="00E879E8"/>
  </w:style>
  <w:style w:type="numbering" w:customStyle="1" w:styleId="Sinlista13114">
    <w:name w:val="Sin lista13114"/>
    <w:next w:val="Sinlista"/>
    <w:uiPriority w:val="99"/>
    <w:semiHidden/>
    <w:unhideWhenUsed/>
    <w:rsid w:val="00E879E8"/>
  </w:style>
  <w:style w:type="numbering" w:customStyle="1" w:styleId="Estilo113114">
    <w:name w:val="Estilo113114"/>
    <w:rsid w:val="00E879E8"/>
  </w:style>
  <w:style w:type="numbering" w:customStyle="1" w:styleId="Sinlista14114">
    <w:name w:val="Sin lista14114"/>
    <w:next w:val="Sinlista"/>
    <w:uiPriority w:val="99"/>
    <w:semiHidden/>
    <w:unhideWhenUsed/>
    <w:rsid w:val="00E879E8"/>
  </w:style>
  <w:style w:type="numbering" w:customStyle="1" w:styleId="Estilo11414">
    <w:name w:val="Estilo11414"/>
    <w:rsid w:val="00E879E8"/>
  </w:style>
  <w:style w:type="numbering" w:customStyle="1" w:styleId="Sinlista15114">
    <w:name w:val="Sin lista15114"/>
    <w:next w:val="Sinlista"/>
    <w:uiPriority w:val="99"/>
    <w:semiHidden/>
    <w:unhideWhenUsed/>
    <w:rsid w:val="00E879E8"/>
  </w:style>
  <w:style w:type="numbering" w:customStyle="1" w:styleId="Estilo11514">
    <w:name w:val="Estilo11514"/>
    <w:rsid w:val="00E879E8"/>
  </w:style>
  <w:style w:type="numbering" w:customStyle="1" w:styleId="Sinlista1614">
    <w:name w:val="Sin lista1614"/>
    <w:next w:val="Sinlista"/>
    <w:uiPriority w:val="99"/>
    <w:semiHidden/>
    <w:unhideWhenUsed/>
    <w:rsid w:val="00E879E8"/>
  </w:style>
  <w:style w:type="numbering" w:customStyle="1" w:styleId="Estilo11614">
    <w:name w:val="Estilo11614"/>
    <w:rsid w:val="00E879E8"/>
  </w:style>
  <w:style w:type="numbering" w:customStyle="1" w:styleId="Sinlista1714">
    <w:name w:val="Sin lista1714"/>
    <w:next w:val="Sinlista"/>
    <w:uiPriority w:val="99"/>
    <w:semiHidden/>
    <w:unhideWhenUsed/>
    <w:rsid w:val="00E879E8"/>
  </w:style>
  <w:style w:type="numbering" w:customStyle="1" w:styleId="Estilo11714">
    <w:name w:val="Estilo11714"/>
    <w:rsid w:val="00E879E8"/>
  </w:style>
  <w:style w:type="numbering" w:customStyle="1" w:styleId="Sinlista1814">
    <w:name w:val="Sin lista1814"/>
    <w:next w:val="Sinlista"/>
    <w:uiPriority w:val="99"/>
    <w:semiHidden/>
    <w:unhideWhenUsed/>
    <w:rsid w:val="00E879E8"/>
  </w:style>
  <w:style w:type="numbering" w:customStyle="1" w:styleId="Estilo11814">
    <w:name w:val="Estilo11814"/>
    <w:rsid w:val="00E879E8"/>
  </w:style>
  <w:style w:type="numbering" w:customStyle="1" w:styleId="Sinlista1914">
    <w:name w:val="Sin lista1914"/>
    <w:next w:val="Sinlista"/>
    <w:uiPriority w:val="99"/>
    <w:semiHidden/>
    <w:unhideWhenUsed/>
    <w:rsid w:val="00E879E8"/>
  </w:style>
  <w:style w:type="numbering" w:customStyle="1" w:styleId="Estilo11914">
    <w:name w:val="Estilo11914"/>
    <w:rsid w:val="00E879E8"/>
  </w:style>
  <w:style w:type="numbering" w:customStyle="1" w:styleId="Sinlista2014">
    <w:name w:val="Sin lista2014"/>
    <w:next w:val="Sinlista"/>
    <w:uiPriority w:val="99"/>
    <w:semiHidden/>
    <w:unhideWhenUsed/>
    <w:rsid w:val="00E879E8"/>
  </w:style>
  <w:style w:type="numbering" w:customStyle="1" w:styleId="Estilo12014">
    <w:name w:val="Estilo12014"/>
    <w:rsid w:val="00E879E8"/>
  </w:style>
  <w:style w:type="numbering" w:customStyle="1" w:styleId="Sinlista2214">
    <w:name w:val="Sin lista2214"/>
    <w:next w:val="Sinlista"/>
    <w:uiPriority w:val="99"/>
    <w:semiHidden/>
    <w:unhideWhenUsed/>
    <w:rsid w:val="00E879E8"/>
  </w:style>
  <w:style w:type="numbering" w:customStyle="1" w:styleId="Estilo12214">
    <w:name w:val="Estilo12214"/>
    <w:rsid w:val="00E879E8"/>
  </w:style>
  <w:style w:type="numbering" w:customStyle="1" w:styleId="Sinlista2314">
    <w:name w:val="Sin lista2314"/>
    <w:next w:val="Sinlista"/>
    <w:uiPriority w:val="99"/>
    <w:semiHidden/>
    <w:unhideWhenUsed/>
    <w:rsid w:val="00E879E8"/>
  </w:style>
  <w:style w:type="numbering" w:customStyle="1" w:styleId="Estilo12314">
    <w:name w:val="Estilo12314"/>
    <w:rsid w:val="00E879E8"/>
  </w:style>
  <w:style w:type="numbering" w:customStyle="1" w:styleId="Sinlista2414">
    <w:name w:val="Sin lista2414"/>
    <w:next w:val="Sinlista"/>
    <w:uiPriority w:val="99"/>
    <w:semiHidden/>
    <w:unhideWhenUsed/>
    <w:rsid w:val="00E879E8"/>
  </w:style>
  <w:style w:type="numbering" w:customStyle="1" w:styleId="Estilo12414">
    <w:name w:val="Estilo12414"/>
    <w:rsid w:val="00E879E8"/>
  </w:style>
  <w:style w:type="numbering" w:customStyle="1" w:styleId="Sinlista2514">
    <w:name w:val="Sin lista2514"/>
    <w:next w:val="Sinlista"/>
    <w:uiPriority w:val="99"/>
    <w:semiHidden/>
    <w:unhideWhenUsed/>
    <w:rsid w:val="00E879E8"/>
  </w:style>
  <w:style w:type="numbering" w:customStyle="1" w:styleId="Estilo12514">
    <w:name w:val="Estilo12514"/>
    <w:rsid w:val="00E879E8"/>
  </w:style>
  <w:style w:type="numbering" w:customStyle="1" w:styleId="Sinlista2614">
    <w:name w:val="Sin lista2614"/>
    <w:next w:val="Sinlista"/>
    <w:uiPriority w:val="99"/>
    <w:semiHidden/>
    <w:unhideWhenUsed/>
    <w:rsid w:val="00E879E8"/>
  </w:style>
  <w:style w:type="numbering" w:customStyle="1" w:styleId="Estilo12614">
    <w:name w:val="Estilo12614"/>
    <w:rsid w:val="00E879E8"/>
  </w:style>
  <w:style w:type="numbering" w:customStyle="1" w:styleId="Sinlista2714">
    <w:name w:val="Sin lista2714"/>
    <w:next w:val="Sinlista"/>
    <w:uiPriority w:val="99"/>
    <w:semiHidden/>
    <w:unhideWhenUsed/>
    <w:rsid w:val="00E879E8"/>
  </w:style>
  <w:style w:type="numbering" w:customStyle="1" w:styleId="Estilo12714">
    <w:name w:val="Estilo12714"/>
    <w:rsid w:val="00E879E8"/>
  </w:style>
  <w:style w:type="numbering" w:customStyle="1" w:styleId="Sinlista294">
    <w:name w:val="Sin lista294"/>
    <w:next w:val="Sinlista"/>
    <w:uiPriority w:val="99"/>
    <w:semiHidden/>
    <w:unhideWhenUsed/>
    <w:rsid w:val="00E879E8"/>
  </w:style>
  <w:style w:type="numbering" w:customStyle="1" w:styleId="Estilo1284">
    <w:name w:val="Estilo1284"/>
    <w:rsid w:val="00E879E8"/>
  </w:style>
  <w:style w:type="numbering" w:customStyle="1" w:styleId="Sinlista304">
    <w:name w:val="Sin lista304"/>
    <w:next w:val="Sinlista"/>
    <w:uiPriority w:val="99"/>
    <w:semiHidden/>
    <w:unhideWhenUsed/>
    <w:rsid w:val="00E879E8"/>
  </w:style>
  <w:style w:type="numbering" w:customStyle="1" w:styleId="Estilo1294">
    <w:name w:val="Estilo1294"/>
    <w:rsid w:val="00E879E8"/>
  </w:style>
  <w:style w:type="numbering" w:customStyle="1" w:styleId="Sinlista334">
    <w:name w:val="Sin lista334"/>
    <w:next w:val="Sinlista"/>
    <w:uiPriority w:val="99"/>
    <w:semiHidden/>
    <w:unhideWhenUsed/>
    <w:rsid w:val="00E879E8"/>
  </w:style>
  <w:style w:type="numbering" w:customStyle="1" w:styleId="Sinlista344">
    <w:name w:val="Sin lista344"/>
    <w:next w:val="Sinlista"/>
    <w:uiPriority w:val="99"/>
    <w:semiHidden/>
    <w:unhideWhenUsed/>
    <w:rsid w:val="00E879E8"/>
  </w:style>
  <w:style w:type="numbering" w:customStyle="1" w:styleId="Estilo1304">
    <w:name w:val="Estilo1304"/>
    <w:rsid w:val="00E879E8"/>
  </w:style>
  <w:style w:type="numbering" w:customStyle="1" w:styleId="Sinlista354">
    <w:name w:val="Sin lista354"/>
    <w:next w:val="Sinlista"/>
    <w:uiPriority w:val="99"/>
    <w:semiHidden/>
    <w:unhideWhenUsed/>
    <w:rsid w:val="00E879E8"/>
  </w:style>
  <w:style w:type="numbering" w:customStyle="1" w:styleId="Estilo1334">
    <w:name w:val="Estilo1334"/>
    <w:rsid w:val="00E879E8"/>
  </w:style>
  <w:style w:type="numbering" w:customStyle="1" w:styleId="Sinlista364">
    <w:name w:val="Sin lista364"/>
    <w:next w:val="Sinlista"/>
    <w:uiPriority w:val="99"/>
    <w:semiHidden/>
    <w:unhideWhenUsed/>
    <w:rsid w:val="00E879E8"/>
  </w:style>
  <w:style w:type="numbering" w:customStyle="1" w:styleId="Estilo1344">
    <w:name w:val="Estilo1344"/>
    <w:rsid w:val="00E879E8"/>
  </w:style>
  <w:style w:type="numbering" w:customStyle="1" w:styleId="Sinlista374">
    <w:name w:val="Sin lista374"/>
    <w:next w:val="Sinlista"/>
    <w:uiPriority w:val="99"/>
    <w:semiHidden/>
    <w:unhideWhenUsed/>
    <w:rsid w:val="00E879E8"/>
  </w:style>
  <w:style w:type="numbering" w:customStyle="1" w:styleId="Estilo1354">
    <w:name w:val="Estilo1354"/>
    <w:rsid w:val="00E879E8"/>
  </w:style>
  <w:style w:type="numbering" w:customStyle="1" w:styleId="Sinlista384">
    <w:name w:val="Sin lista384"/>
    <w:next w:val="Sinlista"/>
    <w:uiPriority w:val="99"/>
    <w:semiHidden/>
    <w:unhideWhenUsed/>
    <w:rsid w:val="00E879E8"/>
  </w:style>
  <w:style w:type="numbering" w:customStyle="1" w:styleId="Estilo1364">
    <w:name w:val="Estilo1364"/>
    <w:rsid w:val="00E879E8"/>
  </w:style>
  <w:style w:type="numbering" w:customStyle="1" w:styleId="Sinlista394">
    <w:name w:val="Sin lista394"/>
    <w:next w:val="Sinlista"/>
    <w:uiPriority w:val="99"/>
    <w:semiHidden/>
    <w:unhideWhenUsed/>
    <w:rsid w:val="00E879E8"/>
  </w:style>
  <w:style w:type="numbering" w:customStyle="1" w:styleId="Sinlista50">
    <w:name w:val="Sin lista50"/>
    <w:next w:val="Sinlista"/>
    <w:uiPriority w:val="99"/>
    <w:semiHidden/>
    <w:unhideWhenUsed/>
    <w:rsid w:val="00E879E8"/>
  </w:style>
  <w:style w:type="table" w:customStyle="1" w:styleId="INFORME246">
    <w:name w:val="INFORME 246"/>
    <w:basedOn w:val="Tablanormal"/>
    <w:next w:val="Tablaconcuadrcula"/>
    <w:uiPriority w:val="39"/>
    <w:rsid w:val="00E879E8"/>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45">
    <w:name w:val="Lista vistosa - Énfasis 1145"/>
    <w:rsid w:val="00E879E8"/>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48">
    <w:name w:val="Estilo148"/>
    <w:rsid w:val="00E879E8"/>
  </w:style>
  <w:style w:type="numbering" w:customStyle="1" w:styleId="Sinlista120">
    <w:name w:val="Sin lista120"/>
    <w:next w:val="Sinlista"/>
    <w:uiPriority w:val="99"/>
    <w:semiHidden/>
    <w:unhideWhenUsed/>
    <w:rsid w:val="00E879E8"/>
  </w:style>
  <w:style w:type="numbering" w:customStyle="1" w:styleId="Estilo1120">
    <w:name w:val="Estilo1120"/>
    <w:rsid w:val="00E879E8"/>
  </w:style>
  <w:style w:type="numbering" w:customStyle="1" w:styleId="Sinlista219">
    <w:name w:val="Sin lista219"/>
    <w:next w:val="Sinlista"/>
    <w:uiPriority w:val="99"/>
    <w:semiHidden/>
    <w:unhideWhenUsed/>
    <w:rsid w:val="00E879E8"/>
  </w:style>
  <w:style w:type="numbering" w:customStyle="1" w:styleId="Estilo1219">
    <w:name w:val="Estilo1219"/>
    <w:rsid w:val="00E879E8"/>
  </w:style>
  <w:style w:type="numbering" w:customStyle="1" w:styleId="Sinlista319">
    <w:name w:val="Sin lista319"/>
    <w:next w:val="Sinlista"/>
    <w:uiPriority w:val="99"/>
    <w:semiHidden/>
    <w:unhideWhenUsed/>
    <w:rsid w:val="00E879E8"/>
  </w:style>
  <w:style w:type="numbering" w:customStyle="1" w:styleId="Estilo1318">
    <w:name w:val="Estilo1318"/>
    <w:rsid w:val="00E879E8"/>
  </w:style>
  <w:style w:type="numbering" w:customStyle="1" w:styleId="Sinlista410">
    <w:name w:val="Sin lista410"/>
    <w:next w:val="Sinlista"/>
    <w:uiPriority w:val="99"/>
    <w:semiHidden/>
    <w:unhideWhenUsed/>
    <w:rsid w:val="00E879E8"/>
  </w:style>
  <w:style w:type="numbering" w:customStyle="1" w:styleId="Estilo149">
    <w:name w:val="Estilo149"/>
    <w:rsid w:val="00E879E8"/>
  </w:style>
  <w:style w:type="numbering" w:customStyle="1" w:styleId="Sinlista57">
    <w:name w:val="Sin lista57"/>
    <w:next w:val="Sinlista"/>
    <w:uiPriority w:val="99"/>
    <w:semiHidden/>
    <w:unhideWhenUsed/>
    <w:rsid w:val="00E879E8"/>
  </w:style>
  <w:style w:type="numbering" w:customStyle="1" w:styleId="Estilo157">
    <w:name w:val="Estilo157"/>
    <w:rsid w:val="00E879E8"/>
  </w:style>
  <w:style w:type="numbering" w:customStyle="1" w:styleId="Sinlista67">
    <w:name w:val="Sin lista67"/>
    <w:next w:val="Sinlista"/>
    <w:uiPriority w:val="99"/>
    <w:semiHidden/>
    <w:unhideWhenUsed/>
    <w:rsid w:val="00E879E8"/>
  </w:style>
  <w:style w:type="numbering" w:customStyle="1" w:styleId="Estilo167">
    <w:name w:val="Estilo167"/>
    <w:rsid w:val="00E879E8"/>
  </w:style>
  <w:style w:type="numbering" w:customStyle="1" w:styleId="Sinlista77">
    <w:name w:val="Sin lista77"/>
    <w:next w:val="Sinlista"/>
    <w:uiPriority w:val="99"/>
    <w:semiHidden/>
    <w:unhideWhenUsed/>
    <w:rsid w:val="00E879E8"/>
  </w:style>
  <w:style w:type="numbering" w:customStyle="1" w:styleId="Estilo177">
    <w:name w:val="Estilo177"/>
    <w:rsid w:val="00E879E8"/>
  </w:style>
  <w:style w:type="numbering" w:customStyle="1" w:styleId="Sinlista87">
    <w:name w:val="Sin lista87"/>
    <w:next w:val="Sinlista"/>
    <w:uiPriority w:val="99"/>
    <w:semiHidden/>
    <w:unhideWhenUsed/>
    <w:rsid w:val="00E879E8"/>
  </w:style>
  <w:style w:type="numbering" w:customStyle="1" w:styleId="Estilo187">
    <w:name w:val="Estilo187"/>
    <w:rsid w:val="00E879E8"/>
  </w:style>
  <w:style w:type="numbering" w:customStyle="1" w:styleId="Sinlista97">
    <w:name w:val="Sin lista97"/>
    <w:next w:val="Sinlista"/>
    <w:uiPriority w:val="99"/>
    <w:semiHidden/>
    <w:unhideWhenUsed/>
    <w:rsid w:val="00E879E8"/>
  </w:style>
  <w:style w:type="numbering" w:customStyle="1" w:styleId="Estilo197">
    <w:name w:val="Estilo197"/>
    <w:rsid w:val="00E879E8"/>
  </w:style>
  <w:style w:type="numbering" w:customStyle="1" w:styleId="Sinlista107">
    <w:name w:val="Sin lista107"/>
    <w:next w:val="Sinlista"/>
    <w:uiPriority w:val="99"/>
    <w:semiHidden/>
    <w:unhideWhenUsed/>
    <w:rsid w:val="00E879E8"/>
  </w:style>
  <w:style w:type="numbering" w:customStyle="1" w:styleId="Estilo1107">
    <w:name w:val="Estilo1107"/>
    <w:rsid w:val="00E879E8"/>
  </w:style>
  <w:style w:type="numbering" w:customStyle="1" w:styleId="Sinlista1116">
    <w:name w:val="Sin lista1116"/>
    <w:next w:val="Sinlista"/>
    <w:uiPriority w:val="99"/>
    <w:semiHidden/>
    <w:unhideWhenUsed/>
    <w:rsid w:val="00E879E8"/>
  </w:style>
  <w:style w:type="numbering" w:customStyle="1" w:styleId="Estilo11110">
    <w:name w:val="Estilo11110"/>
    <w:rsid w:val="00E879E8"/>
  </w:style>
  <w:style w:type="numbering" w:customStyle="1" w:styleId="Sinlista127">
    <w:name w:val="Sin lista127"/>
    <w:next w:val="Sinlista"/>
    <w:uiPriority w:val="99"/>
    <w:semiHidden/>
    <w:unhideWhenUsed/>
    <w:rsid w:val="00E879E8"/>
  </w:style>
  <w:style w:type="numbering" w:customStyle="1" w:styleId="Estilo1127">
    <w:name w:val="Estilo1127"/>
    <w:rsid w:val="00E879E8"/>
  </w:style>
  <w:style w:type="numbering" w:customStyle="1" w:styleId="Sinlista137">
    <w:name w:val="Sin lista137"/>
    <w:next w:val="Sinlista"/>
    <w:uiPriority w:val="99"/>
    <w:semiHidden/>
    <w:unhideWhenUsed/>
    <w:rsid w:val="00E879E8"/>
  </w:style>
  <w:style w:type="numbering" w:customStyle="1" w:styleId="Estilo1137">
    <w:name w:val="Estilo1137"/>
    <w:rsid w:val="00E879E8"/>
  </w:style>
  <w:style w:type="numbering" w:customStyle="1" w:styleId="Sinlista147">
    <w:name w:val="Sin lista147"/>
    <w:next w:val="Sinlista"/>
    <w:uiPriority w:val="99"/>
    <w:semiHidden/>
    <w:unhideWhenUsed/>
    <w:rsid w:val="00E879E8"/>
  </w:style>
  <w:style w:type="numbering" w:customStyle="1" w:styleId="Sinlista157">
    <w:name w:val="Sin lista157"/>
    <w:next w:val="Sinlista"/>
    <w:uiPriority w:val="99"/>
    <w:semiHidden/>
    <w:unhideWhenUsed/>
    <w:rsid w:val="00E879E8"/>
  </w:style>
  <w:style w:type="numbering" w:customStyle="1" w:styleId="Sinlista2110">
    <w:name w:val="Sin lista2110"/>
    <w:next w:val="Sinlista"/>
    <w:uiPriority w:val="99"/>
    <w:semiHidden/>
    <w:unhideWhenUsed/>
    <w:rsid w:val="00E879E8"/>
  </w:style>
  <w:style w:type="numbering" w:customStyle="1" w:styleId="Estilo12110">
    <w:name w:val="Estilo12110"/>
    <w:rsid w:val="00E879E8"/>
  </w:style>
  <w:style w:type="numbering" w:customStyle="1" w:styleId="Sinlista3110">
    <w:name w:val="Sin lista3110"/>
    <w:next w:val="Sinlista"/>
    <w:uiPriority w:val="99"/>
    <w:semiHidden/>
    <w:unhideWhenUsed/>
    <w:rsid w:val="00E879E8"/>
  </w:style>
  <w:style w:type="numbering" w:customStyle="1" w:styleId="Estilo1319">
    <w:name w:val="Estilo1319"/>
    <w:rsid w:val="00E879E8"/>
  </w:style>
  <w:style w:type="numbering" w:customStyle="1" w:styleId="Sinlista416">
    <w:name w:val="Sin lista416"/>
    <w:next w:val="Sinlista"/>
    <w:uiPriority w:val="99"/>
    <w:semiHidden/>
    <w:unhideWhenUsed/>
    <w:rsid w:val="00E879E8"/>
  </w:style>
  <w:style w:type="numbering" w:customStyle="1" w:styleId="Estilo1416">
    <w:name w:val="Estilo1416"/>
    <w:rsid w:val="00E879E8"/>
  </w:style>
  <w:style w:type="numbering" w:customStyle="1" w:styleId="Sinlista516">
    <w:name w:val="Sin lista516"/>
    <w:next w:val="Sinlista"/>
    <w:uiPriority w:val="99"/>
    <w:semiHidden/>
    <w:unhideWhenUsed/>
    <w:rsid w:val="00E879E8"/>
  </w:style>
  <w:style w:type="numbering" w:customStyle="1" w:styleId="Estilo1516">
    <w:name w:val="Estilo1516"/>
    <w:rsid w:val="00E879E8"/>
  </w:style>
  <w:style w:type="numbering" w:customStyle="1" w:styleId="Sinlista616">
    <w:name w:val="Sin lista616"/>
    <w:next w:val="Sinlista"/>
    <w:uiPriority w:val="99"/>
    <w:semiHidden/>
    <w:unhideWhenUsed/>
    <w:rsid w:val="00E879E8"/>
  </w:style>
  <w:style w:type="numbering" w:customStyle="1" w:styleId="Estilo1616">
    <w:name w:val="Estilo1616"/>
    <w:rsid w:val="00E879E8"/>
  </w:style>
  <w:style w:type="numbering" w:customStyle="1" w:styleId="Sinlista716">
    <w:name w:val="Sin lista716"/>
    <w:next w:val="Sinlista"/>
    <w:uiPriority w:val="99"/>
    <w:semiHidden/>
    <w:unhideWhenUsed/>
    <w:rsid w:val="00E879E8"/>
  </w:style>
  <w:style w:type="numbering" w:customStyle="1" w:styleId="Estilo1716">
    <w:name w:val="Estilo1716"/>
    <w:rsid w:val="00E879E8"/>
  </w:style>
  <w:style w:type="numbering" w:customStyle="1" w:styleId="Sinlista816">
    <w:name w:val="Sin lista816"/>
    <w:next w:val="Sinlista"/>
    <w:uiPriority w:val="99"/>
    <w:semiHidden/>
    <w:unhideWhenUsed/>
    <w:rsid w:val="00E879E8"/>
  </w:style>
  <w:style w:type="numbering" w:customStyle="1" w:styleId="Estilo1816">
    <w:name w:val="Estilo1816"/>
    <w:rsid w:val="00E879E8"/>
  </w:style>
  <w:style w:type="numbering" w:customStyle="1" w:styleId="Sinlista916">
    <w:name w:val="Sin lista916"/>
    <w:next w:val="Sinlista"/>
    <w:uiPriority w:val="99"/>
    <w:semiHidden/>
    <w:unhideWhenUsed/>
    <w:rsid w:val="00E879E8"/>
  </w:style>
  <w:style w:type="numbering" w:customStyle="1" w:styleId="Estilo1916">
    <w:name w:val="Estilo1916"/>
    <w:rsid w:val="00E879E8"/>
  </w:style>
  <w:style w:type="numbering" w:customStyle="1" w:styleId="Sinlista1016">
    <w:name w:val="Sin lista1016"/>
    <w:next w:val="Sinlista"/>
    <w:uiPriority w:val="99"/>
    <w:semiHidden/>
    <w:unhideWhenUsed/>
    <w:rsid w:val="00E879E8"/>
  </w:style>
  <w:style w:type="numbering" w:customStyle="1" w:styleId="Estilo11016">
    <w:name w:val="Estilo11016"/>
    <w:rsid w:val="00E879E8"/>
  </w:style>
  <w:style w:type="numbering" w:customStyle="1" w:styleId="Sinlista1117">
    <w:name w:val="Sin lista1117"/>
    <w:next w:val="Sinlista"/>
    <w:uiPriority w:val="99"/>
    <w:semiHidden/>
    <w:unhideWhenUsed/>
    <w:rsid w:val="00E879E8"/>
  </w:style>
  <w:style w:type="numbering" w:customStyle="1" w:styleId="Estilo11116">
    <w:name w:val="Estilo11116"/>
    <w:rsid w:val="00E879E8"/>
  </w:style>
  <w:style w:type="numbering" w:customStyle="1" w:styleId="Sinlista1216">
    <w:name w:val="Sin lista1216"/>
    <w:next w:val="Sinlista"/>
    <w:uiPriority w:val="99"/>
    <w:semiHidden/>
    <w:unhideWhenUsed/>
    <w:rsid w:val="00E879E8"/>
  </w:style>
  <w:style w:type="numbering" w:customStyle="1" w:styleId="Estilo11216">
    <w:name w:val="Estilo11216"/>
    <w:rsid w:val="00E879E8"/>
  </w:style>
  <w:style w:type="numbering" w:customStyle="1" w:styleId="Sinlista1316">
    <w:name w:val="Sin lista1316"/>
    <w:next w:val="Sinlista"/>
    <w:uiPriority w:val="99"/>
    <w:semiHidden/>
    <w:unhideWhenUsed/>
    <w:rsid w:val="00E879E8"/>
  </w:style>
  <w:style w:type="numbering" w:customStyle="1" w:styleId="Estilo11316">
    <w:name w:val="Estilo11316"/>
    <w:rsid w:val="00E879E8"/>
  </w:style>
  <w:style w:type="numbering" w:customStyle="1" w:styleId="WWNum15">
    <w:name w:val="WWNum15"/>
    <w:basedOn w:val="Sinlista"/>
    <w:rsid w:val="00E879E8"/>
  </w:style>
  <w:style w:type="numbering" w:customStyle="1" w:styleId="Sinlista1416">
    <w:name w:val="Sin lista1416"/>
    <w:next w:val="Sinlista"/>
    <w:uiPriority w:val="99"/>
    <w:semiHidden/>
    <w:unhideWhenUsed/>
    <w:rsid w:val="00E879E8"/>
  </w:style>
  <w:style w:type="numbering" w:customStyle="1" w:styleId="Estilo1146">
    <w:name w:val="Estilo1146"/>
    <w:rsid w:val="00E879E8"/>
  </w:style>
  <w:style w:type="numbering" w:customStyle="1" w:styleId="Sinlista1516">
    <w:name w:val="Sin lista1516"/>
    <w:next w:val="Sinlista"/>
    <w:uiPriority w:val="99"/>
    <w:semiHidden/>
    <w:unhideWhenUsed/>
    <w:rsid w:val="00E879E8"/>
  </w:style>
  <w:style w:type="numbering" w:customStyle="1" w:styleId="Estilo1156">
    <w:name w:val="Estilo1156"/>
    <w:rsid w:val="00E879E8"/>
  </w:style>
  <w:style w:type="numbering" w:customStyle="1" w:styleId="Sinlista166">
    <w:name w:val="Sin lista166"/>
    <w:next w:val="Sinlista"/>
    <w:uiPriority w:val="99"/>
    <w:semiHidden/>
    <w:unhideWhenUsed/>
    <w:rsid w:val="00E879E8"/>
  </w:style>
  <w:style w:type="numbering" w:customStyle="1" w:styleId="Estilo1166">
    <w:name w:val="Estilo1166"/>
    <w:rsid w:val="00E879E8"/>
  </w:style>
  <w:style w:type="numbering" w:customStyle="1" w:styleId="Sinlista176">
    <w:name w:val="Sin lista176"/>
    <w:next w:val="Sinlista"/>
    <w:uiPriority w:val="99"/>
    <w:semiHidden/>
    <w:unhideWhenUsed/>
    <w:rsid w:val="00E879E8"/>
  </w:style>
  <w:style w:type="numbering" w:customStyle="1" w:styleId="Estilo1176">
    <w:name w:val="Estilo1176"/>
    <w:rsid w:val="00E879E8"/>
  </w:style>
  <w:style w:type="numbering" w:customStyle="1" w:styleId="Sinlista186">
    <w:name w:val="Sin lista186"/>
    <w:next w:val="Sinlista"/>
    <w:uiPriority w:val="99"/>
    <w:semiHidden/>
    <w:unhideWhenUsed/>
    <w:rsid w:val="00E879E8"/>
  </w:style>
  <w:style w:type="numbering" w:customStyle="1" w:styleId="Estilo1186">
    <w:name w:val="Estilo1186"/>
    <w:rsid w:val="00E879E8"/>
  </w:style>
  <w:style w:type="numbering" w:customStyle="1" w:styleId="Sinlista196">
    <w:name w:val="Sin lista196"/>
    <w:next w:val="Sinlista"/>
    <w:uiPriority w:val="99"/>
    <w:semiHidden/>
    <w:unhideWhenUsed/>
    <w:rsid w:val="00E879E8"/>
  </w:style>
  <w:style w:type="numbering" w:customStyle="1" w:styleId="Estilo1196">
    <w:name w:val="Estilo1196"/>
    <w:rsid w:val="00E879E8"/>
  </w:style>
  <w:style w:type="numbering" w:customStyle="1" w:styleId="Sinlista206">
    <w:name w:val="Sin lista206"/>
    <w:next w:val="Sinlista"/>
    <w:uiPriority w:val="99"/>
    <w:semiHidden/>
    <w:unhideWhenUsed/>
    <w:rsid w:val="00E879E8"/>
  </w:style>
  <w:style w:type="numbering" w:customStyle="1" w:styleId="Estilo1206">
    <w:name w:val="Estilo1206"/>
    <w:rsid w:val="00E879E8"/>
  </w:style>
  <w:style w:type="numbering" w:customStyle="1" w:styleId="Sinlista226">
    <w:name w:val="Sin lista226"/>
    <w:next w:val="Sinlista"/>
    <w:uiPriority w:val="99"/>
    <w:semiHidden/>
    <w:unhideWhenUsed/>
    <w:rsid w:val="00E879E8"/>
  </w:style>
  <w:style w:type="numbering" w:customStyle="1" w:styleId="Estilo1226">
    <w:name w:val="Estilo1226"/>
    <w:rsid w:val="00E879E8"/>
  </w:style>
  <w:style w:type="numbering" w:customStyle="1" w:styleId="Sinlista236">
    <w:name w:val="Sin lista236"/>
    <w:next w:val="Sinlista"/>
    <w:uiPriority w:val="99"/>
    <w:semiHidden/>
    <w:unhideWhenUsed/>
    <w:rsid w:val="00E879E8"/>
  </w:style>
  <w:style w:type="numbering" w:customStyle="1" w:styleId="Estilo1236">
    <w:name w:val="Estilo1236"/>
    <w:rsid w:val="00E879E8"/>
  </w:style>
  <w:style w:type="numbering" w:customStyle="1" w:styleId="Sinlista246">
    <w:name w:val="Sin lista246"/>
    <w:next w:val="Sinlista"/>
    <w:uiPriority w:val="99"/>
    <w:semiHidden/>
    <w:unhideWhenUsed/>
    <w:rsid w:val="00E879E8"/>
  </w:style>
  <w:style w:type="numbering" w:customStyle="1" w:styleId="Estilo1246">
    <w:name w:val="Estilo1246"/>
    <w:rsid w:val="00E879E8"/>
  </w:style>
  <w:style w:type="numbering" w:customStyle="1" w:styleId="Sinlista256">
    <w:name w:val="Sin lista256"/>
    <w:next w:val="Sinlista"/>
    <w:uiPriority w:val="99"/>
    <w:semiHidden/>
    <w:unhideWhenUsed/>
    <w:rsid w:val="00E879E8"/>
  </w:style>
  <w:style w:type="numbering" w:customStyle="1" w:styleId="Estilo1256">
    <w:name w:val="Estilo1256"/>
    <w:rsid w:val="00E879E8"/>
  </w:style>
  <w:style w:type="numbering" w:customStyle="1" w:styleId="Sinlista266">
    <w:name w:val="Sin lista266"/>
    <w:next w:val="Sinlista"/>
    <w:uiPriority w:val="99"/>
    <w:semiHidden/>
    <w:unhideWhenUsed/>
    <w:rsid w:val="00E879E8"/>
  </w:style>
  <w:style w:type="numbering" w:customStyle="1" w:styleId="Estilo1266">
    <w:name w:val="Estilo1266"/>
    <w:rsid w:val="00E879E8"/>
  </w:style>
  <w:style w:type="numbering" w:customStyle="1" w:styleId="Sinlista276">
    <w:name w:val="Sin lista276"/>
    <w:next w:val="Sinlista"/>
    <w:uiPriority w:val="99"/>
    <w:semiHidden/>
    <w:unhideWhenUsed/>
    <w:rsid w:val="00E879E8"/>
  </w:style>
  <w:style w:type="numbering" w:customStyle="1" w:styleId="Sinlista1105">
    <w:name w:val="Sin lista1105"/>
    <w:next w:val="Sinlista"/>
    <w:uiPriority w:val="99"/>
    <w:semiHidden/>
    <w:unhideWhenUsed/>
    <w:rsid w:val="00E879E8"/>
  </w:style>
  <w:style w:type="numbering" w:customStyle="1" w:styleId="Sinlista285">
    <w:name w:val="Sin lista285"/>
    <w:next w:val="Sinlista"/>
    <w:uiPriority w:val="99"/>
    <w:semiHidden/>
    <w:unhideWhenUsed/>
    <w:rsid w:val="00E879E8"/>
  </w:style>
  <w:style w:type="numbering" w:customStyle="1" w:styleId="Estilo1276">
    <w:name w:val="Estilo1276"/>
    <w:rsid w:val="00E879E8"/>
  </w:style>
  <w:style w:type="numbering" w:customStyle="1" w:styleId="Sinlista325">
    <w:name w:val="Sin lista325"/>
    <w:next w:val="Sinlista"/>
    <w:uiPriority w:val="99"/>
    <w:semiHidden/>
    <w:unhideWhenUsed/>
    <w:rsid w:val="00E879E8"/>
  </w:style>
  <w:style w:type="numbering" w:customStyle="1" w:styleId="Estilo1325">
    <w:name w:val="Estilo1325"/>
    <w:rsid w:val="00E879E8"/>
  </w:style>
  <w:style w:type="numbering" w:customStyle="1" w:styleId="Sinlista425">
    <w:name w:val="Sin lista425"/>
    <w:next w:val="Sinlista"/>
    <w:uiPriority w:val="99"/>
    <w:semiHidden/>
    <w:unhideWhenUsed/>
    <w:rsid w:val="00E879E8"/>
  </w:style>
  <w:style w:type="numbering" w:customStyle="1" w:styleId="Estilo1425">
    <w:name w:val="Estilo1425"/>
    <w:rsid w:val="00E879E8"/>
  </w:style>
  <w:style w:type="numbering" w:customStyle="1" w:styleId="Sinlista525">
    <w:name w:val="Sin lista525"/>
    <w:next w:val="Sinlista"/>
    <w:uiPriority w:val="99"/>
    <w:semiHidden/>
    <w:unhideWhenUsed/>
    <w:rsid w:val="00E879E8"/>
  </w:style>
  <w:style w:type="numbering" w:customStyle="1" w:styleId="Estilo1525">
    <w:name w:val="Estilo1525"/>
    <w:rsid w:val="00E879E8"/>
  </w:style>
  <w:style w:type="numbering" w:customStyle="1" w:styleId="Sinlista625">
    <w:name w:val="Sin lista625"/>
    <w:next w:val="Sinlista"/>
    <w:uiPriority w:val="99"/>
    <w:semiHidden/>
    <w:unhideWhenUsed/>
    <w:rsid w:val="00E879E8"/>
  </w:style>
  <w:style w:type="numbering" w:customStyle="1" w:styleId="Estilo1625">
    <w:name w:val="Estilo1625"/>
    <w:rsid w:val="00E879E8"/>
  </w:style>
  <w:style w:type="numbering" w:customStyle="1" w:styleId="Sinlista725">
    <w:name w:val="Sin lista725"/>
    <w:next w:val="Sinlista"/>
    <w:uiPriority w:val="99"/>
    <w:semiHidden/>
    <w:unhideWhenUsed/>
    <w:rsid w:val="00E879E8"/>
  </w:style>
  <w:style w:type="numbering" w:customStyle="1" w:styleId="Estilo1725">
    <w:name w:val="Estilo1725"/>
    <w:rsid w:val="00E879E8"/>
  </w:style>
  <w:style w:type="numbering" w:customStyle="1" w:styleId="Sinlista825">
    <w:name w:val="Sin lista825"/>
    <w:next w:val="Sinlista"/>
    <w:uiPriority w:val="99"/>
    <w:semiHidden/>
    <w:unhideWhenUsed/>
    <w:rsid w:val="00E879E8"/>
  </w:style>
  <w:style w:type="numbering" w:customStyle="1" w:styleId="Estilo1825">
    <w:name w:val="Estilo1825"/>
    <w:rsid w:val="00E879E8"/>
  </w:style>
  <w:style w:type="numbering" w:customStyle="1" w:styleId="Sinlista925">
    <w:name w:val="Sin lista925"/>
    <w:next w:val="Sinlista"/>
    <w:uiPriority w:val="99"/>
    <w:semiHidden/>
    <w:unhideWhenUsed/>
    <w:rsid w:val="00E879E8"/>
  </w:style>
  <w:style w:type="numbering" w:customStyle="1" w:styleId="Estilo1925">
    <w:name w:val="Estilo1925"/>
    <w:rsid w:val="00E879E8"/>
  </w:style>
  <w:style w:type="numbering" w:customStyle="1" w:styleId="Sinlista1025">
    <w:name w:val="Sin lista1025"/>
    <w:next w:val="Sinlista"/>
    <w:uiPriority w:val="99"/>
    <w:semiHidden/>
    <w:unhideWhenUsed/>
    <w:rsid w:val="00E879E8"/>
  </w:style>
  <w:style w:type="numbering" w:customStyle="1" w:styleId="Estilo11025">
    <w:name w:val="Estilo11025"/>
    <w:rsid w:val="00E879E8"/>
  </w:style>
  <w:style w:type="numbering" w:customStyle="1" w:styleId="Sinlista1125">
    <w:name w:val="Sin lista1125"/>
    <w:next w:val="Sinlista"/>
    <w:uiPriority w:val="99"/>
    <w:semiHidden/>
    <w:unhideWhenUsed/>
    <w:rsid w:val="00E879E8"/>
  </w:style>
  <w:style w:type="numbering" w:customStyle="1" w:styleId="Estilo11125">
    <w:name w:val="Estilo11125"/>
    <w:rsid w:val="00E879E8"/>
  </w:style>
  <w:style w:type="numbering" w:customStyle="1" w:styleId="Sinlista1225">
    <w:name w:val="Sin lista1225"/>
    <w:next w:val="Sinlista"/>
    <w:uiPriority w:val="99"/>
    <w:semiHidden/>
    <w:unhideWhenUsed/>
    <w:rsid w:val="00E879E8"/>
  </w:style>
  <w:style w:type="numbering" w:customStyle="1" w:styleId="Estilo11225">
    <w:name w:val="Estilo11225"/>
    <w:rsid w:val="00E879E8"/>
  </w:style>
  <w:style w:type="numbering" w:customStyle="1" w:styleId="Sinlista1325">
    <w:name w:val="Sin lista1325"/>
    <w:next w:val="Sinlista"/>
    <w:uiPriority w:val="99"/>
    <w:semiHidden/>
    <w:unhideWhenUsed/>
    <w:rsid w:val="00E879E8"/>
  </w:style>
  <w:style w:type="numbering" w:customStyle="1" w:styleId="Estilo11325">
    <w:name w:val="Estilo11325"/>
    <w:rsid w:val="00E879E8"/>
  </w:style>
  <w:style w:type="numbering" w:customStyle="1" w:styleId="Sinlista1425">
    <w:name w:val="Sin lista1425"/>
    <w:next w:val="Sinlista"/>
    <w:uiPriority w:val="99"/>
    <w:semiHidden/>
    <w:unhideWhenUsed/>
    <w:rsid w:val="00E879E8"/>
  </w:style>
  <w:style w:type="numbering" w:customStyle="1" w:styleId="Sinlista1525">
    <w:name w:val="Sin lista1525"/>
    <w:next w:val="Sinlista"/>
    <w:uiPriority w:val="99"/>
    <w:semiHidden/>
    <w:unhideWhenUsed/>
    <w:rsid w:val="00E879E8"/>
  </w:style>
  <w:style w:type="numbering" w:customStyle="1" w:styleId="Sinlista2115">
    <w:name w:val="Sin lista2115"/>
    <w:next w:val="Sinlista"/>
    <w:uiPriority w:val="99"/>
    <w:semiHidden/>
    <w:unhideWhenUsed/>
    <w:rsid w:val="00E879E8"/>
  </w:style>
  <w:style w:type="numbering" w:customStyle="1" w:styleId="Estilo12115">
    <w:name w:val="Estilo12115"/>
    <w:rsid w:val="00E879E8"/>
  </w:style>
  <w:style w:type="numbering" w:customStyle="1" w:styleId="Sinlista3115">
    <w:name w:val="Sin lista3115"/>
    <w:next w:val="Sinlista"/>
    <w:uiPriority w:val="99"/>
    <w:semiHidden/>
    <w:unhideWhenUsed/>
    <w:rsid w:val="00E879E8"/>
  </w:style>
  <w:style w:type="numbering" w:customStyle="1" w:styleId="Estilo13115">
    <w:name w:val="Estilo13115"/>
    <w:rsid w:val="00E879E8"/>
  </w:style>
  <w:style w:type="numbering" w:customStyle="1" w:styleId="Sinlista4115">
    <w:name w:val="Sin lista4115"/>
    <w:next w:val="Sinlista"/>
    <w:uiPriority w:val="99"/>
    <w:semiHidden/>
    <w:unhideWhenUsed/>
    <w:rsid w:val="00E879E8"/>
  </w:style>
  <w:style w:type="numbering" w:customStyle="1" w:styleId="Estilo14115">
    <w:name w:val="Estilo14115"/>
    <w:rsid w:val="00E879E8"/>
  </w:style>
  <w:style w:type="numbering" w:customStyle="1" w:styleId="Sinlista5115">
    <w:name w:val="Sin lista5115"/>
    <w:next w:val="Sinlista"/>
    <w:uiPriority w:val="99"/>
    <w:semiHidden/>
    <w:unhideWhenUsed/>
    <w:rsid w:val="00E879E8"/>
  </w:style>
  <w:style w:type="numbering" w:customStyle="1" w:styleId="Estilo15115">
    <w:name w:val="Estilo15115"/>
    <w:rsid w:val="00E879E8"/>
  </w:style>
  <w:style w:type="numbering" w:customStyle="1" w:styleId="Sinlista6115">
    <w:name w:val="Sin lista6115"/>
    <w:next w:val="Sinlista"/>
    <w:uiPriority w:val="99"/>
    <w:semiHidden/>
    <w:unhideWhenUsed/>
    <w:rsid w:val="00E879E8"/>
  </w:style>
  <w:style w:type="numbering" w:customStyle="1" w:styleId="Estilo16115">
    <w:name w:val="Estilo16115"/>
    <w:rsid w:val="00E879E8"/>
  </w:style>
  <w:style w:type="numbering" w:customStyle="1" w:styleId="Sinlista7115">
    <w:name w:val="Sin lista7115"/>
    <w:next w:val="Sinlista"/>
    <w:uiPriority w:val="99"/>
    <w:semiHidden/>
    <w:unhideWhenUsed/>
    <w:rsid w:val="00E879E8"/>
  </w:style>
  <w:style w:type="numbering" w:customStyle="1" w:styleId="Estilo17115">
    <w:name w:val="Estilo17115"/>
    <w:rsid w:val="00E879E8"/>
  </w:style>
  <w:style w:type="numbering" w:customStyle="1" w:styleId="Sinlista8115">
    <w:name w:val="Sin lista8115"/>
    <w:next w:val="Sinlista"/>
    <w:uiPriority w:val="99"/>
    <w:semiHidden/>
    <w:unhideWhenUsed/>
    <w:rsid w:val="00E879E8"/>
  </w:style>
  <w:style w:type="numbering" w:customStyle="1" w:styleId="Estilo18115">
    <w:name w:val="Estilo18115"/>
    <w:rsid w:val="00E879E8"/>
  </w:style>
  <w:style w:type="numbering" w:customStyle="1" w:styleId="Sinlista9115">
    <w:name w:val="Sin lista9115"/>
    <w:next w:val="Sinlista"/>
    <w:uiPriority w:val="99"/>
    <w:semiHidden/>
    <w:unhideWhenUsed/>
    <w:rsid w:val="00E879E8"/>
  </w:style>
  <w:style w:type="numbering" w:customStyle="1" w:styleId="Estilo19115">
    <w:name w:val="Estilo19115"/>
    <w:rsid w:val="00E879E8"/>
  </w:style>
  <w:style w:type="numbering" w:customStyle="1" w:styleId="Sinlista10115">
    <w:name w:val="Sin lista10115"/>
    <w:next w:val="Sinlista"/>
    <w:uiPriority w:val="99"/>
    <w:semiHidden/>
    <w:unhideWhenUsed/>
    <w:rsid w:val="00E879E8"/>
  </w:style>
  <w:style w:type="numbering" w:customStyle="1" w:styleId="Estilo110115">
    <w:name w:val="Estilo110115"/>
    <w:rsid w:val="00E879E8"/>
  </w:style>
  <w:style w:type="numbering" w:customStyle="1" w:styleId="Sinlista11115">
    <w:name w:val="Sin lista11115"/>
    <w:next w:val="Sinlista"/>
    <w:uiPriority w:val="99"/>
    <w:semiHidden/>
    <w:unhideWhenUsed/>
    <w:rsid w:val="00E879E8"/>
  </w:style>
  <w:style w:type="numbering" w:customStyle="1" w:styleId="Estilo111115">
    <w:name w:val="Estilo111115"/>
    <w:rsid w:val="00E879E8"/>
  </w:style>
  <w:style w:type="numbering" w:customStyle="1" w:styleId="Sinlista12115">
    <w:name w:val="Sin lista12115"/>
    <w:next w:val="Sinlista"/>
    <w:uiPriority w:val="99"/>
    <w:semiHidden/>
    <w:unhideWhenUsed/>
    <w:rsid w:val="00E879E8"/>
  </w:style>
  <w:style w:type="numbering" w:customStyle="1" w:styleId="Estilo112115">
    <w:name w:val="Estilo112115"/>
    <w:rsid w:val="00E879E8"/>
  </w:style>
  <w:style w:type="numbering" w:customStyle="1" w:styleId="Sinlista13115">
    <w:name w:val="Sin lista13115"/>
    <w:next w:val="Sinlista"/>
    <w:uiPriority w:val="99"/>
    <w:semiHidden/>
    <w:unhideWhenUsed/>
    <w:rsid w:val="00E879E8"/>
  </w:style>
  <w:style w:type="numbering" w:customStyle="1" w:styleId="Estilo113115">
    <w:name w:val="Estilo113115"/>
    <w:rsid w:val="00E879E8"/>
  </w:style>
  <w:style w:type="numbering" w:customStyle="1" w:styleId="Sinlista14115">
    <w:name w:val="Sin lista14115"/>
    <w:next w:val="Sinlista"/>
    <w:uiPriority w:val="99"/>
    <w:semiHidden/>
    <w:unhideWhenUsed/>
    <w:rsid w:val="00E879E8"/>
  </w:style>
  <w:style w:type="numbering" w:customStyle="1" w:styleId="Estilo11415">
    <w:name w:val="Estilo11415"/>
    <w:rsid w:val="00E879E8"/>
  </w:style>
  <w:style w:type="numbering" w:customStyle="1" w:styleId="Sinlista15115">
    <w:name w:val="Sin lista15115"/>
    <w:next w:val="Sinlista"/>
    <w:uiPriority w:val="99"/>
    <w:semiHidden/>
    <w:unhideWhenUsed/>
    <w:rsid w:val="00E879E8"/>
  </w:style>
  <w:style w:type="numbering" w:customStyle="1" w:styleId="Estilo11515">
    <w:name w:val="Estilo11515"/>
    <w:rsid w:val="00E879E8"/>
  </w:style>
  <w:style w:type="numbering" w:customStyle="1" w:styleId="Sinlista1615">
    <w:name w:val="Sin lista1615"/>
    <w:next w:val="Sinlista"/>
    <w:uiPriority w:val="99"/>
    <w:semiHidden/>
    <w:unhideWhenUsed/>
    <w:rsid w:val="00E879E8"/>
  </w:style>
  <w:style w:type="numbering" w:customStyle="1" w:styleId="Estilo11615">
    <w:name w:val="Estilo11615"/>
    <w:rsid w:val="00E879E8"/>
  </w:style>
  <w:style w:type="numbering" w:customStyle="1" w:styleId="Sinlista1715">
    <w:name w:val="Sin lista1715"/>
    <w:next w:val="Sinlista"/>
    <w:uiPriority w:val="99"/>
    <w:semiHidden/>
    <w:unhideWhenUsed/>
    <w:rsid w:val="00E879E8"/>
  </w:style>
  <w:style w:type="numbering" w:customStyle="1" w:styleId="Estilo11715">
    <w:name w:val="Estilo11715"/>
    <w:rsid w:val="00E879E8"/>
  </w:style>
  <w:style w:type="numbering" w:customStyle="1" w:styleId="Sinlista1815">
    <w:name w:val="Sin lista1815"/>
    <w:next w:val="Sinlista"/>
    <w:uiPriority w:val="99"/>
    <w:semiHidden/>
    <w:unhideWhenUsed/>
    <w:rsid w:val="00E879E8"/>
  </w:style>
  <w:style w:type="numbering" w:customStyle="1" w:styleId="Estilo11815">
    <w:name w:val="Estilo11815"/>
    <w:rsid w:val="00E879E8"/>
  </w:style>
  <w:style w:type="numbering" w:customStyle="1" w:styleId="Sinlista1915">
    <w:name w:val="Sin lista1915"/>
    <w:next w:val="Sinlista"/>
    <w:uiPriority w:val="99"/>
    <w:semiHidden/>
    <w:unhideWhenUsed/>
    <w:rsid w:val="00E879E8"/>
  </w:style>
  <w:style w:type="numbering" w:customStyle="1" w:styleId="Estilo11915">
    <w:name w:val="Estilo11915"/>
    <w:rsid w:val="00E879E8"/>
  </w:style>
  <w:style w:type="numbering" w:customStyle="1" w:styleId="Sinlista2015">
    <w:name w:val="Sin lista2015"/>
    <w:next w:val="Sinlista"/>
    <w:uiPriority w:val="99"/>
    <w:semiHidden/>
    <w:unhideWhenUsed/>
    <w:rsid w:val="00E879E8"/>
  </w:style>
  <w:style w:type="numbering" w:customStyle="1" w:styleId="Estilo12015">
    <w:name w:val="Estilo12015"/>
    <w:rsid w:val="00E879E8"/>
  </w:style>
  <w:style w:type="numbering" w:customStyle="1" w:styleId="Sinlista2215">
    <w:name w:val="Sin lista2215"/>
    <w:next w:val="Sinlista"/>
    <w:uiPriority w:val="99"/>
    <w:semiHidden/>
    <w:unhideWhenUsed/>
    <w:rsid w:val="00E879E8"/>
  </w:style>
  <w:style w:type="numbering" w:customStyle="1" w:styleId="Estilo12215">
    <w:name w:val="Estilo12215"/>
    <w:rsid w:val="00E879E8"/>
  </w:style>
  <w:style w:type="numbering" w:customStyle="1" w:styleId="Sinlista2315">
    <w:name w:val="Sin lista2315"/>
    <w:next w:val="Sinlista"/>
    <w:uiPriority w:val="99"/>
    <w:semiHidden/>
    <w:unhideWhenUsed/>
    <w:rsid w:val="00E879E8"/>
  </w:style>
  <w:style w:type="numbering" w:customStyle="1" w:styleId="Estilo12315">
    <w:name w:val="Estilo12315"/>
    <w:rsid w:val="00E879E8"/>
  </w:style>
  <w:style w:type="numbering" w:customStyle="1" w:styleId="Sinlista2415">
    <w:name w:val="Sin lista2415"/>
    <w:next w:val="Sinlista"/>
    <w:uiPriority w:val="99"/>
    <w:semiHidden/>
    <w:unhideWhenUsed/>
    <w:rsid w:val="00E879E8"/>
  </w:style>
  <w:style w:type="numbering" w:customStyle="1" w:styleId="Estilo12415">
    <w:name w:val="Estilo12415"/>
    <w:rsid w:val="00E879E8"/>
  </w:style>
  <w:style w:type="numbering" w:customStyle="1" w:styleId="Sinlista2515">
    <w:name w:val="Sin lista2515"/>
    <w:next w:val="Sinlista"/>
    <w:uiPriority w:val="99"/>
    <w:semiHidden/>
    <w:unhideWhenUsed/>
    <w:rsid w:val="00E879E8"/>
  </w:style>
  <w:style w:type="numbering" w:customStyle="1" w:styleId="Estilo12515">
    <w:name w:val="Estilo12515"/>
    <w:rsid w:val="00E879E8"/>
  </w:style>
  <w:style w:type="numbering" w:customStyle="1" w:styleId="Sinlista2615">
    <w:name w:val="Sin lista2615"/>
    <w:next w:val="Sinlista"/>
    <w:uiPriority w:val="99"/>
    <w:semiHidden/>
    <w:unhideWhenUsed/>
    <w:rsid w:val="00E879E8"/>
  </w:style>
  <w:style w:type="numbering" w:customStyle="1" w:styleId="Estilo12615">
    <w:name w:val="Estilo12615"/>
    <w:rsid w:val="00E879E8"/>
  </w:style>
  <w:style w:type="numbering" w:customStyle="1" w:styleId="Sinlista2715">
    <w:name w:val="Sin lista2715"/>
    <w:next w:val="Sinlista"/>
    <w:uiPriority w:val="99"/>
    <w:semiHidden/>
    <w:unhideWhenUsed/>
    <w:rsid w:val="00E879E8"/>
  </w:style>
  <w:style w:type="numbering" w:customStyle="1" w:styleId="Estilo12715">
    <w:name w:val="Estilo12715"/>
    <w:rsid w:val="00E879E8"/>
  </w:style>
  <w:style w:type="numbering" w:customStyle="1" w:styleId="Sinlista295">
    <w:name w:val="Sin lista295"/>
    <w:next w:val="Sinlista"/>
    <w:uiPriority w:val="99"/>
    <w:semiHidden/>
    <w:unhideWhenUsed/>
    <w:rsid w:val="00E879E8"/>
  </w:style>
  <w:style w:type="numbering" w:customStyle="1" w:styleId="Estilo1285">
    <w:name w:val="Estilo1285"/>
    <w:rsid w:val="00E879E8"/>
  </w:style>
  <w:style w:type="numbering" w:customStyle="1" w:styleId="Sinlista305">
    <w:name w:val="Sin lista305"/>
    <w:next w:val="Sinlista"/>
    <w:uiPriority w:val="99"/>
    <w:semiHidden/>
    <w:unhideWhenUsed/>
    <w:rsid w:val="00E879E8"/>
  </w:style>
  <w:style w:type="numbering" w:customStyle="1" w:styleId="Estilo1295">
    <w:name w:val="Estilo1295"/>
    <w:rsid w:val="00E879E8"/>
  </w:style>
  <w:style w:type="numbering" w:customStyle="1" w:styleId="Sinlista335">
    <w:name w:val="Sin lista335"/>
    <w:next w:val="Sinlista"/>
    <w:uiPriority w:val="99"/>
    <w:semiHidden/>
    <w:unhideWhenUsed/>
    <w:rsid w:val="00E879E8"/>
  </w:style>
  <w:style w:type="numbering" w:customStyle="1" w:styleId="Sinlista345">
    <w:name w:val="Sin lista345"/>
    <w:next w:val="Sinlista"/>
    <w:uiPriority w:val="99"/>
    <w:semiHidden/>
    <w:unhideWhenUsed/>
    <w:rsid w:val="00E879E8"/>
  </w:style>
  <w:style w:type="numbering" w:customStyle="1" w:styleId="Estilo1305">
    <w:name w:val="Estilo1305"/>
    <w:rsid w:val="00E879E8"/>
  </w:style>
  <w:style w:type="numbering" w:customStyle="1" w:styleId="Sinlista355">
    <w:name w:val="Sin lista355"/>
    <w:next w:val="Sinlista"/>
    <w:uiPriority w:val="99"/>
    <w:semiHidden/>
    <w:unhideWhenUsed/>
    <w:rsid w:val="00E879E8"/>
  </w:style>
  <w:style w:type="numbering" w:customStyle="1" w:styleId="Estilo1335">
    <w:name w:val="Estilo1335"/>
    <w:rsid w:val="00E879E8"/>
  </w:style>
  <w:style w:type="numbering" w:customStyle="1" w:styleId="Sinlista365">
    <w:name w:val="Sin lista365"/>
    <w:next w:val="Sinlista"/>
    <w:uiPriority w:val="99"/>
    <w:semiHidden/>
    <w:unhideWhenUsed/>
    <w:rsid w:val="00E879E8"/>
  </w:style>
  <w:style w:type="numbering" w:customStyle="1" w:styleId="Estilo1345">
    <w:name w:val="Estilo1345"/>
    <w:rsid w:val="00E879E8"/>
  </w:style>
  <w:style w:type="numbering" w:customStyle="1" w:styleId="Sinlista375">
    <w:name w:val="Sin lista375"/>
    <w:next w:val="Sinlista"/>
    <w:uiPriority w:val="99"/>
    <w:semiHidden/>
    <w:unhideWhenUsed/>
    <w:rsid w:val="00E879E8"/>
  </w:style>
  <w:style w:type="numbering" w:customStyle="1" w:styleId="Estilo1355">
    <w:name w:val="Estilo1355"/>
    <w:rsid w:val="00E879E8"/>
  </w:style>
  <w:style w:type="numbering" w:customStyle="1" w:styleId="Sinlista385">
    <w:name w:val="Sin lista385"/>
    <w:next w:val="Sinlista"/>
    <w:uiPriority w:val="99"/>
    <w:semiHidden/>
    <w:unhideWhenUsed/>
    <w:rsid w:val="00E879E8"/>
  </w:style>
  <w:style w:type="numbering" w:customStyle="1" w:styleId="Estilo1365">
    <w:name w:val="Estilo1365"/>
    <w:rsid w:val="00E879E8"/>
  </w:style>
  <w:style w:type="numbering" w:customStyle="1" w:styleId="Sinlista395">
    <w:name w:val="Sin lista395"/>
    <w:next w:val="Sinlista"/>
    <w:uiPriority w:val="99"/>
    <w:semiHidden/>
    <w:unhideWhenUsed/>
    <w:rsid w:val="00E879E8"/>
  </w:style>
  <w:style w:type="table" w:customStyle="1" w:styleId="INFORME2310">
    <w:name w:val="INFORME 2310"/>
    <w:basedOn w:val="Tablanormal"/>
    <w:next w:val="Tablaconcuadrcula"/>
    <w:uiPriority w:val="39"/>
    <w:rsid w:val="004D76C9"/>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Tablanormal23">
    <w:name w:val="Tabla normal 23"/>
    <w:basedOn w:val="Tablanormal"/>
    <w:next w:val="Tablanormal2"/>
    <w:uiPriority w:val="99"/>
    <w:rsid w:val="004D76C9"/>
    <w:rPr>
      <w:rFonts w:asciiTheme="minorHAnsi" w:eastAsiaTheme="minorHAnsi" w:hAnsiTheme="minorHAnsi" w:cstheme="minorBidi"/>
      <w:sz w:val="22"/>
      <w:szCs w:val="22"/>
      <w:lang w:val="es-MX" w:eastAsia="en-US"/>
    </w:rPr>
    <w:tblPr>
      <w:tblStyleRowBandSize w:val="1"/>
      <w:tblStyleColBandSize w:val="1"/>
      <w:tblBorders>
        <w:top w:val="single" w:sz="4" w:space="0" w:color="FFFFFF" w:themeColor="text1" w:themeTint="80"/>
        <w:bottom w:val="single" w:sz="4" w:space="0" w:color="FFFFFF" w:themeColor="text1" w:themeTint="80"/>
      </w:tblBorders>
    </w:tblPr>
    <w:tblStylePr w:type="firstRow">
      <w:rPr>
        <w:b/>
        <w:bCs/>
      </w:rPr>
      <w:tblPr/>
      <w:tcPr>
        <w:tcBorders>
          <w:bottom w:val="single" w:sz="4" w:space="0" w:color="FFFFFF" w:themeColor="text1" w:themeTint="80"/>
        </w:tcBorders>
      </w:tcPr>
    </w:tblStylePr>
    <w:tblStylePr w:type="lastRow">
      <w:rPr>
        <w:b/>
        <w:bCs/>
      </w:rPr>
      <w:tblPr/>
      <w:tcPr>
        <w:tcBorders>
          <w:top w:val="single" w:sz="4" w:space="0" w:color="FFFFFF" w:themeColor="text1" w:themeTint="80"/>
        </w:tcBorders>
      </w:tcPr>
    </w:tblStylePr>
    <w:tblStylePr w:type="firstCol">
      <w:rPr>
        <w:b/>
        <w:bCs/>
      </w:rPr>
    </w:tblStylePr>
    <w:tblStylePr w:type="lastCol">
      <w:rPr>
        <w:b/>
        <w:bCs/>
      </w:rPr>
    </w:tblStylePr>
    <w:tblStylePr w:type="band1Vert">
      <w:tblPr/>
      <w:tcPr>
        <w:tcBorders>
          <w:left w:val="single" w:sz="4" w:space="0" w:color="FFFFFF" w:themeColor="text1" w:themeTint="80"/>
          <w:right w:val="single" w:sz="4" w:space="0" w:color="FFFFFF" w:themeColor="text1" w:themeTint="80"/>
        </w:tcBorders>
      </w:tcPr>
    </w:tblStylePr>
    <w:tblStylePr w:type="band2Vert">
      <w:tblPr/>
      <w:tcPr>
        <w:tcBorders>
          <w:left w:val="single" w:sz="4" w:space="0" w:color="FFFFFF" w:themeColor="text1" w:themeTint="80"/>
          <w:right w:val="single" w:sz="4" w:space="0" w:color="FFFFFF" w:themeColor="text1" w:themeTint="80"/>
        </w:tcBorders>
      </w:tcPr>
    </w:tblStylePr>
    <w:tblStylePr w:type="band1Horz">
      <w:tblPr/>
      <w:tcPr>
        <w:tcBorders>
          <w:top w:val="single" w:sz="4" w:space="0" w:color="FFFFFF" w:themeColor="text1" w:themeTint="80"/>
          <w:bottom w:val="single" w:sz="4" w:space="0" w:color="FFFFFF" w:themeColor="text1" w:themeTint="80"/>
        </w:tcBorders>
      </w:tcPr>
    </w:tblStylePr>
  </w:style>
  <w:style w:type="table" w:customStyle="1" w:styleId="Tabladelista1clara3">
    <w:name w:val="Tabla de lista 1 clara3"/>
    <w:basedOn w:val="Tablanormal"/>
    <w:next w:val="Tabladelista1clara"/>
    <w:uiPriority w:val="46"/>
    <w:rsid w:val="004D76C9"/>
    <w:rPr>
      <w:rFonts w:asciiTheme="minorHAnsi" w:eastAsiaTheme="minorHAnsi" w:hAnsiTheme="minorHAnsi" w:cstheme="minorBidi"/>
      <w:sz w:val="22"/>
      <w:szCs w:val="22"/>
      <w:lang w:val="es-MX" w:eastAsia="en-US"/>
    </w:rPr>
    <w:tblPr>
      <w:tblStyleRowBandSize w:val="1"/>
      <w:tblStyleColBandSize w:val="1"/>
    </w:tblPr>
    <w:tblStylePr w:type="firstRow">
      <w:rPr>
        <w:b/>
        <w:bCs/>
      </w:rPr>
      <w:tblPr/>
      <w:tcPr>
        <w:tcBorders>
          <w:bottom w:val="single" w:sz="4" w:space="0" w:color="FFFFFF" w:themeColor="text1" w:themeTint="99"/>
        </w:tcBorders>
      </w:tcPr>
    </w:tblStylePr>
    <w:tblStylePr w:type="lastRow">
      <w:rPr>
        <w:b/>
        <w:bCs/>
      </w:rPr>
      <w:tblPr/>
      <w:tcPr>
        <w:tcBorders>
          <w:top w:val="single" w:sz="4" w:space="0" w:color="FFFFFF" w:themeColor="text1" w:themeTint="99"/>
        </w:tcBorders>
      </w:tcPr>
    </w:tblStylePr>
    <w:tblStylePr w:type="firstCol">
      <w:rPr>
        <w:b/>
        <w:bCs/>
      </w:rPr>
    </w:tblStylePr>
    <w:tblStylePr w:type="lastCol">
      <w:rPr>
        <w:b/>
        <w:bCs/>
      </w:rPr>
    </w:tblStylePr>
    <w:tblStylePr w:type="band1Vert">
      <w:tblPr/>
      <w:tcPr>
        <w:shd w:val="clear" w:color="auto" w:fill="FFFFFF" w:themeFill="text1" w:themeFillTint="33"/>
      </w:tcPr>
    </w:tblStylePr>
    <w:tblStylePr w:type="band1Horz">
      <w:tblPr/>
      <w:tcPr>
        <w:shd w:val="clear" w:color="auto" w:fill="FFFFFF" w:themeFill="text1" w:themeFillTint="33"/>
      </w:tcPr>
    </w:tblStylePr>
  </w:style>
  <w:style w:type="table" w:customStyle="1" w:styleId="Tabladecuadrcula1clara3">
    <w:name w:val="Tabla de cuadrícula 1 clara3"/>
    <w:basedOn w:val="Tablanormal"/>
    <w:next w:val="Tablaconcuadrcula1clara"/>
    <w:uiPriority w:val="99"/>
    <w:rsid w:val="004D76C9"/>
    <w:rPr>
      <w:rFonts w:asciiTheme="minorHAnsi" w:eastAsiaTheme="minorHAnsi" w:hAnsiTheme="minorHAnsi" w:cstheme="minorBidi"/>
      <w:sz w:val="22"/>
      <w:szCs w:val="22"/>
      <w:lang w:val="es-MX" w:eastAsia="en-US"/>
    </w:rPr>
    <w:tblPr>
      <w:tblStyleRowBandSize w:val="1"/>
      <w:tblStyleColBandSize w:val="1"/>
      <w:tblBorders>
        <w:top w:val="single" w:sz="4" w:space="0" w:color="FFFFFF" w:themeColor="text1" w:themeTint="66"/>
        <w:left w:val="single" w:sz="4" w:space="0" w:color="FFFFFF" w:themeColor="text1" w:themeTint="66"/>
        <w:bottom w:val="single" w:sz="4" w:space="0" w:color="FFFFFF" w:themeColor="text1" w:themeTint="66"/>
        <w:right w:val="single" w:sz="4" w:space="0" w:color="FFFFFF" w:themeColor="text1" w:themeTint="66"/>
        <w:insideH w:val="single" w:sz="4" w:space="0" w:color="FFFFFF" w:themeColor="text1" w:themeTint="66"/>
        <w:insideV w:val="single" w:sz="4" w:space="0" w:color="FFFFFF" w:themeColor="text1" w:themeTint="66"/>
      </w:tblBorders>
    </w:tblPr>
    <w:tblStylePr w:type="firstRow">
      <w:rPr>
        <w:b/>
        <w:bCs/>
      </w:rPr>
      <w:tblPr/>
      <w:tcPr>
        <w:tcBorders>
          <w:bottom w:val="single" w:sz="12" w:space="0" w:color="FFFFFF" w:themeColor="text1" w:themeTint="99"/>
        </w:tcBorders>
      </w:tcPr>
    </w:tblStylePr>
    <w:tblStylePr w:type="lastRow">
      <w:rPr>
        <w:b/>
        <w:bCs/>
      </w:rPr>
      <w:tblPr/>
      <w:tcPr>
        <w:tcBorders>
          <w:top w:val="double" w:sz="2" w:space="0" w:color="FFFFFF" w:themeColor="text1" w:themeTint="99"/>
        </w:tcBorders>
      </w:tcPr>
    </w:tblStylePr>
    <w:tblStylePr w:type="firstCol">
      <w:rPr>
        <w:b/>
        <w:bCs/>
      </w:rPr>
    </w:tblStylePr>
    <w:tblStylePr w:type="lastCol">
      <w:rPr>
        <w:b/>
        <w:bCs/>
      </w:rPr>
    </w:tblStylePr>
  </w:style>
  <w:style w:type="table" w:customStyle="1" w:styleId="Tabladecuadrcula23">
    <w:name w:val="Tabla de cuadrícula 23"/>
    <w:basedOn w:val="Tablanormal"/>
    <w:next w:val="Tabladecuadrcula2"/>
    <w:uiPriority w:val="99"/>
    <w:rsid w:val="004D76C9"/>
    <w:rPr>
      <w:rFonts w:asciiTheme="minorHAnsi" w:eastAsiaTheme="minorHAnsi" w:hAnsiTheme="minorHAnsi" w:cstheme="minorBidi"/>
      <w:sz w:val="22"/>
      <w:szCs w:val="22"/>
      <w:lang w:val="es-MX" w:eastAsia="en-US"/>
    </w:rPr>
    <w:tblPr>
      <w:tblStyleRowBandSize w:val="1"/>
      <w:tblStyleColBandSize w:val="1"/>
      <w:tblBorders>
        <w:top w:val="single" w:sz="2" w:space="0" w:color="FFFFFF" w:themeColor="text1" w:themeTint="99"/>
        <w:bottom w:val="single" w:sz="2" w:space="0" w:color="FFFFFF" w:themeColor="text1" w:themeTint="99"/>
        <w:insideH w:val="single" w:sz="2" w:space="0" w:color="FFFFFF" w:themeColor="text1" w:themeTint="99"/>
        <w:insideV w:val="single" w:sz="2" w:space="0" w:color="FFFFFF" w:themeColor="text1" w:themeTint="99"/>
      </w:tblBorders>
    </w:tblPr>
    <w:tblStylePr w:type="firstRow">
      <w:rPr>
        <w:b/>
        <w:bCs/>
      </w:rPr>
      <w:tblPr/>
      <w:tcPr>
        <w:tcBorders>
          <w:top w:val="nil"/>
          <w:bottom w:val="single" w:sz="12" w:space="0" w:color="FFFFFF" w:themeColor="text1" w:themeTint="99"/>
          <w:insideH w:val="nil"/>
          <w:insideV w:val="nil"/>
        </w:tcBorders>
        <w:shd w:val="clear" w:color="auto" w:fill="000000" w:themeFill="background1"/>
      </w:tcPr>
    </w:tblStylePr>
    <w:tblStylePr w:type="lastRow">
      <w:rPr>
        <w:b/>
        <w:bCs/>
      </w:rPr>
      <w:tblPr/>
      <w:tcPr>
        <w:tcBorders>
          <w:top w:val="double" w:sz="2" w:space="0" w:color="FFFFFF" w:themeColor="text1" w:themeTint="99"/>
          <w:bottom w:val="nil"/>
          <w:insideH w:val="nil"/>
          <w:insideV w:val="nil"/>
        </w:tcBorders>
        <w:shd w:val="clear" w:color="auto" w:fill="000000" w:themeFill="background1"/>
      </w:tcPr>
    </w:tblStylePr>
    <w:tblStylePr w:type="firstCol">
      <w:rPr>
        <w:b/>
        <w:bCs/>
      </w:rPr>
    </w:tblStylePr>
    <w:tblStylePr w:type="lastCol">
      <w:rPr>
        <w:b/>
        <w:bCs/>
      </w:rPr>
    </w:tblStylePr>
    <w:tblStylePr w:type="band1Vert">
      <w:tblPr/>
      <w:tcPr>
        <w:shd w:val="clear" w:color="auto" w:fill="FFFFFF" w:themeFill="text1" w:themeFillTint="33"/>
      </w:tcPr>
    </w:tblStylePr>
    <w:tblStylePr w:type="band1Horz">
      <w:tblPr/>
      <w:tcPr>
        <w:shd w:val="clear" w:color="auto" w:fill="FFFFFF" w:themeFill="text1" w:themeFillTint="33"/>
      </w:tcPr>
    </w:tblStylePr>
  </w:style>
  <w:style w:type="table" w:customStyle="1" w:styleId="INFORME2313">
    <w:name w:val="INFORME 2313"/>
    <w:basedOn w:val="Tablanormal"/>
    <w:next w:val="Tablaconcuadrcula"/>
    <w:uiPriority w:val="39"/>
    <w:rsid w:val="004D76C9"/>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Tablanormal24">
    <w:name w:val="Tabla normal 24"/>
    <w:basedOn w:val="Tablanormal"/>
    <w:next w:val="Tablanormal2"/>
    <w:uiPriority w:val="99"/>
    <w:rsid w:val="004D76C9"/>
    <w:rPr>
      <w:rFonts w:asciiTheme="minorHAnsi" w:eastAsiaTheme="minorHAnsi" w:hAnsiTheme="minorHAnsi" w:cstheme="minorBidi"/>
      <w:sz w:val="22"/>
      <w:szCs w:val="22"/>
      <w:lang w:val="es-MX" w:eastAsia="en-US"/>
    </w:rPr>
    <w:tblPr>
      <w:tblStyleRowBandSize w:val="1"/>
      <w:tblStyleColBandSize w:val="1"/>
      <w:tblBorders>
        <w:top w:val="single" w:sz="4" w:space="0" w:color="FFFFFF" w:themeColor="text1" w:themeTint="80"/>
        <w:bottom w:val="single" w:sz="4" w:space="0" w:color="FFFFFF" w:themeColor="text1" w:themeTint="80"/>
      </w:tblBorders>
    </w:tblPr>
    <w:tblStylePr w:type="firstRow">
      <w:rPr>
        <w:b/>
        <w:bCs/>
      </w:rPr>
      <w:tblPr/>
      <w:tcPr>
        <w:tcBorders>
          <w:bottom w:val="single" w:sz="4" w:space="0" w:color="FFFFFF" w:themeColor="text1" w:themeTint="80"/>
        </w:tcBorders>
      </w:tcPr>
    </w:tblStylePr>
    <w:tblStylePr w:type="lastRow">
      <w:rPr>
        <w:b/>
        <w:bCs/>
      </w:rPr>
      <w:tblPr/>
      <w:tcPr>
        <w:tcBorders>
          <w:top w:val="single" w:sz="4" w:space="0" w:color="FFFFFF" w:themeColor="text1" w:themeTint="80"/>
        </w:tcBorders>
      </w:tcPr>
    </w:tblStylePr>
    <w:tblStylePr w:type="firstCol">
      <w:rPr>
        <w:b/>
        <w:bCs/>
      </w:rPr>
    </w:tblStylePr>
    <w:tblStylePr w:type="lastCol">
      <w:rPr>
        <w:b/>
        <w:bCs/>
      </w:rPr>
    </w:tblStylePr>
    <w:tblStylePr w:type="band1Vert">
      <w:tblPr/>
      <w:tcPr>
        <w:tcBorders>
          <w:left w:val="single" w:sz="4" w:space="0" w:color="FFFFFF" w:themeColor="text1" w:themeTint="80"/>
          <w:right w:val="single" w:sz="4" w:space="0" w:color="FFFFFF" w:themeColor="text1" w:themeTint="80"/>
        </w:tcBorders>
      </w:tcPr>
    </w:tblStylePr>
    <w:tblStylePr w:type="band2Vert">
      <w:tblPr/>
      <w:tcPr>
        <w:tcBorders>
          <w:left w:val="single" w:sz="4" w:space="0" w:color="FFFFFF" w:themeColor="text1" w:themeTint="80"/>
          <w:right w:val="single" w:sz="4" w:space="0" w:color="FFFFFF" w:themeColor="text1" w:themeTint="80"/>
        </w:tcBorders>
      </w:tcPr>
    </w:tblStylePr>
    <w:tblStylePr w:type="band1Horz">
      <w:tblPr/>
      <w:tcPr>
        <w:tcBorders>
          <w:top w:val="single" w:sz="4" w:space="0" w:color="FFFFFF" w:themeColor="text1" w:themeTint="80"/>
          <w:bottom w:val="single" w:sz="4" w:space="0" w:color="FFFFFF" w:themeColor="text1" w:themeTint="80"/>
        </w:tcBorders>
      </w:tcPr>
    </w:tblStylePr>
  </w:style>
  <w:style w:type="table" w:customStyle="1" w:styleId="Tabladelista1clara4">
    <w:name w:val="Tabla de lista 1 clara4"/>
    <w:basedOn w:val="Tablanormal"/>
    <w:next w:val="Tabladelista1clara"/>
    <w:uiPriority w:val="46"/>
    <w:rsid w:val="004D76C9"/>
    <w:rPr>
      <w:rFonts w:asciiTheme="minorHAnsi" w:eastAsiaTheme="minorHAnsi" w:hAnsiTheme="minorHAnsi" w:cstheme="minorBidi"/>
      <w:sz w:val="22"/>
      <w:szCs w:val="22"/>
      <w:lang w:val="es-MX" w:eastAsia="en-US"/>
    </w:rPr>
    <w:tblPr>
      <w:tblStyleRowBandSize w:val="1"/>
      <w:tblStyleColBandSize w:val="1"/>
    </w:tblPr>
    <w:tblStylePr w:type="firstRow">
      <w:rPr>
        <w:b/>
        <w:bCs/>
      </w:rPr>
      <w:tblPr/>
      <w:tcPr>
        <w:tcBorders>
          <w:bottom w:val="single" w:sz="4" w:space="0" w:color="FFFFFF" w:themeColor="text1" w:themeTint="99"/>
        </w:tcBorders>
      </w:tcPr>
    </w:tblStylePr>
    <w:tblStylePr w:type="lastRow">
      <w:rPr>
        <w:b/>
        <w:bCs/>
      </w:rPr>
      <w:tblPr/>
      <w:tcPr>
        <w:tcBorders>
          <w:top w:val="single" w:sz="4" w:space="0" w:color="FFFFFF" w:themeColor="text1" w:themeTint="99"/>
        </w:tcBorders>
      </w:tcPr>
    </w:tblStylePr>
    <w:tblStylePr w:type="firstCol">
      <w:rPr>
        <w:b/>
        <w:bCs/>
      </w:rPr>
    </w:tblStylePr>
    <w:tblStylePr w:type="lastCol">
      <w:rPr>
        <w:b/>
        <w:bCs/>
      </w:rPr>
    </w:tblStylePr>
    <w:tblStylePr w:type="band1Vert">
      <w:tblPr/>
      <w:tcPr>
        <w:shd w:val="clear" w:color="auto" w:fill="FFFFFF" w:themeFill="text1" w:themeFillTint="33"/>
      </w:tcPr>
    </w:tblStylePr>
    <w:tblStylePr w:type="band1Horz">
      <w:tblPr/>
      <w:tcPr>
        <w:shd w:val="clear" w:color="auto" w:fill="FFFFFF" w:themeFill="text1" w:themeFillTint="33"/>
      </w:tcPr>
    </w:tblStylePr>
  </w:style>
  <w:style w:type="table" w:customStyle="1" w:styleId="Tabladecuadrcula1clara4">
    <w:name w:val="Tabla de cuadrícula 1 clara4"/>
    <w:basedOn w:val="Tablanormal"/>
    <w:next w:val="Tablaconcuadrcula1clara"/>
    <w:uiPriority w:val="99"/>
    <w:rsid w:val="004D76C9"/>
    <w:rPr>
      <w:rFonts w:asciiTheme="minorHAnsi" w:eastAsiaTheme="minorHAnsi" w:hAnsiTheme="minorHAnsi" w:cstheme="minorBidi"/>
      <w:sz w:val="22"/>
      <w:szCs w:val="22"/>
      <w:lang w:val="es-MX" w:eastAsia="en-US"/>
    </w:rPr>
    <w:tblPr>
      <w:tblStyleRowBandSize w:val="1"/>
      <w:tblStyleColBandSize w:val="1"/>
      <w:tblBorders>
        <w:top w:val="single" w:sz="4" w:space="0" w:color="FFFFFF" w:themeColor="text1" w:themeTint="66"/>
        <w:left w:val="single" w:sz="4" w:space="0" w:color="FFFFFF" w:themeColor="text1" w:themeTint="66"/>
        <w:bottom w:val="single" w:sz="4" w:space="0" w:color="FFFFFF" w:themeColor="text1" w:themeTint="66"/>
        <w:right w:val="single" w:sz="4" w:space="0" w:color="FFFFFF" w:themeColor="text1" w:themeTint="66"/>
        <w:insideH w:val="single" w:sz="4" w:space="0" w:color="FFFFFF" w:themeColor="text1" w:themeTint="66"/>
        <w:insideV w:val="single" w:sz="4" w:space="0" w:color="FFFFFF" w:themeColor="text1" w:themeTint="66"/>
      </w:tblBorders>
    </w:tblPr>
    <w:tblStylePr w:type="firstRow">
      <w:rPr>
        <w:b/>
        <w:bCs/>
      </w:rPr>
      <w:tblPr/>
      <w:tcPr>
        <w:tcBorders>
          <w:bottom w:val="single" w:sz="12" w:space="0" w:color="FFFFFF" w:themeColor="text1" w:themeTint="99"/>
        </w:tcBorders>
      </w:tcPr>
    </w:tblStylePr>
    <w:tblStylePr w:type="lastRow">
      <w:rPr>
        <w:b/>
        <w:bCs/>
      </w:rPr>
      <w:tblPr/>
      <w:tcPr>
        <w:tcBorders>
          <w:top w:val="double" w:sz="2" w:space="0" w:color="FFFFFF" w:themeColor="text1" w:themeTint="99"/>
        </w:tcBorders>
      </w:tcPr>
    </w:tblStylePr>
    <w:tblStylePr w:type="firstCol">
      <w:rPr>
        <w:b/>
        <w:bCs/>
      </w:rPr>
    </w:tblStylePr>
    <w:tblStylePr w:type="lastCol">
      <w:rPr>
        <w:b/>
        <w:bCs/>
      </w:rPr>
    </w:tblStylePr>
  </w:style>
  <w:style w:type="table" w:customStyle="1" w:styleId="Tabladecuadrcula24">
    <w:name w:val="Tabla de cuadrícula 24"/>
    <w:basedOn w:val="Tablanormal"/>
    <w:next w:val="Tabladecuadrcula2"/>
    <w:uiPriority w:val="99"/>
    <w:rsid w:val="004D76C9"/>
    <w:rPr>
      <w:rFonts w:asciiTheme="minorHAnsi" w:eastAsiaTheme="minorHAnsi" w:hAnsiTheme="minorHAnsi" w:cstheme="minorBidi"/>
      <w:sz w:val="22"/>
      <w:szCs w:val="22"/>
      <w:lang w:val="es-MX" w:eastAsia="en-US"/>
    </w:rPr>
    <w:tblPr>
      <w:tblStyleRowBandSize w:val="1"/>
      <w:tblStyleColBandSize w:val="1"/>
      <w:tblBorders>
        <w:top w:val="single" w:sz="2" w:space="0" w:color="FFFFFF" w:themeColor="text1" w:themeTint="99"/>
        <w:bottom w:val="single" w:sz="2" w:space="0" w:color="FFFFFF" w:themeColor="text1" w:themeTint="99"/>
        <w:insideH w:val="single" w:sz="2" w:space="0" w:color="FFFFFF" w:themeColor="text1" w:themeTint="99"/>
        <w:insideV w:val="single" w:sz="2" w:space="0" w:color="FFFFFF" w:themeColor="text1" w:themeTint="99"/>
      </w:tblBorders>
    </w:tblPr>
    <w:tblStylePr w:type="firstRow">
      <w:rPr>
        <w:b/>
        <w:bCs/>
      </w:rPr>
      <w:tblPr/>
      <w:tcPr>
        <w:tcBorders>
          <w:top w:val="nil"/>
          <w:bottom w:val="single" w:sz="12" w:space="0" w:color="FFFFFF" w:themeColor="text1" w:themeTint="99"/>
          <w:insideH w:val="nil"/>
          <w:insideV w:val="nil"/>
        </w:tcBorders>
        <w:shd w:val="clear" w:color="auto" w:fill="000000" w:themeFill="background1"/>
      </w:tcPr>
    </w:tblStylePr>
    <w:tblStylePr w:type="lastRow">
      <w:rPr>
        <w:b/>
        <w:bCs/>
      </w:rPr>
      <w:tblPr/>
      <w:tcPr>
        <w:tcBorders>
          <w:top w:val="double" w:sz="2" w:space="0" w:color="FFFFFF" w:themeColor="text1" w:themeTint="99"/>
          <w:bottom w:val="nil"/>
          <w:insideH w:val="nil"/>
          <w:insideV w:val="nil"/>
        </w:tcBorders>
        <w:shd w:val="clear" w:color="auto" w:fill="000000" w:themeFill="background1"/>
      </w:tcPr>
    </w:tblStylePr>
    <w:tblStylePr w:type="firstCol">
      <w:rPr>
        <w:b/>
        <w:bCs/>
      </w:rPr>
    </w:tblStylePr>
    <w:tblStylePr w:type="lastCol">
      <w:rPr>
        <w:b/>
        <w:bCs/>
      </w:rPr>
    </w:tblStylePr>
    <w:tblStylePr w:type="band1Vert">
      <w:tblPr/>
      <w:tcPr>
        <w:shd w:val="clear" w:color="auto" w:fill="FFFFFF" w:themeFill="text1" w:themeFillTint="33"/>
      </w:tcPr>
    </w:tblStylePr>
    <w:tblStylePr w:type="band1Horz">
      <w:tblPr/>
      <w:tcPr>
        <w:shd w:val="clear" w:color="auto" w:fill="FFFFFF" w:themeFill="text1" w:themeFillTint="33"/>
      </w:tcPr>
    </w:tblStylePr>
  </w:style>
  <w:style w:type="table" w:styleId="Tablaconcuadrcula4-nfasis2">
    <w:name w:val="Grid Table 4 Accent 2"/>
    <w:basedOn w:val="Tablanormal"/>
    <w:uiPriority w:val="49"/>
    <w:rsid w:val="00A02E1C"/>
    <w:rPr>
      <w:rFonts w:asciiTheme="minorHAnsi" w:eastAsiaTheme="minorHAnsi" w:hAnsiTheme="minorHAnsi" w:cstheme="minorBidi"/>
      <w:sz w:val="22"/>
      <w:szCs w:val="22"/>
      <w:lang w:val="es-MX" w:eastAsia="en-US"/>
    </w:rPr>
    <w:tblPr>
      <w:tblStyleRowBandSize w:val="1"/>
      <w:tblStyleColBandSize w:val="1"/>
      <w:tblBorders>
        <w:top w:val="single" w:sz="4" w:space="0" w:color="ED2C3D" w:themeColor="accent2" w:themeTint="99"/>
        <w:left w:val="single" w:sz="4" w:space="0" w:color="ED2C3D" w:themeColor="accent2" w:themeTint="99"/>
        <w:bottom w:val="single" w:sz="4" w:space="0" w:color="ED2C3D" w:themeColor="accent2" w:themeTint="99"/>
        <w:right w:val="single" w:sz="4" w:space="0" w:color="ED2C3D" w:themeColor="accent2" w:themeTint="99"/>
        <w:insideH w:val="single" w:sz="4" w:space="0" w:color="ED2C3D" w:themeColor="accent2" w:themeTint="99"/>
        <w:insideV w:val="single" w:sz="4" w:space="0" w:color="ED2C3D" w:themeColor="accent2" w:themeTint="99"/>
      </w:tblBorders>
    </w:tblPr>
    <w:tblStylePr w:type="firstRow">
      <w:rPr>
        <w:b/>
        <w:bCs/>
        <w:color w:val="000000" w:themeColor="background1"/>
      </w:rPr>
      <w:tblPr/>
      <w:tcPr>
        <w:tcBorders>
          <w:top w:val="single" w:sz="4" w:space="0" w:color="790A14" w:themeColor="accent2"/>
          <w:left w:val="single" w:sz="4" w:space="0" w:color="790A14" w:themeColor="accent2"/>
          <w:bottom w:val="single" w:sz="4" w:space="0" w:color="790A14" w:themeColor="accent2"/>
          <w:right w:val="single" w:sz="4" w:space="0" w:color="790A14" w:themeColor="accent2"/>
          <w:insideH w:val="nil"/>
          <w:insideV w:val="nil"/>
        </w:tcBorders>
        <w:shd w:val="clear" w:color="auto" w:fill="790A14" w:themeFill="accent2"/>
      </w:tcPr>
    </w:tblStylePr>
    <w:tblStylePr w:type="lastRow">
      <w:rPr>
        <w:b/>
        <w:bCs/>
      </w:rPr>
      <w:tblPr/>
      <w:tcPr>
        <w:tcBorders>
          <w:top w:val="double" w:sz="4" w:space="0" w:color="790A14" w:themeColor="accent2"/>
        </w:tcBorders>
      </w:tcPr>
    </w:tblStylePr>
    <w:tblStylePr w:type="firstCol">
      <w:rPr>
        <w:b/>
        <w:bCs/>
      </w:rPr>
    </w:tblStylePr>
    <w:tblStylePr w:type="lastCol">
      <w:rPr>
        <w:b/>
        <w:bCs/>
      </w:rPr>
    </w:tblStylePr>
    <w:tblStylePr w:type="band1Vert">
      <w:tblPr/>
      <w:tcPr>
        <w:shd w:val="clear" w:color="auto" w:fill="F9B8BE" w:themeFill="accent2" w:themeFillTint="33"/>
      </w:tcPr>
    </w:tblStylePr>
    <w:tblStylePr w:type="band1Horz">
      <w:tblPr/>
      <w:tcPr>
        <w:shd w:val="clear" w:color="auto" w:fill="F9B8BE" w:themeFill="accent2" w:themeFillTint="33"/>
      </w:tcPr>
    </w:tblStylePr>
  </w:style>
  <w:style w:type="table" w:styleId="Tablaconcuadrcula6concolores-nfasis2">
    <w:name w:val="Grid Table 6 Colorful Accent 2"/>
    <w:basedOn w:val="Tablanormal"/>
    <w:uiPriority w:val="51"/>
    <w:rsid w:val="003F4321"/>
    <w:rPr>
      <w:rFonts w:ascii="Calibri" w:eastAsia="Calibri" w:hAnsi="Calibri"/>
      <w:color w:val="5A070E" w:themeColor="accent2" w:themeShade="BF"/>
    </w:rPr>
    <w:tblPr>
      <w:tblStyleRowBandSize w:val="1"/>
      <w:tblStyleColBandSize w:val="1"/>
      <w:tblInd w:w="0" w:type="nil"/>
      <w:tblBorders>
        <w:top w:val="single" w:sz="4" w:space="0" w:color="ED2C3D" w:themeColor="accent2" w:themeTint="99"/>
        <w:left w:val="single" w:sz="4" w:space="0" w:color="ED2C3D" w:themeColor="accent2" w:themeTint="99"/>
        <w:bottom w:val="single" w:sz="4" w:space="0" w:color="ED2C3D" w:themeColor="accent2" w:themeTint="99"/>
        <w:right w:val="single" w:sz="4" w:space="0" w:color="ED2C3D" w:themeColor="accent2" w:themeTint="99"/>
        <w:insideH w:val="single" w:sz="4" w:space="0" w:color="ED2C3D" w:themeColor="accent2" w:themeTint="99"/>
        <w:insideV w:val="single" w:sz="4" w:space="0" w:color="ED2C3D" w:themeColor="accent2" w:themeTint="99"/>
      </w:tblBorders>
    </w:tblPr>
    <w:tblStylePr w:type="firstRow">
      <w:rPr>
        <w:b/>
        <w:bCs/>
      </w:rPr>
      <w:tblPr/>
      <w:tcPr>
        <w:tcBorders>
          <w:bottom w:val="single" w:sz="12" w:space="0" w:color="ED2C3D" w:themeColor="accent2" w:themeTint="99"/>
        </w:tcBorders>
      </w:tcPr>
    </w:tblStylePr>
    <w:tblStylePr w:type="lastRow">
      <w:rPr>
        <w:b/>
        <w:bCs/>
      </w:rPr>
      <w:tblPr/>
      <w:tcPr>
        <w:tcBorders>
          <w:top w:val="double" w:sz="4" w:space="0" w:color="ED2C3D" w:themeColor="accent2" w:themeTint="99"/>
        </w:tcBorders>
      </w:tcPr>
    </w:tblStylePr>
    <w:tblStylePr w:type="firstCol">
      <w:rPr>
        <w:b/>
        <w:bCs/>
      </w:rPr>
    </w:tblStylePr>
    <w:tblStylePr w:type="lastCol">
      <w:rPr>
        <w:b/>
        <w:bCs/>
      </w:rPr>
    </w:tblStylePr>
    <w:tblStylePr w:type="band1Vert">
      <w:tblPr/>
      <w:tcPr>
        <w:shd w:val="clear" w:color="auto" w:fill="F9B8BE" w:themeFill="accent2" w:themeFillTint="33"/>
      </w:tcPr>
    </w:tblStylePr>
    <w:tblStylePr w:type="band1Horz">
      <w:tblPr/>
      <w:tcPr>
        <w:shd w:val="clear" w:color="auto" w:fill="F9B8BE" w:themeFill="accent2" w:themeFillTint="33"/>
      </w:tcPr>
    </w:tblStylePr>
  </w:style>
  <w:style w:type="numbering" w:customStyle="1" w:styleId="Sinlista58">
    <w:name w:val="Sin lista58"/>
    <w:next w:val="Sinlista"/>
    <w:uiPriority w:val="99"/>
    <w:semiHidden/>
    <w:unhideWhenUsed/>
    <w:rsid w:val="00B561B5"/>
  </w:style>
  <w:style w:type="table" w:customStyle="1" w:styleId="INFORME247">
    <w:name w:val="INFORME 247"/>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46">
    <w:name w:val="Lista vistosa - Énfasis 1146"/>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50">
    <w:name w:val="Estilo150"/>
    <w:rsid w:val="00B561B5"/>
  </w:style>
  <w:style w:type="numbering" w:customStyle="1" w:styleId="Sinlista128">
    <w:name w:val="Sin lista128"/>
    <w:next w:val="Sinlista"/>
    <w:uiPriority w:val="99"/>
    <w:semiHidden/>
    <w:unhideWhenUsed/>
    <w:rsid w:val="00B561B5"/>
  </w:style>
  <w:style w:type="numbering" w:customStyle="1" w:styleId="Estilo1128">
    <w:name w:val="Estilo1128"/>
    <w:rsid w:val="00B561B5"/>
  </w:style>
  <w:style w:type="numbering" w:customStyle="1" w:styleId="Sinlista220">
    <w:name w:val="Sin lista220"/>
    <w:next w:val="Sinlista"/>
    <w:uiPriority w:val="99"/>
    <w:semiHidden/>
    <w:unhideWhenUsed/>
    <w:rsid w:val="00B561B5"/>
  </w:style>
  <w:style w:type="numbering" w:customStyle="1" w:styleId="Estilo1220">
    <w:name w:val="Estilo1220"/>
    <w:rsid w:val="00B561B5"/>
  </w:style>
  <w:style w:type="numbering" w:customStyle="1" w:styleId="Sinlista320">
    <w:name w:val="Sin lista320"/>
    <w:next w:val="Sinlista"/>
    <w:uiPriority w:val="99"/>
    <w:semiHidden/>
    <w:unhideWhenUsed/>
    <w:rsid w:val="00B561B5"/>
  </w:style>
  <w:style w:type="numbering" w:customStyle="1" w:styleId="Estilo1320">
    <w:name w:val="Estilo1320"/>
    <w:rsid w:val="00B561B5"/>
  </w:style>
  <w:style w:type="numbering" w:customStyle="1" w:styleId="Sinlista417">
    <w:name w:val="Sin lista417"/>
    <w:next w:val="Sinlista"/>
    <w:uiPriority w:val="99"/>
    <w:semiHidden/>
    <w:unhideWhenUsed/>
    <w:rsid w:val="00B561B5"/>
  </w:style>
  <w:style w:type="numbering" w:customStyle="1" w:styleId="Estilo1410">
    <w:name w:val="Estilo1410"/>
    <w:rsid w:val="00B561B5"/>
  </w:style>
  <w:style w:type="numbering" w:customStyle="1" w:styleId="Sinlista59">
    <w:name w:val="Sin lista59"/>
    <w:next w:val="Sinlista"/>
    <w:uiPriority w:val="99"/>
    <w:semiHidden/>
    <w:unhideWhenUsed/>
    <w:rsid w:val="00B561B5"/>
  </w:style>
  <w:style w:type="numbering" w:customStyle="1" w:styleId="Estilo158">
    <w:name w:val="Estilo158"/>
    <w:rsid w:val="00B561B5"/>
  </w:style>
  <w:style w:type="numbering" w:customStyle="1" w:styleId="Sinlista68">
    <w:name w:val="Sin lista68"/>
    <w:next w:val="Sinlista"/>
    <w:uiPriority w:val="99"/>
    <w:semiHidden/>
    <w:unhideWhenUsed/>
    <w:rsid w:val="00B561B5"/>
  </w:style>
  <w:style w:type="numbering" w:customStyle="1" w:styleId="Estilo168">
    <w:name w:val="Estilo168"/>
    <w:rsid w:val="00B561B5"/>
  </w:style>
  <w:style w:type="numbering" w:customStyle="1" w:styleId="Sinlista78">
    <w:name w:val="Sin lista78"/>
    <w:next w:val="Sinlista"/>
    <w:uiPriority w:val="99"/>
    <w:semiHidden/>
    <w:unhideWhenUsed/>
    <w:rsid w:val="00B561B5"/>
  </w:style>
  <w:style w:type="numbering" w:customStyle="1" w:styleId="Estilo178">
    <w:name w:val="Estilo178"/>
    <w:rsid w:val="00B561B5"/>
  </w:style>
  <w:style w:type="numbering" w:customStyle="1" w:styleId="Sinlista88">
    <w:name w:val="Sin lista88"/>
    <w:next w:val="Sinlista"/>
    <w:uiPriority w:val="99"/>
    <w:semiHidden/>
    <w:unhideWhenUsed/>
    <w:rsid w:val="00B561B5"/>
  </w:style>
  <w:style w:type="numbering" w:customStyle="1" w:styleId="Estilo188">
    <w:name w:val="Estilo188"/>
    <w:rsid w:val="00B561B5"/>
  </w:style>
  <w:style w:type="numbering" w:customStyle="1" w:styleId="Sinlista98">
    <w:name w:val="Sin lista98"/>
    <w:next w:val="Sinlista"/>
    <w:uiPriority w:val="99"/>
    <w:semiHidden/>
    <w:unhideWhenUsed/>
    <w:rsid w:val="00B561B5"/>
  </w:style>
  <w:style w:type="numbering" w:customStyle="1" w:styleId="Estilo198">
    <w:name w:val="Estilo198"/>
    <w:rsid w:val="00B561B5"/>
  </w:style>
  <w:style w:type="numbering" w:customStyle="1" w:styleId="Sinlista108">
    <w:name w:val="Sin lista108"/>
    <w:next w:val="Sinlista"/>
    <w:uiPriority w:val="99"/>
    <w:semiHidden/>
    <w:unhideWhenUsed/>
    <w:rsid w:val="00B561B5"/>
  </w:style>
  <w:style w:type="numbering" w:customStyle="1" w:styleId="Estilo1108">
    <w:name w:val="Estilo1108"/>
    <w:rsid w:val="00B561B5"/>
  </w:style>
  <w:style w:type="numbering" w:customStyle="1" w:styleId="Sinlista1118">
    <w:name w:val="Sin lista1118"/>
    <w:next w:val="Sinlista"/>
    <w:uiPriority w:val="99"/>
    <w:semiHidden/>
    <w:unhideWhenUsed/>
    <w:rsid w:val="00B561B5"/>
  </w:style>
  <w:style w:type="numbering" w:customStyle="1" w:styleId="Estilo11117">
    <w:name w:val="Estilo11117"/>
    <w:rsid w:val="00B561B5"/>
  </w:style>
  <w:style w:type="numbering" w:customStyle="1" w:styleId="Sinlista129">
    <w:name w:val="Sin lista129"/>
    <w:next w:val="Sinlista"/>
    <w:uiPriority w:val="99"/>
    <w:semiHidden/>
    <w:unhideWhenUsed/>
    <w:rsid w:val="00B561B5"/>
  </w:style>
  <w:style w:type="numbering" w:customStyle="1" w:styleId="Estilo1129">
    <w:name w:val="Estilo1129"/>
    <w:rsid w:val="00B561B5"/>
  </w:style>
  <w:style w:type="numbering" w:customStyle="1" w:styleId="Sinlista138">
    <w:name w:val="Sin lista138"/>
    <w:next w:val="Sinlista"/>
    <w:uiPriority w:val="99"/>
    <w:semiHidden/>
    <w:unhideWhenUsed/>
    <w:rsid w:val="00B561B5"/>
  </w:style>
  <w:style w:type="numbering" w:customStyle="1" w:styleId="Estilo1138">
    <w:name w:val="Estilo1138"/>
    <w:rsid w:val="00B561B5"/>
  </w:style>
  <w:style w:type="numbering" w:customStyle="1" w:styleId="Sinlista148">
    <w:name w:val="Sin lista148"/>
    <w:next w:val="Sinlista"/>
    <w:uiPriority w:val="99"/>
    <w:semiHidden/>
    <w:unhideWhenUsed/>
    <w:rsid w:val="00B561B5"/>
  </w:style>
  <w:style w:type="numbering" w:customStyle="1" w:styleId="Sinlista158">
    <w:name w:val="Sin lista158"/>
    <w:next w:val="Sinlista"/>
    <w:uiPriority w:val="99"/>
    <w:semiHidden/>
    <w:unhideWhenUsed/>
    <w:rsid w:val="00B561B5"/>
  </w:style>
  <w:style w:type="numbering" w:customStyle="1" w:styleId="Sinlista2116">
    <w:name w:val="Sin lista2116"/>
    <w:next w:val="Sinlista"/>
    <w:uiPriority w:val="99"/>
    <w:semiHidden/>
    <w:unhideWhenUsed/>
    <w:rsid w:val="00B561B5"/>
  </w:style>
  <w:style w:type="numbering" w:customStyle="1" w:styleId="Estilo12116">
    <w:name w:val="Estilo12116"/>
    <w:rsid w:val="00B561B5"/>
  </w:style>
  <w:style w:type="numbering" w:customStyle="1" w:styleId="Sinlista3116">
    <w:name w:val="Sin lista3116"/>
    <w:next w:val="Sinlista"/>
    <w:uiPriority w:val="99"/>
    <w:semiHidden/>
    <w:unhideWhenUsed/>
    <w:rsid w:val="00B561B5"/>
  </w:style>
  <w:style w:type="numbering" w:customStyle="1" w:styleId="Estilo13110">
    <w:name w:val="Estilo13110"/>
    <w:rsid w:val="00B561B5"/>
  </w:style>
  <w:style w:type="numbering" w:customStyle="1" w:styleId="Sinlista418">
    <w:name w:val="Sin lista418"/>
    <w:next w:val="Sinlista"/>
    <w:uiPriority w:val="99"/>
    <w:semiHidden/>
    <w:unhideWhenUsed/>
    <w:rsid w:val="00B561B5"/>
  </w:style>
  <w:style w:type="numbering" w:customStyle="1" w:styleId="Estilo1417">
    <w:name w:val="Estilo1417"/>
    <w:rsid w:val="00B561B5"/>
  </w:style>
  <w:style w:type="numbering" w:customStyle="1" w:styleId="Sinlista517">
    <w:name w:val="Sin lista517"/>
    <w:next w:val="Sinlista"/>
    <w:uiPriority w:val="99"/>
    <w:semiHidden/>
    <w:unhideWhenUsed/>
    <w:rsid w:val="00B561B5"/>
  </w:style>
  <w:style w:type="numbering" w:customStyle="1" w:styleId="Estilo1517">
    <w:name w:val="Estilo1517"/>
    <w:rsid w:val="00B561B5"/>
  </w:style>
  <w:style w:type="numbering" w:customStyle="1" w:styleId="Sinlista617">
    <w:name w:val="Sin lista617"/>
    <w:next w:val="Sinlista"/>
    <w:uiPriority w:val="99"/>
    <w:semiHidden/>
    <w:unhideWhenUsed/>
    <w:rsid w:val="00B561B5"/>
  </w:style>
  <w:style w:type="numbering" w:customStyle="1" w:styleId="Estilo1617">
    <w:name w:val="Estilo1617"/>
    <w:rsid w:val="00B561B5"/>
  </w:style>
  <w:style w:type="numbering" w:customStyle="1" w:styleId="Sinlista717">
    <w:name w:val="Sin lista717"/>
    <w:next w:val="Sinlista"/>
    <w:uiPriority w:val="99"/>
    <w:semiHidden/>
    <w:unhideWhenUsed/>
    <w:rsid w:val="00B561B5"/>
  </w:style>
  <w:style w:type="numbering" w:customStyle="1" w:styleId="Estilo1717">
    <w:name w:val="Estilo1717"/>
    <w:rsid w:val="00B561B5"/>
  </w:style>
  <w:style w:type="numbering" w:customStyle="1" w:styleId="Sinlista817">
    <w:name w:val="Sin lista817"/>
    <w:next w:val="Sinlista"/>
    <w:uiPriority w:val="99"/>
    <w:semiHidden/>
    <w:unhideWhenUsed/>
    <w:rsid w:val="00B561B5"/>
  </w:style>
  <w:style w:type="numbering" w:customStyle="1" w:styleId="Estilo1817">
    <w:name w:val="Estilo1817"/>
    <w:rsid w:val="00B561B5"/>
  </w:style>
  <w:style w:type="numbering" w:customStyle="1" w:styleId="Sinlista917">
    <w:name w:val="Sin lista917"/>
    <w:next w:val="Sinlista"/>
    <w:uiPriority w:val="99"/>
    <w:semiHidden/>
    <w:unhideWhenUsed/>
    <w:rsid w:val="00B561B5"/>
  </w:style>
  <w:style w:type="numbering" w:customStyle="1" w:styleId="Estilo1917">
    <w:name w:val="Estilo1917"/>
    <w:rsid w:val="00B561B5"/>
  </w:style>
  <w:style w:type="numbering" w:customStyle="1" w:styleId="Sinlista1017">
    <w:name w:val="Sin lista1017"/>
    <w:next w:val="Sinlista"/>
    <w:uiPriority w:val="99"/>
    <w:semiHidden/>
    <w:unhideWhenUsed/>
    <w:rsid w:val="00B561B5"/>
  </w:style>
  <w:style w:type="numbering" w:customStyle="1" w:styleId="Estilo11017">
    <w:name w:val="Estilo11017"/>
    <w:rsid w:val="00B561B5"/>
  </w:style>
  <w:style w:type="numbering" w:customStyle="1" w:styleId="Sinlista1119">
    <w:name w:val="Sin lista1119"/>
    <w:next w:val="Sinlista"/>
    <w:uiPriority w:val="99"/>
    <w:semiHidden/>
    <w:unhideWhenUsed/>
    <w:rsid w:val="00B561B5"/>
  </w:style>
  <w:style w:type="numbering" w:customStyle="1" w:styleId="Estilo11118">
    <w:name w:val="Estilo11118"/>
    <w:rsid w:val="00B561B5"/>
  </w:style>
  <w:style w:type="numbering" w:customStyle="1" w:styleId="Sinlista1217">
    <w:name w:val="Sin lista1217"/>
    <w:next w:val="Sinlista"/>
    <w:uiPriority w:val="99"/>
    <w:semiHidden/>
    <w:unhideWhenUsed/>
    <w:rsid w:val="00B561B5"/>
  </w:style>
  <w:style w:type="numbering" w:customStyle="1" w:styleId="Estilo11217">
    <w:name w:val="Estilo11217"/>
    <w:rsid w:val="00B561B5"/>
  </w:style>
  <w:style w:type="numbering" w:customStyle="1" w:styleId="Sinlista1317">
    <w:name w:val="Sin lista1317"/>
    <w:next w:val="Sinlista"/>
    <w:uiPriority w:val="99"/>
    <w:semiHidden/>
    <w:unhideWhenUsed/>
    <w:rsid w:val="00B561B5"/>
  </w:style>
  <w:style w:type="numbering" w:customStyle="1" w:styleId="Estilo11317">
    <w:name w:val="Estilo11317"/>
    <w:rsid w:val="00B561B5"/>
  </w:style>
  <w:style w:type="numbering" w:customStyle="1" w:styleId="WWNum16">
    <w:name w:val="WWNum16"/>
    <w:basedOn w:val="Sinlista"/>
    <w:rsid w:val="00B561B5"/>
  </w:style>
  <w:style w:type="numbering" w:customStyle="1" w:styleId="Sinlista1417">
    <w:name w:val="Sin lista1417"/>
    <w:next w:val="Sinlista"/>
    <w:uiPriority w:val="99"/>
    <w:semiHidden/>
    <w:unhideWhenUsed/>
    <w:rsid w:val="00B561B5"/>
  </w:style>
  <w:style w:type="numbering" w:customStyle="1" w:styleId="Estilo1147">
    <w:name w:val="Estilo1147"/>
    <w:rsid w:val="00B561B5"/>
  </w:style>
  <w:style w:type="numbering" w:customStyle="1" w:styleId="Sinlista1517">
    <w:name w:val="Sin lista1517"/>
    <w:next w:val="Sinlista"/>
    <w:uiPriority w:val="99"/>
    <w:semiHidden/>
    <w:unhideWhenUsed/>
    <w:rsid w:val="00B561B5"/>
  </w:style>
  <w:style w:type="numbering" w:customStyle="1" w:styleId="Estilo1157">
    <w:name w:val="Estilo1157"/>
    <w:rsid w:val="00B561B5"/>
  </w:style>
  <w:style w:type="numbering" w:customStyle="1" w:styleId="Sinlista167">
    <w:name w:val="Sin lista167"/>
    <w:next w:val="Sinlista"/>
    <w:uiPriority w:val="99"/>
    <w:semiHidden/>
    <w:unhideWhenUsed/>
    <w:rsid w:val="00B561B5"/>
  </w:style>
  <w:style w:type="numbering" w:customStyle="1" w:styleId="Estilo1167">
    <w:name w:val="Estilo1167"/>
    <w:rsid w:val="00B561B5"/>
  </w:style>
  <w:style w:type="numbering" w:customStyle="1" w:styleId="Sinlista177">
    <w:name w:val="Sin lista177"/>
    <w:next w:val="Sinlista"/>
    <w:uiPriority w:val="99"/>
    <w:semiHidden/>
    <w:unhideWhenUsed/>
    <w:rsid w:val="00B561B5"/>
  </w:style>
  <w:style w:type="numbering" w:customStyle="1" w:styleId="Estilo1177">
    <w:name w:val="Estilo1177"/>
    <w:rsid w:val="00B561B5"/>
  </w:style>
  <w:style w:type="numbering" w:customStyle="1" w:styleId="Sinlista187">
    <w:name w:val="Sin lista187"/>
    <w:next w:val="Sinlista"/>
    <w:uiPriority w:val="99"/>
    <w:semiHidden/>
    <w:unhideWhenUsed/>
    <w:rsid w:val="00B561B5"/>
  </w:style>
  <w:style w:type="numbering" w:customStyle="1" w:styleId="Estilo1187">
    <w:name w:val="Estilo1187"/>
    <w:rsid w:val="00B561B5"/>
  </w:style>
  <w:style w:type="numbering" w:customStyle="1" w:styleId="Sinlista197">
    <w:name w:val="Sin lista197"/>
    <w:next w:val="Sinlista"/>
    <w:uiPriority w:val="99"/>
    <w:semiHidden/>
    <w:unhideWhenUsed/>
    <w:rsid w:val="00B561B5"/>
  </w:style>
  <w:style w:type="numbering" w:customStyle="1" w:styleId="Estilo1197">
    <w:name w:val="Estilo1197"/>
    <w:rsid w:val="00B561B5"/>
  </w:style>
  <w:style w:type="numbering" w:customStyle="1" w:styleId="Sinlista207">
    <w:name w:val="Sin lista207"/>
    <w:next w:val="Sinlista"/>
    <w:uiPriority w:val="99"/>
    <w:semiHidden/>
    <w:unhideWhenUsed/>
    <w:rsid w:val="00B561B5"/>
  </w:style>
  <w:style w:type="numbering" w:customStyle="1" w:styleId="Estilo1207">
    <w:name w:val="Estilo1207"/>
    <w:rsid w:val="00B561B5"/>
  </w:style>
  <w:style w:type="numbering" w:customStyle="1" w:styleId="Sinlista227">
    <w:name w:val="Sin lista227"/>
    <w:next w:val="Sinlista"/>
    <w:uiPriority w:val="99"/>
    <w:semiHidden/>
    <w:unhideWhenUsed/>
    <w:rsid w:val="00B561B5"/>
  </w:style>
  <w:style w:type="numbering" w:customStyle="1" w:styleId="Estilo1227">
    <w:name w:val="Estilo1227"/>
    <w:rsid w:val="00B561B5"/>
  </w:style>
  <w:style w:type="numbering" w:customStyle="1" w:styleId="Sinlista237">
    <w:name w:val="Sin lista237"/>
    <w:next w:val="Sinlista"/>
    <w:uiPriority w:val="99"/>
    <w:semiHidden/>
    <w:unhideWhenUsed/>
    <w:rsid w:val="00B561B5"/>
  </w:style>
  <w:style w:type="numbering" w:customStyle="1" w:styleId="Estilo1237">
    <w:name w:val="Estilo1237"/>
    <w:rsid w:val="00B561B5"/>
  </w:style>
  <w:style w:type="numbering" w:customStyle="1" w:styleId="Sinlista247">
    <w:name w:val="Sin lista247"/>
    <w:next w:val="Sinlista"/>
    <w:uiPriority w:val="99"/>
    <w:semiHidden/>
    <w:unhideWhenUsed/>
    <w:rsid w:val="00B561B5"/>
  </w:style>
  <w:style w:type="numbering" w:customStyle="1" w:styleId="Estilo1247">
    <w:name w:val="Estilo1247"/>
    <w:rsid w:val="00B561B5"/>
  </w:style>
  <w:style w:type="numbering" w:customStyle="1" w:styleId="Sinlista257">
    <w:name w:val="Sin lista257"/>
    <w:next w:val="Sinlista"/>
    <w:uiPriority w:val="99"/>
    <w:semiHidden/>
    <w:unhideWhenUsed/>
    <w:rsid w:val="00B561B5"/>
  </w:style>
  <w:style w:type="numbering" w:customStyle="1" w:styleId="Estilo1257">
    <w:name w:val="Estilo1257"/>
    <w:rsid w:val="00B561B5"/>
  </w:style>
  <w:style w:type="numbering" w:customStyle="1" w:styleId="Sinlista267">
    <w:name w:val="Sin lista267"/>
    <w:next w:val="Sinlista"/>
    <w:uiPriority w:val="99"/>
    <w:semiHidden/>
    <w:unhideWhenUsed/>
    <w:rsid w:val="00B561B5"/>
  </w:style>
  <w:style w:type="numbering" w:customStyle="1" w:styleId="Estilo1267">
    <w:name w:val="Estilo1267"/>
    <w:rsid w:val="00B561B5"/>
  </w:style>
  <w:style w:type="numbering" w:customStyle="1" w:styleId="Sinlista277">
    <w:name w:val="Sin lista277"/>
    <w:next w:val="Sinlista"/>
    <w:uiPriority w:val="99"/>
    <w:semiHidden/>
    <w:unhideWhenUsed/>
    <w:rsid w:val="00B561B5"/>
  </w:style>
  <w:style w:type="numbering" w:customStyle="1" w:styleId="Sinlista1106">
    <w:name w:val="Sin lista1106"/>
    <w:next w:val="Sinlista"/>
    <w:uiPriority w:val="99"/>
    <w:semiHidden/>
    <w:unhideWhenUsed/>
    <w:rsid w:val="00B561B5"/>
  </w:style>
  <w:style w:type="numbering" w:customStyle="1" w:styleId="Sinlista286">
    <w:name w:val="Sin lista286"/>
    <w:next w:val="Sinlista"/>
    <w:uiPriority w:val="99"/>
    <w:semiHidden/>
    <w:unhideWhenUsed/>
    <w:rsid w:val="00B561B5"/>
  </w:style>
  <w:style w:type="numbering" w:customStyle="1" w:styleId="Estilo1277">
    <w:name w:val="Estilo1277"/>
    <w:rsid w:val="00B561B5"/>
  </w:style>
  <w:style w:type="numbering" w:customStyle="1" w:styleId="Sinlista326">
    <w:name w:val="Sin lista326"/>
    <w:next w:val="Sinlista"/>
    <w:uiPriority w:val="99"/>
    <w:semiHidden/>
    <w:unhideWhenUsed/>
    <w:rsid w:val="00B561B5"/>
  </w:style>
  <w:style w:type="numbering" w:customStyle="1" w:styleId="Estilo1326">
    <w:name w:val="Estilo1326"/>
    <w:rsid w:val="00B561B5"/>
  </w:style>
  <w:style w:type="numbering" w:customStyle="1" w:styleId="Sinlista426">
    <w:name w:val="Sin lista426"/>
    <w:next w:val="Sinlista"/>
    <w:uiPriority w:val="99"/>
    <w:semiHidden/>
    <w:unhideWhenUsed/>
    <w:rsid w:val="00B561B5"/>
  </w:style>
  <w:style w:type="numbering" w:customStyle="1" w:styleId="Estilo1426">
    <w:name w:val="Estilo1426"/>
    <w:rsid w:val="00B561B5"/>
  </w:style>
  <w:style w:type="numbering" w:customStyle="1" w:styleId="Sinlista526">
    <w:name w:val="Sin lista526"/>
    <w:next w:val="Sinlista"/>
    <w:uiPriority w:val="99"/>
    <w:semiHidden/>
    <w:unhideWhenUsed/>
    <w:rsid w:val="00B561B5"/>
  </w:style>
  <w:style w:type="numbering" w:customStyle="1" w:styleId="Estilo1526">
    <w:name w:val="Estilo1526"/>
    <w:rsid w:val="00B561B5"/>
  </w:style>
  <w:style w:type="numbering" w:customStyle="1" w:styleId="Sinlista626">
    <w:name w:val="Sin lista626"/>
    <w:next w:val="Sinlista"/>
    <w:uiPriority w:val="99"/>
    <w:semiHidden/>
    <w:unhideWhenUsed/>
    <w:rsid w:val="00B561B5"/>
  </w:style>
  <w:style w:type="numbering" w:customStyle="1" w:styleId="Estilo1626">
    <w:name w:val="Estilo1626"/>
    <w:rsid w:val="00B561B5"/>
  </w:style>
  <w:style w:type="numbering" w:customStyle="1" w:styleId="Sinlista726">
    <w:name w:val="Sin lista726"/>
    <w:next w:val="Sinlista"/>
    <w:uiPriority w:val="99"/>
    <w:semiHidden/>
    <w:unhideWhenUsed/>
    <w:rsid w:val="00B561B5"/>
  </w:style>
  <w:style w:type="numbering" w:customStyle="1" w:styleId="Estilo1726">
    <w:name w:val="Estilo1726"/>
    <w:rsid w:val="00B561B5"/>
  </w:style>
  <w:style w:type="numbering" w:customStyle="1" w:styleId="Sinlista826">
    <w:name w:val="Sin lista826"/>
    <w:next w:val="Sinlista"/>
    <w:uiPriority w:val="99"/>
    <w:semiHidden/>
    <w:unhideWhenUsed/>
    <w:rsid w:val="00B561B5"/>
  </w:style>
  <w:style w:type="numbering" w:customStyle="1" w:styleId="Estilo1826">
    <w:name w:val="Estilo1826"/>
    <w:rsid w:val="00B561B5"/>
  </w:style>
  <w:style w:type="numbering" w:customStyle="1" w:styleId="Sinlista926">
    <w:name w:val="Sin lista926"/>
    <w:next w:val="Sinlista"/>
    <w:uiPriority w:val="99"/>
    <w:semiHidden/>
    <w:unhideWhenUsed/>
    <w:rsid w:val="00B561B5"/>
  </w:style>
  <w:style w:type="numbering" w:customStyle="1" w:styleId="Estilo1926">
    <w:name w:val="Estilo1926"/>
    <w:rsid w:val="00B561B5"/>
  </w:style>
  <w:style w:type="numbering" w:customStyle="1" w:styleId="Sinlista1026">
    <w:name w:val="Sin lista1026"/>
    <w:next w:val="Sinlista"/>
    <w:uiPriority w:val="99"/>
    <w:semiHidden/>
    <w:unhideWhenUsed/>
    <w:rsid w:val="00B561B5"/>
  </w:style>
  <w:style w:type="numbering" w:customStyle="1" w:styleId="Estilo11026">
    <w:name w:val="Estilo11026"/>
    <w:rsid w:val="00B561B5"/>
  </w:style>
  <w:style w:type="numbering" w:customStyle="1" w:styleId="Sinlista1126">
    <w:name w:val="Sin lista1126"/>
    <w:next w:val="Sinlista"/>
    <w:uiPriority w:val="99"/>
    <w:semiHidden/>
    <w:unhideWhenUsed/>
    <w:rsid w:val="00B561B5"/>
  </w:style>
  <w:style w:type="numbering" w:customStyle="1" w:styleId="Estilo11126">
    <w:name w:val="Estilo11126"/>
    <w:rsid w:val="00B561B5"/>
  </w:style>
  <w:style w:type="numbering" w:customStyle="1" w:styleId="Sinlista1226">
    <w:name w:val="Sin lista1226"/>
    <w:next w:val="Sinlista"/>
    <w:uiPriority w:val="99"/>
    <w:semiHidden/>
    <w:unhideWhenUsed/>
    <w:rsid w:val="00B561B5"/>
  </w:style>
  <w:style w:type="numbering" w:customStyle="1" w:styleId="Estilo11226">
    <w:name w:val="Estilo11226"/>
    <w:rsid w:val="00B561B5"/>
  </w:style>
  <w:style w:type="numbering" w:customStyle="1" w:styleId="Sinlista1326">
    <w:name w:val="Sin lista1326"/>
    <w:next w:val="Sinlista"/>
    <w:uiPriority w:val="99"/>
    <w:semiHidden/>
    <w:unhideWhenUsed/>
    <w:rsid w:val="00B561B5"/>
  </w:style>
  <w:style w:type="numbering" w:customStyle="1" w:styleId="Estilo11326">
    <w:name w:val="Estilo11326"/>
    <w:rsid w:val="00B561B5"/>
  </w:style>
  <w:style w:type="numbering" w:customStyle="1" w:styleId="Sinlista1426">
    <w:name w:val="Sin lista1426"/>
    <w:next w:val="Sinlista"/>
    <w:uiPriority w:val="99"/>
    <w:semiHidden/>
    <w:unhideWhenUsed/>
    <w:rsid w:val="00B561B5"/>
  </w:style>
  <w:style w:type="numbering" w:customStyle="1" w:styleId="Sinlista1526">
    <w:name w:val="Sin lista1526"/>
    <w:next w:val="Sinlista"/>
    <w:uiPriority w:val="99"/>
    <w:semiHidden/>
    <w:unhideWhenUsed/>
    <w:rsid w:val="00B561B5"/>
  </w:style>
  <w:style w:type="numbering" w:customStyle="1" w:styleId="Sinlista2117">
    <w:name w:val="Sin lista2117"/>
    <w:next w:val="Sinlista"/>
    <w:uiPriority w:val="99"/>
    <w:semiHidden/>
    <w:unhideWhenUsed/>
    <w:rsid w:val="00B561B5"/>
  </w:style>
  <w:style w:type="numbering" w:customStyle="1" w:styleId="Estilo12117">
    <w:name w:val="Estilo12117"/>
    <w:rsid w:val="00B561B5"/>
  </w:style>
  <w:style w:type="numbering" w:customStyle="1" w:styleId="Sinlista3117">
    <w:name w:val="Sin lista3117"/>
    <w:next w:val="Sinlista"/>
    <w:uiPriority w:val="99"/>
    <w:semiHidden/>
    <w:unhideWhenUsed/>
    <w:rsid w:val="00B561B5"/>
  </w:style>
  <w:style w:type="numbering" w:customStyle="1" w:styleId="Estilo13116">
    <w:name w:val="Estilo13116"/>
    <w:rsid w:val="00B561B5"/>
  </w:style>
  <w:style w:type="numbering" w:customStyle="1" w:styleId="Sinlista4116">
    <w:name w:val="Sin lista4116"/>
    <w:next w:val="Sinlista"/>
    <w:uiPriority w:val="99"/>
    <w:semiHidden/>
    <w:unhideWhenUsed/>
    <w:rsid w:val="00B561B5"/>
  </w:style>
  <w:style w:type="numbering" w:customStyle="1" w:styleId="Estilo14116">
    <w:name w:val="Estilo14116"/>
    <w:rsid w:val="00B561B5"/>
  </w:style>
  <w:style w:type="numbering" w:customStyle="1" w:styleId="Sinlista5116">
    <w:name w:val="Sin lista5116"/>
    <w:next w:val="Sinlista"/>
    <w:uiPriority w:val="99"/>
    <w:semiHidden/>
    <w:unhideWhenUsed/>
    <w:rsid w:val="00B561B5"/>
  </w:style>
  <w:style w:type="numbering" w:customStyle="1" w:styleId="Estilo15116">
    <w:name w:val="Estilo15116"/>
    <w:rsid w:val="00B561B5"/>
  </w:style>
  <w:style w:type="numbering" w:customStyle="1" w:styleId="Sinlista6116">
    <w:name w:val="Sin lista6116"/>
    <w:next w:val="Sinlista"/>
    <w:uiPriority w:val="99"/>
    <w:semiHidden/>
    <w:unhideWhenUsed/>
    <w:rsid w:val="00B561B5"/>
  </w:style>
  <w:style w:type="numbering" w:customStyle="1" w:styleId="Estilo16116">
    <w:name w:val="Estilo16116"/>
    <w:rsid w:val="00B561B5"/>
  </w:style>
  <w:style w:type="numbering" w:customStyle="1" w:styleId="Sinlista7116">
    <w:name w:val="Sin lista7116"/>
    <w:next w:val="Sinlista"/>
    <w:uiPriority w:val="99"/>
    <w:semiHidden/>
    <w:unhideWhenUsed/>
    <w:rsid w:val="00B561B5"/>
  </w:style>
  <w:style w:type="numbering" w:customStyle="1" w:styleId="Estilo17116">
    <w:name w:val="Estilo17116"/>
    <w:rsid w:val="00B561B5"/>
  </w:style>
  <w:style w:type="numbering" w:customStyle="1" w:styleId="Sinlista8116">
    <w:name w:val="Sin lista8116"/>
    <w:next w:val="Sinlista"/>
    <w:uiPriority w:val="99"/>
    <w:semiHidden/>
    <w:unhideWhenUsed/>
    <w:rsid w:val="00B561B5"/>
  </w:style>
  <w:style w:type="numbering" w:customStyle="1" w:styleId="Estilo18116">
    <w:name w:val="Estilo18116"/>
    <w:rsid w:val="00B561B5"/>
  </w:style>
  <w:style w:type="numbering" w:customStyle="1" w:styleId="Sinlista9116">
    <w:name w:val="Sin lista9116"/>
    <w:next w:val="Sinlista"/>
    <w:uiPriority w:val="99"/>
    <w:semiHidden/>
    <w:unhideWhenUsed/>
    <w:rsid w:val="00B561B5"/>
  </w:style>
  <w:style w:type="numbering" w:customStyle="1" w:styleId="Estilo19116">
    <w:name w:val="Estilo19116"/>
    <w:rsid w:val="00B561B5"/>
  </w:style>
  <w:style w:type="numbering" w:customStyle="1" w:styleId="Sinlista10116">
    <w:name w:val="Sin lista10116"/>
    <w:next w:val="Sinlista"/>
    <w:uiPriority w:val="99"/>
    <w:semiHidden/>
    <w:unhideWhenUsed/>
    <w:rsid w:val="00B561B5"/>
  </w:style>
  <w:style w:type="numbering" w:customStyle="1" w:styleId="Estilo110116">
    <w:name w:val="Estilo110116"/>
    <w:rsid w:val="00B561B5"/>
  </w:style>
  <w:style w:type="numbering" w:customStyle="1" w:styleId="Sinlista11116">
    <w:name w:val="Sin lista11116"/>
    <w:next w:val="Sinlista"/>
    <w:uiPriority w:val="99"/>
    <w:semiHidden/>
    <w:unhideWhenUsed/>
    <w:rsid w:val="00B561B5"/>
  </w:style>
  <w:style w:type="numbering" w:customStyle="1" w:styleId="Estilo111116">
    <w:name w:val="Estilo111116"/>
    <w:rsid w:val="00B561B5"/>
  </w:style>
  <w:style w:type="numbering" w:customStyle="1" w:styleId="Sinlista12116">
    <w:name w:val="Sin lista12116"/>
    <w:next w:val="Sinlista"/>
    <w:uiPriority w:val="99"/>
    <w:semiHidden/>
    <w:unhideWhenUsed/>
    <w:rsid w:val="00B561B5"/>
  </w:style>
  <w:style w:type="numbering" w:customStyle="1" w:styleId="Estilo112116">
    <w:name w:val="Estilo112116"/>
    <w:rsid w:val="00B561B5"/>
  </w:style>
  <w:style w:type="numbering" w:customStyle="1" w:styleId="Sinlista13116">
    <w:name w:val="Sin lista13116"/>
    <w:next w:val="Sinlista"/>
    <w:uiPriority w:val="99"/>
    <w:semiHidden/>
    <w:unhideWhenUsed/>
    <w:rsid w:val="00B561B5"/>
  </w:style>
  <w:style w:type="numbering" w:customStyle="1" w:styleId="Estilo113116">
    <w:name w:val="Estilo113116"/>
    <w:rsid w:val="00B561B5"/>
  </w:style>
  <w:style w:type="numbering" w:customStyle="1" w:styleId="Sinlista14116">
    <w:name w:val="Sin lista14116"/>
    <w:next w:val="Sinlista"/>
    <w:uiPriority w:val="99"/>
    <w:semiHidden/>
    <w:unhideWhenUsed/>
    <w:rsid w:val="00B561B5"/>
  </w:style>
  <w:style w:type="numbering" w:customStyle="1" w:styleId="Estilo11416">
    <w:name w:val="Estilo11416"/>
    <w:rsid w:val="00B561B5"/>
  </w:style>
  <w:style w:type="numbering" w:customStyle="1" w:styleId="Sinlista15116">
    <w:name w:val="Sin lista15116"/>
    <w:next w:val="Sinlista"/>
    <w:uiPriority w:val="99"/>
    <w:semiHidden/>
    <w:unhideWhenUsed/>
    <w:rsid w:val="00B561B5"/>
  </w:style>
  <w:style w:type="numbering" w:customStyle="1" w:styleId="Estilo11516">
    <w:name w:val="Estilo11516"/>
    <w:rsid w:val="00B561B5"/>
  </w:style>
  <w:style w:type="numbering" w:customStyle="1" w:styleId="Sinlista1616">
    <w:name w:val="Sin lista1616"/>
    <w:next w:val="Sinlista"/>
    <w:uiPriority w:val="99"/>
    <w:semiHidden/>
    <w:unhideWhenUsed/>
    <w:rsid w:val="00B561B5"/>
  </w:style>
  <w:style w:type="numbering" w:customStyle="1" w:styleId="Estilo11616">
    <w:name w:val="Estilo11616"/>
    <w:rsid w:val="00B561B5"/>
  </w:style>
  <w:style w:type="numbering" w:customStyle="1" w:styleId="Sinlista1716">
    <w:name w:val="Sin lista1716"/>
    <w:next w:val="Sinlista"/>
    <w:uiPriority w:val="99"/>
    <w:semiHidden/>
    <w:unhideWhenUsed/>
    <w:rsid w:val="00B561B5"/>
  </w:style>
  <w:style w:type="numbering" w:customStyle="1" w:styleId="Estilo11716">
    <w:name w:val="Estilo11716"/>
    <w:rsid w:val="00B561B5"/>
  </w:style>
  <w:style w:type="numbering" w:customStyle="1" w:styleId="Sinlista1816">
    <w:name w:val="Sin lista1816"/>
    <w:next w:val="Sinlista"/>
    <w:uiPriority w:val="99"/>
    <w:semiHidden/>
    <w:unhideWhenUsed/>
    <w:rsid w:val="00B561B5"/>
  </w:style>
  <w:style w:type="numbering" w:customStyle="1" w:styleId="Estilo11816">
    <w:name w:val="Estilo11816"/>
    <w:rsid w:val="00B561B5"/>
  </w:style>
  <w:style w:type="numbering" w:customStyle="1" w:styleId="Sinlista1916">
    <w:name w:val="Sin lista1916"/>
    <w:next w:val="Sinlista"/>
    <w:uiPriority w:val="99"/>
    <w:semiHidden/>
    <w:unhideWhenUsed/>
    <w:rsid w:val="00B561B5"/>
  </w:style>
  <w:style w:type="numbering" w:customStyle="1" w:styleId="Estilo11916">
    <w:name w:val="Estilo11916"/>
    <w:rsid w:val="00B561B5"/>
  </w:style>
  <w:style w:type="numbering" w:customStyle="1" w:styleId="Sinlista2016">
    <w:name w:val="Sin lista2016"/>
    <w:next w:val="Sinlista"/>
    <w:uiPriority w:val="99"/>
    <w:semiHidden/>
    <w:unhideWhenUsed/>
    <w:rsid w:val="00B561B5"/>
  </w:style>
  <w:style w:type="numbering" w:customStyle="1" w:styleId="Estilo12016">
    <w:name w:val="Estilo12016"/>
    <w:rsid w:val="00B561B5"/>
  </w:style>
  <w:style w:type="numbering" w:customStyle="1" w:styleId="Sinlista2216">
    <w:name w:val="Sin lista2216"/>
    <w:next w:val="Sinlista"/>
    <w:uiPriority w:val="99"/>
    <w:semiHidden/>
    <w:unhideWhenUsed/>
    <w:rsid w:val="00B561B5"/>
  </w:style>
  <w:style w:type="numbering" w:customStyle="1" w:styleId="Estilo12216">
    <w:name w:val="Estilo12216"/>
    <w:rsid w:val="00B561B5"/>
  </w:style>
  <w:style w:type="numbering" w:customStyle="1" w:styleId="Sinlista2316">
    <w:name w:val="Sin lista2316"/>
    <w:next w:val="Sinlista"/>
    <w:uiPriority w:val="99"/>
    <w:semiHidden/>
    <w:unhideWhenUsed/>
    <w:rsid w:val="00B561B5"/>
  </w:style>
  <w:style w:type="numbering" w:customStyle="1" w:styleId="Estilo12316">
    <w:name w:val="Estilo12316"/>
    <w:rsid w:val="00B561B5"/>
  </w:style>
  <w:style w:type="numbering" w:customStyle="1" w:styleId="Sinlista2416">
    <w:name w:val="Sin lista2416"/>
    <w:next w:val="Sinlista"/>
    <w:uiPriority w:val="99"/>
    <w:semiHidden/>
    <w:unhideWhenUsed/>
    <w:rsid w:val="00B561B5"/>
  </w:style>
  <w:style w:type="numbering" w:customStyle="1" w:styleId="Estilo12416">
    <w:name w:val="Estilo12416"/>
    <w:rsid w:val="00B561B5"/>
  </w:style>
  <w:style w:type="numbering" w:customStyle="1" w:styleId="Sinlista2516">
    <w:name w:val="Sin lista2516"/>
    <w:next w:val="Sinlista"/>
    <w:uiPriority w:val="99"/>
    <w:semiHidden/>
    <w:unhideWhenUsed/>
    <w:rsid w:val="00B561B5"/>
  </w:style>
  <w:style w:type="numbering" w:customStyle="1" w:styleId="Estilo12516">
    <w:name w:val="Estilo12516"/>
    <w:rsid w:val="00B561B5"/>
  </w:style>
  <w:style w:type="numbering" w:customStyle="1" w:styleId="Sinlista2616">
    <w:name w:val="Sin lista2616"/>
    <w:next w:val="Sinlista"/>
    <w:uiPriority w:val="99"/>
    <w:semiHidden/>
    <w:unhideWhenUsed/>
    <w:rsid w:val="00B561B5"/>
  </w:style>
  <w:style w:type="numbering" w:customStyle="1" w:styleId="Estilo12616">
    <w:name w:val="Estilo12616"/>
    <w:rsid w:val="00B561B5"/>
  </w:style>
  <w:style w:type="numbering" w:customStyle="1" w:styleId="Sinlista2716">
    <w:name w:val="Sin lista2716"/>
    <w:next w:val="Sinlista"/>
    <w:uiPriority w:val="99"/>
    <w:semiHidden/>
    <w:unhideWhenUsed/>
    <w:rsid w:val="00B561B5"/>
  </w:style>
  <w:style w:type="numbering" w:customStyle="1" w:styleId="Estilo12716">
    <w:name w:val="Estilo12716"/>
    <w:rsid w:val="00B561B5"/>
  </w:style>
  <w:style w:type="numbering" w:customStyle="1" w:styleId="Sinlista296">
    <w:name w:val="Sin lista296"/>
    <w:next w:val="Sinlista"/>
    <w:uiPriority w:val="99"/>
    <w:semiHidden/>
    <w:unhideWhenUsed/>
    <w:rsid w:val="00B561B5"/>
  </w:style>
  <w:style w:type="numbering" w:customStyle="1" w:styleId="Estilo1286">
    <w:name w:val="Estilo1286"/>
    <w:rsid w:val="00B561B5"/>
  </w:style>
  <w:style w:type="numbering" w:customStyle="1" w:styleId="Sinlista306">
    <w:name w:val="Sin lista306"/>
    <w:next w:val="Sinlista"/>
    <w:uiPriority w:val="99"/>
    <w:semiHidden/>
    <w:unhideWhenUsed/>
    <w:rsid w:val="00B561B5"/>
  </w:style>
  <w:style w:type="numbering" w:customStyle="1" w:styleId="Estilo1296">
    <w:name w:val="Estilo1296"/>
    <w:rsid w:val="00B561B5"/>
  </w:style>
  <w:style w:type="numbering" w:customStyle="1" w:styleId="Sinlista336">
    <w:name w:val="Sin lista336"/>
    <w:next w:val="Sinlista"/>
    <w:uiPriority w:val="99"/>
    <w:semiHidden/>
    <w:unhideWhenUsed/>
    <w:rsid w:val="00B561B5"/>
  </w:style>
  <w:style w:type="numbering" w:customStyle="1" w:styleId="Sinlista346">
    <w:name w:val="Sin lista346"/>
    <w:next w:val="Sinlista"/>
    <w:uiPriority w:val="99"/>
    <w:semiHidden/>
    <w:unhideWhenUsed/>
    <w:rsid w:val="00B561B5"/>
  </w:style>
  <w:style w:type="numbering" w:customStyle="1" w:styleId="Estilo1306">
    <w:name w:val="Estilo1306"/>
    <w:rsid w:val="00B561B5"/>
  </w:style>
  <w:style w:type="numbering" w:customStyle="1" w:styleId="Sinlista356">
    <w:name w:val="Sin lista356"/>
    <w:next w:val="Sinlista"/>
    <w:uiPriority w:val="99"/>
    <w:semiHidden/>
    <w:unhideWhenUsed/>
    <w:rsid w:val="00B561B5"/>
  </w:style>
  <w:style w:type="numbering" w:customStyle="1" w:styleId="Estilo1336">
    <w:name w:val="Estilo1336"/>
    <w:rsid w:val="00B561B5"/>
  </w:style>
  <w:style w:type="numbering" w:customStyle="1" w:styleId="Sinlista366">
    <w:name w:val="Sin lista366"/>
    <w:next w:val="Sinlista"/>
    <w:uiPriority w:val="99"/>
    <w:semiHidden/>
    <w:unhideWhenUsed/>
    <w:rsid w:val="00B561B5"/>
  </w:style>
  <w:style w:type="numbering" w:customStyle="1" w:styleId="Estilo1346">
    <w:name w:val="Estilo1346"/>
    <w:rsid w:val="00B561B5"/>
  </w:style>
  <w:style w:type="numbering" w:customStyle="1" w:styleId="Sinlista376">
    <w:name w:val="Sin lista376"/>
    <w:next w:val="Sinlista"/>
    <w:uiPriority w:val="99"/>
    <w:semiHidden/>
    <w:unhideWhenUsed/>
    <w:rsid w:val="00B561B5"/>
  </w:style>
  <w:style w:type="numbering" w:customStyle="1" w:styleId="Estilo1356">
    <w:name w:val="Estilo1356"/>
    <w:rsid w:val="00B561B5"/>
  </w:style>
  <w:style w:type="numbering" w:customStyle="1" w:styleId="Sinlista386">
    <w:name w:val="Sin lista386"/>
    <w:next w:val="Sinlista"/>
    <w:uiPriority w:val="99"/>
    <w:semiHidden/>
    <w:unhideWhenUsed/>
    <w:rsid w:val="00B561B5"/>
  </w:style>
  <w:style w:type="numbering" w:customStyle="1" w:styleId="Estilo1366">
    <w:name w:val="Estilo1366"/>
    <w:rsid w:val="00B561B5"/>
  </w:style>
  <w:style w:type="numbering" w:customStyle="1" w:styleId="Sinlista396">
    <w:name w:val="Sin lista396"/>
    <w:next w:val="Sinlista"/>
    <w:uiPriority w:val="99"/>
    <w:semiHidden/>
    <w:unhideWhenUsed/>
    <w:rsid w:val="00B561B5"/>
  </w:style>
  <w:style w:type="numbering" w:customStyle="1" w:styleId="Sinlista60">
    <w:name w:val="Sin lista60"/>
    <w:next w:val="Sinlista"/>
    <w:uiPriority w:val="99"/>
    <w:semiHidden/>
    <w:unhideWhenUsed/>
    <w:rsid w:val="00B561B5"/>
  </w:style>
  <w:style w:type="numbering" w:customStyle="1" w:styleId="Sinlista69">
    <w:name w:val="Sin lista69"/>
    <w:next w:val="Sinlista"/>
    <w:uiPriority w:val="99"/>
    <w:semiHidden/>
    <w:unhideWhenUsed/>
    <w:rsid w:val="00B561B5"/>
  </w:style>
  <w:style w:type="table" w:customStyle="1" w:styleId="INFORME248">
    <w:name w:val="INFORME 248"/>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47">
    <w:name w:val="Lista vistosa - Énfasis 1147"/>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59">
    <w:name w:val="Estilo159"/>
    <w:rsid w:val="00B561B5"/>
  </w:style>
  <w:style w:type="numbering" w:customStyle="1" w:styleId="Sinlista130">
    <w:name w:val="Sin lista130"/>
    <w:next w:val="Sinlista"/>
    <w:uiPriority w:val="99"/>
    <w:semiHidden/>
    <w:unhideWhenUsed/>
    <w:rsid w:val="00B561B5"/>
  </w:style>
  <w:style w:type="numbering" w:customStyle="1" w:styleId="Estilo1130">
    <w:name w:val="Estilo1130"/>
    <w:rsid w:val="00B561B5"/>
  </w:style>
  <w:style w:type="numbering" w:customStyle="1" w:styleId="Sinlista228">
    <w:name w:val="Sin lista228"/>
    <w:next w:val="Sinlista"/>
    <w:uiPriority w:val="99"/>
    <w:semiHidden/>
    <w:unhideWhenUsed/>
    <w:rsid w:val="00B561B5"/>
  </w:style>
  <w:style w:type="numbering" w:customStyle="1" w:styleId="Estilo1228">
    <w:name w:val="Estilo1228"/>
    <w:rsid w:val="00B561B5"/>
  </w:style>
  <w:style w:type="numbering" w:customStyle="1" w:styleId="Sinlista327">
    <w:name w:val="Sin lista327"/>
    <w:next w:val="Sinlista"/>
    <w:uiPriority w:val="99"/>
    <w:semiHidden/>
    <w:unhideWhenUsed/>
    <w:rsid w:val="00B561B5"/>
  </w:style>
  <w:style w:type="numbering" w:customStyle="1" w:styleId="Estilo1327">
    <w:name w:val="Estilo1327"/>
    <w:rsid w:val="00B561B5"/>
  </w:style>
  <w:style w:type="numbering" w:customStyle="1" w:styleId="Sinlista419">
    <w:name w:val="Sin lista419"/>
    <w:next w:val="Sinlista"/>
    <w:uiPriority w:val="99"/>
    <w:semiHidden/>
    <w:unhideWhenUsed/>
    <w:rsid w:val="00B561B5"/>
  </w:style>
  <w:style w:type="numbering" w:customStyle="1" w:styleId="Estilo1418">
    <w:name w:val="Estilo1418"/>
    <w:rsid w:val="00B561B5"/>
  </w:style>
  <w:style w:type="numbering" w:customStyle="1" w:styleId="Sinlista510">
    <w:name w:val="Sin lista510"/>
    <w:next w:val="Sinlista"/>
    <w:uiPriority w:val="99"/>
    <w:semiHidden/>
    <w:unhideWhenUsed/>
    <w:rsid w:val="00B561B5"/>
  </w:style>
  <w:style w:type="numbering" w:customStyle="1" w:styleId="Estilo1510">
    <w:name w:val="Estilo1510"/>
    <w:rsid w:val="00B561B5"/>
  </w:style>
  <w:style w:type="numbering" w:customStyle="1" w:styleId="Sinlista610">
    <w:name w:val="Sin lista610"/>
    <w:next w:val="Sinlista"/>
    <w:uiPriority w:val="99"/>
    <w:semiHidden/>
    <w:unhideWhenUsed/>
    <w:rsid w:val="00B561B5"/>
  </w:style>
  <w:style w:type="numbering" w:customStyle="1" w:styleId="Estilo169">
    <w:name w:val="Estilo169"/>
    <w:rsid w:val="00B561B5"/>
  </w:style>
  <w:style w:type="numbering" w:customStyle="1" w:styleId="Sinlista79">
    <w:name w:val="Sin lista79"/>
    <w:next w:val="Sinlista"/>
    <w:uiPriority w:val="99"/>
    <w:semiHidden/>
    <w:unhideWhenUsed/>
    <w:rsid w:val="00B561B5"/>
  </w:style>
  <w:style w:type="numbering" w:customStyle="1" w:styleId="Estilo179">
    <w:name w:val="Estilo179"/>
    <w:rsid w:val="00B561B5"/>
  </w:style>
  <w:style w:type="numbering" w:customStyle="1" w:styleId="Sinlista89">
    <w:name w:val="Sin lista89"/>
    <w:next w:val="Sinlista"/>
    <w:uiPriority w:val="99"/>
    <w:semiHidden/>
    <w:unhideWhenUsed/>
    <w:rsid w:val="00B561B5"/>
  </w:style>
  <w:style w:type="numbering" w:customStyle="1" w:styleId="Estilo189">
    <w:name w:val="Estilo189"/>
    <w:rsid w:val="00B561B5"/>
  </w:style>
  <w:style w:type="numbering" w:customStyle="1" w:styleId="Sinlista99">
    <w:name w:val="Sin lista99"/>
    <w:next w:val="Sinlista"/>
    <w:uiPriority w:val="99"/>
    <w:semiHidden/>
    <w:unhideWhenUsed/>
    <w:rsid w:val="00B561B5"/>
  </w:style>
  <w:style w:type="numbering" w:customStyle="1" w:styleId="Estilo199">
    <w:name w:val="Estilo199"/>
    <w:rsid w:val="00B561B5"/>
  </w:style>
  <w:style w:type="numbering" w:customStyle="1" w:styleId="Sinlista109">
    <w:name w:val="Sin lista109"/>
    <w:next w:val="Sinlista"/>
    <w:uiPriority w:val="99"/>
    <w:semiHidden/>
    <w:unhideWhenUsed/>
    <w:rsid w:val="00B561B5"/>
  </w:style>
  <w:style w:type="numbering" w:customStyle="1" w:styleId="Estilo1109">
    <w:name w:val="Estilo1109"/>
    <w:rsid w:val="00B561B5"/>
  </w:style>
  <w:style w:type="numbering" w:customStyle="1" w:styleId="Sinlista1120">
    <w:name w:val="Sin lista1120"/>
    <w:next w:val="Sinlista"/>
    <w:uiPriority w:val="99"/>
    <w:semiHidden/>
    <w:unhideWhenUsed/>
    <w:rsid w:val="00B561B5"/>
  </w:style>
  <w:style w:type="numbering" w:customStyle="1" w:styleId="Estilo11119">
    <w:name w:val="Estilo11119"/>
    <w:rsid w:val="00B561B5"/>
  </w:style>
  <w:style w:type="numbering" w:customStyle="1" w:styleId="Sinlista1210">
    <w:name w:val="Sin lista1210"/>
    <w:next w:val="Sinlista"/>
    <w:uiPriority w:val="99"/>
    <w:semiHidden/>
    <w:unhideWhenUsed/>
    <w:rsid w:val="00B561B5"/>
  </w:style>
  <w:style w:type="numbering" w:customStyle="1" w:styleId="Estilo11210">
    <w:name w:val="Estilo11210"/>
    <w:rsid w:val="00B561B5"/>
  </w:style>
  <w:style w:type="numbering" w:customStyle="1" w:styleId="Sinlista139">
    <w:name w:val="Sin lista139"/>
    <w:next w:val="Sinlista"/>
    <w:uiPriority w:val="99"/>
    <w:semiHidden/>
    <w:unhideWhenUsed/>
    <w:rsid w:val="00B561B5"/>
  </w:style>
  <w:style w:type="numbering" w:customStyle="1" w:styleId="Estilo1139">
    <w:name w:val="Estilo1139"/>
    <w:rsid w:val="00B561B5"/>
  </w:style>
  <w:style w:type="numbering" w:customStyle="1" w:styleId="Sinlista149">
    <w:name w:val="Sin lista149"/>
    <w:next w:val="Sinlista"/>
    <w:uiPriority w:val="99"/>
    <w:semiHidden/>
    <w:unhideWhenUsed/>
    <w:rsid w:val="00B561B5"/>
  </w:style>
  <w:style w:type="numbering" w:customStyle="1" w:styleId="Sinlista159">
    <w:name w:val="Sin lista159"/>
    <w:next w:val="Sinlista"/>
    <w:uiPriority w:val="99"/>
    <w:semiHidden/>
    <w:unhideWhenUsed/>
    <w:rsid w:val="00B561B5"/>
  </w:style>
  <w:style w:type="numbering" w:customStyle="1" w:styleId="Sinlista2118">
    <w:name w:val="Sin lista2118"/>
    <w:next w:val="Sinlista"/>
    <w:uiPriority w:val="99"/>
    <w:semiHidden/>
    <w:unhideWhenUsed/>
    <w:rsid w:val="00B561B5"/>
  </w:style>
  <w:style w:type="numbering" w:customStyle="1" w:styleId="Estilo12118">
    <w:name w:val="Estilo12118"/>
    <w:rsid w:val="00B561B5"/>
  </w:style>
  <w:style w:type="numbering" w:customStyle="1" w:styleId="Sinlista3118">
    <w:name w:val="Sin lista3118"/>
    <w:next w:val="Sinlista"/>
    <w:uiPriority w:val="99"/>
    <w:semiHidden/>
    <w:unhideWhenUsed/>
    <w:rsid w:val="00B561B5"/>
  </w:style>
  <w:style w:type="numbering" w:customStyle="1" w:styleId="Estilo13117">
    <w:name w:val="Estilo13117"/>
    <w:rsid w:val="00B561B5"/>
  </w:style>
  <w:style w:type="numbering" w:customStyle="1" w:styleId="Sinlista4110">
    <w:name w:val="Sin lista4110"/>
    <w:next w:val="Sinlista"/>
    <w:uiPriority w:val="99"/>
    <w:semiHidden/>
    <w:unhideWhenUsed/>
    <w:rsid w:val="00B561B5"/>
  </w:style>
  <w:style w:type="numbering" w:customStyle="1" w:styleId="Estilo1419">
    <w:name w:val="Estilo1419"/>
    <w:rsid w:val="00B561B5"/>
  </w:style>
  <w:style w:type="numbering" w:customStyle="1" w:styleId="Sinlista518">
    <w:name w:val="Sin lista518"/>
    <w:next w:val="Sinlista"/>
    <w:uiPriority w:val="99"/>
    <w:semiHidden/>
    <w:unhideWhenUsed/>
    <w:rsid w:val="00B561B5"/>
  </w:style>
  <w:style w:type="numbering" w:customStyle="1" w:styleId="Estilo1518">
    <w:name w:val="Estilo1518"/>
    <w:rsid w:val="00B561B5"/>
  </w:style>
  <w:style w:type="numbering" w:customStyle="1" w:styleId="Sinlista618">
    <w:name w:val="Sin lista618"/>
    <w:next w:val="Sinlista"/>
    <w:uiPriority w:val="99"/>
    <w:semiHidden/>
    <w:unhideWhenUsed/>
    <w:rsid w:val="00B561B5"/>
  </w:style>
  <w:style w:type="numbering" w:customStyle="1" w:styleId="Estilo1618">
    <w:name w:val="Estilo1618"/>
    <w:rsid w:val="00B561B5"/>
  </w:style>
  <w:style w:type="numbering" w:customStyle="1" w:styleId="Sinlista718">
    <w:name w:val="Sin lista718"/>
    <w:next w:val="Sinlista"/>
    <w:uiPriority w:val="99"/>
    <w:semiHidden/>
    <w:unhideWhenUsed/>
    <w:rsid w:val="00B561B5"/>
  </w:style>
  <w:style w:type="numbering" w:customStyle="1" w:styleId="Estilo1718">
    <w:name w:val="Estilo1718"/>
    <w:rsid w:val="00B561B5"/>
  </w:style>
  <w:style w:type="numbering" w:customStyle="1" w:styleId="Sinlista818">
    <w:name w:val="Sin lista818"/>
    <w:next w:val="Sinlista"/>
    <w:uiPriority w:val="99"/>
    <w:semiHidden/>
    <w:unhideWhenUsed/>
    <w:rsid w:val="00B561B5"/>
  </w:style>
  <w:style w:type="numbering" w:customStyle="1" w:styleId="Estilo1818">
    <w:name w:val="Estilo1818"/>
    <w:rsid w:val="00B561B5"/>
  </w:style>
  <w:style w:type="numbering" w:customStyle="1" w:styleId="Sinlista918">
    <w:name w:val="Sin lista918"/>
    <w:next w:val="Sinlista"/>
    <w:uiPriority w:val="99"/>
    <w:semiHidden/>
    <w:unhideWhenUsed/>
    <w:rsid w:val="00B561B5"/>
  </w:style>
  <w:style w:type="numbering" w:customStyle="1" w:styleId="Estilo1918">
    <w:name w:val="Estilo1918"/>
    <w:rsid w:val="00B561B5"/>
  </w:style>
  <w:style w:type="numbering" w:customStyle="1" w:styleId="Sinlista1018">
    <w:name w:val="Sin lista1018"/>
    <w:next w:val="Sinlista"/>
    <w:uiPriority w:val="99"/>
    <w:semiHidden/>
    <w:unhideWhenUsed/>
    <w:rsid w:val="00B561B5"/>
  </w:style>
  <w:style w:type="numbering" w:customStyle="1" w:styleId="Estilo11018">
    <w:name w:val="Estilo11018"/>
    <w:rsid w:val="00B561B5"/>
  </w:style>
  <w:style w:type="numbering" w:customStyle="1" w:styleId="Sinlista11110">
    <w:name w:val="Sin lista11110"/>
    <w:next w:val="Sinlista"/>
    <w:uiPriority w:val="99"/>
    <w:semiHidden/>
    <w:unhideWhenUsed/>
    <w:rsid w:val="00B561B5"/>
  </w:style>
  <w:style w:type="numbering" w:customStyle="1" w:styleId="Estilo111110">
    <w:name w:val="Estilo111110"/>
    <w:rsid w:val="00B561B5"/>
  </w:style>
  <w:style w:type="numbering" w:customStyle="1" w:styleId="Sinlista1218">
    <w:name w:val="Sin lista1218"/>
    <w:next w:val="Sinlista"/>
    <w:uiPriority w:val="99"/>
    <w:semiHidden/>
    <w:unhideWhenUsed/>
    <w:rsid w:val="00B561B5"/>
  </w:style>
  <w:style w:type="numbering" w:customStyle="1" w:styleId="Estilo11218">
    <w:name w:val="Estilo11218"/>
    <w:rsid w:val="00B561B5"/>
  </w:style>
  <w:style w:type="numbering" w:customStyle="1" w:styleId="Sinlista1318">
    <w:name w:val="Sin lista1318"/>
    <w:next w:val="Sinlista"/>
    <w:uiPriority w:val="99"/>
    <w:semiHidden/>
    <w:unhideWhenUsed/>
    <w:rsid w:val="00B561B5"/>
  </w:style>
  <w:style w:type="numbering" w:customStyle="1" w:styleId="Estilo11318">
    <w:name w:val="Estilo11318"/>
    <w:rsid w:val="00B561B5"/>
  </w:style>
  <w:style w:type="numbering" w:customStyle="1" w:styleId="WWNum17">
    <w:name w:val="WWNum17"/>
    <w:basedOn w:val="Sinlista"/>
    <w:rsid w:val="00B561B5"/>
  </w:style>
  <w:style w:type="numbering" w:customStyle="1" w:styleId="Sinlista1418">
    <w:name w:val="Sin lista1418"/>
    <w:next w:val="Sinlista"/>
    <w:uiPriority w:val="99"/>
    <w:semiHidden/>
    <w:unhideWhenUsed/>
    <w:rsid w:val="00B561B5"/>
  </w:style>
  <w:style w:type="numbering" w:customStyle="1" w:styleId="Estilo1148">
    <w:name w:val="Estilo1148"/>
    <w:rsid w:val="00B561B5"/>
  </w:style>
  <w:style w:type="numbering" w:customStyle="1" w:styleId="Sinlista1518">
    <w:name w:val="Sin lista1518"/>
    <w:next w:val="Sinlista"/>
    <w:uiPriority w:val="99"/>
    <w:semiHidden/>
    <w:unhideWhenUsed/>
    <w:rsid w:val="00B561B5"/>
  </w:style>
  <w:style w:type="numbering" w:customStyle="1" w:styleId="Estilo1158">
    <w:name w:val="Estilo1158"/>
    <w:rsid w:val="00B561B5"/>
  </w:style>
  <w:style w:type="numbering" w:customStyle="1" w:styleId="Sinlista168">
    <w:name w:val="Sin lista168"/>
    <w:next w:val="Sinlista"/>
    <w:uiPriority w:val="99"/>
    <w:semiHidden/>
    <w:unhideWhenUsed/>
    <w:rsid w:val="00B561B5"/>
  </w:style>
  <w:style w:type="numbering" w:customStyle="1" w:styleId="Estilo1168">
    <w:name w:val="Estilo1168"/>
    <w:rsid w:val="00B561B5"/>
  </w:style>
  <w:style w:type="numbering" w:customStyle="1" w:styleId="Sinlista178">
    <w:name w:val="Sin lista178"/>
    <w:next w:val="Sinlista"/>
    <w:uiPriority w:val="99"/>
    <w:semiHidden/>
    <w:unhideWhenUsed/>
    <w:rsid w:val="00B561B5"/>
  </w:style>
  <w:style w:type="numbering" w:customStyle="1" w:styleId="Estilo1178">
    <w:name w:val="Estilo1178"/>
    <w:rsid w:val="00B561B5"/>
  </w:style>
  <w:style w:type="numbering" w:customStyle="1" w:styleId="Sinlista188">
    <w:name w:val="Sin lista188"/>
    <w:next w:val="Sinlista"/>
    <w:uiPriority w:val="99"/>
    <w:semiHidden/>
    <w:unhideWhenUsed/>
    <w:rsid w:val="00B561B5"/>
  </w:style>
  <w:style w:type="numbering" w:customStyle="1" w:styleId="Estilo1188">
    <w:name w:val="Estilo1188"/>
    <w:rsid w:val="00B561B5"/>
  </w:style>
  <w:style w:type="numbering" w:customStyle="1" w:styleId="Sinlista198">
    <w:name w:val="Sin lista198"/>
    <w:next w:val="Sinlista"/>
    <w:uiPriority w:val="99"/>
    <w:semiHidden/>
    <w:unhideWhenUsed/>
    <w:rsid w:val="00B561B5"/>
  </w:style>
  <w:style w:type="numbering" w:customStyle="1" w:styleId="Estilo1198">
    <w:name w:val="Estilo1198"/>
    <w:rsid w:val="00B561B5"/>
  </w:style>
  <w:style w:type="numbering" w:customStyle="1" w:styleId="Sinlista208">
    <w:name w:val="Sin lista208"/>
    <w:next w:val="Sinlista"/>
    <w:uiPriority w:val="99"/>
    <w:semiHidden/>
    <w:unhideWhenUsed/>
    <w:rsid w:val="00B561B5"/>
  </w:style>
  <w:style w:type="numbering" w:customStyle="1" w:styleId="Estilo1208">
    <w:name w:val="Estilo1208"/>
    <w:rsid w:val="00B561B5"/>
  </w:style>
  <w:style w:type="numbering" w:customStyle="1" w:styleId="Sinlista229">
    <w:name w:val="Sin lista229"/>
    <w:next w:val="Sinlista"/>
    <w:uiPriority w:val="99"/>
    <w:semiHidden/>
    <w:unhideWhenUsed/>
    <w:rsid w:val="00B561B5"/>
  </w:style>
  <w:style w:type="numbering" w:customStyle="1" w:styleId="Estilo1229">
    <w:name w:val="Estilo1229"/>
    <w:rsid w:val="00B561B5"/>
  </w:style>
  <w:style w:type="numbering" w:customStyle="1" w:styleId="Sinlista238">
    <w:name w:val="Sin lista238"/>
    <w:next w:val="Sinlista"/>
    <w:uiPriority w:val="99"/>
    <w:semiHidden/>
    <w:unhideWhenUsed/>
    <w:rsid w:val="00B561B5"/>
  </w:style>
  <w:style w:type="numbering" w:customStyle="1" w:styleId="Estilo1238">
    <w:name w:val="Estilo1238"/>
    <w:rsid w:val="00B561B5"/>
  </w:style>
  <w:style w:type="numbering" w:customStyle="1" w:styleId="Sinlista248">
    <w:name w:val="Sin lista248"/>
    <w:next w:val="Sinlista"/>
    <w:uiPriority w:val="99"/>
    <w:semiHidden/>
    <w:unhideWhenUsed/>
    <w:rsid w:val="00B561B5"/>
  </w:style>
  <w:style w:type="numbering" w:customStyle="1" w:styleId="Estilo1248">
    <w:name w:val="Estilo1248"/>
    <w:rsid w:val="00B561B5"/>
  </w:style>
  <w:style w:type="numbering" w:customStyle="1" w:styleId="Sinlista258">
    <w:name w:val="Sin lista258"/>
    <w:next w:val="Sinlista"/>
    <w:uiPriority w:val="99"/>
    <w:semiHidden/>
    <w:unhideWhenUsed/>
    <w:rsid w:val="00B561B5"/>
  </w:style>
  <w:style w:type="numbering" w:customStyle="1" w:styleId="Estilo1258">
    <w:name w:val="Estilo1258"/>
    <w:rsid w:val="00B561B5"/>
  </w:style>
  <w:style w:type="numbering" w:customStyle="1" w:styleId="Sinlista268">
    <w:name w:val="Sin lista268"/>
    <w:next w:val="Sinlista"/>
    <w:uiPriority w:val="99"/>
    <w:semiHidden/>
    <w:unhideWhenUsed/>
    <w:rsid w:val="00B561B5"/>
  </w:style>
  <w:style w:type="numbering" w:customStyle="1" w:styleId="Estilo1268">
    <w:name w:val="Estilo1268"/>
    <w:rsid w:val="00B561B5"/>
  </w:style>
  <w:style w:type="numbering" w:customStyle="1" w:styleId="Sinlista278">
    <w:name w:val="Sin lista278"/>
    <w:next w:val="Sinlista"/>
    <w:uiPriority w:val="99"/>
    <w:semiHidden/>
    <w:unhideWhenUsed/>
    <w:rsid w:val="00B561B5"/>
  </w:style>
  <w:style w:type="numbering" w:customStyle="1" w:styleId="Sinlista1107">
    <w:name w:val="Sin lista1107"/>
    <w:next w:val="Sinlista"/>
    <w:uiPriority w:val="99"/>
    <w:semiHidden/>
    <w:unhideWhenUsed/>
    <w:rsid w:val="00B561B5"/>
  </w:style>
  <w:style w:type="numbering" w:customStyle="1" w:styleId="Sinlista287">
    <w:name w:val="Sin lista287"/>
    <w:next w:val="Sinlista"/>
    <w:uiPriority w:val="99"/>
    <w:semiHidden/>
    <w:unhideWhenUsed/>
    <w:rsid w:val="00B561B5"/>
  </w:style>
  <w:style w:type="numbering" w:customStyle="1" w:styleId="Estilo1278">
    <w:name w:val="Estilo1278"/>
    <w:rsid w:val="00B561B5"/>
  </w:style>
  <w:style w:type="numbering" w:customStyle="1" w:styleId="Sinlista328">
    <w:name w:val="Sin lista328"/>
    <w:next w:val="Sinlista"/>
    <w:uiPriority w:val="99"/>
    <w:semiHidden/>
    <w:unhideWhenUsed/>
    <w:rsid w:val="00B561B5"/>
  </w:style>
  <w:style w:type="numbering" w:customStyle="1" w:styleId="Estilo1328">
    <w:name w:val="Estilo1328"/>
    <w:rsid w:val="00B561B5"/>
  </w:style>
  <w:style w:type="numbering" w:customStyle="1" w:styleId="Sinlista427">
    <w:name w:val="Sin lista427"/>
    <w:next w:val="Sinlista"/>
    <w:uiPriority w:val="99"/>
    <w:semiHidden/>
    <w:unhideWhenUsed/>
    <w:rsid w:val="00B561B5"/>
  </w:style>
  <w:style w:type="numbering" w:customStyle="1" w:styleId="Estilo1427">
    <w:name w:val="Estilo1427"/>
    <w:rsid w:val="00B561B5"/>
  </w:style>
  <w:style w:type="numbering" w:customStyle="1" w:styleId="Sinlista527">
    <w:name w:val="Sin lista527"/>
    <w:next w:val="Sinlista"/>
    <w:uiPriority w:val="99"/>
    <w:semiHidden/>
    <w:unhideWhenUsed/>
    <w:rsid w:val="00B561B5"/>
  </w:style>
  <w:style w:type="numbering" w:customStyle="1" w:styleId="Estilo1527">
    <w:name w:val="Estilo1527"/>
    <w:rsid w:val="00B561B5"/>
  </w:style>
  <w:style w:type="numbering" w:customStyle="1" w:styleId="Sinlista627">
    <w:name w:val="Sin lista627"/>
    <w:next w:val="Sinlista"/>
    <w:uiPriority w:val="99"/>
    <w:semiHidden/>
    <w:unhideWhenUsed/>
    <w:rsid w:val="00B561B5"/>
  </w:style>
  <w:style w:type="numbering" w:customStyle="1" w:styleId="Estilo1627">
    <w:name w:val="Estilo1627"/>
    <w:rsid w:val="00B561B5"/>
  </w:style>
  <w:style w:type="numbering" w:customStyle="1" w:styleId="Sinlista727">
    <w:name w:val="Sin lista727"/>
    <w:next w:val="Sinlista"/>
    <w:uiPriority w:val="99"/>
    <w:semiHidden/>
    <w:unhideWhenUsed/>
    <w:rsid w:val="00B561B5"/>
  </w:style>
  <w:style w:type="numbering" w:customStyle="1" w:styleId="Estilo1727">
    <w:name w:val="Estilo1727"/>
    <w:rsid w:val="00B561B5"/>
  </w:style>
  <w:style w:type="numbering" w:customStyle="1" w:styleId="Sinlista827">
    <w:name w:val="Sin lista827"/>
    <w:next w:val="Sinlista"/>
    <w:uiPriority w:val="99"/>
    <w:semiHidden/>
    <w:unhideWhenUsed/>
    <w:rsid w:val="00B561B5"/>
  </w:style>
  <w:style w:type="numbering" w:customStyle="1" w:styleId="Estilo1827">
    <w:name w:val="Estilo1827"/>
    <w:rsid w:val="00B561B5"/>
  </w:style>
  <w:style w:type="numbering" w:customStyle="1" w:styleId="Sinlista927">
    <w:name w:val="Sin lista927"/>
    <w:next w:val="Sinlista"/>
    <w:uiPriority w:val="99"/>
    <w:semiHidden/>
    <w:unhideWhenUsed/>
    <w:rsid w:val="00B561B5"/>
  </w:style>
  <w:style w:type="numbering" w:customStyle="1" w:styleId="Estilo1927">
    <w:name w:val="Estilo1927"/>
    <w:rsid w:val="00B561B5"/>
  </w:style>
  <w:style w:type="numbering" w:customStyle="1" w:styleId="Sinlista1027">
    <w:name w:val="Sin lista1027"/>
    <w:next w:val="Sinlista"/>
    <w:uiPriority w:val="99"/>
    <w:semiHidden/>
    <w:unhideWhenUsed/>
    <w:rsid w:val="00B561B5"/>
  </w:style>
  <w:style w:type="numbering" w:customStyle="1" w:styleId="Estilo11027">
    <w:name w:val="Estilo11027"/>
    <w:rsid w:val="00B561B5"/>
  </w:style>
  <w:style w:type="numbering" w:customStyle="1" w:styleId="Sinlista1127">
    <w:name w:val="Sin lista1127"/>
    <w:next w:val="Sinlista"/>
    <w:uiPriority w:val="99"/>
    <w:semiHidden/>
    <w:unhideWhenUsed/>
    <w:rsid w:val="00B561B5"/>
  </w:style>
  <w:style w:type="numbering" w:customStyle="1" w:styleId="Estilo11127">
    <w:name w:val="Estilo11127"/>
    <w:rsid w:val="00B561B5"/>
  </w:style>
  <w:style w:type="numbering" w:customStyle="1" w:styleId="Sinlista1227">
    <w:name w:val="Sin lista1227"/>
    <w:next w:val="Sinlista"/>
    <w:uiPriority w:val="99"/>
    <w:semiHidden/>
    <w:unhideWhenUsed/>
    <w:rsid w:val="00B561B5"/>
  </w:style>
  <w:style w:type="numbering" w:customStyle="1" w:styleId="Estilo11227">
    <w:name w:val="Estilo11227"/>
    <w:rsid w:val="00B561B5"/>
  </w:style>
  <w:style w:type="numbering" w:customStyle="1" w:styleId="Sinlista1327">
    <w:name w:val="Sin lista1327"/>
    <w:next w:val="Sinlista"/>
    <w:uiPriority w:val="99"/>
    <w:semiHidden/>
    <w:unhideWhenUsed/>
    <w:rsid w:val="00B561B5"/>
  </w:style>
  <w:style w:type="numbering" w:customStyle="1" w:styleId="Estilo11327">
    <w:name w:val="Estilo11327"/>
    <w:rsid w:val="00B561B5"/>
  </w:style>
  <w:style w:type="numbering" w:customStyle="1" w:styleId="Sinlista1427">
    <w:name w:val="Sin lista1427"/>
    <w:next w:val="Sinlista"/>
    <w:uiPriority w:val="99"/>
    <w:semiHidden/>
    <w:unhideWhenUsed/>
    <w:rsid w:val="00B561B5"/>
  </w:style>
  <w:style w:type="numbering" w:customStyle="1" w:styleId="Sinlista1527">
    <w:name w:val="Sin lista1527"/>
    <w:next w:val="Sinlista"/>
    <w:uiPriority w:val="99"/>
    <w:semiHidden/>
    <w:unhideWhenUsed/>
    <w:rsid w:val="00B561B5"/>
  </w:style>
  <w:style w:type="numbering" w:customStyle="1" w:styleId="Sinlista2119">
    <w:name w:val="Sin lista2119"/>
    <w:next w:val="Sinlista"/>
    <w:uiPriority w:val="99"/>
    <w:semiHidden/>
    <w:unhideWhenUsed/>
    <w:rsid w:val="00B561B5"/>
  </w:style>
  <w:style w:type="numbering" w:customStyle="1" w:styleId="Estilo12119">
    <w:name w:val="Estilo12119"/>
    <w:rsid w:val="00B561B5"/>
  </w:style>
  <w:style w:type="numbering" w:customStyle="1" w:styleId="Sinlista3119">
    <w:name w:val="Sin lista3119"/>
    <w:next w:val="Sinlista"/>
    <w:uiPriority w:val="99"/>
    <w:semiHidden/>
    <w:unhideWhenUsed/>
    <w:rsid w:val="00B561B5"/>
  </w:style>
  <w:style w:type="numbering" w:customStyle="1" w:styleId="Estilo13118">
    <w:name w:val="Estilo13118"/>
    <w:rsid w:val="00B561B5"/>
  </w:style>
  <w:style w:type="numbering" w:customStyle="1" w:styleId="Sinlista4117">
    <w:name w:val="Sin lista4117"/>
    <w:next w:val="Sinlista"/>
    <w:uiPriority w:val="99"/>
    <w:semiHidden/>
    <w:unhideWhenUsed/>
    <w:rsid w:val="00B561B5"/>
  </w:style>
  <w:style w:type="numbering" w:customStyle="1" w:styleId="Estilo14117">
    <w:name w:val="Estilo14117"/>
    <w:rsid w:val="00B561B5"/>
  </w:style>
  <w:style w:type="numbering" w:customStyle="1" w:styleId="Sinlista5117">
    <w:name w:val="Sin lista5117"/>
    <w:next w:val="Sinlista"/>
    <w:uiPriority w:val="99"/>
    <w:semiHidden/>
    <w:unhideWhenUsed/>
    <w:rsid w:val="00B561B5"/>
  </w:style>
  <w:style w:type="numbering" w:customStyle="1" w:styleId="Estilo15117">
    <w:name w:val="Estilo15117"/>
    <w:rsid w:val="00B561B5"/>
  </w:style>
  <w:style w:type="numbering" w:customStyle="1" w:styleId="Sinlista6117">
    <w:name w:val="Sin lista6117"/>
    <w:next w:val="Sinlista"/>
    <w:uiPriority w:val="99"/>
    <w:semiHidden/>
    <w:unhideWhenUsed/>
    <w:rsid w:val="00B561B5"/>
  </w:style>
  <w:style w:type="numbering" w:customStyle="1" w:styleId="Estilo16117">
    <w:name w:val="Estilo16117"/>
    <w:rsid w:val="00B561B5"/>
  </w:style>
  <w:style w:type="numbering" w:customStyle="1" w:styleId="Sinlista7117">
    <w:name w:val="Sin lista7117"/>
    <w:next w:val="Sinlista"/>
    <w:uiPriority w:val="99"/>
    <w:semiHidden/>
    <w:unhideWhenUsed/>
    <w:rsid w:val="00B561B5"/>
  </w:style>
  <w:style w:type="numbering" w:customStyle="1" w:styleId="Estilo17117">
    <w:name w:val="Estilo17117"/>
    <w:rsid w:val="00B561B5"/>
  </w:style>
  <w:style w:type="numbering" w:customStyle="1" w:styleId="Sinlista8117">
    <w:name w:val="Sin lista8117"/>
    <w:next w:val="Sinlista"/>
    <w:uiPriority w:val="99"/>
    <w:semiHidden/>
    <w:unhideWhenUsed/>
    <w:rsid w:val="00B561B5"/>
  </w:style>
  <w:style w:type="numbering" w:customStyle="1" w:styleId="Estilo18117">
    <w:name w:val="Estilo18117"/>
    <w:rsid w:val="00B561B5"/>
  </w:style>
  <w:style w:type="numbering" w:customStyle="1" w:styleId="Sinlista9117">
    <w:name w:val="Sin lista9117"/>
    <w:next w:val="Sinlista"/>
    <w:uiPriority w:val="99"/>
    <w:semiHidden/>
    <w:unhideWhenUsed/>
    <w:rsid w:val="00B561B5"/>
  </w:style>
  <w:style w:type="numbering" w:customStyle="1" w:styleId="Estilo19117">
    <w:name w:val="Estilo19117"/>
    <w:rsid w:val="00B561B5"/>
  </w:style>
  <w:style w:type="numbering" w:customStyle="1" w:styleId="Sinlista10117">
    <w:name w:val="Sin lista10117"/>
    <w:next w:val="Sinlista"/>
    <w:uiPriority w:val="99"/>
    <w:semiHidden/>
    <w:unhideWhenUsed/>
    <w:rsid w:val="00B561B5"/>
  </w:style>
  <w:style w:type="numbering" w:customStyle="1" w:styleId="Estilo110117">
    <w:name w:val="Estilo110117"/>
    <w:rsid w:val="00B561B5"/>
  </w:style>
  <w:style w:type="numbering" w:customStyle="1" w:styleId="Sinlista11117">
    <w:name w:val="Sin lista11117"/>
    <w:next w:val="Sinlista"/>
    <w:uiPriority w:val="99"/>
    <w:semiHidden/>
    <w:unhideWhenUsed/>
    <w:rsid w:val="00B561B5"/>
  </w:style>
  <w:style w:type="numbering" w:customStyle="1" w:styleId="Estilo111117">
    <w:name w:val="Estilo111117"/>
    <w:rsid w:val="00B561B5"/>
  </w:style>
  <w:style w:type="numbering" w:customStyle="1" w:styleId="Sinlista12117">
    <w:name w:val="Sin lista12117"/>
    <w:next w:val="Sinlista"/>
    <w:uiPriority w:val="99"/>
    <w:semiHidden/>
    <w:unhideWhenUsed/>
    <w:rsid w:val="00B561B5"/>
  </w:style>
  <w:style w:type="numbering" w:customStyle="1" w:styleId="Estilo112117">
    <w:name w:val="Estilo112117"/>
    <w:rsid w:val="00B561B5"/>
  </w:style>
  <w:style w:type="numbering" w:customStyle="1" w:styleId="Sinlista13117">
    <w:name w:val="Sin lista13117"/>
    <w:next w:val="Sinlista"/>
    <w:uiPriority w:val="99"/>
    <w:semiHidden/>
    <w:unhideWhenUsed/>
    <w:rsid w:val="00B561B5"/>
  </w:style>
  <w:style w:type="numbering" w:customStyle="1" w:styleId="Estilo113117">
    <w:name w:val="Estilo113117"/>
    <w:rsid w:val="00B561B5"/>
  </w:style>
  <w:style w:type="numbering" w:customStyle="1" w:styleId="Sinlista14117">
    <w:name w:val="Sin lista14117"/>
    <w:next w:val="Sinlista"/>
    <w:uiPriority w:val="99"/>
    <w:semiHidden/>
    <w:unhideWhenUsed/>
    <w:rsid w:val="00B561B5"/>
  </w:style>
  <w:style w:type="numbering" w:customStyle="1" w:styleId="Estilo11417">
    <w:name w:val="Estilo11417"/>
    <w:rsid w:val="00B561B5"/>
  </w:style>
  <w:style w:type="numbering" w:customStyle="1" w:styleId="Sinlista15117">
    <w:name w:val="Sin lista15117"/>
    <w:next w:val="Sinlista"/>
    <w:uiPriority w:val="99"/>
    <w:semiHidden/>
    <w:unhideWhenUsed/>
    <w:rsid w:val="00B561B5"/>
  </w:style>
  <w:style w:type="numbering" w:customStyle="1" w:styleId="Estilo11517">
    <w:name w:val="Estilo11517"/>
    <w:rsid w:val="00B561B5"/>
  </w:style>
  <w:style w:type="numbering" w:customStyle="1" w:styleId="Sinlista1617">
    <w:name w:val="Sin lista1617"/>
    <w:next w:val="Sinlista"/>
    <w:uiPriority w:val="99"/>
    <w:semiHidden/>
    <w:unhideWhenUsed/>
    <w:rsid w:val="00B561B5"/>
  </w:style>
  <w:style w:type="numbering" w:customStyle="1" w:styleId="Estilo11617">
    <w:name w:val="Estilo11617"/>
    <w:rsid w:val="00B561B5"/>
  </w:style>
  <w:style w:type="numbering" w:customStyle="1" w:styleId="Sinlista1717">
    <w:name w:val="Sin lista1717"/>
    <w:next w:val="Sinlista"/>
    <w:uiPriority w:val="99"/>
    <w:semiHidden/>
    <w:unhideWhenUsed/>
    <w:rsid w:val="00B561B5"/>
  </w:style>
  <w:style w:type="numbering" w:customStyle="1" w:styleId="Estilo11717">
    <w:name w:val="Estilo11717"/>
    <w:rsid w:val="00B561B5"/>
  </w:style>
  <w:style w:type="numbering" w:customStyle="1" w:styleId="Sinlista1817">
    <w:name w:val="Sin lista1817"/>
    <w:next w:val="Sinlista"/>
    <w:uiPriority w:val="99"/>
    <w:semiHidden/>
    <w:unhideWhenUsed/>
    <w:rsid w:val="00B561B5"/>
  </w:style>
  <w:style w:type="numbering" w:customStyle="1" w:styleId="Estilo11817">
    <w:name w:val="Estilo11817"/>
    <w:rsid w:val="00B561B5"/>
  </w:style>
  <w:style w:type="numbering" w:customStyle="1" w:styleId="Sinlista1917">
    <w:name w:val="Sin lista1917"/>
    <w:next w:val="Sinlista"/>
    <w:uiPriority w:val="99"/>
    <w:semiHidden/>
    <w:unhideWhenUsed/>
    <w:rsid w:val="00B561B5"/>
  </w:style>
  <w:style w:type="numbering" w:customStyle="1" w:styleId="Estilo11917">
    <w:name w:val="Estilo11917"/>
    <w:rsid w:val="00B561B5"/>
  </w:style>
  <w:style w:type="numbering" w:customStyle="1" w:styleId="Sinlista2017">
    <w:name w:val="Sin lista2017"/>
    <w:next w:val="Sinlista"/>
    <w:uiPriority w:val="99"/>
    <w:semiHidden/>
    <w:unhideWhenUsed/>
    <w:rsid w:val="00B561B5"/>
  </w:style>
  <w:style w:type="numbering" w:customStyle="1" w:styleId="Estilo12017">
    <w:name w:val="Estilo12017"/>
    <w:rsid w:val="00B561B5"/>
  </w:style>
  <w:style w:type="numbering" w:customStyle="1" w:styleId="Sinlista2217">
    <w:name w:val="Sin lista2217"/>
    <w:next w:val="Sinlista"/>
    <w:uiPriority w:val="99"/>
    <w:semiHidden/>
    <w:unhideWhenUsed/>
    <w:rsid w:val="00B561B5"/>
  </w:style>
  <w:style w:type="numbering" w:customStyle="1" w:styleId="Estilo12217">
    <w:name w:val="Estilo12217"/>
    <w:rsid w:val="00B561B5"/>
  </w:style>
  <w:style w:type="numbering" w:customStyle="1" w:styleId="Sinlista2317">
    <w:name w:val="Sin lista2317"/>
    <w:next w:val="Sinlista"/>
    <w:uiPriority w:val="99"/>
    <w:semiHidden/>
    <w:unhideWhenUsed/>
    <w:rsid w:val="00B561B5"/>
  </w:style>
  <w:style w:type="numbering" w:customStyle="1" w:styleId="Estilo12317">
    <w:name w:val="Estilo12317"/>
    <w:rsid w:val="00B561B5"/>
  </w:style>
  <w:style w:type="numbering" w:customStyle="1" w:styleId="Sinlista2417">
    <w:name w:val="Sin lista2417"/>
    <w:next w:val="Sinlista"/>
    <w:uiPriority w:val="99"/>
    <w:semiHidden/>
    <w:unhideWhenUsed/>
    <w:rsid w:val="00B561B5"/>
  </w:style>
  <w:style w:type="numbering" w:customStyle="1" w:styleId="Estilo12417">
    <w:name w:val="Estilo12417"/>
    <w:rsid w:val="00B561B5"/>
  </w:style>
  <w:style w:type="numbering" w:customStyle="1" w:styleId="Sinlista2517">
    <w:name w:val="Sin lista2517"/>
    <w:next w:val="Sinlista"/>
    <w:uiPriority w:val="99"/>
    <w:semiHidden/>
    <w:unhideWhenUsed/>
    <w:rsid w:val="00B561B5"/>
  </w:style>
  <w:style w:type="numbering" w:customStyle="1" w:styleId="Estilo12517">
    <w:name w:val="Estilo12517"/>
    <w:rsid w:val="00B561B5"/>
  </w:style>
  <w:style w:type="numbering" w:customStyle="1" w:styleId="Sinlista2617">
    <w:name w:val="Sin lista2617"/>
    <w:next w:val="Sinlista"/>
    <w:uiPriority w:val="99"/>
    <w:semiHidden/>
    <w:unhideWhenUsed/>
    <w:rsid w:val="00B561B5"/>
  </w:style>
  <w:style w:type="numbering" w:customStyle="1" w:styleId="Estilo12617">
    <w:name w:val="Estilo12617"/>
    <w:rsid w:val="00B561B5"/>
  </w:style>
  <w:style w:type="numbering" w:customStyle="1" w:styleId="Sinlista2717">
    <w:name w:val="Sin lista2717"/>
    <w:next w:val="Sinlista"/>
    <w:uiPriority w:val="99"/>
    <w:semiHidden/>
    <w:unhideWhenUsed/>
    <w:rsid w:val="00B561B5"/>
  </w:style>
  <w:style w:type="numbering" w:customStyle="1" w:styleId="Estilo12717">
    <w:name w:val="Estilo12717"/>
    <w:rsid w:val="00B561B5"/>
  </w:style>
  <w:style w:type="numbering" w:customStyle="1" w:styleId="Sinlista297">
    <w:name w:val="Sin lista297"/>
    <w:next w:val="Sinlista"/>
    <w:uiPriority w:val="99"/>
    <w:semiHidden/>
    <w:unhideWhenUsed/>
    <w:rsid w:val="00B561B5"/>
  </w:style>
  <w:style w:type="numbering" w:customStyle="1" w:styleId="Estilo1287">
    <w:name w:val="Estilo1287"/>
    <w:rsid w:val="00B561B5"/>
  </w:style>
  <w:style w:type="numbering" w:customStyle="1" w:styleId="Sinlista307">
    <w:name w:val="Sin lista307"/>
    <w:next w:val="Sinlista"/>
    <w:uiPriority w:val="99"/>
    <w:semiHidden/>
    <w:unhideWhenUsed/>
    <w:rsid w:val="00B561B5"/>
  </w:style>
  <w:style w:type="numbering" w:customStyle="1" w:styleId="Estilo1297">
    <w:name w:val="Estilo1297"/>
    <w:rsid w:val="00B561B5"/>
  </w:style>
  <w:style w:type="numbering" w:customStyle="1" w:styleId="Sinlista337">
    <w:name w:val="Sin lista337"/>
    <w:next w:val="Sinlista"/>
    <w:uiPriority w:val="99"/>
    <w:semiHidden/>
    <w:unhideWhenUsed/>
    <w:rsid w:val="00B561B5"/>
  </w:style>
  <w:style w:type="numbering" w:customStyle="1" w:styleId="Sinlista347">
    <w:name w:val="Sin lista347"/>
    <w:next w:val="Sinlista"/>
    <w:uiPriority w:val="99"/>
    <w:semiHidden/>
    <w:unhideWhenUsed/>
    <w:rsid w:val="00B561B5"/>
  </w:style>
  <w:style w:type="numbering" w:customStyle="1" w:styleId="Estilo1307">
    <w:name w:val="Estilo1307"/>
    <w:rsid w:val="00B561B5"/>
  </w:style>
  <w:style w:type="numbering" w:customStyle="1" w:styleId="Sinlista357">
    <w:name w:val="Sin lista357"/>
    <w:next w:val="Sinlista"/>
    <w:uiPriority w:val="99"/>
    <w:semiHidden/>
    <w:unhideWhenUsed/>
    <w:rsid w:val="00B561B5"/>
  </w:style>
  <w:style w:type="numbering" w:customStyle="1" w:styleId="Estilo1337">
    <w:name w:val="Estilo1337"/>
    <w:rsid w:val="00B561B5"/>
  </w:style>
  <w:style w:type="numbering" w:customStyle="1" w:styleId="Sinlista367">
    <w:name w:val="Sin lista367"/>
    <w:next w:val="Sinlista"/>
    <w:uiPriority w:val="99"/>
    <w:semiHidden/>
    <w:unhideWhenUsed/>
    <w:rsid w:val="00B561B5"/>
  </w:style>
  <w:style w:type="numbering" w:customStyle="1" w:styleId="Estilo1347">
    <w:name w:val="Estilo1347"/>
    <w:rsid w:val="00B561B5"/>
  </w:style>
  <w:style w:type="numbering" w:customStyle="1" w:styleId="Sinlista377">
    <w:name w:val="Sin lista377"/>
    <w:next w:val="Sinlista"/>
    <w:uiPriority w:val="99"/>
    <w:semiHidden/>
    <w:unhideWhenUsed/>
    <w:rsid w:val="00B561B5"/>
  </w:style>
  <w:style w:type="numbering" w:customStyle="1" w:styleId="Estilo1357">
    <w:name w:val="Estilo1357"/>
    <w:rsid w:val="00B561B5"/>
  </w:style>
  <w:style w:type="numbering" w:customStyle="1" w:styleId="Sinlista387">
    <w:name w:val="Sin lista387"/>
    <w:next w:val="Sinlista"/>
    <w:uiPriority w:val="99"/>
    <w:semiHidden/>
    <w:unhideWhenUsed/>
    <w:rsid w:val="00B561B5"/>
  </w:style>
  <w:style w:type="numbering" w:customStyle="1" w:styleId="Estilo1367">
    <w:name w:val="Estilo1367"/>
    <w:rsid w:val="00B561B5"/>
  </w:style>
  <w:style w:type="numbering" w:customStyle="1" w:styleId="Sinlista397">
    <w:name w:val="Sin lista397"/>
    <w:next w:val="Sinlista"/>
    <w:uiPriority w:val="99"/>
    <w:semiHidden/>
    <w:unhideWhenUsed/>
    <w:rsid w:val="00B561B5"/>
  </w:style>
  <w:style w:type="numbering" w:customStyle="1" w:styleId="Sinlista70">
    <w:name w:val="Sin lista70"/>
    <w:next w:val="Sinlista"/>
    <w:uiPriority w:val="99"/>
    <w:semiHidden/>
    <w:unhideWhenUsed/>
    <w:rsid w:val="00B561B5"/>
  </w:style>
  <w:style w:type="table" w:customStyle="1" w:styleId="INFORME249">
    <w:name w:val="INFORME 249"/>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48">
    <w:name w:val="Lista vistosa - Énfasis 1148"/>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60">
    <w:name w:val="Estilo160"/>
    <w:rsid w:val="00B561B5"/>
  </w:style>
  <w:style w:type="numbering" w:customStyle="1" w:styleId="Sinlista140">
    <w:name w:val="Sin lista140"/>
    <w:next w:val="Sinlista"/>
    <w:uiPriority w:val="99"/>
    <w:semiHidden/>
    <w:unhideWhenUsed/>
    <w:rsid w:val="00B561B5"/>
  </w:style>
  <w:style w:type="numbering" w:customStyle="1" w:styleId="Estilo1140">
    <w:name w:val="Estilo1140"/>
    <w:rsid w:val="00B561B5"/>
  </w:style>
  <w:style w:type="numbering" w:customStyle="1" w:styleId="Sinlista230">
    <w:name w:val="Sin lista230"/>
    <w:next w:val="Sinlista"/>
    <w:uiPriority w:val="99"/>
    <w:semiHidden/>
    <w:unhideWhenUsed/>
    <w:rsid w:val="00B561B5"/>
  </w:style>
  <w:style w:type="numbering" w:customStyle="1" w:styleId="Estilo1230">
    <w:name w:val="Estilo1230"/>
    <w:rsid w:val="00B561B5"/>
  </w:style>
  <w:style w:type="numbering" w:customStyle="1" w:styleId="Sinlista329">
    <w:name w:val="Sin lista329"/>
    <w:next w:val="Sinlista"/>
    <w:uiPriority w:val="99"/>
    <w:semiHidden/>
    <w:unhideWhenUsed/>
    <w:rsid w:val="00B561B5"/>
  </w:style>
  <w:style w:type="numbering" w:customStyle="1" w:styleId="Estilo1329">
    <w:name w:val="Estilo1329"/>
    <w:rsid w:val="00B561B5"/>
  </w:style>
  <w:style w:type="numbering" w:customStyle="1" w:styleId="Sinlista420">
    <w:name w:val="Sin lista420"/>
    <w:next w:val="Sinlista"/>
    <w:uiPriority w:val="99"/>
    <w:semiHidden/>
    <w:unhideWhenUsed/>
    <w:rsid w:val="00B561B5"/>
  </w:style>
  <w:style w:type="numbering" w:customStyle="1" w:styleId="Estilo1420">
    <w:name w:val="Estilo1420"/>
    <w:rsid w:val="00B561B5"/>
  </w:style>
  <w:style w:type="numbering" w:customStyle="1" w:styleId="Sinlista519">
    <w:name w:val="Sin lista519"/>
    <w:next w:val="Sinlista"/>
    <w:uiPriority w:val="99"/>
    <w:semiHidden/>
    <w:unhideWhenUsed/>
    <w:rsid w:val="00B561B5"/>
  </w:style>
  <w:style w:type="numbering" w:customStyle="1" w:styleId="Estilo1519">
    <w:name w:val="Estilo1519"/>
    <w:rsid w:val="00B561B5"/>
  </w:style>
  <w:style w:type="numbering" w:customStyle="1" w:styleId="Sinlista619">
    <w:name w:val="Sin lista619"/>
    <w:next w:val="Sinlista"/>
    <w:uiPriority w:val="99"/>
    <w:semiHidden/>
    <w:unhideWhenUsed/>
    <w:rsid w:val="00B561B5"/>
  </w:style>
  <w:style w:type="numbering" w:customStyle="1" w:styleId="Estilo1610">
    <w:name w:val="Estilo1610"/>
    <w:rsid w:val="00B561B5"/>
  </w:style>
  <w:style w:type="numbering" w:customStyle="1" w:styleId="Sinlista710">
    <w:name w:val="Sin lista710"/>
    <w:next w:val="Sinlista"/>
    <w:uiPriority w:val="99"/>
    <w:semiHidden/>
    <w:unhideWhenUsed/>
    <w:rsid w:val="00B561B5"/>
  </w:style>
  <w:style w:type="numbering" w:customStyle="1" w:styleId="Estilo1710">
    <w:name w:val="Estilo1710"/>
    <w:rsid w:val="00B561B5"/>
  </w:style>
  <w:style w:type="numbering" w:customStyle="1" w:styleId="Sinlista810">
    <w:name w:val="Sin lista810"/>
    <w:next w:val="Sinlista"/>
    <w:uiPriority w:val="99"/>
    <w:semiHidden/>
    <w:unhideWhenUsed/>
    <w:rsid w:val="00B561B5"/>
  </w:style>
  <w:style w:type="numbering" w:customStyle="1" w:styleId="Estilo1810">
    <w:name w:val="Estilo1810"/>
    <w:rsid w:val="00B561B5"/>
  </w:style>
  <w:style w:type="numbering" w:customStyle="1" w:styleId="Sinlista910">
    <w:name w:val="Sin lista910"/>
    <w:next w:val="Sinlista"/>
    <w:uiPriority w:val="99"/>
    <w:semiHidden/>
    <w:unhideWhenUsed/>
    <w:rsid w:val="00B561B5"/>
  </w:style>
  <w:style w:type="numbering" w:customStyle="1" w:styleId="Estilo1910">
    <w:name w:val="Estilo1910"/>
    <w:rsid w:val="00B561B5"/>
  </w:style>
  <w:style w:type="numbering" w:customStyle="1" w:styleId="Sinlista1010">
    <w:name w:val="Sin lista1010"/>
    <w:next w:val="Sinlista"/>
    <w:uiPriority w:val="99"/>
    <w:semiHidden/>
    <w:unhideWhenUsed/>
    <w:rsid w:val="00B561B5"/>
  </w:style>
  <w:style w:type="numbering" w:customStyle="1" w:styleId="Estilo11010">
    <w:name w:val="Estilo11010"/>
    <w:rsid w:val="00B561B5"/>
  </w:style>
  <w:style w:type="numbering" w:customStyle="1" w:styleId="Sinlista1128">
    <w:name w:val="Sin lista1128"/>
    <w:next w:val="Sinlista"/>
    <w:uiPriority w:val="99"/>
    <w:semiHidden/>
    <w:unhideWhenUsed/>
    <w:rsid w:val="00B561B5"/>
  </w:style>
  <w:style w:type="numbering" w:customStyle="1" w:styleId="Estilo11120">
    <w:name w:val="Estilo11120"/>
    <w:rsid w:val="00B561B5"/>
  </w:style>
  <w:style w:type="numbering" w:customStyle="1" w:styleId="Sinlista1219">
    <w:name w:val="Sin lista1219"/>
    <w:next w:val="Sinlista"/>
    <w:uiPriority w:val="99"/>
    <w:semiHidden/>
    <w:unhideWhenUsed/>
    <w:rsid w:val="00B561B5"/>
  </w:style>
  <w:style w:type="numbering" w:customStyle="1" w:styleId="Estilo11219">
    <w:name w:val="Estilo11219"/>
    <w:rsid w:val="00B561B5"/>
  </w:style>
  <w:style w:type="numbering" w:customStyle="1" w:styleId="Sinlista1310">
    <w:name w:val="Sin lista1310"/>
    <w:next w:val="Sinlista"/>
    <w:uiPriority w:val="99"/>
    <w:semiHidden/>
    <w:unhideWhenUsed/>
    <w:rsid w:val="00B561B5"/>
  </w:style>
  <w:style w:type="numbering" w:customStyle="1" w:styleId="Estilo11310">
    <w:name w:val="Estilo11310"/>
    <w:rsid w:val="00B561B5"/>
  </w:style>
  <w:style w:type="numbering" w:customStyle="1" w:styleId="Sinlista1410">
    <w:name w:val="Sin lista1410"/>
    <w:next w:val="Sinlista"/>
    <w:uiPriority w:val="99"/>
    <w:semiHidden/>
    <w:unhideWhenUsed/>
    <w:rsid w:val="00B561B5"/>
  </w:style>
  <w:style w:type="numbering" w:customStyle="1" w:styleId="Sinlista1510">
    <w:name w:val="Sin lista1510"/>
    <w:next w:val="Sinlista"/>
    <w:uiPriority w:val="99"/>
    <w:semiHidden/>
    <w:unhideWhenUsed/>
    <w:rsid w:val="00B561B5"/>
  </w:style>
  <w:style w:type="numbering" w:customStyle="1" w:styleId="Sinlista2120">
    <w:name w:val="Sin lista2120"/>
    <w:next w:val="Sinlista"/>
    <w:uiPriority w:val="99"/>
    <w:semiHidden/>
    <w:unhideWhenUsed/>
    <w:rsid w:val="00B561B5"/>
  </w:style>
  <w:style w:type="numbering" w:customStyle="1" w:styleId="Estilo12120">
    <w:name w:val="Estilo12120"/>
    <w:rsid w:val="00B561B5"/>
  </w:style>
  <w:style w:type="numbering" w:customStyle="1" w:styleId="Sinlista3120">
    <w:name w:val="Sin lista3120"/>
    <w:next w:val="Sinlista"/>
    <w:uiPriority w:val="99"/>
    <w:semiHidden/>
    <w:unhideWhenUsed/>
    <w:rsid w:val="00B561B5"/>
  </w:style>
  <w:style w:type="numbering" w:customStyle="1" w:styleId="Estilo13119">
    <w:name w:val="Estilo13119"/>
    <w:rsid w:val="00B561B5"/>
  </w:style>
  <w:style w:type="numbering" w:customStyle="1" w:styleId="Sinlista4118">
    <w:name w:val="Sin lista4118"/>
    <w:next w:val="Sinlista"/>
    <w:uiPriority w:val="99"/>
    <w:semiHidden/>
    <w:unhideWhenUsed/>
    <w:rsid w:val="00B561B5"/>
  </w:style>
  <w:style w:type="numbering" w:customStyle="1" w:styleId="Estilo14110">
    <w:name w:val="Estilo14110"/>
    <w:rsid w:val="00B561B5"/>
  </w:style>
  <w:style w:type="numbering" w:customStyle="1" w:styleId="Sinlista5110">
    <w:name w:val="Sin lista5110"/>
    <w:next w:val="Sinlista"/>
    <w:uiPriority w:val="99"/>
    <w:semiHidden/>
    <w:unhideWhenUsed/>
    <w:rsid w:val="00B561B5"/>
  </w:style>
  <w:style w:type="numbering" w:customStyle="1" w:styleId="Estilo15110">
    <w:name w:val="Estilo15110"/>
    <w:rsid w:val="00B561B5"/>
  </w:style>
  <w:style w:type="numbering" w:customStyle="1" w:styleId="Sinlista6110">
    <w:name w:val="Sin lista6110"/>
    <w:next w:val="Sinlista"/>
    <w:uiPriority w:val="99"/>
    <w:semiHidden/>
    <w:unhideWhenUsed/>
    <w:rsid w:val="00B561B5"/>
  </w:style>
  <w:style w:type="numbering" w:customStyle="1" w:styleId="Estilo1619">
    <w:name w:val="Estilo1619"/>
    <w:rsid w:val="00B561B5"/>
  </w:style>
  <w:style w:type="numbering" w:customStyle="1" w:styleId="Sinlista719">
    <w:name w:val="Sin lista719"/>
    <w:next w:val="Sinlista"/>
    <w:uiPriority w:val="99"/>
    <w:semiHidden/>
    <w:unhideWhenUsed/>
    <w:rsid w:val="00B561B5"/>
  </w:style>
  <w:style w:type="numbering" w:customStyle="1" w:styleId="Estilo1719">
    <w:name w:val="Estilo1719"/>
    <w:rsid w:val="00B561B5"/>
  </w:style>
  <w:style w:type="numbering" w:customStyle="1" w:styleId="Sinlista819">
    <w:name w:val="Sin lista819"/>
    <w:next w:val="Sinlista"/>
    <w:uiPriority w:val="99"/>
    <w:semiHidden/>
    <w:unhideWhenUsed/>
    <w:rsid w:val="00B561B5"/>
  </w:style>
  <w:style w:type="numbering" w:customStyle="1" w:styleId="Estilo1819">
    <w:name w:val="Estilo1819"/>
    <w:rsid w:val="00B561B5"/>
  </w:style>
  <w:style w:type="numbering" w:customStyle="1" w:styleId="Sinlista919">
    <w:name w:val="Sin lista919"/>
    <w:next w:val="Sinlista"/>
    <w:uiPriority w:val="99"/>
    <w:semiHidden/>
    <w:unhideWhenUsed/>
    <w:rsid w:val="00B561B5"/>
  </w:style>
  <w:style w:type="numbering" w:customStyle="1" w:styleId="Estilo1919">
    <w:name w:val="Estilo1919"/>
    <w:rsid w:val="00B561B5"/>
  </w:style>
  <w:style w:type="numbering" w:customStyle="1" w:styleId="Sinlista1019">
    <w:name w:val="Sin lista1019"/>
    <w:next w:val="Sinlista"/>
    <w:uiPriority w:val="99"/>
    <w:semiHidden/>
    <w:unhideWhenUsed/>
    <w:rsid w:val="00B561B5"/>
  </w:style>
  <w:style w:type="numbering" w:customStyle="1" w:styleId="Estilo11019">
    <w:name w:val="Estilo11019"/>
    <w:rsid w:val="00B561B5"/>
  </w:style>
  <w:style w:type="numbering" w:customStyle="1" w:styleId="Sinlista11118">
    <w:name w:val="Sin lista11118"/>
    <w:next w:val="Sinlista"/>
    <w:uiPriority w:val="99"/>
    <w:semiHidden/>
    <w:unhideWhenUsed/>
    <w:rsid w:val="00B561B5"/>
  </w:style>
  <w:style w:type="numbering" w:customStyle="1" w:styleId="Estilo111118">
    <w:name w:val="Estilo111118"/>
    <w:rsid w:val="00B561B5"/>
  </w:style>
  <w:style w:type="numbering" w:customStyle="1" w:styleId="Sinlista12110">
    <w:name w:val="Sin lista12110"/>
    <w:next w:val="Sinlista"/>
    <w:uiPriority w:val="99"/>
    <w:semiHidden/>
    <w:unhideWhenUsed/>
    <w:rsid w:val="00B561B5"/>
  </w:style>
  <w:style w:type="numbering" w:customStyle="1" w:styleId="Estilo112110">
    <w:name w:val="Estilo112110"/>
    <w:rsid w:val="00B561B5"/>
  </w:style>
  <w:style w:type="numbering" w:customStyle="1" w:styleId="Sinlista1319">
    <w:name w:val="Sin lista1319"/>
    <w:next w:val="Sinlista"/>
    <w:uiPriority w:val="99"/>
    <w:semiHidden/>
    <w:unhideWhenUsed/>
    <w:rsid w:val="00B561B5"/>
  </w:style>
  <w:style w:type="numbering" w:customStyle="1" w:styleId="Estilo11319">
    <w:name w:val="Estilo11319"/>
    <w:rsid w:val="00B561B5"/>
  </w:style>
  <w:style w:type="numbering" w:customStyle="1" w:styleId="WWNum18">
    <w:name w:val="WWNum18"/>
    <w:basedOn w:val="Sinlista"/>
    <w:rsid w:val="00B561B5"/>
  </w:style>
  <w:style w:type="numbering" w:customStyle="1" w:styleId="Sinlista1419">
    <w:name w:val="Sin lista1419"/>
    <w:next w:val="Sinlista"/>
    <w:uiPriority w:val="99"/>
    <w:semiHidden/>
    <w:unhideWhenUsed/>
    <w:rsid w:val="00B561B5"/>
  </w:style>
  <w:style w:type="numbering" w:customStyle="1" w:styleId="Estilo1149">
    <w:name w:val="Estilo1149"/>
    <w:rsid w:val="00B561B5"/>
  </w:style>
  <w:style w:type="numbering" w:customStyle="1" w:styleId="Sinlista1519">
    <w:name w:val="Sin lista1519"/>
    <w:next w:val="Sinlista"/>
    <w:uiPriority w:val="99"/>
    <w:semiHidden/>
    <w:unhideWhenUsed/>
    <w:rsid w:val="00B561B5"/>
  </w:style>
  <w:style w:type="numbering" w:customStyle="1" w:styleId="Estilo1159">
    <w:name w:val="Estilo1159"/>
    <w:rsid w:val="00B561B5"/>
  </w:style>
  <w:style w:type="numbering" w:customStyle="1" w:styleId="Sinlista169">
    <w:name w:val="Sin lista169"/>
    <w:next w:val="Sinlista"/>
    <w:uiPriority w:val="99"/>
    <w:semiHidden/>
    <w:unhideWhenUsed/>
    <w:rsid w:val="00B561B5"/>
  </w:style>
  <w:style w:type="numbering" w:customStyle="1" w:styleId="Estilo1169">
    <w:name w:val="Estilo1169"/>
    <w:rsid w:val="00B561B5"/>
  </w:style>
  <w:style w:type="numbering" w:customStyle="1" w:styleId="Sinlista179">
    <w:name w:val="Sin lista179"/>
    <w:next w:val="Sinlista"/>
    <w:uiPriority w:val="99"/>
    <w:semiHidden/>
    <w:unhideWhenUsed/>
    <w:rsid w:val="00B561B5"/>
  </w:style>
  <w:style w:type="numbering" w:customStyle="1" w:styleId="Estilo1179">
    <w:name w:val="Estilo1179"/>
    <w:rsid w:val="00B561B5"/>
  </w:style>
  <w:style w:type="numbering" w:customStyle="1" w:styleId="Sinlista189">
    <w:name w:val="Sin lista189"/>
    <w:next w:val="Sinlista"/>
    <w:uiPriority w:val="99"/>
    <w:semiHidden/>
    <w:unhideWhenUsed/>
    <w:rsid w:val="00B561B5"/>
  </w:style>
  <w:style w:type="numbering" w:customStyle="1" w:styleId="Estilo1189">
    <w:name w:val="Estilo1189"/>
    <w:rsid w:val="00B561B5"/>
  </w:style>
  <w:style w:type="numbering" w:customStyle="1" w:styleId="Sinlista199">
    <w:name w:val="Sin lista199"/>
    <w:next w:val="Sinlista"/>
    <w:uiPriority w:val="99"/>
    <w:semiHidden/>
    <w:unhideWhenUsed/>
    <w:rsid w:val="00B561B5"/>
  </w:style>
  <w:style w:type="numbering" w:customStyle="1" w:styleId="Estilo1199">
    <w:name w:val="Estilo1199"/>
    <w:rsid w:val="00B561B5"/>
  </w:style>
  <w:style w:type="numbering" w:customStyle="1" w:styleId="Sinlista209">
    <w:name w:val="Sin lista209"/>
    <w:next w:val="Sinlista"/>
    <w:uiPriority w:val="99"/>
    <w:semiHidden/>
    <w:unhideWhenUsed/>
    <w:rsid w:val="00B561B5"/>
  </w:style>
  <w:style w:type="numbering" w:customStyle="1" w:styleId="Estilo1209">
    <w:name w:val="Estilo1209"/>
    <w:rsid w:val="00B561B5"/>
  </w:style>
  <w:style w:type="numbering" w:customStyle="1" w:styleId="Sinlista2210">
    <w:name w:val="Sin lista2210"/>
    <w:next w:val="Sinlista"/>
    <w:uiPriority w:val="99"/>
    <w:semiHidden/>
    <w:unhideWhenUsed/>
    <w:rsid w:val="00B561B5"/>
  </w:style>
  <w:style w:type="numbering" w:customStyle="1" w:styleId="Estilo12210">
    <w:name w:val="Estilo12210"/>
    <w:rsid w:val="00B561B5"/>
  </w:style>
  <w:style w:type="numbering" w:customStyle="1" w:styleId="Sinlista239">
    <w:name w:val="Sin lista239"/>
    <w:next w:val="Sinlista"/>
    <w:uiPriority w:val="99"/>
    <w:semiHidden/>
    <w:unhideWhenUsed/>
    <w:rsid w:val="00B561B5"/>
  </w:style>
  <w:style w:type="numbering" w:customStyle="1" w:styleId="Estilo1239">
    <w:name w:val="Estilo1239"/>
    <w:rsid w:val="00B561B5"/>
  </w:style>
  <w:style w:type="numbering" w:customStyle="1" w:styleId="Sinlista249">
    <w:name w:val="Sin lista249"/>
    <w:next w:val="Sinlista"/>
    <w:uiPriority w:val="99"/>
    <w:semiHidden/>
    <w:unhideWhenUsed/>
    <w:rsid w:val="00B561B5"/>
  </w:style>
  <w:style w:type="numbering" w:customStyle="1" w:styleId="Estilo1249">
    <w:name w:val="Estilo1249"/>
    <w:rsid w:val="00B561B5"/>
  </w:style>
  <w:style w:type="numbering" w:customStyle="1" w:styleId="Sinlista259">
    <w:name w:val="Sin lista259"/>
    <w:next w:val="Sinlista"/>
    <w:uiPriority w:val="99"/>
    <w:semiHidden/>
    <w:unhideWhenUsed/>
    <w:rsid w:val="00B561B5"/>
  </w:style>
  <w:style w:type="numbering" w:customStyle="1" w:styleId="Estilo1259">
    <w:name w:val="Estilo1259"/>
    <w:rsid w:val="00B561B5"/>
  </w:style>
  <w:style w:type="numbering" w:customStyle="1" w:styleId="Sinlista269">
    <w:name w:val="Sin lista269"/>
    <w:next w:val="Sinlista"/>
    <w:uiPriority w:val="99"/>
    <w:semiHidden/>
    <w:unhideWhenUsed/>
    <w:rsid w:val="00B561B5"/>
  </w:style>
  <w:style w:type="numbering" w:customStyle="1" w:styleId="Estilo1269">
    <w:name w:val="Estilo1269"/>
    <w:rsid w:val="00B561B5"/>
  </w:style>
  <w:style w:type="numbering" w:customStyle="1" w:styleId="Sinlista279">
    <w:name w:val="Sin lista279"/>
    <w:next w:val="Sinlista"/>
    <w:uiPriority w:val="99"/>
    <w:semiHidden/>
    <w:unhideWhenUsed/>
    <w:rsid w:val="00B561B5"/>
  </w:style>
  <w:style w:type="numbering" w:customStyle="1" w:styleId="Sinlista1108">
    <w:name w:val="Sin lista1108"/>
    <w:next w:val="Sinlista"/>
    <w:uiPriority w:val="99"/>
    <w:semiHidden/>
    <w:unhideWhenUsed/>
    <w:rsid w:val="00B561B5"/>
  </w:style>
  <w:style w:type="numbering" w:customStyle="1" w:styleId="Sinlista288">
    <w:name w:val="Sin lista288"/>
    <w:next w:val="Sinlista"/>
    <w:uiPriority w:val="99"/>
    <w:semiHidden/>
    <w:unhideWhenUsed/>
    <w:rsid w:val="00B561B5"/>
  </w:style>
  <w:style w:type="numbering" w:customStyle="1" w:styleId="Estilo1279">
    <w:name w:val="Estilo1279"/>
    <w:rsid w:val="00B561B5"/>
  </w:style>
  <w:style w:type="numbering" w:customStyle="1" w:styleId="Sinlista3210">
    <w:name w:val="Sin lista3210"/>
    <w:next w:val="Sinlista"/>
    <w:uiPriority w:val="99"/>
    <w:semiHidden/>
    <w:unhideWhenUsed/>
    <w:rsid w:val="00B561B5"/>
  </w:style>
  <w:style w:type="numbering" w:customStyle="1" w:styleId="Estilo13210">
    <w:name w:val="Estilo13210"/>
    <w:rsid w:val="00B561B5"/>
  </w:style>
  <w:style w:type="numbering" w:customStyle="1" w:styleId="Sinlista428">
    <w:name w:val="Sin lista428"/>
    <w:next w:val="Sinlista"/>
    <w:uiPriority w:val="99"/>
    <w:semiHidden/>
    <w:unhideWhenUsed/>
    <w:rsid w:val="00B561B5"/>
  </w:style>
  <w:style w:type="numbering" w:customStyle="1" w:styleId="Estilo1428">
    <w:name w:val="Estilo1428"/>
    <w:rsid w:val="00B561B5"/>
  </w:style>
  <w:style w:type="numbering" w:customStyle="1" w:styleId="Sinlista528">
    <w:name w:val="Sin lista528"/>
    <w:next w:val="Sinlista"/>
    <w:uiPriority w:val="99"/>
    <w:semiHidden/>
    <w:unhideWhenUsed/>
    <w:rsid w:val="00B561B5"/>
  </w:style>
  <w:style w:type="numbering" w:customStyle="1" w:styleId="Estilo1528">
    <w:name w:val="Estilo1528"/>
    <w:rsid w:val="00B561B5"/>
  </w:style>
  <w:style w:type="numbering" w:customStyle="1" w:styleId="Sinlista628">
    <w:name w:val="Sin lista628"/>
    <w:next w:val="Sinlista"/>
    <w:uiPriority w:val="99"/>
    <w:semiHidden/>
    <w:unhideWhenUsed/>
    <w:rsid w:val="00B561B5"/>
  </w:style>
  <w:style w:type="numbering" w:customStyle="1" w:styleId="Estilo1628">
    <w:name w:val="Estilo1628"/>
    <w:rsid w:val="00B561B5"/>
  </w:style>
  <w:style w:type="numbering" w:customStyle="1" w:styleId="Sinlista728">
    <w:name w:val="Sin lista728"/>
    <w:next w:val="Sinlista"/>
    <w:uiPriority w:val="99"/>
    <w:semiHidden/>
    <w:unhideWhenUsed/>
    <w:rsid w:val="00B561B5"/>
  </w:style>
  <w:style w:type="numbering" w:customStyle="1" w:styleId="Estilo1728">
    <w:name w:val="Estilo1728"/>
    <w:rsid w:val="00B561B5"/>
  </w:style>
  <w:style w:type="numbering" w:customStyle="1" w:styleId="Sinlista828">
    <w:name w:val="Sin lista828"/>
    <w:next w:val="Sinlista"/>
    <w:uiPriority w:val="99"/>
    <w:semiHidden/>
    <w:unhideWhenUsed/>
    <w:rsid w:val="00B561B5"/>
  </w:style>
  <w:style w:type="numbering" w:customStyle="1" w:styleId="Estilo1828">
    <w:name w:val="Estilo1828"/>
    <w:rsid w:val="00B561B5"/>
  </w:style>
  <w:style w:type="numbering" w:customStyle="1" w:styleId="Sinlista928">
    <w:name w:val="Sin lista928"/>
    <w:next w:val="Sinlista"/>
    <w:uiPriority w:val="99"/>
    <w:semiHidden/>
    <w:unhideWhenUsed/>
    <w:rsid w:val="00B561B5"/>
  </w:style>
  <w:style w:type="numbering" w:customStyle="1" w:styleId="Estilo1928">
    <w:name w:val="Estilo1928"/>
    <w:rsid w:val="00B561B5"/>
  </w:style>
  <w:style w:type="numbering" w:customStyle="1" w:styleId="Sinlista1028">
    <w:name w:val="Sin lista1028"/>
    <w:next w:val="Sinlista"/>
    <w:uiPriority w:val="99"/>
    <w:semiHidden/>
    <w:unhideWhenUsed/>
    <w:rsid w:val="00B561B5"/>
  </w:style>
  <w:style w:type="numbering" w:customStyle="1" w:styleId="Estilo11028">
    <w:name w:val="Estilo11028"/>
    <w:rsid w:val="00B561B5"/>
  </w:style>
  <w:style w:type="numbering" w:customStyle="1" w:styleId="Sinlista1129">
    <w:name w:val="Sin lista1129"/>
    <w:next w:val="Sinlista"/>
    <w:uiPriority w:val="99"/>
    <w:semiHidden/>
    <w:unhideWhenUsed/>
    <w:rsid w:val="00B561B5"/>
  </w:style>
  <w:style w:type="numbering" w:customStyle="1" w:styleId="Estilo11128">
    <w:name w:val="Estilo11128"/>
    <w:rsid w:val="00B561B5"/>
  </w:style>
  <w:style w:type="numbering" w:customStyle="1" w:styleId="Sinlista1228">
    <w:name w:val="Sin lista1228"/>
    <w:next w:val="Sinlista"/>
    <w:uiPriority w:val="99"/>
    <w:semiHidden/>
    <w:unhideWhenUsed/>
    <w:rsid w:val="00B561B5"/>
  </w:style>
  <w:style w:type="numbering" w:customStyle="1" w:styleId="Estilo11228">
    <w:name w:val="Estilo11228"/>
    <w:rsid w:val="00B561B5"/>
  </w:style>
  <w:style w:type="numbering" w:customStyle="1" w:styleId="Sinlista1328">
    <w:name w:val="Sin lista1328"/>
    <w:next w:val="Sinlista"/>
    <w:uiPriority w:val="99"/>
    <w:semiHidden/>
    <w:unhideWhenUsed/>
    <w:rsid w:val="00B561B5"/>
  </w:style>
  <w:style w:type="numbering" w:customStyle="1" w:styleId="Estilo11328">
    <w:name w:val="Estilo11328"/>
    <w:rsid w:val="00B561B5"/>
  </w:style>
  <w:style w:type="numbering" w:customStyle="1" w:styleId="Sinlista1428">
    <w:name w:val="Sin lista1428"/>
    <w:next w:val="Sinlista"/>
    <w:uiPriority w:val="99"/>
    <w:semiHidden/>
    <w:unhideWhenUsed/>
    <w:rsid w:val="00B561B5"/>
  </w:style>
  <w:style w:type="numbering" w:customStyle="1" w:styleId="Sinlista1528">
    <w:name w:val="Sin lista1528"/>
    <w:next w:val="Sinlista"/>
    <w:uiPriority w:val="99"/>
    <w:semiHidden/>
    <w:unhideWhenUsed/>
    <w:rsid w:val="00B561B5"/>
  </w:style>
  <w:style w:type="numbering" w:customStyle="1" w:styleId="Sinlista21110">
    <w:name w:val="Sin lista21110"/>
    <w:next w:val="Sinlista"/>
    <w:uiPriority w:val="99"/>
    <w:semiHidden/>
    <w:unhideWhenUsed/>
    <w:rsid w:val="00B561B5"/>
  </w:style>
  <w:style w:type="numbering" w:customStyle="1" w:styleId="Estilo121110">
    <w:name w:val="Estilo121110"/>
    <w:rsid w:val="00B561B5"/>
  </w:style>
  <w:style w:type="numbering" w:customStyle="1" w:styleId="Sinlista31110">
    <w:name w:val="Sin lista31110"/>
    <w:next w:val="Sinlista"/>
    <w:uiPriority w:val="99"/>
    <w:semiHidden/>
    <w:unhideWhenUsed/>
    <w:rsid w:val="00B561B5"/>
  </w:style>
  <w:style w:type="numbering" w:customStyle="1" w:styleId="Estilo131110">
    <w:name w:val="Estilo131110"/>
    <w:rsid w:val="00B561B5"/>
  </w:style>
  <w:style w:type="numbering" w:customStyle="1" w:styleId="Sinlista4119">
    <w:name w:val="Sin lista4119"/>
    <w:next w:val="Sinlista"/>
    <w:uiPriority w:val="99"/>
    <w:semiHidden/>
    <w:unhideWhenUsed/>
    <w:rsid w:val="00B561B5"/>
  </w:style>
  <w:style w:type="numbering" w:customStyle="1" w:styleId="Estilo14118">
    <w:name w:val="Estilo14118"/>
    <w:rsid w:val="00B561B5"/>
  </w:style>
  <w:style w:type="numbering" w:customStyle="1" w:styleId="Sinlista5118">
    <w:name w:val="Sin lista5118"/>
    <w:next w:val="Sinlista"/>
    <w:uiPriority w:val="99"/>
    <w:semiHidden/>
    <w:unhideWhenUsed/>
    <w:rsid w:val="00B561B5"/>
  </w:style>
  <w:style w:type="numbering" w:customStyle="1" w:styleId="Estilo15118">
    <w:name w:val="Estilo15118"/>
    <w:rsid w:val="00B561B5"/>
  </w:style>
  <w:style w:type="numbering" w:customStyle="1" w:styleId="Sinlista6118">
    <w:name w:val="Sin lista6118"/>
    <w:next w:val="Sinlista"/>
    <w:uiPriority w:val="99"/>
    <w:semiHidden/>
    <w:unhideWhenUsed/>
    <w:rsid w:val="00B561B5"/>
  </w:style>
  <w:style w:type="numbering" w:customStyle="1" w:styleId="Estilo16118">
    <w:name w:val="Estilo16118"/>
    <w:rsid w:val="00B561B5"/>
  </w:style>
  <w:style w:type="numbering" w:customStyle="1" w:styleId="Sinlista7118">
    <w:name w:val="Sin lista7118"/>
    <w:next w:val="Sinlista"/>
    <w:uiPriority w:val="99"/>
    <w:semiHidden/>
    <w:unhideWhenUsed/>
    <w:rsid w:val="00B561B5"/>
  </w:style>
  <w:style w:type="numbering" w:customStyle="1" w:styleId="Estilo17118">
    <w:name w:val="Estilo17118"/>
    <w:rsid w:val="00B561B5"/>
  </w:style>
  <w:style w:type="numbering" w:customStyle="1" w:styleId="Sinlista8118">
    <w:name w:val="Sin lista8118"/>
    <w:next w:val="Sinlista"/>
    <w:uiPriority w:val="99"/>
    <w:semiHidden/>
    <w:unhideWhenUsed/>
    <w:rsid w:val="00B561B5"/>
  </w:style>
  <w:style w:type="numbering" w:customStyle="1" w:styleId="Estilo18118">
    <w:name w:val="Estilo18118"/>
    <w:rsid w:val="00B561B5"/>
  </w:style>
  <w:style w:type="numbering" w:customStyle="1" w:styleId="Sinlista9118">
    <w:name w:val="Sin lista9118"/>
    <w:next w:val="Sinlista"/>
    <w:uiPriority w:val="99"/>
    <w:semiHidden/>
    <w:unhideWhenUsed/>
    <w:rsid w:val="00B561B5"/>
  </w:style>
  <w:style w:type="numbering" w:customStyle="1" w:styleId="Estilo19118">
    <w:name w:val="Estilo19118"/>
    <w:rsid w:val="00B561B5"/>
  </w:style>
  <w:style w:type="numbering" w:customStyle="1" w:styleId="Sinlista10118">
    <w:name w:val="Sin lista10118"/>
    <w:next w:val="Sinlista"/>
    <w:uiPriority w:val="99"/>
    <w:semiHidden/>
    <w:unhideWhenUsed/>
    <w:rsid w:val="00B561B5"/>
  </w:style>
  <w:style w:type="numbering" w:customStyle="1" w:styleId="Estilo110118">
    <w:name w:val="Estilo110118"/>
    <w:rsid w:val="00B561B5"/>
  </w:style>
  <w:style w:type="numbering" w:customStyle="1" w:styleId="Sinlista11119">
    <w:name w:val="Sin lista11119"/>
    <w:next w:val="Sinlista"/>
    <w:uiPriority w:val="99"/>
    <w:semiHidden/>
    <w:unhideWhenUsed/>
    <w:rsid w:val="00B561B5"/>
  </w:style>
  <w:style w:type="numbering" w:customStyle="1" w:styleId="Estilo111119">
    <w:name w:val="Estilo111119"/>
    <w:rsid w:val="00B561B5"/>
  </w:style>
  <w:style w:type="numbering" w:customStyle="1" w:styleId="Sinlista12118">
    <w:name w:val="Sin lista12118"/>
    <w:next w:val="Sinlista"/>
    <w:uiPriority w:val="99"/>
    <w:semiHidden/>
    <w:unhideWhenUsed/>
    <w:rsid w:val="00B561B5"/>
  </w:style>
  <w:style w:type="numbering" w:customStyle="1" w:styleId="Estilo112118">
    <w:name w:val="Estilo112118"/>
    <w:rsid w:val="00B561B5"/>
  </w:style>
  <w:style w:type="numbering" w:customStyle="1" w:styleId="Sinlista13118">
    <w:name w:val="Sin lista13118"/>
    <w:next w:val="Sinlista"/>
    <w:uiPriority w:val="99"/>
    <w:semiHidden/>
    <w:unhideWhenUsed/>
    <w:rsid w:val="00B561B5"/>
  </w:style>
  <w:style w:type="numbering" w:customStyle="1" w:styleId="Estilo113118">
    <w:name w:val="Estilo113118"/>
    <w:rsid w:val="00B561B5"/>
  </w:style>
  <w:style w:type="numbering" w:customStyle="1" w:styleId="Sinlista14118">
    <w:name w:val="Sin lista14118"/>
    <w:next w:val="Sinlista"/>
    <w:uiPriority w:val="99"/>
    <w:semiHidden/>
    <w:unhideWhenUsed/>
    <w:rsid w:val="00B561B5"/>
  </w:style>
  <w:style w:type="numbering" w:customStyle="1" w:styleId="Estilo11418">
    <w:name w:val="Estilo11418"/>
    <w:rsid w:val="00B561B5"/>
  </w:style>
  <w:style w:type="numbering" w:customStyle="1" w:styleId="Sinlista15118">
    <w:name w:val="Sin lista15118"/>
    <w:next w:val="Sinlista"/>
    <w:uiPriority w:val="99"/>
    <w:semiHidden/>
    <w:unhideWhenUsed/>
    <w:rsid w:val="00B561B5"/>
  </w:style>
  <w:style w:type="numbering" w:customStyle="1" w:styleId="Estilo11518">
    <w:name w:val="Estilo11518"/>
    <w:rsid w:val="00B561B5"/>
  </w:style>
  <w:style w:type="numbering" w:customStyle="1" w:styleId="Sinlista1618">
    <w:name w:val="Sin lista1618"/>
    <w:next w:val="Sinlista"/>
    <w:uiPriority w:val="99"/>
    <w:semiHidden/>
    <w:unhideWhenUsed/>
    <w:rsid w:val="00B561B5"/>
  </w:style>
  <w:style w:type="numbering" w:customStyle="1" w:styleId="Estilo11618">
    <w:name w:val="Estilo11618"/>
    <w:rsid w:val="00B561B5"/>
  </w:style>
  <w:style w:type="numbering" w:customStyle="1" w:styleId="Sinlista1718">
    <w:name w:val="Sin lista1718"/>
    <w:next w:val="Sinlista"/>
    <w:uiPriority w:val="99"/>
    <w:semiHidden/>
    <w:unhideWhenUsed/>
    <w:rsid w:val="00B561B5"/>
  </w:style>
  <w:style w:type="numbering" w:customStyle="1" w:styleId="Estilo11718">
    <w:name w:val="Estilo11718"/>
    <w:rsid w:val="00B561B5"/>
  </w:style>
  <w:style w:type="numbering" w:customStyle="1" w:styleId="Sinlista1818">
    <w:name w:val="Sin lista1818"/>
    <w:next w:val="Sinlista"/>
    <w:uiPriority w:val="99"/>
    <w:semiHidden/>
    <w:unhideWhenUsed/>
    <w:rsid w:val="00B561B5"/>
  </w:style>
  <w:style w:type="numbering" w:customStyle="1" w:styleId="Estilo11818">
    <w:name w:val="Estilo11818"/>
    <w:rsid w:val="00B561B5"/>
  </w:style>
  <w:style w:type="numbering" w:customStyle="1" w:styleId="Sinlista1918">
    <w:name w:val="Sin lista1918"/>
    <w:next w:val="Sinlista"/>
    <w:uiPriority w:val="99"/>
    <w:semiHidden/>
    <w:unhideWhenUsed/>
    <w:rsid w:val="00B561B5"/>
  </w:style>
  <w:style w:type="numbering" w:customStyle="1" w:styleId="Estilo11918">
    <w:name w:val="Estilo11918"/>
    <w:rsid w:val="00B561B5"/>
  </w:style>
  <w:style w:type="numbering" w:customStyle="1" w:styleId="Sinlista2018">
    <w:name w:val="Sin lista2018"/>
    <w:next w:val="Sinlista"/>
    <w:uiPriority w:val="99"/>
    <w:semiHidden/>
    <w:unhideWhenUsed/>
    <w:rsid w:val="00B561B5"/>
  </w:style>
  <w:style w:type="numbering" w:customStyle="1" w:styleId="Estilo12018">
    <w:name w:val="Estilo12018"/>
    <w:rsid w:val="00B561B5"/>
  </w:style>
  <w:style w:type="numbering" w:customStyle="1" w:styleId="Sinlista2218">
    <w:name w:val="Sin lista2218"/>
    <w:next w:val="Sinlista"/>
    <w:uiPriority w:val="99"/>
    <w:semiHidden/>
    <w:unhideWhenUsed/>
    <w:rsid w:val="00B561B5"/>
  </w:style>
  <w:style w:type="numbering" w:customStyle="1" w:styleId="Estilo12218">
    <w:name w:val="Estilo12218"/>
    <w:rsid w:val="00B561B5"/>
  </w:style>
  <w:style w:type="numbering" w:customStyle="1" w:styleId="Sinlista2318">
    <w:name w:val="Sin lista2318"/>
    <w:next w:val="Sinlista"/>
    <w:uiPriority w:val="99"/>
    <w:semiHidden/>
    <w:unhideWhenUsed/>
    <w:rsid w:val="00B561B5"/>
  </w:style>
  <w:style w:type="numbering" w:customStyle="1" w:styleId="Estilo12318">
    <w:name w:val="Estilo12318"/>
    <w:rsid w:val="00B561B5"/>
  </w:style>
  <w:style w:type="numbering" w:customStyle="1" w:styleId="Sinlista2418">
    <w:name w:val="Sin lista2418"/>
    <w:next w:val="Sinlista"/>
    <w:uiPriority w:val="99"/>
    <w:semiHidden/>
    <w:unhideWhenUsed/>
    <w:rsid w:val="00B561B5"/>
  </w:style>
  <w:style w:type="numbering" w:customStyle="1" w:styleId="Estilo12418">
    <w:name w:val="Estilo12418"/>
    <w:rsid w:val="00B561B5"/>
  </w:style>
  <w:style w:type="numbering" w:customStyle="1" w:styleId="Sinlista2518">
    <w:name w:val="Sin lista2518"/>
    <w:next w:val="Sinlista"/>
    <w:uiPriority w:val="99"/>
    <w:semiHidden/>
    <w:unhideWhenUsed/>
    <w:rsid w:val="00B561B5"/>
  </w:style>
  <w:style w:type="numbering" w:customStyle="1" w:styleId="Estilo12518">
    <w:name w:val="Estilo12518"/>
    <w:rsid w:val="00B561B5"/>
  </w:style>
  <w:style w:type="numbering" w:customStyle="1" w:styleId="Sinlista2618">
    <w:name w:val="Sin lista2618"/>
    <w:next w:val="Sinlista"/>
    <w:uiPriority w:val="99"/>
    <w:semiHidden/>
    <w:unhideWhenUsed/>
    <w:rsid w:val="00B561B5"/>
  </w:style>
  <w:style w:type="numbering" w:customStyle="1" w:styleId="Estilo12618">
    <w:name w:val="Estilo12618"/>
    <w:rsid w:val="00B561B5"/>
  </w:style>
  <w:style w:type="numbering" w:customStyle="1" w:styleId="Sinlista2718">
    <w:name w:val="Sin lista2718"/>
    <w:next w:val="Sinlista"/>
    <w:uiPriority w:val="99"/>
    <w:semiHidden/>
    <w:unhideWhenUsed/>
    <w:rsid w:val="00B561B5"/>
  </w:style>
  <w:style w:type="numbering" w:customStyle="1" w:styleId="Estilo12718">
    <w:name w:val="Estilo12718"/>
    <w:rsid w:val="00B561B5"/>
  </w:style>
  <w:style w:type="numbering" w:customStyle="1" w:styleId="Sinlista298">
    <w:name w:val="Sin lista298"/>
    <w:next w:val="Sinlista"/>
    <w:uiPriority w:val="99"/>
    <w:semiHidden/>
    <w:unhideWhenUsed/>
    <w:rsid w:val="00B561B5"/>
  </w:style>
  <w:style w:type="numbering" w:customStyle="1" w:styleId="Estilo1288">
    <w:name w:val="Estilo1288"/>
    <w:rsid w:val="00B561B5"/>
  </w:style>
  <w:style w:type="numbering" w:customStyle="1" w:styleId="Sinlista308">
    <w:name w:val="Sin lista308"/>
    <w:next w:val="Sinlista"/>
    <w:uiPriority w:val="99"/>
    <w:semiHidden/>
    <w:unhideWhenUsed/>
    <w:rsid w:val="00B561B5"/>
  </w:style>
  <w:style w:type="numbering" w:customStyle="1" w:styleId="Estilo1298">
    <w:name w:val="Estilo1298"/>
    <w:rsid w:val="00B561B5"/>
  </w:style>
  <w:style w:type="numbering" w:customStyle="1" w:styleId="Sinlista338">
    <w:name w:val="Sin lista338"/>
    <w:next w:val="Sinlista"/>
    <w:uiPriority w:val="99"/>
    <w:semiHidden/>
    <w:unhideWhenUsed/>
    <w:rsid w:val="00B561B5"/>
  </w:style>
  <w:style w:type="numbering" w:customStyle="1" w:styleId="Sinlista348">
    <w:name w:val="Sin lista348"/>
    <w:next w:val="Sinlista"/>
    <w:uiPriority w:val="99"/>
    <w:semiHidden/>
    <w:unhideWhenUsed/>
    <w:rsid w:val="00B561B5"/>
  </w:style>
  <w:style w:type="numbering" w:customStyle="1" w:styleId="Estilo1308">
    <w:name w:val="Estilo1308"/>
    <w:rsid w:val="00B561B5"/>
  </w:style>
  <w:style w:type="numbering" w:customStyle="1" w:styleId="Sinlista358">
    <w:name w:val="Sin lista358"/>
    <w:next w:val="Sinlista"/>
    <w:uiPriority w:val="99"/>
    <w:semiHidden/>
    <w:unhideWhenUsed/>
    <w:rsid w:val="00B561B5"/>
  </w:style>
  <w:style w:type="numbering" w:customStyle="1" w:styleId="Estilo1338">
    <w:name w:val="Estilo1338"/>
    <w:rsid w:val="00B561B5"/>
  </w:style>
  <w:style w:type="numbering" w:customStyle="1" w:styleId="Sinlista368">
    <w:name w:val="Sin lista368"/>
    <w:next w:val="Sinlista"/>
    <w:uiPriority w:val="99"/>
    <w:semiHidden/>
    <w:unhideWhenUsed/>
    <w:rsid w:val="00B561B5"/>
  </w:style>
  <w:style w:type="numbering" w:customStyle="1" w:styleId="Estilo1348">
    <w:name w:val="Estilo1348"/>
    <w:rsid w:val="00B561B5"/>
  </w:style>
  <w:style w:type="numbering" w:customStyle="1" w:styleId="Sinlista378">
    <w:name w:val="Sin lista378"/>
    <w:next w:val="Sinlista"/>
    <w:uiPriority w:val="99"/>
    <w:semiHidden/>
    <w:unhideWhenUsed/>
    <w:rsid w:val="00B561B5"/>
  </w:style>
  <w:style w:type="numbering" w:customStyle="1" w:styleId="Estilo1358">
    <w:name w:val="Estilo1358"/>
    <w:rsid w:val="00B561B5"/>
  </w:style>
  <w:style w:type="numbering" w:customStyle="1" w:styleId="Sinlista388">
    <w:name w:val="Sin lista388"/>
    <w:next w:val="Sinlista"/>
    <w:uiPriority w:val="99"/>
    <w:semiHidden/>
    <w:unhideWhenUsed/>
    <w:rsid w:val="00B561B5"/>
  </w:style>
  <w:style w:type="numbering" w:customStyle="1" w:styleId="Estilo1368">
    <w:name w:val="Estilo1368"/>
    <w:rsid w:val="00B561B5"/>
  </w:style>
  <w:style w:type="numbering" w:customStyle="1" w:styleId="Sinlista398">
    <w:name w:val="Sin lista398"/>
    <w:next w:val="Sinlista"/>
    <w:uiPriority w:val="99"/>
    <w:semiHidden/>
    <w:unhideWhenUsed/>
    <w:rsid w:val="00B561B5"/>
  </w:style>
  <w:style w:type="numbering" w:customStyle="1" w:styleId="Sinlista80">
    <w:name w:val="Sin lista80"/>
    <w:next w:val="Sinlista"/>
    <w:uiPriority w:val="99"/>
    <w:semiHidden/>
    <w:unhideWhenUsed/>
    <w:rsid w:val="00B561B5"/>
  </w:style>
  <w:style w:type="numbering" w:customStyle="1" w:styleId="Sinlista90">
    <w:name w:val="Sin lista90"/>
    <w:next w:val="Sinlista"/>
    <w:uiPriority w:val="99"/>
    <w:semiHidden/>
    <w:unhideWhenUsed/>
    <w:rsid w:val="00B561B5"/>
  </w:style>
  <w:style w:type="table" w:customStyle="1" w:styleId="INFORME250">
    <w:name w:val="INFORME 250"/>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49">
    <w:name w:val="Lista vistosa - Énfasis 1149"/>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70">
    <w:name w:val="Estilo170"/>
    <w:rsid w:val="00B561B5"/>
  </w:style>
  <w:style w:type="numbering" w:customStyle="1" w:styleId="Sinlista150">
    <w:name w:val="Sin lista150"/>
    <w:next w:val="Sinlista"/>
    <w:uiPriority w:val="99"/>
    <w:semiHidden/>
    <w:unhideWhenUsed/>
    <w:rsid w:val="00B561B5"/>
  </w:style>
  <w:style w:type="numbering" w:customStyle="1" w:styleId="Estilo1150">
    <w:name w:val="Estilo1150"/>
    <w:rsid w:val="00B561B5"/>
  </w:style>
  <w:style w:type="numbering" w:customStyle="1" w:styleId="Sinlista240">
    <w:name w:val="Sin lista240"/>
    <w:next w:val="Sinlista"/>
    <w:uiPriority w:val="99"/>
    <w:semiHidden/>
    <w:unhideWhenUsed/>
    <w:rsid w:val="00B561B5"/>
  </w:style>
  <w:style w:type="numbering" w:customStyle="1" w:styleId="Estilo1240">
    <w:name w:val="Estilo1240"/>
    <w:rsid w:val="00B561B5"/>
  </w:style>
  <w:style w:type="numbering" w:customStyle="1" w:styleId="Sinlista330">
    <w:name w:val="Sin lista330"/>
    <w:next w:val="Sinlista"/>
    <w:uiPriority w:val="99"/>
    <w:semiHidden/>
    <w:unhideWhenUsed/>
    <w:rsid w:val="00B561B5"/>
  </w:style>
  <w:style w:type="numbering" w:customStyle="1" w:styleId="Estilo1330">
    <w:name w:val="Estilo1330"/>
    <w:rsid w:val="00B561B5"/>
  </w:style>
  <w:style w:type="numbering" w:customStyle="1" w:styleId="Sinlista429">
    <w:name w:val="Sin lista429"/>
    <w:next w:val="Sinlista"/>
    <w:uiPriority w:val="99"/>
    <w:semiHidden/>
    <w:unhideWhenUsed/>
    <w:rsid w:val="00B561B5"/>
  </w:style>
  <w:style w:type="numbering" w:customStyle="1" w:styleId="Estilo1429">
    <w:name w:val="Estilo1429"/>
    <w:rsid w:val="00B561B5"/>
  </w:style>
  <w:style w:type="numbering" w:customStyle="1" w:styleId="Sinlista520">
    <w:name w:val="Sin lista520"/>
    <w:next w:val="Sinlista"/>
    <w:uiPriority w:val="99"/>
    <w:semiHidden/>
    <w:unhideWhenUsed/>
    <w:rsid w:val="00B561B5"/>
  </w:style>
  <w:style w:type="numbering" w:customStyle="1" w:styleId="Estilo1520">
    <w:name w:val="Estilo1520"/>
    <w:rsid w:val="00B561B5"/>
  </w:style>
  <w:style w:type="numbering" w:customStyle="1" w:styleId="Sinlista620">
    <w:name w:val="Sin lista620"/>
    <w:next w:val="Sinlista"/>
    <w:uiPriority w:val="99"/>
    <w:semiHidden/>
    <w:unhideWhenUsed/>
    <w:rsid w:val="00B561B5"/>
  </w:style>
  <w:style w:type="numbering" w:customStyle="1" w:styleId="Estilo1620">
    <w:name w:val="Estilo1620"/>
    <w:rsid w:val="00B561B5"/>
  </w:style>
  <w:style w:type="numbering" w:customStyle="1" w:styleId="Sinlista720">
    <w:name w:val="Sin lista720"/>
    <w:next w:val="Sinlista"/>
    <w:uiPriority w:val="99"/>
    <w:semiHidden/>
    <w:unhideWhenUsed/>
    <w:rsid w:val="00B561B5"/>
  </w:style>
  <w:style w:type="numbering" w:customStyle="1" w:styleId="Estilo1720">
    <w:name w:val="Estilo1720"/>
    <w:rsid w:val="00B561B5"/>
  </w:style>
  <w:style w:type="numbering" w:customStyle="1" w:styleId="Sinlista820">
    <w:name w:val="Sin lista820"/>
    <w:next w:val="Sinlista"/>
    <w:uiPriority w:val="99"/>
    <w:semiHidden/>
    <w:unhideWhenUsed/>
    <w:rsid w:val="00B561B5"/>
  </w:style>
  <w:style w:type="numbering" w:customStyle="1" w:styleId="Estilo1820">
    <w:name w:val="Estilo1820"/>
    <w:rsid w:val="00B561B5"/>
  </w:style>
  <w:style w:type="numbering" w:customStyle="1" w:styleId="Sinlista920">
    <w:name w:val="Sin lista920"/>
    <w:next w:val="Sinlista"/>
    <w:uiPriority w:val="99"/>
    <w:semiHidden/>
    <w:unhideWhenUsed/>
    <w:rsid w:val="00B561B5"/>
  </w:style>
  <w:style w:type="numbering" w:customStyle="1" w:styleId="Estilo1920">
    <w:name w:val="Estilo1920"/>
    <w:rsid w:val="00B561B5"/>
  </w:style>
  <w:style w:type="numbering" w:customStyle="1" w:styleId="Sinlista1020">
    <w:name w:val="Sin lista1020"/>
    <w:next w:val="Sinlista"/>
    <w:uiPriority w:val="99"/>
    <w:semiHidden/>
    <w:unhideWhenUsed/>
    <w:rsid w:val="00B561B5"/>
  </w:style>
  <w:style w:type="numbering" w:customStyle="1" w:styleId="Estilo11020">
    <w:name w:val="Estilo11020"/>
    <w:rsid w:val="00B561B5"/>
  </w:style>
  <w:style w:type="numbering" w:customStyle="1" w:styleId="Sinlista1130">
    <w:name w:val="Sin lista1130"/>
    <w:next w:val="Sinlista"/>
    <w:uiPriority w:val="99"/>
    <w:semiHidden/>
    <w:unhideWhenUsed/>
    <w:rsid w:val="00B561B5"/>
  </w:style>
  <w:style w:type="numbering" w:customStyle="1" w:styleId="Estilo11129">
    <w:name w:val="Estilo11129"/>
    <w:rsid w:val="00B561B5"/>
  </w:style>
  <w:style w:type="numbering" w:customStyle="1" w:styleId="Sinlista1220">
    <w:name w:val="Sin lista1220"/>
    <w:next w:val="Sinlista"/>
    <w:uiPriority w:val="99"/>
    <w:semiHidden/>
    <w:unhideWhenUsed/>
    <w:rsid w:val="00B561B5"/>
  </w:style>
  <w:style w:type="numbering" w:customStyle="1" w:styleId="Estilo11220">
    <w:name w:val="Estilo11220"/>
    <w:rsid w:val="00B561B5"/>
  </w:style>
  <w:style w:type="numbering" w:customStyle="1" w:styleId="Sinlista1320">
    <w:name w:val="Sin lista1320"/>
    <w:next w:val="Sinlista"/>
    <w:uiPriority w:val="99"/>
    <w:semiHidden/>
    <w:unhideWhenUsed/>
    <w:rsid w:val="00B561B5"/>
  </w:style>
  <w:style w:type="numbering" w:customStyle="1" w:styleId="Estilo11320">
    <w:name w:val="Estilo11320"/>
    <w:rsid w:val="00B561B5"/>
  </w:style>
  <w:style w:type="numbering" w:customStyle="1" w:styleId="Sinlista1420">
    <w:name w:val="Sin lista1420"/>
    <w:next w:val="Sinlista"/>
    <w:uiPriority w:val="99"/>
    <w:semiHidden/>
    <w:unhideWhenUsed/>
    <w:rsid w:val="00B561B5"/>
  </w:style>
  <w:style w:type="numbering" w:customStyle="1" w:styleId="Sinlista1520">
    <w:name w:val="Sin lista1520"/>
    <w:next w:val="Sinlista"/>
    <w:uiPriority w:val="99"/>
    <w:semiHidden/>
    <w:unhideWhenUsed/>
    <w:rsid w:val="00B561B5"/>
  </w:style>
  <w:style w:type="numbering" w:customStyle="1" w:styleId="Sinlista2121">
    <w:name w:val="Sin lista2121"/>
    <w:next w:val="Sinlista"/>
    <w:uiPriority w:val="99"/>
    <w:semiHidden/>
    <w:unhideWhenUsed/>
    <w:rsid w:val="00B561B5"/>
  </w:style>
  <w:style w:type="numbering" w:customStyle="1" w:styleId="Estilo12121">
    <w:name w:val="Estilo12121"/>
    <w:rsid w:val="00B561B5"/>
  </w:style>
  <w:style w:type="numbering" w:customStyle="1" w:styleId="Sinlista3121">
    <w:name w:val="Sin lista3121"/>
    <w:next w:val="Sinlista"/>
    <w:uiPriority w:val="99"/>
    <w:semiHidden/>
    <w:unhideWhenUsed/>
    <w:rsid w:val="00B561B5"/>
  </w:style>
  <w:style w:type="numbering" w:customStyle="1" w:styleId="Estilo13120">
    <w:name w:val="Estilo13120"/>
    <w:rsid w:val="00B561B5"/>
  </w:style>
  <w:style w:type="numbering" w:customStyle="1" w:styleId="Sinlista4120">
    <w:name w:val="Sin lista4120"/>
    <w:next w:val="Sinlista"/>
    <w:uiPriority w:val="99"/>
    <w:semiHidden/>
    <w:unhideWhenUsed/>
    <w:rsid w:val="00B561B5"/>
  </w:style>
  <w:style w:type="numbering" w:customStyle="1" w:styleId="Estilo14119">
    <w:name w:val="Estilo14119"/>
    <w:rsid w:val="00B561B5"/>
  </w:style>
  <w:style w:type="numbering" w:customStyle="1" w:styleId="Sinlista5119">
    <w:name w:val="Sin lista5119"/>
    <w:next w:val="Sinlista"/>
    <w:uiPriority w:val="99"/>
    <w:semiHidden/>
    <w:unhideWhenUsed/>
    <w:rsid w:val="00B561B5"/>
  </w:style>
  <w:style w:type="numbering" w:customStyle="1" w:styleId="Estilo15119">
    <w:name w:val="Estilo15119"/>
    <w:rsid w:val="00B561B5"/>
  </w:style>
  <w:style w:type="numbering" w:customStyle="1" w:styleId="Sinlista6119">
    <w:name w:val="Sin lista6119"/>
    <w:next w:val="Sinlista"/>
    <w:uiPriority w:val="99"/>
    <w:semiHidden/>
    <w:unhideWhenUsed/>
    <w:rsid w:val="00B561B5"/>
  </w:style>
  <w:style w:type="numbering" w:customStyle="1" w:styleId="Estilo16110">
    <w:name w:val="Estilo16110"/>
    <w:rsid w:val="00B561B5"/>
  </w:style>
  <w:style w:type="numbering" w:customStyle="1" w:styleId="Sinlista7110">
    <w:name w:val="Sin lista7110"/>
    <w:next w:val="Sinlista"/>
    <w:uiPriority w:val="99"/>
    <w:semiHidden/>
    <w:unhideWhenUsed/>
    <w:rsid w:val="00B561B5"/>
  </w:style>
  <w:style w:type="numbering" w:customStyle="1" w:styleId="Estilo17110">
    <w:name w:val="Estilo17110"/>
    <w:rsid w:val="00B561B5"/>
  </w:style>
  <w:style w:type="numbering" w:customStyle="1" w:styleId="Sinlista8110">
    <w:name w:val="Sin lista8110"/>
    <w:next w:val="Sinlista"/>
    <w:uiPriority w:val="99"/>
    <w:semiHidden/>
    <w:unhideWhenUsed/>
    <w:rsid w:val="00B561B5"/>
  </w:style>
  <w:style w:type="numbering" w:customStyle="1" w:styleId="Estilo18110">
    <w:name w:val="Estilo18110"/>
    <w:rsid w:val="00B561B5"/>
  </w:style>
  <w:style w:type="numbering" w:customStyle="1" w:styleId="Sinlista9110">
    <w:name w:val="Sin lista9110"/>
    <w:next w:val="Sinlista"/>
    <w:uiPriority w:val="99"/>
    <w:semiHidden/>
    <w:unhideWhenUsed/>
    <w:rsid w:val="00B561B5"/>
  </w:style>
  <w:style w:type="numbering" w:customStyle="1" w:styleId="Estilo19110">
    <w:name w:val="Estilo19110"/>
    <w:rsid w:val="00B561B5"/>
  </w:style>
  <w:style w:type="numbering" w:customStyle="1" w:styleId="Sinlista10110">
    <w:name w:val="Sin lista10110"/>
    <w:next w:val="Sinlista"/>
    <w:uiPriority w:val="99"/>
    <w:semiHidden/>
    <w:unhideWhenUsed/>
    <w:rsid w:val="00B561B5"/>
  </w:style>
  <w:style w:type="numbering" w:customStyle="1" w:styleId="Estilo110110">
    <w:name w:val="Estilo110110"/>
    <w:rsid w:val="00B561B5"/>
  </w:style>
  <w:style w:type="numbering" w:customStyle="1" w:styleId="Sinlista11120">
    <w:name w:val="Sin lista11120"/>
    <w:next w:val="Sinlista"/>
    <w:uiPriority w:val="99"/>
    <w:semiHidden/>
    <w:unhideWhenUsed/>
    <w:rsid w:val="00B561B5"/>
  </w:style>
  <w:style w:type="numbering" w:customStyle="1" w:styleId="Estilo111120">
    <w:name w:val="Estilo111120"/>
    <w:rsid w:val="00B561B5"/>
  </w:style>
  <w:style w:type="numbering" w:customStyle="1" w:styleId="Sinlista12119">
    <w:name w:val="Sin lista12119"/>
    <w:next w:val="Sinlista"/>
    <w:uiPriority w:val="99"/>
    <w:semiHidden/>
    <w:unhideWhenUsed/>
    <w:rsid w:val="00B561B5"/>
  </w:style>
  <w:style w:type="numbering" w:customStyle="1" w:styleId="Estilo112119">
    <w:name w:val="Estilo112119"/>
    <w:rsid w:val="00B561B5"/>
  </w:style>
  <w:style w:type="numbering" w:customStyle="1" w:styleId="Sinlista13110">
    <w:name w:val="Sin lista13110"/>
    <w:next w:val="Sinlista"/>
    <w:uiPriority w:val="99"/>
    <w:semiHidden/>
    <w:unhideWhenUsed/>
    <w:rsid w:val="00B561B5"/>
  </w:style>
  <w:style w:type="numbering" w:customStyle="1" w:styleId="Estilo113110">
    <w:name w:val="Estilo113110"/>
    <w:rsid w:val="00B561B5"/>
  </w:style>
  <w:style w:type="numbering" w:customStyle="1" w:styleId="WWNum19">
    <w:name w:val="WWNum19"/>
    <w:basedOn w:val="Sinlista"/>
    <w:rsid w:val="00B561B5"/>
  </w:style>
  <w:style w:type="numbering" w:customStyle="1" w:styleId="Sinlista14110">
    <w:name w:val="Sin lista14110"/>
    <w:next w:val="Sinlista"/>
    <w:uiPriority w:val="99"/>
    <w:semiHidden/>
    <w:unhideWhenUsed/>
    <w:rsid w:val="00B561B5"/>
  </w:style>
  <w:style w:type="numbering" w:customStyle="1" w:styleId="Estilo11410">
    <w:name w:val="Estilo11410"/>
    <w:rsid w:val="00B561B5"/>
  </w:style>
  <w:style w:type="numbering" w:customStyle="1" w:styleId="Sinlista15110">
    <w:name w:val="Sin lista15110"/>
    <w:next w:val="Sinlista"/>
    <w:uiPriority w:val="99"/>
    <w:semiHidden/>
    <w:unhideWhenUsed/>
    <w:rsid w:val="00B561B5"/>
  </w:style>
  <w:style w:type="numbering" w:customStyle="1" w:styleId="Estilo11510">
    <w:name w:val="Estilo11510"/>
    <w:rsid w:val="00B561B5"/>
  </w:style>
  <w:style w:type="numbering" w:customStyle="1" w:styleId="Sinlista1610">
    <w:name w:val="Sin lista1610"/>
    <w:next w:val="Sinlista"/>
    <w:uiPriority w:val="99"/>
    <w:semiHidden/>
    <w:unhideWhenUsed/>
    <w:rsid w:val="00B561B5"/>
  </w:style>
  <w:style w:type="numbering" w:customStyle="1" w:styleId="Estilo11610">
    <w:name w:val="Estilo11610"/>
    <w:rsid w:val="00B561B5"/>
  </w:style>
  <w:style w:type="numbering" w:customStyle="1" w:styleId="Sinlista1710">
    <w:name w:val="Sin lista1710"/>
    <w:next w:val="Sinlista"/>
    <w:uiPriority w:val="99"/>
    <w:semiHidden/>
    <w:unhideWhenUsed/>
    <w:rsid w:val="00B561B5"/>
  </w:style>
  <w:style w:type="numbering" w:customStyle="1" w:styleId="Estilo11710">
    <w:name w:val="Estilo11710"/>
    <w:rsid w:val="00B561B5"/>
  </w:style>
  <w:style w:type="numbering" w:customStyle="1" w:styleId="Sinlista1810">
    <w:name w:val="Sin lista1810"/>
    <w:next w:val="Sinlista"/>
    <w:uiPriority w:val="99"/>
    <w:semiHidden/>
    <w:unhideWhenUsed/>
    <w:rsid w:val="00B561B5"/>
  </w:style>
  <w:style w:type="numbering" w:customStyle="1" w:styleId="Estilo11810">
    <w:name w:val="Estilo11810"/>
    <w:rsid w:val="00B561B5"/>
  </w:style>
  <w:style w:type="numbering" w:customStyle="1" w:styleId="Sinlista1910">
    <w:name w:val="Sin lista1910"/>
    <w:next w:val="Sinlista"/>
    <w:uiPriority w:val="99"/>
    <w:semiHidden/>
    <w:unhideWhenUsed/>
    <w:rsid w:val="00B561B5"/>
  </w:style>
  <w:style w:type="numbering" w:customStyle="1" w:styleId="Estilo11910">
    <w:name w:val="Estilo11910"/>
    <w:rsid w:val="00B561B5"/>
  </w:style>
  <w:style w:type="numbering" w:customStyle="1" w:styleId="Sinlista2010">
    <w:name w:val="Sin lista2010"/>
    <w:next w:val="Sinlista"/>
    <w:uiPriority w:val="99"/>
    <w:semiHidden/>
    <w:unhideWhenUsed/>
    <w:rsid w:val="00B561B5"/>
  </w:style>
  <w:style w:type="numbering" w:customStyle="1" w:styleId="Estilo12010">
    <w:name w:val="Estilo12010"/>
    <w:rsid w:val="00B561B5"/>
  </w:style>
  <w:style w:type="numbering" w:customStyle="1" w:styleId="Sinlista2219">
    <w:name w:val="Sin lista2219"/>
    <w:next w:val="Sinlista"/>
    <w:uiPriority w:val="99"/>
    <w:semiHidden/>
    <w:unhideWhenUsed/>
    <w:rsid w:val="00B561B5"/>
  </w:style>
  <w:style w:type="numbering" w:customStyle="1" w:styleId="Estilo12219">
    <w:name w:val="Estilo12219"/>
    <w:rsid w:val="00B561B5"/>
  </w:style>
  <w:style w:type="numbering" w:customStyle="1" w:styleId="Sinlista2310">
    <w:name w:val="Sin lista2310"/>
    <w:next w:val="Sinlista"/>
    <w:uiPriority w:val="99"/>
    <w:semiHidden/>
    <w:unhideWhenUsed/>
    <w:rsid w:val="00B561B5"/>
  </w:style>
  <w:style w:type="numbering" w:customStyle="1" w:styleId="Estilo12310">
    <w:name w:val="Estilo12310"/>
    <w:rsid w:val="00B561B5"/>
  </w:style>
  <w:style w:type="numbering" w:customStyle="1" w:styleId="Sinlista2410">
    <w:name w:val="Sin lista2410"/>
    <w:next w:val="Sinlista"/>
    <w:uiPriority w:val="99"/>
    <w:semiHidden/>
    <w:unhideWhenUsed/>
    <w:rsid w:val="00B561B5"/>
  </w:style>
  <w:style w:type="numbering" w:customStyle="1" w:styleId="Estilo12410">
    <w:name w:val="Estilo12410"/>
    <w:rsid w:val="00B561B5"/>
  </w:style>
  <w:style w:type="numbering" w:customStyle="1" w:styleId="Sinlista2510">
    <w:name w:val="Sin lista2510"/>
    <w:next w:val="Sinlista"/>
    <w:uiPriority w:val="99"/>
    <w:semiHidden/>
    <w:unhideWhenUsed/>
    <w:rsid w:val="00B561B5"/>
  </w:style>
  <w:style w:type="numbering" w:customStyle="1" w:styleId="Estilo12510">
    <w:name w:val="Estilo12510"/>
    <w:rsid w:val="00B561B5"/>
  </w:style>
  <w:style w:type="numbering" w:customStyle="1" w:styleId="Sinlista2610">
    <w:name w:val="Sin lista2610"/>
    <w:next w:val="Sinlista"/>
    <w:uiPriority w:val="99"/>
    <w:semiHidden/>
    <w:unhideWhenUsed/>
    <w:rsid w:val="00B561B5"/>
  </w:style>
  <w:style w:type="numbering" w:customStyle="1" w:styleId="Estilo12610">
    <w:name w:val="Estilo12610"/>
    <w:rsid w:val="00B561B5"/>
  </w:style>
  <w:style w:type="numbering" w:customStyle="1" w:styleId="Sinlista2710">
    <w:name w:val="Sin lista2710"/>
    <w:next w:val="Sinlista"/>
    <w:uiPriority w:val="99"/>
    <w:semiHidden/>
    <w:unhideWhenUsed/>
    <w:rsid w:val="00B561B5"/>
  </w:style>
  <w:style w:type="numbering" w:customStyle="1" w:styleId="Sinlista1109">
    <w:name w:val="Sin lista1109"/>
    <w:next w:val="Sinlista"/>
    <w:uiPriority w:val="99"/>
    <w:semiHidden/>
    <w:unhideWhenUsed/>
    <w:rsid w:val="00B561B5"/>
  </w:style>
  <w:style w:type="numbering" w:customStyle="1" w:styleId="Sinlista289">
    <w:name w:val="Sin lista289"/>
    <w:next w:val="Sinlista"/>
    <w:uiPriority w:val="99"/>
    <w:semiHidden/>
    <w:unhideWhenUsed/>
    <w:rsid w:val="00B561B5"/>
  </w:style>
  <w:style w:type="numbering" w:customStyle="1" w:styleId="Estilo12710">
    <w:name w:val="Estilo12710"/>
    <w:rsid w:val="00B561B5"/>
  </w:style>
  <w:style w:type="numbering" w:customStyle="1" w:styleId="Sinlista3211">
    <w:name w:val="Sin lista3211"/>
    <w:next w:val="Sinlista"/>
    <w:uiPriority w:val="99"/>
    <w:semiHidden/>
    <w:unhideWhenUsed/>
    <w:rsid w:val="00B561B5"/>
  </w:style>
  <w:style w:type="numbering" w:customStyle="1" w:styleId="Estilo13211">
    <w:name w:val="Estilo13211"/>
    <w:rsid w:val="00B561B5"/>
  </w:style>
  <w:style w:type="numbering" w:customStyle="1" w:styleId="Sinlista4210">
    <w:name w:val="Sin lista4210"/>
    <w:next w:val="Sinlista"/>
    <w:uiPriority w:val="99"/>
    <w:semiHidden/>
    <w:unhideWhenUsed/>
    <w:rsid w:val="00B561B5"/>
  </w:style>
  <w:style w:type="numbering" w:customStyle="1" w:styleId="Estilo14210">
    <w:name w:val="Estilo14210"/>
    <w:rsid w:val="00B561B5"/>
  </w:style>
  <w:style w:type="numbering" w:customStyle="1" w:styleId="Sinlista529">
    <w:name w:val="Sin lista529"/>
    <w:next w:val="Sinlista"/>
    <w:uiPriority w:val="99"/>
    <w:semiHidden/>
    <w:unhideWhenUsed/>
    <w:rsid w:val="00B561B5"/>
  </w:style>
  <w:style w:type="numbering" w:customStyle="1" w:styleId="Estilo1529">
    <w:name w:val="Estilo1529"/>
    <w:rsid w:val="00B561B5"/>
  </w:style>
  <w:style w:type="numbering" w:customStyle="1" w:styleId="Sinlista629">
    <w:name w:val="Sin lista629"/>
    <w:next w:val="Sinlista"/>
    <w:uiPriority w:val="99"/>
    <w:semiHidden/>
    <w:unhideWhenUsed/>
    <w:rsid w:val="00B561B5"/>
  </w:style>
  <w:style w:type="numbering" w:customStyle="1" w:styleId="Estilo1629">
    <w:name w:val="Estilo1629"/>
    <w:rsid w:val="00B561B5"/>
  </w:style>
  <w:style w:type="numbering" w:customStyle="1" w:styleId="Sinlista729">
    <w:name w:val="Sin lista729"/>
    <w:next w:val="Sinlista"/>
    <w:uiPriority w:val="99"/>
    <w:semiHidden/>
    <w:unhideWhenUsed/>
    <w:rsid w:val="00B561B5"/>
  </w:style>
  <w:style w:type="numbering" w:customStyle="1" w:styleId="Estilo1729">
    <w:name w:val="Estilo1729"/>
    <w:rsid w:val="00B561B5"/>
  </w:style>
  <w:style w:type="numbering" w:customStyle="1" w:styleId="Sinlista829">
    <w:name w:val="Sin lista829"/>
    <w:next w:val="Sinlista"/>
    <w:uiPriority w:val="99"/>
    <w:semiHidden/>
    <w:unhideWhenUsed/>
    <w:rsid w:val="00B561B5"/>
  </w:style>
  <w:style w:type="numbering" w:customStyle="1" w:styleId="Estilo1829">
    <w:name w:val="Estilo1829"/>
    <w:rsid w:val="00B561B5"/>
  </w:style>
  <w:style w:type="numbering" w:customStyle="1" w:styleId="Sinlista929">
    <w:name w:val="Sin lista929"/>
    <w:next w:val="Sinlista"/>
    <w:uiPriority w:val="99"/>
    <w:semiHidden/>
    <w:unhideWhenUsed/>
    <w:rsid w:val="00B561B5"/>
  </w:style>
  <w:style w:type="numbering" w:customStyle="1" w:styleId="Estilo1929">
    <w:name w:val="Estilo1929"/>
    <w:rsid w:val="00B561B5"/>
  </w:style>
  <w:style w:type="numbering" w:customStyle="1" w:styleId="Sinlista1029">
    <w:name w:val="Sin lista1029"/>
    <w:next w:val="Sinlista"/>
    <w:uiPriority w:val="99"/>
    <w:semiHidden/>
    <w:unhideWhenUsed/>
    <w:rsid w:val="00B561B5"/>
  </w:style>
  <w:style w:type="numbering" w:customStyle="1" w:styleId="Estilo11029">
    <w:name w:val="Estilo11029"/>
    <w:rsid w:val="00B561B5"/>
  </w:style>
  <w:style w:type="numbering" w:customStyle="1" w:styleId="Sinlista11210">
    <w:name w:val="Sin lista11210"/>
    <w:next w:val="Sinlista"/>
    <w:uiPriority w:val="99"/>
    <w:semiHidden/>
    <w:unhideWhenUsed/>
    <w:rsid w:val="00B561B5"/>
  </w:style>
  <w:style w:type="numbering" w:customStyle="1" w:styleId="Estilo111210">
    <w:name w:val="Estilo111210"/>
    <w:rsid w:val="00B561B5"/>
  </w:style>
  <w:style w:type="numbering" w:customStyle="1" w:styleId="Sinlista1229">
    <w:name w:val="Sin lista1229"/>
    <w:next w:val="Sinlista"/>
    <w:uiPriority w:val="99"/>
    <w:semiHidden/>
    <w:unhideWhenUsed/>
    <w:rsid w:val="00B561B5"/>
  </w:style>
  <w:style w:type="numbering" w:customStyle="1" w:styleId="Estilo11229">
    <w:name w:val="Estilo11229"/>
    <w:rsid w:val="00B561B5"/>
  </w:style>
  <w:style w:type="numbering" w:customStyle="1" w:styleId="Sinlista1329">
    <w:name w:val="Sin lista1329"/>
    <w:next w:val="Sinlista"/>
    <w:uiPriority w:val="99"/>
    <w:semiHidden/>
    <w:unhideWhenUsed/>
    <w:rsid w:val="00B561B5"/>
  </w:style>
  <w:style w:type="numbering" w:customStyle="1" w:styleId="Estilo11329">
    <w:name w:val="Estilo11329"/>
    <w:rsid w:val="00B561B5"/>
  </w:style>
  <w:style w:type="numbering" w:customStyle="1" w:styleId="Sinlista1429">
    <w:name w:val="Sin lista1429"/>
    <w:next w:val="Sinlista"/>
    <w:uiPriority w:val="99"/>
    <w:semiHidden/>
    <w:unhideWhenUsed/>
    <w:rsid w:val="00B561B5"/>
  </w:style>
  <w:style w:type="numbering" w:customStyle="1" w:styleId="Sinlista1529">
    <w:name w:val="Sin lista1529"/>
    <w:next w:val="Sinlista"/>
    <w:uiPriority w:val="99"/>
    <w:semiHidden/>
    <w:unhideWhenUsed/>
    <w:rsid w:val="00B561B5"/>
  </w:style>
  <w:style w:type="numbering" w:customStyle="1" w:styleId="Sinlista21111">
    <w:name w:val="Sin lista21111"/>
    <w:next w:val="Sinlista"/>
    <w:uiPriority w:val="99"/>
    <w:semiHidden/>
    <w:unhideWhenUsed/>
    <w:rsid w:val="00B561B5"/>
  </w:style>
  <w:style w:type="numbering" w:customStyle="1" w:styleId="Estilo121111">
    <w:name w:val="Estilo121111"/>
    <w:rsid w:val="00B561B5"/>
  </w:style>
  <w:style w:type="numbering" w:customStyle="1" w:styleId="Sinlista31111">
    <w:name w:val="Sin lista31111"/>
    <w:next w:val="Sinlista"/>
    <w:uiPriority w:val="99"/>
    <w:semiHidden/>
    <w:unhideWhenUsed/>
    <w:rsid w:val="00B561B5"/>
  </w:style>
  <w:style w:type="numbering" w:customStyle="1" w:styleId="Estilo131111">
    <w:name w:val="Estilo131111"/>
    <w:rsid w:val="00B561B5"/>
  </w:style>
  <w:style w:type="numbering" w:customStyle="1" w:styleId="Sinlista41110">
    <w:name w:val="Sin lista41110"/>
    <w:next w:val="Sinlista"/>
    <w:uiPriority w:val="99"/>
    <w:semiHidden/>
    <w:unhideWhenUsed/>
    <w:rsid w:val="00B561B5"/>
  </w:style>
  <w:style w:type="numbering" w:customStyle="1" w:styleId="Estilo141110">
    <w:name w:val="Estilo141110"/>
    <w:rsid w:val="00B561B5"/>
  </w:style>
  <w:style w:type="numbering" w:customStyle="1" w:styleId="Sinlista51110">
    <w:name w:val="Sin lista51110"/>
    <w:next w:val="Sinlista"/>
    <w:uiPriority w:val="99"/>
    <w:semiHidden/>
    <w:unhideWhenUsed/>
    <w:rsid w:val="00B561B5"/>
  </w:style>
  <w:style w:type="numbering" w:customStyle="1" w:styleId="Estilo151110">
    <w:name w:val="Estilo151110"/>
    <w:rsid w:val="00B561B5"/>
  </w:style>
  <w:style w:type="numbering" w:customStyle="1" w:styleId="Sinlista61110">
    <w:name w:val="Sin lista61110"/>
    <w:next w:val="Sinlista"/>
    <w:uiPriority w:val="99"/>
    <w:semiHidden/>
    <w:unhideWhenUsed/>
    <w:rsid w:val="00B561B5"/>
  </w:style>
  <w:style w:type="numbering" w:customStyle="1" w:styleId="Estilo16119">
    <w:name w:val="Estilo16119"/>
    <w:rsid w:val="00B561B5"/>
  </w:style>
  <w:style w:type="numbering" w:customStyle="1" w:styleId="Sinlista7119">
    <w:name w:val="Sin lista7119"/>
    <w:next w:val="Sinlista"/>
    <w:uiPriority w:val="99"/>
    <w:semiHidden/>
    <w:unhideWhenUsed/>
    <w:rsid w:val="00B561B5"/>
  </w:style>
  <w:style w:type="numbering" w:customStyle="1" w:styleId="Estilo17119">
    <w:name w:val="Estilo17119"/>
    <w:rsid w:val="00B561B5"/>
  </w:style>
  <w:style w:type="numbering" w:customStyle="1" w:styleId="Sinlista8119">
    <w:name w:val="Sin lista8119"/>
    <w:next w:val="Sinlista"/>
    <w:uiPriority w:val="99"/>
    <w:semiHidden/>
    <w:unhideWhenUsed/>
    <w:rsid w:val="00B561B5"/>
  </w:style>
  <w:style w:type="numbering" w:customStyle="1" w:styleId="Estilo18119">
    <w:name w:val="Estilo18119"/>
    <w:rsid w:val="00B561B5"/>
  </w:style>
  <w:style w:type="numbering" w:customStyle="1" w:styleId="Sinlista9119">
    <w:name w:val="Sin lista9119"/>
    <w:next w:val="Sinlista"/>
    <w:uiPriority w:val="99"/>
    <w:semiHidden/>
    <w:unhideWhenUsed/>
    <w:rsid w:val="00B561B5"/>
  </w:style>
  <w:style w:type="numbering" w:customStyle="1" w:styleId="Estilo19119">
    <w:name w:val="Estilo19119"/>
    <w:rsid w:val="00B561B5"/>
  </w:style>
  <w:style w:type="numbering" w:customStyle="1" w:styleId="Sinlista10119">
    <w:name w:val="Sin lista10119"/>
    <w:next w:val="Sinlista"/>
    <w:uiPriority w:val="99"/>
    <w:semiHidden/>
    <w:unhideWhenUsed/>
    <w:rsid w:val="00B561B5"/>
  </w:style>
  <w:style w:type="numbering" w:customStyle="1" w:styleId="Estilo110119">
    <w:name w:val="Estilo110119"/>
    <w:rsid w:val="00B561B5"/>
  </w:style>
  <w:style w:type="numbering" w:customStyle="1" w:styleId="Sinlista111110">
    <w:name w:val="Sin lista111110"/>
    <w:next w:val="Sinlista"/>
    <w:uiPriority w:val="99"/>
    <w:semiHidden/>
    <w:unhideWhenUsed/>
    <w:rsid w:val="00B561B5"/>
  </w:style>
  <w:style w:type="numbering" w:customStyle="1" w:styleId="Estilo1111110">
    <w:name w:val="Estilo1111110"/>
    <w:rsid w:val="00B561B5"/>
  </w:style>
  <w:style w:type="numbering" w:customStyle="1" w:styleId="Sinlista121110">
    <w:name w:val="Sin lista121110"/>
    <w:next w:val="Sinlista"/>
    <w:uiPriority w:val="99"/>
    <w:semiHidden/>
    <w:unhideWhenUsed/>
    <w:rsid w:val="00B561B5"/>
  </w:style>
  <w:style w:type="numbering" w:customStyle="1" w:styleId="Estilo1121110">
    <w:name w:val="Estilo1121110"/>
    <w:rsid w:val="00B561B5"/>
  </w:style>
  <w:style w:type="numbering" w:customStyle="1" w:styleId="Sinlista13119">
    <w:name w:val="Sin lista13119"/>
    <w:next w:val="Sinlista"/>
    <w:uiPriority w:val="99"/>
    <w:semiHidden/>
    <w:unhideWhenUsed/>
    <w:rsid w:val="00B561B5"/>
  </w:style>
  <w:style w:type="numbering" w:customStyle="1" w:styleId="Estilo113119">
    <w:name w:val="Estilo113119"/>
    <w:rsid w:val="00B561B5"/>
  </w:style>
  <w:style w:type="numbering" w:customStyle="1" w:styleId="Sinlista14119">
    <w:name w:val="Sin lista14119"/>
    <w:next w:val="Sinlista"/>
    <w:uiPriority w:val="99"/>
    <w:semiHidden/>
    <w:unhideWhenUsed/>
    <w:rsid w:val="00B561B5"/>
  </w:style>
  <w:style w:type="numbering" w:customStyle="1" w:styleId="Estilo11419">
    <w:name w:val="Estilo11419"/>
    <w:rsid w:val="00B561B5"/>
  </w:style>
  <w:style w:type="numbering" w:customStyle="1" w:styleId="Sinlista15119">
    <w:name w:val="Sin lista15119"/>
    <w:next w:val="Sinlista"/>
    <w:uiPriority w:val="99"/>
    <w:semiHidden/>
    <w:unhideWhenUsed/>
    <w:rsid w:val="00B561B5"/>
  </w:style>
  <w:style w:type="numbering" w:customStyle="1" w:styleId="Estilo11519">
    <w:name w:val="Estilo11519"/>
    <w:rsid w:val="00B561B5"/>
  </w:style>
  <w:style w:type="numbering" w:customStyle="1" w:styleId="Sinlista1619">
    <w:name w:val="Sin lista1619"/>
    <w:next w:val="Sinlista"/>
    <w:uiPriority w:val="99"/>
    <w:semiHidden/>
    <w:unhideWhenUsed/>
    <w:rsid w:val="00B561B5"/>
  </w:style>
  <w:style w:type="numbering" w:customStyle="1" w:styleId="Estilo11619">
    <w:name w:val="Estilo11619"/>
    <w:rsid w:val="00B561B5"/>
  </w:style>
  <w:style w:type="numbering" w:customStyle="1" w:styleId="Sinlista1719">
    <w:name w:val="Sin lista1719"/>
    <w:next w:val="Sinlista"/>
    <w:uiPriority w:val="99"/>
    <w:semiHidden/>
    <w:unhideWhenUsed/>
    <w:rsid w:val="00B561B5"/>
  </w:style>
  <w:style w:type="numbering" w:customStyle="1" w:styleId="Estilo11719">
    <w:name w:val="Estilo11719"/>
    <w:rsid w:val="00B561B5"/>
  </w:style>
  <w:style w:type="numbering" w:customStyle="1" w:styleId="Sinlista1819">
    <w:name w:val="Sin lista1819"/>
    <w:next w:val="Sinlista"/>
    <w:uiPriority w:val="99"/>
    <w:semiHidden/>
    <w:unhideWhenUsed/>
    <w:rsid w:val="00B561B5"/>
  </w:style>
  <w:style w:type="numbering" w:customStyle="1" w:styleId="Estilo11819">
    <w:name w:val="Estilo11819"/>
    <w:rsid w:val="00B561B5"/>
  </w:style>
  <w:style w:type="numbering" w:customStyle="1" w:styleId="Sinlista1919">
    <w:name w:val="Sin lista1919"/>
    <w:next w:val="Sinlista"/>
    <w:uiPriority w:val="99"/>
    <w:semiHidden/>
    <w:unhideWhenUsed/>
    <w:rsid w:val="00B561B5"/>
  </w:style>
  <w:style w:type="numbering" w:customStyle="1" w:styleId="Estilo11919">
    <w:name w:val="Estilo11919"/>
    <w:rsid w:val="00B561B5"/>
  </w:style>
  <w:style w:type="numbering" w:customStyle="1" w:styleId="Sinlista2019">
    <w:name w:val="Sin lista2019"/>
    <w:next w:val="Sinlista"/>
    <w:uiPriority w:val="99"/>
    <w:semiHidden/>
    <w:unhideWhenUsed/>
    <w:rsid w:val="00B561B5"/>
  </w:style>
  <w:style w:type="numbering" w:customStyle="1" w:styleId="Estilo12019">
    <w:name w:val="Estilo12019"/>
    <w:rsid w:val="00B561B5"/>
  </w:style>
  <w:style w:type="numbering" w:customStyle="1" w:styleId="Sinlista22110">
    <w:name w:val="Sin lista22110"/>
    <w:next w:val="Sinlista"/>
    <w:uiPriority w:val="99"/>
    <w:semiHidden/>
    <w:unhideWhenUsed/>
    <w:rsid w:val="00B561B5"/>
  </w:style>
  <w:style w:type="numbering" w:customStyle="1" w:styleId="Estilo122110">
    <w:name w:val="Estilo122110"/>
    <w:rsid w:val="00B561B5"/>
  </w:style>
  <w:style w:type="numbering" w:customStyle="1" w:styleId="Sinlista2319">
    <w:name w:val="Sin lista2319"/>
    <w:next w:val="Sinlista"/>
    <w:uiPriority w:val="99"/>
    <w:semiHidden/>
    <w:unhideWhenUsed/>
    <w:rsid w:val="00B561B5"/>
  </w:style>
  <w:style w:type="numbering" w:customStyle="1" w:styleId="Estilo12319">
    <w:name w:val="Estilo12319"/>
    <w:rsid w:val="00B561B5"/>
  </w:style>
  <w:style w:type="numbering" w:customStyle="1" w:styleId="Sinlista2419">
    <w:name w:val="Sin lista2419"/>
    <w:next w:val="Sinlista"/>
    <w:uiPriority w:val="99"/>
    <w:semiHidden/>
    <w:unhideWhenUsed/>
    <w:rsid w:val="00B561B5"/>
  </w:style>
  <w:style w:type="numbering" w:customStyle="1" w:styleId="Estilo12419">
    <w:name w:val="Estilo12419"/>
    <w:rsid w:val="00B561B5"/>
  </w:style>
  <w:style w:type="numbering" w:customStyle="1" w:styleId="Sinlista2519">
    <w:name w:val="Sin lista2519"/>
    <w:next w:val="Sinlista"/>
    <w:uiPriority w:val="99"/>
    <w:semiHidden/>
    <w:unhideWhenUsed/>
    <w:rsid w:val="00B561B5"/>
  </w:style>
  <w:style w:type="numbering" w:customStyle="1" w:styleId="Estilo12519">
    <w:name w:val="Estilo12519"/>
    <w:rsid w:val="00B561B5"/>
  </w:style>
  <w:style w:type="numbering" w:customStyle="1" w:styleId="Sinlista2619">
    <w:name w:val="Sin lista2619"/>
    <w:next w:val="Sinlista"/>
    <w:uiPriority w:val="99"/>
    <w:semiHidden/>
    <w:unhideWhenUsed/>
    <w:rsid w:val="00B561B5"/>
  </w:style>
  <w:style w:type="numbering" w:customStyle="1" w:styleId="Estilo12619">
    <w:name w:val="Estilo12619"/>
    <w:rsid w:val="00B561B5"/>
  </w:style>
  <w:style w:type="numbering" w:customStyle="1" w:styleId="Sinlista2719">
    <w:name w:val="Sin lista2719"/>
    <w:next w:val="Sinlista"/>
    <w:uiPriority w:val="99"/>
    <w:semiHidden/>
    <w:unhideWhenUsed/>
    <w:rsid w:val="00B561B5"/>
  </w:style>
  <w:style w:type="numbering" w:customStyle="1" w:styleId="Estilo12719">
    <w:name w:val="Estilo12719"/>
    <w:rsid w:val="00B561B5"/>
  </w:style>
  <w:style w:type="numbering" w:customStyle="1" w:styleId="Sinlista299">
    <w:name w:val="Sin lista299"/>
    <w:next w:val="Sinlista"/>
    <w:uiPriority w:val="99"/>
    <w:semiHidden/>
    <w:unhideWhenUsed/>
    <w:rsid w:val="00B561B5"/>
  </w:style>
  <w:style w:type="numbering" w:customStyle="1" w:styleId="Estilo1289">
    <w:name w:val="Estilo1289"/>
    <w:rsid w:val="00B561B5"/>
  </w:style>
  <w:style w:type="numbering" w:customStyle="1" w:styleId="Sinlista309">
    <w:name w:val="Sin lista309"/>
    <w:next w:val="Sinlista"/>
    <w:uiPriority w:val="99"/>
    <w:semiHidden/>
    <w:unhideWhenUsed/>
    <w:rsid w:val="00B561B5"/>
  </w:style>
  <w:style w:type="numbering" w:customStyle="1" w:styleId="Estilo1299">
    <w:name w:val="Estilo1299"/>
    <w:rsid w:val="00B561B5"/>
  </w:style>
  <w:style w:type="numbering" w:customStyle="1" w:styleId="Sinlista339">
    <w:name w:val="Sin lista339"/>
    <w:next w:val="Sinlista"/>
    <w:uiPriority w:val="99"/>
    <w:semiHidden/>
    <w:unhideWhenUsed/>
    <w:rsid w:val="00B561B5"/>
  </w:style>
  <w:style w:type="numbering" w:customStyle="1" w:styleId="Sinlista349">
    <w:name w:val="Sin lista349"/>
    <w:next w:val="Sinlista"/>
    <w:uiPriority w:val="99"/>
    <w:semiHidden/>
    <w:unhideWhenUsed/>
    <w:rsid w:val="00B561B5"/>
  </w:style>
  <w:style w:type="numbering" w:customStyle="1" w:styleId="Estilo1309">
    <w:name w:val="Estilo1309"/>
    <w:rsid w:val="00B561B5"/>
  </w:style>
  <w:style w:type="numbering" w:customStyle="1" w:styleId="Sinlista359">
    <w:name w:val="Sin lista359"/>
    <w:next w:val="Sinlista"/>
    <w:uiPriority w:val="99"/>
    <w:semiHidden/>
    <w:unhideWhenUsed/>
    <w:rsid w:val="00B561B5"/>
  </w:style>
  <w:style w:type="numbering" w:customStyle="1" w:styleId="Estilo1339">
    <w:name w:val="Estilo1339"/>
    <w:rsid w:val="00B561B5"/>
  </w:style>
  <w:style w:type="numbering" w:customStyle="1" w:styleId="Sinlista369">
    <w:name w:val="Sin lista369"/>
    <w:next w:val="Sinlista"/>
    <w:uiPriority w:val="99"/>
    <w:semiHidden/>
    <w:unhideWhenUsed/>
    <w:rsid w:val="00B561B5"/>
  </w:style>
  <w:style w:type="numbering" w:customStyle="1" w:styleId="Estilo1349">
    <w:name w:val="Estilo1349"/>
    <w:rsid w:val="00B561B5"/>
  </w:style>
  <w:style w:type="numbering" w:customStyle="1" w:styleId="Sinlista379">
    <w:name w:val="Sin lista379"/>
    <w:next w:val="Sinlista"/>
    <w:uiPriority w:val="99"/>
    <w:semiHidden/>
    <w:unhideWhenUsed/>
    <w:rsid w:val="00B561B5"/>
  </w:style>
  <w:style w:type="numbering" w:customStyle="1" w:styleId="Estilo1359">
    <w:name w:val="Estilo1359"/>
    <w:rsid w:val="00B561B5"/>
  </w:style>
  <w:style w:type="numbering" w:customStyle="1" w:styleId="Sinlista389">
    <w:name w:val="Sin lista389"/>
    <w:next w:val="Sinlista"/>
    <w:uiPriority w:val="99"/>
    <w:semiHidden/>
    <w:unhideWhenUsed/>
    <w:rsid w:val="00B561B5"/>
  </w:style>
  <w:style w:type="numbering" w:customStyle="1" w:styleId="Estilo1369">
    <w:name w:val="Estilo1369"/>
    <w:rsid w:val="00B561B5"/>
  </w:style>
  <w:style w:type="numbering" w:customStyle="1" w:styleId="Sinlista399">
    <w:name w:val="Sin lista399"/>
    <w:next w:val="Sinlista"/>
    <w:uiPriority w:val="99"/>
    <w:semiHidden/>
    <w:unhideWhenUsed/>
    <w:rsid w:val="00B561B5"/>
  </w:style>
  <w:style w:type="numbering" w:customStyle="1" w:styleId="Sinlista100">
    <w:name w:val="Sin lista100"/>
    <w:next w:val="Sinlista"/>
    <w:uiPriority w:val="99"/>
    <w:semiHidden/>
    <w:unhideWhenUsed/>
    <w:rsid w:val="00B561B5"/>
  </w:style>
  <w:style w:type="table" w:customStyle="1" w:styleId="INFORME253">
    <w:name w:val="INFORME 253"/>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50">
    <w:name w:val="Lista vistosa - Énfasis 1150"/>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80">
    <w:name w:val="Estilo180"/>
    <w:rsid w:val="00B561B5"/>
  </w:style>
  <w:style w:type="numbering" w:customStyle="1" w:styleId="Sinlista160">
    <w:name w:val="Sin lista160"/>
    <w:next w:val="Sinlista"/>
    <w:uiPriority w:val="99"/>
    <w:semiHidden/>
    <w:unhideWhenUsed/>
    <w:rsid w:val="00B561B5"/>
  </w:style>
  <w:style w:type="numbering" w:customStyle="1" w:styleId="Estilo1160">
    <w:name w:val="Estilo1160"/>
    <w:rsid w:val="00B561B5"/>
  </w:style>
  <w:style w:type="numbering" w:customStyle="1" w:styleId="Sinlista250">
    <w:name w:val="Sin lista250"/>
    <w:next w:val="Sinlista"/>
    <w:uiPriority w:val="99"/>
    <w:semiHidden/>
    <w:unhideWhenUsed/>
    <w:rsid w:val="00B561B5"/>
  </w:style>
  <w:style w:type="numbering" w:customStyle="1" w:styleId="Estilo1250">
    <w:name w:val="Estilo1250"/>
    <w:rsid w:val="00B561B5"/>
  </w:style>
  <w:style w:type="numbering" w:customStyle="1" w:styleId="Sinlista340">
    <w:name w:val="Sin lista340"/>
    <w:next w:val="Sinlista"/>
    <w:uiPriority w:val="99"/>
    <w:semiHidden/>
    <w:unhideWhenUsed/>
    <w:rsid w:val="00B561B5"/>
  </w:style>
  <w:style w:type="numbering" w:customStyle="1" w:styleId="Estilo1340">
    <w:name w:val="Estilo1340"/>
    <w:rsid w:val="00B561B5"/>
  </w:style>
  <w:style w:type="numbering" w:customStyle="1" w:styleId="Sinlista430">
    <w:name w:val="Sin lista430"/>
    <w:next w:val="Sinlista"/>
    <w:uiPriority w:val="99"/>
    <w:semiHidden/>
    <w:unhideWhenUsed/>
    <w:rsid w:val="00B561B5"/>
  </w:style>
  <w:style w:type="numbering" w:customStyle="1" w:styleId="Estilo1430">
    <w:name w:val="Estilo1430"/>
    <w:rsid w:val="00B561B5"/>
  </w:style>
  <w:style w:type="numbering" w:customStyle="1" w:styleId="Sinlista530">
    <w:name w:val="Sin lista530"/>
    <w:next w:val="Sinlista"/>
    <w:uiPriority w:val="99"/>
    <w:semiHidden/>
    <w:unhideWhenUsed/>
    <w:rsid w:val="00B561B5"/>
  </w:style>
  <w:style w:type="numbering" w:customStyle="1" w:styleId="Estilo1530">
    <w:name w:val="Estilo1530"/>
    <w:rsid w:val="00B561B5"/>
  </w:style>
  <w:style w:type="numbering" w:customStyle="1" w:styleId="Sinlista630">
    <w:name w:val="Sin lista630"/>
    <w:next w:val="Sinlista"/>
    <w:uiPriority w:val="99"/>
    <w:semiHidden/>
    <w:unhideWhenUsed/>
    <w:rsid w:val="00B561B5"/>
  </w:style>
  <w:style w:type="numbering" w:customStyle="1" w:styleId="Estilo1630">
    <w:name w:val="Estilo1630"/>
    <w:rsid w:val="00B561B5"/>
  </w:style>
  <w:style w:type="numbering" w:customStyle="1" w:styleId="Sinlista730">
    <w:name w:val="Sin lista730"/>
    <w:next w:val="Sinlista"/>
    <w:uiPriority w:val="99"/>
    <w:semiHidden/>
    <w:unhideWhenUsed/>
    <w:rsid w:val="00B561B5"/>
  </w:style>
  <w:style w:type="numbering" w:customStyle="1" w:styleId="Estilo1730">
    <w:name w:val="Estilo1730"/>
    <w:rsid w:val="00B561B5"/>
  </w:style>
  <w:style w:type="numbering" w:customStyle="1" w:styleId="Sinlista830">
    <w:name w:val="Sin lista830"/>
    <w:next w:val="Sinlista"/>
    <w:uiPriority w:val="99"/>
    <w:semiHidden/>
    <w:unhideWhenUsed/>
    <w:rsid w:val="00B561B5"/>
  </w:style>
  <w:style w:type="numbering" w:customStyle="1" w:styleId="Estilo1830">
    <w:name w:val="Estilo1830"/>
    <w:rsid w:val="00B561B5"/>
  </w:style>
  <w:style w:type="numbering" w:customStyle="1" w:styleId="Sinlista930">
    <w:name w:val="Sin lista930"/>
    <w:next w:val="Sinlista"/>
    <w:uiPriority w:val="99"/>
    <w:semiHidden/>
    <w:unhideWhenUsed/>
    <w:rsid w:val="00B561B5"/>
  </w:style>
  <w:style w:type="numbering" w:customStyle="1" w:styleId="Estilo1930">
    <w:name w:val="Estilo1930"/>
    <w:rsid w:val="00B561B5"/>
  </w:style>
  <w:style w:type="numbering" w:customStyle="1" w:styleId="Sinlista1030">
    <w:name w:val="Sin lista1030"/>
    <w:next w:val="Sinlista"/>
    <w:uiPriority w:val="99"/>
    <w:semiHidden/>
    <w:unhideWhenUsed/>
    <w:rsid w:val="00B561B5"/>
  </w:style>
  <w:style w:type="numbering" w:customStyle="1" w:styleId="Estilo11030">
    <w:name w:val="Estilo11030"/>
    <w:rsid w:val="00B561B5"/>
  </w:style>
  <w:style w:type="numbering" w:customStyle="1" w:styleId="Sinlista1131">
    <w:name w:val="Sin lista1131"/>
    <w:next w:val="Sinlista"/>
    <w:uiPriority w:val="99"/>
    <w:semiHidden/>
    <w:unhideWhenUsed/>
    <w:rsid w:val="00B561B5"/>
  </w:style>
  <w:style w:type="numbering" w:customStyle="1" w:styleId="Estilo11130">
    <w:name w:val="Estilo11130"/>
    <w:rsid w:val="00B561B5"/>
  </w:style>
  <w:style w:type="numbering" w:customStyle="1" w:styleId="Sinlista1230">
    <w:name w:val="Sin lista1230"/>
    <w:next w:val="Sinlista"/>
    <w:uiPriority w:val="99"/>
    <w:semiHidden/>
    <w:unhideWhenUsed/>
    <w:rsid w:val="00B561B5"/>
  </w:style>
  <w:style w:type="numbering" w:customStyle="1" w:styleId="Estilo11230">
    <w:name w:val="Estilo11230"/>
    <w:rsid w:val="00B561B5"/>
  </w:style>
  <w:style w:type="numbering" w:customStyle="1" w:styleId="Sinlista1330">
    <w:name w:val="Sin lista1330"/>
    <w:next w:val="Sinlista"/>
    <w:uiPriority w:val="99"/>
    <w:semiHidden/>
    <w:unhideWhenUsed/>
    <w:rsid w:val="00B561B5"/>
  </w:style>
  <w:style w:type="numbering" w:customStyle="1" w:styleId="Estilo11330">
    <w:name w:val="Estilo11330"/>
    <w:rsid w:val="00B561B5"/>
  </w:style>
  <w:style w:type="numbering" w:customStyle="1" w:styleId="Sinlista1430">
    <w:name w:val="Sin lista1430"/>
    <w:next w:val="Sinlista"/>
    <w:uiPriority w:val="99"/>
    <w:semiHidden/>
    <w:unhideWhenUsed/>
    <w:rsid w:val="00B561B5"/>
  </w:style>
  <w:style w:type="numbering" w:customStyle="1" w:styleId="Sinlista1530">
    <w:name w:val="Sin lista1530"/>
    <w:next w:val="Sinlista"/>
    <w:uiPriority w:val="99"/>
    <w:semiHidden/>
    <w:unhideWhenUsed/>
    <w:rsid w:val="00B561B5"/>
  </w:style>
  <w:style w:type="numbering" w:customStyle="1" w:styleId="Sinlista2122">
    <w:name w:val="Sin lista2122"/>
    <w:next w:val="Sinlista"/>
    <w:uiPriority w:val="99"/>
    <w:semiHidden/>
    <w:unhideWhenUsed/>
    <w:rsid w:val="00B561B5"/>
  </w:style>
  <w:style w:type="numbering" w:customStyle="1" w:styleId="Estilo12122">
    <w:name w:val="Estilo12122"/>
    <w:rsid w:val="00B561B5"/>
  </w:style>
  <w:style w:type="numbering" w:customStyle="1" w:styleId="Sinlista3122">
    <w:name w:val="Sin lista3122"/>
    <w:next w:val="Sinlista"/>
    <w:uiPriority w:val="99"/>
    <w:semiHidden/>
    <w:unhideWhenUsed/>
    <w:rsid w:val="00B561B5"/>
  </w:style>
  <w:style w:type="numbering" w:customStyle="1" w:styleId="Estilo13121">
    <w:name w:val="Estilo13121"/>
    <w:rsid w:val="00B561B5"/>
  </w:style>
  <w:style w:type="numbering" w:customStyle="1" w:styleId="Sinlista4121">
    <w:name w:val="Sin lista4121"/>
    <w:next w:val="Sinlista"/>
    <w:uiPriority w:val="99"/>
    <w:semiHidden/>
    <w:unhideWhenUsed/>
    <w:rsid w:val="00B561B5"/>
  </w:style>
  <w:style w:type="numbering" w:customStyle="1" w:styleId="Estilo14120">
    <w:name w:val="Estilo14120"/>
    <w:rsid w:val="00B561B5"/>
  </w:style>
  <w:style w:type="numbering" w:customStyle="1" w:styleId="Sinlista5120">
    <w:name w:val="Sin lista5120"/>
    <w:next w:val="Sinlista"/>
    <w:uiPriority w:val="99"/>
    <w:semiHidden/>
    <w:unhideWhenUsed/>
    <w:rsid w:val="00B561B5"/>
  </w:style>
  <w:style w:type="numbering" w:customStyle="1" w:styleId="Estilo15120">
    <w:name w:val="Estilo15120"/>
    <w:rsid w:val="00B561B5"/>
  </w:style>
  <w:style w:type="numbering" w:customStyle="1" w:styleId="Sinlista6120">
    <w:name w:val="Sin lista6120"/>
    <w:next w:val="Sinlista"/>
    <w:uiPriority w:val="99"/>
    <w:semiHidden/>
    <w:unhideWhenUsed/>
    <w:rsid w:val="00B561B5"/>
  </w:style>
  <w:style w:type="numbering" w:customStyle="1" w:styleId="Estilo16120">
    <w:name w:val="Estilo16120"/>
    <w:rsid w:val="00B561B5"/>
  </w:style>
  <w:style w:type="numbering" w:customStyle="1" w:styleId="Sinlista7120">
    <w:name w:val="Sin lista7120"/>
    <w:next w:val="Sinlista"/>
    <w:uiPriority w:val="99"/>
    <w:semiHidden/>
    <w:unhideWhenUsed/>
    <w:rsid w:val="00B561B5"/>
  </w:style>
  <w:style w:type="numbering" w:customStyle="1" w:styleId="Estilo17120">
    <w:name w:val="Estilo17120"/>
    <w:rsid w:val="00B561B5"/>
  </w:style>
  <w:style w:type="numbering" w:customStyle="1" w:styleId="Sinlista8120">
    <w:name w:val="Sin lista8120"/>
    <w:next w:val="Sinlista"/>
    <w:uiPriority w:val="99"/>
    <w:semiHidden/>
    <w:unhideWhenUsed/>
    <w:rsid w:val="00B561B5"/>
  </w:style>
  <w:style w:type="numbering" w:customStyle="1" w:styleId="Estilo18120">
    <w:name w:val="Estilo18120"/>
    <w:rsid w:val="00B561B5"/>
  </w:style>
  <w:style w:type="numbering" w:customStyle="1" w:styleId="Sinlista9120">
    <w:name w:val="Sin lista9120"/>
    <w:next w:val="Sinlista"/>
    <w:uiPriority w:val="99"/>
    <w:semiHidden/>
    <w:unhideWhenUsed/>
    <w:rsid w:val="00B561B5"/>
  </w:style>
  <w:style w:type="numbering" w:customStyle="1" w:styleId="Estilo19120">
    <w:name w:val="Estilo19120"/>
    <w:rsid w:val="00B561B5"/>
  </w:style>
  <w:style w:type="numbering" w:customStyle="1" w:styleId="Sinlista10120">
    <w:name w:val="Sin lista10120"/>
    <w:next w:val="Sinlista"/>
    <w:uiPriority w:val="99"/>
    <w:semiHidden/>
    <w:unhideWhenUsed/>
    <w:rsid w:val="00B561B5"/>
  </w:style>
  <w:style w:type="numbering" w:customStyle="1" w:styleId="Estilo110120">
    <w:name w:val="Estilo110120"/>
    <w:rsid w:val="00B561B5"/>
  </w:style>
  <w:style w:type="numbering" w:customStyle="1" w:styleId="Sinlista11121">
    <w:name w:val="Sin lista11121"/>
    <w:next w:val="Sinlista"/>
    <w:uiPriority w:val="99"/>
    <w:semiHidden/>
    <w:unhideWhenUsed/>
    <w:rsid w:val="00B561B5"/>
  </w:style>
  <w:style w:type="numbering" w:customStyle="1" w:styleId="Estilo111121">
    <w:name w:val="Estilo111121"/>
    <w:rsid w:val="00B561B5"/>
  </w:style>
  <w:style w:type="numbering" w:customStyle="1" w:styleId="Sinlista12120">
    <w:name w:val="Sin lista12120"/>
    <w:next w:val="Sinlista"/>
    <w:uiPriority w:val="99"/>
    <w:semiHidden/>
    <w:unhideWhenUsed/>
    <w:rsid w:val="00B561B5"/>
  </w:style>
  <w:style w:type="numbering" w:customStyle="1" w:styleId="Estilo112120">
    <w:name w:val="Estilo112120"/>
    <w:rsid w:val="00B561B5"/>
  </w:style>
  <w:style w:type="numbering" w:customStyle="1" w:styleId="Sinlista13120">
    <w:name w:val="Sin lista13120"/>
    <w:next w:val="Sinlista"/>
    <w:uiPriority w:val="99"/>
    <w:semiHidden/>
    <w:unhideWhenUsed/>
    <w:rsid w:val="00B561B5"/>
  </w:style>
  <w:style w:type="numbering" w:customStyle="1" w:styleId="Estilo113120">
    <w:name w:val="Estilo113120"/>
    <w:rsid w:val="00B561B5"/>
  </w:style>
  <w:style w:type="numbering" w:customStyle="1" w:styleId="WWNum110">
    <w:name w:val="WWNum110"/>
    <w:basedOn w:val="Sinlista"/>
    <w:rsid w:val="00B561B5"/>
  </w:style>
  <w:style w:type="numbering" w:customStyle="1" w:styleId="Sinlista14120">
    <w:name w:val="Sin lista14120"/>
    <w:next w:val="Sinlista"/>
    <w:uiPriority w:val="99"/>
    <w:semiHidden/>
    <w:unhideWhenUsed/>
    <w:rsid w:val="00B561B5"/>
  </w:style>
  <w:style w:type="numbering" w:customStyle="1" w:styleId="Estilo11420">
    <w:name w:val="Estilo11420"/>
    <w:rsid w:val="00B561B5"/>
  </w:style>
  <w:style w:type="numbering" w:customStyle="1" w:styleId="Sinlista15120">
    <w:name w:val="Sin lista15120"/>
    <w:next w:val="Sinlista"/>
    <w:uiPriority w:val="99"/>
    <w:semiHidden/>
    <w:unhideWhenUsed/>
    <w:rsid w:val="00B561B5"/>
  </w:style>
  <w:style w:type="numbering" w:customStyle="1" w:styleId="Estilo11520">
    <w:name w:val="Estilo11520"/>
    <w:rsid w:val="00B561B5"/>
  </w:style>
  <w:style w:type="numbering" w:customStyle="1" w:styleId="Sinlista1620">
    <w:name w:val="Sin lista1620"/>
    <w:next w:val="Sinlista"/>
    <w:uiPriority w:val="99"/>
    <w:semiHidden/>
    <w:unhideWhenUsed/>
    <w:rsid w:val="00B561B5"/>
  </w:style>
  <w:style w:type="numbering" w:customStyle="1" w:styleId="Estilo11620">
    <w:name w:val="Estilo11620"/>
    <w:rsid w:val="00B561B5"/>
  </w:style>
  <w:style w:type="numbering" w:customStyle="1" w:styleId="Sinlista1720">
    <w:name w:val="Sin lista1720"/>
    <w:next w:val="Sinlista"/>
    <w:uiPriority w:val="99"/>
    <w:semiHidden/>
    <w:unhideWhenUsed/>
    <w:rsid w:val="00B561B5"/>
  </w:style>
  <w:style w:type="numbering" w:customStyle="1" w:styleId="Estilo11720">
    <w:name w:val="Estilo11720"/>
    <w:rsid w:val="00B561B5"/>
  </w:style>
  <w:style w:type="numbering" w:customStyle="1" w:styleId="Sinlista1820">
    <w:name w:val="Sin lista1820"/>
    <w:next w:val="Sinlista"/>
    <w:uiPriority w:val="99"/>
    <w:semiHidden/>
    <w:unhideWhenUsed/>
    <w:rsid w:val="00B561B5"/>
  </w:style>
  <w:style w:type="numbering" w:customStyle="1" w:styleId="Estilo11820">
    <w:name w:val="Estilo11820"/>
    <w:rsid w:val="00B561B5"/>
  </w:style>
  <w:style w:type="numbering" w:customStyle="1" w:styleId="Sinlista1920">
    <w:name w:val="Sin lista1920"/>
    <w:next w:val="Sinlista"/>
    <w:uiPriority w:val="99"/>
    <w:semiHidden/>
    <w:unhideWhenUsed/>
    <w:rsid w:val="00B561B5"/>
  </w:style>
  <w:style w:type="numbering" w:customStyle="1" w:styleId="Estilo11920">
    <w:name w:val="Estilo11920"/>
    <w:rsid w:val="00B561B5"/>
  </w:style>
  <w:style w:type="numbering" w:customStyle="1" w:styleId="Sinlista2020">
    <w:name w:val="Sin lista2020"/>
    <w:next w:val="Sinlista"/>
    <w:uiPriority w:val="99"/>
    <w:semiHidden/>
    <w:unhideWhenUsed/>
    <w:rsid w:val="00B561B5"/>
  </w:style>
  <w:style w:type="numbering" w:customStyle="1" w:styleId="Estilo12020">
    <w:name w:val="Estilo12020"/>
    <w:rsid w:val="00B561B5"/>
  </w:style>
  <w:style w:type="numbering" w:customStyle="1" w:styleId="Sinlista2220">
    <w:name w:val="Sin lista2220"/>
    <w:next w:val="Sinlista"/>
    <w:uiPriority w:val="99"/>
    <w:semiHidden/>
    <w:unhideWhenUsed/>
    <w:rsid w:val="00B561B5"/>
  </w:style>
  <w:style w:type="numbering" w:customStyle="1" w:styleId="Estilo12220">
    <w:name w:val="Estilo12220"/>
    <w:rsid w:val="00B561B5"/>
  </w:style>
  <w:style w:type="numbering" w:customStyle="1" w:styleId="Sinlista2320">
    <w:name w:val="Sin lista2320"/>
    <w:next w:val="Sinlista"/>
    <w:uiPriority w:val="99"/>
    <w:semiHidden/>
    <w:unhideWhenUsed/>
    <w:rsid w:val="00B561B5"/>
  </w:style>
  <w:style w:type="numbering" w:customStyle="1" w:styleId="Estilo12320">
    <w:name w:val="Estilo12320"/>
    <w:rsid w:val="00B561B5"/>
  </w:style>
  <w:style w:type="numbering" w:customStyle="1" w:styleId="Sinlista2420">
    <w:name w:val="Sin lista2420"/>
    <w:next w:val="Sinlista"/>
    <w:uiPriority w:val="99"/>
    <w:semiHidden/>
    <w:unhideWhenUsed/>
    <w:rsid w:val="00B561B5"/>
  </w:style>
  <w:style w:type="numbering" w:customStyle="1" w:styleId="Estilo12420">
    <w:name w:val="Estilo12420"/>
    <w:rsid w:val="00B561B5"/>
  </w:style>
  <w:style w:type="numbering" w:customStyle="1" w:styleId="Sinlista2520">
    <w:name w:val="Sin lista2520"/>
    <w:next w:val="Sinlista"/>
    <w:uiPriority w:val="99"/>
    <w:semiHidden/>
    <w:unhideWhenUsed/>
    <w:rsid w:val="00B561B5"/>
  </w:style>
  <w:style w:type="numbering" w:customStyle="1" w:styleId="Estilo12520">
    <w:name w:val="Estilo12520"/>
    <w:rsid w:val="00B561B5"/>
  </w:style>
  <w:style w:type="numbering" w:customStyle="1" w:styleId="Sinlista2620">
    <w:name w:val="Sin lista2620"/>
    <w:next w:val="Sinlista"/>
    <w:uiPriority w:val="99"/>
    <w:semiHidden/>
    <w:unhideWhenUsed/>
    <w:rsid w:val="00B561B5"/>
  </w:style>
  <w:style w:type="numbering" w:customStyle="1" w:styleId="Estilo12620">
    <w:name w:val="Estilo12620"/>
    <w:rsid w:val="00B561B5"/>
  </w:style>
  <w:style w:type="numbering" w:customStyle="1" w:styleId="Sinlista2720">
    <w:name w:val="Sin lista2720"/>
    <w:next w:val="Sinlista"/>
    <w:uiPriority w:val="99"/>
    <w:semiHidden/>
    <w:unhideWhenUsed/>
    <w:rsid w:val="00B561B5"/>
  </w:style>
  <w:style w:type="numbering" w:customStyle="1" w:styleId="Sinlista11010">
    <w:name w:val="Sin lista11010"/>
    <w:next w:val="Sinlista"/>
    <w:uiPriority w:val="99"/>
    <w:semiHidden/>
    <w:unhideWhenUsed/>
    <w:rsid w:val="00B561B5"/>
  </w:style>
  <w:style w:type="numbering" w:customStyle="1" w:styleId="Sinlista2810">
    <w:name w:val="Sin lista2810"/>
    <w:next w:val="Sinlista"/>
    <w:uiPriority w:val="99"/>
    <w:semiHidden/>
    <w:unhideWhenUsed/>
    <w:rsid w:val="00B561B5"/>
  </w:style>
  <w:style w:type="numbering" w:customStyle="1" w:styleId="Estilo12720">
    <w:name w:val="Estilo12720"/>
    <w:rsid w:val="00B561B5"/>
  </w:style>
  <w:style w:type="numbering" w:customStyle="1" w:styleId="Sinlista3212">
    <w:name w:val="Sin lista3212"/>
    <w:next w:val="Sinlista"/>
    <w:uiPriority w:val="99"/>
    <w:semiHidden/>
    <w:unhideWhenUsed/>
    <w:rsid w:val="00B561B5"/>
  </w:style>
  <w:style w:type="numbering" w:customStyle="1" w:styleId="Estilo13212">
    <w:name w:val="Estilo13212"/>
    <w:rsid w:val="00B561B5"/>
  </w:style>
  <w:style w:type="numbering" w:customStyle="1" w:styleId="Sinlista4211">
    <w:name w:val="Sin lista4211"/>
    <w:next w:val="Sinlista"/>
    <w:uiPriority w:val="99"/>
    <w:semiHidden/>
    <w:unhideWhenUsed/>
    <w:rsid w:val="00B561B5"/>
  </w:style>
  <w:style w:type="numbering" w:customStyle="1" w:styleId="Estilo14211">
    <w:name w:val="Estilo14211"/>
    <w:rsid w:val="00B561B5"/>
  </w:style>
  <w:style w:type="numbering" w:customStyle="1" w:styleId="Sinlista5210">
    <w:name w:val="Sin lista5210"/>
    <w:next w:val="Sinlista"/>
    <w:uiPriority w:val="99"/>
    <w:semiHidden/>
    <w:unhideWhenUsed/>
    <w:rsid w:val="00B561B5"/>
  </w:style>
  <w:style w:type="numbering" w:customStyle="1" w:styleId="Estilo15210">
    <w:name w:val="Estilo15210"/>
    <w:rsid w:val="00B561B5"/>
  </w:style>
  <w:style w:type="numbering" w:customStyle="1" w:styleId="Sinlista6210">
    <w:name w:val="Sin lista6210"/>
    <w:next w:val="Sinlista"/>
    <w:uiPriority w:val="99"/>
    <w:semiHidden/>
    <w:unhideWhenUsed/>
    <w:rsid w:val="00B561B5"/>
  </w:style>
  <w:style w:type="numbering" w:customStyle="1" w:styleId="Estilo16210">
    <w:name w:val="Estilo16210"/>
    <w:rsid w:val="00B561B5"/>
  </w:style>
  <w:style w:type="numbering" w:customStyle="1" w:styleId="Sinlista7210">
    <w:name w:val="Sin lista7210"/>
    <w:next w:val="Sinlista"/>
    <w:uiPriority w:val="99"/>
    <w:semiHidden/>
    <w:unhideWhenUsed/>
    <w:rsid w:val="00B561B5"/>
  </w:style>
  <w:style w:type="numbering" w:customStyle="1" w:styleId="Estilo17210">
    <w:name w:val="Estilo17210"/>
    <w:rsid w:val="00B561B5"/>
  </w:style>
  <w:style w:type="numbering" w:customStyle="1" w:styleId="Sinlista8210">
    <w:name w:val="Sin lista8210"/>
    <w:next w:val="Sinlista"/>
    <w:uiPriority w:val="99"/>
    <w:semiHidden/>
    <w:unhideWhenUsed/>
    <w:rsid w:val="00B561B5"/>
  </w:style>
  <w:style w:type="numbering" w:customStyle="1" w:styleId="Estilo18210">
    <w:name w:val="Estilo18210"/>
    <w:rsid w:val="00B561B5"/>
  </w:style>
  <w:style w:type="numbering" w:customStyle="1" w:styleId="Sinlista9210">
    <w:name w:val="Sin lista9210"/>
    <w:next w:val="Sinlista"/>
    <w:uiPriority w:val="99"/>
    <w:semiHidden/>
    <w:unhideWhenUsed/>
    <w:rsid w:val="00B561B5"/>
  </w:style>
  <w:style w:type="numbering" w:customStyle="1" w:styleId="Estilo19210">
    <w:name w:val="Estilo19210"/>
    <w:rsid w:val="00B561B5"/>
  </w:style>
  <w:style w:type="numbering" w:customStyle="1" w:styleId="Sinlista10210">
    <w:name w:val="Sin lista10210"/>
    <w:next w:val="Sinlista"/>
    <w:uiPriority w:val="99"/>
    <w:semiHidden/>
    <w:unhideWhenUsed/>
    <w:rsid w:val="00B561B5"/>
  </w:style>
  <w:style w:type="numbering" w:customStyle="1" w:styleId="Estilo110210">
    <w:name w:val="Estilo110210"/>
    <w:rsid w:val="00B561B5"/>
  </w:style>
  <w:style w:type="numbering" w:customStyle="1" w:styleId="Sinlista11211">
    <w:name w:val="Sin lista11211"/>
    <w:next w:val="Sinlista"/>
    <w:uiPriority w:val="99"/>
    <w:semiHidden/>
    <w:unhideWhenUsed/>
    <w:rsid w:val="00B561B5"/>
  </w:style>
  <w:style w:type="numbering" w:customStyle="1" w:styleId="Estilo111211">
    <w:name w:val="Estilo111211"/>
    <w:rsid w:val="00B561B5"/>
  </w:style>
  <w:style w:type="numbering" w:customStyle="1" w:styleId="Sinlista12210">
    <w:name w:val="Sin lista12210"/>
    <w:next w:val="Sinlista"/>
    <w:uiPriority w:val="99"/>
    <w:semiHidden/>
    <w:unhideWhenUsed/>
    <w:rsid w:val="00B561B5"/>
  </w:style>
  <w:style w:type="numbering" w:customStyle="1" w:styleId="Estilo112210">
    <w:name w:val="Estilo112210"/>
    <w:rsid w:val="00B561B5"/>
  </w:style>
  <w:style w:type="numbering" w:customStyle="1" w:styleId="Sinlista13210">
    <w:name w:val="Sin lista13210"/>
    <w:next w:val="Sinlista"/>
    <w:uiPriority w:val="99"/>
    <w:semiHidden/>
    <w:unhideWhenUsed/>
    <w:rsid w:val="00B561B5"/>
  </w:style>
  <w:style w:type="numbering" w:customStyle="1" w:styleId="Estilo113210">
    <w:name w:val="Estilo113210"/>
    <w:rsid w:val="00B561B5"/>
  </w:style>
  <w:style w:type="numbering" w:customStyle="1" w:styleId="Sinlista14210">
    <w:name w:val="Sin lista14210"/>
    <w:next w:val="Sinlista"/>
    <w:uiPriority w:val="99"/>
    <w:semiHidden/>
    <w:unhideWhenUsed/>
    <w:rsid w:val="00B561B5"/>
  </w:style>
  <w:style w:type="numbering" w:customStyle="1" w:styleId="Sinlista15210">
    <w:name w:val="Sin lista15210"/>
    <w:next w:val="Sinlista"/>
    <w:uiPriority w:val="99"/>
    <w:semiHidden/>
    <w:unhideWhenUsed/>
    <w:rsid w:val="00B561B5"/>
  </w:style>
  <w:style w:type="numbering" w:customStyle="1" w:styleId="Sinlista21112">
    <w:name w:val="Sin lista21112"/>
    <w:next w:val="Sinlista"/>
    <w:uiPriority w:val="99"/>
    <w:semiHidden/>
    <w:unhideWhenUsed/>
    <w:rsid w:val="00B561B5"/>
  </w:style>
  <w:style w:type="numbering" w:customStyle="1" w:styleId="Estilo121112">
    <w:name w:val="Estilo121112"/>
    <w:rsid w:val="00B561B5"/>
  </w:style>
  <w:style w:type="numbering" w:customStyle="1" w:styleId="Sinlista31112">
    <w:name w:val="Sin lista31112"/>
    <w:next w:val="Sinlista"/>
    <w:uiPriority w:val="99"/>
    <w:semiHidden/>
    <w:unhideWhenUsed/>
    <w:rsid w:val="00B561B5"/>
  </w:style>
  <w:style w:type="numbering" w:customStyle="1" w:styleId="Estilo131112">
    <w:name w:val="Estilo131112"/>
    <w:rsid w:val="00B561B5"/>
  </w:style>
  <w:style w:type="numbering" w:customStyle="1" w:styleId="Sinlista41111">
    <w:name w:val="Sin lista41111"/>
    <w:next w:val="Sinlista"/>
    <w:uiPriority w:val="99"/>
    <w:semiHidden/>
    <w:unhideWhenUsed/>
    <w:rsid w:val="00B561B5"/>
  </w:style>
  <w:style w:type="numbering" w:customStyle="1" w:styleId="Estilo141111">
    <w:name w:val="Estilo141111"/>
    <w:rsid w:val="00B561B5"/>
  </w:style>
  <w:style w:type="numbering" w:customStyle="1" w:styleId="Sinlista51111">
    <w:name w:val="Sin lista51111"/>
    <w:next w:val="Sinlista"/>
    <w:uiPriority w:val="99"/>
    <w:semiHidden/>
    <w:unhideWhenUsed/>
    <w:rsid w:val="00B561B5"/>
  </w:style>
  <w:style w:type="numbering" w:customStyle="1" w:styleId="Estilo151111">
    <w:name w:val="Estilo151111"/>
    <w:rsid w:val="00B561B5"/>
  </w:style>
  <w:style w:type="numbering" w:customStyle="1" w:styleId="Sinlista61111">
    <w:name w:val="Sin lista61111"/>
    <w:next w:val="Sinlista"/>
    <w:uiPriority w:val="99"/>
    <w:semiHidden/>
    <w:unhideWhenUsed/>
    <w:rsid w:val="00B561B5"/>
  </w:style>
  <w:style w:type="numbering" w:customStyle="1" w:styleId="Estilo161110">
    <w:name w:val="Estilo161110"/>
    <w:rsid w:val="00B561B5"/>
  </w:style>
  <w:style w:type="numbering" w:customStyle="1" w:styleId="Sinlista71110">
    <w:name w:val="Sin lista71110"/>
    <w:next w:val="Sinlista"/>
    <w:uiPriority w:val="99"/>
    <w:semiHidden/>
    <w:unhideWhenUsed/>
    <w:rsid w:val="00B561B5"/>
  </w:style>
  <w:style w:type="numbering" w:customStyle="1" w:styleId="Estilo171110">
    <w:name w:val="Estilo171110"/>
    <w:rsid w:val="00B561B5"/>
  </w:style>
  <w:style w:type="numbering" w:customStyle="1" w:styleId="Sinlista81110">
    <w:name w:val="Sin lista81110"/>
    <w:next w:val="Sinlista"/>
    <w:uiPriority w:val="99"/>
    <w:semiHidden/>
    <w:unhideWhenUsed/>
    <w:rsid w:val="00B561B5"/>
  </w:style>
  <w:style w:type="numbering" w:customStyle="1" w:styleId="Estilo181110">
    <w:name w:val="Estilo181110"/>
    <w:rsid w:val="00B561B5"/>
  </w:style>
  <w:style w:type="numbering" w:customStyle="1" w:styleId="Sinlista91110">
    <w:name w:val="Sin lista91110"/>
    <w:next w:val="Sinlista"/>
    <w:uiPriority w:val="99"/>
    <w:semiHidden/>
    <w:unhideWhenUsed/>
    <w:rsid w:val="00B561B5"/>
  </w:style>
  <w:style w:type="numbering" w:customStyle="1" w:styleId="Estilo191110">
    <w:name w:val="Estilo191110"/>
    <w:rsid w:val="00B561B5"/>
  </w:style>
  <w:style w:type="numbering" w:customStyle="1" w:styleId="Sinlista101110">
    <w:name w:val="Sin lista101110"/>
    <w:next w:val="Sinlista"/>
    <w:uiPriority w:val="99"/>
    <w:semiHidden/>
    <w:unhideWhenUsed/>
    <w:rsid w:val="00B561B5"/>
  </w:style>
  <w:style w:type="numbering" w:customStyle="1" w:styleId="Estilo1101110">
    <w:name w:val="Estilo1101110"/>
    <w:rsid w:val="00B561B5"/>
  </w:style>
  <w:style w:type="numbering" w:customStyle="1" w:styleId="Sinlista111111">
    <w:name w:val="Sin lista111111"/>
    <w:next w:val="Sinlista"/>
    <w:uiPriority w:val="99"/>
    <w:semiHidden/>
    <w:unhideWhenUsed/>
    <w:rsid w:val="00B561B5"/>
  </w:style>
  <w:style w:type="numbering" w:customStyle="1" w:styleId="Estilo1111111">
    <w:name w:val="Estilo1111111"/>
    <w:rsid w:val="00B561B5"/>
  </w:style>
  <w:style w:type="numbering" w:customStyle="1" w:styleId="Sinlista121111">
    <w:name w:val="Sin lista121111"/>
    <w:next w:val="Sinlista"/>
    <w:uiPriority w:val="99"/>
    <w:semiHidden/>
    <w:unhideWhenUsed/>
    <w:rsid w:val="00B561B5"/>
  </w:style>
  <w:style w:type="numbering" w:customStyle="1" w:styleId="Estilo1121111">
    <w:name w:val="Estilo1121111"/>
    <w:rsid w:val="00B561B5"/>
  </w:style>
  <w:style w:type="numbering" w:customStyle="1" w:styleId="Sinlista131110">
    <w:name w:val="Sin lista131110"/>
    <w:next w:val="Sinlista"/>
    <w:uiPriority w:val="99"/>
    <w:semiHidden/>
    <w:unhideWhenUsed/>
    <w:rsid w:val="00B561B5"/>
  </w:style>
  <w:style w:type="numbering" w:customStyle="1" w:styleId="Estilo1131110">
    <w:name w:val="Estilo1131110"/>
    <w:rsid w:val="00B561B5"/>
  </w:style>
  <w:style w:type="numbering" w:customStyle="1" w:styleId="Sinlista141110">
    <w:name w:val="Sin lista141110"/>
    <w:next w:val="Sinlista"/>
    <w:uiPriority w:val="99"/>
    <w:semiHidden/>
    <w:unhideWhenUsed/>
    <w:rsid w:val="00B561B5"/>
  </w:style>
  <w:style w:type="numbering" w:customStyle="1" w:styleId="Estilo114110">
    <w:name w:val="Estilo114110"/>
    <w:rsid w:val="00B561B5"/>
  </w:style>
  <w:style w:type="numbering" w:customStyle="1" w:styleId="Sinlista151110">
    <w:name w:val="Sin lista151110"/>
    <w:next w:val="Sinlista"/>
    <w:uiPriority w:val="99"/>
    <w:semiHidden/>
    <w:unhideWhenUsed/>
    <w:rsid w:val="00B561B5"/>
  </w:style>
  <w:style w:type="numbering" w:customStyle="1" w:styleId="Estilo115110">
    <w:name w:val="Estilo115110"/>
    <w:rsid w:val="00B561B5"/>
  </w:style>
  <w:style w:type="numbering" w:customStyle="1" w:styleId="Sinlista16110">
    <w:name w:val="Sin lista16110"/>
    <w:next w:val="Sinlista"/>
    <w:uiPriority w:val="99"/>
    <w:semiHidden/>
    <w:unhideWhenUsed/>
    <w:rsid w:val="00B561B5"/>
  </w:style>
  <w:style w:type="numbering" w:customStyle="1" w:styleId="Estilo116110">
    <w:name w:val="Estilo116110"/>
    <w:rsid w:val="00B561B5"/>
  </w:style>
  <w:style w:type="numbering" w:customStyle="1" w:styleId="Sinlista17110">
    <w:name w:val="Sin lista17110"/>
    <w:next w:val="Sinlista"/>
    <w:uiPriority w:val="99"/>
    <w:semiHidden/>
    <w:unhideWhenUsed/>
    <w:rsid w:val="00B561B5"/>
  </w:style>
  <w:style w:type="numbering" w:customStyle="1" w:styleId="Estilo117110">
    <w:name w:val="Estilo117110"/>
    <w:rsid w:val="00B561B5"/>
  </w:style>
  <w:style w:type="numbering" w:customStyle="1" w:styleId="Sinlista18110">
    <w:name w:val="Sin lista18110"/>
    <w:next w:val="Sinlista"/>
    <w:uiPriority w:val="99"/>
    <w:semiHidden/>
    <w:unhideWhenUsed/>
    <w:rsid w:val="00B561B5"/>
  </w:style>
  <w:style w:type="numbering" w:customStyle="1" w:styleId="Estilo118110">
    <w:name w:val="Estilo118110"/>
    <w:rsid w:val="00B561B5"/>
  </w:style>
  <w:style w:type="numbering" w:customStyle="1" w:styleId="Sinlista19110">
    <w:name w:val="Sin lista19110"/>
    <w:next w:val="Sinlista"/>
    <w:uiPriority w:val="99"/>
    <w:semiHidden/>
    <w:unhideWhenUsed/>
    <w:rsid w:val="00B561B5"/>
  </w:style>
  <w:style w:type="numbering" w:customStyle="1" w:styleId="Estilo119110">
    <w:name w:val="Estilo119110"/>
    <w:rsid w:val="00B561B5"/>
  </w:style>
  <w:style w:type="numbering" w:customStyle="1" w:styleId="Sinlista20110">
    <w:name w:val="Sin lista20110"/>
    <w:next w:val="Sinlista"/>
    <w:uiPriority w:val="99"/>
    <w:semiHidden/>
    <w:unhideWhenUsed/>
    <w:rsid w:val="00B561B5"/>
  </w:style>
  <w:style w:type="numbering" w:customStyle="1" w:styleId="Estilo120110">
    <w:name w:val="Estilo120110"/>
    <w:rsid w:val="00B561B5"/>
  </w:style>
  <w:style w:type="numbering" w:customStyle="1" w:styleId="Sinlista22111">
    <w:name w:val="Sin lista22111"/>
    <w:next w:val="Sinlista"/>
    <w:uiPriority w:val="99"/>
    <w:semiHidden/>
    <w:unhideWhenUsed/>
    <w:rsid w:val="00B561B5"/>
  </w:style>
  <w:style w:type="numbering" w:customStyle="1" w:styleId="Estilo122111">
    <w:name w:val="Estilo122111"/>
    <w:rsid w:val="00B561B5"/>
  </w:style>
  <w:style w:type="numbering" w:customStyle="1" w:styleId="Sinlista23110">
    <w:name w:val="Sin lista23110"/>
    <w:next w:val="Sinlista"/>
    <w:uiPriority w:val="99"/>
    <w:semiHidden/>
    <w:unhideWhenUsed/>
    <w:rsid w:val="00B561B5"/>
  </w:style>
  <w:style w:type="numbering" w:customStyle="1" w:styleId="Estilo123110">
    <w:name w:val="Estilo123110"/>
    <w:rsid w:val="00B561B5"/>
  </w:style>
  <w:style w:type="numbering" w:customStyle="1" w:styleId="Sinlista24110">
    <w:name w:val="Sin lista24110"/>
    <w:next w:val="Sinlista"/>
    <w:uiPriority w:val="99"/>
    <w:semiHidden/>
    <w:unhideWhenUsed/>
    <w:rsid w:val="00B561B5"/>
  </w:style>
  <w:style w:type="numbering" w:customStyle="1" w:styleId="Estilo124110">
    <w:name w:val="Estilo124110"/>
    <w:rsid w:val="00B561B5"/>
  </w:style>
  <w:style w:type="numbering" w:customStyle="1" w:styleId="Sinlista25110">
    <w:name w:val="Sin lista25110"/>
    <w:next w:val="Sinlista"/>
    <w:uiPriority w:val="99"/>
    <w:semiHidden/>
    <w:unhideWhenUsed/>
    <w:rsid w:val="00B561B5"/>
  </w:style>
  <w:style w:type="numbering" w:customStyle="1" w:styleId="Estilo125110">
    <w:name w:val="Estilo125110"/>
    <w:rsid w:val="00B561B5"/>
  </w:style>
  <w:style w:type="numbering" w:customStyle="1" w:styleId="Sinlista26110">
    <w:name w:val="Sin lista26110"/>
    <w:next w:val="Sinlista"/>
    <w:uiPriority w:val="99"/>
    <w:semiHidden/>
    <w:unhideWhenUsed/>
    <w:rsid w:val="00B561B5"/>
  </w:style>
  <w:style w:type="numbering" w:customStyle="1" w:styleId="Estilo126110">
    <w:name w:val="Estilo126110"/>
    <w:rsid w:val="00B561B5"/>
  </w:style>
  <w:style w:type="numbering" w:customStyle="1" w:styleId="Sinlista27110">
    <w:name w:val="Sin lista27110"/>
    <w:next w:val="Sinlista"/>
    <w:uiPriority w:val="99"/>
    <w:semiHidden/>
    <w:unhideWhenUsed/>
    <w:rsid w:val="00B561B5"/>
  </w:style>
  <w:style w:type="numbering" w:customStyle="1" w:styleId="Estilo127110">
    <w:name w:val="Estilo127110"/>
    <w:rsid w:val="00B561B5"/>
  </w:style>
  <w:style w:type="numbering" w:customStyle="1" w:styleId="Sinlista2910">
    <w:name w:val="Sin lista2910"/>
    <w:next w:val="Sinlista"/>
    <w:uiPriority w:val="99"/>
    <w:semiHidden/>
    <w:unhideWhenUsed/>
    <w:rsid w:val="00B561B5"/>
  </w:style>
  <w:style w:type="numbering" w:customStyle="1" w:styleId="Estilo12810">
    <w:name w:val="Estilo12810"/>
    <w:rsid w:val="00B561B5"/>
  </w:style>
  <w:style w:type="numbering" w:customStyle="1" w:styleId="Sinlista3010">
    <w:name w:val="Sin lista3010"/>
    <w:next w:val="Sinlista"/>
    <w:uiPriority w:val="99"/>
    <w:semiHidden/>
    <w:unhideWhenUsed/>
    <w:rsid w:val="00B561B5"/>
  </w:style>
  <w:style w:type="numbering" w:customStyle="1" w:styleId="Estilo12910">
    <w:name w:val="Estilo12910"/>
    <w:rsid w:val="00B561B5"/>
  </w:style>
  <w:style w:type="numbering" w:customStyle="1" w:styleId="Sinlista3310">
    <w:name w:val="Sin lista3310"/>
    <w:next w:val="Sinlista"/>
    <w:uiPriority w:val="99"/>
    <w:semiHidden/>
    <w:unhideWhenUsed/>
    <w:rsid w:val="00B561B5"/>
  </w:style>
  <w:style w:type="numbering" w:customStyle="1" w:styleId="Sinlista3410">
    <w:name w:val="Sin lista3410"/>
    <w:next w:val="Sinlista"/>
    <w:uiPriority w:val="99"/>
    <w:semiHidden/>
    <w:unhideWhenUsed/>
    <w:rsid w:val="00B561B5"/>
  </w:style>
  <w:style w:type="numbering" w:customStyle="1" w:styleId="Estilo13010">
    <w:name w:val="Estilo13010"/>
    <w:rsid w:val="00B561B5"/>
  </w:style>
  <w:style w:type="numbering" w:customStyle="1" w:styleId="Sinlista3510">
    <w:name w:val="Sin lista3510"/>
    <w:next w:val="Sinlista"/>
    <w:uiPriority w:val="99"/>
    <w:semiHidden/>
    <w:unhideWhenUsed/>
    <w:rsid w:val="00B561B5"/>
  </w:style>
  <w:style w:type="numbering" w:customStyle="1" w:styleId="Estilo13310">
    <w:name w:val="Estilo13310"/>
    <w:rsid w:val="00B561B5"/>
  </w:style>
  <w:style w:type="numbering" w:customStyle="1" w:styleId="Sinlista3610">
    <w:name w:val="Sin lista3610"/>
    <w:next w:val="Sinlista"/>
    <w:uiPriority w:val="99"/>
    <w:semiHidden/>
    <w:unhideWhenUsed/>
    <w:rsid w:val="00B561B5"/>
  </w:style>
  <w:style w:type="numbering" w:customStyle="1" w:styleId="Estilo13410">
    <w:name w:val="Estilo13410"/>
    <w:rsid w:val="00B561B5"/>
  </w:style>
  <w:style w:type="numbering" w:customStyle="1" w:styleId="Sinlista3710">
    <w:name w:val="Sin lista3710"/>
    <w:next w:val="Sinlista"/>
    <w:uiPriority w:val="99"/>
    <w:semiHidden/>
    <w:unhideWhenUsed/>
    <w:rsid w:val="00B561B5"/>
  </w:style>
  <w:style w:type="numbering" w:customStyle="1" w:styleId="Estilo13510">
    <w:name w:val="Estilo13510"/>
    <w:rsid w:val="00B561B5"/>
  </w:style>
  <w:style w:type="numbering" w:customStyle="1" w:styleId="Sinlista3810">
    <w:name w:val="Sin lista3810"/>
    <w:next w:val="Sinlista"/>
    <w:uiPriority w:val="99"/>
    <w:semiHidden/>
    <w:unhideWhenUsed/>
    <w:rsid w:val="00B561B5"/>
  </w:style>
  <w:style w:type="numbering" w:customStyle="1" w:styleId="Estilo13610">
    <w:name w:val="Estilo13610"/>
    <w:rsid w:val="00B561B5"/>
  </w:style>
  <w:style w:type="numbering" w:customStyle="1" w:styleId="Sinlista3910">
    <w:name w:val="Sin lista3910"/>
    <w:next w:val="Sinlista"/>
    <w:uiPriority w:val="99"/>
    <w:semiHidden/>
    <w:unhideWhenUsed/>
    <w:rsid w:val="00B561B5"/>
  </w:style>
  <w:style w:type="numbering" w:customStyle="1" w:styleId="Sinlista170">
    <w:name w:val="Sin lista170"/>
    <w:next w:val="Sinlista"/>
    <w:uiPriority w:val="99"/>
    <w:semiHidden/>
    <w:unhideWhenUsed/>
    <w:rsid w:val="00B561B5"/>
  </w:style>
  <w:style w:type="numbering" w:customStyle="1" w:styleId="Sinlista180">
    <w:name w:val="Sin lista180"/>
    <w:next w:val="Sinlista"/>
    <w:uiPriority w:val="99"/>
    <w:semiHidden/>
    <w:unhideWhenUsed/>
    <w:rsid w:val="00B561B5"/>
  </w:style>
  <w:style w:type="table" w:customStyle="1" w:styleId="INFORME254">
    <w:name w:val="INFORME 254"/>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53">
    <w:name w:val="Lista vistosa - Énfasis 1153"/>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90">
    <w:name w:val="Estilo190"/>
    <w:rsid w:val="00B561B5"/>
  </w:style>
  <w:style w:type="numbering" w:customStyle="1" w:styleId="Sinlista190">
    <w:name w:val="Sin lista190"/>
    <w:next w:val="Sinlista"/>
    <w:uiPriority w:val="99"/>
    <w:semiHidden/>
    <w:unhideWhenUsed/>
    <w:rsid w:val="00B561B5"/>
  </w:style>
  <w:style w:type="numbering" w:customStyle="1" w:styleId="Estilo1170">
    <w:name w:val="Estilo1170"/>
    <w:rsid w:val="00B561B5"/>
  </w:style>
  <w:style w:type="numbering" w:customStyle="1" w:styleId="Sinlista260">
    <w:name w:val="Sin lista260"/>
    <w:next w:val="Sinlista"/>
    <w:uiPriority w:val="99"/>
    <w:semiHidden/>
    <w:unhideWhenUsed/>
    <w:rsid w:val="00B561B5"/>
  </w:style>
  <w:style w:type="numbering" w:customStyle="1" w:styleId="Estilo1260">
    <w:name w:val="Estilo1260"/>
    <w:rsid w:val="00B561B5"/>
  </w:style>
  <w:style w:type="numbering" w:customStyle="1" w:styleId="Sinlista350">
    <w:name w:val="Sin lista350"/>
    <w:next w:val="Sinlista"/>
    <w:uiPriority w:val="99"/>
    <w:semiHidden/>
    <w:unhideWhenUsed/>
    <w:rsid w:val="00B561B5"/>
  </w:style>
  <w:style w:type="numbering" w:customStyle="1" w:styleId="Estilo1350">
    <w:name w:val="Estilo1350"/>
    <w:rsid w:val="00B561B5"/>
  </w:style>
  <w:style w:type="numbering" w:customStyle="1" w:styleId="Sinlista431">
    <w:name w:val="Sin lista431"/>
    <w:next w:val="Sinlista"/>
    <w:uiPriority w:val="99"/>
    <w:semiHidden/>
    <w:unhideWhenUsed/>
    <w:rsid w:val="00B561B5"/>
  </w:style>
  <w:style w:type="numbering" w:customStyle="1" w:styleId="Estilo1431">
    <w:name w:val="Estilo1431"/>
    <w:rsid w:val="00B561B5"/>
  </w:style>
  <w:style w:type="numbering" w:customStyle="1" w:styleId="Sinlista531">
    <w:name w:val="Sin lista531"/>
    <w:next w:val="Sinlista"/>
    <w:uiPriority w:val="99"/>
    <w:semiHidden/>
    <w:unhideWhenUsed/>
    <w:rsid w:val="00B561B5"/>
  </w:style>
  <w:style w:type="numbering" w:customStyle="1" w:styleId="Estilo1531">
    <w:name w:val="Estilo1531"/>
    <w:rsid w:val="00B561B5"/>
  </w:style>
  <w:style w:type="numbering" w:customStyle="1" w:styleId="Sinlista631">
    <w:name w:val="Sin lista631"/>
    <w:next w:val="Sinlista"/>
    <w:uiPriority w:val="99"/>
    <w:semiHidden/>
    <w:unhideWhenUsed/>
    <w:rsid w:val="00B561B5"/>
  </w:style>
  <w:style w:type="numbering" w:customStyle="1" w:styleId="Estilo1631">
    <w:name w:val="Estilo1631"/>
    <w:rsid w:val="00B561B5"/>
  </w:style>
  <w:style w:type="numbering" w:customStyle="1" w:styleId="Sinlista731">
    <w:name w:val="Sin lista731"/>
    <w:next w:val="Sinlista"/>
    <w:uiPriority w:val="99"/>
    <w:semiHidden/>
    <w:unhideWhenUsed/>
    <w:rsid w:val="00B561B5"/>
  </w:style>
  <w:style w:type="numbering" w:customStyle="1" w:styleId="Estilo1731">
    <w:name w:val="Estilo1731"/>
    <w:rsid w:val="00B561B5"/>
  </w:style>
  <w:style w:type="numbering" w:customStyle="1" w:styleId="Sinlista831">
    <w:name w:val="Sin lista831"/>
    <w:next w:val="Sinlista"/>
    <w:uiPriority w:val="99"/>
    <w:semiHidden/>
    <w:unhideWhenUsed/>
    <w:rsid w:val="00B561B5"/>
  </w:style>
  <w:style w:type="numbering" w:customStyle="1" w:styleId="Estilo1831">
    <w:name w:val="Estilo1831"/>
    <w:rsid w:val="00B561B5"/>
  </w:style>
  <w:style w:type="numbering" w:customStyle="1" w:styleId="Sinlista931">
    <w:name w:val="Sin lista931"/>
    <w:next w:val="Sinlista"/>
    <w:uiPriority w:val="99"/>
    <w:semiHidden/>
    <w:unhideWhenUsed/>
    <w:rsid w:val="00B561B5"/>
  </w:style>
  <w:style w:type="numbering" w:customStyle="1" w:styleId="Estilo1931">
    <w:name w:val="Estilo1931"/>
    <w:rsid w:val="00B561B5"/>
  </w:style>
  <w:style w:type="numbering" w:customStyle="1" w:styleId="Sinlista1031">
    <w:name w:val="Sin lista1031"/>
    <w:next w:val="Sinlista"/>
    <w:uiPriority w:val="99"/>
    <w:semiHidden/>
    <w:unhideWhenUsed/>
    <w:rsid w:val="00B561B5"/>
  </w:style>
  <w:style w:type="numbering" w:customStyle="1" w:styleId="Estilo11031">
    <w:name w:val="Estilo11031"/>
    <w:rsid w:val="00B561B5"/>
  </w:style>
  <w:style w:type="numbering" w:customStyle="1" w:styleId="Sinlista1132">
    <w:name w:val="Sin lista1132"/>
    <w:next w:val="Sinlista"/>
    <w:uiPriority w:val="99"/>
    <w:semiHidden/>
    <w:unhideWhenUsed/>
    <w:rsid w:val="00B561B5"/>
  </w:style>
  <w:style w:type="numbering" w:customStyle="1" w:styleId="Estilo11131">
    <w:name w:val="Estilo11131"/>
    <w:rsid w:val="00B561B5"/>
  </w:style>
  <w:style w:type="numbering" w:customStyle="1" w:styleId="Sinlista1231">
    <w:name w:val="Sin lista1231"/>
    <w:next w:val="Sinlista"/>
    <w:uiPriority w:val="99"/>
    <w:semiHidden/>
    <w:unhideWhenUsed/>
    <w:rsid w:val="00B561B5"/>
  </w:style>
  <w:style w:type="numbering" w:customStyle="1" w:styleId="Estilo11231">
    <w:name w:val="Estilo11231"/>
    <w:rsid w:val="00B561B5"/>
  </w:style>
  <w:style w:type="numbering" w:customStyle="1" w:styleId="Sinlista1331">
    <w:name w:val="Sin lista1331"/>
    <w:next w:val="Sinlista"/>
    <w:uiPriority w:val="99"/>
    <w:semiHidden/>
    <w:unhideWhenUsed/>
    <w:rsid w:val="00B561B5"/>
  </w:style>
  <w:style w:type="numbering" w:customStyle="1" w:styleId="Estilo11331">
    <w:name w:val="Estilo11331"/>
    <w:rsid w:val="00B561B5"/>
  </w:style>
  <w:style w:type="numbering" w:customStyle="1" w:styleId="Sinlista1431">
    <w:name w:val="Sin lista1431"/>
    <w:next w:val="Sinlista"/>
    <w:uiPriority w:val="99"/>
    <w:semiHidden/>
    <w:unhideWhenUsed/>
    <w:rsid w:val="00B561B5"/>
  </w:style>
  <w:style w:type="numbering" w:customStyle="1" w:styleId="Sinlista1531">
    <w:name w:val="Sin lista1531"/>
    <w:next w:val="Sinlista"/>
    <w:uiPriority w:val="99"/>
    <w:semiHidden/>
    <w:unhideWhenUsed/>
    <w:rsid w:val="00B561B5"/>
  </w:style>
  <w:style w:type="numbering" w:customStyle="1" w:styleId="Sinlista2123">
    <w:name w:val="Sin lista2123"/>
    <w:next w:val="Sinlista"/>
    <w:uiPriority w:val="99"/>
    <w:semiHidden/>
    <w:unhideWhenUsed/>
    <w:rsid w:val="00B561B5"/>
  </w:style>
  <w:style w:type="numbering" w:customStyle="1" w:styleId="Estilo12123">
    <w:name w:val="Estilo12123"/>
    <w:rsid w:val="00B561B5"/>
  </w:style>
  <w:style w:type="numbering" w:customStyle="1" w:styleId="Sinlista3123">
    <w:name w:val="Sin lista3123"/>
    <w:next w:val="Sinlista"/>
    <w:uiPriority w:val="99"/>
    <w:semiHidden/>
    <w:unhideWhenUsed/>
    <w:rsid w:val="00B561B5"/>
  </w:style>
  <w:style w:type="numbering" w:customStyle="1" w:styleId="Estilo13122">
    <w:name w:val="Estilo13122"/>
    <w:rsid w:val="00B561B5"/>
  </w:style>
  <w:style w:type="numbering" w:customStyle="1" w:styleId="Sinlista4122">
    <w:name w:val="Sin lista4122"/>
    <w:next w:val="Sinlista"/>
    <w:uiPriority w:val="99"/>
    <w:semiHidden/>
    <w:unhideWhenUsed/>
    <w:rsid w:val="00B561B5"/>
  </w:style>
  <w:style w:type="numbering" w:customStyle="1" w:styleId="Estilo14121">
    <w:name w:val="Estilo14121"/>
    <w:rsid w:val="00B561B5"/>
  </w:style>
  <w:style w:type="numbering" w:customStyle="1" w:styleId="Sinlista5121">
    <w:name w:val="Sin lista5121"/>
    <w:next w:val="Sinlista"/>
    <w:uiPriority w:val="99"/>
    <w:semiHidden/>
    <w:unhideWhenUsed/>
    <w:rsid w:val="00B561B5"/>
  </w:style>
  <w:style w:type="numbering" w:customStyle="1" w:styleId="Estilo15121">
    <w:name w:val="Estilo15121"/>
    <w:rsid w:val="00B561B5"/>
  </w:style>
  <w:style w:type="numbering" w:customStyle="1" w:styleId="Sinlista6121">
    <w:name w:val="Sin lista6121"/>
    <w:next w:val="Sinlista"/>
    <w:uiPriority w:val="99"/>
    <w:semiHidden/>
    <w:unhideWhenUsed/>
    <w:rsid w:val="00B561B5"/>
  </w:style>
  <w:style w:type="numbering" w:customStyle="1" w:styleId="Estilo16121">
    <w:name w:val="Estilo16121"/>
    <w:rsid w:val="00B561B5"/>
  </w:style>
  <w:style w:type="numbering" w:customStyle="1" w:styleId="Sinlista7121">
    <w:name w:val="Sin lista7121"/>
    <w:next w:val="Sinlista"/>
    <w:uiPriority w:val="99"/>
    <w:semiHidden/>
    <w:unhideWhenUsed/>
    <w:rsid w:val="00B561B5"/>
  </w:style>
  <w:style w:type="numbering" w:customStyle="1" w:styleId="Estilo17121">
    <w:name w:val="Estilo17121"/>
    <w:rsid w:val="00B561B5"/>
  </w:style>
  <w:style w:type="numbering" w:customStyle="1" w:styleId="Sinlista8121">
    <w:name w:val="Sin lista8121"/>
    <w:next w:val="Sinlista"/>
    <w:uiPriority w:val="99"/>
    <w:semiHidden/>
    <w:unhideWhenUsed/>
    <w:rsid w:val="00B561B5"/>
  </w:style>
  <w:style w:type="numbering" w:customStyle="1" w:styleId="Estilo18121">
    <w:name w:val="Estilo18121"/>
    <w:rsid w:val="00B561B5"/>
  </w:style>
  <w:style w:type="numbering" w:customStyle="1" w:styleId="Sinlista9121">
    <w:name w:val="Sin lista9121"/>
    <w:next w:val="Sinlista"/>
    <w:uiPriority w:val="99"/>
    <w:semiHidden/>
    <w:unhideWhenUsed/>
    <w:rsid w:val="00B561B5"/>
  </w:style>
  <w:style w:type="numbering" w:customStyle="1" w:styleId="Estilo19121">
    <w:name w:val="Estilo19121"/>
    <w:rsid w:val="00B561B5"/>
  </w:style>
  <w:style w:type="numbering" w:customStyle="1" w:styleId="Sinlista10121">
    <w:name w:val="Sin lista10121"/>
    <w:next w:val="Sinlista"/>
    <w:uiPriority w:val="99"/>
    <w:semiHidden/>
    <w:unhideWhenUsed/>
    <w:rsid w:val="00B561B5"/>
  </w:style>
  <w:style w:type="numbering" w:customStyle="1" w:styleId="Estilo110121">
    <w:name w:val="Estilo110121"/>
    <w:rsid w:val="00B561B5"/>
  </w:style>
  <w:style w:type="numbering" w:customStyle="1" w:styleId="Sinlista11122">
    <w:name w:val="Sin lista11122"/>
    <w:next w:val="Sinlista"/>
    <w:uiPriority w:val="99"/>
    <w:semiHidden/>
    <w:unhideWhenUsed/>
    <w:rsid w:val="00B561B5"/>
  </w:style>
  <w:style w:type="numbering" w:customStyle="1" w:styleId="Estilo111122">
    <w:name w:val="Estilo111122"/>
    <w:rsid w:val="00B561B5"/>
  </w:style>
  <w:style w:type="numbering" w:customStyle="1" w:styleId="Sinlista12121">
    <w:name w:val="Sin lista12121"/>
    <w:next w:val="Sinlista"/>
    <w:uiPriority w:val="99"/>
    <w:semiHidden/>
    <w:unhideWhenUsed/>
    <w:rsid w:val="00B561B5"/>
  </w:style>
  <w:style w:type="numbering" w:customStyle="1" w:styleId="Estilo112121">
    <w:name w:val="Estilo112121"/>
    <w:rsid w:val="00B561B5"/>
  </w:style>
  <w:style w:type="numbering" w:customStyle="1" w:styleId="Sinlista13121">
    <w:name w:val="Sin lista13121"/>
    <w:next w:val="Sinlista"/>
    <w:uiPriority w:val="99"/>
    <w:semiHidden/>
    <w:unhideWhenUsed/>
    <w:rsid w:val="00B561B5"/>
  </w:style>
  <w:style w:type="numbering" w:customStyle="1" w:styleId="Estilo113121">
    <w:name w:val="Estilo113121"/>
    <w:rsid w:val="00B561B5"/>
  </w:style>
  <w:style w:type="numbering" w:customStyle="1" w:styleId="WWNum111">
    <w:name w:val="WWNum111"/>
    <w:basedOn w:val="Sinlista"/>
    <w:rsid w:val="00B561B5"/>
  </w:style>
  <w:style w:type="numbering" w:customStyle="1" w:styleId="Sinlista14121">
    <w:name w:val="Sin lista14121"/>
    <w:next w:val="Sinlista"/>
    <w:uiPriority w:val="99"/>
    <w:semiHidden/>
    <w:unhideWhenUsed/>
    <w:rsid w:val="00B561B5"/>
  </w:style>
  <w:style w:type="numbering" w:customStyle="1" w:styleId="Estilo11421">
    <w:name w:val="Estilo11421"/>
    <w:rsid w:val="00B561B5"/>
  </w:style>
  <w:style w:type="numbering" w:customStyle="1" w:styleId="Sinlista15121">
    <w:name w:val="Sin lista15121"/>
    <w:next w:val="Sinlista"/>
    <w:uiPriority w:val="99"/>
    <w:semiHidden/>
    <w:unhideWhenUsed/>
    <w:rsid w:val="00B561B5"/>
  </w:style>
  <w:style w:type="numbering" w:customStyle="1" w:styleId="Estilo11521">
    <w:name w:val="Estilo11521"/>
    <w:rsid w:val="00B561B5"/>
  </w:style>
  <w:style w:type="numbering" w:customStyle="1" w:styleId="Sinlista1621">
    <w:name w:val="Sin lista1621"/>
    <w:next w:val="Sinlista"/>
    <w:uiPriority w:val="99"/>
    <w:semiHidden/>
    <w:unhideWhenUsed/>
    <w:rsid w:val="00B561B5"/>
  </w:style>
  <w:style w:type="numbering" w:customStyle="1" w:styleId="Estilo11621">
    <w:name w:val="Estilo11621"/>
    <w:rsid w:val="00B561B5"/>
  </w:style>
  <w:style w:type="numbering" w:customStyle="1" w:styleId="Sinlista1721">
    <w:name w:val="Sin lista1721"/>
    <w:next w:val="Sinlista"/>
    <w:uiPriority w:val="99"/>
    <w:semiHidden/>
    <w:unhideWhenUsed/>
    <w:rsid w:val="00B561B5"/>
  </w:style>
  <w:style w:type="numbering" w:customStyle="1" w:styleId="Estilo11721">
    <w:name w:val="Estilo11721"/>
    <w:rsid w:val="00B561B5"/>
  </w:style>
  <w:style w:type="numbering" w:customStyle="1" w:styleId="Sinlista1821">
    <w:name w:val="Sin lista1821"/>
    <w:next w:val="Sinlista"/>
    <w:uiPriority w:val="99"/>
    <w:semiHidden/>
    <w:unhideWhenUsed/>
    <w:rsid w:val="00B561B5"/>
  </w:style>
  <w:style w:type="numbering" w:customStyle="1" w:styleId="Estilo11821">
    <w:name w:val="Estilo11821"/>
    <w:rsid w:val="00B561B5"/>
  </w:style>
  <w:style w:type="numbering" w:customStyle="1" w:styleId="Sinlista1921">
    <w:name w:val="Sin lista1921"/>
    <w:next w:val="Sinlista"/>
    <w:uiPriority w:val="99"/>
    <w:semiHidden/>
    <w:unhideWhenUsed/>
    <w:rsid w:val="00B561B5"/>
  </w:style>
  <w:style w:type="numbering" w:customStyle="1" w:styleId="Estilo11921">
    <w:name w:val="Estilo11921"/>
    <w:rsid w:val="00B561B5"/>
  </w:style>
  <w:style w:type="numbering" w:customStyle="1" w:styleId="Sinlista2021">
    <w:name w:val="Sin lista2021"/>
    <w:next w:val="Sinlista"/>
    <w:uiPriority w:val="99"/>
    <w:semiHidden/>
    <w:unhideWhenUsed/>
    <w:rsid w:val="00B561B5"/>
  </w:style>
  <w:style w:type="numbering" w:customStyle="1" w:styleId="Estilo12021">
    <w:name w:val="Estilo12021"/>
    <w:rsid w:val="00B561B5"/>
  </w:style>
  <w:style w:type="numbering" w:customStyle="1" w:styleId="Sinlista2221">
    <w:name w:val="Sin lista2221"/>
    <w:next w:val="Sinlista"/>
    <w:uiPriority w:val="99"/>
    <w:semiHidden/>
    <w:unhideWhenUsed/>
    <w:rsid w:val="00B561B5"/>
  </w:style>
  <w:style w:type="numbering" w:customStyle="1" w:styleId="Estilo12221">
    <w:name w:val="Estilo12221"/>
    <w:rsid w:val="00B561B5"/>
  </w:style>
  <w:style w:type="numbering" w:customStyle="1" w:styleId="Sinlista2321">
    <w:name w:val="Sin lista2321"/>
    <w:next w:val="Sinlista"/>
    <w:uiPriority w:val="99"/>
    <w:semiHidden/>
    <w:unhideWhenUsed/>
    <w:rsid w:val="00B561B5"/>
  </w:style>
  <w:style w:type="numbering" w:customStyle="1" w:styleId="Estilo12321">
    <w:name w:val="Estilo12321"/>
    <w:rsid w:val="00B561B5"/>
  </w:style>
  <w:style w:type="numbering" w:customStyle="1" w:styleId="Sinlista2421">
    <w:name w:val="Sin lista2421"/>
    <w:next w:val="Sinlista"/>
    <w:uiPriority w:val="99"/>
    <w:semiHidden/>
    <w:unhideWhenUsed/>
    <w:rsid w:val="00B561B5"/>
  </w:style>
  <w:style w:type="numbering" w:customStyle="1" w:styleId="Estilo12421">
    <w:name w:val="Estilo12421"/>
    <w:rsid w:val="00B561B5"/>
  </w:style>
  <w:style w:type="numbering" w:customStyle="1" w:styleId="Sinlista2521">
    <w:name w:val="Sin lista2521"/>
    <w:next w:val="Sinlista"/>
    <w:uiPriority w:val="99"/>
    <w:semiHidden/>
    <w:unhideWhenUsed/>
    <w:rsid w:val="00B561B5"/>
  </w:style>
  <w:style w:type="numbering" w:customStyle="1" w:styleId="Estilo12521">
    <w:name w:val="Estilo12521"/>
    <w:rsid w:val="00B561B5"/>
  </w:style>
  <w:style w:type="numbering" w:customStyle="1" w:styleId="Sinlista2621">
    <w:name w:val="Sin lista2621"/>
    <w:next w:val="Sinlista"/>
    <w:uiPriority w:val="99"/>
    <w:semiHidden/>
    <w:unhideWhenUsed/>
    <w:rsid w:val="00B561B5"/>
  </w:style>
  <w:style w:type="numbering" w:customStyle="1" w:styleId="Estilo12621">
    <w:name w:val="Estilo12621"/>
    <w:rsid w:val="00B561B5"/>
  </w:style>
  <w:style w:type="numbering" w:customStyle="1" w:styleId="Sinlista2721">
    <w:name w:val="Sin lista2721"/>
    <w:next w:val="Sinlista"/>
    <w:uiPriority w:val="99"/>
    <w:semiHidden/>
    <w:unhideWhenUsed/>
    <w:rsid w:val="00B561B5"/>
  </w:style>
  <w:style w:type="numbering" w:customStyle="1" w:styleId="Sinlista11011">
    <w:name w:val="Sin lista11011"/>
    <w:next w:val="Sinlista"/>
    <w:uiPriority w:val="99"/>
    <w:semiHidden/>
    <w:unhideWhenUsed/>
    <w:rsid w:val="00B561B5"/>
  </w:style>
  <w:style w:type="numbering" w:customStyle="1" w:styleId="Sinlista2811">
    <w:name w:val="Sin lista2811"/>
    <w:next w:val="Sinlista"/>
    <w:uiPriority w:val="99"/>
    <w:semiHidden/>
    <w:unhideWhenUsed/>
    <w:rsid w:val="00B561B5"/>
  </w:style>
  <w:style w:type="numbering" w:customStyle="1" w:styleId="Estilo12721">
    <w:name w:val="Estilo12721"/>
    <w:rsid w:val="00B561B5"/>
  </w:style>
  <w:style w:type="numbering" w:customStyle="1" w:styleId="Sinlista3213">
    <w:name w:val="Sin lista3213"/>
    <w:next w:val="Sinlista"/>
    <w:uiPriority w:val="99"/>
    <w:semiHidden/>
    <w:unhideWhenUsed/>
    <w:rsid w:val="00B561B5"/>
  </w:style>
  <w:style w:type="numbering" w:customStyle="1" w:styleId="Estilo13213">
    <w:name w:val="Estilo13213"/>
    <w:rsid w:val="00B561B5"/>
  </w:style>
  <w:style w:type="numbering" w:customStyle="1" w:styleId="Sinlista4212">
    <w:name w:val="Sin lista4212"/>
    <w:next w:val="Sinlista"/>
    <w:uiPriority w:val="99"/>
    <w:semiHidden/>
    <w:unhideWhenUsed/>
    <w:rsid w:val="00B561B5"/>
  </w:style>
  <w:style w:type="numbering" w:customStyle="1" w:styleId="Estilo14212">
    <w:name w:val="Estilo14212"/>
    <w:rsid w:val="00B561B5"/>
  </w:style>
  <w:style w:type="numbering" w:customStyle="1" w:styleId="Sinlista5211">
    <w:name w:val="Sin lista5211"/>
    <w:next w:val="Sinlista"/>
    <w:uiPriority w:val="99"/>
    <w:semiHidden/>
    <w:unhideWhenUsed/>
    <w:rsid w:val="00B561B5"/>
  </w:style>
  <w:style w:type="numbering" w:customStyle="1" w:styleId="Estilo15211">
    <w:name w:val="Estilo15211"/>
    <w:rsid w:val="00B561B5"/>
  </w:style>
  <w:style w:type="numbering" w:customStyle="1" w:styleId="Sinlista6211">
    <w:name w:val="Sin lista6211"/>
    <w:next w:val="Sinlista"/>
    <w:uiPriority w:val="99"/>
    <w:semiHidden/>
    <w:unhideWhenUsed/>
    <w:rsid w:val="00B561B5"/>
  </w:style>
  <w:style w:type="numbering" w:customStyle="1" w:styleId="Estilo16211">
    <w:name w:val="Estilo16211"/>
    <w:rsid w:val="00B561B5"/>
  </w:style>
  <w:style w:type="numbering" w:customStyle="1" w:styleId="Sinlista7211">
    <w:name w:val="Sin lista7211"/>
    <w:next w:val="Sinlista"/>
    <w:uiPriority w:val="99"/>
    <w:semiHidden/>
    <w:unhideWhenUsed/>
    <w:rsid w:val="00B561B5"/>
  </w:style>
  <w:style w:type="numbering" w:customStyle="1" w:styleId="Estilo17211">
    <w:name w:val="Estilo17211"/>
    <w:rsid w:val="00B561B5"/>
  </w:style>
  <w:style w:type="numbering" w:customStyle="1" w:styleId="Sinlista8211">
    <w:name w:val="Sin lista8211"/>
    <w:next w:val="Sinlista"/>
    <w:uiPriority w:val="99"/>
    <w:semiHidden/>
    <w:unhideWhenUsed/>
    <w:rsid w:val="00B561B5"/>
  </w:style>
  <w:style w:type="numbering" w:customStyle="1" w:styleId="Estilo18211">
    <w:name w:val="Estilo18211"/>
    <w:rsid w:val="00B561B5"/>
  </w:style>
  <w:style w:type="numbering" w:customStyle="1" w:styleId="Sinlista9211">
    <w:name w:val="Sin lista9211"/>
    <w:next w:val="Sinlista"/>
    <w:uiPriority w:val="99"/>
    <w:semiHidden/>
    <w:unhideWhenUsed/>
    <w:rsid w:val="00B561B5"/>
  </w:style>
  <w:style w:type="numbering" w:customStyle="1" w:styleId="Estilo19211">
    <w:name w:val="Estilo19211"/>
    <w:rsid w:val="00B561B5"/>
  </w:style>
  <w:style w:type="numbering" w:customStyle="1" w:styleId="Sinlista10211">
    <w:name w:val="Sin lista10211"/>
    <w:next w:val="Sinlista"/>
    <w:uiPriority w:val="99"/>
    <w:semiHidden/>
    <w:unhideWhenUsed/>
    <w:rsid w:val="00B561B5"/>
  </w:style>
  <w:style w:type="numbering" w:customStyle="1" w:styleId="Estilo110211">
    <w:name w:val="Estilo110211"/>
    <w:rsid w:val="00B561B5"/>
  </w:style>
  <w:style w:type="numbering" w:customStyle="1" w:styleId="Sinlista11212">
    <w:name w:val="Sin lista11212"/>
    <w:next w:val="Sinlista"/>
    <w:uiPriority w:val="99"/>
    <w:semiHidden/>
    <w:unhideWhenUsed/>
    <w:rsid w:val="00B561B5"/>
  </w:style>
  <w:style w:type="numbering" w:customStyle="1" w:styleId="Estilo111212">
    <w:name w:val="Estilo111212"/>
    <w:rsid w:val="00B561B5"/>
  </w:style>
  <w:style w:type="numbering" w:customStyle="1" w:styleId="Sinlista12211">
    <w:name w:val="Sin lista12211"/>
    <w:next w:val="Sinlista"/>
    <w:uiPriority w:val="99"/>
    <w:semiHidden/>
    <w:unhideWhenUsed/>
    <w:rsid w:val="00B561B5"/>
  </w:style>
  <w:style w:type="numbering" w:customStyle="1" w:styleId="Estilo112211">
    <w:name w:val="Estilo112211"/>
    <w:rsid w:val="00B561B5"/>
  </w:style>
  <w:style w:type="numbering" w:customStyle="1" w:styleId="Sinlista13211">
    <w:name w:val="Sin lista13211"/>
    <w:next w:val="Sinlista"/>
    <w:uiPriority w:val="99"/>
    <w:semiHidden/>
    <w:unhideWhenUsed/>
    <w:rsid w:val="00B561B5"/>
  </w:style>
  <w:style w:type="numbering" w:customStyle="1" w:styleId="Estilo113211">
    <w:name w:val="Estilo113211"/>
    <w:rsid w:val="00B561B5"/>
  </w:style>
  <w:style w:type="numbering" w:customStyle="1" w:styleId="Sinlista14211">
    <w:name w:val="Sin lista14211"/>
    <w:next w:val="Sinlista"/>
    <w:uiPriority w:val="99"/>
    <w:semiHidden/>
    <w:unhideWhenUsed/>
    <w:rsid w:val="00B561B5"/>
  </w:style>
  <w:style w:type="numbering" w:customStyle="1" w:styleId="Sinlista15211">
    <w:name w:val="Sin lista15211"/>
    <w:next w:val="Sinlista"/>
    <w:uiPriority w:val="99"/>
    <w:semiHidden/>
    <w:unhideWhenUsed/>
    <w:rsid w:val="00B561B5"/>
  </w:style>
  <w:style w:type="numbering" w:customStyle="1" w:styleId="Sinlista21113">
    <w:name w:val="Sin lista21113"/>
    <w:next w:val="Sinlista"/>
    <w:uiPriority w:val="99"/>
    <w:semiHidden/>
    <w:unhideWhenUsed/>
    <w:rsid w:val="00B561B5"/>
  </w:style>
  <w:style w:type="numbering" w:customStyle="1" w:styleId="Estilo121113">
    <w:name w:val="Estilo121113"/>
    <w:rsid w:val="00B561B5"/>
  </w:style>
  <w:style w:type="numbering" w:customStyle="1" w:styleId="Sinlista31113">
    <w:name w:val="Sin lista31113"/>
    <w:next w:val="Sinlista"/>
    <w:uiPriority w:val="99"/>
    <w:semiHidden/>
    <w:unhideWhenUsed/>
    <w:rsid w:val="00B561B5"/>
  </w:style>
  <w:style w:type="numbering" w:customStyle="1" w:styleId="Estilo131113">
    <w:name w:val="Estilo131113"/>
    <w:rsid w:val="00B561B5"/>
  </w:style>
  <w:style w:type="numbering" w:customStyle="1" w:styleId="Sinlista41112">
    <w:name w:val="Sin lista41112"/>
    <w:next w:val="Sinlista"/>
    <w:uiPriority w:val="99"/>
    <w:semiHidden/>
    <w:unhideWhenUsed/>
    <w:rsid w:val="00B561B5"/>
  </w:style>
  <w:style w:type="numbering" w:customStyle="1" w:styleId="Estilo141112">
    <w:name w:val="Estilo141112"/>
    <w:rsid w:val="00B561B5"/>
  </w:style>
  <w:style w:type="numbering" w:customStyle="1" w:styleId="Sinlista51112">
    <w:name w:val="Sin lista51112"/>
    <w:next w:val="Sinlista"/>
    <w:uiPriority w:val="99"/>
    <w:semiHidden/>
    <w:unhideWhenUsed/>
    <w:rsid w:val="00B561B5"/>
  </w:style>
  <w:style w:type="numbering" w:customStyle="1" w:styleId="Estilo151112">
    <w:name w:val="Estilo151112"/>
    <w:rsid w:val="00B561B5"/>
  </w:style>
  <w:style w:type="numbering" w:customStyle="1" w:styleId="Sinlista61112">
    <w:name w:val="Sin lista61112"/>
    <w:next w:val="Sinlista"/>
    <w:uiPriority w:val="99"/>
    <w:semiHidden/>
    <w:unhideWhenUsed/>
    <w:rsid w:val="00B561B5"/>
  </w:style>
  <w:style w:type="numbering" w:customStyle="1" w:styleId="Estilo161111">
    <w:name w:val="Estilo161111"/>
    <w:rsid w:val="00B561B5"/>
  </w:style>
  <w:style w:type="numbering" w:customStyle="1" w:styleId="Sinlista71111">
    <w:name w:val="Sin lista71111"/>
    <w:next w:val="Sinlista"/>
    <w:uiPriority w:val="99"/>
    <w:semiHidden/>
    <w:unhideWhenUsed/>
    <w:rsid w:val="00B561B5"/>
  </w:style>
  <w:style w:type="numbering" w:customStyle="1" w:styleId="Estilo171111">
    <w:name w:val="Estilo171111"/>
    <w:rsid w:val="00B561B5"/>
  </w:style>
  <w:style w:type="numbering" w:customStyle="1" w:styleId="Sinlista81111">
    <w:name w:val="Sin lista81111"/>
    <w:next w:val="Sinlista"/>
    <w:uiPriority w:val="99"/>
    <w:semiHidden/>
    <w:unhideWhenUsed/>
    <w:rsid w:val="00B561B5"/>
  </w:style>
  <w:style w:type="numbering" w:customStyle="1" w:styleId="Estilo181111">
    <w:name w:val="Estilo181111"/>
    <w:rsid w:val="00B561B5"/>
  </w:style>
  <w:style w:type="numbering" w:customStyle="1" w:styleId="Sinlista91111">
    <w:name w:val="Sin lista91111"/>
    <w:next w:val="Sinlista"/>
    <w:uiPriority w:val="99"/>
    <w:semiHidden/>
    <w:unhideWhenUsed/>
    <w:rsid w:val="00B561B5"/>
  </w:style>
  <w:style w:type="numbering" w:customStyle="1" w:styleId="Estilo191111">
    <w:name w:val="Estilo191111"/>
    <w:rsid w:val="00B561B5"/>
  </w:style>
  <w:style w:type="numbering" w:customStyle="1" w:styleId="Sinlista101111">
    <w:name w:val="Sin lista101111"/>
    <w:next w:val="Sinlista"/>
    <w:uiPriority w:val="99"/>
    <w:semiHidden/>
    <w:unhideWhenUsed/>
    <w:rsid w:val="00B561B5"/>
  </w:style>
  <w:style w:type="numbering" w:customStyle="1" w:styleId="Estilo1101111">
    <w:name w:val="Estilo1101111"/>
    <w:rsid w:val="00B561B5"/>
  </w:style>
  <w:style w:type="numbering" w:customStyle="1" w:styleId="Sinlista111112">
    <w:name w:val="Sin lista111112"/>
    <w:next w:val="Sinlista"/>
    <w:uiPriority w:val="99"/>
    <w:semiHidden/>
    <w:unhideWhenUsed/>
    <w:rsid w:val="00B561B5"/>
  </w:style>
  <w:style w:type="numbering" w:customStyle="1" w:styleId="Estilo1111112">
    <w:name w:val="Estilo1111112"/>
    <w:rsid w:val="00B561B5"/>
  </w:style>
  <w:style w:type="numbering" w:customStyle="1" w:styleId="Sinlista121112">
    <w:name w:val="Sin lista121112"/>
    <w:next w:val="Sinlista"/>
    <w:uiPriority w:val="99"/>
    <w:semiHidden/>
    <w:unhideWhenUsed/>
    <w:rsid w:val="00B561B5"/>
  </w:style>
  <w:style w:type="numbering" w:customStyle="1" w:styleId="Estilo1121112">
    <w:name w:val="Estilo1121112"/>
    <w:rsid w:val="00B561B5"/>
  </w:style>
  <w:style w:type="numbering" w:customStyle="1" w:styleId="Sinlista131111">
    <w:name w:val="Sin lista131111"/>
    <w:next w:val="Sinlista"/>
    <w:uiPriority w:val="99"/>
    <w:semiHidden/>
    <w:unhideWhenUsed/>
    <w:rsid w:val="00B561B5"/>
  </w:style>
  <w:style w:type="numbering" w:customStyle="1" w:styleId="Estilo1131111">
    <w:name w:val="Estilo1131111"/>
    <w:rsid w:val="00B561B5"/>
  </w:style>
  <w:style w:type="numbering" w:customStyle="1" w:styleId="Sinlista141111">
    <w:name w:val="Sin lista141111"/>
    <w:next w:val="Sinlista"/>
    <w:uiPriority w:val="99"/>
    <w:semiHidden/>
    <w:unhideWhenUsed/>
    <w:rsid w:val="00B561B5"/>
  </w:style>
  <w:style w:type="numbering" w:customStyle="1" w:styleId="Estilo114111">
    <w:name w:val="Estilo114111"/>
    <w:rsid w:val="00B561B5"/>
  </w:style>
  <w:style w:type="numbering" w:customStyle="1" w:styleId="Sinlista151111">
    <w:name w:val="Sin lista151111"/>
    <w:next w:val="Sinlista"/>
    <w:uiPriority w:val="99"/>
    <w:semiHidden/>
    <w:unhideWhenUsed/>
    <w:rsid w:val="00B561B5"/>
  </w:style>
  <w:style w:type="numbering" w:customStyle="1" w:styleId="Estilo115111">
    <w:name w:val="Estilo115111"/>
    <w:rsid w:val="00B561B5"/>
  </w:style>
  <w:style w:type="numbering" w:customStyle="1" w:styleId="Sinlista16111">
    <w:name w:val="Sin lista16111"/>
    <w:next w:val="Sinlista"/>
    <w:uiPriority w:val="99"/>
    <w:semiHidden/>
    <w:unhideWhenUsed/>
    <w:rsid w:val="00B561B5"/>
  </w:style>
  <w:style w:type="numbering" w:customStyle="1" w:styleId="Estilo116111">
    <w:name w:val="Estilo116111"/>
    <w:rsid w:val="00B561B5"/>
  </w:style>
  <w:style w:type="numbering" w:customStyle="1" w:styleId="Sinlista17111">
    <w:name w:val="Sin lista17111"/>
    <w:next w:val="Sinlista"/>
    <w:uiPriority w:val="99"/>
    <w:semiHidden/>
    <w:unhideWhenUsed/>
    <w:rsid w:val="00B561B5"/>
  </w:style>
  <w:style w:type="numbering" w:customStyle="1" w:styleId="Estilo117111">
    <w:name w:val="Estilo117111"/>
    <w:rsid w:val="00B561B5"/>
  </w:style>
  <w:style w:type="numbering" w:customStyle="1" w:styleId="Sinlista18111">
    <w:name w:val="Sin lista18111"/>
    <w:next w:val="Sinlista"/>
    <w:uiPriority w:val="99"/>
    <w:semiHidden/>
    <w:unhideWhenUsed/>
    <w:rsid w:val="00B561B5"/>
  </w:style>
  <w:style w:type="numbering" w:customStyle="1" w:styleId="Estilo118111">
    <w:name w:val="Estilo118111"/>
    <w:rsid w:val="00B561B5"/>
  </w:style>
  <w:style w:type="numbering" w:customStyle="1" w:styleId="Sinlista19111">
    <w:name w:val="Sin lista19111"/>
    <w:next w:val="Sinlista"/>
    <w:uiPriority w:val="99"/>
    <w:semiHidden/>
    <w:unhideWhenUsed/>
    <w:rsid w:val="00B561B5"/>
  </w:style>
  <w:style w:type="numbering" w:customStyle="1" w:styleId="Estilo119111">
    <w:name w:val="Estilo119111"/>
    <w:rsid w:val="00B561B5"/>
  </w:style>
  <w:style w:type="numbering" w:customStyle="1" w:styleId="Sinlista20111">
    <w:name w:val="Sin lista20111"/>
    <w:next w:val="Sinlista"/>
    <w:uiPriority w:val="99"/>
    <w:semiHidden/>
    <w:unhideWhenUsed/>
    <w:rsid w:val="00B561B5"/>
  </w:style>
  <w:style w:type="numbering" w:customStyle="1" w:styleId="Estilo120111">
    <w:name w:val="Estilo120111"/>
    <w:rsid w:val="00B561B5"/>
  </w:style>
  <w:style w:type="numbering" w:customStyle="1" w:styleId="Sinlista22112">
    <w:name w:val="Sin lista22112"/>
    <w:next w:val="Sinlista"/>
    <w:uiPriority w:val="99"/>
    <w:semiHidden/>
    <w:unhideWhenUsed/>
    <w:rsid w:val="00B561B5"/>
  </w:style>
  <w:style w:type="numbering" w:customStyle="1" w:styleId="Estilo122112">
    <w:name w:val="Estilo122112"/>
    <w:rsid w:val="00B561B5"/>
  </w:style>
  <w:style w:type="numbering" w:customStyle="1" w:styleId="Sinlista23111">
    <w:name w:val="Sin lista23111"/>
    <w:next w:val="Sinlista"/>
    <w:uiPriority w:val="99"/>
    <w:semiHidden/>
    <w:unhideWhenUsed/>
    <w:rsid w:val="00B561B5"/>
  </w:style>
  <w:style w:type="numbering" w:customStyle="1" w:styleId="Estilo123111">
    <w:name w:val="Estilo123111"/>
    <w:rsid w:val="00B561B5"/>
  </w:style>
  <w:style w:type="numbering" w:customStyle="1" w:styleId="Sinlista24111">
    <w:name w:val="Sin lista24111"/>
    <w:next w:val="Sinlista"/>
    <w:uiPriority w:val="99"/>
    <w:semiHidden/>
    <w:unhideWhenUsed/>
    <w:rsid w:val="00B561B5"/>
  </w:style>
  <w:style w:type="numbering" w:customStyle="1" w:styleId="Estilo124111">
    <w:name w:val="Estilo124111"/>
    <w:rsid w:val="00B561B5"/>
  </w:style>
  <w:style w:type="numbering" w:customStyle="1" w:styleId="Sinlista25111">
    <w:name w:val="Sin lista25111"/>
    <w:next w:val="Sinlista"/>
    <w:uiPriority w:val="99"/>
    <w:semiHidden/>
    <w:unhideWhenUsed/>
    <w:rsid w:val="00B561B5"/>
  </w:style>
  <w:style w:type="numbering" w:customStyle="1" w:styleId="Estilo125111">
    <w:name w:val="Estilo125111"/>
    <w:rsid w:val="00B561B5"/>
  </w:style>
  <w:style w:type="numbering" w:customStyle="1" w:styleId="Sinlista26111">
    <w:name w:val="Sin lista26111"/>
    <w:next w:val="Sinlista"/>
    <w:uiPriority w:val="99"/>
    <w:semiHidden/>
    <w:unhideWhenUsed/>
    <w:rsid w:val="00B561B5"/>
  </w:style>
  <w:style w:type="numbering" w:customStyle="1" w:styleId="Estilo126111">
    <w:name w:val="Estilo126111"/>
    <w:rsid w:val="00B561B5"/>
  </w:style>
  <w:style w:type="numbering" w:customStyle="1" w:styleId="Sinlista27111">
    <w:name w:val="Sin lista27111"/>
    <w:next w:val="Sinlista"/>
    <w:uiPriority w:val="99"/>
    <w:semiHidden/>
    <w:unhideWhenUsed/>
    <w:rsid w:val="00B561B5"/>
  </w:style>
  <w:style w:type="numbering" w:customStyle="1" w:styleId="Estilo127111">
    <w:name w:val="Estilo127111"/>
    <w:rsid w:val="00B561B5"/>
  </w:style>
  <w:style w:type="numbering" w:customStyle="1" w:styleId="Sinlista2911">
    <w:name w:val="Sin lista2911"/>
    <w:next w:val="Sinlista"/>
    <w:uiPriority w:val="99"/>
    <w:semiHidden/>
    <w:unhideWhenUsed/>
    <w:rsid w:val="00B561B5"/>
  </w:style>
  <w:style w:type="numbering" w:customStyle="1" w:styleId="Estilo12811">
    <w:name w:val="Estilo12811"/>
    <w:rsid w:val="00B561B5"/>
  </w:style>
  <w:style w:type="numbering" w:customStyle="1" w:styleId="Sinlista3011">
    <w:name w:val="Sin lista3011"/>
    <w:next w:val="Sinlista"/>
    <w:uiPriority w:val="99"/>
    <w:semiHidden/>
    <w:unhideWhenUsed/>
    <w:rsid w:val="00B561B5"/>
  </w:style>
  <w:style w:type="numbering" w:customStyle="1" w:styleId="Estilo12911">
    <w:name w:val="Estilo12911"/>
    <w:rsid w:val="00B561B5"/>
  </w:style>
  <w:style w:type="numbering" w:customStyle="1" w:styleId="Sinlista3311">
    <w:name w:val="Sin lista3311"/>
    <w:next w:val="Sinlista"/>
    <w:uiPriority w:val="99"/>
    <w:semiHidden/>
    <w:unhideWhenUsed/>
    <w:rsid w:val="00B561B5"/>
  </w:style>
  <w:style w:type="numbering" w:customStyle="1" w:styleId="Sinlista3411">
    <w:name w:val="Sin lista3411"/>
    <w:next w:val="Sinlista"/>
    <w:uiPriority w:val="99"/>
    <w:semiHidden/>
    <w:unhideWhenUsed/>
    <w:rsid w:val="00B561B5"/>
  </w:style>
  <w:style w:type="numbering" w:customStyle="1" w:styleId="Estilo13011">
    <w:name w:val="Estilo13011"/>
    <w:rsid w:val="00B561B5"/>
  </w:style>
  <w:style w:type="numbering" w:customStyle="1" w:styleId="Sinlista3511">
    <w:name w:val="Sin lista3511"/>
    <w:next w:val="Sinlista"/>
    <w:uiPriority w:val="99"/>
    <w:semiHidden/>
    <w:unhideWhenUsed/>
    <w:rsid w:val="00B561B5"/>
  </w:style>
  <w:style w:type="numbering" w:customStyle="1" w:styleId="Estilo13311">
    <w:name w:val="Estilo13311"/>
    <w:rsid w:val="00B561B5"/>
  </w:style>
  <w:style w:type="numbering" w:customStyle="1" w:styleId="Sinlista3611">
    <w:name w:val="Sin lista3611"/>
    <w:next w:val="Sinlista"/>
    <w:uiPriority w:val="99"/>
    <w:semiHidden/>
    <w:unhideWhenUsed/>
    <w:rsid w:val="00B561B5"/>
  </w:style>
  <w:style w:type="numbering" w:customStyle="1" w:styleId="Estilo13411">
    <w:name w:val="Estilo13411"/>
    <w:rsid w:val="00B561B5"/>
  </w:style>
  <w:style w:type="numbering" w:customStyle="1" w:styleId="Sinlista3711">
    <w:name w:val="Sin lista3711"/>
    <w:next w:val="Sinlista"/>
    <w:uiPriority w:val="99"/>
    <w:semiHidden/>
    <w:unhideWhenUsed/>
    <w:rsid w:val="00B561B5"/>
  </w:style>
  <w:style w:type="numbering" w:customStyle="1" w:styleId="Estilo13511">
    <w:name w:val="Estilo13511"/>
    <w:rsid w:val="00B561B5"/>
  </w:style>
  <w:style w:type="numbering" w:customStyle="1" w:styleId="Sinlista3811">
    <w:name w:val="Sin lista3811"/>
    <w:next w:val="Sinlista"/>
    <w:uiPriority w:val="99"/>
    <w:semiHidden/>
    <w:unhideWhenUsed/>
    <w:rsid w:val="00B561B5"/>
  </w:style>
  <w:style w:type="numbering" w:customStyle="1" w:styleId="Estilo13611">
    <w:name w:val="Estilo13611"/>
    <w:rsid w:val="00B561B5"/>
  </w:style>
  <w:style w:type="numbering" w:customStyle="1" w:styleId="Sinlista3911">
    <w:name w:val="Sin lista3911"/>
    <w:next w:val="Sinlista"/>
    <w:uiPriority w:val="99"/>
    <w:semiHidden/>
    <w:unhideWhenUsed/>
    <w:rsid w:val="00B561B5"/>
  </w:style>
  <w:style w:type="numbering" w:customStyle="1" w:styleId="Sinlista200">
    <w:name w:val="Sin lista200"/>
    <w:next w:val="Sinlista"/>
    <w:uiPriority w:val="99"/>
    <w:semiHidden/>
    <w:unhideWhenUsed/>
    <w:rsid w:val="00B561B5"/>
  </w:style>
  <w:style w:type="table" w:customStyle="1" w:styleId="INFORME255">
    <w:name w:val="INFORME 255"/>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54">
    <w:name w:val="Lista vistosa - Énfasis 1154"/>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00">
    <w:name w:val="Estilo1100"/>
    <w:rsid w:val="00B561B5"/>
  </w:style>
  <w:style w:type="numbering" w:customStyle="1" w:styleId="Sinlista1100">
    <w:name w:val="Sin lista1100"/>
    <w:next w:val="Sinlista"/>
    <w:uiPriority w:val="99"/>
    <w:semiHidden/>
    <w:unhideWhenUsed/>
    <w:rsid w:val="00B561B5"/>
  </w:style>
  <w:style w:type="numbering" w:customStyle="1" w:styleId="Estilo1180">
    <w:name w:val="Estilo1180"/>
    <w:rsid w:val="00B561B5"/>
  </w:style>
  <w:style w:type="numbering" w:customStyle="1" w:styleId="Sinlista270">
    <w:name w:val="Sin lista270"/>
    <w:next w:val="Sinlista"/>
    <w:uiPriority w:val="99"/>
    <w:semiHidden/>
    <w:unhideWhenUsed/>
    <w:rsid w:val="00B561B5"/>
  </w:style>
  <w:style w:type="numbering" w:customStyle="1" w:styleId="Estilo1270">
    <w:name w:val="Estilo1270"/>
    <w:rsid w:val="00B561B5"/>
  </w:style>
  <w:style w:type="numbering" w:customStyle="1" w:styleId="Sinlista360">
    <w:name w:val="Sin lista360"/>
    <w:next w:val="Sinlista"/>
    <w:uiPriority w:val="99"/>
    <w:semiHidden/>
    <w:unhideWhenUsed/>
    <w:rsid w:val="00B561B5"/>
  </w:style>
  <w:style w:type="numbering" w:customStyle="1" w:styleId="Estilo1360">
    <w:name w:val="Estilo1360"/>
    <w:rsid w:val="00B561B5"/>
  </w:style>
  <w:style w:type="numbering" w:customStyle="1" w:styleId="Sinlista432">
    <w:name w:val="Sin lista432"/>
    <w:next w:val="Sinlista"/>
    <w:uiPriority w:val="99"/>
    <w:semiHidden/>
    <w:unhideWhenUsed/>
    <w:rsid w:val="00B561B5"/>
  </w:style>
  <w:style w:type="numbering" w:customStyle="1" w:styleId="Estilo1432">
    <w:name w:val="Estilo1432"/>
    <w:rsid w:val="00B561B5"/>
  </w:style>
  <w:style w:type="numbering" w:customStyle="1" w:styleId="Sinlista532">
    <w:name w:val="Sin lista532"/>
    <w:next w:val="Sinlista"/>
    <w:uiPriority w:val="99"/>
    <w:semiHidden/>
    <w:unhideWhenUsed/>
    <w:rsid w:val="00B561B5"/>
  </w:style>
  <w:style w:type="numbering" w:customStyle="1" w:styleId="Estilo1532">
    <w:name w:val="Estilo1532"/>
    <w:rsid w:val="00B561B5"/>
  </w:style>
  <w:style w:type="numbering" w:customStyle="1" w:styleId="Sinlista632">
    <w:name w:val="Sin lista632"/>
    <w:next w:val="Sinlista"/>
    <w:uiPriority w:val="99"/>
    <w:semiHidden/>
    <w:unhideWhenUsed/>
    <w:rsid w:val="00B561B5"/>
  </w:style>
  <w:style w:type="numbering" w:customStyle="1" w:styleId="Estilo1632">
    <w:name w:val="Estilo1632"/>
    <w:rsid w:val="00B561B5"/>
  </w:style>
  <w:style w:type="numbering" w:customStyle="1" w:styleId="Sinlista732">
    <w:name w:val="Sin lista732"/>
    <w:next w:val="Sinlista"/>
    <w:uiPriority w:val="99"/>
    <w:semiHidden/>
    <w:unhideWhenUsed/>
    <w:rsid w:val="00B561B5"/>
  </w:style>
  <w:style w:type="numbering" w:customStyle="1" w:styleId="Estilo1732">
    <w:name w:val="Estilo1732"/>
    <w:rsid w:val="00B561B5"/>
  </w:style>
  <w:style w:type="numbering" w:customStyle="1" w:styleId="Sinlista832">
    <w:name w:val="Sin lista832"/>
    <w:next w:val="Sinlista"/>
    <w:uiPriority w:val="99"/>
    <w:semiHidden/>
    <w:unhideWhenUsed/>
    <w:rsid w:val="00B561B5"/>
  </w:style>
  <w:style w:type="numbering" w:customStyle="1" w:styleId="Estilo1832">
    <w:name w:val="Estilo1832"/>
    <w:rsid w:val="00B561B5"/>
  </w:style>
  <w:style w:type="numbering" w:customStyle="1" w:styleId="Sinlista932">
    <w:name w:val="Sin lista932"/>
    <w:next w:val="Sinlista"/>
    <w:uiPriority w:val="99"/>
    <w:semiHidden/>
    <w:unhideWhenUsed/>
    <w:rsid w:val="00B561B5"/>
  </w:style>
  <w:style w:type="numbering" w:customStyle="1" w:styleId="Estilo1932">
    <w:name w:val="Estilo1932"/>
    <w:rsid w:val="00B561B5"/>
  </w:style>
  <w:style w:type="numbering" w:customStyle="1" w:styleId="Sinlista1032">
    <w:name w:val="Sin lista1032"/>
    <w:next w:val="Sinlista"/>
    <w:uiPriority w:val="99"/>
    <w:semiHidden/>
    <w:unhideWhenUsed/>
    <w:rsid w:val="00B561B5"/>
  </w:style>
  <w:style w:type="numbering" w:customStyle="1" w:styleId="Estilo11032">
    <w:name w:val="Estilo11032"/>
    <w:rsid w:val="00B561B5"/>
  </w:style>
  <w:style w:type="numbering" w:customStyle="1" w:styleId="Sinlista1133">
    <w:name w:val="Sin lista1133"/>
    <w:next w:val="Sinlista"/>
    <w:uiPriority w:val="99"/>
    <w:semiHidden/>
    <w:unhideWhenUsed/>
    <w:rsid w:val="00B561B5"/>
  </w:style>
  <w:style w:type="numbering" w:customStyle="1" w:styleId="Estilo11132">
    <w:name w:val="Estilo11132"/>
    <w:rsid w:val="00B561B5"/>
  </w:style>
  <w:style w:type="numbering" w:customStyle="1" w:styleId="Sinlista1232">
    <w:name w:val="Sin lista1232"/>
    <w:next w:val="Sinlista"/>
    <w:uiPriority w:val="99"/>
    <w:semiHidden/>
    <w:unhideWhenUsed/>
    <w:rsid w:val="00B561B5"/>
  </w:style>
  <w:style w:type="numbering" w:customStyle="1" w:styleId="Estilo11232">
    <w:name w:val="Estilo11232"/>
    <w:rsid w:val="00B561B5"/>
  </w:style>
  <w:style w:type="numbering" w:customStyle="1" w:styleId="Sinlista1332">
    <w:name w:val="Sin lista1332"/>
    <w:next w:val="Sinlista"/>
    <w:uiPriority w:val="99"/>
    <w:semiHidden/>
    <w:unhideWhenUsed/>
    <w:rsid w:val="00B561B5"/>
  </w:style>
  <w:style w:type="numbering" w:customStyle="1" w:styleId="Estilo11332">
    <w:name w:val="Estilo11332"/>
    <w:rsid w:val="00B561B5"/>
  </w:style>
  <w:style w:type="numbering" w:customStyle="1" w:styleId="Sinlista1432">
    <w:name w:val="Sin lista1432"/>
    <w:next w:val="Sinlista"/>
    <w:uiPriority w:val="99"/>
    <w:semiHidden/>
    <w:unhideWhenUsed/>
    <w:rsid w:val="00B561B5"/>
  </w:style>
  <w:style w:type="numbering" w:customStyle="1" w:styleId="Sinlista1532">
    <w:name w:val="Sin lista1532"/>
    <w:next w:val="Sinlista"/>
    <w:uiPriority w:val="99"/>
    <w:semiHidden/>
    <w:unhideWhenUsed/>
    <w:rsid w:val="00B561B5"/>
  </w:style>
  <w:style w:type="numbering" w:customStyle="1" w:styleId="Sinlista2124">
    <w:name w:val="Sin lista2124"/>
    <w:next w:val="Sinlista"/>
    <w:uiPriority w:val="99"/>
    <w:semiHidden/>
    <w:unhideWhenUsed/>
    <w:rsid w:val="00B561B5"/>
  </w:style>
  <w:style w:type="numbering" w:customStyle="1" w:styleId="Estilo12124">
    <w:name w:val="Estilo12124"/>
    <w:rsid w:val="00B561B5"/>
  </w:style>
  <w:style w:type="numbering" w:customStyle="1" w:styleId="Sinlista3124">
    <w:name w:val="Sin lista3124"/>
    <w:next w:val="Sinlista"/>
    <w:uiPriority w:val="99"/>
    <w:semiHidden/>
    <w:unhideWhenUsed/>
    <w:rsid w:val="00B561B5"/>
  </w:style>
  <w:style w:type="numbering" w:customStyle="1" w:styleId="Estilo13123">
    <w:name w:val="Estilo13123"/>
    <w:rsid w:val="00B561B5"/>
  </w:style>
  <w:style w:type="numbering" w:customStyle="1" w:styleId="Sinlista4123">
    <w:name w:val="Sin lista4123"/>
    <w:next w:val="Sinlista"/>
    <w:uiPriority w:val="99"/>
    <w:semiHidden/>
    <w:unhideWhenUsed/>
    <w:rsid w:val="00B561B5"/>
  </w:style>
  <w:style w:type="numbering" w:customStyle="1" w:styleId="Estilo14122">
    <w:name w:val="Estilo14122"/>
    <w:rsid w:val="00B561B5"/>
  </w:style>
  <w:style w:type="numbering" w:customStyle="1" w:styleId="Sinlista5122">
    <w:name w:val="Sin lista5122"/>
    <w:next w:val="Sinlista"/>
    <w:uiPriority w:val="99"/>
    <w:semiHidden/>
    <w:unhideWhenUsed/>
    <w:rsid w:val="00B561B5"/>
  </w:style>
  <w:style w:type="numbering" w:customStyle="1" w:styleId="Estilo15122">
    <w:name w:val="Estilo15122"/>
    <w:rsid w:val="00B561B5"/>
  </w:style>
  <w:style w:type="numbering" w:customStyle="1" w:styleId="Sinlista6122">
    <w:name w:val="Sin lista6122"/>
    <w:next w:val="Sinlista"/>
    <w:uiPriority w:val="99"/>
    <w:semiHidden/>
    <w:unhideWhenUsed/>
    <w:rsid w:val="00B561B5"/>
  </w:style>
  <w:style w:type="numbering" w:customStyle="1" w:styleId="Estilo16122">
    <w:name w:val="Estilo16122"/>
    <w:rsid w:val="00B561B5"/>
  </w:style>
  <w:style w:type="numbering" w:customStyle="1" w:styleId="Sinlista7122">
    <w:name w:val="Sin lista7122"/>
    <w:next w:val="Sinlista"/>
    <w:uiPriority w:val="99"/>
    <w:semiHidden/>
    <w:unhideWhenUsed/>
    <w:rsid w:val="00B561B5"/>
  </w:style>
  <w:style w:type="numbering" w:customStyle="1" w:styleId="Estilo17122">
    <w:name w:val="Estilo17122"/>
    <w:rsid w:val="00B561B5"/>
  </w:style>
  <w:style w:type="numbering" w:customStyle="1" w:styleId="Sinlista8122">
    <w:name w:val="Sin lista8122"/>
    <w:next w:val="Sinlista"/>
    <w:uiPriority w:val="99"/>
    <w:semiHidden/>
    <w:unhideWhenUsed/>
    <w:rsid w:val="00B561B5"/>
  </w:style>
  <w:style w:type="numbering" w:customStyle="1" w:styleId="Estilo18122">
    <w:name w:val="Estilo18122"/>
    <w:rsid w:val="00B561B5"/>
  </w:style>
  <w:style w:type="numbering" w:customStyle="1" w:styleId="Sinlista9122">
    <w:name w:val="Sin lista9122"/>
    <w:next w:val="Sinlista"/>
    <w:uiPriority w:val="99"/>
    <w:semiHidden/>
    <w:unhideWhenUsed/>
    <w:rsid w:val="00B561B5"/>
  </w:style>
  <w:style w:type="numbering" w:customStyle="1" w:styleId="Estilo19122">
    <w:name w:val="Estilo19122"/>
    <w:rsid w:val="00B561B5"/>
  </w:style>
  <w:style w:type="numbering" w:customStyle="1" w:styleId="Sinlista10122">
    <w:name w:val="Sin lista10122"/>
    <w:next w:val="Sinlista"/>
    <w:uiPriority w:val="99"/>
    <w:semiHidden/>
    <w:unhideWhenUsed/>
    <w:rsid w:val="00B561B5"/>
  </w:style>
  <w:style w:type="numbering" w:customStyle="1" w:styleId="Estilo110122">
    <w:name w:val="Estilo110122"/>
    <w:rsid w:val="00B561B5"/>
  </w:style>
  <w:style w:type="numbering" w:customStyle="1" w:styleId="Sinlista11123">
    <w:name w:val="Sin lista11123"/>
    <w:next w:val="Sinlista"/>
    <w:uiPriority w:val="99"/>
    <w:semiHidden/>
    <w:unhideWhenUsed/>
    <w:rsid w:val="00B561B5"/>
  </w:style>
  <w:style w:type="numbering" w:customStyle="1" w:styleId="Estilo111123">
    <w:name w:val="Estilo111123"/>
    <w:rsid w:val="00B561B5"/>
  </w:style>
  <w:style w:type="numbering" w:customStyle="1" w:styleId="Sinlista12122">
    <w:name w:val="Sin lista12122"/>
    <w:next w:val="Sinlista"/>
    <w:uiPriority w:val="99"/>
    <w:semiHidden/>
    <w:unhideWhenUsed/>
    <w:rsid w:val="00B561B5"/>
  </w:style>
  <w:style w:type="numbering" w:customStyle="1" w:styleId="Estilo112122">
    <w:name w:val="Estilo112122"/>
    <w:rsid w:val="00B561B5"/>
  </w:style>
  <w:style w:type="numbering" w:customStyle="1" w:styleId="Sinlista13122">
    <w:name w:val="Sin lista13122"/>
    <w:next w:val="Sinlista"/>
    <w:uiPriority w:val="99"/>
    <w:semiHidden/>
    <w:unhideWhenUsed/>
    <w:rsid w:val="00B561B5"/>
  </w:style>
  <w:style w:type="numbering" w:customStyle="1" w:styleId="Estilo113122">
    <w:name w:val="Estilo113122"/>
    <w:rsid w:val="00B561B5"/>
  </w:style>
  <w:style w:type="numbering" w:customStyle="1" w:styleId="WWNum112">
    <w:name w:val="WWNum112"/>
    <w:basedOn w:val="Sinlista"/>
    <w:rsid w:val="00B561B5"/>
  </w:style>
  <w:style w:type="numbering" w:customStyle="1" w:styleId="Sinlista14122">
    <w:name w:val="Sin lista14122"/>
    <w:next w:val="Sinlista"/>
    <w:uiPriority w:val="99"/>
    <w:semiHidden/>
    <w:unhideWhenUsed/>
    <w:rsid w:val="00B561B5"/>
  </w:style>
  <w:style w:type="numbering" w:customStyle="1" w:styleId="Estilo11422">
    <w:name w:val="Estilo11422"/>
    <w:rsid w:val="00B561B5"/>
  </w:style>
  <w:style w:type="numbering" w:customStyle="1" w:styleId="Sinlista15122">
    <w:name w:val="Sin lista15122"/>
    <w:next w:val="Sinlista"/>
    <w:uiPriority w:val="99"/>
    <w:semiHidden/>
    <w:unhideWhenUsed/>
    <w:rsid w:val="00B561B5"/>
  </w:style>
  <w:style w:type="numbering" w:customStyle="1" w:styleId="Estilo11522">
    <w:name w:val="Estilo11522"/>
    <w:rsid w:val="00B561B5"/>
  </w:style>
  <w:style w:type="numbering" w:customStyle="1" w:styleId="Sinlista1622">
    <w:name w:val="Sin lista1622"/>
    <w:next w:val="Sinlista"/>
    <w:uiPriority w:val="99"/>
    <w:semiHidden/>
    <w:unhideWhenUsed/>
    <w:rsid w:val="00B561B5"/>
  </w:style>
  <w:style w:type="numbering" w:customStyle="1" w:styleId="Estilo11622">
    <w:name w:val="Estilo11622"/>
    <w:rsid w:val="00B561B5"/>
  </w:style>
  <w:style w:type="numbering" w:customStyle="1" w:styleId="Sinlista1722">
    <w:name w:val="Sin lista1722"/>
    <w:next w:val="Sinlista"/>
    <w:uiPriority w:val="99"/>
    <w:semiHidden/>
    <w:unhideWhenUsed/>
    <w:rsid w:val="00B561B5"/>
  </w:style>
  <w:style w:type="numbering" w:customStyle="1" w:styleId="Estilo11722">
    <w:name w:val="Estilo11722"/>
    <w:rsid w:val="00B561B5"/>
  </w:style>
  <w:style w:type="numbering" w:customStyle="1" w:styleId="Sinlista1822">
    <w:name w:val="Sin lista1822"/>
    <w:next w:val="Sinlista"/>
    <w:uiPriority w:val="99"/>
    <w:semiHidden/>
    <w:unhideWhenUsed/>
    <w:rsid w:val="00B561B5"/>
  </w:style>
  <w:style w:type="numbering" w:customStyle="1" w:styleId="Estilo11822">
    <w:name w:val="Estilo11822"/>
    <w:rsid w:val="00B561B5"/>
  </w:style>
  <w:style w:type="numbering" w:customStyle="1" w:styleId="Sinlista1922">
    <w:name w:val="Sin lista1922"/>
    <w:next w:val="Sinlista"/>
    <w:uiPriority w:val="99"/>
    <w:semiHidden/>
    <w:unhideWhenUsed/>
    <w:rsid w:val="00B561B5"/>
  </w:style>
  <w:style w:type="numbering" w:customStyle="1" w:styleId="Estilo11922">
    <w:name w:val="Estilo11922"/>
    <w:rsid w:val="00B561B5"/>
  </w:style>
  <w:style w:type="numbering" w:customStyle="1" w:styleId="Sinlista2022">
    <w:name w:val="Sin lista2022"/>
    <w:next w:val="Sinlista"/>
    <w:uiPriority w:val="99"/>
    <w:semiHidden/>
    <w:unhideWhenUsed/>
    <w:rsid w:val="00B561B5"/>
  </w:style>
  <w:style w:type="numbering" w:customStyle="1" w:styleId="Estilo12022">
    <w:name w:val="Estilo12022"/>
    <w:rsid w:val="00B561B5"/>
  </w:style>
  <w:style w:type="numbering" w:customStyle="1" w:styleId="Sinlista2222">
    <w:name w:val="Sin lista2222"/>
    <w:next w:val="Sinlista"/>
    <w:uiPriority w:val="99"/>
    <w:semiHidden/>
    <w:unhideWhenUsed/>
    <w:rsid w:val="00B561B5"/>
  </w:style>
  <w:style w:type="numbering" w:customStyle="1" w:styleId="Estilo12222">
    <w:name w:val="Estilo12222"/>
    <w:rsid w:val="00B561B5"/>
  </w:style>
  <w:style w:type="numbering" w:customStyle="1" w:styleId="Sinlista2322">
    <w:name w:val="Sin lista2322"/>
    <w:next w:val="Sinlista"/>
    <w:uiPriority w:val="99"/>
    <w:semiHidden/>
    <w:unhideWhenUsed/>
    <w:rsid w:val="00B561B5"/>
  </w:style>
  <w:style w:type="numbering" w:customStyle="1" w:styleId="Estilo12322">
    <w:name w:val="Estilo12322"/>
    <w:rsid w:val="00B561B5"/>
  </w:style>
  <w:style w:type="numbering" w:customStyle="1" w:styleId="Sinlista2422">
    <w:name w:val="Sin lista2422"/>
    <w:next w:val="Sinlista"/>
    <w:uiPriority w:val="99"/>
    <w:semiHidden/>
    <w:unhideWhenUsed/>
    <w:rsid w:val="00B561B5"/>
  </w:style>
  <w:style w:type="numbering" w:customStyle="1" w:styleId="Estilo12422">
    <w:name w:val="Estilo12422"/>
    <w:rsid w:val="00B561B5"/>
  </w:style>
  <w:style w:type="numbering" w:customStyle="1" w:styleId="Sinlista2522">
    <w:name w:val="Sin lista2522"/>
    <w:next w:val="Sinlista"/>
    <w:uiPriority w:val="99"/>
    <w:semiHidden/>
    <w:unhideWhenUsed/>
    <w:rsid w:val="00B561B5"/>
  </w:style>
  <w:style w:type="numbering" w:customStyle="1" w:styleId="Estilo12522">
    <w:name w:val="Estilo12522"/>
    <w:rsid w:val="00B561B5"/>
  </w:style>
  <w:style w:type="numbering" w:customStyle="1" w:styleId="Sinlista2622">
    <w:name w:val="Sin lista2622"/>
    <w:next w:val="Sinlista"/>
    <w:uiPriority w:val="99"/>
    <w:semiHidden/>
    <w:unhideWhenUsed/>
    <w:rsid w:val="00B561B5"/>
  </w:style>
  <w:style w:type="numbering" w:customStyle="1" w:styleId="Estilo12622">
    <w:name w:val="Estilo12622"/>
    <w:rsid w:val="00B561B5"/>
  </w:style>
  <w:style w:type="numbering" w:customStyle="1" w:styleId="Sinlista2722">
    <w:name w:val="Sin lista2722"/>
    <w:next w:val="Sinlista"/>
    <w:uiPriority w:val="99"/>
    <w:semiHidden/>
    <w:unhideWhenUsed/>
    <w:rsid w:val="00B561B5"/>
  </w:style>
  <w:style w:type="numbering" w:customStyle="1" w:styleId="Sinlista11012">
    <w:name w:val="Sin lista11012"/>
    <w:next w:val="Sinlista"/>
    <w:uiPriority w:val="99"/>
    <w:semiHidden/>
    <w:unhideWhenUsed/>
    <w:rsid w:val="00B561B5"/>
  </w:style>
  <w:style w:type="numbering" w:customStyle="1" w:styleId="Sinlista2812">
    <w:name w:val="Sin lista2812"/>
    <w:next w:val="Sinlista"/>
    <w:uiPriority w:val="99"/>
    <w:semiHidden/>
    <w:unhideWhenUsed/>
    <w:rsid w:val="00B561B5"/>
  </w:style>
  <w:style w:type="numbering" w:customStyle="1" w:styleId="Estilo12722">
    <w:name w:val="Estilo12722"/>
    <w:rsid w:val="00B561B5"/>
  </w:style>
  <w:style w:type="numbering" w:customStyle="1" w:styleId="Sinlista3214">
    <w:name w:val="Sin lista3214"/>
    <w:next w:val="Sinlista"/>
    <w:uiPriority w:val="99"/>
    <w:semiHidden/>
    <w:unhideWhenUsed/>
    <w:rsid w:val="00B561B5"/>
  </w:style>
  <w:style w:type="numbering" w:customStyle="1" w:styleId="Estilo13214">
    <w:name w:val="Estilo13214"/>
    <w:rsid w:val="00B561B5"/>
  </w:style>
  <w:style w:type="numbering" w:customStyle="1" w:styleId="Sinlista4213">
    <w:name w:val="Sin lista4213"/>
    <w:next w:val="Sinlista"/>
    <w:uiPriority w:val="99"/>
    <w:semiHidden/>
    <w:unhideWhenUsed/>
    <w:rsid w:val="00B561B5"/>
  </w:style>
  <w:style w:type="numbering" w:customStyle="1" w:styleId="Estilo14213">
    <w:name w:val="Estilo14213"/>
    <w:rsid w:val="00B561B5"/>
  </w:style>
  <w:style w:type="numbering" w:customStyle="1" w:styleId="Sinlista5212">
    <w:name w:val="Sin lista5212"/>
    <w:next w:val="Sinlista"/>
    <w:uiPriority w:val="99"/>
    <w:semiHidden/>
    <w:unhideWhenUsed/>
    <w:rsid w:val="00B561B5"/>
  </w:style>
  <w:style w:type="numbering" w:customStyle="1" w:styleId="Estilo15212">
    <w:name w:val="Estilo15212"/>
    <w:rsid w:val="00B561B5"/>
  </w:style>
  <w:style w:type="numbering" w:customStyle="1" w:styleId="Sinlista6212">
    <w:name w:val="Sin lista6212"/>
    <w:next w:val="Sinlista"/>
    <w:uiPriority w:val="99"/>
    <w:semiHidden/>
    <w:unhideWhenUsed/>
    <w:rsid w:val="00B561B5"/>
  </w:style>
  <w:style w:type="numbering" w:customStyle="1" w:styleId="Estilo16212">
    <w:name w:val="Estilo16212"/>
    <w:rsid w:val="00B561B5"/>
  </w:style>
  <w:style w:type="numbering" w:customStyle="1" w:styleId="Sinlista7212">
    <w:name w:val="Sin lista7212"/>
    <w:next w:val="Sinlista"/>
    <w:uiPriority w:val="99"/>
    <w:semiHidden/>
    <w:unhideWhenUsed/>
    <w:rsid w:val="00B561B5"/>
  </w:style>
  <w:style w:type="numbering" w:customStyle="1" w:styleId="Estilo17212">
    <w:name w:val="Estilo17212"/>
    <w:rsid w:val="00B561B5"/>
  </w:style>
  <w:style w:type="numbering" w:customStyle="1" w:styleId="Sinlista8212">
    <w:name w:val="Sin lista8212"/>
    <w:next w:val="Sinlista"/>
    <w:uiPriority w:val="99"/>
    <w:semiHidden/>
    <w:unhideWhenUsed/>
    <w:rsid w:val="00B561B5"/>
  </w:style>
  <w:style w:type="numbering" w:customStyle="1" w:styleId="Estilo18212">
    <w:name w:val="Estilo18212"/>
    <w:rsid w:val="00B561B5"/>
  </w:style>
  <w:style w:type="numbering" w:customStyle="1" w:styleId="Sinlista9212">
    <w:name w:val="Sin lista9212"/>
    <w:next w:val="Sinlista"/>
    <w:uiPriority w:val="99"/>
    <w:semiHidden/>
    <w:unhideWhenUsed/>
    <w:rsid w:val="00B561B5"/>
  </w:style>
  <w:style w:type="numbering" w:customStyle="1" w:styleId="Estilo19212">
    <w:name w:val="Estilo19212"/>
    <w:rsid w:val="00B561B5"/>
  </w:style>
  <w:style w:type="numbering" w:customStyle="1" w:styleId="Sinlista10212">
    <w:name w:val="Sin lista10212"/>
    <w:next w:val="Sinlista"/>
    <w:uiPriority w:val="99"/>
    <w:semiHidden/>
    <w:unhideWhenUsed/>
    <w:rsid w:val="00B561B5"/>
  </w:style>
  <w:style w:type="numbering" w:customStyle="1" w:styleId="Estilo110212">
    <w:name w:val="Estilo110212"/>
    <w:rsid w:val="00B561B5"/>
  </w:style>
  <w:style w:type="numbering" w:customStyle="1" w:styleId="Sinlista11213">
    <w:name w:val="Sin lista11213"/>
    <w:next w:val="Sinlista"/>
    <w:uiPriority w:val="99"/>
    <w:semiHidden/>
    <w:unhideWhenUsed/>
    <w:rsid w:val="00B561B5"/>
  </w:style>
  <w:style w:type="numbering" w:customStyle="1" w:styleId="Estilo111213">
    <w:name w:val="Estilo111213"/>
    <w:rsid w:val="00B561B5"/>
  </w:style>
  <w:style w:type="numbering" w:customStyle="1" w:styleId="Sinlista12212">
    <w:name w:val="Sin lista12212"/>
    <w:next w:val="Sinlista"/>
    <w:uiPriority w:val="99"/>
    <w:semiHidden/>
    <w:unhideWhenUsed/>
    <w:rsid w:val="00B561B5"/>
  </w:style>
  <w:style w:type="numbering" w:customStyle="1" w:styleId="Estilo112212">
    <w:name w:val="Estilo112212"/>
    <w:rsid w:val="00B561B5"/>
  </w:style>
  <w:style w:type="numbering" w:customStyle="1" w:styleId="Sinlista13212">
    <w:name w:val="Sin lista13212"/>
    <w:next w:val="Sinlista"/>
    <w:uiPriority w:val="99"/>
    <w:semiHidden/>
    <w:unhideWhenUsed/>
    <w:rsid w:val="00B561B5"/>
  </w:style>
  <w:style w:type="numbering" w:customStyle="1" w:styleId="Estilo113212">
    <w:name w:val="Estilo113212"/>
    <w:rsid w:val="00B561B5"/>
  </w:style>
  <w:style w:type="numbering" w:customStyle="1" w:styleId="Sinlista14212">
    <w:name w:val="Sin lista14212"/>
    <w:next w:val="Sinlista"/>
    <w:uiPriority w:val="99"/>
    <w:semiHidden/>
    <w:unhideWhenUsed/>
    <w:rsid w:val="00B561B5"/>
  </w:style>
  <w:style w:type="numbering" w:customStyle="1" w:styleId="Sinlista15212">
    <w:name w:val="Sin lista15212"/>
    <w:next w:val="Sinlista"/>
    <w:uiPriority w:val="99"/>
    <w:semiHidden/>
    <w:unhideWhenUsed/>
    <w:rsid w:val="00B561B5"/>
  </w:style>
  <w:style w:type="numbering" w:customStyle="1" w:styleId="Sinlista21114">
    <w:name w:val="Sin lista21114"/>
    <w:next w:val="Sinlista"/>
    <w:uiPriority w:val="99"/>
    <w:semiHidden/>
    <w:unhideWhenUsed/>
    <w:rsid w:val="00B561B5"/>
  </w:style>
  <w:style w:type="numbering" w:customStyle="1" w:styleId="Estilo121114">
    <w:name w:val="Estilo121114"/>
    <w:rsid w:val="00B561B5"/>
  </w:style>
  <w:style w:type="numbering" w:customStyle="1" w:styleId="Sinlista31114">
    <w:name w:val="Sin lista31114"/>
    <w:next w:val="Sinlista"/>
    <w:uiPriority w:val="99"/>
    <w:semiHidden/>
    <w:unhideWhenUsed/>
    <w:rsid w:val="00B561B5"/>
  </w:style>
  <w:style w:type="numbering" w:customStyle="1" w:styleId="Estilo131114">
    <w:name w:val="Estilo131114"/>
    <w:rsid w:val="00B561B5"/>
  </w:style>
  <w:style w:type="numbering" w:customStyle="1" w:styleId="Sinlista41113">
    <w:name w:val="Sin lista41113"/>
    <w:next w:val="Sinlista"/>
    <w:uiPriority w:val="99"/>
    <w:semiHidden/>
    <w:unhideWhenUsed/>
    <w:rsid w:val="00B561B5"/>
  </w:style>
  <w:style w:type="numbering" w:customStyle="1" w:styleId="Estilo141113">
    <w:name w:val="Estilo141113"/>
    <w:rsid w:val="00B561B5"/>
  </w:style>
  <w:style w:type="numbering" w:customStyle="1" w:styleId="Sinlista51113">
    <w:name w:val="Sin lista51113"/>
    <w:next w:val="Sinlista"/>
    <w:uiPriority w:val="99"/>
    <w:semiHidden/>
    <w:unhideWhenUsed/>
    <w:rsid w:val="00B561B5"/>
  </w:style>
  <w:style w:type="numbering" w:customStyle="1" w:styleId="Estilo151113">
    <w:name w:val="Estilo151113"/>
    <w:rsid w:val="00B561B5"/>
  </w:style>
  <w:style w:type="numbering" w:customStyle="1" w:styleId="Sinlista61113">
    <w:name w:val="Sin lista61113"/>
    <w:next w:val="Sinlista"/>
    <w:uiPriority w:val="99"/>
    <w:semiHidden/>
    <w:unhideWhenUsed/>
    <w:rsid w:val="00B561B5"/>
  </w:style>
  <w:style w:type="numbering" w:customStyle="1" w:styleId="Estilo161112">
    <w:name w:val="Estilo161112"/>
    <w:rsid w:val="00B561B5"/>
  </w:style>
  <w:style w:type="numbering" w:customStyle="1" w:styleId="Sinlista71112">
    <w:name w:val="Sin lista71112"/>
    <w:next w:val="Sinlista"/>
    <w:uiPriority w:val="99"/>
    <w:semiHidden/>
    <w:unhideWhenUsed/>
    <w:rsid w:val="00B561B5"/>
  </w:style>
  <w:style w:type="numbering" w:customStyle="1" w:styleId="Estilo171112">
    <w:name w:val="Estilo171112"/>
    <w:rsid w:val="00B561B5"/>
  </w:style>
  <w:style w:type="numbering" w:customStyle="1" w:styleId="Sinlista81112">
    <w:name w:val="Sin lista81112"/>
    <w:next w:val="Sinlista"/>
    <w:uiPriority w:val="99"/>
    <w:semiHidden/>
    <w:unhideWhenUsed/>
    <w:rsid w:val="00B561B5"/>
  </w:style>
  <w:style w:type="numbering" w:customStyle="1" w:styleId="Estilo181112">
    <w:name w:val="Estilo181112"/>
    <w:rsid w:val="00B561B5"/>
  </w:style>
  <w:style w:type="numbering" w:customStyle="1" w:styleId="Sinlista91112">
    <w:name w:val="Sin lista91112"/>
    <w:next w:val="Sinlista"/>
    <w:uiPriority w:val="99"/>
    <w:semiHidden/>
    <w:unhideWhenUsed/>
    <w:rsid w:val="00B561B5"/>
  </w:style>
  <w:style w:type="numbering" w:customStyle="1" w:styleId="Estilo191112">
    <w:name w:val="Estilo191112"/>
    <w:rsid w:val="00B561B5"/>
  </w:style>
  <w:style w:type="numbering" w:customStyle="1" w:styleId="Sinlista101112">
    <w:name w:val="Sin lista101112"/>
    <w:next w:val="Sinlista"/>
    <w:uiPriority w:val="99"/>
    <w:semiHidden/>
    <w:unhideWhenUsed/>
    <w:rsid w:val="00B561B5"/>
  </w:style>
  <w:style w:type="numbering" w:customStyle="1" w:styleId="Estilo1101112">
    <w:name w:val="Estilo1101112"/>
    <w:rsid w:val="00B561B5"/>
  </w:style>
  <w:style w:type="numbering" w:customStyle="1" w:styleId="Sinlista111113">
    <w:name w:val="Sin lista111113"/>
    <w:next w:val="Sinlista"/>
    <w:uiPriority w:val="99"/>
    <w:semiHidden/>
    <w:unhideWhenUsed/>
    <w:rsid w:val="00B561B5"/>
  </w:style>
  <w:style w:type="numbering" w:customStyle="1" w:styleId="Estilo1111113">
    <w:name w:val="Estilo1111113"/>
    <w:rsid w:val="00B561B5"/>
  </w:style>
  <w:style w:type="numbering" w:customStyle="1" w:styleId="Sinlista121113">
    <w:name w:val="Sin lista121113"/>
    <w:next w:val="Sinlista"/>
    <w:uiPriority w:val="99"/>
    <w:semiHidden/>
    <w:unhideWhenUsed/>
    <w:rsid w:val="00B561B5"/>
  </w:style>
  <w:style w:type="numbering" w:customStyle="1" w:styleId="Estilo1121113">
    <w:name w:val="Estilo1121113"/>
    <w:rsid w:val="00B561B5"/>
  </w:style>
  <w:style w:type="numbering" w:customStyle="1" w:styleId="Sinlista131112">
    <w:name w:val="Sin lista131112"/>
    <w:next w:val="Sinlista"/>
    <w:uiPriority w:val="99"/>
    <w:semiHidden/>
    <w:unhideWhenUsed/>
    <w:rsid w:val="00B561B5"/>
  </w:style>
  <w:style w:type="numbering" w:customStyle="1" w:styleId="Estilo1131112">
    <w:name w:val="Estilo1131112"/>
    <w:rsid w:val="00B561B5"/>
  </w:style>
  <w:style w:type="numbering" w:customStyle="1" w:styleId="Sinlista141112">
    <w:name w:val="Sin lista141112"/>
    <w:next w:val="Sinlista"/>
    <w:uiPriority w:val="99"/>
    <w:semiHidden/>
    <w:unhideWhenUsed/>
    <w:rsid w:val="00B561B5"/>
  </w:style>
  <w:style w:type="numbering" w:customStyle="1" w:styleId="Estilo114112">
    <w:name w:val="Estilo114112"/>
    <w:rsid w:val="00B561B5"/>
  </w:style>
  <w:style w:type="numbering" w:customStyle="1" w:styleId="Sinlista151112">
    <w:name w:val="Sin lista151112"/>
    <w:next w:val="Sinlista"/>
    <w:uiPriority w:val="99"/>
    <w:semiHidden/>
    <w:unhideWhenUsed/>
    <w:rsid w:val="00B561B5"/>
  </w:style>
  <w:style w:type="numbering" w:customStyle="1" w:styleId="Estilo115112">
    <w:name w:val="Estilo115112"/>
    <w:rsid w:val="00B561B5"/>
  </w:style>
  <w:style w:type="numbering" w:customStyle="1" w:styleId="Sinlista16112">
    <w:name w:val="Sin lista16112"/>
    <w:next w:val="Sinlista"/>
    <w:uiPriority w:val="99"/>
    <w:semiHidden/>
    <w:unhideWhenUsed/>
    <w:rsid w:val="00B561B5"/>
  </w:style>
  <w:style w:type="numbering" w:customStyle="1" w:styleId="Estilo116112">
    <w:name w:val="Estilo116112"/>
    <w:rsid w:val="00B561B5"/>
  </w:style>
  <w:style w:type="numbering" w:customStyle="1" w:styleId="Sinlista17112">
    <w:name w:val="Sin lista17112"/>
    <w:next w:val="Sinlista"/>
    <w:uiPriority w:val="99"/>
    <w:semiHidden/>
    <w:unhideWhenUsed/>
    <w:rsid w:val="00B561B5"/>
  </w:style>
  <w:style w:type="numbering" w:customStyle="1" w:styleId="Estilo117112">
    <w:name w:val="Estilo117112"/>
    <w:rsid w:val="00B561B5"/>
  </w:style>
  <w:style w:type="numbering" w:customStyle="1" w:styleId="Sinlista18112">
    <w:name w:val="Sin lista18112"/>
    <w:next w:val="Sinlista"/>
    <w:uiPriority w:val="99"/>
    <w:semiHidden/>
    <w:unhideWhenUsed/>
    <w:rsid w:val="00B561B5"/>
  </w:style>
  <w:style w:type="numbering" w:customStyle="1" w:styleId="Estilo118112">
    <w:name w:val="Estilo118112"/>
    <w:rsid w:val="00B561B5"/>
  </w:style>
  <w:style w:type="numbering" w:customStyle="1" w:styleId="Sinlista19112">
    <w:name w:val="Sin lista19112"/>
    <w:next w:val="Sinlista"/>
    <w:uiPriority w:val="99"/>
    <w:semiHidden/>
    <w:unhideWhenUsed/>
    <w:rsid w:val="00B561B5"/>
  </w:style>
  <w:style w:type="numbering" w:customStyle="1" w:styleId="Estilo119112">
    <w:name w:val="Estilo119112"/>
    <w:rsid w:val="00B561B5"/>
  </w:style>
  <w:style w:type="numbering" w:customStyle="1" w:styleId="Sinlista20112">
    <w:name w:val="Sin lista20112"/>
    <w:next w:val="Sinlista"/>
    <w:uiPriority w:val="99"/>
    <w:semiHidden/>
    <w:unhideWhenUsed/>
    <w:rsid w:val="00B561B5"/>
  </w:style>
  <w:style w:type="numbering" w:customStyle="1" w:styleId="Estilo120112">
    <w:name w:val="Estilo120112"/>
    <w:rsid w:val="00B561B5"/>
  </w:style>
  <w:style w:type="numbering" w:customStyle="1" w:styleId="Sinlista22113">
    <w:name w:val="Sin lista22113"/>
    <w:next w:val="Sinlista"/>
    <w:uiPriority w:val="99"/>
    <w:semiHidden/>
    <w:unhideWhenUsed/>
    <w:rsid w:val="00B561B5"/>
  </w:style>
  <w:style w:type="numbering" w:customStyle="1" w:styleId="Estilo122113">
    <w:name w:val="Estilo122113"/>
    <w:rsid w:val="00B561B5"/>
  </w:style>
  <w:style w:type="numbering" w:customStyle="1" w:styleId="Sinlista23112">
    <w:name w:val="Sin lista23112"/>
    <w:next w:val="Sinlista"/>
    <w:uiPriority w:val="99"/>
    <w:semiHidden/>
    <w:unhideWhenUsed/>
    <w:rsid w:val="00B561B5"/>
  </w:style>
  <w:style w:type="numbering" w:customStyle="1" w:styleId="Estilo123112">
    <w:name w:val="Estilo123112"/>
    <w:rsid w:val="00B561B5"/>
  </w:style>
  <w:style w:type="numbering" w:customStyle="1" w:styleId="Sinlista24112">
    <w:name w:val="Sin lista24112"/>
    <w:next w:val="Sinlista"/>
    <w:uiPriority w:val="99"/>
    <w:semiHidden/>
    <w:unhideWhenUsed/>
    <w:rsid w:val="00B561B5"/>
  </w:style>
  <w:style w:type="numbering" w:customStyle="1" w:styleId="Estilo124112">
    <w:name w:val="Estilo124112"/>
    <w:rsid w:val="00B561B5"/>
  </w:style>
  <w:style w:type="numbering" w:customStyle="1" w:styleId="Sinlista25112">
    <w:name w:val="Sin lista25112"/>
    <w:next w:val="Sinlista"/>
    <w:uiPriority w:val="99"/>
    <w:semiHidden/>
    <w:unhideWhenUsed/>
    <w:rsid w:val="00B561B5"/>
  </w:style>
  <w:style w:type="numbering" w:customStyle="1" w:styleId="Estilo125112">
    <w:name w:val="Estilo125112"/>
    <w:rsid w:val="00B561B5"/>
  </w:style>
  <w:style w:type="numbering" w:customStyle="1" w:styleId="Sinlista26112">
    <w:name w:val="Sin lista26112"/>
    <w:next w:val="Sinlista"/>
    <w:uiPriority w:val="99"/>
    <w:semiHidden/>
    <w:unhideWhenUsed/>
    <w:rsid w:val="00B561B5"/>
  </w:style>
  <w:style w:type="numbering" w:customStyle="1" w:styleId="Estilo126112">
    <w:name w:val="Estilo126112"/>
    <w:rsid w:val="00B561B5"/>
  </w:style>
  <w:style w:type="numbering" w:customStyle="1" w:styleId="Sinlista27112">
    <w:name w:val="Sin lista27112"/>
    <w:next w:val="Sinlista"/>
    <w:uiPriority w:val="99"/>
    <w:semiHidden/>
    <w:unhideWhenUsed/>
    <w:rsid w:val="00B561B5"/>
  </w:style>
  <w:style w:type="numbering" w:customStyle="1" w:styleId="Estilo127112">
    <w:name w:val="Estilo127112"/>
    <w:rsid w:val="00B561B5"/>
  </w:style>
  <w:style w:type="numbering" w:customStyle="1" w:styleId="Sinlista2912">
    <w:name w:val="Sin lista2912"/>
    <w:next w:val="Sinlista"/>
    <w:uiPriority w:val="99"/>
    <w:semiHidden/>
    <w:unhideWhenUsed/>
    <w:rsid w:val="00B561B5"/>
  </w:style>
  <w:style w:type="numbering" w:customStyle="1" w:styleId="Estilo12812">
    <w:name w:val="Estilo12812"/>
    <w:rsid w:val="00B561B5"/>
  </w:style>
  <w:style w:type="numbering" w:customStyle="1" w:styleId="Sinlista3012">
    <w:name w:val="Sin lista3012"/>
    <w:next w:val="Sinlista"/>
    <w:uiPriority w:val="99"/>
    <w:semiHidden/>
    <w:unhideWhenUsed/>
    <w:rsid w:val="00B561B5"/>
  </w:style>
  <w:style w:type="numbering" w:customStyle="1" w:styleId="Estilo12912">
    <w:name w:val="Estilo12912"/>
    <w:rsid w:val="00B561B5"/>
  </w:style>
  <w:style w:type="numbering" w:customStyle="1" w:styleId="Sinlista3312">
    <w:name w:val="Sin lista3312"/>
    <w:next w:val="Sinlista"/>
    <w:uiPriority w:val="99"/>
    <w:semiHidden/>
    <w:unhideWhenUsed/>
    <w:rsid w:val="00B561B5"/>
  </w:style>
  <w:style w:type="numbering" w:customStyle="1" w:styleId="Sinlista3412">
    <w:name w:val="Sin lista3412"/>
    <w:next w:val="Sinlista"/>
    <w:uiPriority w:val="99"/>
    <w:semiHidden/>
    <w:unhideWhenUsed/>
    <w:rsid w:val="00B561B5"/>
  </w:style>
  <w:style w:type="numbering" w:customStyle="1" w:styleId="Estilo13012">
    <w:name w:val="Estilo13012"/>
    <w:rsid w:val="00B561B5"/>
  </w:style>
  <w:style w:type="numbering" w:customStyle="1" w:styleId="Sinlista3512">
    <w:name w:val="Sin lista3512"/>
    <w:next w:val="Sinlista"/>
    <w:uiPriority w:val="99"/>
    <w:semiHidden/>
    <w:unhideWhenUsed/>
    <w:rsid w:val="00B561B5"/>
  </w:style>
  <w:style w:type="numbering" w:customStyle="1" w:styleId="Estilo13312">
    <w:name w:val="Estilo13312"/>
    <w:rsid w:val="00B561B5"/>
  </w:style>
  <w:style w:type="numbering" w:customStyle="1" w:styleId="Sinlista3612">
    <w:name w:val="Sin lista3612"/>
    <w:next w:val="Sinlista"/>
    <w:uiPriority w:val="99"/>
    <w:semiHidden/>
    <w:unhideWhenUsed/>
    <w:rsid w:val="00B561B5"/>
  </w:style>
  <w:style w:type="numbering" w:customStyle="1" w:styleId="Estilo13412">
    <w:name w:val="Estilo13412"/>
    <w:rsid w:val="00B561B5"/>
  </w:style>
  <w:style w:type="numbering" w:customStyle="1" w:styleId="Sinlista3712">
    <w:name w:val="Sin lista3712"/>
    <w:next w:val="Sinlista"/>
    <w:uiPriority w:val="99"/>
    <w:semiHidden/>
    <w:unhideWhenUsed/>
    <w:rsid w:val="00B561B5"/>
  </w:style>
  <w:style w:type="numbering" w:customStyle="1" w:styleId="Estilo13512">
    <w:name w:val="Estilo13512"/>
    <w:rsid w:val="00B561B5"/>
  </w:style>
  <w:style w:type="numbering" w:customStyle="1" w:styleId="Sinlista3812">
    <w:name w:val="Sin lista3812"/>
    <w:next w:val="Sinlista"/>
    <w:uiPriority w:val="99"/>
    <w:semiHidden/>
    <w:unhideWhenUsed/>
    <w:rsid w:val="00B561B5"/>
  </w:style>
  <w:style w:type="numbering" w:customStyle="1" w:styleId="Estilo13612">
    <w:name w:val="Estilo13612"/>
    <w:rsid w:val="00B561B5"/>
  </w:style>
  <w:style w:type="numbering" w:customStyle="1" w:styleId="Sinlista3912">
    <w:name w:val="Sin lista3912"/>
    <w:next w:val="Sinlista"/>
    <w:uiPriority w:val="99"/>
    <w:semiHidden/>
    <w:unhideWhenUsed/>
    <w:rsid w:val="00B561B5"/>
  </w:style>
  <w:style w:type="numbering" w:customStyle="1" w:styleId="Sinlista280">
    <w:name w:val="Sin lista280"/>
    <w:next w:val="Sinlista"/>
    <w:uiPriority w:val="99"/>
    <w:semiHidden/>
    <w:unhideWhenUsed/>
    <w:rsid w:val="00B561B5"/>
  </w:style>
  <w:style w:type="table" w:customStyle="1" w:styleId="INFORME256">
    <w:name w:val="INFORME 256"/>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55">
    <w:name w:val="Lista vistosa - Énfasis 1155"/>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190">
    <w:name w:val="Estilo1190"/>
    <w:rsid w:val="00B561B5"/>
  </w:style>
  <w:style w:type="numbering" w:customStyle="1" w:styleId="Sinlista1134">
    <w:name w:val="Sin lista1134"/>
    <w:next w:val="Sinlista"/>
    <w:uiPriority w:val="99"/>
    <w:semiHidden/>
    <w:unhideWhenUsed/>
    <w:rsid w:val="00B561B5"/>
  </w:style>
  <w:style w:type="numbering" w:customStyle="1" w:styleId="Estilo11100">
    <w:name w:val="Estilo11100"/>
    <w:rsid w:val="00B561B5"/>
  </w:style>
  <w:style w:type="numbering" w:customStyle="1" w:styleId="Sinlista290">
    <w:name w:val="Sin lista290"/>
    <w:next w:val="Sinlista"/>
    <w:uiPriority w:val="99"/>
    <w:semiHidden/>
    <w:unhideWhenUsed/>
    <w:rsid w:val="00B561B5"/>
  </w:style>
  <w:style w:type="numbering" w:customStyle="1" w:styleId="Estilo1280">
    <w:name w:val="Estilo1280"/>
    <w:rsid w:val="00B561B5"/>
  </w:style>
  <w:style w:type="numbering" w:customStyle="1" w:styleId="Sinlista370">
    <w:name w:val="Sin lista370"/>
    <w:next w:val="Sinlista"/>
    <w:uiPriority w:val="99"/>
    <w:semiHidden/>
    <w:unhideWhenUsed/>
    <w:rsid w:val="00B561B5"/>
  </w:style>
  <w:style w:type="numbering" w:customStyle="1" w:styleId="Estilo1370">
    <w:name w:val="Estilo1370"/>
    <w:rsid w:val="00B561B5"/>
  </w:style>
  <w:style w:type="numbering" w:customStyle="1" w:styleId="Sinlista433">
    <w:name w:val="Sin lista433"/>
    <w:next w:val="Sinlista"/>
    <w:uiPriority w:val="99"/>
    <w:semiHidden/>
    <w:unhideWhenUsed/>
    <w:rsid w:val="00B561B5"/>
  </w:style>
  <w:style w:type="numbering" w:customStyle="1" w:styleId="Estilo1433">
    <w:name w:val="Estilo1433"/>
    <w:rsid w:val="00B561B5"/>
  </w:style>
  <w:style w:type="numbering" w:customStyle="1" w:styleId="Sinlista533">
    <w:name w:val="Sin lista533"/>
    <w:next w:val="Sinlista"/>
    <w:uiPriority w:val="99"/>
    <w:semiHidden/>
    <w:unhideWhenUsed/>
    <w:rsid w:val="00B561B5"/>
  </w:style>
  <w:style w:type="numbering" w:customStyle="1" w:styleId="Estilo1533">
    <w:name w:val="Estilo1533"/>
    <w:rsid w:val="00B561B5"/>
  </w:style>
  <w:style w:type="numbering" w:customStyle="1" w:styleId="Sinlista633">
    <w:name w:val="Sin lista633"/>
    <w:next w:val="Sinlista"/>
    <w:uiPriority w:val="99"/>
    <w:semiHidden/>
    <w:unhideWhenUsed/>
    <w:rsid w:val="00B561B5"/>
  </w:style>
  <w:style w:type="numbering" w:customStyle="1" w:styleId="Estilo1633">
    <w:name w:val="Estilo1633"/>
    <w:rsid w:val="00B561B5"/>
  </w:style>
  <w:style w:type="numbering" w:customStyle="1" w:styleId="Sinlista733">
    <w:name w:val="Sin lista733"/>
    <w:next w:val="Sinlista"/>
    <w:uiPriority w:val="99"/>
    <w:semiHidden/>
    <w:unhideWhenUsed/>
    <w:rsid w:val="00B561B5"/>
  </w:style>
  <w:style w:type="numbering" w:customStyle="1" w:styleId="Estilo1733">
    <w:name w:val="Estilo1733"/>
    <w:rsid w:val="00B561B5"/>
  </w:style>
  <w:style w:type="numbering" w:customStyle="1" w:styleId="Sinlista833">
    <w:name w:val="Sin lista833"/>
    <w:next w:val="Sinlista"/>
    <w:uiPriority w:val="99"/>
    <w:semiHidden/>
    <w:unhideWhenUsed/>
    <w:rsid w:val="00B561B5"/>
  </w:style>
  <w:style w:type="numbering" w:customStyle="1" w:styleId="Estilo1833">
    <w:name w:val="Estilo1833"/>
    <w:rsid w:val="00B561B5"/>
  </w:style>
  <w:style w:type="numbering" w:customStyle="1" w:styleId="Sinlista933">
    <w:name w:val="Sin lista933"/>
    <w:next w:val="Sinlista"/>
    <w:uiPriority w:val="99"/>
    <w:semiHidden/>
    <w:unhideWhenUsed/>
    <w:rsid w:val="00B561B5"/>
  </w:style>
  <w:style w:type="numbering" w:customStyle="1" w:styleId="Estilo1933">
    <w:name w:val="Estilo1933"/>
    <w:rsid w:val="00B561B5"/>
  </w:style>
  <w:style w:type="numbering" w:customStyle="1" w:styleId="Sinlista1033">
    <w:name w:val="Sin lista1033"/>
    <w:next w:val="Sinlista"/>
    <w:uiPriority w:val="99"/>
    <w:semiHidden/>
    <w:unhideWhenUsed/>
    <w:rsid w:val="00B561B5"/>
  </w:style>
  <w:style w:type="numbering" w:customStyle="1" w:styleId="Estilo11033">
    <w:name w:val="Estilo11033"/>
    <w:rsid w:val="00B561B5"/>
  </w:style>
  <w:style w:type="numbering" w:customStyle="1" w:styleId="Sinlista1135">
    <w:name w:val="Sin lista1135"/>
    <w:next w:val="Sinlista"/>
    <w:uiPriority w:val="99"/>
    <w:semiHidden/>
    <w:unhideWhenUsed/>
    <w:rsid w:val="00B561B5"/>
  </w:style>
  <w:style w:type="numbering" w:customStyle="1" w:styleId="Estilo11133">
    <w:name w:val="Estilo11133"/>
    <w:rsid w:val="00B561B5"/>
  </w:style>
  <w:style w:type="numbering" w:customStyle="1" w:styleId="Sinlista1233">
    <w:name w:val="Sin lista1233"/>
    <w:next w:val="Sinlista"/>
    <w:uiPriority w:val="99"/>
    <w:semiHidden/>
    <w:unhideWhenUsed/>
    <w:rsid w:val="00B561B5"/>
  </w:style>
  <w:style w:type="numbering" w:customStyle="1" w:styleId="Estilo11233">
    <w:name w:val="Estilo11233"/>
    <w:rsid w:val="00B561B5"/>
  </w:style>
  <w:style w:type="numbering" w:customStyle="1" w:styleId="Sinlista1333">
    <w:name w:val="Sin lista1333"/>
    <w:next w:val="Sinlista"/>
    <w:uiPriority w:val="99"/>
    <w:semiHidden/>
    <w:unhideWhenUsed/>
    <w:rsid w:val="00B561B5"/>
  </w:style>
  <w:style w:type="numbering" w:customStyle="1" w:styleId="Estilo11333">
    <w:name w:val="Estilo11333"/>
    <w:rsid w:val="00B561B5"/>
  </w:style>
  <w:style w:type="numbering" w:customStyle="1" w:styleId="Sinlista1433">
    <w:name w:val="Sin lista1433"/>
    <w:next w:val="Sinlista"/>
    <w:uiPriority w:val="99"/>
    <w:semiHidden/>
    <w:unhideWhenUsed/>
    <w:rsid w:val="00B561B5"/>
  </w:style>
  <w:style w:type="numbering" w:customStyle="1" w:styleId="Sinlista1533">
    <w:name w:val="Sin lista1533"/>
    <w:next w:val="Sinlista"/>
    <w:uiPriority w:val="99"/>
    <w:semiHidden/>
    <w:unhideWhenUsed/>
    <w:rsid w:val="00B561B5"/>
  </w:style>
  <w:style w:type="numbering" w:customStyle="1" w:styleId="Sinlista2125">
    <w:name w:val="Sin lista2125"/>
    <w:next w:val="Sinlista"/>
    <w:uiPriority w:val="99"/>
    <w:semiHidden/>
    <w:unhideWhenUsed/>
    <w:rsid w:val="00B561B5"/>
  </w:style>
  <w:style w:type="numbering" w:customStyle="1" w:styleId="Estilo12125">
    <w:name w:val="Estilo12125"/>
    <w:rsid w:val="00B561B5"/>
  </w:style>
  <w:style w:type="numbering" w:customStyle="1" w:styleId="Sinlista3125">
    <w:name w:val="Sin lista3125"/>
    <w:next w:val="Sinlista"/>
    <w:uiPriority w:val="99"/>
    <w:semiHidden/>
    <w:unhideWhenUsed/>
    <w:rsid w:val="00B561B5"/>
  </w:style>
  <w:style w:type="numbering" w:customStyle="1" w:styleId="Estilo13124">
    <w:name w:val="Estilo13124"/>
    <w:rsid w:val="00B561B5"/>
  </w:style>
  <w:style w:type="numbering" w:customStyle="1" w:styleId="Sinlista4124">
    <w:name w:val="Sin lista4124"/>
    <w:next w:val="Sinlista"/>
    <w:uiPriority w:val="99"/>
    <w:semiHidden/>
    <w:unhideWhenUsed/>
    <w:rsid w:val="00B561B5"/>
  </w:style>
  <w:style w:type="numbering" w:customStyle="1" w:styleId="Estilo14123">
    <w:name w:val="Estilo14123"/>
    <w:rsid w:val="00B561B5"/>
  </w:style>
  <w:style w:type="numbering" w:customStyle="1" w:styleId="Sinlista5123">
    <w:name w:val="Sin lista5123"/>
    <w:next w:val="Sinlista"/>
    <w:uiPriority w:val="99"/>
    <w:semiHidden/>
    <w:unhideWhenUsed/>
    <w:rsid w:val="00B561B5"/>
  </w:style>
  <w:style w:type="numbering" w:customStyle="1" w:styleId="Estilo15123">
    <w:name w:val="Estilo15123"/>
    <w:rsid w:val="00B561B5"/>
  </w:style>
  <w:style w:type="numbering" w:customStyle="1" w:styleId="Sinlista6123">
    <w:name w:val="Sin lista6123"/>
    <w:next w:val="Sinlista"/>
    <w:uiPriority w:val="99"/>
    <w:semiHidden/>
    <w:unhideWhenUsed/>
    <w:rsid w:val="00B561B5"/>
  </w:style>
  <w:style w:type="numbering" w:customStyle="1" w:styleId="Estilo16123">
    <w:name w:val="Estilo16123"/>
    <w:rsid w:val="00B561B5"/>
  </w:style>
  <w:style w:type="numbering" w:customStyle="1" w:styleId="Sinlista7123">
    <w:name w:val="Sin lista7123"/>
    <w:next w:val="Sinlista"/>
    <w:uiPriority w:val="99"/>
    <w:semiHidden/>
    <w:unhideWhenUsed/>
    <w:rsid w:val="00B561B5"/>
  </w:style>
  <w:style w:type="numbering" w:customStyle="1" w:styleId="Estilo17123">
    <w:name w:val="Estilo17123"/>
    <w:rsid w:val="00B561B5"/>
  </w:style>
  <w:style w:type="numbering" w:customStyle="1" w:styleId="Sinlista8123">
    <w:name w:val="Sin lista8123"/>
    <w:next w:val="Sinlista"/>
    <w:uiPriority w:val="99"/>
    <w:semiHidden/>
    <w:unhideWhenUsed/>
    <w:rsid w:val="00B561B5"/>
  </w:style>
  <w:style w:type="numbering" w:customStyle="1" w:styleId="Estilo18123">
    <w:name w:val="Estilo18123"/>
    <w:rsid w:val="00B561B5"/>
  </w:style>
  <w:style w:type="numbering" w:customStyle="1" w:styleId="Sinlista9123">
    <w:name w:val="Sin lista9123"/>
    <w:next w:val="Sinlista"/>
    <w:uiPriority w:val="99"/>
    <w:semiHidden/>
    <w:unhideWhenUsed/>
    <w:rsid w:val="00B561B5"/>
  </w:style>
  <w:style w:type="numbering" w:customStyle="1" w:styleId="Estilo19123">
    <w:name w:val="Estilo19123"/>
    <w:rsid w:val="00B561B5"/>
  </w:style>
  <w:style w:type="numbering" w:customStyle="1" w:styleId="Sinlista10123">
    <w:name w:val="Sin lista10123"/>
    <w:next w:val="Sinlista"/>
    <w:uiPriority w:val="99"/>
    <w:semiHidden/>
    <w:unhideWhenUsed/>
    <w:rsid w:val="00B561B5"/>
  </w:style>
  <w:style w:type="numbering" w:customStyle="1" w:styleId="Estilo110123">
    <w:name w:val="Estilo110123"/>
    <w:rsid w:val="00B561B5"/>
  </w:style>
  <w:style w:type="numbering" w:customStyle="1" w:styleId="Sinlista11124">
    <w:name w:val="Sin lista11124"/>
    <w:next w:val="Sinlista"/>
    <w:uiPriority w:val="99"/>
    <w:semiHidden/>
    <w:unhideWhenUsed/>
    <w:rsid w:val="00B561B5"/>
  </w:style>
  <w:style w:type="numbering" w:customStyle="1" w:styleId="Estilo111124">
    <w:name w:val="Estilo111124"/>
    <w:rsid w:val="00B561B5"/>
  </w:style>
  <w:style w:type="numbering" w:customStyle="1" w:styleId="Sinlista12123">
    <w:name w:val="Sin lista12123"/>
    <w:next w:val="Sinlista"/>
    <w:uiPriority w:val="99"/>
    <w:semiHidden/>
    <w:unhideWhenUsed/>
    <w:rsid w:val="00B561B5"/>
  </w:style>
  <w:style w:type="numbering" w:customStyle="1" w:styleId="Estilo112123">
    <w:name w:val="Estilo112123"/>
    <w:rsid w:val="00B561B5"/>
  </w:style>
  <w:style w:type="numbering" w:customStyle="1" w:styleId="Sinlista13123">
    <w:name w:val="Sin lista13123"/>
    <w:next w:val="Sinlista"/>
    <w:uiPriority w:val="99"/>
    <w:semiHidden/>
    <w:unhideWhenUsed/>
    <w:rsid w:val="00B561B5"/>
  </w:style>
  <w:style w:type="numbering" w:customStyle="1" w:styleId="Estilo113123">
    <w:name w:val="Estilo113123"/>
    <w:rsid w:val="00B561B5"/>
  </w:style>
  <w:style w:type="numbering" w:customStyle="1" w:styleId="WWNum113">
    <w:name w:val="WWNum113"/>
    <w:basedOn w:val="Sinlista"/>
    <w:rsid w:val="00B561B5"/>
  </w:style>
  <w:style w:type="numbering" w:customStyle="1" w:styleId="Sinlista14123">
    <w:name w:val="Sin lista14123"/>
    <w:next w:val="Sinlista"/>
    <w:uiPriority w:val="99"/>
    <w:semiHidden/>
    <w:unhideWhenUsed/>
    <w:rsid w:val="00B561B5"/>
  </w:style>
  <w:style w:type="numbering" w:customStyle="1" w:styleId="Estilo11423">
    <w:name w:val="Estilo11423"/>
    <w:rsid w:val="00B561B5"/>
  </w:style>
  <w:style w:type="numbering" w:customStyle="1" w:styleId="Sinlista15123">
    <w:name w:val="Sin lista15123"/>
    <w:next w:val="Sinlista"/>
    <w:uiPriority w:val="99"/>
    <w:semiHidden/>
    <w:unhideWhenUsed/>
    <w:rsid w:val="00B561B5"/>
  </w:style>
  <w:style w:type="numbering" w:customStyle="1" w:styleId="Estilo11523">
    <w:name w:val="Estilo11523"/>
    <w:rsid w:val="00B561B5"/>
  </w:style>
  <w:style w:type="numbering" w:customStyle="1" w:styleId="Sinlista1623">
    <w:name w:val="Sin lista1623"/>
    <w:next w:val="Sinlista"/>
    <w:uiPriority w:val="99"/>
    <w:semiHidden/>
    <w:unhideWhenUsed/>
    <w:rsid w:val="00B561B5"/>
  </w:style>
  <w:style w:type="numbering" w:customStyle="1" w:styleId="Estilo11623">
    <w:name w:val="Estilo11623"/>
    <w:rsid w:val="00B561B5"/>
  </w:style>
  <w:style w:type="numbering" w:customStyle="1" w:styleId="Sinlista1723">
    <w:name w:val="Sin lista1723"/>
    <w:next w:val="Sinlista"/>
    <w:uiPriority w:val="99"/>
    <w:semiHidden/>
    <w:unhideWhenUsed/>
    <w:rsid w:val="00B561B5"/>
  </w:style>
  <w:style w:type="numbering" w:customStyle="1" w:styleId="Estilo11723">
    <w:name w:val="Estilo11723"/>
    <w:rsid w:val="00B561B5"/>
  </w:style>
  <w:style w:type="numbering" w:customStyle="1" w:styleId="Sinlista1823">
    <w:name w:val="Sin lista1823"/>
    <w:next w:val="Sinlista"/>
    <w:uiPriority w:val="99"/>
    <w:semiHidden/>
    <w:unhideWhenUsed/>
    <w:rsid w:val="00B561B5"/>
  </w:style>
  <w:style w:type="numbering" w:customStyle="1" w:styleId="Estilo11823">
    <w:name w:val="Estilo11823"/>
    <w:rsid w:val="00B561B5"/>
  </w:style>
  <w:style w:type="numbering" w:customStyle="1" w:styleId="Sinlista1923">
    <w:name w:val="Sin lista1923"/>
    <w:next w:val="Sinlista"/>
    <w:uiPriority w:val="99"/>
    <w:semiHidden/>
    <w:unhideWhenUsed/>
    <w:rsid w:val="00B561B5"/>
  </w:style>
  <w:style w:type="numbering" w:customStyle="1" w:styleId="Estilo11923">
    <w:name w:val="Estilo11923"/>
    <w:rsid w:val="00B561B5"/>
  </w:style>
  <w:style w:type="numbering" w:customStyle="1" w:styleId="Sinlista2023">
    <w:name w:val="Sin lista2023"/>
    <w:next w:val="Sinlista"/>
    <w:uiPriority w:val="99"/>
    <w:semiHidden/>
    <w:unhideWhenUsed/>
    <w:rsid w:val="00B561B5"/>
  </w:style>
  <w:style w:type="numbering" w:customStyle="1" w:styleId="Estilo12023">
    <w:name w:val="Estilo12023"/>
    <w:rsid w:val="00B561B5"/>
  </w:style>
  <w:style w:type="numbering" w:customStyle="1" w:styleId="Sinlista2223">
    <w:name w:val="Sin lista2223"/>
    <w:next w:val="Sinlista"/>
    <w:uiPriority w:val="99"/>
    <w:semiHidden/>
    <w:unhideWhenUsed/>
    <w:rsid w:val="00B561B5"/>
  </w:style>
  <w:style w:type="numbering" w:customStyle="1" w:styleId="Estilo12223">
    <w:name w:val="Estilo12223"/>
    <w:rsid w:val="00B561B5"/>
  </w:style>
  <w:style w:type="numbering" w:customStyle="1" w:styleId="Sinlista2323">
    <w:name w:val="Sin lista2323"/>
    <w:next w:val="Sinlista"/>
    <w:uiPriority w:val="99"/>
    <w:semiHidden/>
    <w:unhideWhenUsed/>
    <w:rsid w:val="00B561B5"/>
  </w:style>
  <w:style w:type="numbering" w:customStyle="1" w:styleId="Estilo12323">
    <w:name w:val="Estilo12323"/>
    <w:rsid w:val="00B561B5"/>
  </w:style>
  <w:style w:type="numbering" w:customStyle="1" w:styleId="Sinlista2423">
    <w:name w:val="Sin lista2423"/>
    <w:next w:val="Sinlista"/>
    <w:uiPriority w:val="99"/>
    <w:semiHidden/>
    <w:unhideWhenUsed/>
    <w:rsid w:val="00B561B5"/>
  </w:style>
  <w:style w:type="numbering" w:customStyle="1" w:styleId="Estilo12423">
    <w:name w:val="Estilo12423"/>
    <w:rsid w:val="00B561B5"/>
  </w:style>
  <w:style w:type="numbering" w:customStyle="1" w:styleId="Sinlista2523">
    <w:name w:val="Sin lista2523"/>
    <w:next w:val="Sinlista"/>
    <w:uiPriority w:val="99"/>
    <w:semiHidden/>
    <w:unhideWhenUsed/>
    <w:rsid w:val="00B561B5"/>
  </w:style>
  <w:style w:type="numbering" w:customStyle="1" w:styleId="Estilo12523">
    <w:name w:val="Estilo12523"/>
    <w:rsid w:val="00B561B5"/>
  </w:style>
  <w:style w:type="numbering" w:customStyle="1" w:styleId="Sinlista2623">
    <w:name w:val="Sin lista2623"/>
    <w:next w:val="Sinlista"/>
    <w:uiPriority w:val="99"/>
    <w:semiHidden/>
    <w:unhideWhenUsed/>
    <w:rsid w:val="00B561B5"/>
  </w:style>
  <w:style w:type="numbering" w:customStyle="1" w:styleId="Estilo12623">
    <w:name w:val="Estilo12623"/>
    <w:rsid w:val="00B561B5"/>
  </w:style>
  <w:style w:type="numbering" w:customStyle="1" w:styleId="Sinlista2723">
    <w:name w:val="Sin lista2723"/>
    <w:next w:val="Sinlista"/>
    <w:uiPriority w:val="99"/>
    <w:semiHidden/>
    <w:unhideWhenUsed/>
    <w:rsid w:val="00B561B5"/>
  </w:style>
  <w:style w:type="numbering" w:customStyle="1" w:styleId="Sinlista11013">
    <w:name w:val="Sin lista11013"/>
    <w:next w:val="Sinlista"/>
    <w:uiPriority w:val="99"/>
    <w:semiHidden/>
    <w:unhideWhenUsed/>
    <w:rsid w:val="00B561B5"/>
  </w:style>
  <w:style w:type="numbering" w:customStyle="1" w:styleId="Sinlista2813">
    <w:name w:val="Sin lista2813"/>
    <w:next w:val="Sinlista"/>
    <w:uiPriority w:val="99"/>
    <w:semiHidden/>
    <w:unhideWhenUsed/>
    <w:rsid w:val="00B561B5"/>
  </w:style>
  <w:style w:type="numbering" w:customStyle="1" w:styleId="Estilo12723">
    <w:name w:val="Estilo12723"/>
    <w:rsid w:val="00B561B5"/>
  </w:style>
  <w:style w:type="numbering" w:customStyle="1" w:styleId="Sinlista3215">
    <w:name w:val="Sin lista3215"/>
    <w:next w:val="Sinlista"/>
    <w:uiPriority w:val="99"/>
    <w:semiHidden/>
    <w:unhideWhenUsed/>
    <w:rsid w:val="00B561B5"/>
  </w:style>
  <w:style w:type="numbering" w:customStyle="1" w:styleId="Estilo13215">
    <w:name w:val="Estilo13215"/>
    <w:rsid w:val="00B561B5"/>
  </w:style>
  <w:style w:type="numbering" w:customStyle="1" w:styleId="Sinlista4214">
    <w:name w:val="Sin lista4214"/>
    <w:next w:val="Sinlista"/>
    <w:uiPriority w:val="99"/>
    <w:semiHidden/>
    <w:unhideWhenUsed/>
    <w:rsid w:val="00B561B5"/>
  </w:style>
  <w:style w:type="numbering" w:customStyle="1" w:styleId="Estilo14214">
    <w:name w:val="Estilo14214"/>
    <w:rsid w:val="00B561B5"/>
  </w:style>
  <w:style w:type="numbering" w:customStyle="1" w:styleId="Sinlista5213">
    <w:name w:val="Sin lista5213"/>
    <w:next w:val="Sinlista"/>
    <w:uiPriority w:val="99"/>
    <w:semiHidden/>
    <w:unhideWhenUsed/>
    <w:rsid w:val="00B561B5"/>
  </w:style>
  <w:style w:type="numbering" w:customStyle="1" w:styleId="Estilo15213">
    <w:name w:val="Estilo15213"/>
    <w:rsid w:val="00B561B5"/>
  </w:style>
  <w:style w:type="numbering" w:customStyle="1" w:styleId="Sinlista6213">
    <w:name w:val="Sin lista6213"/>
    <w:next w:val="Sinlista"/>
    <w:uiPriority w:val="99"/>
    <w:semiHidden/>
    <w:unhideWhenUsed/>
    <w:rsid w:val="00B561B5"/>
  </w:style>
  <w:style w:type="numbering" w:customStyle="1" w:styleId="Estilo16213">
    <w:name w:val="Estilo16213"/>
    <w:rsid w:val="00B561B5"/>
  </w:style>
  <w:style w:type="numbering" w:customStyle="1" w:styleId="Sinlista7213">
    <w:name w:val="Sin lista7213"/>
    <w:next w:val="Sinlista"/>
    <w:uiPriority w:val="99"/>
    <w:semiHidden/>
    <w:unhideWhenUsed/>
    <w:rsid w:val="00B561B5"/>
  </w:style>
  <w:style w:type="numbering" w:customStyle="1" w:styleId="Estilo17213">
    <w:name w:val="Estilo17213"/>
    <w:rsid w:val="00B561B5"/>
  </w:style>
  <w:style w:type="numbering" w:customStyle="1" w:styleId="Sinlista8213">
    <w:name w:val="Sin lista8213"/>
    <w:next w:val="Sinlista"/>
    <w:uiPriority w:val="99"/>
    <w:semiHidden/>
    <w:unhideWhenUsed/>
    <w:rsid w:val="00B561B5"/>
  </w:style>
  <w:style w:type="numbering" w:customStyle="1" w:styleId="Estilo18213">
    <w:name w:val="Estilo18213"/>
    <w:rsid w:val="00B561B5"/>
  </w:style>
  <w:style w:type="numbering" w:customStyle="1" w:styleId="Sinlista9213">
    <w:name w:val="Sin lista9213"/>
    <w:next w:val="Sinlista"/>
    <w:uiPriority w:val="99"/>
    <w:semiHidden/>
    <w:unhideWhenUsed/>
    <w:rsid w:val="00B561B5"/>
  </w:style>
  <w:style w:type="numbering" w:customStyle="1" w:styleId="Estilo19213">
    <w:name w:val="Estilo19213"/>
    <w:rsid w:val="00B561B5"/>
  </w:style>
  <w:style w:type="numbering" w:customStyle="1" w:styleId="Sinlista10213">
    <w:name w:val="Sin lista10213"/>
    <w:next w:val="Sinlista"/>
    <w:uiPriority w:val="99"/>
    <w:semiHidden/>
    <w:unhideWhenUsed/>
    <w:rsid w:val="00B561B5"/>
  </w:style>
  <w:style w:type="numbering" w:customStyle="1" w:styleId="Estilo110213">
    <w:name w:val="Estilo110213"/>
    <w:rsid w:val="00B561B5"/>
  </w:style>
  <w:style w:type="numbering" w:customStyle="1" w:styleId="Sinlista11214">
    <w:name w:val="Sin lista11214"/>
    <w:next w:val="Sinlista"/>
    <w:uiPriority w:val="99"/>
    <w:semiHidden/>
    <w:unhideWhenUsed/>
    <w:rsid w:val="00B561B5"/>
  </w:style>
  <w:style w:type="numbering" w:customStyle="1" w:styleId="Estilo111214">
    <w:name w:val="Estilo111214"/>
    <w:rsid w:val="00B561B5"/>
  </w:style>
  <w:style w:type="numbering" w:customStyle="1" w:styleId="Sinlista12213">
    <w:name w:val="Sin lista12213"/>
    <w:next w:val="Sinlista"/>
    <w:uiPriority w:val="99"/>
    <w:semiHidden/>
    <w:unhideWhenUsed/>
    <w:rsid w:val="00B561B5"/>
  </w:style>
  <w:style w:type="numbering" w:customStyle="1" w:styleId="Estilo112213">
    <w:name w:val="Estilo112213"/>
    <w:rsid w:val="00B561B5"/>
  </w:style>
  <w:style w:type="numbering" w:customStyle="1" w:styleId="Sinlista13213">
    <w:name w:val="Sin lista13213"/>
    <w:next w:val="Sinlista"/>
    <w:uiPriority w:val="99"/>
    <w:semiHidden/>
    <w:unhideWhenUsed/>
    <w:rsid w:val="00B561B5"/>
  </w:style>
  <w:style w:type="numbering" w:customStyle="1" w:styleId="Estilo113213">
    <w:name w:val="Estilo113213"/>
    <w:rsid w:val="00B561B5"/>
  </w:style>
  <w:style w:type="numbering" w:customStyle="1" w:styleId="Sinlista14213">
    <w:name w:val="Sin lista14213"/>
    <w:next w:val="Sinlista"/>
    <w:uiPriority w:val="99"/>
    <w:semiHidden/>
    <w:unhideWhenUsed/>
    <w:rsid w:val="00B561B5"/>
  </w:style>
  <w:style w:type="numbering" w:customStyle="1" w:styleId="Sinlista15213">
    <w:name w:val="Sin lista15213"/>
    <w:next w:val="Sinlista"/>
    <w:uiPriority w:val="99"/>
    <w:semiHidden/>
    <w:unhideWhenUsed/>
    <w:rsid w:val="00B561B5"/>
  </w:style>
  <w:style w:type="numbering" w:customStyle="1" w:styleId="Sinlista21115">
    <w:name w:val="Sin lista21115"/>
    <w:next w:val="Sinlista"/>
    <w:uiPriority w:val="99"/>
    <w:semiHidden/>
    <w:unhideWhenUsed/>
    <w:rsid w:val="00B561B5"/>
  </w:style>
  <w:style w:type="numbering" w:customStyle="1" w:styleId="Estilo121115">
    <w:name w:val="Estilo121115"/>
    <w:rsid w:val="00B561B5"/>
  </w:style>
  <w:style w:type="numbering" w:customStyle="1" w:styleId="Sinlista31115">
    <w:name w:val="Sin lista31115"/>
    <w:next w:val="Sinlista"/>
    <w:uiPriority w:val="99"/>
    <w:semiHidden/>
    <w:unhideWhenUsed/>
    <w:rsid w:val="00B561B5"/>
  </w:style>
  <w:style w:type="numbering" w:customStyle="1" w:styleId="Estilo131115">
    <w:name w:val="Estilo131115"/>
    <w:rsid w:val="00B561B5"/>
  </w:style>
  <w:style w:type="numbering" w:customStyle="1" w:styleId="Sinlista41114">
    <w:name w:val="Sin lista41114"/>
    <w:next w:val="Sinlista"/>
    <w:uiPriority w:val="99"/>
    <w:semiHidden/>
    <w:unhideWhenUsed/>
    <w:rsid w:val="00B561B5"/>
  </w:style>
  <w:style w:type="numbering" w:customStyle="1" w:styleId="Estilo141114">
    <w:name w:val="Estilo141114"/>
    <w:rsid w:val="00B561B5"/>
  </w:style>
  <w:style w:type="numbering" w:customStyle="1" w:styleId="Sinlista51114">
    <w:name w:val="Sin lista51114"/>
    <w:next w:val="Sinlista"/>
    <w:uiPriority w:val="99"/>
    <w:semiHidden/>
    <w:unhideWhenUsed/>
    <w:rsid w:val="00B561B5"/>
  </w:style>
  <w:style w:type="numbering" w:customStyle="1" w:styleId="Estilo151114">
    <w:name w:val="Estilo151114"/>
    <w:rsid w:val="00B561B5"/>
  </w:style>
  <w:style w:type="numbering" w:customStyle="1" w:styleId="Sinlista61114">
    <w:name w:val="Sin lista61114"/>
    <w:next w:val="Sinlista"/>
    <w:uiPriority w:val="99"/>
    <w:semiHidden/>
    <w:unhideWhenUsed/>
    <w:rsid w:val="00B561B5"/>
  </w:style>
  <w:style w:type="numbering" w:customStyle="1" w:styleId="Estilo161113">
    <w:name w:val="Estilo161113"/>
    <w:rsid w:val="00B561B5"/>
  </w:style>
  <w:style w:type="numbering" w:customStyle="1" w:styleId="Sinlista71113">
    <w:name w:val="Sin lista71113"/>
    <w:next w:val="Sinlista"/>
    <w:uiPriority w:val="99"/>
    <w:semiHidden/>
    <w:unhideWhenUsed/>
    <w:rsid w:val="00B561B5"/>
  </w:style>
  <w:style w:type="numbering" w:customStyle="1" w:styleId="Estilo171113">
    <w:name w:val="Estilo171113"/>
    <w:rsid w:val="00B561B5"/>
  </w:style>
  <w:style w:type="numbering" w:customStyle="1" w:styleId="Sinlista81113">
    <w:name w:val="Sin lista81113"/>
    <w:next w:val="Sinlista"/>
    <w:uiPriority w:val="99"/>
    <w:semiHidden/>
    <w:unhideWhenUsed/>
    <w:rsid w:val="00B561B5"/>
  </w:style>
  <w:style w:type="numbering" w:customStyle="1" w:styleId="Estilo181113">
    <w:name w:val="Estilo181113"/>
    <w:rsid w:val="00B561B5"/>
  </w:style>
  <w:style w:type="numbering" w:customStyle="1" w:styleId="Sinlista91113">
    <w:name w:val="Sin lista91113"/>
    <w:next w:val="Sinlista"/>
    <w:uiPriority w:val="99"/>
    <w:semiHidden/>
    <w:unhideWhenUsed/>
    <w:rsid w:val="00B561B5"/>
  </w:style>
  <w:style w:type="numbering" w:customStyle="1" w:styleId="Estilo191113">
    <w:name w:val="Estilo191113"/>
    <w:rsid w:val="00B561B5"/>
  </w:style>
  <w:style w:type="numbering" w:customStyle="1" w:styleId="Sinlista101113">
    <w:name w:val="Sin lista101113"/>
    <w:next w:val="Sinlista"/>
    <w:uiPriority w:val="99"/>
    <w:semiHidden/>
    <w:unhideWhenUsed/>
    <w:rsid w:val="00B561B5"/>
  </w:style>
  <w:style w:type="numbering" w:customStyle="1" w:styleId="Estilo1101113">
    <w:name w:val="Estilo1101113"/>
    <w:rsid w:val="00B561B5"/>
  </w:style>
  <w:style w:type="numbering" w:customStyle="1" w:styleId="Sinlista111114">
    <w:name w:val="Sin lista111114"/>
    <w:next w:val="Sinlista"/>
    <w:uiPriority w:val="99"/>
    <w:semiHidden/>
    <w:unhideWhenUsed/>
    <w:rsid w:val="00B561B5"/>
  </w:style>
  <w:style w:type="numbering" w:customStyle="1" w:styleId="Estilo1111114">
    <w:name w:val="Estilo1111114"/>
    <w:rsid w:val="00B561B5"/>
  </w:style>
  <w:style w:type="numbering" w:customStyle="1" w:styleId="Sinlista121114">
    <w:name w:val="Sin lista121114"/>
    <w:next w:val="Sinlista"/>
    <w:uiPriority w:val="99"/>
    <w:semiHidden/>
    <w:unhideWhenUsed/>
    <w:rsid w:val="00B561B5"/>
  </w:style>
  <w:style w:type="numbering" w:customStyle="1" w:styleId="Estilo1121114">
    <w:name w:val="Estilo1121114"/>
    <w:rsid w:val="00B561B5"/>
  </w:style>
  <w:style w:type="numbering" w:customStyle="1" w:styleId="Sinlista131113">
    <w:name w:val="Sin lista131113"/>
    <w:next w:val="Sinlista"/>
    <w:uiPriority w:val="99"/>
    <w:semiHidden/>
    <w:unhideWhenUsed/>
    <w:rsid w:val="00B561B5"/>
  </w:style>
  <w:style w:type="numbering" w:customStyle="1" w:styleId="Estilo1131113">
    <w:name w:val="Estilo1131113"/>
    <w:rsid w:val="00B561B5"/>
  </w:style>
  <w:style w:type="numbering" w:customStyle="1" w:styleId="Sinlista141113">
    <w:name w:val="Sin lista141113"/>
    <w:next w:val="Sinlista"/>
    <w:uiPriority w:val="99"/>
    <w:semiHidden/>
    <w:unhideWhenUsed/>
    <w:rsid w:val="00B561B5"/>
  </w:style>
  <w:style w:type="numbering" w:customStyle="1" w:styleId="Estilo114113">
    <w:name w:val="Estilo114113"/>
    <w:rsid w:val="00B561B5"/>
  </w:style>
  <w:style w:type="numbering" w:customStyle="1" w:styleId="Sinlista151113">
    <w:name w:val="Sin lista151113"/>
    <w:next w:val="Sinlista"/>
    <w:uiPriority w:val="99"/>
    <w:semiHidden/>
    <w:unhideWhenUsed/>
    <w:rsid w:val="00B561B5"/>
  </w:style>
  <w:style w:type="numbering" w:customStyle="1" w:styleId="Estilo115113">
    <w:name w:val="Estilo115113"/>
    <w:rsid w:val="00B561B5"/>
  </w:style>
  <w:style w:type="numbering" w:customStyle="1" w:styleId="Sinlista16113">
    <w:name w:val="Sin lista16113"/>
    <w:next w:val="Sinlista"/>
    <w:uiPriority w:val="99"/>
    <w:semiHidden/>
    <w:unhideWhenUsed/>
    <w:rsid w:val="00B561B5"/>
  </w:style>
  <w:style w:type="numbering" w:customStyle="1" w:styleId="Estilo116113">
    <w:name w:val="Estilo116113"/>
    <w:rsid w:val="00B561B5"/>
  </w:style>
  <w:style w:type="numbering" w:customStyle="1" w:styleId="Sinlista17113">
    <w:name w:val="Sin lista17113"/>
    <w:next w:val="Sinlista"/>
    <w:uiPriority w:val="99"/>
    <w:semiHidden/>
    <w:unhideWhenUsed/>
    <w:rsid w:val="00B561B5"/>
  </w:style>
  <w:style w:type="numbering" w:customStyle="1" w:styleId="Estilo117113">
    <w:name w:val="Estilo117113"/>
    <w:rsid w:val="00B561B5"/>
  </w:style>
  <w:style w:type="numbering" w:customStyle="1" w:styleId="Sinlista18113">
    <w:name w:val="Sin lista18113"/>
    <w:next w:val="Sinlista"/>
    <w:uiPriority w:val="99"/>
    <w:semiHidden/>
    <w:unhideWhenUsed/>
    <w:rsid w:val="00B561B5"/>
  </w:style>
  <w:style w:type="numbering" w:customStyle="1" w:styleId="Estilo118113">
    <w:name w:val="Estilo118113"/>
    <w:rsid w:val="00B561B5"/>
  </w:style>
  <w:style w:type="numbering" w:customStyle="1" w:styleId="Sinlista19113">
    <w:name w:val="Sin lista19113"/>
    <w:next w:val="Sinlista"/>
    <w:uiPriority w:val="99"/>
    <w:semiHidden/>
    <w:unhideWhenUsed/>
    <w:rsid w:val="00B561B5"/>
  </w:style>
  <w:style w:type="numbering" w:customStyle="1" w:styleId="Estilo119113">
    <w:name w:val="Estilo119113"/>
    <w:rsid w:val="00B561B5"/>
  </w:style>
  <w:style w:type="numbering" w:customStyle="1" w:styleId="Sinlista20113">
    <w:name w:val="Sin lista20113"/>
    <w:next w:val="Sinlista"/>
    <w:uiPriority w:val="99"/>
    <w:semiHidden/>
    <w:unhideWhenUsed/>
    <w:rsid w:val="00B561B5"/>
  </w:style>
  <w:style w:type="numbering" w:customStyle="1" w:styleId="Estilo120113">
    <w:name w:val="Estilo120113"/>
    <w:rsid w:val="00B561B5"/>
  </w:style>
  <w:style w:type="numbering" w:customStyle="1" w:styleId="Sinlista22114">
    <w:name w:val="Sin lista22114"/>
    <w:next w:val="Sinlista"/>
    <w:uiPriority w:val="99"/>
    <w:semiHidden/>
    <w:unhideWhenUsed/>
    <w:rsid w:val="00B561B5"/>
  </w:style>
  <w:style w:type="numbering" w:customStyle="1" w:styleId="Estilo122114">
    <w:name w:val="Estilo122114"/>
    <w:rsid w:val="00B561B5"/>
  </w:style>
  <w:style w:type="numbering" w:customStyle="1" w:styleId="Sinlista23113">
    <w:name w:val="Sin lista23113"/>
    <w:next w:val="Sinlista"/>
    <w:uiPriority w:val="99"/>
    <w:semiHidden/>
    <w:unhideWhenUsed/>
    <w:rsid w:val="00B561B5"/>
  </w:style>
  <w:style w:type="numbering" w:customStyle="1" w:styleId="Estilo123113">
    <w:name w:val="Estilo123113"/>
    <w:rsid w:val="00B561B5"/>
  </w:style>
  <w:style w:type="numbering" w:customStyle="1" w:styleId="Sinlista24113">
    <w:name w:val="Sin lista24113"/>
    <w:next w:val="Sinlista"/>
    <w:uiPriority w:val="99"/>
    <w:semiHidden/>
    <w:unhideWhenUsed/>
    <w:rsid w:val="00B561B5"/>
  </w:style>
  <w:style w:type="numbering" w:customStyle="1" w:styleId="Estilo124113">
    <w:name w:val="Estilo124113"/>
    <w:rsid w:val="00B561B5"/>
  </w:style>
  <w:style w:type="numbering" w:customStyle="1" w:styleId="Sinlista25113">
    <w:name w:val="Sin lista25113"/>
    <w:next w:val="Sinlista"/>
    <w:uiPriority w:val="99"/>
    <w:semiHidden/>
    <w:unhideWhenUsed/>
    <w:rsid w:val="00B561B5"/>
  </w:style>
  <w:style w:type="numbering" w:customStyle="1" w:styleId="Estilo125113">
    <w:name w:val="Estilo125113"/>
    <w:rsid w:val="00B561B5"/>
  </w:style>
  <w:style w:type="numbering" w:customStyle="1" w:styleId="Sinlista26113">
    <w:name w:val="Sin lista26113"/>
    <w:next w:val="Sinlista"/>
    <w:uiPriority w:val="99"/>
    <w:semiHidden/>
    <w:unhideWhenUsed/>
    <w:rsid w:val="00B561B5"/>
  </w:style>
  <w:style w:type="numbering" w:customStyle="1" w:styleId="Estilo126113">
    <w:name w:val="Estilo126113"/>
    <w:rsid w:val="00B561B5"/>
  </w:style>
  <w:style w:type="numbering" w:customStyle="1" w:styleId="Sinlista27113">
    <w:name w:val="Sin lista27113"/>
    <w:next w:val="Sinlista"/>
    <w:uiPriority w:val="99"/>
    <w:semiHidden/>
    <w:unhideWhenUsed/>
    <w:rsid w:val="00B561B5"/>
  </w:style>
  <w:style w:type="numbering" w:customStyle="1" w:styleId="Estilo127113">
    <w:name w:val="Estilo127113"/>
    <w:rsid w:val="00B561B5"/>
  </w:style>
  <w:style w:type="numbering" w:customStyle="1" w:styleId="Sinlista2913">
    <w:name w:val="Sin lista2913"/>
    <w:next w:val="Sinlista"/>
    <w:uiPriority w:val="99"/>
    <w:semiHidden/>
    <w:unhideWhenUsed/>
    <w:rsid w:val="00B561B5"/>
  </w:style>
  <w:style w:type="numbering" w:customStyle="1" w:styleId="Estilo12813">
    <w:name w:val="Estilo12813"/>
    <w:rsid w:val="00B561B5"/>
  </w:style>
  <w:style w:type="numbering" w:customStyle="1" w:styleId="Sinlista3013">
    <w:name w:val="Sin lista3013"/>
    <w:next w:val="Sinlista"/>
    <w:uiPriority w:val="99"/>
    <w:semiHidden/>
    <w:unhideWhenUsed/>
    <w:rsid w:val="00B561B5"/>
  </w:style>
  <w:style w:type="numbering" w:customStyle="1" w:styleId="Estilo12913">
    <w:name w:val="Estilo12913"/>
    <w:rsid w:val="00B561B5"/>
  </w:style>
  <w:style w:type="numbering" w:customStyle="1" w:styleId="Sinlista3313">
    <w:name w:val="Sin lista3313"/>
    <w:next w:val="Sinlista"/>
    <w:uiPriority w:val="99"/>
    <w:semiHidden/>
    <w:unhideWhenUsed/>
    <w:rsid w:val="00B561B5"/>
  </w:style>
  <w:style w:type="numbering" w:customStyle="1" w:styleId="Sinlista3413">
    <w:name w:val="Sin lista3413"/>
    <w:next w:val="Sinlista"/>
    <w:uiPriority w:val="99"/>
    <w:semiHidden/>
    <w:unhideWhenUsed/>
    <w:rsid w:val="00B561B5"/>
  </w:style>
  <w:style w:type="numbering" w:customStyle="1" w:styleId="Estilo13013">
    <w:name w:val="Estilo13013"/>
    <w:rsid w:val="00B561B5"/>
  </w:style>
  <w:style w:type="numbering" w:customStyle="1" w:styleId="Sinlista3513">
    <w:name w:val="Sin lista3513"/>
    <w:next w:val="Sinlista"/>
    <w:uiPriority w:val="99"/>
    <w:semiHidden/>
    <w:unhideWhenUsed/>
    <w:rsid w:val="00B561B5"/>
  </w:style>
  <w:style w:type="numbering" w:customStyle="1" w:styleId="Estilo13313">
    <w:name w:val="Estilo13313"/>
    <w:rsid w:val="00B561B5"/>
  </w:style>
  <w:style w:type="numbering" w:customStyle="1" w:styleId="Sinlista3613">
    <w:name w:val="Sin lista3613"/>
    <w:next w:val="Sinlista"/>
    <w:uiPriority w:val="99"/>
    <w:semiHidden/>
    <w:unhideWhenUsed/>
    <w:rsid w:val="00B561B5"/>
  </w:style>
  <w:style w:type="numbering" w:customStyle="1" w:styleId="Estilo13413">
    <w:name w:val="Estilo13413"/>
    <w:rsid w:val="00B561B5"/>
  </w:style>
  <w:style w:type="numbering" w:customStyle="1" w:styleId="Sinlista3713">
    <w:name w:val="Sin lista3713"/>
    <w:next w:val="Sinlista"/>
    <w:uiPriority w:val="99"/>
    <w:semiHidden/>
    <w:unhideWhenUsed/>
    <w:rsid w:val="00B561B5"/>
  </w:style>
  <w:style w:type="numbering" w:customStyle="1" w:styleId="Estilo13513">
    <w:name w:val="Estilo13513"/>
    <w:rsid w:val="00B561B5"/>
  </w:style>
  <w:style w:type="numbering" w:customStyle="1" w:styleId="Sinlista3813">
    <w:name w:val="Sin lista3813"/>
    <w:next w:val="Sinlista"/>
    <w:uiPriority w:val="99"/>
    <w:semiHidden/>
    <w:unhideWhenUsed/>
    <w:rsid w:val="00B561B5"/>
  </w:style>
  <w:style w:type="numbering" w:customStyle="1" w:styleId="Estilo13613">
    <w:name w:val="Estilo13613"/>
    <w:rsid w:val="00B561B5"/>
  </w:style>
  <w:style w:type="numbering" w:customStyle="1" w:styleId="Sinlista3913">
    <w:name w:val="Sin lista3913"/>
    <w:next w:val="Sinlista"/>
    <w:uiPriority w:val="99"/>
    <w:semiHidden/>
    <w:unhideWhenUsed/>
    <w:rsid w:val="00B561B5"/>
  </w:style>
  <w:style w:type="numbering" w:customStyle="1" w:styleId="Sinlista300">
    <w:name w:val="Sin lista300"/>
    <w:next w:val="Sinlista"/>
    <w:uiPriority w:val="99"/>
    <w:semiHidden/>
    <w:unhideWhenUsed/>
    <w:rsid w:val="00B561B5"/>
  </w:style>
  <w:style w:type="table" w:customStyle="1" w:styleId="INFORME257">
    <w:name w:val="INFORME 257"/>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56">
    <w:name w:val="Lista vistosa - Énfasis 1156"/>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200">
    <w:name w:val="Estilo1200"/>
    <w:rsid w:val="00B561B5"/>
  </w:style>
  <w:style w:type="numbering" w:customStyle="1" w:styleId="Sinlista1136">
    <w:name w:val="Sin lista1136"/>
    <w:next w:val="Sinlista"/>
    <w:uiPriority w:val="99"/>
    <w:semiHidden/>
    <w:unhideWhenUsed/>
    <w:rsid w:val="00B561B5"/>
  </w:style>
  <w:style w:type="numbering" w:customStyle="1" w:styleId="Estilo11101">
    <w:name w:val="Estilo11101"/>
    <w:rsid w:val="00B561B5"/>
  </w:style>
  <w:style w:type="numbering" w:customStyle="1" w:styleId="Sinlista2100">
    <w:name w:val="Sin lista2100"/>
    <w:next w:val="Sinlista"/>
    <w:uiPriority w:val="99"/>
    <w:semiHidden/>
    <w:unhideWhenUsed/>
    <w:rsid w:val="00B561B5"/>
  </w:style>
  <w:style w:type="numbering" w:customStyle="1" w:styleId="Estilo1290">
    <w:name w:val="Estilo1290"/>
    <w:rsid w:val="00B561B5"/>
  </w:style>
  <w:style w:type="numbering" w:customStyle="1" w:styleId="Sinlista380">
    <w:name w:val="Sin lista380"/>
    <w:next w:val="Sinlista"/>
    <w:uiPriority w:val="99"/>
    <w:semiHidden/>
    <w:unhideWhenUsed/>
    <w:rsid w:val="00B561B5"/>
  </w:style>
  <w:style w:type="numbering" w:customStyle="1" w:styleId="Estilo1371">
    <w:name w:val="Estilo1371"/>
    <w:rsid w:val="00B561B5"/>
  </w:style>
  <w:style w:type="numbering" w:customStyle="1" w:styleId="Sinlista434">
    <w:name w:val="Sin lista434"/>
    <w:next w:val="Sinlista"/>
    <w:uiPriority w:val="99"/>
    <w:semiHidden/>
    <w:unhideWhenUsed/>
    <w:rsid w:val="00B561B5"/>
  </w:style>
  <w:style w:type="numbering" w:customStyle="1" w:styleId="Estilo1434">
    <w:name w:val="Estilo1434"/>
    <w:rsid w:val="00B561B5"/>
  </w:style>
  <w:style w:type="numbering" w:customStyle="1" w:styleId="Sinlista534">
    <w:name w:val="Sin lista534"/>
    <w:next w:val="Sinlista"/>
    <w:uiPriority w:val="99"/>
    <w:semiHidden/>
    <w:unhideWhenUsed/>
    <w:rsid w:val="00B561B5"/>
  </w:style>
  <w:style w:type="numbering" w:customStyle="1" w:styleId="Estilo1534">
    <w:name w:val="Estilo1534"/>
    <w:rsid w:val="00B561B5"/>
  </w:style>
  <w:style w:type="numbering" w:customStyle="1" w:styleId="Sinlista634">
    <w:name w:val="Sin lista634"/>
    <w:next w:val="Sinlista"/>
    <w:uiPriority w:val="99"/>
    <w:semiHidden/>
    <w:unhideWhenUsed/>
    <w:rsid w:val="00B561B5"/>
  </w:style>
  <w:style w:type="numbering" w:customStyle="1" w:styleId="Estilo1634">
    <w:name w:val="Estilo1634"/>
    <w:rsid w:val="00B561B5"/>
  </w:style>
  <w:style w:type="numbering" w:customStyle="1" w:styleId="Sinlista734">
    <w:name w:val="Sin lista734"/>
    <w:next w:val="Sinlista"/>
    <w:uiPriority w:val="99"/>
    <w:semiHidden/>
    <w:unhideWhenUsed/>
    <w:rsid w:val="00B561B5"/>
  </w:style>
  <w:style w:type="numbering" w:customStyle="1" w:styleId="Estilo1734">
    <w:name w:val="Estilo1734"/>
    <w:rsid w:val="00B561B5"/>
  </w:style>
  <w:style w:type="numbering" w:customStyle="1" w:styleId="Sinlista834">
    <w:name w:val="Sin lista834"/>
    <w:next w:val="Sinlista"/>
    <w:uiPriority w:val="99"/>
    <w:semiHidden/>
    <w:unhideWhenUsed/>
    <w:rsid w:val="00B561B5"/>
  </w:style>
  <w:style w:type="numbering" w:customStyle="1" w:styleId="Estilo1834">
    <w:name w:val="Estilo1834"/>
    <w:rsid w:val="00B561B5"/>
  </w:style>
  <w:style w:type="numbering" w:customStyle="1" w:styleId="Sinlista934">
    <w:name w:val="Sin lista934"/>
    <w:next w:val="Sinlista"/>
    <w:uiPriority w:val="99"/>
    <w:semiHidden/>
    <w:unhideWhenUsed/>
    <w:rsid w:val="00B561B5"/>
  </w:style>
  <w:style w:type="numbering" w:customStyle="1" w:styleId="Estilo1934">
    <w:name w:val="Estilo1934"/>
    <w:rsid w:val="00B561B5"/>
  </w:style>
  <w:style w:type="numbering" w:customStyle="1" w:styleId="Sinlista1034">
    <w:name w:val="Sin lista1034"/>
    <w:next w:val="Sinlista"/>
    <w:uiPriority w:val="99"/>
    <w:semiHidden/>
    <w:unhideWhenUsed/>
    <w:rsid w:val="00B561B5"/>
  </w:style>
  <w:style w:type="numbering" w:customStyle="1" w:styleId="Estilo11034">
    <w:name w:val="Estilo11034"/>
    <w:rsid w:val="00B561B5"/>
  </w:style>
  <w:style w:type="numbering" w:customStyle="1" w:styleId="Sinlista1137">
    <w:name w:val="Sin lista1137"/>
    <w:next w:val="Sinlista"/>
    <w:uiPriority w:val="99"/>
    <w:semiHidden/>
    <w:unhideWhenUsed/>
    <w:rsid w:val="00B561B5"/>
  </w:style>
  <w:style w:type="numbering" w:customStyle="1" w:styleId="Estilo11134">
    <w:name w:val="Estilo11134"/>
    <w:rsid w:val="00B561B5"/>
  </w:style>
  <w:style w:type="numbering" w:customStyle="1" w:styleId="Sinlista1234">
    <w:name w:val="Sin lista1234"/>
    <w:next w:val="Sinlista"/>
    <w:uiPriority w:val="99"/>
    <w:semiHidden/>
    <w:unhideWhenUsed/>
    <w:rsid w:val="00B561B5"/>
  </w:style>
  <w:style w:type="numbering" w:customStyle="1" w:styleId="Estilo11234">
    <w:name w:val="Estilo11234"/>
    <w:rsid w:val="00B561B5"/>
  </w:style>
  <w:style w:type="numbering" w:customStyle="1" w:styleId="Sinlista1334">
    <w:name w:val="Sin lista1334"/>
    <w:next w:val="Sinlista"/>
    <w:uiPriority w:val="99"/>
    <w:semiHidden/>
    <w:unhideWhenUsed/>
    <w:rsid w:val="00B561B5"/>
  </w:style>
  <w:style w:type="numbering" w:customStyle="1" w:styleId="Estilo11334">
    <w:name w:val="Estilo11334"/>
    <w:rsid w:val="00B561B5"/>
  </w:style>
  <w:style w:type="numbering" w:customStyle="1" w:styleId="Sinlista1434">
    <w:name w:val="Sin lista1434"/>
    <w:next w:val="Sinlista"/>
    <w:uiPriority w:val="99"/>
    <w:semiHidden/>
    <w:unhideWhenUsed/>
    <w:rsid w:val="00B561B5"/>
  </w:style>
  <w:style w:type="numbering" w:customStyle="1" w:styleId="Sinlista1534">
    <w:name w:val="Sin lista1534"/>
    <w:next w:val="Sinlista"/>
    <w:uiPriority w:val="99"/>
    <w:semiHidden/>
    <w:unhideWhenUsed/>
    <w:rsid w:val="00B561B5"/>
  </w:style>
  <w:style w:type="numbering" w:customStyle="1" w:styleId="Sinlista2126">
    <w:name w:val="Sin lista2126"/>
    <w:next w:val="Sinlista"/>
    <w:uiPriority w:val="99"/>
    <w:semiHidden/>
    <w:unhideWhenUsed/>
    <w:rsid w:val="00B561B5"/>
  </w:style>
  <w:style w:type="numbering" w:customStyle="1" w:styleId="Estilo12126">
    <w:name w:val="Estilo12126"/>
    <w:rsid w:val="00B561B5"/>
  </w:style>
  <w:style w:type="numbering" w:customStyle="1" w:styleId="Sinlista3126">
    <w:name w:val="Sin lista3126"/>
    <w:next w:val="Sinlista"/>
    <w:uiPriority w:val="99"/>
    <w:semiHidden/>
    <w:unhideWhenUsed/>
    <w:rsid w:val="00B561B5"/>
  </w:style>
  <w:style w:type="numbering" w:customStyle="1" w:styleId="Estilo13125">
    <w:name w:val="Estilo13125"/>
    <w:rsid w:val="00B561B5"/>
  </w:style>
  <w:style w:type="numbering" w:customStyle="1" w:styleId="Sinlista4125">
    <w:name w:val="Sin lista4125"/>
    <w:next w:val="Sinlista"/>
    <w:uiPriority w:val="99"/>
    <w:semiHidden/>
    <w:unhideWhenUsed/>
    <w:rsid w:val="00B561B5"/>
  </w:style>
  <w:style w:type="numbering" w:customStyle="1" w:styleId="Estilo14124">
    <w:name w:val="Estilo14124"/>
    <w:rsid w:val="00B561B5"/>
  </w:style>
  <w:style w:type="numbering" w:customStyle="1" w:styleId="Sinlista5124">
    <w:name w:val="Sin lista5124"/>
    <w:next w:val="Sinlista"/>
    <w:uiPriority w:val="99"/>
    <w:semiHidden/>
    <w:unhideWhenUsed/>
    <w:rsid w:val="00B561B5"/>
  </w:style>
  <w:style w:type="numbering" w:customStyle="1" w:styleId="Estilo15124">
    <w:name w:val="Estilo15124"/>
    <w:rsid w:val="00B561B5"/>
  </w:style>
  <w:style w:type="numbering" w:customStyle="1" w:styleId="Sinlista6124">
    <w:name w:val="Sin lista6124"/>
    <w:next w:val="Sinlista"/>
    <w:uiPriority w:val="99"/>
    <w:semiHidden/>
    <w:unhideWhenUsed/>
    <w:rsid w:val="00B561B5"/>
  </w:style>
  <w:style w:type="numbering" w:customStyle="1" w:styleId="Estilo16124">
    <w:name w:val="Estilo16124"/>
    <w:rsid w:val="00B561B5"/>
  </w:style>
  <w:style w:type="numbering" w:customStyle="1" w:styleId="Sinlista7124">
    <w:name w:val="Sin lista7124"/>
    <w:next w:val="Sinlista"/>
    <w:uiPriority w:val="99"/>
    <w:semiHidden/>
    <w:unhideWhenUsed/>
    <w:rsid w:val="00B561B5"/>
  </w:style>
  <w:style w:type="numbering" w:customStyle="1" w:styleId="Estilo17124">
    <w:name w:val="Estilo17124"/>
    <w:rsid w:val="00B561B5"/>
  </w:style>
  <w:style w:type="numbering" w:customStyle="1" w:styleId="Sinlista8124">
    <w:name w:val="Sin lista8124"/>
    <w:next w:val="Sinlista"/>
    <w:uiPriority w:val="99"/>
    <w:semiHidden/>
    <w:unhideWhenUsed/>
    <w:rsid w:val="00B561B5"/>
  </w:style>
  <w:style w:type="numbering" w:customStyle="1" w:styleId="Estilo18124">
    <w:name w:val="Estilo18124"/>
    <w:rsid w:val="00B561B5"/>
  </w:style>
  <w:style w:type="numbering" w:customStyle="1" w:styleId="Sinlista9124">
    <w:name w:val="Sin lista9124"/>
    <w:next w:val="Sinlista"/>
    <w:uiPriority w:val="99"/>
    <w:semiHidden/>
    <w:unhideWhenUsed/>
    <w:rsid w:val="00B561B5"/>
  </w:style>
  <w:style w:type="numbering" w:customStyle="1" w:styleId="Estilo19124">
    <w:name w:val="Estilo19124"/>
    <w:rsid w:val="00B561B5"/>
  </w:style>
  <w:style w:type="numbering" w:customStyle="1" w:styleId="Sinlista10124">
    <w:name w:val="Sin lista10124"/>
    <w:next w:val="Sinlista"/>
    <w:uiPriority w:val="99"/>
    <w:semiHidden/>
    <w:unhideWhenUsed/>
    <w:rsid w:val="00B561B5"/>
  </w:style>
  <w:style w:type="numbering" w:customStyle="1" w:styleId="Estilo110124">
    <w:name w:val="Estilo110124"/>
    <w:rsid w:val="00B561B5"/>
  </w:style>
  <w:style w:type="numbering" w:customStyle="1" w:styleId="Sinlista11125">
    <w:name w:val="Sin lista11125"/>
    <w:next w:val="Sinlista"/>
    <w:uiPriority w:val="99"/>
    <w:semiHidden/>
    <w:unhideWhenUsed/>
    <w:rsid w:val="00B561B5"/>
  </w:style>
  <w:style w:type="numbering" w:customStyle="1" w:styleId="Estilo111125">
    <w:name w:val="Estilo111125"/>
    <w:rsid w:val="00B561B5"/>
  </w:style>
  <w:style w:type="numbering" w:customStyle="1" w:styleId="Sinlista12124">
    <w:name w:val="Sin lista12124"/>
    <w:next w:val="Sinlista"/>
    <w:uiPriority w:val="99"/>
    <w:semiHidden/>
    <w:unhideWhenUsed/>
    <w:rsid w:val="00B561B5"/>
  </w:style>
  <w:style w:type="numbering" w:customStyle="1" w:styleId="Estilo112124">
    <w:name w:val="Estilo112124"/>
    <w:rsid w:val="00B561B5"/>
  </w:style>
  <w:style w:type="numbering" w:customStyle="1" w:styleId="Sinlista13124">
    <w:name w:val="Sin lista13124"/>
    <w:next w:val="Sinlista"/>
    <w:uiPriority w:val="99"/>
    <w:semiHidden/>
    <w:unhideWhenUsed/>
    <w:rsid w:val="00B561B5"/>
  </w:style>
  <w:style w:type="numbering" w:customStyle="1" w:styleId="Estilo113124">
    <w:name w:val="Estilo113124"/>
    <w:rsid w:val="00B561B5"/>
  </w:style>
  <w:style w:type="numbering" w:customStyle="1" w:styleId="WWNum114">
    <w:name w:val="WWNum114"/>
    <w:basedOn w:val="Sinlista"/>
    <w:rsid w:val="00B561B5"/>
  </w:style>
  <w:style w:type="numbering" w:customStyle="1" w:styleId="Sinlista14124">
    <w:name w:val="Sin lista14124"/>
    <w:next w:val="Sinlista"/>
    <w:uiPriority w:val="99"/>
    <w:semiHidden/>
    <w:unhideWhenUsed/>
    <w:rsid w:val="00B561B5"/>
  </w:style>
  <w:style w:type="numbering" w:customStyle="1" w:styleId="Estilo11424">
    <w:name w:val="Estilo11424"/>
    <w:rsid w:val="00B561B5"/>
  </w:style>
  <w:style w:type="numbering" w:customStyle="1" w:styleId="Sinlista15124">
    <w:name w:val="Sin lista15124"/>
    <w:next w:val="Sinlista"/>
    <w:uiPriority w:val="99"/>
    <w:semiHidden/>
    <w:unhideWhenUsed/>
    <w:rsid w:val="00B561B5"/>
  </w:style>
  <w:style w:type="numbering" w:customStyle="1" w:styleId="Estilo11524">
    <w:name w:val="Estilo11524"/>
    <w:rsid w:val="00B561B5"/>
  </w:style>
  <w:style w:type="numbering" w:customStyle="1" w:styleId="Sinlista1624">
    <w:name w:val="Sin lista1624"/>
    <w:next w:val="Sinlista"/>
    <w:uiPriority w:val="99"/>
    <w:semiHidden/>
    <w:unhideWhenUsed/>
    <w:rsid w:val="00B561B5"/>
  </w:style>
  <w:style w:type="numbering" w:customStyle="1" w:styleId="Estilo11624">
    <w:name w:val="Estilo11624"/>
    <w:rsid w:val="00B561B5"/>
  </w:style>
  <w:style w:type="numbering" w:customStyle="1" w:styleId="Sinlista1724">
    <w:name w:val="Sin lista1724"/>
    <w:next w:val="Sinlista"/>
    <w:uiPriority w:val="99"/>
    <w:semiHidden/>
    <w:unhideWhenUsed/>
    <w:rsid w:val="00B561B5"/>
  </w:style>
  <w:style w:type="numbering" w:customStyle="1" w:styleId="Estilo11724">
    <w:name w:val="Estilo11724"/>
    <w:rsid w:val="00B561B5"/>
  </w:style>
  <w:style w:type="numbering" w:customStyle="1" w:styleId="Sinlista1824">
    <w:name w:val="Sin lista1824"/>
    <w:next w:val="Sinlista"/>
    <w:uiPriority w:val="99"/>
    <w:semiHidden/>
    <w:unhideWhenUsed/>
    <w:rsid w:val="00B561B5"/>
  </w:style>
  <w:style w:type="numbering" w:customStyle="1" w:styleId="Estilo11824">
    <w:name w:val="Estilo11824"/>
    <w:rsid w:val="00B561B5"/>
  </w:style>
  <w:style w:type="numbering" w:customStyle="1" w:styleId="Sinlista1924">
    <w:name w:val="Sin lista1924"/>
    <w:next w:val="Sinlista"/>
    <w:uiPriority w:val="99"/>
    <w:semiHidden/>
    <w:unhideWhenUsed/>
    <w:rsid w:val="00B561B5"/>
  </w:style>
  <w:style w:type="numbering" w:customStyle="1" w:styleId="Estilo11924">
    <w:name w:val="Estilo11924"/>
    <w:rsid w:val="00B561B5"/>
  </w:style>
  <w:style w:type="numbering" w:customStyle="1" w:styleId="Sinlista2024">
    <w:name w:val="Sin lista2024"/>
    <w:next w:val="Sinlista"/>
    <w:uiPriority w:val="99"/>
    <w:semiHidden/>
    <w:unhideWhenUsed/>
    <w:rsid w:val="00B561B5"/>
  </w:style>
  <w:style w:type="numbering" w:customStyle="1" w:styleId="Estilo12024">
    <w:name w:val="Estilo12024"/>
    <w:rsid w:val="00B561B5"/>
  </w:style>
  <w:style w:type="numbering" w:customStyle="1" w:styleId="Sinlista2224">
    <w:name w:val="Sin lista2224"/>
    <w:next w:val="Sinlista"/>
    <w:uiPriority w:val="99"/>
    <w:semiHidden/>
    <w:unhideWhenUsed/>
    <w:rsid w:val="00B561B5"/>
  </w:style>
  <w:style w:type="numbering" w:customStyle="1" w:styleId="Estilo12224">
    <w:name w:val="Estilo12224"/>
    <w:rsid w:val="00B561B5"/>
  </w:style>
  <w:style w:type="numbering" w:customStyle="1" w:styleId="Sinlista2324">
    <w:name w:val="Sin lista2324"/>
    <w:next w:val="Sinlista"/>
    <w:uiPriority w:val="99"/>
    <w:semiHidden/>
    <w:unhideWhenUsed/>
    <w:rsid w:val="00B561B5"/>
  </w:style>
  <w:style w:type="numbering" w:customStyle="1" w:styleId="Estilo12324">
    <w:name w:val="Estilo12324"/>
    <w:rsid w:val="00B561B5"/>
  </w:style>
  <w:style w:type="numbering" w:customStyle="1" w:styleId="Sinlista2424">
    <w:name w:val="Sin lista2424"/>
    <w:next w:val="Sinlista"/>
    <w:uiPriority w:val="99"/>
    <w:semiHidden/>
    <w:unhideWhenUsed/>
    <w:rsid w:val="00B561B5"/>
  </w:style>
  <w:style w:type="numbering" w:customStyle="1" w:styleId="Estilo12424">
    <w:name w:val="Estilo12424"/>
    <w:rsid w:val="00B561B5"/>
  </w:style>
  <w:style w:type="numbering" w:customStyle="1" w:styleId="Sinlista2524">
    <w:name w:val="Sin lista2524"/>
    <w:next w:val="Sinlista"/>
    <w:uiPriority w:val="99"/>
    <w:semiHidden/>
    <w:unhideWhenUsed/>
    <w:rsid w:val="00B561B5"/>
  </w:style>
  <w:style w:type="numbering" w:customStyle="1" w:styleId="Estilo12524">
    <w:name w:val="Estilo12524"/>
    <w:rsid w:val="00B561B5"/>
  </w:style>
  <w:style w:type="numbering" w:customStyle="1" w:styleId="Sinlista2624">
    <w:name w:val="Sin lista2624"/>
    <w:next w:val="Sinlista"/>
    <w:uiPriority w:val="99"/>
    <w:semiHidden/>
    <w:unhideWhenUsed/>
    <w:rsid w:val="00B561B5"/>
  </w:style>
  <w:style w:type="numbering" w:customStyle="1" w:styleId="Estilo12624">
    <w:name w:val="Estilo12624"/>
    <w:rsid w:val="00B561B5"/>
  </w:style>
  <w:style w:type="numbering" w:customStyle="1" w:styleId="Sinlista2724">
    <w:name w:val="Sin lista2724"/>
    <w:next w:val="Sinlista"/>
    <w:uiPriority w:val="99"/>
    <w:semiHidden/>
    <w:unhideWhenUsed/>
    <w:rsid w:val="00B561B5"/>
  </w:style>
  <w:style w:type="numbering" w:customStyle="1" w:styleId="Sinlista11014">
    <w:name w:val="Sin lista11014"/>
    <w:next w:val="Sinlista"/>
    <w:uiPriority w:val="99"/>
    <w:semiHidden/>
    <w:unhideWhenUsed/>
    <w:rsid w:val="00B561B5"/>
  </w:style>
  <w:style w:type="numbering" w:customStyle="1" w:styleId="Sinlista2814">
    <w:name w:val="Sin lista2814"/>
    <w:next w:val="Sinlista"/>
    <w:uiPriority w:val="99"/>
    <w:semiHidden/>
    <w:unhideWhenUsed/>
    <w:rsid w:val="00B561B5"/>
  </w:style>
  <w:style w:type="numbering" w:customStyle="1" w:styleId="Estilo12724">
    <w:name w:val="Estilo12724"/>
    <w:rsid w:val="00B561B5"/>
  </w:style>
  <w:style w:type="numbering" w:customStyle="1" w:styleId="Sinlista3216">
    <w:name w:val="Sin lista3216"/>
    <w:next w:val="Sinlista"/>
    <w:uiPriority w:val="99"/>
    <w:semiHidden/>
    <w:unhideWhenUsed/>
    <w:rsid w:val="00B561B5"/>
  </w:style>
  <w:style w:type="numbering" w:customStyle="1" w:styleId="Estilo13216">
    <w:name w:val="Estilo13216"/>
    <w:rsid w:val="00B561B5"/>
  </w:style>
  <w:style w:type="numbering" w:customStyle="1" w:styleId="Sinlista4215">
    <w:name w:val="Sin lista4215"/>
    <w:next w:val="Sinlista"/>
    <w:uiPriority w:val="99"/>
    <w:semiHidden/>
    <w:unhideWhenUsed/>
    <w:rsid w:val="00B561B5"/>
  </w:style>
  <w:style w:type="numbering" w:customStyle="1" w:styleId="Estilo14215">
    <w:name w:val="Estilo14215"/>
    <w:rsid w:val="00B561B5"/>
  </w:style>
  <w:style w:type="numbering" w:customStyle="1" w:styleId="Sinlista5214">
    <w:name w:val="Sin lista5214"/>
    <w:next w:val="Sinlista"/>
    <w:uiPriority w:val="99"/>
    <w:semiHidden/>
    <w:unhideWhenUsed/>
    <w:rsid w:val="00B561B5"/>
  </w:style>
  <w:style w:type="numbering" w:customStyle="1" w:styleId="Estilo15214">
    <w:name w:val="Estilo15214"/>
    <w:rsid w:val="00B561B5"/>
  </w:style>
  <w:style w:type="numbering" w:customStyle="1" w:styleId="Sinlista6214">
    <w:name w:val="Sin lista6214"/>
    <w:next w:val="Sinlista"/>
    <w:uiPriority w:val="99"/>
    <w:semiHidden/>
    <w:unhideWhenUsed/>
    <w:rsid w:val="00B561B5"/>
  </w:style>
  <w:style w:type="numbering" w:customStyle="1" w:styleId="Estilo16214">
    <w:name w:val="Estilo16214"/>
    <w:rsid w:val="00B561B5"/>
  </w:style>
  <w:style w:type="numbering" w:customStyle="1" w:styleId="Sinlista7214">
    <w:name w:val="Sin lista7214"/>
    <w:next w:val="Sinlista"/>
    <w:uiPriority w:val="99"/>
    <w:semiHidden/>
    <w:unhideWhenUsed/>
    <w:rsid w:val="00B561B5"/>
  </w:style>
  <w:style w:type="numbering" w:customStyle="1" w:styleId="Estilo17214">
    <w:name w:val="Estilo17214"/>
    <w:rsid w:val="00B561B5"/>
  </w:style>
  <w:style w:type="numbering" w:customStyle="1" w:styleId="Sinlista8214">
    <w:name w:val="Sin lista8214"/>
    <w:next w:val="Sinlista"/>
    <w:uiPriority w:val="99"/>
    <w:semiHidden/>
    <w:unhideWhenUsed/>
    <w:rsid w:val="00B561B5"/>
  </w:style>
  <w:style w:type="numbering" w:customStyle="1" w:styleId="Estilo18214">
    <w:name w:val="Estilo18214"/>
    <w:rsid w:val="00B561B5"/>
  </w:style>
  <w:style w:type="numbering" w:customStyle="1" w:styleId="Sinlista9214">
    <w:name w:val="Sin lista9214"/>
    <w:next w:val="Sinlista"/>
    <w:uiPriority w:val="99"/>
    <w:semiHidden/>
    <w:unhideWhenUsed/>
    <w:rsid w:val="00B561B5"/>
  </w:style>
  <w:style w:type="numbering" w:customStyle="1" w:styleId="Estilo19214">
    <w:name w:val="Estilo19214"/>
    <w:rsid w:val="00B561B5"/>
  </w:style>
  <w:style w:type="numbering" w:customStyle="1" w:styleId="Sinlista10214">
    <w:name w:val="Sin lista10214"/>
    <w:next w:val="Sinlista"/>
    <w:uiPriority w:val="99"/>
    <w:semiHidden/>
    <w:unhideWhenUsed/>
    <w:rsid w:val="00B561B5"/>
  </w:style>
  <w:style w:type="numbering" w:customStyle="1" w:styleId="Estilo110214">
    <w:name w:val="Estilo110214"/>
    <w:rsid w:val="00B561B5"/>
  </w:style>
  <w:style w:type="numbering" w:customStyle="1" w:styleId="Sinlista11215">
    <w:name w:val="Sin lista11215"/>
    <w:next w:val="Sinlista"/>
    <w:uiPriority w:val="99"/>
    <w:semiHidden/>
    <w:unhideWhenUsed/>
    <w:rsid w:val="00B561B5"/>
  </w:style>
  <w:style w:type="numbering" w:customStyle="1" w:styleId="Estilo111215">
    <w:name w:val="Estilo111215"/>
    <w:rsid w:val="00B561B5"/>
  </w:style>
  <w:style w:type="numbering" w:customStyle="1" w:styleId="Sinlista12214">
    <w:name w:val="Sin lista12214"/>
    <w:next w:val="Sinlista"/>
    <w:uiPriority w:val="99"/>
    <w:semiHidden/>
    <w:unhideWhenUsed/>
    <w:rsid w:val="00B561B5"/>
  </w:style>
  <w:style w:type="numbering" w:customStyle="1" w:styleId="Estilo112214">
    <w:name w:val="Estilo112214"/>
    <w:rsid w:val="00B561B5"/>
  </w:style>
  <w:style w:type="numbering" w:customStyle="1" w:styleId="Sinlista13214">
    <w:name w:val="Sin lista13214"/>
    <w:next w:val="Sinlista"/>
    <w:uiPriority w:val="99"/>
    <w:semiHidden/>
    <w:unhideWhenUsed/>
    <w:rsid w:val="00B561B5"/>
  </w:style>
  <w:style w:type="numbering" w:customStyle="1" w:styleId="Estilo113214">
    <w:name w:val="Estilo113214"/>
    <w:rsid w:val="00B561B5"/>
  </w:style>
  <w:style w:type="numbering" w:customStyle="1" w:styleId="Sinlista14214">
    <w:name w:val="Sin lista14214"/>
    <w:next w:val="Sinlista"/>
    <w:uiPriority w:val="99"/>
    <w:semiHidden/>
    <w:unhideWhenUsed/>
    <w:rsid w:val="00B561B5"/>
  </w:style>
  <w:style w:type="numbering" w:customStyle="1" w:styleId="Sinlista15214">
    <w:name w:val="Sin lista15214"/>
    <w:next w:val="Sinlista"/>
    <w:uiPriority w:val="99"/>
    <w:semiHidden/>
    <w:unhideWhenUsed/>
    <w:rsid w:val="00B561B5"/>
  </w:style>
  <w:style w:type="numbering" w:customStyle="1" w:styleId="Sinlista21116">
    <w:name w:val="Sin lista21116"/>
    <w:next w:val="Sinlista"/>
    <w:uiPriority w:val="99"/>
    <w:semiHidden/>
    <w:unhideWhenUsed/>
    <w:rsid w:val="00B561B5"/>
  </w:style>
  <w:style w:type="numbering" w:customStyle="1" w:styleId="Estilo121116">
    <w:name w:val="Estilo121116"/>
    <w:rsid w:val="00B561B5"/>
  </w:style>
  <w:style w:type="numbering" w:customStyle="1" w:styleId="Sinlista31116">
    <w:name w:val="Sin lista31116"/>
    <w:next w:val="Sinlista"/>
    <w:uiPriority w:val="99"/>
    <w:semiHidden/>
    <w:unhideWhenUsed/>
    <w:rsid w:val="00B561B5"/>
  </w:style>
  <w:style w:type="numbering" w:customStyle="1" w:styleId="Estilo131116">
    <w:name w:val="Estilo131116"/>
    <w:rsid w:val="00B561B5"/>
  </w:style>
  <w:style w:type="numbering" w:customStyle="1" w:styleId="Sinlista41115">
    <w:name w:val="Sin lista41115"/>
    <w:next w:val="Sinlista"/>
    <w:uiPriority w:val="99"/>
    <w:semiHidden/>
    <w:unhideWhenUsed/>
    <w:rsid w:val="00B561B5"/>
  </w:style>
  <w:style w:type="numbering" w:customStyle="1" w:styleId="Estilo141115">
    <w:name w:val="Estilo141115"/>
    <w:rsid w:val="00B561B5"/>
  </w:style>
  <w:style w:type="numbering" w:customStyle="1" w:styleId="Sinlista51115">
    <w:name w:val="Sin lista51115"/>
    <w:next w:val="Sinlista"/>
    <w:uiPriority w:val="99"/>
    <w:semiHidden/>
    <w:unhideWhenUsed/>
    <w:rsid w:val="00B561B5"/>
  </w:style>
  <w:style w:type="numbering" w:customStyle="1" w:styleId="Estilo151115">
    <w:name w:val="Estilo151115"/>
    <w:rsid w:val="00B561B5"/>
  </w:style>
  <w:style w:type="numbering" w:customStyle="1" w:styleId="Sinlista61115">
    <w:name w:val="Sin lista61115"/>
    <w:next w:val="Sinlista"/>
    <w:uiPriority w:val="99"/>
    <w:semiHidden/>
    <w:unhideWhenUsed/>
    <w:rsid w:val="00B561B5"/>
  </w:style>
  <w:style w:type="numbering" w:customStyle="1" w:styleId="Estilo161114">
    <w:name w:val="Estilo161114"/>
    <w:rsid w:val="00B561B5"/>
  </w:style>
  <w:style w:type="numbering" w:customStyle="1" w:styleId="Sinlista71114">
    <w:name w:val="Sin lista71114"/>
    <w:next w:val="Sinlista"/>
    <w:uiPriority w:val="99"/>
    <w:semiHidden/>
    <w:unhideWhenUsed/>
    <w:rsid w:val="00B561B5"/>
  </w:style>
  <w:style w:type="numbering" w:customStyle="1" w:styleId="Estilo171114">
    <w:name w:val="Estilo171114"/>
    <w:rsid w:val="00B561B5"/>
  </w:style>
  <w:style w:type="numbering" w:customStyle="1" w:styleId="Sinlista81114">
    <w:name w:val="Sin lista81114"/>
    <w:next w:val="Sinlista"/>
    <w:uiPriority w:val="99"/>
    <w:semiHidden/>
    <w:unhideWhenUsed/>
    <w:rsid w:val="00B561B5"/>
  </w:style>
  <w:style w:type="numbering" w:customStyle="1" w:styleId="Estilo181114">
    <w:name w:val="Estilo181114"/>
    <w:rsid w:val="00B561B5"/>
  </w:style>
  <w:style w:type="numbering" w:customStyle="1" w:styleId="Sinlista91114">
    <w:name w:val="Sin lista91114"/>
    <w:next w:val="Sinlista"/>
    <w:uiPriority w:val="99"/>
    <w:semiHidden/>
    <w:unhideWhenUsed/>
    <w:rsid w:val="00B561B5"/>
  </w:style>
  <w:style w:type="numbering" w:customStyle="1" w:styleId="Estilo191114">
    <w:name w:val="Estilo191114"/>
    <w:rsid w:val="00B561B5"/>
  </w:style>
  <w:style w:type="numbering" w:customStyle="1" w:styleId="Sinlista101114">
    <w:name w:val="Sin lista101114"/>
    <w:next w:val="Sinlista"/>
    <w:uiPriority w:val="99"/>
    <w:semiHidden/>
    <w:unhideWhenUsed/>
    <w:rsid w:val="00B561B5"/>
  </w:style>
  <w:style w:type="numbering" w:customStyle="1" w:styleId="Estilo1101114">
    <w:name w:val="Estilo1101114"/>
    <w:rsid w:val="00B561B5"/>
  </w:style>
  <w:style w:type="numbering" w:customStyle="1" w:styleId="Sinlista111115">
    <w:name w:val="Sin lista111115"/>
    <w:next w:val="Sinlista"/>
    <w:uiPriority w:val="99"/>
    <w:semiHidden/>
    <w:unhideWhenUsed/>
    <w:rsid w:val="00B561B5"/>
  </w:style>
  <w:style w:type="numbering" w:customStyle="1" w:styleId="Estilo1111115">
    <w:name w:val="Estilo1111115"/>
    <w:rsid w:val="00B561B5"/>
  </w:style>
  <w:style w:type="numbering" w:customStyle="1" w:styleId="Sinlista121115">
    <w:name w:val="Sin lista121115"/>
    <w:next w:val="Sinlista"/>
    <w:uiPriority w:val="99"/>
    <w:semiHidden/>
    <w:unhideWhenUsed/>
    <w:rsid w:val="00B561B5"/>
  </w:style>
  <w:style w:type="numbering" w:customStyle="1" w:styleId="Estilo1121115">
    <w:name w:val="Estilo1121115"/>
    <w:rsid w:val="00B561B5"/>
  </w:style>
  <w:style w:type="numbering" w:customStyle="1" w:styleId="Sinlista131114">
    <w:name w:val="Sin lista131114"/>
    <w:next w:val="Sinlista"/>
    <w:uiPriority w:val="99"/>
    <w:semiHidden/>
    <w:unhideWhenUsed/>
    <w:rsid w:val="00B561B5"/>
  </w:style>
  <w:style w:type="numbering" w:customStyle="1" w:styleId="Estilo1131114">
    <w:name w:val="Estilo1131114"/>
    <w:rsid w:val="00B561B5"/>
  </w:style>
  <w:style w:type="numbering" w:customStyle="1" w:styleId="Sinlista141114">
    <w:name w:val="Sin lista141114"/>
    <w:next w:val="Sinlista"/>
    <w:uiPriority w:val="99"/>
    <w:semiHidden/>
    <w:unhideWhenUsed/>
    <w:rsid w:val="00B561B5"/>
  </w:style>
  <w:style w:type="numbering" w:customStyle="1" w:styleId="Estilo114114">
    <w:name w:val="Estilo114114"/>
    <w:rsid w:val="00B561B5"/>
  </w:style>
  <w:style w:type="numbering" w:customStyle="1" w:styleId="Sinlista151114">
    <w:name w:val="Sin lista151114"/>
    <w:next w:val="Sinlista"/>
    <w:uiPriority w:val="99"/>
    <w:semiHidden/>
    <w:unhideWhenUsed/>
    <w:rsid w:val="00B561B5"/>
  </w:style>
  <w:style w:type="numbering" w:customStyle="1" w:styleId="Estilo115114">
    <w:name w:val="Estilo115114"/>
    <w:rsid w:val="00B561B5"/>
  </w:style>
  <w:style w:type="numbering" w:customStyle="1" w:styleId="Sinlista16114">
    <w:name w:val="Sin lista16114"/>
    <w:next w:val="Sinlista"/>
    <w:uiPriority w:val="99"/>
    <w:semiHidden/>
    <w:unhideWhenUsed/>
    <w:rsid w:val="00B561B5"/>
  </w:style>
  <w:style w:type="numbering" w:customStyle="1" w:styleId="Estilo116114">
    <w:name w:val="Estilo116114"/>
    <w:rsid w:val="00B561B5"/>
  </w:style>
  <w:style w:type="numbering" w:customStyle="1" w:styleId="Sinlista17114">
    <w:name w:val="Sin lista17114"/>
    <w:next w:val="Sinlista"/>
    <w:uiPriority w:val="99"/>
    <w:semiHidden/>
    <w:unhideWhenUsed/>
    <w:rsid w:val="00B561B5"/>
  </w:style>
  <w:style w:type="numbering" w:customStyle="1" w:styleId="Estilo117114">
    <w:name w:val="Estilo117114"/>
    <w:rsid w:val="00B561B5"/>
  </w:style>
  <w:style w:type="numbering" w:customStyle="1" w:styleId="Sinlista18114">
    <w:name w:val="Sin lista18114"/>
    <w:next w:val="Sinlista"/>
    <w:uiPriority w:val="99"/>
    <w:semiHidden/>
    <w:unhideWhenUsed/>
    <w:rsid w:val="00B561B5"/>
  </w:style>
  <w:style w:type="numbering" w:customStyle="1" w:styleId="Estilo118114">
    <w:name w:val="Estilo118114"/>
    <w:rsid w:val="00B561B5"/>
  </w:style>
  <w:style w:type="numbering" w:customStyle="1" w:styleId="Sinlista19114">
    <w:name w:val="Sin lista19114"/>
    <w:next w:val="Sinlista"/>
    <w:uiPriority w:val="99"/>
    <w:semiHidden/>
    <w:unhideWhenUsed/>
    <w:rsid w:val="00B561B5"/>
  </w:style>
  <w:style w:type="numbering" w:customStyle="1" w:styleId="Estilo119114">
    <w:name w:val="Estilo119114"/>
    <w:rsid w:val="00B561B5"/>
  </w:style>
  <w:style w:type="numbering" w:customStyle="1" w:styleId="Sinlista20114">
    <w:name w:val="Sin lista20114"/>
    <w:next w:val="Sinlista"/>
    <w:uiPriority w:val="99"/>
    <w:semiHidden/>
    <w:unhideWhenUsed/>
    <w:rsid w:val="00B561B5"/>
  </w:style>
  <w:style w:type="numbering" w:customStyle="1" w:styleId="Estilo120114">
    <w:name w:val="Estilo120114"/>
    <w:rsid w:val="00B561B5"/>
  </w:style>
  <w:style w:type="numbering" w:customStyle="1" w:styleId="Sinlista22115">
    <w:name w:val="Sin lista22115"/>
    <w:next w:val="Sinlista"/>
    <w:uiPriority w:val="99"/>
    <w:semiHidden/>
    <w:unhideWhenUsed/>
    <w:rsid w:val="00B561B5"/>
  </w:style>
  <w:style w:type="numbering" w:customStyle="1" w:styleId="Estilo122115">
    <w:name w:val="Estilo122115"/>
    <w:rsid w:val="00B561B5"/>
  </w:style>
  <w:style w:type="numbering" w:customStyle="1" w:styleId="Sinlista23114">
    <w:name w:val="Sin lista23114"/>
    <w:next w:val="Sinlista"/>
    <w:uiPriority w:val="99"/>
    <w:semiHidden/>
    <w:unhideWhenUsed/>
    <w:rsid w:val="00B561B5"/>
  </w:style>
  <w:style w:type="numbering" w:customStyle="1" w:styleId="Estilo123114">
    <w:name w:val="Estilo123114"/>
    <w:rsid w:val="00B561B5"/>
  </w:style>
  <w:style w:type="numbering" w:customStyle="1" w:styleId="Sinlista24114">
    <w:name w:val="Sin lista24114"/>
    <w:next w:val="Sinlista"/>
    <w:uiPriority w:val="99"/>
    <w:semiHidden/>
    <w:unhideWhenUsed/>
    <w:rsid w:val="00B561B5"/>
  </w:style>
  <w:style w:type="numbering" w:customStyle="1" w:styleId="Estilo124114">
    <w:name w:val="Estilo124114"/>
    <w:rsid w:val="00B561B5"/>
  </w:style>
  <w:style w:type="numbering" w:customStyle="1" w:styleId="Sinlista25114">
    <w:name w:val="Sin lista25114"/>
    <w:next w:val="Sinlista"/>
    <w:uiPriority w:val="99"/>
    <w:semiHidden/>
    <w:unhideWhenUsed/>
    <w:rsid w:val="00B561B5"/>
  </w:style>
  <w:style w:type="numbering" w:customStyle="1" w:styleId="Estilo125114">
    <w:name w:val="Estilo125114"/>
    <w:rsid w:val="00B561B5"/>
  </w:style>
  <w:style w:type="numbering" w:customStyle="1" w:styleId="Sinlista26114">
    <w:name w:val="Sin lista26114"/>
    <w:next w:val="Sinlista"/>
    <w:uiPriority w:val="99"/>
    <w:semiHidden/>
    <w:unhideWhenUsed/>
    <w:rsid w:val="00B561B5"/>
  </w:style>
  <w:style w:type="numbering" w:customStyle="1" w:styleId="Estilo126114">
    <w:name w:val="Estilo126114"/>
    <w:rsid w:val="00B561B5"/>
  </w:style>
  <w:style w:type="numbering" w:customStyle="1" w:styleId="Sinlista27114">
    <w:name w:val="Sin lista27114"/>
    <w:next w:val="Sinlista"/>
    <w:uiPriority w:val="99"/>
    <w:semiHidden/>
    <w:unhideWhenUsed/>
    <w:rsid w:val="00B561B5"/>
  </w:style>
  <w:style w:type="numbering" w:customStyle="1" w:styleId="Estilo127114">
    <w:name w:val="Estilo127114"/>
    <w:rsid w:val="00B561B5"/>
  </w:style>
  <w:style w:type="numbering" w:customStyle="1" w:styleId="Sinlista2914">
    <w:name w:val="Sin lista2914"/>
    <w:next w:val="Sinlista"/>
    <w:uiPriority w:val="99"/>
    <w:semiHidden/>
    <w:unhideWhenUsed/>
    <w:rsid w:val="00B561B5"/>
  </w:style>
  <w:style w:type="numbering" w:customStyle="1" w:styleId="Estilo12814">
    <w:name w:val="Estilo12814"/>
    <w:rsid w:val="00B561B5"/>
  </w:style>
  <w:style w:type="numbering" w:customStyle="1" w:styleId="Sinlista3014">
    <w:name w:val="Sin lista3014"/>
    <w:next w:val="Sinlista"/>
    <w:uiPriority w:val="99"/>
    <w:semiHidden/>
    <w:unhideWhenUsed/>
    <w:rsid w:val="00B561B5"/>
  </w:style>
  <w:style w:type="numbering" w:customStyle="1" w:styleId="Estilo12914">
    <w:name w:val="Estilo12914"/>
    <w:rsid w:val="00B561B5"/>
  </w:style>
  <w:style w:type="numbering" w:customStyle="1" w:styleId="Sinlista3314">
    <w:name w:val="Sin lista3314"/>
    <w:next w:val="Sinlista"/>
    <w:uiPriority w:val="99"/>
    <w:semiHidden/>
    <w:unhideWhenUsed/>
    <w:rsid w:val="00B561B5"/>
  </w:style>
  <w:style w:type="numbering" w:customStyle="1" w:styleId="Sinlista3414">
    <w:name w:val="Sin lista3414"/>
    <w:next w:val="Sinlista"/>
    <w:uiPriority w:val="99"/>
    <w:semiHidden/>
    <w:unhideWhenUsed/>
    <w:rsid w:val="00B561B5"/>
  </w:style>
  <w:style w:type="numbering" w:customStyle="1" w:styleId="Estilo13014">
    <w:name w:val="Estilo13014"/>
    <w:rsid w:val="00B561B5"/>
  </w:style>
  <w:style w:type="numbering" w:customStyle="1" w:styleId="Sinlista3514">
    <w:name w:val="Sin lista3514"/>
    <w:next w:val="Sinlista"/>
    <w:uiPriority w:val="99"/>
    <w:semiHidden/>
    <w:unhideWhenUsed/>
    <w:rsid w:val="00B561B5"/>
  </w:style>
  <w:style w:type="numbering" w:customStyle="1" w:styleId="Estilo13314">
    <w:name w:val="Estilo13314"/>
    <w:rsid w:val="00B561B5"/>
  </w:style>
  <w:style w:type="numbering" w:customStyle="1" w:styleId="Sinlista3614">
    <w:name w:val="Sin lista3614"/>
    <w:next w:val="Sinlista"/>
    <w:uiPriority w:val="99"/>
    <w:semiHidden/>
    <w:unhideWhenUsed/>
    <w:rsid w:val="00B561B5"/>
  </w:style>
  <w:style w:type="numbering" w:customStyle="1" w:styleId="Estilo13414">
    <w:name w:val="Estilo13414"/>
    <w:rsid w:val="00B561B5"/>
  </w:style>
  <w:style w:type="numbering" w:customStyle="1" w:styleId="Sinlista3714">
    <w:name w:val="Sin lista3714"/>
    <w:next w:val="Sinlista"/>
    <w:uiPriority w:val="99"/>
    <w:semiHidden/>
    <w:unhideWhenUsed/>
    <w:rsid w:val="00B561B5"/>
  </w:style>
  <w:style w:type="numbering" w:customStyle="1" w:styleId="Estilo13514">
    <w:name w:val="Estilo13514"/>
    <w:rsid w:val="00B561B5"/>
  </w:style>
  <w:style w:type="numbering" w:customStyle="1" w:styleId="Sinlista3814">
    <w:name w:val="Sin lista3814"/>
    <w:next w:val="Sinlista"/>
    <w:uiPriority w:val="99"/>
    <w:semiHidden/>
    <w:unhideWhenUsed/>
    <w:rsid w:val="00B561B5"/>
  </w:style>
  <w:style w:type="numbering" w:customStyle="1" w:styleId="Estilo13614">
    <w:name w:val="Estilo13614"/>
    <w:rsid w:val="00B561B5"/>
  </w:style>
  <w:style w:type="numbering" w:customStyle="1" w:styleId="Sinlista3914">
    <w:name w:val="Sin lista3914"/>
    <w:next w:val="Sinlista"/>
    <w:uiPriority w:val="99"/>
    <w:semiHidden/>
    <w:unhideWhenUsed/>
    <w:rsid w:val="00B561B5"/>
  </w:style>
  <w:style w:type="numbering" w:customStyle="1" w:styleId="Sinlista390">
    <w:name w:val="Sin lista390"/>
    <w:next w:val="Sinlista"/>
    <w:uiPriority w:val="99"/>
    <w:semiHidden/>
    <w:unhideWhenUsed/>
    <w:rsid w:val="00B561B5"/>
  </w:style>
  <w:style w:type="numbering" w:customStyle="1" w:styleId="Sinlista400">
    <w:name w:val="Sin lista400"/>
    <w:next w:val="Sinlista"/>
    <w:uiPriority w:val="99"/>
    <w:semiHidden/>
    <w:unhideWhenUsed/>
    <w:rsid w:val="00B561B5"/>
  </w:style>
  <w:style w:type="table" w:customStyle="1" w:styleId="INFORME258">
    <w:name w:val="INFORME 258"/>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57">
    <w:name w:val="Lista vistosa - Énfasis 1157"/>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00">
    <w:name w:val="Estilo1300"/>
    <w:rsid w:val="00B561B5"/>
  </w:style>
  <w:style w:type="numbering" w:customStyle="1" w:styleId="Sinlista1138">
    <w:name w:val="Sin lista1138"/>
    <w:next w:val="Sinlista"/>
    <w:uiPriority w:val="99"/>
    <w:semiHidden/>
    <w:unhideWhenUsed/>
    <w:rsid w:val="00B561B5"/>
  </w:style>
  <w:style w:type="numbering" w:customStyle="1" w:styleId="Estilo11102">
    <w:name w:val="Estilo11102"/>
    <w:rsid w:val="00B561B5"/>
  </w:style>
  <w:style w:type="numbering" w:customStyle="1" w:styleId="Sinlista2101">
    <w:name w:val="Sin lista2101"/>
    <w:next w:val="Sinlista"/>
    <w:uiPriority w:val="99"/>
    <w:semiHidden/>
    <w:unhideWhenUsed/>
    <w:rsid w:val="00B561B5"/>
  </w:style>
  <w:style w:type="numbering" w:customStyle="1" w:styleId="Estilo12100">
    <w:name w:val="Estilo12100"/>
    <w:rsid w:val="00B561B5"/>
  </w:style>
  <w:style w:type="numbering" w:customStyle="1" w:styleId="Sinlista3100">
    <w:name w:val="Sin lista3100"/>
    <w:next w:val="Sinlista"/>
    <w:uiPriority w:val="99"/>
    <w:semiHidden/>
    <w:unhideWhenUsed/>
    <w:rsid w:val="00B561B5"/>
  </w:style>
  <w:style w:type="numbering" w:customStyle="1" w:styleId="Estilo1372">
    <w:name w:val="Estilo1372"/>
    <w:rsid w:val="00B561B5"/>
  </w:style>
  <w:style w:type="numbering" w:customStyle="1" w:styleId="Sinlista435">
    <w:name w:val="Sin lista435"/>
    <w:next w:val="Sinlista"/>
    <w:uiPriority w:val="99"/>
    <w:semiHidden/>
    <w:unhideWhenUsed/>
    <w:rsid w:val="00B561B5"/>
  </w:style>
  <w:style w:type="numbering" w:customStyle="1" w:styleId="Estilo1435">
    <w:name w:val="Estilo1435"/>
    <w:rsid w:val="00B561B5"/>
  </w:style>
  <w:style w:type="numbering" w:customStyle="1" w:styleId="Sinlista535">
    <w:name w:val="Sin lista535"/>
    <w:next w:val="Sinlista"/>
    <w:uiPriority w:val="99"/>
    <w:semiHidden/>
    <w:unhideWhenUsed/>
    <w:rsid w:val="00B561B5"/>
  </w:style>
  <w:style w:type="numbering" w:customStyle="1" w:styleId="Estilo1535">
    <w:name w:val="Estilo1535"/>
    <w:rsid w:val="00B561B5"/>
  </w:style>
  <w:style w:type="numbering" w:customStyle="1" w:styleId="Sinlista635">
    <w:name w:val="Sin lista635"/>
    <w:next w:val="Sinlista"/>
    <w:uiPriority w:val="99"/>
    <w:semiHidden/>
    <w:unhideWhenUsed/>
    <w:rsid w:val="00B561B5"/>
  </w:style>
  <w:style w:type="numbering" w:customStyle="1" w:styleId="Estilo1635">
    <w:name w:val="Estilo1635"/>
    <w:rsid w:val="00B561B5"/>
  </w:style>
  <w:style w:type="numbering" w:customStyle="1" w:styleId="Sinlista735">
    <w:name w:val="Sin lista735"/>
    <w:next w:val="Sinlista"/>
    <w:uiPriority w:val="99"/>
    <w:semiHidden/>
    <w:unhideWhenUsed/>
    <w:rsid w:val="00B561B5"/>
  </w:style>
  <w:style w:type="numbering" w:customStyle="1" w:styleId="Estilo1735">
    <w:name w:val="Estilo1735"/>
    <w:rsid w:val="00B561B5"/>
  </w:style>
  <w:style w:type="numbering" w:customStyle="1" w:styleId="Sinlista835">
    <w:name w:val="Sin lista835"/>
    <w:next w:val="Sinlista"/>
    <w:uiPriority w:val="99"/>
    <w:semiHidden/>
    <w:unhideWhenUsed/>
    <w:rsid w:val="00B561B5"/>
  </w:style>
  <w:style w:type="numbering" w:customStyle="1" w:styleId="Estilo1835">
    <w:name w:val="Estilo1835"/>
    <w:rsid w:val="00B561B5"/>
  </w:style>
  <w:style w:type="numbering" w:customStyle="1" w:styleId="Sinlista935">
    <w:name w:val="Sin lista935"/>
    <w:next w:val="Sinlista"/>
    <w:uiPriority w:val="99"/>
    <w:semiHidden/>
    <w:unhideWhenUsed/>
    <w:rsid w:val="00B561B5"/>
  </w:style>
  <w:style w:type="numbering" w:customStyle="1" w:styleId="Estilo1935">
    <w:name w:val="Estilo1935"/>
    <w:rsid w:val="00B561B5"/>
  </w:style>
  <w:style w:type="numbering" w:customStyle="1" w:styleId="Sinlista1035">
    <w:name w:val="Sin lista1035"/>
    <w:next w:val="Sinlista"/>
    <w:uiPriority w:val="99"/>
    <w:semiHidden/>
    <w:unhideWhenUsed/>
    <w:rsid w:val="00B561B5"/>
  </w:style>
  <w:style w:type="numbering" w:customStyle="1" w:styleId="Estilo11035">
    <w:name w:val="Estilo11035"/>
    <w:rsid w:val="00B561B5"/>
  </w:style>
  <w:style w:type="numbering" w:customStyle="1" w:styleId="Sinlista1139">
    <w:name w:val="Sin lista1139"/>
    <w:next w:val="Sinlista"/>
    <w:uiPriority w:val="99"/>
    <w:semiHidden/>
    <w:unhideWhenUsed/>
    <w:rsid w:val="00B561B5"/>
  </w:style>
  <w:style w:type="numbering" w:customStyle="1" w:styleId="Estilo11135">
    <w:name w:val="Estilo11135"/>
    <w:rsid w:val="00B561B5"/>
  </w:style>
  <w:style w:type="numbering" w:customStyle="1" w:styleId="Sinlista1235">
    <w:name w:val="Sin lista1235"/>
    <w:next w:val="Sinlista"/>
    <w:uiPriority w:val="99"/>
    <w:semiHidden/>
    <w:unhideWhenUsed/>
    <w:rsid w:val="00B561B5"/>
  </w:style>
  <w:style w:type="numbering" w:customStyle="1" w:styleId="Estilo11235">
    <w:name w:val="Estilo11235"/>
    <w:rsid w:val="00B561B5"/>
  </w:style>
  <w:style w:type="numbering" w:customStyle="1" w:styleId="Sinlista1335">
    <w:name w:val="Sin lista1335"/>
    <w:next w:val="Sinlista"/>
    <w:uiPriority w:val="99"/>
    <w:semiHidden/>
    <w:unhideWhenUsed/>
    <w:rsid w:val="00B561B5"/>
  </w:style>
  <w:style w:type="numbering" w:customStyle="1" w:styleId="Estilo11335">
    <w:name w:val="Estilo11335"/>
    <w:rsid w:val="00B561B5"/>
  </w:style>
  <w:style w:type="numbering" w:customStyle="1" w:styleId="Sinlista1435">
    <w:name w:val="Sin lista1435"/>
    <w:next w:val="Sinlista"/>
    <w:uiPriority w:val="99"/>
    <w:semiHidden/>
    <w:unhideWhenUsed/>
    <w:rsid w:val="00B561B5"/>
  </w:style>
  <w:style w:type="numbering" w:customStyle="1" w:styleId="Sinlista1535">
    <w:name w:val="Sin lista1535"/>
    <w:next w:val="Sinlista"/>
    <w:uiPriority w:val="99"/>
    <w:semiHidden/>
    <w:unhideWhenUsed/>
    <w:rsid w:val="00B561B5"/>
  </w:style>
  <w:style w:type="numbering" w:customStyle="1" w:styleId="Sinlista2127">
    <w:name w:val="Sin lista2127"/>
    <w:next w:val="Sinlista"/>
    <w:uiPriority w:val="99"/>
    <w:semiHidden/>
    <w:unhideWhenUsed/>
    <w:rsid w:val="00B561B5"/>
  </w:style>
  <w:style w:type="numbering" w:customStyle="1" w:styleId="Estilo12127">
    <w:name w:val="Estilo12127"/>
    <w:rsid w:val="00B561B5"/>
  </w:style>
  <w:style w:type="numbering" w:customStyle="1" w:styleId="Sinlista3127">
    <w:name w:val="Sin lista3127"/>
    <w:next w:val="Sinlista"/>
    <w:uiPriority w:val="99"/>
    <w:semiHidden/>
    <w:unhideWhenUsed/>
    <w:rsid w:val="00B561B5"/>
  </w:style>
  <w:style w:type="numbering" w:customStyle="1" w:styleId="Estilo13126">
    <w:name w:val="Estilo13126"/>
    <w:rsid w:val="00B561B5"/>
  </w:style>
  <w:style w:type="numbering" w:customStyle="1" w:styleId="Sinlista4126">
    <w:name w:val="Sin lista4126"/>
    <w:next w:val="Sinlista"/>
    <w:uiPriority w:val="99"/>
    <w:semiHidden/>
    <w:unhideWhenUsed/>
    <w:rsid w:val="00B561B5"/>
  </w:style>
  <w:style w:type="numbering" w:customStyle="1" w:styleId="Estilo14125">
    <w:name w:val="Estilo14125"/>
    <w:rsid w:val="00B561B5"/>
  </w:style>
  <w:style w:type="numbering" w:customStyle="1" w:styleId="Sinlista5125">
    <w:name w:val="Sin lista5125"/>
    <w:next w:val="Sinlista"/>
    <w:uiPriority w:val="99"/>
    <w:semiHidden/>
    <w:unhideWhenUsed/>
    <w:rsid w:val="00B561B5"/>
  </w:style>
  <w:style w:type="numbering" w:customStyle="1" w:styleId="Estilo15125">
    <w:name w:val="Estilo15125"/>
    <w:rsid w:val="00B561B5"/>
  </w:style>
  <w:style w:type="numbering" w:customStyle="1" w:styleId="Sinlista6125">
    <w:name w:val="Sin lista6125"/>
    <w:next w:val="Sinlista"/>
    <w:uiPriority w:val="99"/>
    <w:semiHidden/>
    <w:unhideWhenUsed/>
    <w:rsid w:val="00B561B5"/>
  </w:style>
  <w:style w:type="numbering" w:customStyle="1" w:styleId="Estilo16125">
    <w:name w:val="Estilo16125"/>
    <w:rsid w:val="00B561B5"/>
  </w:style>
  <w:style w:type="numbering" w:customStyle="1" w:styleId="Sinlista7125">
    <w:name w:val="Sin lista7125"/>
    <w:next w:val="Sinlista"/>
    <w:uiPriority w:val="99"/>
    <w:semiHidden/>
    <w:unhideWhenUsed/>
    <w:rsid w:val="00B561B5"/>
  </w:style>
  <w:style w:type="numbering" w:customStyle="1" w:styleId="Estilo17125">
    <w:name w:val="Estilo17125"/>
    <w:rsid w:val="00B561B5"/>
  </w:style>
  <w:style w:type="numbering" w:customStyle="1" w:styleId="Sinlista8125">
    <w:name w:val="Sin lista8125"/>
    <w:next w:val="Sinlista"/>
    <w:uiPriority w:val="99"/>
    <w:semiHidden/>
    <w:unhideWhenUsed/>
    <w:rsid w:val="00B561B5"/>
  </w:style>
  <w:style w:type="numbering" w:customStyle="1" w:styleId="Estilo18125">
    <w:name w:val="Estilo18125"/>
    <w:rsid w:val="00B561B5"/>
  </w:style>
  <w:style w:type="numbering" w:customStyle="1" w:styleId="Sinlista9125">
    <w:name w:val="Sin lista9125"/>
    <w:next w:val="Sinlista"/>
    <w:uiPriority w:val="99"/>
    <w:semiHidden/>
    <w:unhideWhenUsed/>
    <w:rsid w:val="00B561B5"/>
  </w:style>
  <w:style w:type="numbering" w:customStyle="1" w:styleId="Estilo19125">
    <w:name w:val="Estilo19125"/>
    <w:rsid w:val="00B561B5"/>
  </w:style>
  <w:style w:type="numbering" w:customStyle="1" w:styleId="Sinlista10125">
    <w:name w:val="Sin lista10125"/>
    <w:next w:val="Sinlista"/>
    <w:uiPriority w:val="99"/>
    <w:semiHidden/>
    <w:unhideWhenUsed/>
    <w:rsid w:val="00B561B5"/>
  </w:style>
  <w:style w:type="numbering" w:customStyle="1" w:styleId="Estilo110125">
    <w:name w:val="Estilo110125"/>
    <w:rsid w:val="00B561B5"/>
  </w:style>
  <w:style w:type="numbering" w:customStyle="1" w:styleId="Sinlista11126">
    <w:name w:val="Sin lista11126"/>
    <w:next w:val="Sinlista"/>
    <w:uiPriority w:val="99"/>
    <w:semiHidden/>
    <w:unhideWhenUsed/>
    <w:rsid w:val="00B561B5"/>
  </w:style>
  <w:style w:type="numbering" w:customStyle="1" w:styleId="Estilo111126">
    <w:name w:val="Estilo111126"/>
    <w:rsid w:val="00B561B5"/>
  </w:style>
  <w:style w:type="numbering" w:customStyle="1" w:styleId="Sinlista12125">
    <w:name w:val="Sin lista12125"/>
    <w:next w:val="Sinlista"/>
    <w:uiPriority w:val="99"/>
    <w:semiHidden/>
    <w:unhideWhenUsed/>
    <w:rsid w:val="00B561B5"/>
  </w:style>
  <w:style w:type="numbering" w:customStyle="1" w:styleId="Estilo112125">
    <w:name w:val="Estilo112125"/>
    <w:rsid w:val="00B561B5"/>
  </w:style>
  <w:style w:type="numbering" w:customStyle="1" w:styleId="Sinlista13125">
    <w:name w:val="Sin lista13125"/>
    <w:next w:val="Sinlista"/>
    <w:uiPriority w:val="99"/>
    <w:semiHidden/>
    <w:unhideWhenUsed/>
    <w:rsid w:val="00B561B5"/>
  </w:style>
  <w:style w:type="numbering" w:customStyle="1" w:styleId="Estilo113125">
    <w:name w:val="Estilo113125"/>
    <w:rsid w:val="00B561B5"/>
  </w:style>
  <w:style w:type="numbering" w:customStyle="1" w:styleId="WWNum115">
    <w:name w:val="WWNum115"/>
    <w:basedOn w:val="Sinlista"/>
    <w:rsid w:val="00B561B5"/>
  </w:style>
  <w:style w:type="numbering" w:customStyle="1" w:styleId="Sinlista14125">
    <w:name w:val="Sin lista14125"/>
    <w:next w:val="Sinlista"/>
    <w:uiPriority w:val="99"/>
    <w:semiHidden/>
    <w:unhideWhenUsed/>
    <w:rsid w:val="00B561B5"/>
  </w:style>
  <w:style w:type="numbering" w:customStyle="1" w:styleId="Estilo11425">
    <w:name w:val="Estilo11425"/>
    <w:rsid w:val="00B561B5"/>
  </w:style>
  <w:style w:type="numbering" w:customStyle="1" w:styleId="Sinlista15125">
    <w:name w:val="Sin lista15125"/>
    <w:next w:val="Sinlista"/>
    <w:uiPriority w:val="99"/>
    <w:semiHidden/>
    <w:unhideWhenUsed/>
    <w:rsid w:val="00B561B5"/>
  </w:style>
  <w:style w:type="numbering" w:customStyle="1" w:styleId="Estilo11525">
    <w:name w:val="Estilo11525"/>
    <w:rsid w:val="00B561B5"/>
  </w:style>
  <w:style w:type="numbering" w:customStyle="1" w:styleId="Sinlista1625">
    <w:name w:val="Sin lista1625"/>
    <w:next w:val="Sinlista"/>
    <w:uiPriority w:val="99"/>
    <w:semiHidden/>
    <w:unhideWhenUsed/>
    <w:rsid w:val="00B561B5"/>
  </w:style>
  <w:style w:type="numbering" w:customStyle="1" w:styleId="Estilo11625">
    <w:name w:val="Estilo11625"/>
    <w:rsid w:val="00B561B5"/>
  </w:style>
  <w:style w:type="numbering" w:customStyle="1" w:styleId="Sinlista1725">
    <w:name w:val="Sin lista1725"/>
    <w:next w:val="Sinlista"/>
    <w:uiPriority w:val="99"/>
    <w:semiHidden/>
    <w:unhideWhenUsed/>
    <w:rsid w:val="00B561B5"/>
  </w:style>
  <w:style w:type="numbering" w:customStyle="1" w:styleId="Estilo11725">
    <w:name w:val="Estilo11725"/>
    <w:rsid w:val="00B561B5"/>
  </w:style>
  <w:style w:type="numbering" w:customStyle="1" w:styleId="Sinlista1825">
    <w:name w:val="Sin lista1825"/>
    <w:next w:val="Sinlista"/>
    <w:uiPriority w:val="99"/>
    <w:semiHidden/>
    <w:unhideWhenUsed/>
    <w:rsid w:val="00B561B5"/>
  </w:style>
  <w:style w:type="numbering" w:customStyle="1" w:styleId="Estilo11825">
    <w:name w:val="Estilo11825"/>
    <w:rsid w:val="00B561B5"/>
  </w:style>
  <w:style w:type="numbering" w:customStyle="1" w:styleId="Sinlista1925">
    <w:name w:val="Sin lista1925"/>
    <w:next w:val="Sinlista"/>
    <w:uiPriority w:val="99"/>
    <w:semiHidden/>
    <w:unhideWhenUsed/>
    <w:rsid w:val="00B561B5"/>
  </w:style>
  <w:style w:type="numbering" w:customStyle="1" w:styleId="Estilo11925">
    <w:name w:val="Estilo11925"/>
    <w:rsid w:val="00B561B5"/>
  </w:style>
  <w:style w:type="numbering" w:customStyle="1" w:styleId="Sinlista2025">
    <w:name w:val="Sin lista2025"/>
    <w:next w:val="Sinlista"/>
    <w:uiPriority w:val="99"/>
    <w:semiHidden/>
    <w:unhideWhenUsed/>
    <w:rsid w:val="00B561B5"/>
  </w:style>
  <w:style w:type="numbering" w:customStyle="1" w:styleId="Estilo12025">
    <w:name w:val="Estilo12025"/>
    <w:rsid w:val="00B561B5"/>
  </w:style>
  <w:style w:type="numbering" w:customStyle="1" w:styleId="Sinlista2225">
    <w:name w:val="Sin lista2225"/>
    <w:next w:val="Sinlista"/>
    <w:uiPriority w:val="99"/>
    <w:semiHidden/>
    <w:unhideWhenUsed/>
    <w:rsid w:val="00B561B5"/>
  </w:style>
  <w:style w:type="numbering" w:customStyle="1" w:styleId="Estilo12225">
    <w:name w:val="Estilo12225"/>
    <w:rsid w:val="00B561B5"/>
  </w:style>
  <w:style w:type="numbering" w:customStyle="1" w:styleId="Sinlista2325">
    <w:name w:val="Sin lista2325"/>
    <w:next w:val="Sinlista"/>
    <w:uiPriority w:val="99"/>
    <w:semiHidden/>
    <w:unhideWhenUsed/>
    <w:rsid w:val="00B561B5"/>
  </w:style>
  <w:style w:type="numbering" w:customStyle="1" w:styleId="Estilo12325">
    <w:name w:val="Estilo12325"/>
    <w:rsid w:val="00B561B5"/>
  </w:style>
  <w:style w:type="numbering" w:customStyle="1" w:styleId="Sinlista2425">
    <w:name w:val="Sin lista2425"/>
    <w:next w:val="Sinlista"/>
    <w:uiPriority w:val="99"/>
    <w:semiHidden/>
    <w:unhideWhenUsed/>
    <w:rsid w:val="00B561B5"/>
  </w:style>
  <w:style w:type="numbering" w:customStyle="1" w:styleId="Estilo12425">
    <w:name w:val="Estilo12425"/>
    <w:rsid w:val="00B561B5"/>
  </w:style>
  <w:style w:type="numbering" w:customStyle="1" w:styleId="Sinlista2525">
    <w:name w:val="Sin lista2525"/>
    <w:next w:val="Sinlista"/>
    <w:uiPriority w:val="99"/>
    <w:semiHidden/>
    <w:unhideWhenUsed/>
    <w:rsid w:val="00B561B5"/>
  </w:style>
  <w:style w:type="numbering" w:customStyle="1" w:styleId="Estilo12525">
    <w:name w:val="Estilo12525"/>
    <w:rsid w:val="00B561B5"/>
  </w:style>
  <w:style w:type="numbering" w:customStyle="1" w:styleId="Sinlista2625">
    <w:name w:val="Sin lista2625"/>
    <w:next w:val="Sinlista"/>
    <w:uiPriority w:val="99"/>
    <w:semiHidden/>
    <w:unhideWhenUsed/>
    <w:rsid w:val="00B561B5"/>
  </w:style>
  <w:style w:type="numbering" w:customStyle="1" w:styleId="Estilo12625">
    <w:name w:val="Estilo12625"/>
    <w:rsid w:val="00B561B5"/>
  </w:style>
  <w:style w:type="numbering" w:customStyle="1" w:styleId="Sinlista2725">
    <w:name w:val="Sin lista2725"/>
    <w:next w:val="Sinlista"/>
    <w:uiPriority w:val="99"/>
    <w:semiHidden/>
    <w:unhideWhenUsed/>
    <w:rsid w:val="00B561B5"/>
  </w:style>
  <w:style w:type="numbering" w:customStyle="1" w:styleId="Sinlista11015">
    <w:name w:val="Sin lista11015"/>
    <w:next w:val="Sinlista"/>
    <w:uiPriority w:val="99"/>
    <w:semiHidden/>
    <w:unhideWhenUsed/>
    <w:rsid w:val="00B561B5"/>
  </w:style>
  <w:style w:type="numbering" w:customStyle="1" w:styleId="Sinlista2815">
    <w:name w:val="Sin lista2815"/>
    <w:next w:val="Sinlista"/>
    <w:uiPriority w:val="99"/>
    <w:semiHidden/>
    <w:unhideWhenUsed/>
    <w:rsid w:val="00B561B5"/>
  </w:style>
  <w:style w:type="numbering" w:customStyle="1" w:styleId="Estilo12725">
    <w:name w:val="Estilo12725"/>
    <w:rsid w:val="00B561B5"/>
  </w:style>
  <w:style w:type="numbering" w:customStyle="1" w:styleId="Sinlista3217">
    <w:name w:val="Sin lista3217"/>
    <w:next w:val="Sinlista"/>
    <w:uiPriority w:val="99"/>
    <w:semiHidden/>
    <w:unhideWhenUsed/>
    <w:rsid w:val="00B561B5"/>
  </w:style>
  <w:style w:type="numbering" w:customStyle="1" w:styleId="Estilo13217">
    <w:name w:val="Estilo13217"/>
    <w:rsid w:val="00B561B5"/>
  </w:style>
  <w:style w:type="numbering" w:customStyle="1" w:styleId="Sinlista4216">
    <w:name w:val="Sin lista4216"/>
    <w:next w:val="Sinlista"/>
    <w:uiPriority w:val="99"/>
    <w:semiHidden/>
    <w:unhideWhenUsed/>
    <w:rsid w:val="00B561B5"/>
  </w:style>
  <w:style w:type="numbering" w:customStyle="1" w:styleId="Estilo14216">
    <w:name w:val="Estilo14216"/>
    <w:rsid w:val="00B561B5"/>
  </w:style>
  <w:style w:type="numbering" w:customStyle="1" w:styleId="Sinlista5215">
    <w:name w:val="Sin lista5215"/>
    <w:next w:val="Sinlista"/>
    <w:uiPriority w:val="99"/>
    <w:semiHidden/>
    <w:unhideWhenUsed/>
    <w:rsid w:val="00B561B5"/>
  </w:style>
  <w:style w:type="numbering" w:customStyle="1" w:styleId="Estilo15215">
    <w:name w:val="Estilo15215"/>
    <w:rsid w:val="00B561B5"/>
  </w:style>
  <w:style w:type="numbering" w:customStyle="1" w:styleId="Sinlista6215">
    <w:name w:val="Sin lista6215"/>
    <w:next w:val="Sinlista"/>
    <w:uiPriority w:val="99"/>
    <w:semiHidden/>
    <w:unhideWhenUsed/>
    <w:rsid w:val="00B561B5"/>
  </w:style>
  <w:style w:type="numbering" w:customStyle="1" w:styleId="Estilo16215">
    <w:name w:val="Estilo16215"/>
    <w:rsid w:val="00B561B5"/>
  </w:style>
  <w:style w:type="numbering" w:customStyle="1" w:styleId="Sinlista7215">
    <w:name w:val="Sin lista7215"/>
    <w:next w:val="Sinlista"/>
    <w:uiPriority w:val="99"/>
    <w:semiHidden/>
    <w:unhideWhenUsed/>
    <w:rsid w:val="00B561B5"/>
  </w:style>
  <w:style w:type="numbering" w:customStyle="1" w:styleId="Estilo17215">
    <w:name w:val="Estilo17215"/>
    <w:rsid w:val="00B561B5"/>
  </w:style>
  <w:style w:type="numbering" w:customStyle="1" w:styleId="Sinlista8215">
    <w:name w:val="Sin lista8215"/>
    <w:next w:val="Sinlista"/>
    <w:uiPriority w:val="99"/>
    <w:semiHidden/>
    <w:unhideWhenUsed/>
    <w:rsid w:val="00B561B5"/>
  </w:style>
  <w:style w:type="numbering" w:customStyle="1" w:styleId="Estilo18215">
    <w:name w:val="Estilo18215"/>
    <w:rsid w:val="00B561B5"/>
  </w:style>
  <w:style w:type="numbering" w:customStyle="1" w:styleId="Sinlista9215">
    <w:name w:val="Sin lista9215"/>
    <w:next w:val="Sinlista"/>
    <w:uiPriority w:val="99"/>
    <w:semiHidden/>
    <w:unhideWhenUsed/>
    <w:rsid w:val="00B561B5"/>
  </w:style>
  <w:style w:type="numbering" w:customStyle="1" w:styleId="Estilo19215">
    <w:name w:val="Estilo19215"/>
    <w:rsid w:val="00B561B5"/>
  </w:style>
  <w:style w:type="numbering" w:customStyle="1" w:styleId="Sinlista10215">
    <w:name w:val="Sin lista10215"/>
    <w:next w:val="Sinlista"/>
    <w:uiPriority w:val="99"/>
    <w:semiHidden/>
    <w:unhideWhenUsed/>
    <w:rsid w:val="00B561B5"/>
  </w:style>
  <w:style w:type="numbering" w:customStyle="1" w:styleId="Estilo110215">
    <w:name w:val="Estilo110215"/>
    <w:rsid w:val="00B561B5"/>
  </w:style>
  <w:style w:type="numbering" w:customStyle="1" w:styleId="Sinlista11216">
    <w:name w:val="Sin lista11216"/>
    <w:next w:val="Sinlista"/>
    <w:uiPriority w:val="99"/>
    <w:semiHidden/>
    <w:unhideWhenUsed/>
    <w:rsid w:val="00B561B5"/>
  </w:style>
  <w:style w:type="numbering" w:customStyle="1" w:styleId="Estilo111216">
    <w:name w:val="Estilo111216"/>
    <w:rsid w:val="00B561B5"/>
  </w:style>
  <w:style w:type="numbering" w:customStyle="1" w:styleId="Sinlista12215">
    <w:name w:val="Sin lista12215"/>
    <w:next w:val="Sinlista"/>
    <w:uiPriority w:val="99"/>
    <w:semiHidden/>
    <w:unhideWhenUsed/>
    <w:rsid w:val="00B561B5"/>
  </w:style>
  <w:style w:type="numbering" w:customStyle="1" w:styleId="Estilo112215">
    <w:name w:val="Estilo112215"/>
    <w:rsid w:val="00B561B5"/>
  </w:style>
  <w:style w:type="numbering" w:customStyle="1" w:styleId="Sinlista13215">
    <w:name w:val="Sin lista13215"/>
    <w:next w:val="Sinlista"/>
    <w:uiPriority w:val="99"/>
    <w:semiHidden/>
    <w:unhideWhenUsed/>
    <w:rsid w:val="00B561B5"/>
  </w:style>
  <w:style w:type="numbering" w:customStyle="1" w:styleId="Estilo113215">
    <w:name w:val="Estilo113215"/>
    <w:rsid w:val="00B561B5"/>
  </w:style>
  <w:style w:type="numbering" w:customStyle="1" w:styleId="Sinlista14215">
    <w:name w:val="Sin lista14215"/>
    <w:next w:val="Sinlista"/>
    <w:uiPriority w:val="99"/>
    <w:semiHidden/>
    <w:unhideWhenUsed/>
    <w:rsid w:val="00B561B5"/>
  </w:style>
  <w:style w:type="numbering" w:customStyle="1" w:styleId="Sinlista15215">
    <w:name w:val="Sin lista15215"/>
    <w:next w:val="Sinlista"/>
    <w:uiPriority w:val="99"/>
    <w:semiHidden/>
    <w:unhideWhenUsed/>
    <w:rsid w:val="00B561B5"/>
  </w:style>
  <w:style w:type="numbering" w:customStyle="1" w:styleId="Sinlista21117">
    <w:name w:val="Sin lista21117"/>
    <w:next w:val="Sinlista"/>
    <w:uiPriority w:val="99"/>
    <w:semiHidden/>
    <w:unhideWhenUsed/>
    <w:rsid w:val="00B561B5"/>
  </w:style>
  <w:style w:type="numbering" w:customStyle="1" w:styleId="Estilo121117">
    <w:name w:val="Estilo121117"/>
    <w:rsid w:val="00B561B5"/>
  </w:style>
  <w:style w:type="numbering" w:customStyle="1" w:styleId="Sinlista31117">
    <w:name w:val="Sin lista31117"/>
    <w:next w:val="Sinlista"/>
    <w:uiPriority w:val="99"/>
    <w:semiHidden/>
    <w:unhideWhenUsed/>
    <w:rsid w:val="00B561B5"/>
  </w:style>
  <w:style w:type="numbering" w:customStyle="1" w:styleId="Estilo131117">
    <w:name w:val="Estilo131117"/>
    <w:rsid w:val="00B561B5"/>
  </w:style>
  <w:style w:type="numbering" w:customStyle="1" w:styleId="Sinlista41116">
    <w:name w:val="Sin lista41116"/>
    <w:next w:val="Sinlista"/>
    <w:uiPriority w:val="99"/>
    <w:semiHidden/>
    <w:unhideWhenUsed/>
    <w:rsid w:val="00B561B5"/>
  </w:style>
  <w:style w:type="numbering" w:customStyle="1" w:styleId="Estilo141116">
    <w:name w:val="Estilo141116"/>
    <w:rsid w:val="00B561B5"/>
  </w:style>
  <w:style w:type="numbering" w:customStyle="1" w:styleId="Sinlista51116">
    <w:name w:val="Sin lista51116"/>
    <w:next w:val="Sinlista"/>
    <w:uiPriority w:val="99"/>
    <w:semiHidden/>
    <w:unhideWhenUsed/>
    <w:rsid w:val="00B561B5"/>
  </w:style>
  <w:style w:type="numbering" w:customStyle="1" w:styleId="Estilo151116">
    <w:name w:val="Estilo151116"/>
    <w:rsid w:val="00B561B5"/>
  </w:style>
  <w:style w:type="numbering" w:customStyle="1" w:styleId="Sinlista61116">
    <w:name w:val="Sin lista61116"/>
    <w:next w:val="Sinlista"/>
    <w:uiPriority w:val="99"/>
    <w:semiHidden/>
    <w:unhideWhenUsed/>
    <w:rsid w:val="00B561B5"/>
  </w:style>
  <w:style w:type="numbering" w:customStyle="1" w:styleId="Estilo161115">
    <w:name w:val="Estilo161115"/>
    <w:rsid w:val="00B561B5"/>
  </w:style>
  <w:style w:type="numbering" w:customStyle="1" w:styleId="Sinlista71115">
    <w:name w:val="Sin lista71115"/>
    <w:next w:val="Sinlista"/>
    <w:uiPriority w:val="99"/>
    <w:semiHidden/>
    <w:unhideWhenUsed/>
    <w:rsid w:val="00B561B5"/>
  </w:style>
  <w:style w:type="numbering" w:customStyle="1" w:styleId="Estilo171115">
    <w:name w:val="Estilo171115"/>
    <w:rsid w:val="00B561B5"/>
  </w:style>
  <w:style w:type="numbering" w:customStyle="1" w:styleId="Sinlista81115">
    <w:name w:val="Sin lista81115"/>
    <w:next w:val="Sinlista"/>
    <w:uiPriority w:val="99"/>
    <w:semiHidden/>
    <w:unhideWhenUsed/>
    <w:rsid w:val="00B561B5"/>
  </w:style>
  <w:style w:type="numbering" w:customStyle="1" w:styleId="Estilo181115">
    <w:name w:val="Estilo181115"/>
    <w:rsid w:val="00B561B5"/>
  </w:style>
  <w:style w:type="numbering" w:customStyle="1" w:styleId="Sinlista91115">
    <w:name w:val="Sin lista91115"/>
    <w:next w:val="Sinlista"/>
    <w:uiPriority w:val="99"/>
    <w:semiHidden/>
    <w:unhideWhenUsed/>
    <w:rsid w:val="00B561B5"/>
  </w:style>
  <w:style w:type="numbering" w:customStyle="1" w:styleId="Estilo191115">
    <w:name w:val="Estilo191115"/>
    <w:rsid w:val="00B561B5"/>
  </w:style>
  <w:style w:type="numbering" w:customStyle="1" w:styleId="Sinlista101115">
    <w:name w:val="Sin lista101115"/>
    <w:next w:val="Sinlista"/>
    <w:uiPriority w:val="99"/>
    <w:semiHidden/>
    <w:unhideWhenUsed/>
    <w:rsid w:val="00B561B5"/>
  </w:style>
  <w:style w:type="numbering" w:customStyle="1" w:styleId="Estilo1101115">
    <w:name w:val="Estilo1101115"/>
    <w:rsid w:val="00B561B5"/>
  </w:style>
  <w:style w:type="numbering" w:customStyle="1" w:styleId="Sinlista111116">
    <w:name w:val="Sin lista111116"/>
    <w:next w:val="Sinlista"/>
    <w:uiPriority w:val="99"/>
    <w:semiHidden/>
    <w:unhideWhenUsed/>
    <w:rsid w:val="00B561B5"/>
  </w:style>
  <w:style w:type="numbering" w:customStyle="1" w:styleId="Estilo1111116">
    <w:name w:val="Estilo1111116"/>
    <w:rsid w:val="00B561B5"/>
  </w:style>
  <w:style w:type="numbering" w:customStyle="1" w:styleId="Sinlista121116">
    <w:name w:val="Sin lista121116"/>
    <w:next w:val="Sinlista"/>
    <w:uiPriority w:val="99"/>
    <w:semiHidden/>
    <w:unhideWhenUsed/>
    <w:rsid w:val="00B561B5"/>
  </w:style>
  <w:style w:type="numbering" w:customStyle="1" w:styleId="Estilo1121116">
    <w:name w:val="Estilo1121116"/>
    <w:rsid w:val="00B561B5"/>
  </w:style>
  <w:style w:type="numbering" w:customStyle="1" w:styleId="Sinlista131115">
    <w:name w:val="Sin lista131115"/>
    <w:next w:val="Sinlista"/>
    <w:uiPriority w:val="99"/>
    <w:semiHidden/>
    <w:unhideWhenUsed/>
    <w:rsid w:val="00B561B5"/>
  </w:style>
  <w:style w:type="numbering" w:customStyle="1" w:styleId="Estilo1131115">
    <w:name w:val="Estilo1131115"/>
    <w:rsid w:val="00B561B5"/>
  </w:style>
  <w:style w:type="numbering" w:customStyle="1" w:styleId="Sinlista141115">
    <w:name w:val="Sin lista141115"/>
    <w:next w:val="Sinlista"/>
    <w:uiPriority w:val="99"/>
    <w:semiHidden/>
    <w:unhideWhenUsed/>
    <w:rsid w:val="00B561B5"/>
  </w:style>
  <w:style w:type="numbering" w:customStyle="1" w:styleId="Estilo114115">
    <w:name w:val="Estilo114115"/>
    <w:rsid w:val="00B561B5"/>
  </w:style>
  <w:style w:type="numbering" w:customStyle="1" w:styleId="Sinlista151115">
    <w:name w:val="Sin lista151115"/>
    <w:next w:val="Sinlista"/>
    <w:uiPriority w:val="99"/>
    <w:semiHidden/>
    <w:unhideWhenUsed/>
    <w:rsid w:val="00B561B5"/>
  </w:style>
  <w:style w:type="numbering" w:customStyle="1" w:styleId="Estilo115115">
    <w:name w:val="Estilo115115"/>
    <w:rsid w:val="00B561B5"/>
  </w:style>
  <w:style w:type="numbering" w:customStyle="1" w:styleId="Sinlista16115">
    <w:name w:val="Sin lista16115"/>
    <w:next w:val="Sinlista"/>
    <w:uiPriority w:val="99"/>
    <w:semiHidden/>
    <w:unhideWhenUsed/>
    <w:rsid w:val="00B561B5"/>
  </w:style>
  <w:style w:type="numbering" w:customStyle="1" w:styleId="Estilo116115">
    <w:name w:val="Estilo116115"/>
    <w:rsid w:val="00B561B5"/>
  </w:style>
  <w:style w:type="numbering" w:customStyle="1" w:styleId="Sinlista17115">
    <w:name w:val="Sin lista17115"/>
    <w:next w:val="Sinlista"/>
    <w:uiPriority w:val="99"/>
    <w:semiHidden/>
    <w:unhideWhenUsed/>
    <w:rsid w:val="00B561B5"/>
  </w:style>
  <w:style w:type="numbering" w:customStyle="1" w:styleId="Estilo117115">
    <w:name w:val="Estilo117115"/>
    <w:rsid w:val="00B561B5"/>
  </w:style>
  <w:style w:type="numbering" w:customStyle="1" w:styleId="Sinlista18115">
    <w:name w:val="Sin lista18115"/>
    <w:next w:val="Sinlista"/>
    <w:uiPriority w:val="99"/>
    <w:semiHidden/>
    <w:unhideWhenUsed/>
    <w:rsid w:val="00B561B5"/>
  </w:style>
  <w:style w:type="numbering" w:customStyle="1" w:styleId="Estilo118115">
    <w:name w:val="Estilo118115"/>
    <w:rsid w:val="00B561B5"/>
  </w:style>
  <w:style w:type="numbering" w:customStyle="1" w:styleId="Sinlista19115">
    <w:name w:val="Sin lista19115"/>
    <w:next w:val="Sinlista"/>
    <w:uiPriority w:val="99"/>
    <w:semiHidden/>
    <w:unhideWhenUsed/>
    <w:rsid w:val="00B561B5"/>
  </w:style>
  <w:style w:type="numbering" w:customStyle="1" w:styleId="Estilo119115">
    <w:name w:val="Estilo119115"/>
    <w:rsid w:val="00B561B5"/>
  </w:style>
  <w:style w:type="numbering" w:customStyle="1" w:styleId="Sinlista20115">
    <w:name w:val="Sin lista20115"/>
    <w:next w:val="Sinlista"/>
    <w:uiPriority w:val="99"/>
    <w:semiHidden/>
    <w:unhideWhenUsed/>
    <w:rsid w:val="00B561B5"/>
  </w:style>
  <w:style w:type="numbering" w:customStyle="1" w:styleId="Estilo120115">
    <w:name w:val="Estilo120115"/>
    <w:rsid w:val="00B561B5"/>
  </w:style>
  <w:style w:type="numbering" w:customStyle="1" w:styleId="Sinlista22116">
    <w:name w:val="Sin lista22116"/>
    <w:next w:val="Sinlista"/>
    <w:uiPriority w:val="99"/>
    <w:semiHidden/>
    <w:unhideWhenUsed/>
    <w:rsid w:val="00B561B5"/>
  </w:style>
  <w:style w:type="numbering" w:customStyle="1" w:styleId="Estilo122116">
    <w:name w:val="Estilo122116"/>
    <w:rsid w:val="00B561B5"/>
  </w:style>
  <w:style w:type="numbering" w:customStyle="1" w:styleId="Sinlista23115">
    <w:name w:val="Sin lista23115"/>
    <w:next w:val="Sinlista"/>
    <w:uiPriority w:val="99"/>
    <w:semiHidden/>
    <w:unhideWhenUsed/>
    <w:rsid w:val="00B561B5"/>
  </w:style>
  <w:style w:type="numbering" w:customStyle="1" w:styleId="Estilo123115">
    <w:name w:val="Estilo123115"/>
    <w:rsid w:val="00B561B5"/>
  </w:style>
  <w:style w:type="numbering" w:customStyle="1" w:styleId="Sinlista24115">
    <w:name w:val="Sin lista24115"/>
    <w:next w:val="Sinlista"/>
    <w:uiPriority w:val="99"/>
    <w:semiHidden/>
    <w:unhideWhenUsed/>
    <w:rsid w:val="00B561B5"/>
  </w:style>
  <w:style w:type="numbering" w:customStyle="1" w:styleId="Estilo124115">
    <w:name w:val="Estilo124115"/>
    <w:rsid w:val="00B561B5"/>
  </w:style>
  <w:style w:type="numbering" w:customStyle="1" w:styleId="Sinlista25115">
    <w:name w:val="Sin lista25115"/>
    <w:next w:val="Sinlista"/>
    <w:uiPriority w:val="99"/>
    <w:semiHidden/>
    <w:unhideWhenUsed/>
    <w:rsid w:val="00B561B5"/>
  </w:style>
  <w:style w:type="numbering" w:customStyle="1" w:styleId="Estilo125115">
    <w:name w:val="Estilo125115"/>
    <w:rsid w:val="00B561B5"/>
  </w:style>
  <w:style w:type="numbering" w:customStyle="1" w:styleId="Sinlista26115">
    <w:name w:val="Sin lista26115"/>
    <w:next w:val="Sinlista"/>
    <w:uiPriority w:val="99"/>
    <w:semiHidden/>
    <w:unhideWhenUsed/>
    <w:rsid w:val="00B561B5"/>
  </w:style>
  <w:style w:type="numbering" w:customStyle="1" w:styleId="Estilo126115">
    <w:name w:val="Estilo126115"/>
    <w:rsid w:val="00B561B5"/>
  </w:style>
  <w:style w:type="numbering" w:customStyle="1" w:styleId="Sinlista27115">
    <w:name w:val="Sin lista27115"/>
    <w:next w:val="Sinlista"/>
    <w:uiPriority w:val="99"/>
    <w:semiHidden/>
    <w:unhideWhenUsed/>
    <w:rsid w:val="00B561B5"/>
  </w:style>
  <w:style w:type="numbering" w:customStyle="1" w:styleId="Estilo127115">
    <w:name w:val="Estilo127115"/>
    <w:rsid w:val="00B561B5"/>
  </w:style>
  <w:style w:type="numbering" w:customStyle="1" w:styleId="Sinlista2915">
    <w:name w:val="Sin lista2915"/>
    <w:next w:val="Sinlista"/>
    <w:uiPriority w:val="99"/>
    <w:semiHidden/>
    <w:unhideWhenUsed/>
    <w:rsid w:val="00B561B5"/>
  </w:style>
  <w:style w:type="numbering" w:customStyle="1" w:styleId="Estilo12815">
    <w:name w:val="Estilo12815"/>
    <w:rsid w:val="00B561B5"/>
  </w:style>
  <w:style w:type="numbering" w:customStyle="1" w:styleId="Sinlista3015">
    <w:name w:val="Sin lista3015"/>
    <w:next w:val="Sinlista"/>
    <w:uiPriority w:val="99"/>
    <w:semiHidden/>
    <w:unhideWhenUsed/>
    <w:rsid w:val="00B561B5"/>
  </w:style>
  <w:style w:type="numbering" w:customStyle="1" w:styleId="Estilo12915">
    <w:name w:val="Estilo12915"/>
    <w:rsid w:val="00B561B5"/>
  </w:style>
  <w:style w:type="numbering" w:customStyle="1" w:styleId="Sinlista3315">
    <w:name w:val="Sin lista3315"/>
    <w:next w:val="Sinlista"/>
    <w:uiPriority w:val="99"/>
    <w:semiHidden/>
    <w:unhideWhenUsed/>
    <w:rsid w:val="00B561B5"/>
  </w:style>
  <w:style w:type="numbering" w:customStyle="1" w:styleId="Sinlista3415">
    <w:name w:val="Sin lista3415"/>
    <w:next w:val="Sinlista"/>
    <w:uiPriority w:val="99"/>
    <w:semiHidden/>
    <w:unhideWhenUsed/>
    <w:rsid w:val="00B561B5"/>
  </w:style>
  <w:style w:type="numbering" w:customStyle="1" w:styleId="Estilo13015">
    <w:name w:val="Estilo13015"/>
    <w:rsid w:val="00B561B5"/>
  </w:style>
  <w:style w:type="numbering" w:customStyle="1" w:styleId="Sinlista3515">
    <w:name w:val="Sin lista3515"/>
    <w:next w:val="Sinlista"/>
    <w:uiPriority w:val="99"/>
    <w:semiHidden/>
    <w:unhideWhenUsed/>
    <w:rsid w:val="00B561B5"/>
  </w:style>
  <w:style w:type="numbering" w:customStyle="1" w:styleId="Estilo13315">
    <w:name w:val="Estilo13315"/>
    <w:rsid w:val="00B561B5"/>
  </w:style>
  <w:style w:type="numbering" w:customStyle="1" w:styleId="Sinlista3615">
    <w:name w:val="Sin lista3615"/>
    <w:next w:val="Sinlista"/>
    <w:uiPriority w:val="99"/>
    <w:semiHidden/>
    <w:unhideWhenUsed/>
    <w:rsid w:val="00B561B5"/>
  </w:style>
  <w:style w:type="numbering" w:customStyle="1" w:styleId="Estilo13415">
    <w:name w:val="Estilo13415"/>
    <w:rsid w:val="00B561B5"/>
  </w:style>
  <w:style w:type="numbering" w:customStyle="1" w:styleId="Sinlista3715">
    <w:name w:val="Sin lista3715"/>
    <w:next w:val="Sinlista"/>
    <w:uiPriority w:val="99"/>
    <w:semiHidden/>
    <w:unhideWhenUsed/>
    <w:rsid w:val="00B561B5"/>
  </w:style>
  <w:style w:type="numbering" w:customStyle="1" w:styleId="Estilo13515">
    <w:name w:val="Estilo13515"/>
    <w:rsid w:val="00B561B5"/>
  </w:style>
  <w:style w:type="numbering" w:customStyle="1" w:styleId="Sinlista3815">
    <w:name w:val="Sin lista3815"/>
    <w:next w:val="Sinlista"/>
    <w:uiPriority w:val="99"/>
    <w:semiHidden/>
    <w:unhideWhenUsed/>
    <w:rsid w:val="00B561B5"/>
  </w:style>
  <w:style w:type="numbering" w:customStyle="1" w:styleId="Estilo13615">
    <w:name w:val="Estilo13615"/>
    <w:rsid w:val="00B561B5"/>
  </w:style>
  <w:style w:type="numbering" w:customStyle="1" w:styleId="Sinlista3915">
    <w:name w:val="Sin lista3915"/>
    <w:next w:val="Sinlista"/>
    <w:uiPriority w:val="99"/>
    <w:semiHidden/>
    <w:unhideWhenUsed/>
    <w:rsid w:val="00B561B5"/>
  </w:style>
  <w:style w:type="numbering" w:customStyle="1" w:styleId="Sinlista401">
    <w:name w:val="Sin lista401"/>
    <w:next w:val="Sinlista"/>
    <w:uiPriority w:val="99"/>
    <w:semiHidden/>
    <w:unhideWhenUsed/>
    <w:rsid w:val="00B561B5"/>
  </w:style>
  <w:style w:type="table" w:customStyle="1" w:styleId="INFORME259">
    <w:name w:val="INFORME 259"/>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58">
    <w:name w:val="Lista vistosa - Énfasis 1158"/>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73">
    <w:name w:val="Estilo1373"/>
    <w:rsid w:val="00B561B5"/>
  </w:style>
  <w:style w:type="numbering" w:customStyle="1" w:styleId="Sinlista1140">
    <w:name w:val="Sin lista1140"/>
    <w:next w:val="Sinlista"/>
    <w:uiPriority w:val="99"/>
    <w:semiHidden/>
    <w:unhideWhenUsed/>
    <w:rsid w:val="00B561B5"/>
  </w:style>
  <w:style w:type="numbering" w:customStyle="1" w:styleId="Estilo11103">
    <w:name w:val="Estilo11103"/>
    <w:rsid w:val="00B561B5"/>
  </w:style>
  <w:style w:type="numbering" w:customStyle="1" w:styleId="Sinlista2102">
    <w:name w:val="Sin lista2102"/>
    <w:next w:val="Sinlista"/>
    <w:uiPriority w:val="99"/>
    <w:semiHidden/>
    <w:unhideWhenUsed/>
    <w:rsid w:val="00B561B5"/>
  </w:style>
  <w:style w:type="numbering" w:customStyle="1" w:styleId="Estilo12101">
    <w:name w:val="Estilo12101"/>
    <w:rsid w:val="00B561B5"/>
  </w:style>
  <w:style w:type="numbering" w:customStyle="1" w:styleId="Sinlista3101">
    <w:name w:val="Sin lista3101"/>
    <w:next w:val="Sinlista"/>
    <w:uiPriority w:val="99"/>
    <w:semiHidden/>
    <w:unhideWhenUsed/>
    <w:rsid w:val="00B561B5"/>
  </w:style>
  <w:style w:type="numbering" w:customStyle="1" w:styleId="Estilo1374">
    <w:name w:val="Estilo1374"/>
    <w:rsid w:val="00B561B5"/>
  </w:style>
  <w:style w:type="numbering" w:customStyle="1" w:styleId="Sinlista436">
    <w:name w:val="Sin lista436"/>
    <w:next w:val="Sinlista"/>
    <w:uiPriority w:val="99"/>
    <w:semiHidden/>
    <w:unhideWhenUsed/>
    <w:rsid w:val="00B561B5"/>
  </w:style>
  <w:style w:type="numbering" w:customStyle="1" w:styleId="Estilo1436">
    <w:name w:val="Estilo1436"/>
    <w:rsid w:val="00B561B5"/>
  </w:style>
  <w:style w:type="numbering" w:customStyle="1" w:styleId="Sinlista536">
    <w:name w:val="Sin lista536"/>
    <w:next w:val="Sinlista"/>
    <w:uiPriority w:val="99"/>
    <w:semiHidden/>
    <w:unhideWhenUsed/>
    <w:rsid w:val="00B561B5"/>
  </w:style>
  <w:style w:type="numbering" w:customStyle="1" w:styleId="Estilo1536">
    <w:name w:val="Estilo1536"/>
    <w:rsid w:val="00B561B5"/>
  </w:style>
  <w:style w:type="numbering" w:customStyle="1" w:styleId="Sinlista636">
    <w:name w:val="Sin lista636"/>
    <w:next w:val="Sinlista"/>
    <w:uiPriority w:val="99"/>
    <w:semiHidden/>
    <w:unhideWhenUsed/>
    <w:rsid w:val="00B561B5"/>
  </w:style>
  <w:style w:type="numbering" w:customStyle="1" w:styleId="Estilo1636">
    <w:name w:val="Estilo1636"/>
    <w:rsid w:val="00B561B5"/>
  </w:style>
  <w:style w:type="numbering" w:customStyle="1" w:styleId="Sinlista736">
    <w:name w:val="Sin lista736"/>
    <w:next w:val="Sinlista"/>
    <w:uiPriority w:val="99"/>
    <w:semiHidden/>
    <w:unhideWhenUsed/>
    <w:rsid w:val="00B561B5"/>
  </w:style>
  <w:style w:type="numbering" w:customStyle="1" w:styleId="Estilo1736">
    <w:name w:val="Estilo1736"/>
    <w:rsid w:val="00B561B5"/>
  </w:style>
  <w:style w:type="numbering" w:customStyle="1" w:styleId="Sinlista836">
    <w:name w:val="Sin lista836"/>
    <w:next w:val="Sinlista"/>
    <w:uiPriority w:val="99"/>
    <w:semiHidden/>
    <w:unhideWhenUsed/>
    <w:rsid w:val="00B561B5"/>
  </w:style>
  <w:style w:type="numbering" w:customStyle="1" w:styleId="Estilo1836">
    <w:name w:val="Estilo1836"/>
    <w:rsid w:val="00B561B5"/>
  </w:style>
  <w:style w:type="numbering" w:customStyle="1" w:styleId="Sinlista936">
    <w:name w:val="Sin lista936"/>
    <w:next w:val="Sinlista"/>
    <w:uiPriority w:val="99"/>
    <w:semiHidden/>
    <w:unhideWhenUsed/>
    <w:rsid w:val="00B561B5"/>
  </w:style>
  <w:style w:type="numbering" w:customStyle="1" w:styleId="Estilo1936">
    <w:name w:val="Estilo1936"/>
    <w:rsid w:val="00B561B5"/>
  </w:style>
  <w:style w:type="numbering" w:customStyle="1" w:styleId="Sinlista1036">
    <w:name w:val="Sin lista1036"/>
    <w:next w:val="Sinlista"/>
    <w:uiPriority w:val="99"/>
    <w:semiHidden/>
    <w:unhideWhenUsed/>
    <w:rsid w:val="00B561B5"/>
  </w:style>
  <w:style w:type="numbering" w:customStyle="1" w:styleId="Estilo11036">
    <w:name w:val="Estilo11036"/>
    <w:rsid w:val="00B561B5"/>
  </w:style>
  <w:style w:type="numbering" w:customStyle="1" w:styleId="Sinlista1141">
    <w:name w:val="Sin lista1141"/>
    <w:next w:val="Sinlista"/>
    <w:uiPriority w:val="99"/>
    <w:semiHidden/>
    <w:unhideWhenUsed/>
    <w:rsid w:val="00B561B5"/>
  </w:style>
  <w:style w:type="numbering" w:customStyle="1" w:styleId="Estilo11136">
    <w:name w:val="Estilo11136"/>
    <w:rsid w:val="00B561B5"/>
  </w:style>
  <w:style w:type="numbering" w:customStyle="1" w:styleId="Sinlista1236">
    <w:name w:val="Sin lista1236"/>
    <w:next w:val="Sinlista"/>
    <w:uiPriority w:val="99"/>
    <w:semiHidden/>
    <w:unhideWhenUsed/>
    <w:rsid w:val="00B561B5"/>
  </w:style>
  <w:style w:type="numbering" w:customStyle="1" w:styleId="Estilo11236">
    <w:name w:val="Estilo11236"/>
    <w:rsid w:val="00B561B5"/>
  </w:style>
  <w:style w:type="numbering" w:customStyle="1" w:styleId="Sinlista1336">
    <w:name w:val="Sin lista1336"/>
    <w:next w:val="Sinlista"/>
    <w:uiPriority w:val="99"/>
    <w:semiHidden/>
    <w:unhideWhenUsed/>
    <w:rsid w:val="00B561B5"/>
  </w:style>
  <w:style w:type="numbering" w:customStyle="1" w:styleId="Estilo11336">
    <w:name w:val="Estilo11336"/>
    <w:rsid w:val="00B561B5"/>
  </w:style>
  <w:style w:type="numbering" w:customStyle="1" w:styleId="Sinlista1436">
    <w:name w:val="Sin lista1436"/>
    <w:next w:val="Sinlista"/>
    <w:uiPriority w:val="99"/>
    <w:semiHidden/>
    <w:unhideWhenUsed/>
    <w:rsid w:val="00B561B5"/>
  </w:style>
  <w:style w:type="numbering" w:customStyle="1" w:styleId="Sinlista1536">
    <w:name w:val="Sin lista1536"/>
    <w:next w:val="Sinlista"/>
    <w:uiPriority w:val="99"/>
    <w:semiHidden/>
    <w:unhideWhenUsed/>
    <w:rsid w:val="00B561B5"/>
  </w:style>
  <w:style w:type="numbering" w:customStyle="1" w:styleId="Sinlista2128">
    <w:name w:val="Sin lista2128"/>
    <w:next w:val="Sinlista"/>
    <w:uiPriority w:val="99"/>
    <w:semiHidden/>
    <w:unhideWhenUsed/>
    <w:rsid w:val="00B561B5"/>
  </w:style>
  <w:style w:type="numbering" w:customStyle="1" w:styleId="Estilo12128">
    <w:name w:val="Estilo12128"/>
    <w:rsid w:val="00B561B5"/>
  </w:style>
  <w:style w:type="numbering" w:customStyle="1" w:styleId="Sinlista3128">
    <w:name w:val="Sin lista3128"/>
    <w:next w:val="Sinlista"/>
    <w:uiPriority w:val="99"/>
    <w:semiHidden/>
    <w:unhideWhenUsed/>
    <w:rsid w:val="00B561B5"/>
  </w:style>
  <w:style w:type="numbering" w:customStyle="1" w:styleId="Estilo13127">
    <w:name w:val="Estilo13127"/>
    <w:rsid w:val="00B561B5"/>
  </w:style>
  <w:style w:type="numbering" w:customStyle="1" w:styleId="Sinlista4127">
    <w:name w:val="Sin lista4127"/>
    <w:next w:val="Sinlista"/>
    <w:uiPriority w:val="99"/>
    <w:semiHidden/>
    <w:unhideWhenUsed/>
    <w:rsid w:val="00B561B5"/>
  </w:style>
  <w:style w:type="numbering" w:customStyle="1" w:styleId="Estilo14126">
    <w:name w:val="Estilo14126"/>
    <w:rsid w:val="00B561B5"/>
  </w:style>
  <w:style w:type="numbering" w:customStyle="1" w:styleId="Sinlista5126">
    <w:name w:val="Sin lista5126"/>
    <w:next w:val="Sinlista"/>
    <w:uiPriority w:val="99"/>
    <w:semiHidden/>
    <w:unhideWhenUsed/>
    <w:rsid w:val="00B561B5"/>
  </w:style>
  <w:style w:type="numbering" w:customStyle="1" w:styleId="Estilo15126">
    <w:name w:val="Estilo15126"/>
    <w:rsid w:val="00B561B5"/>
  </w:style>
  <w:style w:type="numbering" w:customStyle="1" w:styleId="Sinlista6126">
    <w:name w:val="Sin lista6126"/>
    <w:next w:val="Sinlista"/>
    <w:uiPriority w:val="99"/>
    <w:semiHidden/>
    <w:unhideWhenUsed/>
    <w:rsid w:val="00B561B5"/>
  </w:style>
  <w:style w:type="numbering" w:customStyle="1" w:styleId="Estilo16126">
    <w:name w:val="Estilo16126"/>
    <w:rsid w:val="00B561B5"/>
  </w:style>
  <w:style w:type="numbering" w:customStyle="1" w:styleId="Sinlista7126">
    <w:name w:val="Sin lista7126"/>
    <w:next w:val="Sinlista"/>
    <w:uiPriority w:val="99"/>
    <w:semiHidden/>
    <w:unhideWhenUsed/>
    <w:rsid w:val="00B561B5"/>
  </w:style>
  <w:style w:type="numbering" w:customStyle="1" w:styleId="Estilo17126">
    <w:name w:val="Estilo17126"/>
    <w:rsid w:val="00B561B5"/>
  </w:style>
  <w:style w:type="numbering" w:customStyle="1" w:styleId="Sinlista8126">
    <w:name w:val="Sin lista8126"/>
    <w:next w:val="Sinlista"/>
    <w:uiPriority w:val="99"/>
    <w:semiHidden/>
    <w:unhideWhenUsed/>
    <w:rsid w:val="00B561B5"/>
  </w:style>
  <w:style w:type="numbering" w:customStyle="1" w:styleId="Estilo18126">
    <w:name w:val="Estilo18126"/>
    <w:rsid w:val="00B561B5"/>
  </w:style>
  <w:style w:type="numbering" w:customStyle="1" w:styleId="Sinlista9126">
    <w:name w:val="Sin lista9126"/>
    <w:next w:val="Sinlista"/>
    <w:uiPriority w:val="99"/>
    <w:semiHidden/>
    <w:unhideWhenUsed/>
    <w:rsid w:val="00B561B5"/>
  </w:style>
  <w:style w:type="numbering" w:customStyle="1" w:styleId="Estilo19126">
    <w:name w:val="Estilo19126"/>
    <w:rsid w:val="00B561B5"/>
  </w:style>
  <w:style w:type="numbering" w:customStyle="1" w:styleId="Sinlista10126">
    <w:name w:val="Sin lista10126"/>
    <w:next w:val="Sinlista"/>
    <w:uiPriority w:val="99"/>
    <w:semiHidden/>
    <w:unhideWhenUsed/>
    <w:rsid w:val="00B561B5"/>
  </w:style>
  <w:style w:type="numbering" w:customStyle="1" w:styleId="Estilo110126">
    <w:name w:val="Estilo110126"/>
    <w:rsid w:val="00B561B5"/>
  </w:style>
  <w:style w:type="numbering" w:customStyle="1" w:styleId="Sinlista11127">
    <w:name w:val="Sin lista11127"/>
    <w:next w:val="Sinlista"/>
    <w:uiPriority w:val="99"/>
    <w:semiHidden/>
    <w:unhideWhenUsed/>
    <w:rsid w:val="00B561B5"/>
  </w:style>
  <w:style w:type="numbering" w:customStyle="1" w:styleId="Estilo111127">
    <w:name w:val="Estilo111127"/>
    <w:rsid w:val="00B561B5"/>
  </w:style>
  <w:style w:type="numbering" w:customStyle="1" w:styleId="Sinlista12126">
    <w:name w:val="Sin lista12126"/>
    <w:next w:val="Sinlista"/>
    <w:uiPriority w:val="99"/>
    <w:semiHidden/>
    <w:unhideWhenUsed/>
    <w:rsid w:val="00B561B5"/>
  </w:style>
  <w:style w:type="numbering" w:customStyle="1" w:styleId="Estilo112126">
    <w:name w:val="Estilo112126"/>
    <w:rsid w:val="00B561B5"/>
  </w:style>
  <w:style w:type="numbering" w:customStyle="1" w:styleId="Sinlista13126">
    <w:name w:val="Sin lista13126"/>
    <w:next w:val="Sinlista"/>
    <w:uiPriority w:val="99"/>
    <w:semiHidden/>
    <w:unhideWhenUsed/>
    <w:rsid w:val="00B561B5"/>
  </w:style>
  <w:style w:type="numbering" w:customStyle="1" w:styleId="Estilo113126">
    <w:name w:val="Estilo113126"/>
    <w:rsid w:val="00B561B5"/>
  </w:style>
  <w:style w:type="numbering" w:customStyle="1" w:styleId="WWNum116">
    <w:name w:val="WWNum116"/>
    <w:basedOn w:val="Sinlista"/>
    <w:rsid w:val="00B561B5"/>
  </w:style>
  <w:style w:type="numbering" w:customStyle="1" w:styleId="Sinlista14126">
    <w:name w:val="Sin lista14126"/>
    <w:next w:val="Sinlista"/>
    <w:uiPriority w:val="99"/>
    <w:semiHidden/>
    <w:unhideWhenUsed/>
    <w:rsid w:val="00B561B5"/>
  </w:style>
  <w:style w:type="numbering" w:customStyle="1" w:styleId="Estilo11426">
    <w:name w:val="Estilo11426"/>
    <w:rsid w:val="00B561B5"/>
  </w:style>
  <w:style w:type="numbering" w:customStyle="1" w:styleId="Sinlista15126">
    <w:name w:val="Sin lista15126"/>
    <w:next w:val="Sinlista"/>
    <w:uiPriority w:val="99"/>
    <w:semiHidden/>
    <w:unhideWhenUsed/>
    <w:rsid w:val="00B561B5"/>
  </w:style>
  <w:style w:type="numbering" w:customStyle="1" w:styleId="Estilo11526">
    <w:name w:val="Estilo11526"/>
    <w:rsid w:val="00B561B5"/>
  </w:style>
  <w:style w:type="numbering" w:customStyle="1" w:styleId="Sinlista1626">
    <w:name w:val="Sin lista1626"/>
    <w:next w:val="Sinlista"/>
    <w:uiPriority w:val="99"/>
    <w:semiHidden/>
    <w:unhideWhenUsed/>
    <w:rsid w:val="00B561B5"/>
  </w:style>
  <w:style w:type="numbering" w:customStyle="1" w:styleId="Estilo11626">
    <w:name w:val="Estilo11626"/>
    <w:rsid w:val="00B561B5"/>
  </w:style>
  <w:style w:type="numbering" w:customStyle="1" w:styleId="Sinlista1726">
    <w:name w:val="Sin lista1726"/>
    <w:next w:val="Sinlista"/>
    <w:uiPriority w:val="99"/>
    <w:semiHidden/>
    <w:unhideWhenUsed/>
    <w:rsid w:val="00B561B5"/>
  </w:style>
  <w:style w:type="numbering" w:customStyle="1" w:styleId="Estilo11726">
    <w:name w:val="Estilo11726"/>
    <w:rsid w:val="00B561B5"/>
  </w:style>
  <w:style w:type="numbering" w:customStyle="1" w:styleId="Sinlista1826">
    <w:name w:val="Sin lista1826"/>
    <w:next w:val="Sinlista"/>
    <w:uiPriority w:val="99"/>
    <w:semiHidden/>
    <w:unhideWhenUsed/>
    <w:rsid w:val="00B561B5"/>
  </w:style>
  <w:style w:type="numbering" w:customStyle="1" w:styleId="Estilo11826">
    <w:name w:val="Estilo11826"/>
    <w:rsid w:val="00B561B5"/>
  </w:style>
  <w:style w:type="numbering" w:customStyle="1" w:styleId="Sinlista1926">
    <w:name w:val="Sin lista1926"/>
    <w:next w:val="Sinlista"/>
    <w:uiPriority w:val="99"/>
    <w:semiHidden/>
    <w:unhideWhenUsed/>
    <w:rsid w:val="00B561B5"/>
  </w:style>
  <w:style w:type="numbering" w:customStyle="1" w:styleId="Estilo11926">
    <w:name w:val="Estilo11926"/>
    <w:rsid w:val="00B561B5"/>
  </w:style>
  <w:style w:type="numbering" w:customStyle="1" w:styleId="Sinlista2026">
    <w:name w:val="Sin lista2026"/>
    <w:next w:val="Sinlista"/>
    <w:uiPriority w:val="99"/>
    <w:semiHidden/>
    <w:unhideWhenUsed/>
    <w:rsid w:val="00B561B5"/>
  </w:style>
  <w:style w:type="numbering" w:customStyle="1" w:styleId="Estilo12026">
    <w:name w:val="Estilo12026"/>
    <w:rsid w:val="00B561B5"/>
  </w:style>
  <w:style w:type="numbering" w:customStyle="1" w:styleId="Sinlista2226">
    <w:name w:val="Sin lista2226"/>
    <w:next w:val="Sinlista"/>
    <w:uiPriority w:val="99"/>
    <w:semiHidden/>
    <w:unhideWhenUsed/>
    <w:rsid w:val="00B561B5"/>
  </w:style>
  <w:style w:type="numbering" w:customStyle="1" w:styleId="Estilo12226">
    <w:name w:val="Estilo12226"/>
    <w:rsid w:val="00B561B5"/>
  </w:style>
  <w:style w:type="numbering" w:customStyle="1" w:styleId="Sinlista2326">
    <w:name w:val="Sin lista2326"/>
    <w:next w:val="Sinlista"/>
    <w:uiPriority w:val="99"/>
    <w:semiHidden/>
    <w:unhideWhenUsed/>
    <w:rsid w:val="00B561B5"/>
  </w:style>
  <w:style w:type="numbering" w:customStyle="1" w:styleId="Estilo12326">
    <w:name w:val="Estilo12326"/>
    <w:rsid w:val="00B561B5"/>
  </w:style>
  <w:style w:type="numbering" w:customStyle="1" w:styleId="Sinlista2426">
    <w:name w:val="Sin lista2426"/>
    <w:next w:val="Sinlista"/>
    <w:uiPriority w:val="99"/>
    <w:semiHidden/>
    <w:unhideWhenUsed/>
    <w:rsid w:val="00B561B5"/>
  </w:style>
  <w:style w:type="numbering" w:customStyle="1" w:styleId="Estilo12426">
    <w:name w:val="Estilo12426"/>
    <w:rsid w:val="00B561B5"/>
  </w:style>
  <w:style w:type="numbering" w:customStyle="1" w:styleId="Sinlista2526">
    <w:name w:val="Sin lista2526"/>
    <w:next w:val="Sinlista"/>
    <w:uiPriority w:val="99"/>
    <w:semiHidden/>
    <w:unhideWhenUsed/>
    <w:rsid w:val="00B561B5"/>
  </w:style>
  <w:style w:type="numbering" w:customStyle="1" w:styleId="Estilo12526">
    <w:name w:val="Estilo12526"/>
    <w:rsid w:val="00B561B5"/>
  </w:style>
  <w:style w:type="numbering" w:customStyle="1" w:styleId="Sinlista2626">
    <w:name w:val="Sin lista2626"/>
    <w:next w:val="Sinlista"/>
    <w:uiPriority w:val="99"/>
    <w:semiHidden/>
    <w:unhideWhenUsed/>
    <w:rsid w:val="00B561B5"/>
  </w:style>
  <w:style w:type="numbering" w:customStyle="1" w:styleId="Estilo12626">
    <w:name w:val="Estilo12626"/>
    <w:rsid w:val="00B561B5"/>
  </w:style>
  <w:style w:type="numbering" w:customStyle="1" w:styleId="Sinlista2726">
    <w:name w:val="Sin lista2726"/>
    <w:next w:val="Sinlista"/>
    <w:uiPriority w:val="99"/>
    <w:semiHidden/>
    <w:unhideWhenUsed/>
    <w:rsid w:val="00B561B5"/>
  </w:style>
  <w:style w:type="numbering" w:customStyle="1" w:styleId="Sinlista11016">
    <w:name w:val="Sin lista11016"/>
    <w:next w:val="Sinlista"/>
    <w:uiPriority w:val="99"/>
    <w:semiHidden/>
    <w:unhideWhenUsed/>
    <w:rsid w:val="00B561B5"/>
  </w:style>
  <w:style w:type="numbering" w:customStyle="1" w:styleId="Sinlista2816">
    <w:name w:val="Sin lista2816"/>
    <w:next w:val="Sinlista"/>
    <w:uiPriority w:val="99"/>
    <w:semiHidden/>
    <w:unhideWhenUsed/>
    <w:rsid w:val="00B561B5"/>
  </w:style>
  <w:style w:type="numbering" w:customStyle="1" w:styleId="Estilo12726">
    <w:name w:val="Estilo12726"/>
    <w:rsid w:val="00B561B5"/>
  </w:style>
  <w:style w:type="numbering" w:customStyle="1" w:styleId="Sinlista3218">
    <w:name w:val="Sin lista3218"/>
    <w:next w:val="Sinlista"/>
    <w:uiPriority w:val="99"/>
    <w:semiHidden/>
    <w:unhideWhenUsed/>
    <w:rsid w:val="00B561B5"/>
  </w:style>
  <w:style w:type="numbering" w:customStyle="1" w:styleId="Estilo13218">
    <w:name w:val="Estilo13218"/>
    <w:rsid w:val="00B561B5"/>
  </w:style>
  <w:style w:type="numbering" w:customStyle="1" w:styleId="Sinlista4217">
    <w:name w:val="Sin lista4217"/>
    <w:next w:val="Sinlista"/>
    <w:uiPriority w:val="99"/>
    <w:semiHidden/>
    <w:unhideWhenUsed/>
    <w:rsid w:val="00B561B5"/>
  </w:style>
  <w:style w:type="numbering" w:customStyle="1" w:styleId="Estilo14217">
    <w:name w:val="Estilo14217"/>
    <w:rsid w:val="00B561B5"/>
  </w:style>
  <w:style w:type="numbering" w:customStyle="1" w:styleId="Sinlista5216">
    <w:name w:val="Sin lista5216"/>
    <w:next w:val="Sinlista"/>
    <w:uiPriority w:val="99"/>
    <w:semiHidden/>
    <w:unhideWhenUsed/>
    <w:rsid w:val="00B561B5"/>
  </w:style>
  <w:style w:type="numbering" w:customStyle="1" w:styleId="Estilo15216">
    <w:name w:val="Estilo15216"/>
    <w:rsid w:val="00B561B5"/>
  </w:style>
  <w:style w:type="numbering" w:customStyle="1" w:styleId="Sinlista6216">
    <w:name w:val="Sin lista6216"/>
    <w:next w:val="Sinlista"/>
    <w:uiPriority w:val="99"/>
    <w:semiHidden/>
    <w:unhideWhenUsed/>
    <w:rsid w:val="00B561B5"/>
  </w:style>
  <w:style w:type="numbering" w:customStyle="1" w:styleId="Estilo16216">
    <w:name w:val="Estilo16216"/>
    <w:rsid w:val="00B561B5"/>
  </w:style>
  <w:style w:type="numbering" w:customStyle="1" w:styleId="Sinlista7216">
    <w:name w:val="Sin lista7216"/>
    <w:next w:val="Sinlista"/>
    <w:uiPriority w:val="99"/>
    <w:semiHidden/>
    <w:unhideWhenUsed/>
    <w:rsid w:val="00B561B5"/>
  </w:style>
  <w:style w:type="numbering" w:customStyle="1" w:styleId="Estilo17216">
    <w:name w:val="Estilo17216"/>
    <w:rsid w:val="00B561B5"/>
  </w:style>
  <w:style w:type="numbering" w:customStyle="1" w:styleId="Sinlista8216">
    <w:name w:val="Sin lista8216"/>
    <w:next w:val="Sinlista"/>
    <w:uiPriority w:val="99"/>
    <w:semiHidden/>
    <w:unhideWhenUsed/>
    <w:rsid w:val="00B561B5"/>
  </w:style>
  <w:style w:type="numbering" w:customStyle="1" w:styleId="Estilo18216">
    <w:name w:val="Estilo18216"/>
    <w:rsid w:val="00B561B5"/>
  </w:style>
  <w:style w:type="numbering" w:customStyle="1" w:styleId="Sinlista9216">
    <w:name w:val="Sin lista9216"/>
    <w:next w:val="Sinlista"/>
    <w:uiPriority w:val="99"/>
    <w:semiHidden/>
    <w:unhideWhenUsed/>
    <w:rsid w:val="00B561B5"/>
  </w:style>
  <w:style w:type="numbering" w:customStyle="1" w:styleId="Estilo19216">
    <w:name w:val="Estilo19216"/>
    <w:rsid w:val="00B561B5"/>
  </w:style>
  <w:style w:type="numbering" w:customStyle="1" w:styleId="Sinlista10216">
    <w:name w:val="Sin lista10216"/>
    <w:next w:val="Sinlista"/>
    <w:uiPriority w:val="99"/>
    <w:semiHidden/>
    <w:unhideWhenUsed/>
    <w:rsid w:val="00B561B5"/>
  </w:style>
  <w:style w:type="numbering" w:customStyle="1" w:styleId="Estilo110216">
    <w:name w:val="Estilo110216"/>
    <w:rsid w:val="00B561B5"/>
  </w:style>
  <w:style w:type="numbering" w:customStyle="1" w:styleId="Sinlista11217">
    <w:name w:val="Sin lista11217"/>
    <w:next w:val="Sinlista"/>
    <w:uiPriority w:val="99"/>
    <w:semiHidden/>
    <w:unhideWhenUsed/>
    <w:rsid w:val="00B561B5"/>
  </w:style>
  <w:style w:type="numbering" w:customStyle="1" w:styleId="Estilo111217">
    <w:name w:val="Estilo111217"/>
    <w:rsid w:val="00B561B5"/>
  </w:style>
  <w:style w:type="numbering" w:customStyle="1" w:styleId="Sinlista12216">
    <w:name w:val="Sin lista12216"/>
    <w:next w:val="Sinlista"/>
    <w:uiPriority w:val="99"/>
    <w:semiHidden/>
    <w:unhideWhenUsed/>
    <w:rsid w:val="00B561B5"/>
  </w:style>
  <w:style w:type="numbering" w:customStyle="1" w:styleId="Estilo112216">
    <w:name w:val="Estilo112216"/>
    <w:rsid w:val="00B561B5"/>
  </w:style>
  <w:style w:type="numbering" w:customStyle="1" w:styleId="Sinlista13216">
    <w:name w:val="Sin lista13216"/>
    <w:next w:val="Sinlista"/>
    <w:uiPriority w:val="99"/>
    <w:semiHidden/>
    <w:unhideWhenUsed/>
    <w:rsid w:val="00B561B5"/>
  </w:style>
  <w:style w:type="numbering" w:customStyle="1" w:styleId="Estilo113216">
    <w:name w:val="Estilo113216"/>
    <w:rsid w:val="00B561B5"/>
  </w:style>
  <w:style w:type="numbering" w:customStyle="1" w:styleId="Sinlista14216">
    <w:name w:val="Sin lista14216"/>
    <w:next w:val="Sinlista"/>
    <w:uiPriority w:val="99"/>
    <w:semiHidden/>
    <w:unhideWhenUsed/>
    <w:rsid w:val="00B561B5"/>
  </w:style>
  <w:style w:type="numbering" w:customStyle="1" w:styleId="Sinlista15216">
    <w:name w:val="Sin lista15216"/>
    <w:next w:val="Sinlista"/>
    <w:uiPriority w:val="99"/>
    <w:semiHidden/>
    <w:unhideWhenUsed/>
    <w:rsid w:val="00B561B5"/>
  </w:style>
  <w:style w:type="numbering" w:customStyle="1" w:styleId="Sinlista21118">
    <w:name w:val="Sin lista21118"/>
    <w:next w:val="Sinlista"/>
    <w:uiPriority w:val="99"/>
    <w:semiHidden/>
    <w:unhideWhenUsed/>
    <w:rsid w:val="00B561B5"/>
  </w:style>
  <w:style w:type="numbering" w:customStyle="1" w:styleId="Estilo121118">
    <w:name w:val="Estilo121118"/>
    <w:rsid w:val="00B561B5"/>
  </w:style>
  <w:style w:type="numbering" w:customStyle="1" w:styleId="Sinlista31118">
    <w:name w:val="Sin lista31118"/>
    <w:next w:val="Sinlista"/>
    <w:uiPriority w:val="99"/>
    <w:semiHidden/>
    <w:unhideWhenUsed/>
    <w:rsid w:val="00B561B5"/>
  </w:style>
  <w:style w:type="numbering" w:customStyle="1" w:styleId="Estilo131118">
    <w:name w:val="Estilo131118"/>
    <w:rsid w:val="00B561B5"/>
  </w:style>
  <w:style w:type="numbering" w:customStyle="1" w:styleId="Sinlista41117">
    <w:name w:val="Sin lista41117"/>
    <w:next w:val="Sinlista"/>
    <w:uiPriority w:val="99"/>
    <w:semiHidden/>
    <w:unhideWhenUsed/>
    <w:rsid w:val="00B561B5"/>
  </w:style>
  <w:style w:type="numbering" w:customStyle="1" w:styleId="Estilo141117">
    <w:name w:val="Estilo141117"/>
    <w:rsid w:val="00B561B5"/>
  </w:style>
  <w:style w:type="numbering" w:customStyle="1" w:styleId="Sinlista51117">
    <w:name w:val="Sin lista51117"/>
    <w:next w:val="Sinlista"/>
    <w:uiPriority w:val="99"/>
    <w:semiHidden/>
    <w:unhideWhenUsed/>
    <w:rsid w:val="00B561B5"/>
  </w:style>
  <w:style w:type="numbering" w:customStyle="1" w:styleId="Estilo151117">
    <w:name w:val="Estilo151117"/>
    <w:rsid w:val="00B561B5"/>
  </w:style>
  <w:style w:type="numbering" w:customStyle="1" w:styleId="Sinlista61117">
    <w:name w:val="Sin lista61117"/>
    <w:next w:val="Sinlista"/>
    <w:uiPriority w:val="99"/>
    <w:semiHidden/>
    <w:unhideWhenUsed/>
    <w:rsid w:val="00B561B5"/>
  </w:style>
  <w:style w:type="numbering" w:customStyle="1" w:styleId="Estilo161116">
    <w:name w:val="Estilo161116"/>
    <w:rsid w:val="00B561B5"/>
  </w:style>
  <w:style w:type="numbering" w:customStyle="1" w:styleId="Sinlista71116">
    <w:name w:val="Sin lista71116"/>
    <w:next w:val="Sinlista"/>
    <w:uiPriority w:val="99"/>
    <w:semiHidden/>
    <w:unhideWhenUsed/>
    <w:rsid w:val="00B561B5"/>
  </w:style>
  <w:style w:type="numbering" w:customStyle="1" w:styleId="Estilo171116">
    <w:name w:val="Estilo171116"/>
    <w:rsid w:val="00B561B5"/>
  </w:style>
  <w:style w:type="numbering" w:customStyle="1" w:styleId="Sinlista81116">
    <w:name w:val="Sin lista81116"/>
    <w:next w:val="Sinlista"/>
    <w:uiPriority w:val="99"/>
    <w:semiHidden/>
    <w:unhideWhenUsed/>
    <w:rsid w:val="00B561B5"/>
  </w:style>
  <w:style w:type="numbering" w:customStyle="1" w:styleId="Estilo181116">
    <w:name w:val="Estilo181116"/>
    <w:rsid w:val="00B561B5"/>
  </w:style>
  <w:style w:type="numbering" w:customStyle="1" w:styleId="Sinlista91116">
    <w:name w:val="Sin lista91116"/>
    <w:next w:val="Sinlista"/>
    <w:uiPriority w:val="99"/>
    <w:semiHidden/>
    <w:unhideWhenUsed/>
    <w:rsid w:val="00B561B5"/>
  </w:style>
  <w:style w:type="numbering" w:customStyle="1" w:styleId="Estilo191116">
    <w:name w:val="Estilo191116"/>
    <w:rsid w:val="00B561B5"/>
  </w:style>
  <w:style w:type="numbering" w:customStyle="1" w:styleId="Sinlista101116">
    <w:name w:val="Sin lista101116"/>
    <w:next w:val="Sinlista"/>
    <w:uiPriority w:val="99"/>
    <w:semiHidden/>
    <w:unhideWhenUsed/>
    <w:rsid w:val="00B561B5"/>
  </w:style>
  <w:style w:type="numbering" w:customStyle="1" w:styleId="Estilo1101116">
    <w:name w:val="Estilo1101116"/>
    <w:rsid w:val="00B561B5"/>
  </w:style>
  <w:style w:type="numbering" w:customStyle="1" w:styleId="Sinlista111117">
    <w:name w:val="Sin lista111117"/>
    <w:next w:val="Sinlista"/>
    <w:uiPriority w:val="99"/>
    <w:semiHidden/>
    <w:unhideWhenUsed/>
    <w:rsid w:val="00B561B5"/>
  </w:style>
  <w:style w:type="numbering" w:customStyle="1" w:styleId="Estilo1111117">
    <w:name w:val="Estilo1111117"/>
    <w:rsid w:val="00B561B5"/>
  </w:style>
  <w:style w:type="numbering" w:customStyle="1" w:styleId="Sinlista121117">
    <w:name w:val="Sin lista121117"/>
    <w:next w:val="Sinlista"/>
    <w:uiPriority w:val="99"/>
    <w:semiHidden/>
    <w:unhideWhenUsed/>
    <w:rsid w:val="00B561B5"/>
  </w:style>
  <w:style w:type="numbering" w:customStyle="1" w:styleId="Estilo1121117">
    <w:name w:val="Estilo1121117"/>
    <w:rsid w:val="00B561B5"/>
  </w:style>
  <w:style w:type="numbering" w:customStyle="1" w:styleId="Sinlista131116">
    <w:name w:val="Sin lista131116"/>
    <w:next w:val="Sinlista"/>
    <w:uiPriority w:val="99"/>
    <w:semiHidden/>
    <w:unhideWhenUsed/>
    <w:rsid w:val="00B561B5"/>
  </w:style>
  <w:style w:type="numbering" w:customStyle="1" w:styleId="Estilo1131116">
    <w:name w:val="Estilo1131116"/>
    <w:rsid w:val="00B561B5"/>
  </w:style>
  <w:style w:type="numbering" w:customStyle="1" w:styleId="Sinlista141116">
    <w:name w:val="Sin lista141116"/>
    <w:next w:val="Sinlista"/>
    <w:uiPriority w:val="99"/>
    <w:semiHidden/>
    <w:unhideWhenUsed/>
    <w:rsid w:val="00B561B5"/>
  </w:style>
  <w:style w:type="numbering" w:customStyle="1" w:styleId="Estilo114116">
    <w:name w:val="Estilo114116"/>
    <w:rsid w:val="00B561B5"/>
  </w:style>
  <w:style w:type="numbering" w:customStyle="1" w:styleId="Sinlista151116">
    <w:name w:val="Sin lista151116"/>
    <w:next w:val="Sinlista"/>
    <w:uiPriority w:val="99"/>
    <w:semiHidden/>
    <w:unhideWhenUsed/>
    <w:rsid w:val="00B561B5"/>
  </w:style>
  <w:style w:type="numbering" w:customStyle="1" w:styleId="Estilo115116">
    <w:name w:val="Estilo115116"/>
    <w:rsid w:val="00B561B5"/>
  </w:style>
  <w:style w:type="numbering" w:customStyle="1" w:styleId="Sinlista16116">
    <w:name w:val="Sin lista16116"/>
    <w:next w:val="Sinlista"/>
    <w:uiPriority w:val="99"/>
    <w:semiHidden/>
    <w:unhideWhenUsed/>
    <w:rsid w:val="00B561B5"/>
  </w:style>
  <w:style w:type="numbering" w:customStyle="1" w:styleId="Estilo116116">
    <w:name w:val="Estilo116116"/>
    <w:rsid w:val="00B561B5"/>
  </w:style>
  <w:style w:type="numbering" w:customStyle="1" w:styleId="Sinlista17116">
    <w:name w:val="Sin lista17116"/>
    <w:next w:val="Sinlista"/>
    <w:uiPriority w:val="99"/>
    <w:semiHidden/>
    <w:unhideWhenUsed/>
    <w:rsid w:val="00B561B5"/>
  </w:style>
  <w:style w:type="numbering" w:customStyle="1" w:styleId="Estilo117116">
    <w:name w:val="Estilo117116"/>
    <w:rsid w:val="00B561B5"/>
  </w:style>
  <w:style w:type="numbering" w:customStyle="1" w:styleId="Sinlista18116">
    <w:name w:val="Sin lista18116"/>
    <w:next w:val="Sinlista"/>
    <w:uiPriority w:val="99"/>
    <w:semiHidden/>
    <w:unhideWhenUsed/>
    <w:rsid w:val="00B561B5"/>
  </w:style>
  <w:style w:type="numbering" w:customStyle="1" w:styleId="Estilo118116">
    <w:name w:val="Estilo118116"/>
    <w:rsid w:val="00B561B5"/>
  </w:style>
  <w:style w:type="numbering" w:customStyle="1" w:styleId="Sinlista19116">
    <w:name w:val="Sin lista19116"/>
    <w:next w:val="Sinlista"/>
    <w:uiPriority w:val="99"/>
    <w:semiHidden/>
    <w:unhideWhenUsed/>
    <w:rsid w:val="00B561B5"/>
  </w:style>
  <w:style w:type="numbering" w:customStyle="1" w:styleId="Estilo119116">
    <w:name w:val="Estilo119116"/>
    <w:rsid w:val="00B561B5"/>
  </w:style>
  <w:style w:type="numbering" w:customStyle="1" w:styleId="Sinlista20116">
    <w:name w:val="Sin lista20116"/>
    <w:next w:val="Sinlista"/>
    <w:uiPriority w:val="99"/>
    <w:semiHidden/>
    <w:unhideWhenUsed/>
    <w:rsid w:val="00B561B5"/>
  </w:style>
  <w:style w:type="numbering" w:customStyle="1" w:styleId="Estilo120116">
    <w:name w:val="Estilo120116"/>
    <w:rsid w:val="00B561B5"/>
  </w:style>
  <w:style w:type="numbering" w:customStyle="1" w:styleId="Sinlista22117">
    <w:name w:val="Sin lista22117"/>
    <w:next w:val="Sinlista"/>
    <w:uiPriority w:val="99"/>
    <w:semiHidden/>
    <w:unhideWhenUsed/>
    <w:rsid w:val="00B561B5"/>
  </w:style>
  <w:style w:type="numbering" w:customStyle="1" w:styleId="Estilo122117">
    <w:name w:val="Estilo122117"/>
    <w:rsid w:val="00B561B5"/>
  </w:style>
  <w:style w:type="numbering" w:customStyle="1" w:styleId="Sinlista23116">
    <w:name w:val="Sin lista23116"/>
    <w:next w:val="Sinlista"/>
    <w:uiPriority w:val="99"/>
    <w:semiHidden/>
    <w:unhideWhenUsed/>
    <w:rsid w:val="00B561B5"/>
  </w:style>
  <w:style w:type="numbering" w:customStyle="1" w:styleId="Estilo123116">
    <w:name w:val="Estilo123116"/>
    <w:rsid w:val="00B561B5"/>
  </w:style>
  <w:style w:type="numbering" w:customStyle="1" w:styleId="Sinlista24116">
    <w:name w:val="Sin lista24116"/>
    <w:next w:val="Sinlista"/>
    <w:uiPriority w:val="99"/>
    <w:semiHidden/>
    <w:unhideWhenUsed/>
    <w:rsid w:val="00B561B5"/>
  </w:style>
  <w:style w:type="numbering" w:customStyle="1" w:styleId="Estilo124116">
    <w:name w:val="Estilo124116"/>
    <w:rsid w:val="00B561B5"/>
  </w:style>
  <w:style w:type="numbering" w:customStyle="1" w:styleId="Sinlista25116">
    <w:name w:val="Sin lista25116"/>
    <w:next w:val="Sinlista"/>
    <w:uiPriority w:val="99"/>
    <w:semiHidden/>
    <w:unhideWhenUsed/>
    <w:rsid w:val="00B561B5"/>
  </w:style>
  <w:style w:type="numbering" w:customStyle="1" w:styleId="Estilo125116">
    <w:name w:val="Estilo125116"/>
    <w:rsid w:val="00B561B5"/>
  </w:style>
  <w:style w:type="numbering" w:customStyle="1" w:styleId="Sinlista26116">
    <w:name w:val="Sin lista26116"/>
    <w:next w:val="Sinlista"/>
    <w:uiPriority w:val="99"/>
    <w:semiHidden/>
    <w:unhideWhenUsed/>
    <w:rsid w:val="00B561B5"/>
  </w:style>
  <w:style w:type="numbering" w:customStyle="1" w:styleId="Estilo126116">
    <w:name w:val="Estilo126116"/>
    <w:rsid w:val="00B561B5"/>
  </w:style>
  <w:style w:type="numbering" w:customStyle="1" w:styleId="Sinlista27116">
    <w:name w:val="Sin lista27116"/>
    <w:next w:val="Sinlista"/>
    <w:uiPriority w:val="99"/>
    <w:semiHidden/>
    <w:unhideWhenUsed/>
    <w:rsid w:val="00B561B5"/>
  </w:style>
  <w:style w:type="numbering" w:customStyle="1" w:styleId="Estilo127116">
    <w:name w:val="Estilo127116"/>
    <w:rsid w:val="00B561B5"/>
  </w:style>
  <w:style w:type="numbering" w:customStyle="1" w:styleId="Sinlista2916">
    <w:name w:val="Sin lista2916"/>
    <w:next w:val="Sinlista"/>
    <w:uiPriority w:val="99"/>
    <w:semiHidden/>
    <w:unhideWhenUsed/>
    <w:rsid w:val="00B561B5"/>
  </w:style>
  <w:style w:type="numbering" w:customStyle="1" w:styleId="Estilo12816">
    <w:name w:val="Estilo12816"/>
    <w:rsid w:val="00B561B5"/>
  </w:style>
  <w:style w:type="numbering" w:customStyle="1" w:styleId="Sinlista3016">
    <w:name w:val="Sin lista3016"/>
    <w:next w:val="Sinlista"/>
    <w:uiPriority w:val="99"/>
    <w:semiHidden/>
    <w:unhideWhenUsed/>
    <w:rsid w:val="00B561B5"/>
  </w:style>
  <w:style w:type="numbering" w:customStyle="1" w:styleId="Estilo12916">
    <w:name w:val="Estilo12916"/>
    <w:rsid w:val="00B561B5"/>
  </w:style>
  <w:style w:type="numbering" w:customStyle="1" w:styleId="Sinlista3316">
    <w:name w:val="Sin lista3316"/>
    <w:next w:val="Sinlista"/>
    <w:uiPriority w:val="99"/>
    <w:semiHidden/>
    <w:unhideWhenUsed/>
    <w:rsid w:val="00B561B5"/>
  </w:style>
  <w:style w:type="numbering" w:customStyle="1" w:styleId="Sinlista3416">
    <w:name w:val="Sin lista3416"/>
    <w:next w:val="Sinlista"/>
    <w:uiPriority w:val="99"/>
    <w:semiHidden/>
    <w:unhideWhenUsed/>
    <w:rsid w:val="00B561B5"/>
  </w:style>
  <w:style w:type="numbering" w:customStyle="1" w:styleId="Estilo13016">
    <w:name w:val="Estilo13016"/>
    <w:rsid w:val="00B561B5"/>
  </w:style>
  <w:style w:type="numbering" w:customStyle="1" w:styleId="Sinlista3516">
    <w:name w:val="Sin lista3516"/>
    <w:next w:val="Sinlista"/>
    <w:uiPriority w:val="99"/>
    <w:semiHidden/>
    <w:unhideWhenUsed/>
    <w:rsid w:val="00B561B5"/>
  </w:style>
  <w:style w:type="numbering" w:customStyle="1" w:styleId="Estilo13316">
    <w:name w:val="Estilo13316"/>
    <w:rsid w:val="00B561B5"/>
  </w:style>
  <w:style w:type="numbering" w:customStyle="1" w:styleId="Sinlista3616">
    <w:name w:val="Sin lista3616"/>
    <w:next w:val="Sinlista"/>
    <w:uiPriority w:val="99"/>
    <w:semiHidden/>
    <w:unhideWhenUsed/>
    <w:rsid w:val="00B561B5"/>
  </w:style>
  <w:style w:type="numbering" w:customStyle="1" w:styleId="Estilo13416">
    <w:name w:val="Estilo13416"/>
    <w:rsid w:val="00B561B5"/>
  </w:style>
  <w:style w:type="numbering" w:customStyle="1" w:styleId="Sinlista3716">
    <w:name w:val="Sin lista3716"/>
    <w:next w:val="Sinlista"/>
    <w:uiPriority w:val="99"/>
    <w:semiHidden/>
    <w:unhideWhenUsed/>
    <w:rsid w:val="00B561B5"/>
  </w:style>
  <w:style w:type="numbering" w:customStyle="1" w:styleId="Estilo13516">
    <w:name w:val="Estilo13516"/>
    <w:rsid w:val="00B561B5"/>
  </w:style>
  <w:style w:type="numbering" w:customStyle="1" w:styleId="Sinlista3816">
    <w:name w:val="Sin lista3816"/>
    <w:next w:val="Sinlista"/>
    <w:uiPriority w:val="99"/>
    <w:semiHidden/>
    <w:unhideWhenUsed/>
    <w:rsid w:val="00B561B5"/>
  </w:style>
  <w:style w:type="numbering" w:customStyle="1" w:styleId="Estilo13616">
    <w:name w:val="Estilo13616"/>
    <w:rsid w:val="00B561B5"/>
  </w:style>
  <w:style w:type="numbering" w:customStyle="1" w:styleId="Sinlista3916">
    <w:name w:val="Sin lista3916"/>
    <w:next w:val="Sinlista"/>
    <w:uiPriority w:val="99"/>
    <w:semiHidden/>
    <w:unhideWhenUsed/>
    <w:rsid w:val="00B561B5"/>
  </w:style>
  <w:style w:type="numbering" w:customStyle="1" w:styleId="Sinlista402">
    <w:name w:val="Sin lista402"/>
    <w:next w:val="Sinlista"/>
    <w:uiPriority w:val="99"/>
    <w:semiHidden/>
    <w:unhideWhenUsed/>
    <w:rsid w:val="00B561B5"/>
  </w:style>
  <w:style w:type="table" w:customStyle="1" w:styleId="INFORME260">
    <w:name w:val="INFORME 260"/>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59">
    <w:name w:val="Lista vistosa - Énfasis 1159"/>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75">
    <w:name w:val="Estilo1375"/>
    <w:rsid w:val="00B561B5"/>
  </w:style>
  <w:style w:type="numbering" w:customStyle="1" w:styleId="Sinlista1142">
    <w:name w:val="Sin lista1142"/>
    <w:next w:val="Sinlista"/>
    <w:uiPriority w:val="99"/>
    <w:semiHidden/>
    <w:unhideWhenUsed/>
    <w:rsid w:val="00B561B5"/>
  </w:style>
  <w:style w:type="numbering" w:customStyle="1" w:styleId="Estilo11104">
    <w:name w:val="Estilo11104"/>
    <w:rsid w:val="00B561B5"/>
  </w:style>
  <w:style w:type="numbering" w:customStyle="1" w:styleId="Sinlista2103">
    <w:name w:val="Sin lista2103"/>
    <w:next w:val="Sinlista"/>
    <w:uiPriority w:val="99"/>
    <w:semiHidden/>
    <w:unhideWhenUsed/>
    <w:rsid w:val="00B561B5"/>
  </w:style>
  <w:style w:type="numbering" w:customStyle="1" w:styleId="Estilo12102">
    <w:name w:val="Estilo12102"/>
    <w:rsid w:val="00B561B5"/>
  </w:style>
  <w:style w:type="numbering" w:customStyle="1" w:styleId="Sinlista3102">
    <w:name w:val="Sin lista3102"/>
    <w:next w:val="Sinlista"/>
    <w:uiPriority w:val="99"/>
    <w:semiHidden/>
    <w:unhideWhenUsed/>
    <w:rsid w:val="00B561B5"/>
  </w:style>
  <w:style w:type="numbering" w:customStyle="1" w:styleId="Estilo1376">
    <w:name w:val="Estilo1376"/>
    <w:rsid w:val="00B561B5"/>
  </w:style>
  <w:style w:type="numbering" w:customStyle="1" w:styleId="Sinlista437">
    <w:name w:val="Sin lista437"/>
    <w:next w:val="Sinlista"/>
    <w:uiPriority w:val="99"/>
    <w:semiHidden/>
    <w:unhideWhenUsed/>
    <w:rsid w:val="00B561B5"/>
  </w:style>
  <w:style w:type="numbering" w:customStyle="1" w:styleId="Estilo1437">
    <w:name w:val="Estilo1437"/>
    <w:rsid w:val="00B561B5"/>
  </w:style>
  <w:style w:type="numbering" w:customStyle="1" w:styleId="Sinlista537">
    <w:name w:val="Sin lista537"/>
    <w:next w:val="Sinlista"/>
    <w:uiPriority w:val="99"/>
    <w:semiHidden/>
    <w:unhideWhenUsed/>
    <w:rsid w:val="00B561B5"/>
  </w:style>
  <w:style w:type="numbering" w:customStyle="1" w:styleId="Estilo1537">
    <w:name w:val="Estilo1537"/>
    <w:rsid w:val="00B561B5"/>
  </w:style>
  <w:style w:type="numbering" w:customStyle="1" w:styleId="Sinlista637">
    <w:name w:val="Sin lista637"/>
    <w:next w:val="Sinlista"/>
    <w:uiPriority w:val="99"/>
    <w:semiHidden/>
    <w:unhideWhenUsed/>
    <w:rsid w:val="00B561B5"/>
  </w:style>
  <w:style w:type="numbering" w:customStyle="1" w:styleId="Estilo1637">
    <w:name w:val="Estilo1637"/>
    <w:rsid w:val="00B561B5"/>
  </w:style>
  <w:style w:type="numbering" w:customStyle="1" w:styleId="Sinlista737">
    <w:name w:val="Sin lista737"/>
    <w:next w:val="Sinlista"/>
    <w:uiPriority w:val="99"/>
    <w:semiHidden/>
    <w:unhideWhenUsed/>
    <w:rsid w:val="00B561B5"/>
  </w:style>
  <w:style w:type="numbering" w:customStyle="1" w:styleId="Estilo1737">
    <w:name w:val="Estilo1737"/>
    <w:rsid w:val="00B561B5"/>
  </w:style>
  <w:style w:type="numbering" w:customStyle="1" w:styleId="Sinlista837">
    <w:name w:val="Sin lista837"/>
    <w:next w:val="Sinlista"/>
    <w:uiPriority w:val="99"/>
    <w:semiHidden/>
    <w:unhideWhenUsed/>
    <w:rsid w:val="00B561B5"/>
  </w:style>
  <w:style w:type="numbering" w:customStyle="1" w:styleId="Estilo1837">
    <w:name w:val="Estilo1837"/>
    <w:rsid w:val="00B561B5"/>
  </w:style>
  <w:style w:type="numbering" w:customStyle="1" w:styleId="Sinlista937">
    <w:name w:val="Sin lista937"/>
    <w:next w:val="Sinlista"/>
    <w:uiPriority w:val="99"/>
    <w:semiHidden/>
    <w:unhideWhenUsed/>
    <w:rsid w:val="00B561B5"/>
  </w:style>
  <w:style w:type="numbering" w:customStyle="1" w:styleId="Estilo1937">
    <w:name w:val="Estilo1937"/>
    <w:rsid w:val="00B561B5"/>
  </w:style>
  <w:style w:type="numbering" w:customStyle="1" w:styleId="Sinlista1037">
    <w:name w:val="Sin lista1037"/>
    <w:next w:val="Sinlista"/>
    <w:uiPriority w:val="99"/>
    <w:semiHidden/>
    <w:unhideWhenUsed/>
    <w:rsid w:val="00B561B5"/>
  </w:style>
  <w:style w:type="numbering" w:customStyle="1" w:styleId="Estilo11037">
    <w:name w:val="Estilo11037"/>
    <w:rsid w:val="00B561B5"/>
  </w:style>
  <w:style w:type="numbering" w:customStyle="1" w:styleId="Sinlista1143">
    <w:name w:val="Sin lista1143"/>
    <w:next w:val="Sinlista"/>
    <w:uiPriority w:val="99"/>
    <w:semiHidden/>
    <w:unhideWhenUsed/>
    <w:rsid w:val="00B561B5"/>
  </w:style>
  <w:style w:type="numbering" w:customStyle="1" w:styleId="Estilo11137">
    <w:name w:val="Estilo11137"/>
    <w:rsid w:val="00B561B5"/>
  </w:style>
  <w:style w:type="numbering" w:customStyle="1" w:styleId="Sinlista1237">
    <w:name w:val="Sin lista1237"/>
    <w:next w:val="Sinlista"/>
    <w:uiPriority w:val="99"/>
    <w:semiHidden/>
    <w:unhideWhenUsed/>
    <w:rsid w:val="00B561B5"/>
  </w:style>
  <w:style w:type="numbering" w:customStyle="1" w:styleId="Estilo11237">
    <w:name w:val="Estilo11237"/>
    <w:rsid w:val="00B561B5"/>
  </w:style>
  <w:style w:type="numbering" w:customStyle="1" w:styleId="Sinlista1337">
    <w:name w:val="Sin lista1337"/>
    <w:next w:val="Sinlista"/>
    <w:uiPriority w:val="99"/>
    <w:semiHidden/>
    <w:unhideWhenUsed/>
    <w:rsid w:val="00B561B5"/>
  </w:style>
  <w:style w:type="numbering" w:customStyle="1" w:styleId="Estilo11337">
    <w:name w:val="Estilo11337"/>
    <w:rsid w:val="00B561B5"/>
  </w:style>
  <w:style w:type="numbering" w:customStyle="1" w:styleId="Sinlista1437">
    <w:name w:val="Sin lista1437"/>
    <w:next w:val="Sinlista"/>
    <w:uiPriority w:val="99"/>
    <w:semiHidden/>
    <w:unhideWhenUsed/>
    <w:rsid w:val="00B561B5"/>
  </w:style>
  <w:style w:type="numbering" w:customStyle="1" w:styleId="Sinlista1537">
    <w:name w:val="Sin lista1537"/>
    <w:next w:val="Sinlista"/>
    <w:uiPriority w:val="99"/>
    <w:semiHidden/>
    <w:unhideWhenUsed/>
    <w:rsid w:val="00B561B5"/>
  </w:style>
  <w:style w:type="numbering" w:customStyle="1" w:styleId="Sinlista2129">
    <w:name w:val="Sin lista2129"/>
    <w:next w:val="Sinlista"/>
    <w:uiPriority w:val="99"/>
    <w:semiHidden/>
    <w:unhideWhenUsed/>
    <w:rsid w:val="00B561B5"/>
  </w:style>
  <w:style w:type="numbering" w:customStyle="1" w:styleId="Estilo12129">
    <w:name w:val="Estilo12129"/>
    <w:rsid w:val="00B561B5"/>
  </w:style>
  <w:style w:type="numbering" w:customStyle="1" w:styleId="Sinlista3129">
    <w:name w:val="Sin lista3129"/>
    <w:next w:val="Sinlista"/>
    <w:uiPriority w:val="99"/>
    <w:semiHidden/>
    <w:unhideWhenUsed/>
    <w:rsid w:val="00B561B5"/>
  </w:style>
  <w:style w:type="numbering" w:customStyle="1" w:styleId="Estilo13128">
    <w:name w:val="Estilo13128"/>
    <w:rsid w:val="00B561B5"/>
  </w:style>
  <w:style w:type="numbering" w:customStyle="1" w:styleId="Sinlista4128">
    <w:name w:val="Sin lista4128"/>
    <w:next w:val="Sinlista"/>
    <w:uiPriority w:val="99"/>
    <w:semiHidden/>
    <w:unhideWhenUsed/>
    <w:rsid w:val="00B561B5"/>
  </w:style>
  <w:style w:type="numbering" w:customStyle="1" w:styleId="Estilo14127">
    <w:name w:val="Estilo14127"/>
    <w:rsid w:val="00B561B5"/>
  </w:style>
  <w:style w:type="numbering" w:customStyle="1" w:styleId="Sinlista5127">
    <w:name w:val="Sin lista5127"/>
    <w:next w:val="Sinlista"/>
    <w:uiPriority w:val="99"/>
    <w:semiHidden/>
    <w:unhideWhenUsed/>
    <w:rsid w:val="00B561B5"/>
  </w:style>
  <w:style w:type="numbering" w:customStyle="1" w:styleId="Estilo15127">
    <w:name w:val="Estilo15127"/>
    <w:rsid w:val="00B561B5"/>
  </w:style>
  <w:style w:type="numbering" w:customStyle="1" w:styleId="Sinlista6127">
    <w:name w:val="Sin lista6127"/>
    <w:next w:val="Sinlista"/>
    <w:uiPriority w:val="99"/>
    <w:semiHidden/>
    <w:unhideWhenUsed/>
    <w:rsid w:val="00B561B5"/>
  </w:style>
  <w:style w:type="numbering" w:customStyle="1" w:styleId="Estilo16127">
    <w:name w:val="Estilo16127"/>
    <w:rsid w:val="00B561B5"/>
  </w:style>
  <w:style w:type="numbering" w:customStyle="1" w:styleId="Sinlista7127">
    <w:name w:val="Sin lista7127"/>
    <w:next w:val="Sinlista"/>
    <w:uiPriority w:val="99"/>
    <w:semiHidden/>
    <w:unhideWhenUsed/>
    <w:rsid w:val="00B561B5"/>
  </w:style>
  <w:style w:type="numbering" w:customStyle="1" w:styleId="Estilo17127">
    <w:name w:val="Estilo17127"/>
    <w:rsid w:val="00B561B5"/>
  </w:style>
  <w:style w:type="numbering" w:customStyle="1" w:styleId="Sinlista8127">
    <w:name w:val="Sin lista8127"/>
    <w:next w:val="Sinlista"/>
    <w:uiPriority w:val="99"/>
    <w:semiHidden/>
    <w:unhideWhenUsed/>
    <w:rsid w:val="00B561B5"/>
  </w:style>
  <w:style w:type="numbering" w:customStyle="1" w:styleId="Estilo18127">
    <w:name w:val="Estilo18127"/>
    <w:rsid w:val="00B561B5"/>
  </w:style>
  <w:style w:type="numbering" w:customStyle="1" w:styleId="Sinlista9127">
    <w:name w:val="Sin lista9127"/>
    <w:next w:val="Sinlista"/>
    <w:uiPriority w:val="99"/>
    <w:semiHidden/>
    <w:unhideWhenUsed/>
    <w:rsid w:val="00B561B5"/>
  </w:style>
  <w:style w:type="numbering" w:customStyle="1" w:styleId="Estilo19127">
    <w:name w:val="Estilo19127"/>
    <w:rsid w:val="00B561B5"/>
  </w:style>
  <w:style w:type="numbering" w:customStyle="1" w:styleId="Sinlista10127">
    <w:name w:val="Sin lista10127"/>
    <w:next w:val="Sinlista"/>
    <w:uiPriority w:val="99"/>
    <w:semiHidden/>
    <w:unhideWhenUsed/>
    <w:rsid w:val="00B561B5"/>
  </w:style>
  <w:style w:type="numbering" w:customStyle="1" w:styleId="Estilo110127">
    <w:name w:val="Estilo110127"/>
    <w:rsid w:val="00B561B5"/>
  </w:style>
  <w:style w:type="numbering" w:customStyle="1" w:styleId="Sinlista11128">
    <w:name w:val="Sin lista11128"/>
    <w:next w:val="Sinlista"/>
    <w:uiPriority w:val="99"/>
    <w:semiHidden/>
    <w:unhideWhenUsed/>
    <w:rsid w:val="00B561B5"/>
  </w:style>
  <w:style w:type="numbering" w:customStyle="1" w:styleId="Estilo111128">
    <w:name w:val="Estilo111128"/>
    <w:rsid w:val="00B561B5"/>
  </w:style>
  <w:style w:type="numbering" w:customStyle="1" w:styleId="Sinlista12127">
    <w:name w:val="Sin lista12127"/>
    <w:next w:val="Sinlista"/>
    <w:uiPriority w:val="99"/>
    <w:semiHidden/>
    <w:unhideWhenUsed/>
    <w:rsid w:val="00B561B5"/>
  </w:style>
  <w:style w:type="numbering" w:customStyle="1" w:styleId="Estilo112127">
    <w:name w:val="Estilo112127"/>
    <w:rsid w:val="00B561B5"/>
  </w:style>
  <w:style w:type="numbering" w:customStyle="1" w:styleId="Sinlista13127">
    <w:name w:val="Sin lista13127"/>
    <w:next w:val="Sinlista"/>
    <w:uiPriority w:val="99"/>
    <w:semiHidden/>
    <w:unhideWhenUsed/>
    <w:rsid w:val="00B561B5"/>
  </w:style>
  <w:style w:type="numbering" w:customStyle="1" w:styleId="Estilo113127">
    <w:name w:val="Estilo113127"/>
    <w:rsid w:val="00B561B5"/>
  </w:style>
  <w:style w:type="numbering" w:customStyle="1" w:styleId="WWNum117">
    <w:name w:val="WWNum117"/>
    <w:basedOn w:val="Sinlista"/>
    <w:rsid w:val="00B561B5"/>
  </w:style>
  <w:style w:type="numbering" w:customStyle="1" w:styleId="Sinlista14127">
    <w:name w:val="Sin lista14127"/>
    <w:next w:val="Sinlista"/>
    <w:uiPriority w:val="99"/>
    <w:semiHidden/>
    <w:unhideWhenUsed/>
    <w:rsid w:val="00B561B5"/>
  </w:style>
  <w:style w:type="numbering" w:customStyle="1" w:styleId="Estilo11427">
    <w:name w:val="Estilo11427"/>
    <w:rsid w:val="00B561B5"/>
  </w:style>
  <w:style w:type="numbering" w:customStyle="1" w:styleId="Sinlista15127">
    <w:name w:val="Sin lista15127"/>
    <w:next w:val="Sinlista"/>
    <w:uiPriority w:val="99"/>
    <w:semiHidden/>
    <w:unhideWhenUsed/>
    <w:rsid w:val="00B561B5"/>
  </w:style>
  <w:style w:type="numbering" w:customStyle="1" w:styleId="Estilo11527">
    <w:name w:val="Estilo11527"/>
    <w:rsid w:val="00B561B5"/>
  </w:style>
  <w:style w:type="numbering" w:customStyle="1" w:styleId="Sinlista1627">
    <w:name w:val="Sin lista1627"/>
    <w:next w:val="Sinlista"/>
    <w:uiPriority w:val="99"/>
    <w:semiHidden/>
    <w:unhideWhenUsed/>
    <w:rsid w:val="00B561B5"/>
  </w:style>
  <w:style w:type="numbering" w:customStyle="1" w:styleId="Estilo11627">
    <w:name w:val="Estilo11627"/>
    <w:rsid w:val="00B561B5"/>
  </w:style>
  <w:style w:type="numbering" w:customStyle="1" w:styleId="Sinlista1727">
    <w:name w:val="Sin lista1727"/>
    <w:next w:val="Sinlista"/>
    <w:uiPriority w:val="99"/>
    <w:semiHidden/>
    <w:unhideWhenUsed/>
    <w:rsid w:val="00B561B5"/>
  </w:style>
  <w:style w:type="numbering" w:customStyle="1" w:styleId="Estilo11727">
    <w:name w:val="Estilo11727"/>
    <w:rsid w:val="00B561B5"/>
  </w:style>
  <w:style w:type="numbering" w:customStyle="1" w:styleId="Sinlista1827">
    <w:name w:val="Sin lista1827"/>
    <w:next w:val="Sinlista"/>
    <w:uiPriority w:val="99"/>
    <w:semiHidden/>
    <w:unhideWhenUsed/>
    <w:rsid w:val="00B561B5"/>
  </w:style>
  <w:style w:type="numbering" w:customStyle="1" w:styleId="Estilo11827">
    <w:name w:val="Estilo11827"/>
    <w:rsid w:val="00B561B5"/>
  </w:style>
  <w:style w:type="numbering" w:customStyle="1" w:styleId="Sinlista1927">
    <w:name w:val="Sin lista1927"/>
    <w:next w:val="Sinlista"/>
    <w:uiPriority w:val="99"/>
    <w:semiHidden/>
    <w:unhideWhenUsed/>
    <w:rsid w:val="00B561B5"/>
  </w:style>
  <w:style w:type="numbering" w:customStyle="1" w:styleId="Estilo11927">
    <w:name w:val="Estilo11927"/>
    <w:rsid w:val="00B561B5"/>
  </w:style>
  <w:style w:type="numbering" w:customStyle="1" w:styleId="Sinlista2027">
    <w:name w:val="Sin lista2027"/>
    <w:next w:val="Sinlista"/>
    <w:uiPriority w:val="99"/>
    <w:semiHidden/>
    <w:unhideWhenUsed/>
    <w:rsid w:val="00B561B5"/>
  </w:style>
  <w:style w:type="numbering" w:customStyle="1" w:styleId="Estilo12027">
    <w:name w:val="Estilo12027"/>
    <w:rsid w:val="00B561B5"/>
  </w:style>
  <w:style w:type="numbering" w:customStyle="1" w:styleId="Sinlista2227">
    <w:name w:val="Sin lista2227"/>
    <w:next w:val="Sinlista"/>
    <w:uiPriority w:val="99"/>
    <w:semiHidden/>
    <w:unhideWhenUsed/>
    <w:rsid w:val="00B561B5"/>
  </w:style>
  <w:style w:type="numbering" w:customStyle="1" w:styleId="Estilo12227">
    <w:name w:val="Estilo12227"/>
    <w:rsid w:val="00B561B5"/>
  </w:style>
  <w:style w:type="numbering" w:customStyle="1" w:styleId="Sinlista2327">
    <w:name w:val="Sin lista2327"/>
    <w:next w:val="Sinlista"/>
    <w:uiPriority w:val="99"/>
    <w:semiHidden/>
    <w:unhideWhenUsed/>
    <w:rsid w:val="00B561B5"/>
  </w:style>
  <w:style w:type="numbering" w:customStyle="1" w:styleId="Estilo12327">
    <w:name w:val="Estilo12327"/>
    <w:rsid w:val="00B561B5"/>
  </w:style>
  <w:style w:type="numbering" w:customStyle="1" w:styleId="Sinlista2427">
    <w:name w:val="Sin lista2427"/>
    <w:next w:val="Sinlista"/>
    <w:uiPriority w:val="99"/>
    <w:semiHidden/>
    <w:unhideWhenUsed/>
    <w:rsid w:val="00B561B5"/>
  </w:style>
  <w:style w:type="numbering" w:customStyle="1" w:styleId="Estilo12427">
    <w:name w:val="Estilo12427"/>
    <w:rsid w:val="00B561B5"/>
  </w:style>
  <w:style w:type="numbering" w:customStyle="1" w:styleId="Sinlista2527">
    <w:name w:val="Sin lista2527"/>
    <w:next w:val="Sinlista"/>
    <w:uiPriority w:val="99"/>
    <w:semiHidden/>
    <w:unhideWhenUsed/>
    <w:rsid w:val="00B561B5"/>
  </w:style>
  <w:style w:type="numbering" w:customStyle="1" w:styleId="Estilo12527">
    <w:name w:val="Estilo12527"/>
    <w:rsid w:val="00B561B5"/>
  </w:style>
  <w:style w:type="numbering" w:customStyle="1" w:styleId="Sinlista2627">
    <w:name w:val="Sin lista2627"/>
    <w:next w:val="Sinlista"/>
    <w:uiPriority w:val="99"/>
    <w:semiHidden/>
    <w:unhideWhenUsed/>
    <w:rsid w:val="00B561B5"/>
  </w:style>
  <w:style w:type="numbering" w:customStyle="1" w:styleId="Estilo12627">
    <w:name w:val="Estilo12627"/>
    <w:rsid w:val="00B561B5"/>
  </w:style>
  <w:style w:type="numbering" w:customStyle="1" w:styleId="Sinlista2727">
    <w:name w:val="Sin lista2727"/>
    <w:next w:val="Sinlista"/>
    <w:uiPriority w:val="99"/>
    <w:semiHidden/>
    <w:unhideWhenUsed/>
    <w:rsid w:val="00B561B5"/>
  </w:style>
  <w:style w:type="numbering" w:customStyle="1" w:styleId="Sinlista11017">
    <w:name w:val="Sin lista11017"/>
    <w:next w:val="Sinlista"/>
    <w:uiPriority w:val="99"/>
    <w:semiHidden/>
    <w:unhideWhenUsed/>
    <w:rsid w:val="00B561B5"/>
  </w:style>
  <w:style w:type="numbering" w:customStyle="1" w:styleId="Sinlista2817">
    <w:name w:val="Sin lista2817"/>
    <w:next w:val="Sinlista"/>
    <w:uiPriority w:val="99"/>
    <w:semiHidden/>
    <w:unhideWhenUsed/>
    <w:rsid w:val="00B561B5"/>
  </w:style>
  <w:style w:type="numbering" w:customStyle="1" w:styleId="Estilo12727">
    <w:name w:val="Estilo12727"/>
    <w:rsid w:val="00B561B5"/>
  </w:style>
  <w:style w:type="numbering" w:customStyle="1" w:styleId="Sinlista3219">
    <w:name w:val="Sin lista3219"/>
    <w:next w:val="Sinlista"/>
    <w:uiPriority w:val="99"/>
    <w:semiHidden/>
    <w:unhideWhenUsed/>
    <w:rsid w:val="00B561B5"/>
  </w:style>
  <w:style w:type="numbering" w:customStyle="1" w:styleId="Estilo13219">
    <w:name w:val="Estilo13219"/>
    <w:rsid w:val="00B561B5"/>
  </w:style>
  <w:style w:type="numbering" w:customStyle="1" w:styleId="Sinlista4218">
    <w:name w:val="Sin lista4218"/>
    <w:next w:val="Sinlista"/>
    <w:uiPriority w:val="99"/>
    <w:semiHidden/>
    <w:unhideWhenUsed/>
    <w:rsid w:val="00B561B5"/>
  </w:style>
  <w:style w:type="numbering" w:customStyle="1" w:styleId="Estilo14218">
    <w:name w:val="Estilo14218"/>
    <w:rsid w:val="00B561B5"/>
  </w:style>
  <w:style w:type="numbering" w:customStyle="1" w:styleId="Sinlista5217">
    <w:name w:val="Sin lista5217"/>
    <w:next w:val="Sinlista"/>
    <w:uiPriority w:val="99"/>
    <w:semiHidden/>
    <w:unhideWhenUsed/>
    <w:rsid w:val="00B561B5"/>
  </w:style>
  <w:style w:type="numbering" w:customStyle="1" w:styleId="Estilo15217">
    <w:name w:val="Estilo15217"/>
    <w:rsid w:val="00B561B5"/>
  </w:style>
  <w:style w:type="numbering" w:customStyle="1" w:styleId="Sinlista6217">
    <w:name w:val="Sin lista6217"/>
    <w:next w:val="Sinlista"/>
    <w:uiPriority w:val="99"/>
    <w:semiHidden/>
    <w:unhideWhenUsed/>
    <w:rsid w:val="00B561B5"/>
  </w:style>
  <w:style w:type="numbering" w:customStyle="1" w:styleId="Estilo16217">
    <w:name w:val="Estilo16217"/>
    <w:rsid w:val="00B561B5"/>
  </w:style>
  <w:style w:type="numbering" w:customStyle="1" w:styleId="Sinlista7217">
    <w:name w:val="Sin lista7217"/>
    <w:next w:val="Sinlista"/>
    <w:uiPriority w:val="99"/>
    <w:semiHidden/>
    <w:unhideWhenUsed/>
    <w:rsid w:val="00B561B5"/>
  </w:style>
  <w:style w:type="numbering" w:customStyle="1" w:styleId="Estilo17217">
    <w:name w:val="Estilo17217"/>
    <w:rsid w:val="00B561B5"/>
  </w:style>
  <w:style w:type="numbering" w:customStyle="1" w:styleId="Sinlista8217">
    <w:name w:val="Sin lista8217"/>
    <w:next w:val="Sinlista"/>
    <w:uiPriority w:val="99"/>
    <w:semiHidden/>
    <w:unhideWhenUsed/>
    <w:rsid w:val="00B561B5"/>
  </w:style>
  <w:style w:type="numbering" w:customStyle="1" w:styleId="Estilo18217">
    <w:name w:val="Estilo18217"/>
    <w:rsid w:val="00B561B5"/>
  </w:style>
  <w:style w:type="numbering" w:customStyle="1" w:styleId="Sinlista9217">
    <w:name w:val="Sin lista9217"/>
    <w:next w:val="Sinlista"/>
    <w:uiPriority w:val="99"/>
    <w:semiHidden/>
    <w:unhideWhenUsed/>
    <w:rsid w:val="00B561B5"/>
  </w:style>
  <w:style w:type="numbering" w:customStyle="1" w:styleId="Estilo19217">
    <w:name w:val="Estilo19217"/>
    <w:rsid w:val="00B561B5"/>
  </w:style>
  <w:style w:type="numbering" w:customStyle="1" w:styleId="Sinlista10217">
    <w:name w:val="Sin lista10217"/>
    <w:next w:val="Sinlista"/>
    <w:uiPriority w:val="99"/>
    <w:semiHidden/>
    <w:unhideWhenUsed/>
    <w:rsid w:val="00B561B5"/>
  </w:style>
  <w:style w:type="numbering" w:customStyle="1" w:styleId="Estilo110217">
    <w:name w:val="Estilo110217"/>
    <w:rsid w:val="00B561B5"/>
  </w:style>
  <w:style w:type="numbering" w:customStyle="1" w:styleId="Sinlista11218">
    <w:name w:val="Sin lista11218"/>
    <w:next w:val="Sinlista"/>
    <w:uiPriority w:val="99"/>
    <w:semiHidden/>
    <w:unhideWhenUsed/>
    <w:rsid w:val="00B561B5"/>
  </w:style>
  <w:style w:type="numbering" w:customStyle="1" w:styleId="Estilo111218">
    <w:name w:val="Estilo111218"/>
    <w:rsid w:val="00B561B5"/>
  </w:style>
  <w:style w:type="numbering" w:customStyle="1" w:styleId="Sinlista12217">
    <w:name w:val="Sin lista12217"/>
    <w:next w:val="Sinlista"/>
    <w:uiPriority w:val="99"/>
    <w:semiHidden/>
    <w:unhideWhenUsed/>
    <w:rsid w:val="00B561B5"/>
  </w:style>
  <w:style w:type="numbering" w:customStyle="1" w:styleId="Estilo112217">
    <w:name w:val="Estilo112217"/>
    <w:rsid w:val="00B561B5"/>
  </w:style>
  <w:style w:type="numbering" w:customStyle="1" w:styleId="Sinlista13217">
    <w:name w:val="Sin lista13217"/>
    <w:next w:val="Sinlista"/>
    <w:uiPriority w:val="99"/>
    <w:semiHidden/>
    <w:unhideWhenUsed/>
    <w:rsid w:val="00B561B5"/>
  </w:style>
  <w:style w:type="numbering" w:customStyle="1" w:styleId="Estilo113217">
    <w:name w:val="Estilo113217"/>
    <w:rsid w:val="00B561B5"/>
  </w:style>
  <w:style w:type="numbering" w:customStyle="1" w:styleId="Sinlista14217">
    <w:name w:val="Sin lista14217"/>
    <w:next w:val="Sinlista"/>
    <w:uiPriority w:val="99"/>
    <w:semiHidden/>
    <w:unhideWhenUsed/>
    <w:rsid w:val="00B561B5"/>
  </w:style>
  <w:style w:type="numbering" w:customStyle="1" w:styleId="Sinlista15217">
    <w:name w:val="Sin lista15217"/>
    <w:next w:val="Sinlista"/>
    <w:uiPriority w:val="99"/>
    <w:semiHidden/>
    <w:unhideWhenUsed/>
    <w:rsid w:val="00B561B5"/>
  </w:style>
  <w:style w:type="numbering" w:customStyle="1" w:styleId="Sinlista21119">
    <w:name w:val="Sin lista21119"/>
    <w:next w:val="Sinlista"/>
    <w:uiPriority w:val="99"/>
    <w:semiHidden/>
    <w:unhideWhenUsed/>
    <w:rsid w:val="00B561B5"/>
  </w:style>
  <w:style w:type="numbering" w:customStyle="1" w:styleId="Estilo121119">
    <w:name w:val="Estilo121119"/>
    <w:rsid w:val="00B561B5"/>
  </w:style>
  <w:style w:type="numbering" w:customStyle="1" w:styleId="Sinlista31119">
    <w:name w:val="Sin lista31119"/>
    <w:next w:val="Sinlista"/>
    <w:uiPriority w:val="99"/>
    <w:semiHidden/>
    <w:unhideWhenUsed/>
    <w:rsid w:val="00B561B5"/>
  </w:style>
  <w:style w:type="numbering" w:customStyle="1" w:styleId="Estilo131119">
    <w:name w:val="Estilo131119"/>
    <w:rsid w:val="00B561B5"/>
  </w:style>
  <w:style w:type="numbering" w:customStyle="1" w:styleId="Sinlista41118">
    <w:name w:val="Sin lista41118"/>
    <w:next w:val="Sinlista"/>
    <w:uiPriority w:val="99"/>
    <w:semiHidden/>
    <w:unhideWhenUsed/>
    <w:rsid w:val="00B561B5"/>
  </w:style>
  <w:style w:type="numbering" w:customStyle="1" w:styleId="Estilo141118">
    <w:name w:val="Estilo141118"/>
    <w:rsid w:val="00B561B5"/>
  </w:style>
  <w:style w:type="numbering" w:customStyle="1" w:styleId="Sinlista51118">
    <w:name w:val="Sin lista51118"/>
    <w:next w:val="Sinlista"/>
    <w:uiPriority w:val="99"/>
    <w:semiHidden/>
    <w:unhideWhenUsed/>
    <w:rsid w:val="00B561B5"/>
  </w:style>
  <w:style w:type="numbering" w:customStyle="1" w:styleId="Estilo151118">
    <w:name w:val="Estilo151118"/>
    <w:rsid w:val="00B561B5"/>
  </w:style>
  <w:style w:type="numbering" w:customStyle="1" w:styleId="Sinlista61118">
    <w:name w:val="Sin lista61118"/>
    <w:next w:val="Sinlista"/>
    <w:uiPriority w:val="99"/>
    <w:semiHidden/>
    <w:unhideWhenUsed/>
    <w:rsid w:val="00B561B5"/>
  </w:style>
  <w:style w:type="numbering" w:customStyle="1" w:styleId="Estilo161117">
    <w:name w:val="Estilo161117"/>
    <w:rsid w:val="00B561B5"/>
  </w:style>
  <w:style w:type="numbering" w:customStyle="1" w:styleId="Sinlista71117">
    <w:name w:val="Sin lista71117"/>
    <w:next w:val="Sinlista"/>
    <w:uiPriority w:val="99"/>
    <w:semiHidden/>
    <w:unhideWhenUsed/>
    <w:rsid w:val="00B561B5"/>
  </w:style>
  <w:style w:type="numbering" w:customStyle="1" w:styleId="Estilo171117">
    <w:name w:val="Estilo171117"/>
    <w:rsid w:val="00B561B5"/>
  </w:style>
  <w:style w:type="numbering" w:customStyle="1" w:styleId="Sinlista81117">
    <w:name w:val="Sin lista81117"/>
    <w:next w:val="Sinlista"/>
    <w:uiPriority w:val="99"/>
    <w:semiHidden/>
    <w:unhideWhenUsed/>
    <w:rsid w:val="00B561B5"/>
  </w:style>
  <w:style w:type="numbering" w:customStyle="1" w:styleId="Estilo181117">
    <w:name w:val="Estilo181117"/>
    <w:rsid w:val="00B561B5"/>
  </w:style>
  <w:style w:type="numbering" w:customStyle="1" w:styleId="Sinlista91117">
    <w:name w:val="Sin lista91117"/>
    <w:next w:val="Sinlista"/>
    <w:uiPriority w:val="99"/>
    <w:semiHidden/>
    <w:unhideWhenUsed/>
    <w:rsid w:val="00B561B5"/>
  </w:style>
  <w:style w:type="numbering" w:customStyle="1" w:styleId="Estilo191117">
    <w:name w:val="Estilo191117"/>
    <w:rsid w:val="00B561B5"/>
  </w:style>
  <w:style w:type="numbering" w:customStyle="1" w:styleId="Sinlista101117">
    <w:name w:val="Sin lista101117"/>
    <w:next w:val="Sinlista"/>
    <w:uiPriority w:val="99"/>
    <w:semiHidden/>
    <w:unhideWhenUsed/>
    <w:rsid w:val="00B561B5"/>
  </w:style>
  <w:style w:type="numbering" w:customStyle="1" w:styleId="Estilo1101117">
    <w:name w:val="Estilo1101117"/>
    <w:rsid w:val="00B561B5"/>
  </w:style>
  <w:style w:type="numbering" w:customStyle="1" w:styleId="Sinlista111118">
    <w:name w:val="Sin lista111118"/>
    <w:next w:val="Sinlista"/>
    <w:uiPriority w:val="99"/>
    <w:semiHidden/>
    <w:unhideWhenUsed/>
    <w:rsid w:val="00B561B5"/>
  </w:style>
  <w:style w:type="numbering" w:customStyle="1" w:styleId="Estilo1111118">
    <w:name w:val="Estilo1111118"/>
    <w:rsid w:val="00B561B5"/>
  </w:style>
  <w:style w:type="numbering" w:customStyle="1" w:styleId="Sinlista121118">
    <w:name w:val="Sin lista121118"/>
    <w:next w:val="Sinlista"/>
    <w:uiPriority w:val="99"/>
    <w:semiHidden/>
    <w:unhideWhenUsed/>
    <w:rsid w:val="00B561B5"/>
  </w:style>
  <w:style w:type="numbering" w:customStyle="1" w:styleId="Estilo1121118">
    <w:name w:val="Estilo1121118"/>
    <w:rsid w:val="00B561B5"/>
  </w:style>
  <w:style w:type="numbering" w:customStyle="1" w:styleId="Sinlista131117">
    <w:name w:val="Sin lista131117"/>
    <w:next w:val="Sinlista"/>
    <w:uiPriority w:val="99"/>
    <w:semiHidden/>
    <w:unhideWhenUsed/>
    <w:rsid w:val="00B561B5"/>
  </w:style>
  <w:style w:type="numbering" w:customStyle="1" w:styleId="Estilo1131117">
    <w:name w:val="Estilo1131117"/>
    <w:rsid w:val="00B561B5"/>
  </w:style>
  <w:style w:type="numbering" w:customStyle="1" w:styleId="Sinlista141117">
    <w:name w:val="Sin lista141117"/>
    <w:next w:val="Sinlista"/>
    <w:uiPriority w:val="99"/>
    <w:semiHidden/>
    <w:unhideWhenUsed/>
    <w:rsid w:val="00B561B5"/>
  </w:style>
  <w:style w:type="numbering" w:customStyle="1" w:styleId="Estilo114117">
    <w:name w:val="Estilo114117"/>
    <w:rsid w:val="00B561B5"/>
  </w:style>
  <w:style w:type="numbering" w:customStyle="1" w:styleId="Sinlista151117">
    <w:name w:val="Sin lista151117"/>
    <w:next w:val="Sinlista"/>
    <w:uiPriority w:val="99"/>
    <w:semiHidden/>
    <w:unhideWhenUsed/>
    <w:rsid w:val="00B561B5"/>
  </w:style>
  <w:style w:type="numbering" w:customStyle="1" w:styleId="Estilo115117">
    <w:name w:val="Estilo115117"/>
    <w:rsid w:val="00B561B5"/>
  </w:style>
  <w:style w:type="numbering" w:customStyle="1" w:styleId="Sinlista16117">
    <w:name w:val="Sin lista16117"/>
    <w:next w:val="Sinlista"/>
    <w:uiPriority w:val="99"/>
    <w:semiHidden/>
    <w:unhideWhenUsed/>
    <w:rsid w:val="00B561B5"/>
  </w:style>
  <w:style w:type="numbering" w:customStyle="1" w:styleId="Estilo116117">
    <w:name w:val="Estilo116117"/>
    <w:rsid w:val="00B561B5"/>
  </w:style>
  <w:style w:type="numbering" w:customStyle="1" w:styleId="Sinlista17117">
    <w:name w:val="Sin lista17117"/>
    <w:next w:val="Sinlista"/>
    <w:uiPriority w:val="99"/>
    <w:semiHidden/>
    <w:unhideWhenUsed/>
    <w:rsid w:val="00B561B5"/>
  </w:style>
  <w:style w:type="numbering" w:customStyle="1" w:styleId="Estilo117117">
    <w:name w:val="Estilo117117"/>
    <w:rsid w:val="00B561B5"/>
  </w:style>
  <w:style w:type="numbering" w:customStyle="1" w:styleId="Sinlista18117">
    <w:name w:val="Sin lista18117"/>
    <w:next w:val="Sinlista"/>
    <w:uiPriority w:val="99"/>
    <w:semiHidden/>
    <w:unhideWhenUsed/>
    <w:rsid w:val="00B561B5"/>
  </w:style>
  <w:style w:type="numbering" w:customStyle="1" w:styleId="Estilo118117">
    <w:name w:val="Estilo118117"/>
    <w:rsid w:val="00B561B5"/>
  </w:style>
  <w:style w:type="numbering" w:customStyle="1" w:styleId="Sinlista19117">
    <w:name w:val="Sin lista19117"/>
    <w:next w:val="Sinlista"/>
    <w:uiPriority w:val="99"/>
    <w:semiHidden/>
    <w:unhideWhenUsed/>
    <w:rsid w:val="00B561B5"/>
  </w:style>
  <w:style w:type="numbering" w:customStyle="1" w:styleId="Estilo119117">
    <w:name w:val="Estilo119117"/>
    <w:rsid w:val="00B561B5"/>
  </w:style>
  <w:style w:type="numbering" w:customStyle="1" w:styleId="Sinlista20117">
    <w:name w:val="Sin lista20117"/>
    <w:next w:val="Sinlista"/>
    <w:uiPriority w:val="99"/>
    <w:semiHidden/>
    <w:unhideWhenUsed/>
    <w:rsid w:val="00B561B5"/>
  </w:style>
  <w:style w:type="numbering" w:customStyle="1" w:styleId="Estilo120117">
    <w:name w:val="Estilo120117"/>
    <w:rsid w:val="00B561B5"/>
  </w:style>
  <w:style w:type="numbering" w:customStyle="1" w:styleId="Sinlista22118">
    <w:name w:val="Sin lista22118"/>
    <w:next w:val="Sinlista"/>
    <w:uiPriority w:val="99"/>
    <w:semiHidden/>
    <w:unhideWhenUsed/>
    <w:rsid w:val="00B561B5"/>
  </w:style>
  <w:style w:type="numbering" w:customStyle="1" w:styleId="Estilo122118">
    <w:name w:val="Estilo122118"/>
    <w:rsid w:val="00B561B5"/>
  </w:style>
  <w:style w:type="numbering" w:customStyle="1" w:styleId="Sinlista23117">
    <w:name w:val="Sin lista23117"/>
    <w:next w:val="Sinlista"/>
    <w:uiPriority w:val="99"/>
    <w:semiHidden/>
    <w:unhideWhenUsed/>
    <w:rsid w:val="00B561B5"/>
  </w:style>
  <w:style w:type="numbering" w:customStyle="1" w:styleId="Estilo123117">
    <w:name w:val="Estilo123117"/>
    <w:rsid w:val="00B561B5"/>
  </w:style>
  <w:style w:type="numbering" w:customStyle="1" w:styleId="Sinlista24117">
    <w:name w:val="Sin lista24117"/>
    <w:next w:val="Sinlista"/>
    <w:uiPriority w:val="99"/>
    <w:semiHidden/>
    <w:unhideWhenUsed/>
    <w:rsid w:val="00B561B5"/>
  </w:style>
  <w:style w:type="numbering" w:customStyle="1" w:styleId="Estilo124117">
    <w:name w:val="Estilo124117"/>
    <w:rsid w:val="00B561B5"/>
  </w:style>
  <w:style w:type="numbering" w:customStyle="1" w:styleId="Sinlista25117">
    <w:name w:val="Sin lista25117"/>
    <w:next w:val="Sinlista"/>
    <w:uiPriority w:val="99"/>
    <w:semiHidden/>
    <w:unhideWhenUsed/>
    <w:rsid w:val="00B561B5"/>
  </w:style>
  <w:style w:type="numbering" w:customStyle="1" w:styleId="Estilo125117">
    <w:name w:val="Estilo125117"/>
    <w:rsid w:val="00B561B5"/>
  </w:style>
  <w:style w:type="numbering" w:customStyle="1" w:styleId="Sinlista26117">
    <w:name w:val="Sin lista26117"/>
    <w:next w:val="Sinlista"/>
    <w:uiPriority w:val="99"/>
    <w:semiHidden/>
    <w:unhideWhenUsed/>
    <w:rsid w:val="00B561B5"/>
  </w:style>
  <w:style w:type="numbering" w:customStyle="1" w:styleId="Estilo126117">
    <w:name w:val="Estilo126117"/>
    <w:rsid w:val="00B561B5"/>
  </w:style>
  <w:style w:type="numbering" w:customStyle="1" w:styleId="Sinlista27117">
    <w:name w:val="Sin lista27117"/>
    <w:next w:val="Sinlista"/>
    <w:uiPriority w:val="99"/>
    <w:semiHidden/>
    <w:unhideWhenUsed/>
    <w:rsid w:val="00B561B5"/>
  </w:style>
  <w:style w:type="numbering" w:customStyle="1" w:styleId="Estilo127117">
    <w:name w:val="Estilo127117"/>
    <w:rsid w:val="00B561B5"/>
  </w:style>
  <w:style w:type="numbering" w:customStyle="1" w:styleId="Sinlista2917">
    <w:name w:val="Sin lista2917"/>
    <w:next w:val="Sinlista"/>
    <w:uiPriority w:val="99"/>
    <w:semiHidden/>
    <w:unhideWhenUsed/>
    <w:rsid w:val="00B561B5"/>
  </w:style>
  <w:style w:type="numbering" w:customStyle="1" w:styleId="Estilo12817">
    <w:name w:val="Estilo12817"/>
    <w:rsid w:val="00B561B5"/>
  </w:style>
  <w:style w:type="numbering" w:customStyle="1" w:styleId="Sinlista3017">
    <w:name w:val="Sin lista3017"/>
    <w:next w:val="Sinlista"/>
    <w:uiPriority w:val="99"/>
    <w:semiHidden/>
    <w:unhideWhenUsed/>
    <w:rsid w:val="00B561B5"/>
  </w:style>
  <w:style w:type="numbering" w:customStyle="1" w:styleId="Estilo12917">
    <w:name w:val="Estilo12917"/>
    <w:rsid w:val="00B561B5"/>
  </w:style>
  <w:style w:type="numbering" w:customStyle="1" w:styleId="Sinlista3317">
    <w:name w:val="Sin lista3317"/>
    <w:next w:val="Sinlista"/>
    <w:uiPriority w:val="99"/>
    <w:semiHidden/>
    <w:unhideWhenUsed/>
    <w:rsid w:val="00B561B5"/>
  </w:style>
  <w:style w:type="numbering" w:customStyle="1" w:styleId="Sinlista3417">
    <w:name w:val="Sin lista3417"/>
    <w:next w:val="Sinlista"/>
    <w:uiPriority w:val="99"/>
    <w:semiHidden/>
    <w:unhideWhenUsed/>
    <w:rsid w:val="00B561B5"/>
  </w:style>
  <w:style w:type="numbering" w:customStyle="1" w:styleId="Estilo13017">
    <w:name w:val="Estilo13017"/>
    <w:rsid w:val="00B561B5"/>
  </w:style>
  <w:style w:type="numbering" w:customStyle="1" w:styleId="Sinlista3517">
    <w:name w:val="Sin lista3517"/>
    <w:next w:val="Sinlista"/>
    <w:uiPriority w:val="99"/>
    <w:semiHidden/>
    <w:unhideWhenUsed/>
    <w:rsid w:val="00B561B5"/>
  </w:style>
  <w:style w:type="numbering" w:customStyle="1" w:styleId="Estilo13317">
    <w:name w:val="Estilo13317"/>
    <w:rsid w:val="00B561B5"/>
  </w:style>
  <w:style w:type="numbering" w:customStyle="1" w:styleId="Sinlista3617">
    <w:name w:val="Sin lista3617"/>
    <w:next w:val="Sinlista"/>
    <w:uiPriority w:val="99"/>
    <w:semiHidden/>
    <w:unhideWhenUsed/>
    <w:rsid w:val="00B561B5"/>
  </w:style>
  <w:style w:type="numbering" w:customStyle="1" w:styleId="Estilo13417">
    <w:name w:val="Estilo13417"/>
    <w:rsid w:val="00B561B5"/>
  </w:style>
  <w:style w:type="numbering" w:customStyle="1" w:styleId="Sinlista3717">
    <w:name w:val="Sin lista3717"/>
    <w:next w:val="Sinlista"/>
    <w:uiPriority w:val="99"/>
    <w:semiHidden/>
    <w:unhideWhenUsed/>
    <w:rsid w:val="00B561B5"/>
  </w:style>
  <w:style w:type="numbering" w:customStyle="1" w:styleId="Estilo13517">
    <w:name w:val="Estilo13517"/>
    <w:rsid w:val="00B561B5"/>
  </w:style>
  <w:style w:type="numbering" w:customStyle="1" w:styleId="Sinlista3817">
    <w:name w:val="Sin lista3817"/>
    <w:next w:val="Sinlista"/>
    <w:uiPriority w:val="99"/>
    <w:semiHidden/>
    <w:unhideWhenUsed/>
    <w:rsid w:val="00B561B5"/>
  </w:style>
  <w:style w:type="numbering" w:customStyle="1" w:styleId="Estilo13617">
    <w:name w:val="Estilo13617"/>
    <w:rsid w:val="00B561B5"/>
  </w:style>
  <w:style w:type="numbering" w:customStyle="1" w:styleId="Sinlista3917">
    <w:name w:val="Sin lista3917"/>
    <w:next w:val="Sinlista"/>
    <w:uiPriority w:val="99"/>
    <w:semiHidden/>
    <w:unhideWhenUsed/>
    <w:rsid w:val="00B561B5"/>
  </w:style>
  <w:style w:type="numbering" w:customStyle="1" w:styleId="Sinlista403">
    <w:name w:val="Sin lista403"/>
    <w:next w:val="Sinlista"/>
    <w:uiPriority w:val="99"/>
    <w:semiHidden/>
    <w:unhideWhenUsed/>
    <w:rsid w:val="00B561B5"/>
  </w:style>
  <w:style w:type="table" w:customStyle="1" w:styleId="INFORME263">
    <w:name w:val="INFORME 263"/>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60">
    <w:name w:val="Lista vistosa - Énfasis 1160"/>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77">
    <w:name w:val="Estilo1377"/>
    <w:rsid w:val="00B561B5"/>
  </w:style>
  <w:style w:type="numbering" w:customStyle="1" w:styleId="Sinlista1144">
    <w:name w:val="Sin lista1144"/>
    <w:next w:val="Sinlista"/>
    <w:uiPriority w:val="99"/>
    <w:semiHidden/>
    <w:unhideWhenUsed/>
    <w:rsid w:val="00B561B5"/>
  </w:style>
  <w:style w:type="numbering" w:customStyle="1" w:styleId="Estilo11105">
    <w:name w:val="Estilo11105"/>
    <w:rsid w:val="00B561B5"/>
  </w:style>
  <w:style w:type="numbering" w:customStyle="1" w:styleId="Sinlista2104">
    <w:name w:val="Sin lista2104"/>
    <w:next w:val="Sinlista"/>
    <w:uiPriority w:val="99"/>
    <w:semiHidden/>
    <w:unhideWhenUsed/>
    <w:rsid w:val="00B561B5"/>
  </w:style>
  <w:style w:type="numbering" w:customStyle="1" w:styleId="Estilo12103">
    <w:name w:val="Estilo12103"/>
    <w:rsid w:val="00B561B5"/>
  </w:style>
  <w:style w:type="numbering" w:customStyle="1" w:styleId="Sinlista3103">
    <w:name w:val="Sin lista3103"/>
    <w:next w:val="Sinlista"/>
    <w:uiPriority w:val="99"/>
    <w:semiHidden/>
    <w:unhideWhenUsed/>
    <w:rsid w:val="00B561B5"/>
  </w:style>
  <w:style w:type="numbering" w:customStyle="1" w:styleId="Estilo1378">
    <w:name w:val="Estilo1378"/>
    <w:rsid w:val="00B561B5"/>
  </w:style>
  <w:style w:type="numbering" w:customStyle="1" w:styleId="Sinlista438">
    <w:name w:val="Sin lista438"/>
    <w:next w:val="Sinlista"/>
    <w:uiPriority w:val="99"/>
    <w:semiHidden/>
    <w:unhideWhenUsed/>
    <w:rsid w:val="00B561B5"/>
  </w:style>
  <w:style w:type="numbering" w:customStyle="1" w:styleId="Estilo1438">
    <w:name w:val="Estilo1438"/>
    <w:rsid w:val="00B561B5"/>
  </w:style>
  <w:style w:type="numbering" w:customStyle="1" w:styleId="Sinlista538">
    <w:name w:val="Sin lista538"/>
    <w:next w:val="Sinlista"/>
    <w:uiPriority w:val="99"/>
    <w:semiHidden/>
    <w:unhideWhenUsed/>
    <w:rsid w:val="00B561B5"/>
  </w:style>
  <w:style w:type="numbering" w:customStyle="1" w:styleId="Estilo1538">
    <w:name w:val="Estilo1538"/>
    <w:rsid w:val="00B561B5"/>
  </w:style>
  <w:style w:type="numbering" w:customStyle="1" w:styleId="Sinlista638">
    <w:name w:val="Sin lista638"/>
    <w:next w:val="Sinlista"/>
    <w:uiPriority w:val="99"/>
    <w:semiHidden/>
    <w:unhideWhenUsed/>
    <w:rsid w:val="00B561B5"/>
  </w:style>
  <w:style w:type="numbering" w:customStyle="1" w:styleId="Estilo1638">
    <w:name w:val="Estilo1638"/>
    <w:rsid w:val="00B561B5"/>
  </w:style>
  <w:style w:type="numbering" w:customStyle="1" w:styleId="Sinlista738">
    <w:name w:val="Sin lista738"/>
    <w:next w:val="Sinlista"/>
    <w:uiPriority w:val="99"/>
    <w:semiHidden/>
    <w:unhideWhenUsed/>
    <w:rsid w:val="00B561B5"/>
  </w:style>
  <w:style w:type="numbering" w:customStyle="1" w:styleId="Estilo1738">
    <w:name w:val="Estilo1738"/>
    <w:rsid w:val="00B561B5"/>
  </w:style>
  <w:style w:type="numbering" w:customStyle="1" w:styleId="Sinlista838">
    <w:name w:val="Sin lista838"/>
    <w:next w:val="Sinlista"/>
    <w:uiPriority w:val="99"/>
    <w:semiHidden/>
    <w:unhideWhenUsed/>
    <w:rsid w:val="00B561B5"/>
  </w:style>
  <w:style w:type="numbering" w:customStyle="1" w:styleId="Estilo1838">
    <w:name w:val="Estilo1838"/>
    <w:rsid w:val="00B561B5"/>
  </w:style>
  <w:style w:type="numbering" w:customStyle="1" w:styleId="Sinlista938">
    <w:name w:val="Sin lista938"/>
    <w:next w:val="Sinlista"/>
    <w:uiPriority w:val="99"/>
    <w:semiHidden/>
    <w:unhideWhenUsed/>
    <w:rsid w:val="00B561B5"/>
  </w:style>
  <w:style w:type="numbering" w:customStyle="1" w:styleId="Estilo1938">
    <w:name w:val="Estilo1938"/>
    <w:rsid w:val="00B561B5"/>
  </w:style>
  <w:style w:type="numbering" w:customStyle="1" w:styleId="Sinlista1038">
    <w:name w:val="Sin lista1038"/>
    <w:next w:val="Sinlista"/>
    <w:uiPriority w:val="99"/>
    <w:semiHidden/>
    <w:unhideWhenUsed/>
    <w:rsid w:val="00B561B5"/>
  </w:style>
  <w:style w:type="numbering" w:customStyle="1" w:styleId="Estilo11038">
    <w:name w:val="Estilo11038"/>
    <w:rsid w:val="00B561B5"/>
  </w:style>
  <w:style w:type="numbering" w:customStyle="1" w:styleId="Sinlista1145">
    <w:name w:val="Sin lista1145"/>
    <w:next w:val="Sinlista"/>
    <w:uiPriority w:val="99"/>
    <w:semiHidden/>
    <w:unhideWhenUsed/>
    <w:rsid w:val="00B561B5"/>
  </w:style>
  <w:style w:type="numbering" w:customStyle="1" w:styleId="Estilo11138">
    <w:name w:val="Estilo11138"/>
    <w:rsid w:val="00B561B5"/>
  </w:style>
  <w:style w:type="numbering" w:customStyle="1" w:styleId="Sinlista1238">
    <w:name w:val="Sin lista1238"/>
    <w:next w:val="Sinlista"/>
    <w:uiPriority w:val="99"/>
    <w:semiHidden/>
    <w:unhideWhenUsed/>
    <w:rsid w:val="00B561B5"/>
  </w:style>
  <w:style w:type="numbering" w:customStyle="1" w:styleId="Estilo11238">
    <w:name w:val="Estilo11238"/>
    <w:rsid w:val="00B561B5"/>
  </w:style>
  <w:style w:type="numbering" w:customStyle="1" w:styleId="Sinlista1338">
    <w:name w:val="Sin lista1338"/>
    <w:next w:val="Sinlista"/>
    <w:uiPriority w:val="99"/>
    <w:semiHidden/>
    <w:unhideWhenUsed/>
    <w:rsid w:val="00B561B5"/>
  </w:style>
  <w:style w:type="numbering" w:customStyle="1" w:styleId="Estilo11338">
    <w:name w:val="Estilo11338"/>
    <w:rsid w:val="00B561B5"/>
  </w:style>
  <w:style w:type="numbering" w:customStyle="1" w:styleId="Sinlista1438">
    <w:name w:val="Sin lista1438"/>
    <w:next w:val="Sinlista"/>
    <w:uiPriority w:val="99"/>
    <w:semiHidden/>
    <w:unhideWhenUsed/>
    <w:rsid w:val="00B561B5"/>
  </w:style>
  <w:style w:type="numbering" w:customStyle="1" w:styleId="Sinlista1538">
    <w:name w:val="Sin lista1538"/>
    <w:next w:val="Sinlista"/>
    <w:uiPriority w:val="99"/>
    <w:semiHidden/>
    <w:unhideWhenUsed/>
    <w:rsid w:val="00B561B5"/>
  </w:style>
  <w:style w:type="numbering" w:customStyle="1" w:styleId="Sinlista2130">
    <w:name w:val="Sin lista2130"/>
    <w:next w:val="Sinlista"/>
    <w:uiPriority w:val="99"/>
    <w:semiHidden/>
    <w:unhideWhenUsed/>
    <w:rsid w:val="00B561B5"/>
  </w:style>
  <w:style w:type="numbering" w:customStyle="1" w:styleId="Estilo12130">
    <w:name w:val="Estilo12130"/>
    <w:rsid w:val="00B561B5"/>
  </w:style>
  <w:style w:type="numbering" w:customStyle="1" w:styleId="Sinlista3130">
    <w:name w:val="Sin lista3130"/>
    <w:next w:val="Sinlista"/>
    <w:uiPriority w:val="99"/>
    <w:semiHidden/>
    <w:unhideWhenUsed/>
    <w:rsid w:val="00B561B5"/>
  </w:style>
  <w:style w:type="numbering" w:customStyle="1" w:styleId="Estilo13129">
    <w:name w:val="Estilo13129"/>
    <w:rsid w:val="00B561B5"/>
  </w:style>
  <w:style w:type="numbering" w:customStyle="1" w:styleId="Sinlista4129">
    <w:name w:val="Sin lista4129"/>
    <w:next w:val="Sinlista"/>
    <w:uiPriority w:val="99"/>
    <w:semiHidden/>
    <w:unhideWhenUsed/>
    <w:rsid w:val="00B561B5"/>
  </w:style>
  <w:style w:type="numbering" w:customStyle="1" w:styleId="Estilo14128">
    <w:name w:val="Estilo14128"/>
    <w:rsid w:val="00B561B5"/>
  </w:style>
  <w:style w:type="numbering" w:customStyle="1" w:styleId="Sinlista5128">
    <w:name w:val="Sin lista5128"/>
    <w:next w:val="Sinlista"/>
    <w:uiPriority w:val="99"/>
    <w:semiHidden/>
    <w:unhideWhenUsed/>
    <w:rsid w:val="00B561B5"/>
  </w:style>
  <w:style w:type="numbering" w:customStyle="1" w:styleId="Estilo15128">
    <w:name w:val="Estilo15128"/>
    <w:rsid w:val="00B561B5"/>
  </w:style>
  <w:style w:type="numbering" w:customStyle="1" w:styleId="Sinlista6128">
    <w:name w:val="Sin lista6128"/>
    <w:next w:val="Sinlista"/>
    <w:uiPriority w:val="99"/>
    <w:semiHidden/>
    <w:unhideWhenUsed/>
    <w:rsid w:val="00B561B5"/>
  </w:style>
  <w:style w:type="numbering" w:customStyle="1" w:styleId="Estilo16128">
    <w:name w:val="Estilo16128"/>
    <w:rsid w:val="00B561B5"/>
  </w:style>
  <w:style w:type="numbering" w:customStyle="1" w:styleId="Sinlista7128">
    <w:name w:val="Sin lista7128"/>
    <w:next w:val="Sinlista"/>
    <w:uiPriority w:val="99"/>
    <w:semiHidden/>
    <w:unhideWhenUsed/>
    <w:rsid w:val="00B561B5"/>
  </w:style>
  <w:style w:type="numbering" w:customStyle="1" w:styleId="Estilo17128">
    <w:name w:val="Estilo17128"/>
    <w:rsid w:val="00B561B5"/>
  </w:style>
  <w:style w:type="numbering" w:customStyle="1" w:styleId="Sinlista8128">
    <w:name w:val="Sin lista8128"/>
    <w:next w:val="Sinlista"/>
    <w:uiPriority w:val="99"/>
    <w:semiHidden/>
    <w:unhideWhenUsed/>
    <w:rsid w:val="00B561B5"/>
  </w:style>
  <w:style w:type="numbering" w:customStyle="1" w:styleId="Estilo18128">
    <w:name w:val="Estilo18128"/>
    <w:rsid w:val="00B561B5"/>
  </w:style>
  <w:style w:type="numbering" w:customStyle="1" w:styleId="Sinlista9128">
    <w:name w:val="Sin lista9128"/>
    <w:next w:val="Sinlista"/>
    <w:uiPriority w:val="99"/>
    <w:semiHidden/>
    <w:unhideWhenUsed/>
    <w:rsid w:val="00B561B5"/>
  </w:style>
  <w:style w:type="numbering" w:customStyle="1" w:styleId="Estilo19128">
    <w:name w:val="Estilo19128"/>
    <w:rsid w:val="00B561B5"/>
  </w:style>
  <w:style w:type="numbering" w:customStyle="1" w:styleId="Sinlista10128">
    <w:name w:val="Sin lista10128"/>
    <w:next w:val="Sinlista"/>
    <w:uiPriority w:val="99"/>
    <w:semiHidden/>
    <w:unhideWhenUsed/>
    <w:rsid w:val="00B561B5"/>
  </w:style>
  <w:style w:type="numbering" w:customStyle="1" w:styleId="Estilo110128">
    <w:name w:val="Estilo110128"/>
    <w:rsid w:val="00B561B5"/>
  </w:style>
  <w:style w:type="numbering" w:customStyle="1" w:styleId="Sinlista11129">
    <w:name w:val="Sin lista11129"/>
    <w:next w:val="Sinlista"/>
    <w:uiPriority w:val="99"/>
    <w:semiHidden/>
    <w:unhideWhenUsed/>
    <w:rsid w:val="00B561B5"/>
  </w:style>
  <w:style w:type="numbering" w:customStyle="1" w:styleId="Estilo111129">
    <w:name w:val="Estilo111129"/>
    <w:rsid w:val="00B561B5"/>
  </w:style>
  <w:style w:type="numbering" w:customStyle="1" w:styleId="Sinlista12128">
    <w:name w:val="Sin lista12128"/>
    <w:next w:val="Sinlista"/>
    <w:uiPriority w:val="99"/>
    <w:semiHidden/>
    <w:unhideWhenUsed/>
    <w:rsid w:val="00B561B5"/>
  </w:style>
  <w:style w:type="numbering" w:customStyle="1" w:styleId="Estilo112128">
    <w:name w:val="Estilo112128"/>
    <w:rsid w:val="00B561B5"/>
  </w:style>
  <w:style w:type="numbering" w:customStyle="1" w:styleId="Sinlista13128">
    <w:name w:val="Sin lista13128"/>
    <w:next w:val="Sinlista"/>
    <w:uiPriority w:val="99"/>
    <w:semiHidden/>
    <w:unhideWhenUsed/>
    <w:rsid w:val="00B561B5"/>
  </w:style>
  <w:style w:type="numbering" w:customStyle="1" w:styleId="Estilo113128">
    <w:name w:val="Estilo113128"/>
    <w:rsid w:val="00B561B5"/>
  </w:style>
  <w:style w:type="numbering" w:customStyle="1" w:styleId="WWNum118">
    <w:name w:val="WWNum118"/>
    <w:basedOn w:val="Sinlista"/>
    <w:rsid w:val="00B561B5"/>
  </w:style>
  <w:style w:type="numbering" w:customStyle="1" w:styleId="Sinlista14128">
    <w:name w:val="Sin lista14128"/>
    <w:next w:val="Sinlista"/>
    <w:uiPriority w:val="99"/>
    <w:semiHidden/>
    <w:unhideWhenUsed/>
    <w:rsid w:val="00B561B5"/>
  </w:style>
  <w:style w:type="numbering" w:customStyle="1" w:styleId="Estilo11428">
    <w:name w:val="Estilo11428"/>
    <w:rsid w:val="00B561B5"/>
  </w:style>
  <w:style w:type="numbering" w:customStyle="1" w:styleId="Sinlista15128">
    <w:name w:val="Sin lista15128"/>
    <w:next w:val="Sinlista"/>
    <w:uiPriority w:val="99"/>
    <w:semiHidden/>
    <w:unhideWhenUsed/>
    <w:rsid w:val="00B561B5"/>
  </w:style>
  <w:style w:type="numbering" w:customStyle="1" w:styleId="Estilo11528">
    <w:name w:val="Estilo11528"/>
    <w:rsid w:val="00B561B5"/>
  </w:style>
  <w:style w:type="numbering" w:customStyle="1" w:styleId="Sinlista1628">
    <w:name w:val="Sin lista1628"/>
    <w:next w:val="Sinlista"/>
    <w:uiPriority w:val="99"/>
    <w:semiHidden/>
    <w:unhideWhenUsed/>
    <w:rsid w:val="00B561B5"/>
  </w:style>
  <w:style w:type="numbering" w:customStyle="1" w:styleId="Estilo11628">
    <w:name w:val="Estilo11628"/>
    <w:rsid w:val="00B561B5"/>
  </w:style>
  <w:style w:type="numbering" w:customStyle="1" w:styleId="Sinlista1728">
    <w:name w:val="Sin lista1728"/>
    <w:next w:val="Sinlista"/>
    <w:uiPriority w:val="99"/>
    <w:semiHidden/>
    <w:unhideWhenUsed/>
    <w:rsid w:val="00B561B5"/>
  </w:style>
  <w:style w:type="numbering" w:customStyle="1" w:styleId="Estilo11728">
    <w:name w:val="Estilo11728"/>
    <w:rsid w:val="00B561B5"/>
  </w:style>
  <w:style w:type="numbering" w:customStyle="1" w:styleId="Sinlista1828">
    <w:name w:val="Sin lista1828"/>
    <w:next w:val="Sinlista"/>
    <w:uiPriority w:val="99"/>
    <w:semiHidden/>
    <w:unhideWhenUsed/>
    <w:rsid w:val="00B561B5"/>
  </w:style>
  <w:style w:type="numbering" w:customStyle="1" w:styleId="Estilo11828">
    <w:name w:val="Estilo11828"/>
    <w:rsid w:val="00B561B5"/>
  </w:style>
  <w:style w:type="numbering" w:customStyle="1" w:styleId="Sinlista1928">
    <w:name w:val="Sin lista1928"/>
    <w:next w:val="Sinlista"/>
    <w:uiPriority w:val="99"/>
    <w:semiHidden/>
    <w:unhideWhenUsed/>
    <w:rsid w:val="00B561B5"/>
  </w:style>
  <w:style w:type="numbering" w:customStyle="1" w:styleId="Estilo11928">
    <w:name w:val="Estilo11928"/>
    <w:rsid w:val="00B561B5"/>
  </w:style>
  <w:style w:type="numbering" w:customStyle="1" w:styleId="Sinlista2028">
    <w:name w:val="Sin lista2028"/>
    <w:next w:val="Sinlista"/>
    <w:uiPriority w:val="99"/>
    <w:semiHidden/>
    <w:unhideWhenUsed/>
    <w:rsid w:val="00B561B5"/>
  </w:style>
  <w:style w:type="numbering" w:customStyle="1" w:styleId="Estilo12028">
    <w:name w:val="Estilo12028"/>
    <w:rsid w:val="00B561B5"/>
  </w:style>
  <w:style w:type="numbering" w:customStyle="1" w:styleId="Sinlista2228">
    <w:name w:val="Sin lista2228"/>
    <w:next w:val="Sinlista"/>
    <w:uiPriority w:val="99"/>
    <w:semiHidden/>
    <w:unhideWhenUsed/>
    <w:rsid w:val="00B561B5"/>
  </w:style>
  <w:style w:type="numbering" w:customStyle="1" w:styleId="Estilo12228">
    <w:name w:val="Estilo12228"/>
    <w:rsid w:val="00B561B5"/>
  </w:style>
  <w:style w:type="numbering" w:customStyle="1" w:styleId="Sinlista2328">
    <w:name w:val="Sin lista2328"/>
    <w:next w:val="Sinlista"/>
    <w:uiPriority w:val="99"/>
    <w:semiHidden/>
    <w:unhideWhenUsed/>
    <w:rsid w:val="00B561B5"/>
  </w:style>
  <w:style w:type="numbering" w:customStyle="1" w:styleId="Estilo12328">
    <w:name w:val="Estilo12328"/>
    <w:rsid w:val="00B561B5"/>
  </w:style>
  <w:style w:type="numbering" w:customStyle="1" w:styleId="Sinlista2428">
    <w:name w:val="Sin lista2428"/>
    <w:next w:val="Sinlista"/>
    <w:uiPriority w:val="99"/>
    <w:semiHidden/>
    <w:unhideWhenUsed/>
    <w:rsid w:val="00B561B5"/>
  </w:style>
  <w:style w:type="numbering" w:customStyle="1" w:styleId="Estilo12428">
    <w:name w:val="Estilo12428"/>
    <w:rsid w:val="00B561B5"/>
  </w:style>
  <w:style w:type="numbering" w:customStyle="1" w:styleId="Sinlista2528">
    <w:name w:val="Sin lista2528"/>
    <w:next w:val="Sinlista"/>
    <w:uiPriority w:val="99"/>
    <w:semiHidden/>
    <w:unhideWhenUsed/>
    <w:rsid w:val="00B561B5"/>
  </w:style>
  <w:style w:type="numbering" w:customStyle="1" w:styleId="Estilo12528">
    <w:name w:val="Estilo12528"/>
    <w:rsid w:val="00B561B5"/>
  </w:style>
  <w:style w:type="numbering" w:customStyle="1" w:styleId="Sinlista2628">
    <w:name w:val="Sin lista2628"/>
    <w:next w:val="Sinlista"/>
    <w:uiPriority w:val="99"/>
    <w:semiHidden/>
    <w:unhideWhenUsed/>
    <w:rsid w:val="00B561B5"/>
  </w:style>
  <w:style w:type="numbering" w:customStyle="1" w:styleId="Estilo12628">
    <w:name w:val="Estilo12628"/>
    <w:rsid w:val="00B561B5"/>
  </w:style>
  <w:style w:type="numbering" w:customStyle="1" w:styleId="Sinlista2728">
    <w:name w:val="Sin lista2728"/>
    <w:next w:val="Sinlista"/>
    <w:uiPriority w:val="99"/>
    <w:semiHidden/>
    <w:unhideWhenUsed/>
    <w:rsid w:val="00B561B5"/>
  </w:style>
  <w:style w:type="numbering" w:customStyle="1" w:styleId="Sinlista11018">
    <w:name w:val="Sin lista11018"/>
    <w:next w:val="Sinlista"/>
    <w:uiPriority w:val="99"/>
    <w:semiHidden/>
    <w:unhideWhenUsed/>
    <w:rsid w:val="00B561B5"/>
  </w:style>
  <w:style w:type="numbering" w:customStyle="1" w:styleId="Sinlista2818">
    <w:name w:val="Sin lista2818"/>
    <w:next w:val="Sinlista"/>
    <w:uiPriority w:val="99"/>
    <w:semiHidden/>
    <w:unhideWhenUsed/>
    <w:rsid w:val="00B561B5"/>
  </w:style>
  <w:style w:type="numbering" w:customStyle="1" w:styleId="Estilo12728">
    <w:name w:val="Estilo12728"/>
    <w:rsid w:val="00B561B5"/>
  </w:style>
  <w:style w:type="numbering" w:customStyle="1" w:styleId="Sinlista3220">
    <w:name w:val="Sin lista3220"/>
    <w:next w:val="Sinlista"/>
    <w:uiPriority w:val="99"/>
    <w:semiHidden/>
    <w:unhideWhenUsed/>
    <w:rsid w:val="00B561B5"/>
  </w:style>
  <w:style w:type="numbering" w:customStyle="1" w:styleId="Estilo13220">
    <w:name w:val="Estilo13220"/>
    <w:rsid w:val="00B561B5"/>
  </w:style>
  <w:style w:type="numbering" w:customStyle="1" w:styleId="Sinlista4219">
    <w:name w:val="Sin lista4219"/>
    <w:next w:val="Sinlista"/>
    <w:uiPriority w:val="99"/>
    <w:semiHidden/>
    <w:unhideWhenUsed/>
    <w:rsid w:val="00B561B5"/>
  </w:style>
  <w:style w:type="numbering" w:customStyle="1" w:styleId="Estilo14219">
    <w:name w:val="Estilo14219"/>
    <w:rsid w:val="00B561B5"/>
  </w:style>
  <w:style w:type="numbering" w:customStyle="1" w:styleId="Sinlista5218">
    <w:name w:val="Sin lista5218"/>
    <w:next w:val="Sinlista"/>
    <w:uiPriority w:val="99"/>
    <w:semiHidden/>
    <w:unhideWhenUsed/>
    <w:rsid w:val="00B561B5"/>
  </w:style>
  <w:style w:type="numbering" w:customStyle="1" w:styleId="Estilo15218">
    <w:name w:val="Estilo15218"/>
    <w:rsid w:val="00B561B5"/>
  </w:style>
  <w:style w:type="numbering" w:customStyle="1" w:styleId="Sinlista6218">
    <w:name w:val="Sin lista6218"/>
    <w:next w:val="Sinlista"/>
    <w:uiPriority w:val="99"/>
    <w:semiHidden/>
    <w:unhideWhenUsed/>
    <w:rsid w:val="00B561B5"/>
  </w:style>
  <w:style w:type="numbering" w:customStyle="1" w:styleId="Estilo16218">
    <w:name w:val="Estilo16218"/>
    <w:rsid w:val="00B561B5"/>
  </w:style>
  <w:style w:type="numbering" w:customStyle="1" w:styleId="Sinlista7218">
    <w:name w:val="Sin lista7218"/>
    <w:next w:val="Sinlista"/>
    <w:uiPriority w:val="99"/>
    <w:semiHidden/>
    <w:unhideWhenUsed/>
    <w:rsid w:val="00B561B5"/>
  </w:style>
  <w:style w:type="numbering" w:customStyle="1" w:styleId="Estilo17218">
    <w:name w:val="Estilo17218"/>
    <w:rsid w:val="00B561B5"/>
  </w:style>
  <w:style w:type="numbering" w:customStyle="1" w:styleId="Sinlista8218">
    <w:name w:val="Sin lista8218"/>
    <w:next w:val="Sinlista"/>
    <w:uiPriority w:val="99"/>
    <w:semiHidden/>
    <w:unhideWhenUsed/>
    <w:rsid w:val="00B561B5"/>
  </w:style>
  <w:style w:type="numbering" w:customStyle="1" w:styleId="Estilo18218">
    <w:name w:val="Estilo18218"/>
    <w:rsid w:val="00B561B5"/>
  </w:style>
  <w:style w:type="numbering" w:customStyle="1" w:styleId="Sinlista9218">
    <w:name w:val="Sin lista9218"/>
    <w:next w:val="Sinlista"/>
    <w:uiPriority w:val="99"/>
    <w:semiHidden/>
    <w:unhideWhenUsed/>
    <w:rsid w:val="00B561B5"/>
  </w:style>
  <w:style w:type="numbering" w:customStyle="1" w:styleId="Estilo19218">
    <w:name w:val="Estilo19218"/>
    <w:rsid w:val="00B561B5"/>
  </w:style>
  <w:style w:type="numbering" w:customStyle="1" w:styleId="Sinlista10218">
    <w:name w:val="Sin lista10218"/>
    <w:next w:val="Sinlista"/>
    <w:uiPriority w:val="99"/>
    <w:semiHidden/>
    <w:unhideWhenUsed/>
    <w:rsid w:val="00B561B5"/>
  </w:style>
  <w:style w:type="numbering" w:customStyle="1" w:styleId="Estilo110218">
    <w:name w:val="Estilo110218"/>
    <w:rsid w:val="00B561B5"/>
  </w:style>
  <w:style w:type="numbering" w:customStyle="1" w:styleId="Sinlista11219">
    <w:name w:val="Sin lista11219"/>
    <w:next w:val="Sinlista"/>
    <w:uiPriority w:val="99"/>
    <w:semiHidden/>
    <w:unhideWhenUsed/>
    <w:rsid w:val="00B561B5"/>
  </w:style>
  <w:style w:type="numbering" w:customStyle="1" w:styleId="Estilo111219">
    <w:name w:val="Estilo111219"/>
    <w:rsid w:val="00B561B5"/>
  </w:style>
  <w:style w:type="numbering" w:customStyle="1" w:styleId="Sinlista12218">
    <w:name w:val="Sin lista12218"/>
    <w:next w:val="Sinlista"/>
    <w:uiPriority w:val="99"/>
    <w:semiHidden/>
    <w:unhideWhenUsed/>
    <w:rsid w:val="00B561B5"/>
  </w:style>
  <w:style w:type="numbering" w:customStyle="1" w:styleId="Estilo112218">
    <w:name w:val="Estilo112218"/>
    <w:rsid w:val="00B561B5"/>
  </w:style>
  <w:style w:type="numbering" w:customStyle="1" w:styleId="Sinlista13218">
    <w:name w:val="Sin lista13218"/>
    <w:next w:val="Sinlista"/>
    <w:uiPriority w:val="99"/>
    <w:semiHidden/>
    <w:unhideWhenUsed/>
    <w:rsid w:val="00B561B5"/>
  </w:style>
  <w:style w:type="numbering" w:customStyle="1" w:styleId="Estilo113218">
    <w:name w:val="Estilo113218"/>
    <w:rsid w:val="00B561B5"/>
  </w:style>
  <w:style w:type="numbering" w:customStyle="1" w:styleId="Sinlista14218">
    <w:name w:val="Sin lista14218"/>
    <w:next w:val="Sinlista"/>
    <w:uiPriority w:val="99"/>
    <w:semiHidden/>
    <w:unhideWhenUsed/>
    <w:rsid w:val="00B561B5"/>
  </w:style>
  <w:style w:type="numbering" w:customStyle="1" w:styleId="Sinlista15218">
    <w:name w:val="Sin lista15218"/>
    <w:next w:val="Sinlista"/>
    <w:uiPriority w:val="99"/>
    <w:semiHidden/>
    <w:unhideWhenUsed/>
    <w:rsid w:val="00B561B5"/>
  </w:style>
  <w:style w:type="numbering" w:customStyle="1" w:styleId="Sinlista21120">
    <w:name w:val="Sin lista21120"/>
    <w:next w:val="Sinlista"/>
    <w:uiPriority w:val="99"/>
    <w:semiHidden/>
    <w:unhideWhenUsed/>
    <w:rsid w:val="00B561B5"/>
  </w:style>
  <w:style w:type="numbering" w:customStyle="1" w:styleId="Estilo121120">
    <w:name w:val="Estilo121120"/>
    <w:rsid w:val="00B561B5"/>
  </w:style>
  <w:style w:type="numbering" w:customStyle="1" w:styleId="Sinlista31120">
    <w:name w:val="Sin lista31120"/>
    <w:next w:val="Sinlista"/>
    <w:uiPriority w:val="99"/>
    <w:semiHidden/>
    <w:unhideWhenUsed/>
    <w:rsid w:val="00B561B5"/>
  </w:style>
  <w:style w:type="numbering" w:customStyle="1" w:styleId="Estilo131120">
    <w:name w:val="Estilo131120"/>
    <w:rsid w:val="00B561B5"/>
  </w:style>
  <w:style w:type="numbering" w:customStyle="1" w:styleId="Sinlista41119">
    <w:name w:val="Sin lista41119"/>
    <w:next w:val="Sinlista"/>
    <w:uiPriority w:val="99"/>
    <w:semiHidden/>
    <w:unhideWhenUsed/>
    <w:rsid w:val="00B561B5"/>
  </w:style>
  <w:style w:type="numbering" w:customStyle="1" w:styleId="Estilo141119">
    <w:name w:val="Estilo141119"/>
    <w:rsid w:val="00B561B5"/>
  </w:style>
  <w:style w:type="numbering" w:customStyle="1" w:styleId="Sinlista51119">
    <w:name w:val="Sin lista51119"/>
    <w:next w:val="Sinlista"/>
    <w:uiPriority w:val="99"/>
    <w:semiHidden/>
    <w:unhideWhenUsed/>
    <w:rsid w:val="00B561B5"/>
  </w:style>
  <w:style w:type="numbering" w:customStyle="1" w:styleId="Estilo151119">
    <w:name w:val="Estilo151119"/>
    <w:rsid w:val="00B561B5"/>
  </w:style>
  <w:style w:type="numbering" w:customStyle="1" w:styleId="Sinlista61119">
    <w:name w:val="Sin lista61119"/>
    <w:next w:val="Sinlista"/>
    <w:uiPriority w:val="99"/>
    <w:semiHidden/>
    <w:unhideWhenUsed/>
    <w:rsid w:val="00B561B5"/>
  </w:style>
  <w:style w:type="numbering" w:customStyle="1" w:styleId="Estilo161118">
    <w:name w:val="Estilo161118"/>
    <w:rsid w:val="00B561B5"/>
  </w:style>
  <w:style w:type="numbering" w:customStyle="1" w:styleId="Sinlista71118">
    <w:name w:val="Sin lista71118"/>
    <w:next w:val="Sinlista"/>
    <w:uiPriority w:val="99"/>
    <w:semiHidden/>
    <w:unhideWhenUsed/>
    <w:rsid w:val="00B561B5"/>
  </w:style>
  <w:style w:type="numbering" w:customStyle="1" w:styleId="Estilo171118">
    <w:name w:val="Estilo171118"/>
    <w:rsid w:val="00B561B5"/>
  </w:style>
  <w:style w:type="numbering" w:customStyle="1" w:styleId="Sinlista81118">
    <w:name w:val="Sin lista81118"/>
    <w:next w:val="Sinlista"/>
    <w:uiPriority w:val="99"/>
    <w:semiHidden/>
    <w:unhideWhenUsed/>
    <w:rsid w:val="00B561B5"/>
  </w:style>
  <w:style w:type="numbering" w:customStyle="1" w:styleId="Estilo181118">
    <w:name w:val="Estilo181118"/>
    <w:rsid w:val="00B561B5"/>
  </w:style>
  <w:style w:type="numbering" w:customStyle="1" w:styleId="Sinlista91118">
    <w:name w:val="Sin lista91118"/>
    <w:next w:val="Sinlista"/>
    <w:uiPriority w:val="99"/>
    <w:semiHidden/>
    <w:unhideWhenUsed/>
    <w:rsid w:val="00B561B5"/>
  </w:style>
  <w:style w:type="numbering" w:customStyle="1" w:styleId="Estilo191118">
    <w:name w:val="Estilo191118"/>
    <w:rsid w:val="00B561B5"/>
  </w:style>
  <w:style w:type="numbering" w:customStyle="1" w:styleId="Sinlista101118">
    <w:name w:val="Sin lista101118"/>
    <w:next w:val="Sinlista"/>
    <w:uiPriority w:val="99"/>
    <w:semiHidden/>
    <w:unhideWhenUsed/>
    <w:rsid w:val="00B561B5"/>
  </w:style>
  <w:style w:type="numbering" w:customStyle="1" w:styleId="Estilo1101118">
    <w:name w:val="Estilo1101118"/>
    <w:rsid w:val="00B561B5"/>
  </w:style>
  <w:style w:type="numbering" w:customStyle="1" w:styleId="Sinlista111119">
    <w:name w:val="Sin lista111119"/>
    <w:next w:val="Sinlista"/>
    <w:uiPriority w:val="99"/>
    <w:semiHidden/>
    <w:unhideWhenUsed/>
    <w:rsid w:val="00B561B5"/>
  </w:style>
  <w:style w:type="numbering" w:customStyle="1" w:styleId="Estilo1111119">
    <w:name w:val="Estilo1111119"/>
    <w:rsid w:val="00B561B5"/>
  </w:style>
  <w:style w:type="numbering" w:customStyle="1" w:styleId="Sinlista121119">
    <w:name w:val="Sin lista121119"/>
    <w:next w:val="Sinlista"/>
    <w:uiPriority w:val="99"/>
    <w:semiHidden/>
    <w:unhideWhenUsed/>
    <w:rsid w:val="00B561B5"/>
  </w:style>
  <w:style w:type="numbering" w:customStyle="1" w:styleId="Estilo1121119">
    <w:name w:val="Estilo1121119"/>
    <w:rsid w:val="00B561B5"/>
  </w:style>
  <w:style w:type="numbering" w:customStyle="1" w:styleId="Sinlista131118">
    <w:name w:val="Sin lista131118"/>
    <w:next w:val="Sinlista"/>
    <w:uiPriority w:val="99"/>
    <w:semiHidden/>
    <w:unhideWhenUsed/>
    <w:rsid w:val="00B561B5"/>
  </w:style>
  <w:style w:type="numbering" w:customStyle="1" w:styleId="Estilo1131118">
    <w:name w:val="Estilo1131118"/>
    <w:rsid w:val="00B561B5"/>
  </w:style>
  <w:style w:type="numbering" w:customStyle="1" w:styleId="Sinlista141118">
    <w:name w:val="Sin lista141118"/>
    <w:next w:val="Sinlista"/>
    <w:uiPriority w:val="99"/>
    <w:semiHidden/>
    <w:unhideWhenUsed/>
    <w:rsid w:val="00B561B5"/>
  </w:style>
  <w:style w:type="numbering" w:customStyle="1" w:styleId="Estilo114118">
    <w:name w:val="Estilo114118"/>
    <w:rsid w:val="00B561B5"/>
  </w:style>
  <w:style w:type="numbering" w:customStyle="1" w:styleId="Sinlista151118">
    <w:name w:val="Sin lista151118"/>
    <w:next w:val="Sinlista"/>
    <w:uiPriority w:val="99"/>
    <w:semiHidden/>
    <w:unhideWhenUsed/>
    <w:rsid w:val="00B561B5"/>
  </w:style>
  <w:style w:type="numbering" w:customStyle="1" w:styleId="Estilo115118">
    <w:name w:val="Estilo115118"/>
    <w:rsid w:val="00B561B5"/>
  </w:style>
  <w:style w:type="numbering" w:customStyle="1" w:styleId="Sinlista16118">
    <w:name w:val="Sin lista16118"/>
    <w:next w:val="Sinlista"/>
    <w:uiPriority w:val="99"/>
    <w:semiHidden/>
    <w:unhideWhenUsed/>
    <w:rsid w:val="00B561B5"/>
  </w:style>
  <w:style w:type="numbering" w:customStyle="1" w:styleId="Estilo116118">
    <w:name w:val="Estilo116118"/>
    <w:rsid w:val="00B561B5"/>
  </w:style>
  <w:style w:type="numbering" w:customStyle="1" w:styleId="Sinlista17118">
    <w:name w:val="Sin lista17118"/>
    <w:next w:val="Sinlista"/>
    <w:uiPriority w:val="99"/>
    <w:semiHidden/>
    <w:unhideWhenUsed/>
    <w:rsid w:val="00B561B5"/>
  </w:style>
  <w:style w:type="numbering" w:customStyle="1" w:styleId="Estilo117118">
    <w:name w:val="Estilo117118"/>
    <w:rsid w:val="00B561B5"/>
  </w:style>
  <w:style w:type="numbering" w:customStyle="1" w:styleId="Sinlista18118">
    <w:name w:val="Sin lista18118"/>
    <w:next w:val="Sinlista"/>
    <w:uiPriority w:val="99"/>
    <w:semiHidden/>
    <w:unhideWhenUsed/>
    <w:rsid w:val="00B561B5"/>
  </w:style>
  <w:style w:type="numbering" w:customStyle="1" w:styleId="Estilo118118">
    <w:name w:val="Estilo118118"/>
    <w:rsid w:val="00B561B5"/>
  </w:style>
  <w:style w:type="numbering" w:customStyle="1" w:styleId="Sinlista19118">
    <w:name w:val="Sin lista19118"/>
    <w:next w:val="Sinlista"/>
    <w:uiPriority w:val="99"/>
    <w:semiHidden/>
    <w:unhideWhenUsed/>
    <w:rsid w:val="00B561B5"/>
  </w:style>
  <w:style w:type="numbering" w:customStyle="1" w:styleId="Estilo119118">
    <w:name w:val="Estilo119118"/>
    <w:rsid w:val="00B561B5"/>
  </w:style>
  <w:style w:type="numbering" w:customStyle="1" w:styleId="Sinlista20118">
    <w:name w:val="Sin lista20118"/>
    <w:next w:val="Sinlista"/>
    <w:uiPriority w:val="99"/>
    <w:semiHidden/>
    <w:unhideWhenUsed/>
    <w:rsid w:val="00B561B5"/>
  </w:style>
  <w:style w:type="numbering" w:customStyle="1" w:styleId="Estilo120118">
    <w:name w:val="Estilo120118"/>
    <w:rsid w:val="00B561B5"/>
  </w:style>
  <w:style w:type="numbering" w:customStyle="1" w:styleId="Sinlista22119">
    <w:name w:val="Sin lista22119"/>
    <w:next w:val="Sinlista"/>
    <w:uiPriority w:val="99"/>
    <w:semiHidden/>
    <w:unhideWhenUsed/>
    <w:rsid w:val="00B561B5"/>
  </w:style>
  <w:style w:type="numbering" w:customStyle="1" w:styleId="Estilo122119">
    <w:name w:val="Estilo122119"/>
    <w:rsid w:val="00B561B5"/>
  </w:style>
  <w:style w:type="numbering" w:customStyle="1" w:styleId="Sinlista23118">
    <w:name w:val="Sin lista23118"/>
    <w:next w:val="Sinlista"/>
    <w:uiPriority w:val="99"/>
    <w:semiHidden/>
    <w:unhideWhenUsed/>
    <w:rsid w:val="00B561B5"/>
  </w:style>
  <w:style w:type="numbering" w:customStyle="1" w:styleId="Estilo123118">
    <w:name w:val="Estilo123118"/>
    <w:rsid w:val="00B561B5"/>
  </w:style>
  <w:style w:type="numbering" w:customStyle="1" w:styleId="Sinlista24118">
    <w:name w:val="Sin lista24118"/>
    <w:next w:val="Sinlista"/>
    <w:uiPriority w:val="99"/>
    <w:semiHidden/>
    <w:unhideWhenUsed/>
    <w:rsid w:val="00B561B5"/>
  </w:style>
  <w:style w:type="numbering" w:customStyle="1" w:styleId="Estilo124118">
    <w:name w:val="Estilo124118"/>
    <w:rsid w:val="00B561B5"/>
  </w:style>
  <w:style w:type="numbering" w:customStyle="1" w:styleId="Sinlista25118">
    <w:name w:val="Sin lista25118"/>
    <w:next w:val="Sinlista"/>
    <w:uiPriority w:val="99"/>
    <w:semiHidden/>
    <w:unhideWhenUsed/>
    <w:rsid w:val="00B561B5"/>
  </w:style>
  <w:style w:type="numbering" w:customStyle="1" w:styleId="Estilo125118">
    <w:name w:val="Estilo125118"/>
    <w:rsid w:val="00B561B5"/>
  </w:style>
  <w:style w:type="numbering" w:customStyle="1" w:styleId="Sinlista26118">
    <w:name w:val="Sin lista26118"/>
    <w:next w:val="Sinlista"/>
    <w:uiPriority w:val="99"/>
    <w:semiHidden/>
    <w:unhideWhenUsed/>
    <w:rsid w:val="00B561B5"/>
  </w:style>
  <w:style w:type="numbering" w:customStyle="1" w:styleId="Estilo126118">
    <w:name w:val="Estilo126118"/>
    <w:rsid w:val="00B561B5"/>
  </w:style>
  <w:style w:type="numbering" w:customStyle="1" w:styleId="Sinlista27118">
    <w:name w:val="Sin lista27118"/>
    <w:next w:val="Sinlista"/>
    <w:uiPriority w:val="99"/>
    <w:semiHidden/>
    <w:unhideWhenUsed/>
    <w:rsid w:val="00B561B5"/>
  </w:style>
  <w:style w:type="numbering" w:customStyle="1" w:styleId="Estilo127118">
    <w:name w:val="Estilo127118"/>
    <w:rsid w:val="00B561B5"/>
  </w:style>
  <w:style w:type="numbering" w:customStyle="1" w:styleId="Sinlista2918">
    <w:name w:val="Sin lista2918"/>
    <w:next w:val="Sinlista"/>
    <w:uiPriority w:val="99"/>
    <w:semiHidden/>
    <w:unhideWhenUsed/>
    <w:rsid w:val="00B561B5"/>
  </w:style>
  <w:style w:type="numbering" w:customStyle="1" w:styleId="Estilo12818">
    <w:name w:val="Estilo12818"/>
    <w:rsid w:val="00B561B5"/>
  </w:style>
  <w:style w:type="numbering" w:customStyle="1" w:styleId="Sinlista3018">
    <w:name w:val="Sin lista3018"/>
    <w:next w:val="Sinlista"/>
    <w:uiPriority w:val="99"/>
    <w:semiHidden/>
    <w:unhideWhenUsed/>
    <w:rsid w:val="00B561B5"/>
  </w:style>
  <w:style w:type="numbering" w:customStyle="1" w:styleId="Estilo12918">
    <w:name w:val="Estilo12918"/>
    <w:rsid w:val="00B561B5"/>
  </w:style>
  <w:style w:type="numbering" w:customStyle="1" w:styleId="Sinlista3318">
    <w:name w:val="Sin lista3318"/>
    <w:next w:val="Sinlista"/>
    <w:uiPriority w:val="99"/>
    <w:semiHidden/>
    <w:unhideWhenUsed/>
    <w:rsid w:val="00B561B5"/>
  </w:style>
  <w:style w:type="numbering" w:customStyle="1" w:styleId="Sinlista3418">
    <w:name w:val="Sin lista3418"/>
    <w:next w:val="Sinlista"/>
    <w:uiPriority w:val="99"/>
    <w:semiHidden/>
    <w:unhideWhenUsed/>
    <w:rsid w:val="00B561B5"/>
  </w:style>
  <w:style w:type="numbering" w:customStyle="1" w:styleId="Estilo13018">
    <w:name w:val="Estilo13018"/>
    <w:rsid w:val="00B561B5"/>
  </w:style>
  <w:style w:type="numbering" w:customStyle="1" w:styleId="Sinlista3518">
    <w:name w:val="Sin lista3518"/>
    <w:next w:val="Sinlista"/>
    <w:uiPriority w:val="99"/>
    <w:semiHidden/>
    <w:unhideWhenUsed/>
    <w:rsid w:val="00B561B5"/>
  </w:style>
  <w:style w:type="numbering" w:customStyle="1" w:styleId="Estilo13318">
    <w:name w:val="Estilo13318"/>
    <w:rsid w:val="00B561B5"/>
  </w:style>
  <w:style w:type="numbering" w:customStyle="1" w:styleId="Sinlista3618">
    <w:name w:val="Sin lista3618"/>
    <w:next w:val="Sinlista"/>
    <w:uiPriority w:val="99"/>
    <w:semiHidden/>
    <w:unhideWhenUsed/>
    <w:rsid w:val="00B561B5"/>
  </w:style>
  <w:style w:type="numbering" w:customStyle="1" w:styleId="Estilo13418">
    <w:name w:val="Estilo13418"/>
    <w:rsid w:val="00B561B5"/>
  </w:style>
  <w:style w:type="numbering" w:customStyle="1" w:styleId="Sinlista3718">
    <w:name w:val="Sin lista3718"/>
    <w:next w:val="Sinlista"/>
    <w:uiPriority w:val="99"/>
    <w:semiHidden/>
    <w:unhideWhenUsed/>
    <w:rsid w:val="00B561B5"/>
  </w:style>
  <w:style w:type="numbering" w:customStyle="1" w:styleId="Estilo13518">
    <w:name w:val="Estilo13518"/>
    <w:rsid w:val="00B561B5"/>
  </w:style>
  <w:style w:type="numbering" w:customStyle="1" w:styleId="Sinlista3818">
    <w:name w:val="Sin lista3818"/>
    <w:next w:val="Sinlista"/>
    <w:uiPriority w:val="99"/>
    <w:semiHidden/>
    <w:unhideWhenUsed/>
    <w:rsid w:val="00B561B5"/>
  </w:style>
  <w:style w:type="numbering" w:customStyle="1" w:styleId="Estilo13618">
    <w:name w:val="Estilo13618"/>
    <w:rsid w:val="00B561B5"/>
  </w:style>
  <w:style w:type="numbering" w:customStyle="1" w:styleId="Sinlista3918">
    <w:name w:val="Sin lista3918"/>
    <w:next w:val="Sinlista"/>
    <w:uiPriority w:val="99"/>
    <w:semiHidden/>
    <w:unhideWhenUsed/>
    <w:rsid w:val="00B561B5"/>
  </w:style>
  <w:style w:type="numbering" w:customStyle="1" w:styleId="Sinlista404">
    <w:name w:val="Sin lista404"/>
    <w:next w:val="Sinlista"/>
    <w:uiPriority w:val="99"/>
    <w:semiHidden/>
    <w:unhideWhenUsed/>
    <w:rsid w:val="00B561B5"/>
  </w:style>
  <w:style w:type="table" w:customStyle="1" w:styleId="INFORME264">
    <w:name w:val="INFORME 264"/>
    <w:basedOn w:val="Tablanormal"/>
    <w:next w:val="Tablaconcuadrcula"/>
    <w:uiPriority w:val="39"/>
    <w:rsid w:val="00B561B5"/>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table" w:customStyle="1" w:styleId="Listavistosa-nfasis1163">
    <w:name w:val="Lista vistosa - Énfasis 1163"/>
    <w:rsid w:val="00B561B5"/>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numbering" w:customStyle="1" w:styleId="Estilo1379">
    <w:name w:val="Estilo1379"/>
    <w:rsid w:val="00B561B5"/>
  </w:style>
  <w:style w:type="table" w:customStyle="1" w:styleId="Tablanormal25">
    <w:name w:val="Tabla normal 25"/>
    <w:basedOn w:val="Tablanormal"/>
    <w:next w:val="Tablanormal2"/>
    <w:uiPriority w:val="99"/>
    <w:rsid w:val="00B561B5"/>
    <w:tblPr>
      <w:tblStyleRowBandSize w:val="1"/>
      <w:tblStyleColBandSize w:val="1"/>
      <w:tblBorders>
        <w:top w:val="single" w:sz="4" w:space="0" w:color="FFFFFF"/>
        <w:bottom w:val="single" w:sz="4" w:space="0" w:color="FFFFFF"/>
      </w:tblBorders>
    </w:tblPr>
    <w:tblStylePr w:type="firstRow">
      <w:rPr>
        <w:b/>
        <w:bCs/>
      </w:rPr>
      <w:tblPr/>
      <w:tcPr>
        <w:tcBorders>
          <w:bottom w:val="single" w:sz="4" w:space="0" w:color="FFFFFF"/>
        </w:tcBorders>
      </w:tcPr>
    </w:tblStylePr>
    <w:tblStylePr w:type="lastRow">
      <w:rPr>
        <w:b/>
        <w:bCs/>
      </w:rPr>
      <w:tblPr/>
      <w:tcPr>
        <w:tcBorders>
          <w:top w:val="single" w:sz="4" w:space="0" w:color="FFFFFF"/>
        </w:tcBorders>
      </w:tcPr>
    </w:tblStylePr>
    <w:tblStylePr w:type="firstCol">
      <w:rPr>
        <w:b/>
        <w:bCs/>
      </w:rPr>
    </w:tblStylePr>
    <w:tblStylePr w:type="lastCol">
      <w:rPr>
        <w:b/>
        <w:bCs/>
      </w:r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style>
  <w:style w:type="table" w:customStyle="1" w:styleId="Tabladelista1clara5">
    <w:name w:val="Tabla de lista 1 clara5"/>
    <w:basedOn w:val="Tablanormal"/>
    <w:next w:val="Tabladelista1clara"/>
    <w:uiPriority w:val="46"/>
    <w:rsid w:val="00B561B5"/>
    <w:tblPr>
      <w:tblStyleRowBandSize w:val="1"/>
      <w:tblStyleColBandSize w:val="1"/>
    </w:tblPr>
    <w:tblStylePr w:type="firstRow">
      <w:rPr>
        <w:b/>
        <w:bCs/>
      </w:rPr>
      <w:tblPr/>
      <w:tcPr>
        <w:tcBorders>
          <w:bottom w:val="single" w:sz="4" w:space="0" w:color="FFFFFF"/>
        </w:tcBorders>
      </w:tcPr>
    </w:tblStylePr>
    <w:tblStylePr w:type="lastRow">
      <w:rPr>
        <w:b/>
        <w:bCs/>
      </w:rPr>
      <w:tblPr/>
      <w:tcPr>
        <w:tcBorders>
          <w:top w:val="single" w:sz="4" w:space="0" w:color="FFFFFF"/>
        </w:tcBorders>
      </w:tcPr>
    </w:tblStylePr>
    <w:tblStylePr w:type="firstCol">
      <w:rPr>
        <w:b/>
        <w:bCs/>
      </w:rPr>
    </w:tblStylePr>
    <w:tblStylePr w:type="lastCol">
      <w:rPr>
        <w:b/>
        <w:bCs/>
      </w:rPr>
    </w:tblStylePr>
    <w:tblStylePr w:type="band1Vert">
      <w:tblPr/>
      <w:tcPr>
        <w:shd w:val="clear" w:color="auto" w:fill="FFFFFF"/>
      </w:tcPr>
    </w:tblStylePr>
    <w:tblStylePr w:type="band1Horz">
      <w:tblPr/>
      <w:tcPr>
        <w:shd w:val="clear" w:color="auto" w:fill="FFFFFF"/>
      </w:tcPr>
    </w:tblStylePr>
  </w:style>
  <w:style w:type="table" w:customStyle="1" w:styleId="Tabladecuadrcula1clara5">
    <w:name w:val="Tabla de cuadrícula 1 clara5"/>
    <w:basedOn w:val="Tablanormal"/>
    <w:next w:val="Tablaconcuadrcula1clara"/>
    <w:uiPriority w:val="99"/>
    <w:rsid w:val="00B561B5"/>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blStylePr w:type="firstRow">
      <w:rPr>
        <w:b/>
        <w:bCs/>
      </w:rPr>
      <w:tblPr/>
      <w:tcPr>
        <w:tcBorders>
          <w:bottom w:val="single" w:sz="12" w:space="0" w:color="FFFFFF"/>
        </w:tcBorders>
      </w:tcPr>
    </w:tblStylePr>
    <w:tblStylePr w:type="lastRow">
      <w:rPr>
        <w:b/>
        <w:bCs/>
      </w:rPr>
      <w:tblPr/>
      <w:tcPr>
        <w:tcBorders>
          <w:top w:val="double" w:sz="2" w:space="0" w:color="FFFFFF"/>
        </w:tcBorders>
      </w:tcPr>
    </w:tblStylePr>
    <w:tblStylePr w:type="firstCol">
      <w:rPr>
        <w:b/>
        <w:bCs/>
      </w:rPr>
    </w:tblStylePr>
    <w:tblStylePr w:type="lastCol">
      <w:rPr>
        <w:b/>
        <w:bCs/>
      </w:rPr>
    </w:tblStylePr>
  </w:style>
  <w:style w:type="table" w:customStyle="1" w:styleId="Tabladecuadrcula25">
    <w:name w:val="Tabla de cuadrícula 25"/>
    <w:basedOn w:val="Tablanormal"/>
    <w:next w:val="Tabladecuadrcula2"/>
    <w:uiPriority w:val="99"/>
    <w:rsid w:val="00B561B5"/>
    <w:tblPr>
      <w:tblStyleRowBandSize w:val="1"/>
      <w:tblStyleColBandSize w:val="1"/>
      <w:tblBorders>
        <w:top w:val="single" w:sz="2" w:space="0" w:color="FFFFFF"/>
        <w:bottom w:val="single" w:sz="2" w:space="0" w:color="FFFFFF"/>
        <w:insideH w:val="single" w:sz="2" w:space="0" w:color="FFFFFF"/>
        <w:insideV w:val="single" w:sz="2" w:space="0" w:color="FFFFFF"/>
      </w:tblBorders>
    </w:tblPr>
    <w:tblStylePr w:type="firstRow">
      <w:rPr>
        <w:b/>
        <w:bCs/>
      </w:rPr>
      <w:tblPr/>
      <w:tcPr>
        <w:tcBorders>
          <w:top w:val="nil"/>
          <w:bottom w:val="single" w:sz="12" w:space="0" w:color="FFFFFF"/>
          <w:insideH w:val="nil"/>
          <w:insideV w:val="nil"/>
        </w:tcBorders>
        <w:shd w:val="clear" w:color="auto" w:fill="000000"/>
      </w:tcPr>
    </w:tblStylePr>
    <w:tblStylePr w:type="lastRow">
      <w:rPr>
        <w:b/>
        <w:bCs/>
      </w:rPr>
      <w:tblPr/>
      <w:tcPr>
        <w:tcBorders>
          <w:top w:val="double" w:sz="2" w:space="0" w:color="FFFFFF"/>
          <w:bottom w:val="nil"/>
          <w:insideH w:val="nil"/>
          <w:insideV w:val="nil"/>
        </w:tcBorders>
        <w:shd w:val="clear" w:color="auto" w:fill="000000"/>
      </w:tcPr>
    </w:tblStylePr>
    <w:tblStylePr w:type="firstCol">
      <w:rPr>
        <w:b/>
        <w:bCs/>
      </w:rPr>
    </w:tblStylePr>
    <w:tblStylePr w:type="lastCol">
      <w:rPr>
        <w:b/>
        <w:bCs/>
      </w:rPr>
    </w:tblStylePr>
    <w:tblStylePr w:type="band1Vert">
      <w:tblPr/>
      <w:tcPr>
        <w:shd w:val="clear" w:color="auto" w:fill="FFFFFF"/>
      </w:tcPr>
    </w:tblStylePr>
    <w:tblStylePr w:type="band1Horz">
      <w:tblPr/>
      <w:tcPr>
        <w:shd w:val="clear" w:color="auto" w:fill="FFFFFF"/>
      </w:tcPr>
    </w:tblStylePr>
  </w:style>
  <w:style w:type="table" w:customStyle="1" w:styleId="INFORME2314">
    <w:name w:val="INFORME 2314"/>
    <w:basedOn w:val="Tablanormal"/>
    <w:next w:val="Tablaconcuadrcula"/>
    <w:uiPriority w:val="39"/>
    <w:rsid w:val="00B561B5"/>
    <w:rPr>
      <w:lang w:val="es-MX"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119">
    <w:name w:val="WWNum119"/>
    <w:basedOn w:val="Sinlista"/>
    <w:rsid w:val="00B561B5"/>
    <w:pPr>
      <w:numPr>
        <w:numId w:val="26"/>
      </w:numPr>
    </w:pPr>
  </w:style>
  <w:style w:type="numbering" w:customStyle="1" w:styleId="Sinlista1146">
    <w:name w:val="Sin lista1146"/>
    <w:next w:val="Sinlista"/>
    <w:uiPriority w:val="99"/>
    <w:semiHidden/>
    <w:unhideWhenUsed/>
    <w:rsid w:val="00B561B5"/>
  </w:style>
  <w:style w:type="numbering" w:customStyle="1" w:styleId="Estilo11106">
    <w:name w:val="Estilo11106"/>
    <w:rsid w:val="00B561B5"/>
  </w:style>
  <w:style w:type="numbering" w:customStyle="1" w:styleId="Sinlista2105">
    <w:name w:val="Sin lista2105"/>
    <w:next w:val="Sinlista"/>
    <w:uiPriority w:val="99"/>
    <w:semiHidden/>
    <w:unhideWhenUsed/>
    <w:rsid w:val="00B561B5"/>
  </w:style>
  <w:style w:type="numbering" w:customStyle="1" w:styleId="Estilo12104">
    <w:name w:val="Estilo12104"/>
    <w:rsid w:val="00B561B5"/>
  </w:style>
  <w:style w:type="numbering" w:customStyle="1" w:styleId="Sinlista3104">
    <w:name w:val="Sin lista3104"/>
    <w:next w:val="Sinlista"/>
    <w:uiPriority w:val="99"/>
    <w:semiHidden/>
    <w:unhideWhenUsed/>
    <w:rsid w:val="00B561B5"/>
  </w:style>
  <w:style w:type="numbering" w:customStyle="1" w:styleId="Estilo1380">
    <w:name w:val="Estilo1380"/>
    <w:rsid w:val="00B561B5"/>
  </w:style>
  <w:style w:type="numbering" w:customStyle="1" w:styleId="Sinlista439">
    <w:name w:val="Sin lista439"/>
    <w:next w:val="Sinlista"/>
    <w:uiPriority w:val="99"/>
    <w:semiHidden/>
    <w:unhideWhenUsed/>
    <w:rsid w:val="00B561B5"/>
  </w:style>
  <w:style w:type="numbering" w:customStyle="1" w:styleId="Estilo1439">
    <w:name w:val="Estilo1439"/>
    <w:rsid w:val="00B561B5"/>
  </w:style>
  <w:style w:type="numbering" w:customStyle="1" w:styleId="Sinlista539">
    <w:name w:val="Sin lista539"/>
    <w:next w:val="Sinlista"/>
    <w:uiPriority w:val="99"/>
    <w:semiHidden/>
    <w:unhideWhenUsed/>
    <w:rsid w:val="00B561B5"/>
  </w:style>
  <w:style w:type="numbering" w:customStyle="1" w:styleId="Estilo1539">
    <w:name w:val="Estilo1539"/>
    <w:rsid w:val="00B561B5"/>
  </w:style>
  <w:style w:type="numbering" w:customStyle="1" w:styleId="Sinlista639">
    <w:name w:val="Sin lista639"/>
    <w:next w:val="Sinlista"/>
    <w:uiPriority w:val="99"/>
    <w:semiHidden/>
    <w:unhideWhenUsed/>
    <w:rsid w:val="00B561B5"/>
  </w:style>
  <w:style w:type="numbering" w:customStyle="1" w:styleId="Estilo1639">
    <w:name w:val="Estilo1639"/>
    <w:rsid w:val="00B561B5"/>
  </w:style>
  <w:style w:type="numbering" w:customStyle="1" w:styleId="Sinlista739">
    <w:name w:val="Sin lista739"/>
    <w:next w:val="Sinlista"/>
    <w:uiPriority w:val="99"/>
    <w:semiHidden/>
    <w:unhideWhenUsed/>
    <w:rsid w:val="00B561B5"/>
  </w:style>
  <w:style w:type="numbering" w:customStyle="1" w:styleId="Estilo1739">
    <w:name w:val="Estilo1739"/>
    <w:rsid w:val="00B561B5"/>
  </w:style>
  <w:style w:type="numbering" w:customStyle="1" w:styleId="Sinlista839">
    <w:name w:val="Sin lista839"/>
    <w:next w:val="Sinlista"/>
    <w:uiPriority w:val="99"/>
    <w:semiHidden/>
    <w:unhideWhenUsed/>
    <w:rsid w:val="00B561B5"/>
  </w:style>
  <w:style w:type="numbering" w:customStyle="1" w:styleId="Estilo1839">
    <w:name w:val="Estilo1839"/>
    <w:rsid w:val="00B561B5"/>
  </w:style>
  <w:style w:type="numbering" w:customStyle="1" w:styleId="Sinlista939">
    <w:name w:val="Sin lista939"/>
    <w:next w:val="Sinlista"/>
    <w:uiPriority w:val="99"/>
    <w:semiHidden/>
    <w:unhideWhenUsed/>
    <w:rsid w:val="00B561B5"/>
  </w:style>
  <w:style w:type="numbering" w:customStyle="1" w:styleId="Estilo1939">
    <w:name w:val="Estilo1939"/>
    <w:rsid w:val="00B561B5"/>
  </w:style>
  <w:style w:type="numbering" w:customStyle="1" w:styleId="Sinlista1039">
    <w:name w:val="Sin lista1039"/>
    <w:next w:val="Sinlista"/>
    <w:uiPriority w:val="99"/>
    <w:semiHidden/>
    <w:unhideWhenUsed/>
    <w:rsid w:val="00B561B5"/>
  </w:style>
  <w:style w:type="numbering" w:customStyle="1" w:styleId="Estilo11039">
    <w:name w:val="Estilo11039"/>
    <w:rsid w:val="00B561B5"/>
  </w:style>
  <w:style w:type="numbering" w:customStyle="1" w:styleId="Sinlista1147">
    <w:name w:val="Sin lista1147"/>
    <w:next w:val="Sinlista"/>
    <w:uiPriority w:val="99"/>
    <w:semiHidden/>
    <w:unhideWhenUsed/>
    <w:rsid w:val="00B561B5"/>
  </w:style>
  <w:style w:type="numbering" w:customStyle="1" w:styleId="Estilo11139">
    <w:name w:val="Estilo11139"/>
    <w:rsid w:val="00B561B5"/>
  </w:style>
  <w:style w:type="numbering" w:customStyle="1" w:styleId="Sinlista1239">
    <w:name w:val="Sin lista1239"/>
    <w:next w:val="Sinlista"/>
    <w:uiPriority w:val="99"/>
    <w:semiHidden/>
    <w:unhideWhenUsed/>
    <w:rsid w:val="00B561B5"/>
  </w:style>
  <w:style w:type="numbering" w:customStyle="1" w:styleId="Estilo11239">
    <w:name w:val="Estilo11239"/>
    <w:rsid w:val="00B561B5"/>
  </w:style>
  <w:style w:type="numbering" w:customStyle="1" w:styleId="Sinlista1339">
    <w:name w:val="Sin lista1339"/>
    <w:next w:val="Sinlista"/>
    <w:uiPriority w:val="99"/>
    <w:semiHidden/>
    <w:unhideWhenUsed/>
    <w:rsid w:val="00B561B5"/>
  </w:style>
  <w:style w:type="numbering" w:customStyle="1" w:styleId="Estilo11339">
    <w:name w:val="Estilo11339"/>
    <w:rsid w:val="00B561B5"/>
  </w:style>
  <w:style w:type="numbering" w:customStyle="1" w:styleId="Sinlista1439">
    <w:name w:val="Sin lista1439"/>
    <w:next w:val="Sinlista"/>
    <w:uiPriority w:val="99"/>
    <w:semiHidden/>
    <w:unhideWhenUsed/>
    <w:rsid w:val="00B561B5"/>
  </w:style>
  <w:style w:type="numbering" w:customStyle="1" w:styleId="Sinlista1539">
    <w:name w:val="Sin lista1539"/>
    <w:next w:val="Sinlista"/>
    <w:uiPriority w:val="99"/>
    <w:semiHidden/>
    <w:unhideWhenUsed/>
    <w:rsid w:val="00B561B5"/>
  </w:style>
  <w:style w:type="numbering" w:customStyle="1" w:styleId="Sinlista2131">
    <w:name w:val="Sin lista2131"/>
    <w:next w:val="Sinlista"/>
    <w:uiPriority w:val="99"/>
    <w:semiHidden/>
    <w:unhideWhenUsed/>
    <w:rsid w:val="00B561B5"/>
  </w:style>
  <w:style w:type="numbering" w:customStyle="1" w:styleId="Estilo12131">
    <w:name w:val="Estilo12131"/>
    <w:rsid w:val="00B561B5"/>
  </w:style>
  <w:style w:type="numbering" w:customStyle="1" w:styleId="Sinlista3131">
    <w:name w:val="Sin lista3131"/>
    <w:next w:val="Sinlista"/>
    <w:uiPriority w:val="99"/>
    <w:semiHidden/>
    <w:unhideWhenUsed/>
    <w:rsid w:val="00B561B5"/>
  </w:style>
  <w:style w:type="numbering" w:customStyle="1" w:styleId="Estilo13130">
    <w:name w:val="Estilo13130"/>
    <w:rsid w:val="00B561B5"/>
  </w:style>
  <w:style w:type="numbering" w:customStyle="1" w:styleId="Sinlista4130">
    <w:name w:val="Sin lista4130"/>
    <w:next w:val="Sinlista"/>
    <w:uiPriority w:val="99"/>
    <w:semiHidden/>
    <w:unhideWhenUsed/>
    <w:rsid w:val="00B561B5"/>
  </w:style>
  <w:style w:type="numbering" w:customStyle="1" w:styleId="Estilo14129">
    <w:name w:val="Estilo14129"/>
    <w:rsid w:val="00B561B5"/>
  </w:style>
  <w:style w:type="numbering" w:customStyle="1" w:styleId="Sinlista5129">
    <w:name w:val="Sin lista5129"/>
    <w:next w:val="Sinlista"/>
    <w:uiPriority w:val="99"/>
    <w:semiHidden/>
    <w:unhideWhenUsed/>
    <w:rsid w:val="00B561B5"/>
  </w:style>
  <w:style w:type="numbering" w:customStyle="1" w:styleId="Estilo15129">
    <w:name w:val="Estilo15129"/>
    <w:rsid w:val="00B561B5"/>
  </w:style>
  <w:style w:type="numbering" w:customStyle="1" w:styleId="Sinlista6129">
    <w:name w:val="Sin lista6129"/>
    <w:next w:val="Sinlista"/>
    <w:uiPriority w:val="99"/>
    <w:semiHidden/>
    <w:unhideWhenUsed/>
    <w:rsid w:val="00B561B5"/>
  </w:style>
  <w:style w:type="numbering" w:customStyle="1" w:styleId="Estilo16129">
    <w:name w:val="Estilo16129"/>
    <w:rsid w:val="00B561B5"/>
  </w:style>
  <w:style w:type="numbering" w:customStyle="1" w:styleId="Sinlista7129">
    <w:name w:val="Sin lista7129"/>
    <w:next w:val="Sinlista"/>
    <w:uiPriority w:val="99"/>
    <w:semiHidden/>
    <w:unhideWhenUsed/>
    <w:rsid w:val="00B561B5"/>
  </w:style>
  <w:style w:type="numbering" w:customStyle="1" w:styleId="Estilo17129">
    <w:name w:val="Estilo17129"/>
    <w:rsid w:val="00B561B5"/>
  </w:style>
  <w:style w:type="numbering" w:customStyle="1" w:styleId="Sinlista8129">
    <w:name w:val="Sin lista8129"/>
    <w:next w:val="Sinlista"/>
    <w:uiPriority w:val="99"/>
    <w:semiHidden/>
    <w:unhideWhenUsed/>
    <w:rsid w:val="00B561B5"/>
  </w:style>
  <w:style w:type="numbering" w:customStyle="1" w:styleId="Estilo18129">
    <w:name w:val="Estilo18129"/>
    <w:rsid w:val="00B561B5"/>
  </w:style>
  <w:style w:type="numbering" w:customStyle="1" w:styleId="Sinlista9129">
    <w:name w:val="Sin lista9129"/>
    <w:next w:val="Sinlista"/>
    <w:uiPriority w:val="99"/>
    <w:semiHidden/>
    <w:unhideWhenUsed/>
    <w:rsid w:val="00B561B5"/>
  </w:style>
  <w:style w:type="numbering" w:customStyle="1" w:styleId="Estilo19129">
    <w:name w:val="Estilo19129"/>
    <w:rsid w:val="00B561B5"/>
  </w:style>
  <w:style w:type="numbering" w:customStyle="1" w:styleId="Sinlista10129">
    <w:name w:val="Sin lista10129"/>
    <w:next w:val="Sinlista"/>
    <w:uiPriority w:val="99"/>
    <w:semiHidden/>
    <w:unhideWhenUsed/>
    <w:rsid w:val="00B561B5"/>
  </w:style>
  <w:style w:type="numbering" w:customStyle="1" w:styleId="Estilo110129">
    <w:name w:val="Estilo110129"/>
    <w:rsid w:val="00B561B5"/>
  </w:style>
  <w:style w:type="numbering" w:customStyle="1" w:styleId="Sinlista11130">
    <w:name w:val="Sin lista11130"/>
    <w:next w:val="Sinlista"/>
    <w:uiPriority w:val="99"/>
    <w:semiHidden/>
    <w:unhideWhenUsed/>
    <w:rsid w:val="00B561B5"/>
  </w:style>
  <w:style w:type="numbering" w:customStyle="1" w:styleId="Estilo111130">
    <w:name w:val="Estilo111130"/>
    <w:rsid w:val="00B561B5"/>
  </w:style>
  <w:style w:type="numbering" w:customStyle="1" w:styleId="Sinlista12129">
    <w:name w:val="Sin lista12129"/>
    <w:next w:val="Sinlista"/>
    <w:uiPriority w:val="99"/>
    <w:semiHidden/>
    <w:unhideWhenUsed/>
    <w:rsid w:val="00B561B5"/>
  </w:style>
  <w:style w:type="numbering" w:customStyle="1" w:styleId="Estilo112129">
    <w:name w:val="Estilo112129"/>
    <w:rsid w:val="00B561B5"/>
  </w:style>
  <w:style w:type="numbering" w:customStyle="1" w:styleId="Sinlista13129">
    <w:name w:val="Sin lista13129"/>
    <w:next w:val="Sinlista"/>
    <w:uiPriority w:val="99"/>
    <w:semiHidden/>
    <w:unhideWhenUsed/>
    <w:rsid w:val="00B561B5"/>
  </w:style>
  <w:style w:type="numbering" w:customStyle="1" w:styleId="Estilo113129">
    <w:name w:val="Estilo113129"/>
    <w:rsid w:val="00B561B5"/>
  </w:style>
  <w:style w:type="numbering" w:customStyle="1" w:styleId="Sinlista14129">
    <w:name w:val="Sin lista14129"/>
    <w:next w:val="Sinlista"/>
    <w:uiPriority w:val="99"/>
    <w:semiHidden/>
    <w:unhideWhenUsed/>
    <w:rsid w:val="00B561B5"/>
  </w:style>
  <w:style w:type="numbering" w:customStyle="1" w:styleId="Estilo11429">
    <w:name w:val="Estilo11429"/>
    <w:rsid w:val="00B561B5"/>
  </w:style>
  <w:style w:type="numbering" w:customStyle="1" w:styleId="Sinlista15129">
    <w:name w:val="Sin lista15129"/>
    <w:next w:val="Sinlista"/>
    <w:uiPriority w:val="99"/>
    <w:semiHidden/>
    <w:unhideWhenUsed/>
    <w:rsid w:val="00B561B5"/>
  </w:style>
  <w:style w:type="numbering" w:customStyle="1" w:styleId="Estilo11529">
    <w:name w:val="Estilo11529"/>
    <w:rsid w:val="00B561B5"/>
  </w:style>
  <w:style w:type="numbering" w:customStyle="1" w:styleId="Sinlista1629">
    <w:name w:val="Sin lista1629"/>
    <w:next w:val="Sinlista"/>
    <w:uiPriority w:val="99"/>
    <w:semiHidden/>
    <w:unhideWhenUsed/>
    <w:rsid w:val="00B561B5"/>
  </w:style>
  <w:style w:type="numbering" w:customStyle="1" w:styleId="Estilo11629">
    <w:name w:val="Estilo11629"/>
    <w:rsid w:val="00B561B5"/>
  </w:style>
  <w:style w:type="numbering" w:customStyle="1" w:styleId="Sinlista1729">
    <w:name w:val="Sin lista1729"/>
    <w:next w:val="Sinlista"/>
    <w:uiPriority w:val="99"/>
    <w:semiHidden/>
    <w:unhideWhenUsed/>
    <w:rsid w:val="00B561B5"/>
  </w:style>
  <w:style w:type="numbering" w:customStyle="1" w:styleId="Estilo11729">
    <w:name w:val="Estilo11729"/>
    <w:rsid w:val="00B561B5"/>
  </w:style>
  <w:style w:type="numbering" w:customStyle="1" w:styleId="Sinlista1829">
    <w:name w:val="Sin lista1829"/>
    <w:next w:val="Sinlista"/>
    <w:uiPriority w:val="99"/>
    <w:semiHidden/>
    <w:unhideWhenUsed/>
    <w:rsid w:val="00B561B5"/>
  </w:style>
  <w:style w:type="numbering" w:customStyle="1" w:styleId="Estilo11829">
    <w:name w:val="Estilo11829"/>
    <w:rsid w:val="00B561B5"/>
  </w:style>
  <w:style w:type="numbering" w:customStyle="1" w:styleId="Sinlista1929">
    <w:name w:val="Sin lista1929"/>
    <w:next w:val="Sinlista"/>
    <w:uiPriority w:val="99"/>
    <w:semiHidden/>
    <w:unhideWhenUsed/>
    <w:rsid w:val="00B561B5"/>
  </w:style>
  <w:style w:type="numbering" w:customStyle="1" w:styleId="Estilo11929">
    <w:name w:val="Estilo11929"/>
    <w:rsid w:val="00B561B5"/>
  </w:style>
  <w:style w:type="numbering" w:customStyle="1" w:styleId="Sinlista2029">
    <w:name w:val="Sin lista2029"/>
    <w:next w:val="Sinlista"/>
    <w:uiPriority w:val="99"/>
    <w:semiHidden/>
    <w:unhideWhenUsed/>
    <w:rsid w:val="00B561B5"/>
  </w:style>
  <w:style w:type="numbering" w:customStyle="1" w:styleId="Estilo12029">
    <w:name w:val="Estilo12029"/>
    <w:rsid w:val="00B561B5"/>
  </w:style>
  <w:style w:type="numbering" w:customStyle="1" w:styleId="Sinlista2229">
    <w:name w:val="Sin lista2229"/>
    <w:next w:val="Sinlista"/>
    <w:uiPriority w:val="99"/>
    <w:semiHidden/>
    <w:unhideWhenUsed/>
    <w:rsid w:val="00B561B5"/>
  </w:style>
  <w:style w:type="numbering" w:customStyle="1" w:styleId="Estilo12229">
    <w:name w:val="Estilo12229"/>
    <w:rsid w:val="00B561B5"/>
  </w:style>
  <w:style w:type="numbering" w:customStyle="1" w:styleId="Sinlista2329">
    <w:name w:val="Sin lista2329"/>
    <w:next w:val="Sinlista"/>
    <w:uiPriority w:val="99"/>
    <w:semiHidden/>
    <w:unhideWhenUsed/>
    <w:rsid w:val="00B561B5"/>
  </w:style>
  <w:style w:type="numbering" w:customStyle="1" w:styleId="Estilo12329">
    <w:name w:val="Estilo12329"/>
    <w:rsid w:val="00B561B5"/>
  </w:style>
  <w:style w:type="numbering" w:customStyle="1" w:styleId="Sinlista2429">
    <w:name w:val="Sin lista2429"/>
    <w:next w:val="Sinlista"/>
    <w:uiPriority w:val="99"/>
    <w:semiHidden/>
    <w:unhideWhenUsed/>
    <w:rsid w:val="00B561B5"/>
  </w:style>
  <w:style w:type="numbering" w:customStyle="1" w:styleId="Estilo12429">
    <w:name w:val="Estilo12429"/>
    <w:rsid w:val="00B561B5"/>
  </w:style>
  <w:style w:type="numbering" w:customStyle="1" w:styleId="Sinlista2529">
    <w:name w:val="Sin lista2529"/>
    <w:next w:val="Sinlista"/>
    <w:uiPriority w:val="99"/>
    <w:semiHidden/>
    <w:unhideWhenUsed/>
    <w:rsid w:val="00B561B5"/>
  </w:style>
  <w:style w:type="numbering" w:customStyle="1" w:styleId="Estilo12529">
    <w:name w:val="Estilo12529"/>
    <w:rsid w:val="00B561B5"/>
  </w:style>
  <w:style w:type="numbering" w:customStyle="1" w:styleId="Sinlista2629">
    <w:name w:val="Sin lista2629"/>
    <w:next w:val="Sinlista"/>
    <w:uiPriority w:val="99"/>
    <w:semiHidden/>
    <w:unhideWhenUsed/>
    <w:rsid w:val="00B561B5"/>
  </w:style>
  <w:style w:type="numbering" w:customStyle="1" w:styleId="Estilo12629">
    <w:name w:val="Estilo12629"/>
    <w:rsid w:val="00B561B5"/>
  </w:style>
  <w:style w:type="numbering" w:customStyle="1" w:styleId="Sinlista2729">
    <w:name w:val="Sin lista2729"/>
    <w:next w:val="Sinlista"/>
    <w:uiPriority w:val="99"/>
    <w:semiHidden/>
    <w:unhideWhenUsed/>
    <w:rsid w:val="00B561B5"/>
  </w:style>
  <w:style w:type="numbering" w:customStyle="1" w:styleId="Sinlista11019">
    <w:name w:val="Sin lista11019"/>
    <w:next w:val="Sinlista"/>
    <w:uiPriority w:val="99"/>
    <w:semiHidden/>
    <w:unhideWhenUsed/>
    <w:rsid w:val="00B561B5"/>
  </w:style>
  <w:style w:type="numbering" w:customStyle="1" w:styleId="Sinlista2819">
    <w:name w:val="Sin lista2819"/>
    <w:next w:val="Sinlista"/>
    <w:uiPriority w:val="99"/>
    <w:semiHidden/>
    <w:unhideWhenUsed/>
    <w:rsid w:val="00B561B5"/>
  </w:style>
  <w:style w:type="numbering" w:customStyle="1" w:styleId="Estilo12729">
    <w:name w:val="Estilo12729"/>
    <w:rsid w:val="00B561B5"/>
  </w:style>
  <w:style w:type="numbering" w:customStyle="1" w:styleId="Sinlista3221">
    <w:name w:val="Sin lista3221"/>
    <w:next w:val="Sinlista"/>
    <w:uiPriority w:val="99"/>
    <w:semiHidden/>
    <w:unhideWhenUsed/>
    <w:rsid w:val="00B561B5"/>
  </w:style>
  <w:style w:type="numbering" w:customStyle="1" w:styleId="Estilo13221">
    <w:name w:val="Estilo13221"/>
    <w:rsid w:val="00B561B5"/>
  </w:style>
  <w:style w:type="numbering" w:customStyle="1" w:styleId="Sinlista4220">
    <w:name w:val="Sin lista4220"/>
    <w:next w:val="Sinlista"/>
    <w:uiPriority w:val="99"/>
    <w:semiHidden/>
    <w:unhideWhenUsed/>
    <w:rsid w:val="00B561B5"/>
  </w:style>
  <w:style w:type="numbering" w:customStyle="1" w:styleId="Estilo14220">
    <w:name w:val="Estilo14220"/>
    <w:rsid w:val="00B561B5"/>
  </w:style>
  <w:style w:type="numbering" w:customStyle="1" w:styleId="Sinlista5219">
    <w:name w:val="Sin lista5219"/>
    <w:next w:val="Sinlista"/>
    <w:uiPriority w:val="99"/>
    <w:semiHidden/>
    <w:unhideWhenUsed/>
    <w:rsid w:val="00B561B5"/>
  </w:style>
  <w:style w:type="numbering" w:customStyle="1" w:styleId="Estilo15219">
    <w:name w:val="Estilo15219"/>
    <w:rsid w:val="00B561B5"/>
  </w:style>
  <w:style w:type="numbering" w:customStyle="1" w:styleId="Sinlista6219">
    <w:name w:val="Sin lista6219"/>
    <w:next w:val="Sinlista"/>
    <w:uiPriority w:val="99"/>
    <w:semiHidden/>
    <w:unhideWhenUsed/>
    <w:rsid w:val="00B561B5"/>
  </w:style>
  <w:style w:type="numbering" w:customStyle="1" w:styleId="Estilo16219">
    <w:name w:val="Estilo16219"/>
    <w:rsid w:val="00B561B5"/>
  </w:style>
  <w:style w:type="numbering" w:customStyle="1" w:styleId="Sinlista7219">
    <w:name w:val="Sin lista7219"/>
    <w:next w:val="Sinlista"/>
    <w:uiPriority w:val="99"/>
    <w:semiHidden/>
    <w:unhideWhenUsed/>
    <w:rsid w:val="00B561B5"/>
  </w:style>
  <w:style w:type="numbering" w:customStyle="1" w:styleId="Estilo17219">
    <w:name w:val="Estilo17219"/>
    <w:rsid w:val="00B561B5"/>
  </w:style>
  <w:style w:type="numbering" w:customStyle="1" w:styleId="Sinlista8219">
    <w:name w:val="Sin lista8219"/>
    <w:next w:val="Sinlista"/>
    <w:uiPriority w:val="99"/>
    <w:semiHidden/>
    <w:unhideWhenUsed/>
    <w:rsid w:val="00B561B5"/>
  </w:style>
  <w:style w:type="numbering" w:customStyle="1" w:styleId="Estilo18219">
    <w:name w:val="Estilo18219"/>
    <w:rsid w:val="00B561B5"/>
  </w:style>
  <w:style w:type="numbering" w:customStyle="1" w:styleId="Sinlista9219">
    <w:name w:val="Sin lista9219"/>
    <w:next w:val="Sinlista"/>
    <w:uiPriority w:val="99"/>
    <w:semiHidden/>
    <w:unhideWhenUsed/>
    <w:rsid w:val="00B561B5"/>
  </w:style>
  <w:style w:type="numbering" w:customStyle="1" w:styleId="Estilo19219">
    <w:name w:val="Estilo19219"/>
    <w:rsid w:val="00B561B5"/>
  </w:style>
  <w:style w:type="numbering" w:customStyle="1" w:styleId="Sinlista10219">
    <w:name w:val="Sin lista10219"/>
    <w:next w:val="Sinlista"/>
    <w:uiPriority w:val="99"/>
    <w:semiHidden/>
    <w:unhideWhenUsed/>
    <w:rsid w:val="00B561B5"/>
  </w:style>
  <w:style w:type="numbering" w:customStyle="1" w:styleId="Estilo110219">
    <w:name w:val="Estilo110219"/>
    <w:rsid w:val="00B561B5"/>
  </w:style>
  <w:style w:type="numbering" w:customStyle="1" w:styleId="Sinlista11220">
    <w:name w:val="Sin lista11220"/>
    <w:next w:val="Sinlista"/>
    <w:uiPriority w:val="99"/>
    <w:semiHidden/>
    <w:unhideWhenUsed/>
    <w:rsid w:val="00B561B5"/>
  </w:style>
  <w:style w:type="numbering" w:customStyle="1" w:styleId="Estilo111220">
    <w:name w:val="Estilo111220"/>
    <w:rsid w:val="00B561B5"/>
  </w:style>
  <w:style w:type="numbering" w:customStyle="1" w:styleId="Sinlista12219">
    <w:name w:val="Sin lista12219"/>
    <w:next w:val="Sinlista"/>
    <w:uiPriority w:val="99"/>
    <w:semiHidden/>
    <w:unhideWhenUsed/>
    <w:rsid w:val="00B561B5"/>
  </w:style>
  <w:style w:type="numbering" w:customStyle="1" w:styleId="Estilo112219">
    <w:name w:val="Estilo112219"/>
    <w:rsid w:val="00B561B5"/>
  </w:style>
  <w:style w:type="numbering" w:customStyle="1" w:styleId="Sinlista13219">
    <w:name w:val="Sin lista13219"/>
    <w:next w:val="Sinlista"/>
    <w:uiPriority w:val="99"/>
    <w:semiHidden/>
    <w:unhideWhenUsed/>
    <w:rsid w:val="00B561B5"/>
  </w:style>
  <w:style w:type="numbering" w:customStyle="1" w:styleId="Estilo113219">
    <w:name w:val="Estilo113219"/>
    <w:rsid w:val="00B561B5"/>
  </w:style>
  <w:style w:type="numbering" w:customStyle="1" w:styleId="Sinlista14219">
    <w:name w:val="Sin lista14219"/>
    <w:next w:val="Sinlista"/>
    <w:uiPriority w:val="99"/>
    <w:semiHidden/>
    <w:unhideWhenUsed/>
    <w:rsid w:val="00B561B5"/>
  </w:style>
  <w:style w:type="numbering" w:customStyle="1" w:styleId="Sinlista15219">
    <w:name w:val="Sin lista15219"/>
    <w:next w:val="Sinlista"/>
    <w:uiPriority w:val="99"/>
    <w:semiHidden/>
    <w:unhideWhenUsed/>
    <w:rsid w:val="00B561B5"/>
  </w:style>
  <w:style w:type="numbering" w:customStyle="1" w:styleId="Sinlista21121">
    <w:name w:val="Sin lista21121"/>
    <w:next w:val="Sinlista"/>
    <w:uiPriority w:val="99"/>
    <w:semiHidden/>
    <w:unhideWhenUsed/>
    <w:rsid w:val="00B561B5"/>
  </w:style>
  <w:style w:type="numbering" w:customStyle="1" w:styleId="Estilo121121">
    <w:name w:val="Estilo121121"/>
    <w:rsid w:val="00B561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873">
      <w:bodyDiv w:val="1"/>
      <w:marLeft w:val="0"/>
      <w:marRight w:val="0"/>
      <w:marTop w:val="0"/>
      <w:marBottom w:val="0"/>
      <w:divBdr>
        <w:top w:val="none" w:sz="0" w:space="0" w:color="auto"/>
        <w:left w:val="none" w:sz="0" w:space="0" w:color="auto"/>
        <w:bottom w:val="none" w:sz="0" w:space="0" w:color="auto"/>
        <w:right w:val="none" w:sz="0" w:space="0" w:color="auto"/>
      </w:divBdr>
    </w:div>
    <w:div w:id="9187185">
      <w:bodyDiv w:val="1"/>
      <w:marLeft w:val="0"/>
      <w:marRight w:val="0"/>
      <w:marTop w:val="0"/>
      <w:marBottom w:val="0"/>
      <w:divBdr>
        <w:top w:val="none" w:sz="0" w:space="0" w:color="auto"/>
        <w:left w:val="none" w:sz="0" w:space="0" w:color="auto"/>
        <w:bottom w:val="none" w:sz="0" w:space="0" w:color="auto"/>
        <w:right w:val="none" w:sz="0" w:space="0" w:color="auto"/>
      </w:divBdr>
    </w:div>
    <w:div w:id="17506864">
      <w:bodyDiv w:val="1"/>
      <w:marLeft w:val="0"/>
      <w:marRight w:val="0"/>
      <w:marTop w:val="0"/>
      <w:marBottom w:val="0"/>
      <w:divBdr>
        <w:top w:val="none" w:sz="0" w:space="0" w:color="auto"/>
        <w:left w:val="none" w:sz="0" w:space="0" w:color="auto"/>
        <w:bottom w:val="none" w:sz="0" w:space="0" w:color="auto"/>
        <w:right w:val="none" w:sz="0" w:space="0" w:color="auto"/>
      </w:divBdr>
    </w:div>
    <w:div w:id="19286659">
      <w:bodyDiv w:val="1"/>
      <w:marLeft w:val="0"/>
      <w:marRight w:val="0"/>
      <w:marTop w:val="0"/>
      <w:marBottom w:val="0"/>
      <w:divBdr>
        <w:top w:val="none" w:sz="0" w:space="0" w:color="auto"/>
        <w:left w:val="none" w:sz="0" w:space="0" w:color="auto"/>
        <w:bottom w:val="none" w:sz="0" w:space="0" w:color="auto"/>
        <w:right w:val="none" w:sz="0" w:space="0" w:color="auto"/>
      </w:divBdr>
    </w:div>
    <w:div w:id="19548246">
      <w:bodyDiv w:val="1"/>
      <w:marLeft w:val="0"/>
      <w:marRight w:val="0"/>
      <w:marTop w:val="0"/>
      <w:marBottom w:val="0"/>
      <w:divBdr>
        <w:top w:val="none" w:sz="0" w:space="0" w:color="auto"/>
        <w:left w:val="none" w:sz="0" w:space="0" w:color="auto"/>
        <w:bottom w:val="none" w:sz="0" w:space="0" w:color="auto"/>
        <w:right w:val="none" w:sz="0" w:space="0" w:color="auto"/>
      </w:divBdr>
    </w:div>
    <w:div w:id="20283015">
      <w:bodyDiv w:val="1"/>
      <w:marLeft w:val="0"/>
      <w:marRight w:val="0"/>
      <w:marTop w:val="0"/>
      <w:marBottom w:val="0"/>
      <w:divBdr>
        <w:top w:val="none" w:sz="0" w:space="0" w:color="auto"/>
        <w:left w:val="none" w:sz="0" w:space="0" w:color="auto"/>
        <w:bottom w:val="none" w:sz="0" w:space="0" w:color="auto"/>
        <w:right w:val="none" w:sz="0" w:space="0" w:color="auto"/>
      </w:divBdr>
      <w:divsChild>
        <w:div w:id="116536439">
          <w:marLeft w:val="0"/>
          <w:marRight w:val="0"/>
          <w:marTop w:val="0"/>
          <w:marBottom w:val="0"/>
          <w:divBdr>
            <w:top w:val="none" w:sz="0" w:space="0" w:color="auto"/>
            <w:left w:val="none" w:sz="0" w:space="0" w:color="auto"/>
            <w:bottom w:val="none" w:sz="0" w:space="0" w:color="auto"/>
            <w:right w:val="none" w:sz="0" w:space="0" w:color="auto"/>
          </w:divBdr>
        </w:div>
        <w:div w:id="696855631">
          <w:marLeft w:val="0"/>
          <w:marRight w:val="0"/>
          <w:marTop w:val="0"/>
          <w:marBottom w:val="0"/>
          <w:divBdr>
            <w:top w:val="none" w:sz="0" w:space="0" w:color="auto"/>
            <w:left w:val="none" w:sz="0" w:space="0" w:color="auto"/>
            <w:bottom w:val="none" w:sz="0" w:space="0" w:color="auto"/>
            <w:right w:val="none" w:sz="0" w:space="0" w:color="auto"/>
          </w:divBdr>
        </w:div>
        <w:div w:id="788281446">
          <w:marLeft w:val="0"/>
          <w:marRight w:val="0"/>
          <w:marTop w:val="0"/>
          <w:marBottom w:val="0"/>
          <w:divBdr>
            <w:top w:val="none" w:sz="0" w:space="0" w:color="auto"/>
            <w:left w:val="none" w:sz="0" w:space="0" w:color="auto"/>
            <w:bottom w:val="none" w:sz="0" w:space="0" w:color="auto"/>
            <w:right w:val="none" w:sz="0" w:space="0" w:color="auto"/>
          </w:divBdr>
        </w:div>
        <w:div w:id="868110023">
          <w:marLeft w:val="0"/>
          <w:marRight w:val="0"/>
          <w:marTop w:val="0"/>
          <w:marBottom w:val="0"/>
          <w:divBdr>
            <w:top w:val="none" w:sz="0" w:space="0" w:color="auto"/>
            <w:left w:val="none" w:sz="0" w:space="0" w:color="auto"/>
            <w:bottom w:val="none" w:sz="0" w:space="0" w:color="auto"/>
            <w:right w:val="none" w:sz="0" w:space="0" w:color="auto"/>
          </w:divBdr>
        </w:div>
        <w:div w:id="874468829">
          <w:marLeft w:val="0"/>
          <w:marRight w:val="0"/>
          <w:marTop w:val="0"/>
          <w:marBottom w:val="0"/>
          <w:divBdr>
            <w:top w:val="none" w:sz="0" w:space="0" w:color="auto"/>
            <w:left w:val="none" w:sz="0" w:space="0" w:color="auto"/>
            <w:bottom w:val="none" w:sz="0" w:space="0" w:color="auto"/>
            <w:right w:val="none" w:sz="0" w:space="0" w:color="auto"/>
          </w:divBdr>
        </w:div>
        <w:div w:id="1367559568">
          <w:marLeft w:val="0"/>
          <w:marRight w:val="0"/>
          <w:marTop w:val="0"/>
          <w:marBottom w:val="0"/>
          <w:divBdr>
            <w:top w:val="none" w:sz="0" w:space="0" w:color="auto"/>
            <w:left w:val="none" w:sz="0" w:space="0" w:color="auto"/>
            <w:bottom w:val="none" w:sz="0" w:space="0" w:color="auto"/>
            <w:right w:val="none" w:sz="0" w:space="0" w:color="auto"/>
          </w:divBdr>
        </w:div>
        <w:div w:id="1507750177">
          <w:marLeft w:val="0"/>
          <w:marRight w:val="0"/>
          <w:marTop w:val="0"/>
          <w:marBottom w:val="0"/>
          <w:divBdr>
            <w:top w:val="none" w:sz="0" w:space="0" w:color="auto"/>
            <w:left w:val="none" w:sz="0" w:space="0" w:color="auto"/>
            <w:bottom w:val="none" w:sz="0" w:space="0" w:color="auto"/>
            <w:right w:val="none" w:sz="0" w:space="0" w:color="auto"/>
          </w:divBdr>
        </w:div>
        <w:div w:id="1654487084">
          <w:marLeft w:val="0"/>
          <w:marRight w:val="0"/>
          <w:marTop w:val="0"/>
          <w:marBottom w:val="0"/>
          <w:divBdr>
            <w:top w:val="none" w:sz="0" w:space="0" w:color="auto"/>
            <w:left w:val="none" w:sz="0" w:space="0" w:color="auto"/>
            <w:bottom w:val="none" w:sz="0" w:space="0" w:color="auto"/>
            <w:right w:val="none" w:sz="0" w:space="0" w:color="auto"/>
          </w:divBdr>
        </w:div>
        <w:div w:id="1657688946">
          <w:marLeft w:val="0"/>
          <w:marRight w:val="0"/>
          <w:marTop w:val="0"/>
          <w:marBottom w:val="0"/>
          <w:divBdr>
            <w:top w:val="none" w:sz="0" w:space="0" w:color="auto"/>
            <w:left w:val="none" w:sz="0" w:space="0" w:color="auto"/>
            <w:bottom w:val="none" w:sz="0" w:space="0" w:color="auto"/>
            <w:right w:val="none" w:sz="0" w:space="0" w:color="auto"/>
          </w:divBdr>
        </w:div>
        <w:div w:id="1671253788">
          <w:marLeft w:val="0"/>
          <w:marRight w:val="0"/>
          <w:marTop w:val="0"/>
          <w:marBottom w:val="0"/>
          <w:divBdr>
            <w:top w:val="none" w:sz="0" w:space="0" w:color="auto"/>
            <w:left w:val="none" w:sz="0" w:space="0" w:color="auto"/>
            <w:bottom w:val="none" w:sz="0" w:space="0" w:color="auto"/>
            <w:right w:val="none" w:sz="0" w:space="0" w:color="auto"/>
          </w:divBdr>
        </w:div>
        <w:div w:id="1987933586">
          <w:marLeft w:val="0"/>
          <w:marRight w:val="0"/>
          <w:marTop w:val="0"/>
          <w:marBottom w:val="0"/>
          <w:divBdr>
            <w:top w:val="none" w:sz="0" w:space="0" w:color="auto"/>
            <w:left w:val="none" w:sz="0" w:space="0" w:color="auto"/>
            <w:bottom w:val="none" w:sz="0" w:space="0" w:color="auto"/>
            <w:right w:val="none" w:sz="0" w:space="0" w:color="auto"/>
          </w:divBdr>
        </w:div>
        <w:div w:id="2135363524">
          <w:marLeft w:val="0"/>
          <w:marRight w:val="0"/>
          <w:marTop w:val="0"/>
          <w:marBottom w:val="0"/>
          <w:divBdr>
            <w:top w:val="none" w:sz="0" w:space="0" w:color="auto"/>
            <w:left w:val="none" w:sz="0" w:space="0" w:color="auto"/>
            <w:bottom w:val="none" w:sz="0" w:space="0" w:color="auto"/>
            <w:right w:val="none" w:sz="0" w:space="0" w:color="auto"/>
          </w:divBdr>
        </w:div>
      </w:divsChild>
    </w:div>
    <w:div w:id="22633295">
      <w:bodyDiv w:val="1"/>
      <w:marLeft w:val="0"/>
      <w:marRight w:val="0"/>
      <w:marTop w:val="0"/>
      <w:marBottom w:val="0"/>
      <w:divBdr>
        <w:top w:val="none" w:sz="0" w:space="0" w:color="auto"/>
        <w:left w:val="none" w:sz="0" w:space="0" w:color="auto"/>
        <w:bottom w:val="none" w:sz="0" w:space="0" w:color="auto"/>
        <w:right w:val="none" w:sz="0" w:space="0" w:color="auto"/>
      </w:divBdr>
      <w:divsChild>
        <w:div w:id="143009880">
          <w:marLeft w:val="1411"/>
          <w:marRight w:val="0"/>
          <w:marTop w:val="101"/>
          <w:marBottom w:val="0"/>
          <w:divBdr>
            <w:top w:val="none" w:sz="0" w:space="0" w:color="auto"/>
            <w:left w:val="none" w:sz="0" w:space="0" w:color="auto"/>
            <w:bottom w:val="none" w:sz="0" w:space="0" w:color="auto"/>
            <w:right w:val="none" w:sz="0" w:space="0" w:color="auto"/>
          </w:divBdr>
        </w:div>
        <w:div w:id="206987808">
          <w:marLeft w:val="1411"/>
          <w:marRight w:val="0"/>
          <w:marTop w:val="101"/>
          <w:marBottom w:val="0"/>
          <w:divBdr>
            <w:top w:val="none" w:sz="0" w:space="0" w:color="auto"/>
            <w:left w:val="none" w:sz="0" w:space="0" w:color="auto"/>
            <w:bottom w:val="none" w:sz="0" w:space="0" w:color="auto"/>
            <w:right w:val="none" w:sz="0" w:space="0" w:color="auto"/>
          </w:divBdr>
        </w:div>
        <w:div w:id="504830754">
          <w:marLeft w:val="1411"/>
          <w:marRight w:val="0"/>
          <w:marTop w:val="101"/>
          <w:marBottom w:val="0"/>
          <w:divBdr>
            <w:top w:val="none" w:sz="0" w:space="0" w:color="auto"/>
            <w:left w:val="none" w:sz="0" w:space="0" w:color="auto"/>
            <w:bottom w:val="none" w:sz="0" w:space="0" w:color="auto"/>
            <w:right w:val="none" w:sz="0" w:space="0" w:color="auto"/>
          </w:divBdr>
        </w:div>
        <w:div w:id="597181944">
          <w:marLeft w:val="1411"/>
          <w:marRight w:val="0"/>
          <w:marTop w:val="101"/>
          <w:marBottom w:val="0"/>
          <w:divBdr>
            <w:top w:val="none" w:sz="0" w:space="0" w:color="auto"/>
            <w:left w:val="none" w:sz="0" w:space="0" w:color="auto"/>
            <w:bottom w:val="none" w:sz="0" w:space="0" w:color="auto"/>
            <w:right w:val="none" w:sz="0" w:space="0" w:color="auto"/>
          </w:divBdr>
        </w:div>
        <w:div w:id="1815178527">
          <w:marLeft w:val="1411"/>
          <w:marRight w:val="0"/>
          <w:marTop w:val="101"/>
          <w:marBottom w:val="0"/>
          <w:divBdr>
            <w:top w:val="none" w:sz="0" w:space="0" w:color="auto"/>
            <w:left w:val="none" w:sz="0" w:space="0" w:color="auto"/>
            <w:bottom w:val="none" w:sz="0" w:space="0" w:color="auto"/>
            <w:right w:val="none" w:sz="0" w:space="0" w:color="auto"/>
          </w:divBdr>
        </w:div>
        <w:div w:id="2009627771">
          <w:marLeft w:val="1411"/>
          <w:marRight w:val="0"/>
          <w:marTop w:val="101"/>
          <w:marBottom w:val="0"/>
          <w:divBdr>
            <w:top w:val="none" w:sz="0" w:space="0" w:color="auto"/>
            <w:left w:val="none" w:sz="0" w:space="0" w:color="auto"/>
            <w:bottom w:val="none" w:sz="0" w:space="0" w:color="auto"/>
            <w:right w:val="none" w:sz="0" w:space="0" w:color="auto"/>
          </w:divBdr>
        </w:div>
      </w:divsChild>
    </w:div>
    <w:div w:id="24526045">
      <w:bodyDiv w:val="1"/>
      <w:marLeft w:val="0"/>
      <w:marRight w:val="0"/>
      <w:marTop w:val="0"/>
      <w:marBottom w:val="0"/>
      <w:divBdr>
        <w:top w:val="none" w:sz="0" w:space="0" w:color="auto"/>
        <w:left w:val="none" w:sz="0" w:space="0" w:color="auto"/>
        <w:bottom w:val="none" w:sz="0" w:space="0" w:color="auto"/>
        <w:right w:val="none" w:sz="0" w:space="0" w:color="auto"/>
      </w:divBdr>
    </w:div>
    <w:div w:id="27802161">
      <w:bodyDiv w:val="1"/>
      <w:marLeft w:val="0"/>
      <w:marRight w:val="0"/>
      <w:marTop w:val="0"/>
      <w:marBottom w:val="0"/>
      <w:divBdr>
        <w:top w:val="none" w:sz="0" w:space="0" w:color="auto"/>
        <w:left w:val="none" w:sz="0" w:space="0" w:color="auto"/>
        <w:bottom w:val="none" w:sz="0" w:space="0" w:color="auto"/>
        <w:right w:val="none" w:sz="0" w:space="0" w:color="auto"/>
      </w:divBdr>
    </w:div>
    <w:div w:id="27923525">
      <w:bodyDiv w:val="1"/>
      <w:marLeft w:val="0"/>
      <w:marRight w:val="0"/>
      <w:marTop w:val="0"/>
      <w:marBottom w:val="0"/>
      <w:divBdr>
        <w:top w:val="none" w:sz="0" w:space="0" w:color="auto"/>
        <w:left w:val="none" w:sz="0" w:space="0" w:color="auto"/>
        <w:bottom w:val="none" w:sz="0" w:space="0" w:color="auto"/>
        <w:right w:val="none" w:sz="0" w:space="0" w:color="auto"/>
      </w:divBdr>
    </w:div>
    <w:div w:id="28066419">
      <w:bodyDiv w:val="1"/>
      <w:marLeft w:val="0"/>
      <w:marRight w:val="0"/>
      <w:marTop w:val="0"/>
      <w:marBottom w:val="0"/>
      <w:divBdr>
        <w:top w:val="none" w:sz="0" w:space="0" w:color="auto"/>
        <w:left w:val="none" w:sz="0" w:space="0" w:color="auto"/>
        <w:bottom w:val="none" w:sz="0" w:space="0" w:color="auto"/>
        <w:right w:val="none" w:sz="0" w:space="0" w:color="auto"/>
      </w:divBdr>
    </w:div>
    <w:div w:id="32730120">
      <w:bodyDiv w:val="1"/>
      <w:marLeft w:val="0"/>
      <w:marRight w:val="0"/>
      <w:marTop w:val="0"/>
      <w:marBottom w:val="0"/>
      <w:divBdr>
        <w:top w:val="none" w:sz="0" w:space="0" w:color="auto"/>
        <w:left w:val="none" w:sz="0" w:space="0" w:color="auto"/>
        <w:bottom w:val="none" w:sz="0" w:space="0" w:color="auto"/>
        <w:right w:val="none" w:sz="0" w:space="0" w:color="auto"/>
      </w:divBdr>
    </w:div>
    <w:div w:id="34670128">
      <w:bodyDiv w:val="1"/>
      <w:marLeft w:val="0"/>
      <w:marRight w:val="0"/>
      <w:marTop w:val="0"/>
      <w:marBottom w:val="0"/>
      <w:divBdr>
        <w:top w:val="none" w:sz="0" w:space="0" w:color="auto"/>
        <w:left w:val="none" w:sz="0" w:space="0" w:color="auto"/>
        <w:bottom w:val="none" w:sz="0" w:space="0" w:color="auto"/>
        <w:right w:val="none" w:sz="0" w:space="0" w:color="auto"/>
      </w:divBdr>
    </w:div>
    <w:div w:id="35005974">
      <w:bodyDiv w:val="1"/>
      <w:marLeft w:val="0"/>
      <w:marRight w:val="0"/>
      <w:marTop w:val="0"/>
      <w:marBottom w:val="0"/>
      <w:divBdr>
        <w:top w:val="none" w:sz="0" w:space="0" w:color="auto"/>
        <w:left w:val="none" w:sz="0" w:space="0" w:color="auto"/>
        <w:bottom w:val="none" w:sz="0" w:space="0" w:color="auto"/>
        <w:right w:val="none" w:sz="0" w:space="0" w:color="auto"/>
      </w:divBdr>
    </w:div>
    <w:div w:id="35618076">
      <w:bodyDiv w:val="1"/>
      <w:marLeft w:val="0"/>
      <w:marRight w:val="0"/>
      <w:marTop w:val="0"/>
      <w:marBottom w:val="0"/>
      <w:divBdr>
        <w:top w:val="none" w:sz="0" w:space="0" w:color="auto"/>
        <w:left w:val="none" w:sz="0" w:space="0" w:color="auto"/>
        <w:bottom w:val="none" w:sz="0" w:space="0" w:color="auto"/>
        <w:right w:val="none" w:sz="0" w:space="0" w:color="auto"/>
      </w:divBdr>
    </w:div>
    <w:div w:id="38288929">
      <w:bodyDiv w:val="1"/>
      <w:marLeft w:val="0"/>
      <w:marRight w:val="0"/>
      <w:marTop w:val="0"/>
      <w:marBottom w:val="0"/>
      <w:divBdr>
        <w:top w:val="none" w:sz="0" w:space="0" w:color="auto"/>
        <w:left w:val="none" w:sz="0" w:space="0" w:color="auto"/>
        <w:bottom w:val="none" w:sz="0" w:space="0" w:color="auto"/>
        <w:right w:val="none" w:sz="0" w:space="0" w:color="auto"/>
      </w:divBdr>
    </w:div>
    <w:div w:id="39718707">
      <w:bodyDiv w:val="1"/>
      <w:marLeft w:val="0"/>
      <w:marRight w:val="0"/>
      <w:marTop w:val="0"/>
      <w:marBottom w:val="0"/>
      <w:divBdr>
        <w:top w:val="none" w:sz="0" w:space="0" w:color="auto"/>
        <w:left w:val="none" w:sz="0" w:space="0" w:color="auto"/>
        <w:bottom w:val="none" w:sz="0" w:space="0" w:color="auto"/>
        <w:right w:val="none" w:sz="0" w:space="0" w:color="auto"/>
      </w:divBdr>
    </w:div>
    <w:div w:id="42095496">
      <w:bodyDiv w:val="1"/>
      <w:marLeft w:val="0"/>
      <w:marRight w:val="0"/>
      <w:marTop w:val="0"/>
      <w:marBottom w:val="0"/>
      <w:divBdr>
        <w:top w:val="none" w:sz="0" w:space="0" w:color="auto"/>
        <w:left w:val="none" w:sz="0" w:space="0" w:color="auto"/>
        <w:bottom w:val="none" w:sz="0" w:space="0" w:color="auto"/>
        <w:right w:val="none" w:sz="0" w:space="0" w:color="auto"/>
      </w:divBdr>
    </w:div>
    <w:div w:id="43259315">
      <w:bodyDiv w:val="1"/>
      <w:marLeft w:val="0"/>
      <w:marRight w:val="0"/>
      <w:marTop w:val="0"/>
      <w:marBottom w:val="0"/>
      <w:divBdr>
        <w:top w:val="none" w:sz="0" w:space="0" w:color="auto"/>
        <w:left w:val="none" w:sz="0" w:space="0" w:color="auto"/>
        <w:bottom w:val="none" w:sz="0" w:space="0" w:color="auto"/>
        <w:right w:val="none" w:sz="0" w:space="0" w:color="auto"/>
      </w:divBdr>
    </w:div>
    <w:div w:id="45372789">
      <w:bodyDiv w:val="1"/>
      <w:marLeft w:val="0"/>
      <w:marRight w:val="0"/>
      <w:marTop w:val="0"/>
      <w:marBottom w:val="0"/>
      <w:divBdr>
        <w:top w:val="none" w:sz="0" w:space="0" w:color="auto"/>
        <w:left w:val="none" w:sz="0" w:space="0" w:color="auto"/>
        <w:bottom w:val="none" w:sz="0" w:space="0" w:color="auto"/>
        <w:right w:val="none" w:sz="0" w:space="0" w:color="auto"/>
      </w:divBdr>
    </w:div>
    <w:div w:id="46489623">
      <w:bodyDiv w:val="1"/>
      <w:marLeft w:val="0"/>
      <w:marRight w:val="0"/>
      <w:marTop w:val="0"/>
      <w:marBottom w:val="0"/>
      <w:divBdr>
        <w:top w:val="none" w:sz="0" w:space="0" w:color="auto"/>
        <w:left w:val="none" w:sz="0" w:space="0" w:color="auto"/>
        <w:bottom w:val="none" w:sz="0" w:space="0" w:color="auto"/>
        <w:right w:val="none" w:sz="0" w:space="0" w:color="auto"/>
      </w:divBdr>
    </w:div>
    <w:div w:id="59595897">
      <w:bodyDiv w:val="1"/>
      <w:marLeft w:val="0"/>
      <w:marRight w:val="0"/>
      <w:marTop w:val="0"/>
      <w:marBottom w:val="0"/>
      <w:divBdr>
        <w:top w:val="none" w:sz="0" w:space="0" w:color="auto"/>
        <w:left w:val="none" w:sz="0" w:space="0" w:color="auto"/>
        <w:bottom w:val="none" w:sz="0" w:space="0" w:color="auto"/>
        <w:right w:val="none" w:sz="0" w:space="0" w:color="auto"/>
      </w:divBdr>
    </w:div>
    <w:div w:id="64763659">
      <w:bodyDiv w:val="1"/>
      <w:marLeft w:val="0"/>
      <w:marRight w:val="0"/>
      <w:marTop w:val="0"/>
      <w:marBottom w:val="0"/>
      <w:divBdr>
        <w:top w:val="none" w:sz="0" w:space="0" w:color="auto"/>
        <w:left w:val="none" w:sz="0" w:space="0" w:color="auto"/>
        <w:bottom w:val="none" w:sz="0" w:space="0" w:color="auto"/>
        <w:right w:val="none" w:sz="0" w:space="0" w:color="auto"/>
      </w:divBdr>
    </w:div>
    <w:div w:id="79254322">
      <w:bodyDiv w:val="1"/>
      <w:marLeft w:val="0"/>
      <w:marRight w:val="0"/>
      <w:marTop w:val="0"/>
      <w:marBottom w:val="0"/>
      <w:divBdr>
        <w:top w:val="none" w:sz="0" w:space="0" w:color="auto"/>
        <w:left w:val="none" w:sz="0" w:space="0" w:color="auto"/>
        <w:bottom w:val="none" w:sz="0" w:space="0" w:color="auto"/>
        <w:right w:val="none" w:sz="0" w:space="0" w:color="auto"/>
      </w:divBdr>
      <w:divsChild>
        <w:div w:id="3214355">
          <w:marLeft w:val="547"/>
          <w:marRight w:val="0"/>
          <w:marTop w:val="0"/>
          <w:marBottom w:val="0"/>
          <w:divBdr>
            <w:top w:val="none" w:sz="0" w:space="0" w:color="auto"/>
            <w:left w:val="none" w:sz="0" w:space="0" w:color="auto"/>
            <w:bottom w:val="none" w:sz="0" w:space="0" w:color="auto"/>
            <w:right w:val="none" w:sz="0" w:space="0" w:color="auto"/>
          </w:divBdr>
        </w:div>
        <w:div w:id="1199244028">
          <w:marLeft w:val="547"/>
          <w:marRight w:val="0"/>
          <w:marTop w:val="0"/>
          <w:marBottom w:val="0"/>
          <w:divBdr>
            <w:top w:val="none" w:sz="0" w:space="0" w:color="auto"/>
            <w:left w:val="none" w:sz="0" w:space="0" w:color="auto"/>
            <w:bottom w:val="none" w:sz="0" w:space="0" w:color="auto"/>
            <w:right w:val="none" w:sz="0" w:space="0" w:color="auto"/>
          </w:divBdr>
        </w:div>
      </w:divsChild>
    </w:div>
    <w:div w:id="79451374">
      <w:bodyDiv w:val="1"/>
      <w:marLeft w:val="0"/>
      <w:marRight w:val="0"/>
      <w:marTop w:val="0"/>
      <w:marBottom w:val="0"/>
      <w:divBdr>
        <w:top w:val="none" w:sz="0" w:space="0" w:color="auto"/>
        <w:left w:val="none" w:sz="0" w:space="0" w:color="auto"/>
        <w:bottom w:val="none" w:sz="0" w:space="0" w:color="auto"/>
        <w:right w:val="none" w:sz="0" w:space="0" w:color="auto"/>
      </w:divBdr>
    </w:div>
    <w:div w:id="79955740">
      <w:bodyDiv w:val="1"/>
      <w:marLeft w:val="0"/>
      <w:marRight w:val="0"/>
      <w:marTop w:val="0"/>
      <w:marBottom w:val="0"/>
      <w:divBdr>
        <w:top w:val="none" w:sz="0" w:space="0" w:color="auto"/>
        <w:left w:val="none" w:sz="0" w:space="0" w:color="auto"/>
        <w:bottom w:val="none" w:sz="0" w:space="0" w:color="auto"/>
        <w:right w:val="none" w:sz="0" w:space="0" w:color="auto"/>
      </w:divBdr>
    </w:div>
    <w:div w:id="84351525">
      <w:bodyDiv w:val="1"/>
      <w:marLeft w:val="0"/>
      <w:marRight w:val="0"/>
      <w:marTop w:val="0"/>
      <w:marBottom w:val="0"/>
      <w:divBdr>
        <w:top w:val="none" w:sz="0" w:space="0" w:color="auto"/>
        <w:left w:val="none" w:sz="0" w:space="0" w:color="auto"/>
        <w:bottom w:val="none" w:sz="0" w:space="0" w:color="auto"/>
        <w:right w:val="none" w:sz="0" w:space="0" w:color="auto"/>
      </w:divBdr>
    </w:div>
    <w:div w:id="86388174">
      <w:bodyDiv w:val="1"/>
      <w:marLeft w:val="0"/>
      <w:marRight w:val="0"/>
      <w:marTop w:val="0"/>
      <w:marBottom w:val="0"/>
      <w:divBdr>
        <w:top w:val="none" w:sz="0" w:space="0" w:color="auto"/>
        <w:left w:val="none" w:sz="0" w:space="0" w:color="auto"/>
        <w:bottom w:val="none" w:sz="0" w:space="0" w:color="auto"/>
        <w:right w:val="none" w:sz="0" w:space="0" w:color="auto"/>
      </w:divBdr>
    </w:div>
    <w:div w:id="95756133">
      <w:bodyDiv w:val="1"/>
      <w:marLeft w:val="0"/>
      <w:marRight w:val="0"/>
      <w:marTop w:val="0"/>
      <w:marBottom w:val="0"/>
      <w:divBdr>
        <w:top w:val="none" w:sz="0" w:space="0" w:color="auto"/>
        <w:left w:val="none" w:sz="0" w:space="0" w:color="auto"/>
        <w:bottom w:val="none" w:sz="0" w:space="0" w:color="auto"/>
        <w:right w:val="none" w:sz="0" w:space="0" w:color="auto"/>
      </w:divBdr>
    </w:div>
    <w:div w:id="96098329">
      <w:bodyDiv w:val="1"/>
      <w:marLeft w:val="0"/>
      <w:marRight w:val="0"/>
      <w:marTop w:val="0"/>
      <w:marBottom w:val="0"/>
      <w:divBdr>
        <w:top w:val="none" w:sz="0" w:space="0" w:color="auto"/>
        <w:left w:val="none" w:sz="0" w:space="0" w:color="auto"/>
        <w:bottom w:val="none" w:sz="0" w:space="0" w:color="auto"/>
        <w:right w:val="none" w:sz="0" w:space="0" w:color="auto"/>
      </w:divBdr>
      <w:divsChild>
        <w:div w:id="1075319426">
          <w:marLeft w:val="533"/>
          <w:marRight w:val="0"/>
          <w:marTop w:val="96"/>
          <w:marBottom w:val="0"/>
          <w:divBdr>
            <w:top w:val="none" w:sz="0" w:space="0" w:color="auto"/>
            <w:left w:val="none" w:sz="0" w:space="0" w:color="auto"/>
            <w:bottom w:val="none" w:sz="0" w:space="0" w:color="auto"/>
            <w:right w:val="none" w:sz="0" w:space="0" w:color="auto"/>
          </w:divBdr>
        </w:div>
      </w:divsChild>
    </w:div>
    <w:div w:id="97916956">
      <w:bodyDiv w:val="1"/>
      <w:marLeft w:val="0"/>
      <w:marRight w:val="0"/>
      <w:marTop w:val="0"/>
      <w:marBottom w:val="0"/>
      <w:divBdr>
        <w:top w:val="none" w:sz="0" w:space="0" w:color="auto"/>
        <w:left w:val="none" w:sz="0" w:space="0" w:color="auto"/>
        <w:bottom w:val="none" w:sz="0" w:space="0" w:color="auto"/>
        <w:right w:val="none" w:sz="0" w:space="0" w:color="auto"/>
      </w:divBdr>
    </w:div>
    <w:div w:id="101539304">
      <w:bodyDiv w:val="1"/>
      <w:marLeft w:val="0"/>
      <w:marRight w:val="0"/>
      <w:marTop w:val="0"/>
      <w:marBottom w:val="0"/>
      <w:divBdr>
        <w:top w:val="none" w:sz="0" w:space="0" w:color="auto"/>
        <w:left w:val="none" w:sz="0" w:space="0" w:color="auto"/>
        <w:bottom w:val="none" w:sz="0" w:space="0" w:color="auto"/>
        <w:right w:val="none" w:sz="0" w:space="0" w:color="auto"/>
      </w:divBdr>
    </w:div>
    <w:div w:id="106706893">
      <w:bodyDiv w:val="1"/>
      <w:marLeft w:val="0"/>
      <w:marRight w:val="0"/>
      <w:marTop w:val="0"/>
      <w:marBottom w:val="0"/>
      <w:divBdr>
        <w:top w:val="none" w:sz="0" w:space="0" w:color="auto"/>
        <w:left w:val="none" w:sz="0" w:space="0" w:color="auto"/>
        <w:bottom w:val="none" w:sz="0" w:space="0" w:color="auto"/>
        <w:right w:val="none" w:sz="0" w:space="0" w:color="auto"/>
      </w:divBdr>
    </w:div>
    <w:div w:id="115147436">
      <w:bodyDiv w:val="1"/>
      <w:marLeft w:val="0"/>
      <w:marRight w:val="0"/>
      <w:marTop w:val="0"/>
      <w:marBottom w:val="0"/>
      <w:divBdr>
        <w:top w:val="none" w:sz="0" w:space="0" w:color="auto"/>
        <w:left w:val="none" w:sz="0" w:space="0" w:color="auto"/>
        <w:bottom w:val="none" w:sz="0" w:space="0" w:color="auto"/>
        <w:right w:val="none" w:sz="0" w:space="0" w:color="auto"/>
      </w:divBdr>
    </w:div>
    <w:div w:id="115298332">
      <w:bodyDiv w:val="1"/>
      <w:marLeft w:val="0"/>
      <w:marRight w:val="0"/>
      <w:marTop w:val="0"/>
      <w:marBottom w:val="0"/>
      <w:divBdr>
        <w:top w:val="none" w:sz="0" w:space="0" w:color="auto"/>
        <w:left w:val="none" w:sz="0" w:space="0" w:color="auto"/>
        <w:bottom w:val="none" w:sz="0" w:space="0" w:color="auto"/>
        <w:right w:val="none" w:sz="0" w:space="0" w:color="auto"/>
      </w:divBdr>
    </w:div>
    <w:div w:id="121121490">
      <w:bodyDiv w:val="1"/>
      <w:marLeft w:val="0"/>
      <w:marRight w:val="0"/>
      <w:marTop w:val="0"/>
      <w:marBottom w:val="0"/>
      <w:divBdr>
        <w:top w:val="none" w:sz="0" w:space="0" w:color="auto"/>
        <w:left w:val="none" w:sz="0" w:space="0" w:color="auto"/>
        <w:bottom w:val="none" w:sz="0" w:space="0" w:color="auto"/>
        <w:right w:val="none" w:sz="0" w:space="0" w:color="auto"/>
      </w:divBdr>
      <w:divsChild>
        <w:div w:id="1003431711">
          <w:marLeft w:val="446"/>
          <w:marRight w:val="0"/>
          <w:marTop w:val="0"/>
          <w:marBottom w:val="0"/>
          <w:divBdr>
            <w:top w:val="none" w:sz="0" w:space="0" w:color="auto"/>
            <w:left w:val="none" w:sz="0" w:space="0" w:color="auto"/>
            <w:bottom w:val="none" w:sz="0" w:space="0" w:color="auto"/>
            <w:right w:val="none" w:sz="0" w:space="0" w:color="auto"/>
          </w:divBdr>
        </w:div>
        <w:div w:id="1218664677">
          <w:marLeft w:val="446"/>
          <w:marRight w:val="0"/>
          <w:marTop w:val="0"/>
          <w:marBottom w:val="0"/>
          <w:divBdr>
            <w:top w:val="none" w:sz="0" w:space="0" w:color="auto"/>
            <w:left w:val="none" w:sz="0" w:space="0" w:color="auto"/>
            <w:bottom w:val="none" w:sz="0" w:space="0" w:color="auto"/>
            <w:right w:val="none" w:sz="0" w:space="0" w:color="auto"/>
          </w:divBdr>
        </w:div>
        <w:div w:id="1625652124">
          <w:marLeft w:val="446"/>
          <w:marRight w:val="0"/>
          <w:marTop w:val="0"/>
          <w:marBottom w:val="0"/>
          <w:divBdr>
            <w:top w:val="none" w:sz="0" w:space="0" w:color="auto"/>
            <w:left w:val="none" w:sz="0" w:space="0" w:color="auto"/>
            <w:bottom w:val="none" w:sz="0" w:space="0" w:color="auto"/>
            <w:right w:val="none" w:sz="0" w:space="0" w:color="auto"/>
          </w:divBdr>
        </w:div>
        <w:div w:id="1844782930">
          <w:marLeft w:val="446"/>
          <w:marRight w:val="0"/>
          <w:marTop w:val="0"/>
          <w:marBottom w:val="0"/>
          <w:divBdr>
            <w:top w:val="none" w:sz="0" w:space="0" w:color="auto"/>
            <w:left w:val="none" w:sz="0" w:space="0" w:color="auto"/>
            <w:bottom w:val="none" w:sz="0" w:space="0" w:color="auto"/>
            <w:right w:val="none" w:sz="0" w:space="0" w:color="auto"/>
          </w:divBdr>
        </w:div>
      </w:divsChild>
    </w:div>
    <w:div w:id="129910100">
      <w:bodyDiv w:val="1"/>
      <w:marLeft w:val="0"/>
      <w:marRight w:val="0"/>
      <w:marTop w:val="0"/>
      <w:marBottom w:val="0"/>
      <w:divBdr>
        <w:top w:val="none" w:sz="0" w:space="0" w:color="auto"/>
        <w:left w:val="none" w:sz="0" w:space="0" w:color="auto"/>
        <w:bottom w:val="none" w:sz="0" w:space="0" w:color="auto"/>
        <w:right w:val="none" w:sz="0" w:space="0" w:color="auto"/>
      </w:divBdr>
    </w:div>
    <w:div w:id="133569682">
      <w:bodyDiv w:val="1"/>
      <w:marLeft w:val="0"/>
      <w:marRight w:val="0"/>
      <w:marTop w:val="0"/>
      <w:marBottom w:val="0"/>
      <w:divBdr>
        <w:top w:val="none" w:sz="0" w:space="0" w:color="auto"/>
        <w:left w:val="none" w:sz="0" w:space="0" w:color="auto"/>
        <w:bottom w:val="none" w:sz="0" w:space="0" w:color="auto"/>
        <w:right w:val="none" w:sz="0" w:space="0" w:color="auto"/>
      </w:divBdr>
    </w:div>
    <w:div w:id="137461709">
      <w:bodyDiv w:val="1"/>
      <w:marLeft w:val="0"/>
      <w:marRight w:val="0"/>
      <w:marTop w:val="0"/>
      <w:marBottom w:val="0"/>
      <w:divBdr>
        <w:top w:val="none" w:sz="0" w:space="0" w:color="auto"/>
        <w:left w:val="none" w:sz="0" w:space="0" w:color="auto"/>
        <w:bottom w:val="none" w:sz="0" w:space="0" w:color="auto"/>
        <w:right w:val="none" w:sz="0" w:space="0" w:color="auto"/>
      </w:divBdr>
    </w:div>
    <w:div w:id="142085215">
      <w:bodyDiv w:val="1"/>
      <w:marLeft w:val="0"/>
      <w:marRight w:val="0"/>
      <w:marTop w:val="0"/>
      <w:marBottom w:val="0"/>
      <w:divBdr>
        <w:top w:val="none" w:sz="0" w:space="0" w:color="auto"/>
        <w:left w:val="none" w:sz="0" w:space="0" w:color="auto"/>
        <w:bottom w:val="none" w:sz="0" w:space="0" w:color="auto"/>
        <w:right w:val="none" w:sz="0" w:space="0" w:color="auto"/>
      </w:divBdr>
    </w:div>
    <w:div w:id="143398049">
      <w:bodyDiv w:val="1"/>
      <w:marLeft w:val="0"/>
      <w:marRight w:val="0"/>
      <w:marTop w:val="0"/>
      <w:marBottom w:val="0"/>
      <w:divBdr>
        <w:top w:val="none" w:sz="0" w:space="0" w:color="auto"/>
        <w:left w:val="none" w:sz="0" w:space="0" w:color="auto"/>
        <w:bottom w:val="none" w:sz="0" w:space="0" w:color="auto"/>
        <w:right w:val="none" w:sz="0" w:space="0" w:color="auto"/>
      </w:divBdr>
    </w:div>
    <w:div w:id="145054813">
      <w:bodyDiv w:val="1"/>
      <w:marLeft w:val="0"/>
      <w:marRight w:val="0"/>
      <w:marTop w:val="0"/>
      <w:marBottom w:val="0"/>
      <w:divBdr>
        <w:top w:val="none" w:sz="0" w:space="0" w:color="auto"/>
        <w:left w:val="none" w:sz="0" w:space="0" w:color="auto"/>
        <w:bottom w:val="none" w:sz="0" w:space="0" w:color="auto"/>
        <w:right w:val="none" w:sz="0" w:space="0" w:color="auto"/>
      </w:divBdr>
    </w:div>
    <w:div w:id="146946451">
      <w:bodyDiv w:val="1"/>
      <w:marLeft w:val="0"/>
      <w:marRight w:val="0"/>
      <w:marTop w:val="0"/>
      <w:marBottom w:val="0"/>
      <w:divBdr>
        <w:top w:val="none" w:sz="0" w:space="0" w:color="auto"/>
        <w:left w:val="none" w:sz="0" w:space="0" w:color="auto"/>
        <w:bottom w:val="none" w:sz="0" w:space="0" w:color="auto"/>
        <w:right w:val="none" w:sz="0" w:space="0" w:color="auto"/>
      </w:divBdr>
    </w:div>
    <w:div w:id="148059249">
      <w:bodyDiv w:val="1"/>
      <w:marLeft w:val="0"/>
      <w:marRight w:val="0"/>
      <w:marTop w:val="0"/>
      <w:marBottom w:val="0"/>
      <w:divBdr>
        <w:top w:val="none" w:sz="0" w:space="0" w:color="auto"/>
        <w:left w:val="none" w:sz="0" w:space="0" w:color="auto"/>
        <w:bottom w:val="none" w:sz="0" w:space="0" w:color="auto"/>
        <w:right w:val="none" w:sz="0" w:space="0" w:color="auto"/>
      </w:divBdr>
    </w:div>
    <w:div w:id="148256477">
      <w:bodyDiv w:val="1"/>
      <w:marLeft w:val="0"/>
      <w:marRight w:val="0"/>
      <w:marTop w:val="0"/>
      <w:marBottom w:val="0"/>
      <w:divBdr>
        <w:top w:val="none" w:sz="0" w:space="0" w:color="auto"/>
        <w:left w:val="none" w:sz="0" w:space="0" w:color="auto"/>
        <w:bottom w:val="none" w:sz="0" w:space="0" w:color="auto"/>
        <w:right w:val="none" w:sz="0" w:space="0" w:color="auto"/>
      </w:divBdr>
    </w:div>
    <w:div w:id="149101607">
      <w:bodyDiv w:val="1"/>
      <w:marLeft w:val="0"/>
      <w:marRight w:val="0"/>
      <w:marTop w:val="0"/>
      <w:marBottom w:val="0"/>
      <w:divBdr>
        <w:top w:val="none" w:sz="0" w:space="0" w:color="auto"/>
        <w:left w:val="none" w:sz="0" w:space="0" w:color="auto"/>
        <w:bottom w:val="none" w:sz="0" w:space="0" w:color="auto"/>
        <w:right w:val="none" w:sz="0" w:space="0" w:color="auto"/>
      </w:divBdr>
    </w:div>
    <w:div w:id="158929371">
      <w:bodyDiv w:val="1"/>
      <w:marLeft w:val="0"/>
      <w:marRight w:val="0"/>
      <w:marTop w:val="0"/>
      <w:marBottom w:val="0"/>
      <w:divBdr>
        <w:top w:val="none" w:sz="0" w:space="0" w:color="auto"/>
        <w:left w:val="none" w:sz="0" w:space="0" w:color="auto"/>
        <w:bottom w:val="none" w:sz="0" w:space="0" w:color="auto"/>
        <w:right w:val="none" w:sz="0" w:space="0" w:color="auto"/>
      </w:divBdr>
    </w:div>
    <w:div w:id="161706016">
      <w:bodyDiv w:val="1"/>
      <w:marLeft w:val="0"/>
      <w:marRight w:val="0"/>
      <w:marTop w:val="0"/>
      <w:marBottom w:val="0"/>
      <w:divBdr>
        <w:top w:val="none" w:sz="0" w:space="0" w:color="auto"/>
        <w:left w:val="none" w:sz="0" w:space="0" w:color="auto"/>
        <w:bottom w:val="none" w:sz="0" w:space="0" w:color="auto"/>
        <w:right w:val="none" w:sz="0" w:space="0" w:color="auto"/>
      </w:divBdr>
    </w:div>
    <w:div w:id="163277216">
      <w:bodyDiv w:val="1"/>
      <w:marLeft w:val="0"/>
      <w:marRight w:val="0"/>
      <w:marTop w:val="0"/>
      <w:marBottom w:val="0"/>
      <w:divBdr>
        <w:top w:val="none" w:sz="0" w:space="0" w:color="auto"/>
        <w:left w:val="none" w:sz="0" w:space="0" w:color="auto"/>
        <w:bottom w:val="none" w:sz="0" w:space="0" w:color="auto"/>
        <w:right w:val="none" w:sz="0" w:space="0" w:color="auto"/>
      </w:divBdr>
    </w:div>
    <w:div w:id="163328998">
      <w:bodyDiv w:val="1"/>
      <w:marLeft w:val="0"/>
      <w:marRight w:val="0"/>
      <w:marTop w:val="0"/>
      <w:marBottom w:val="0"/>
      <w:divBdr>
        <w:top w:val="none" w:sz="0" w:space="0" w:color="auto"/>
        <w:left w:val="none" w:sz="0" w:space="0" w:color="auto"/>
        <w:bottom w:val="none" w:sz="0" w:space="0" w:color="auto"/>
        <w:right w:val="none" w:sz="0" w:space="0" w:color="auto"/>
      </w:divBdr>
    </w:div>
    <w:div w:id="165245631">
      <w:bodyDiv w:val="1"/>
      <w:marLeft w:val="0"/>
      <w:marRight w:val="0"/>
      <w:marTop w:val="0"/>
      <w:marBottom w:val="0"/>
      <w:divBdr>
        <w:top w:val="none" w:sz="0" w:space="0" w:color="auto"/>
        <w:left w:val="none" w:sz="0" w:space="0" w:color="auto"/>
        <w:bottom w:val="none" w:sz="0" w:space="0" w:color="auto"/>
        <w:right w:val="none" w:sz="0" w:space="0" w:color="auto"/>
      </w:divBdr>
    </w:div>
    <w:div w:id="167409436">
      <w:bodyDiv w:val="1"/>
      <w:marLeft w:val="0"/>
      <w:marRight w:val="0"/>
      <w:marTop w:val="0"/>
      <w:marBottom w:val="0"/>
      <w:divBdr>
        <w:top w:val="none" w:sz="0" w:space="0" w:color="auto"/>
        <w:left w:val="none" w:sz="0" w:space="0" w:color="auto"/>
        <w:bottom w:val="none" w:sz="0" w:space="0" w:color="auto"/>
        <w:right w:val="none" w:sz="0" w:space="0" w:color="auto"/>
      </w:divBdr>
      <w:divsChild>
        <w:div w:id="1111974729">
          <w:marLeft w:val="1886"/>
          <w:marRight w:val="0"/>
          <w:marTop w:val="0"/>
          <w:marBottom w:val="120"/>
          <w:divBdr>
            <w:top w:val="none" w:sz="0" w:space="0" w:color="auto"/>
            <w:left w:val="none" w:sz="0" w:space="0" w:color="auto"/>
            <w:bottom w:val="none" w:sz="0" w:space="0" w:color="auto"/>
            <w:right w:val="none" w:sz="0" w:space="0" w:color="auto"/>
          </w:divBdr>
        </w:div>
      </w:divsChild>
    </w:div>
    <w:div w:id="170533811">
      <w:bodyDiv w:val="1"/>
      <w:marLeft w:val="0"/>
      <w:marRight w:val="0"/>
      <w:marTop w:val="0"/>
      <w:marBottom w:val="0"/>
      <w:divBdr>
        <w:top w:val="none" w:sz="0" w:space="0" w:color="auto"/>
        <w:left w:val="none" w:sz="0" w:space="0" w:color="auto"/>
        <w:bottom w:val="none" w:sz="0" w:space="0" w:color="auto"/>
        <w:right w:val="none" w:sz="0" w:space="0" w:color="auto"/>
      </w:divBdr>
    </w:div>
    <w:div w:id="173156083">
      <w:bodyDiv w:val="1"/>
      <w:marLeft w:val="0"/>
      <w:marRight w:val="0"/>
      <w:marTop w:val="0"/>
      <w:marBottom w:val="0"/>
      <w:divBdr>
        <w:top w:val="none" w:sz="0" w:space="0" w:color="auto"/>
        <w:left w:val="none" w:sz="0" w:space="0" w:color="auto"/>
        <w:bottom w:val="none" w:sz="0" w:space="0" w:color="auto"/>
        <w:right w:val="none" w:sz="0" w:space="0" w:color="auto"/>
      </w:divBdr>
      <w:divsChild>
        <w:div w:id="211233056">
          <w:marLeft w:val="533"/>
          <w:marRight w:val="0"/>
          <w:marTop w:val="96"/>
          <w:marBottom w:val="0"/>
          <w:divBdr>
            <w:top w:val="none" w:sz="0" w:space="0" w:color="auto"/>
            <w:left w:val="none" w:sz="0" w:space="0" w:color="auto"/>
            <w:bottom w:val="none" w:sz="0" w:space="0" w:color="auto"/>
            <w:right w:val="none" w:sz="0" w:space="0" w:color="auto"/>
          </w:divBdr>
        </w:div>
        <w:div w:id="221404882">
          <w:marLeft w:val="533"/>
          <w:marRight w:val="0"/>
          <w:marTop w:val="96"/>
          <w:marBottom w:val="0"/>
          <w:divBdr>
            <w:top w:val="none" w:sz="0" w:space="0" w:color="auto"/>
            <w:left w:val="none" w:sz="0" w:space="0" w:color="auto"/>
            <w:bottom w:val="none" w:sz="0" w:space="0" w:color="auto"/>
            <w:right w:val="none" w:sz="0" w:space="0" w:color="auto"/>
          </w:divBdr>
        </w:div>
        <w:div w:id="288902871">
          <w:marLeft w:val="533"/>
          <w:marRight w:val="0"/>
          <w:marTop w:val="96"/>
          <w:marBottom w:val="0"/>
          <w:divBdr>
            <w:top w:val="none" w:sz="0" w:space="0" w:color="auto"/>
            <w:left w:val="none" w:sz="0" w:space="0" w:color="auto"/>
            <w:bottom w:val="none" w:sz="0" w:space="0" w:color="auto"/>
            <w:right w:val="none" w:sz="0" w:space="0" w:color="auto"/>
          </w:divBdr>
        </w:div>
        <w:div w:id="1084646237">
          <w:marLeft w:val="533"/>
          <w:marRight w:val="0"/>
          <w:marTop w:val="96"/>
          <w:marBottom w:val="0"/>
          <w:divBdr>
            <w:top w:val="none" w:sz="0" w:space="0" w:color="auto"/>
            <w:left w:val="none" w:sz="0" w:space="0" w:color="auto"/>
            <w:bottom w:val="none" w:sz="0" w:space="0" w:color="auto"/>
            <w:right w:val="none" w:sz="0" w:space="0" w:color="auto"/>
          </w:divBdr>
        </w:div>
        <w:div w:id="1946689269">
          <w:marLeft w:val="533"/>
          <w:marRight w:val="0"/>
          <w:marTop w:val="96"/>
          <w:marBottom w:val="0"/>
          <w:divBdr>
            <w:top w:val="none" w:sz="0" w:space="0" w:color="auto"/>
            <w:left w:val="none" w:sz="0" w:space="0" w:color="auto"/>
            <w:bottom w:val="none" w:sz="0" w:space="0" w:color="auto"/>
            <w:right w:val="none" w:sz="0" w:space="0" w:color="auto"/>
          </w:divBdr>
        </w:div>
      </w:divsChild>
    </w:div>
    <w:div w:id="174736514">
      <w:bodyDiv w:val="1"/>
      <w:marLeft w:val="0"/>
      <w:marRight w:val="0"/>
      <w:marTop w:val="0"/>
      <w:marBottom w:val="0"/>
      <w:divBdr>
        <w:top w:val="none" w:sz="0" w:space="0" w:color="auto"/>
        <w:left w:val="none" w:sz="0" w:space="0" w:color="auto"/>
        <w:bottom w:val="none" w:sz="0" w:space="0" w:color="auto"/>
        <w:right w:val="none" w:sz="0" w:space="0" w:color="auto"/>
      </w:divBdr>
    </w:div>
    <w:div w:id="175386850">
      <w:bodyDiv w:val="1"/>
      <w:marLeft w:val="0"/>
      <w:marRight w:val="0"/>
      <w:marTop w:val="0"/>
      <w:marBottom w:val="0"/>
      <w:divBdr>
        <w:top w:val="none" w:sz="0" w:space="0" w:color="auto"/>
        <w:left w:val="none" w:sz="0" w:space="0" w:color="auto"/>
        <w:bottom w:val="none" w:sz="0" w:space="0" w:color="auto"/>
        <w:right w:val="none" w:sz="0" w:space="0" w:color="auto"/>
      </w:divBdr>
    </w:div>
    <w:div w:id="193426789">
      <w:bodyDiv w:val="1"/>
      <w:marLeft w:val="0"/>
      <w:marRight w:val="0"/>
      <w:marTop w:val="0"/>
      <w:marBottom w:val="0"/>
      <w:divBdr>
        <w:top w:val="none" w:sz="0" w:space="0" w:color="auto"/>
        <w:left w:val="none" w:sz="0" w:space="0" w:color="auto"/>
        <w:bottom w:val="none" w:sz="0" w:space="0" w:color="auto"/>
        <w:right w:val="none" w:sz="0" w:space="0" w:color="auto"/>
      </w:divBdr>
    </w:div>
    <w:div w:id="201283749">
      <w:bodyDiv w:val="1"/>
      <w:marLeft w:val="0"/>
      <w:marRight w:val="0"/>
      <w:marTop w:val="0"/>
      <w:marBottom w:val="0"/>
      <w:divBdr>
        <w:top w:val="none" w:sz="0" w:space="0" w:color="auto"/>
        <w:left w:val="none" w:sz="0" w:space="0" w:color="auto"/>
        <w:bottom w:val="none" w:sz="0" w:space="0" w:color="auto"/>
        <w:right w:val="none" w:sz="0" w:space="0" w:color="auto"/>
      </w:divBdr>
    </w:div>
    <w:div w:id="201678761">
      <w:bodyDiv w:val="1"/>
      <w:marLeft w:val="0"/>
      <w:marRight w:val="0"/>
      <w:marTop w:val="0"/>
      <w:marBottom w:val="0"/>
      <w:divBdr>
        <w:top w:val="none" w:sz="0" w:space="0" w:color="auto"/>
        <w:left w:val="none" w:sz="0" w:space="0" w:color="auto"/>
        <w:bottom w:val="none" w:sz="0" w:space="0" w:color="auto"/>
        <w:right w:val="none" w:sz="0" w:space="0" w:color="auto"/>
      </w:divBdr>
    </w:div>
    <w:div w:id="205800622">
      <w:bodyDiv w:val="1"/>
      <w:marLeft w:val="0"/>
      <w:marRight w:val="0"/>
      <w:marTop w:val="0"/>
      <w:marBottom w:val="0"/>
      <w:divBdr>
        <w:top w:val="none" w:sz="0" w:space="0" w:color="auto"/>
        <w:left w:val="none" w:sz="0" w:space="0" w:color="auto"/>
        <w:bottom w:val="none" w:sz="0" w:space="0" w:color="auto"/>
        <w:right w:val="none" w:sz="0" w:space="0" w:color="auto"/>
      </w:divBdr>
    </w:div>
    <w:div w:id="214320577">
      <w:bodyDiv w:val="1"/>
      <w:marLeft w:val="0"/>
      <w:marRight w:val="0"/>
      <w:marTop w:val="0"/>
      <w:marBottom w:val="0"/>
      <w:divBdr>
        <w:top w:val="none" w:sz="0" w:space="0" w:color="auto"/>
        <w:left w:val="none" w:sz="0" w:space="0" w:color="auto"/>
        <w:bottom w:val="none" w:sz="0" w:space="0" w:color="auto"/>
        <w:right w:val="none" w:sz="0" w:space="0" w:color="auto"/>
      </w:divBdr>
    </w:div>
    <w:div w:id="218637465">
      <w:bodyDiv w:val="1"/>
      <w:marLeft w:val="0"/>
      <w:marRight w:val="0"/>
      <w:marTop w:val="0"/>
      <w:marBottom w:val="0"/>
      <w:divBdr>
        <w:top w:val="none" w:sz="0" w:space="0" w:color="auto"/>
        <w:left w:val="none" w:sz="0" w:space="0" w:color="auto"/>
        <w:bottom w:val="none" w:sz="0" w:space="0" w:color="auto"/>
        <w:right w:val="none" w:sz="0" w:space="0" w:color="auto"/>
      </w:divBdr>
    </w:div>
    <w:div w:id="221645482">
      <w:bodyDiv w:val="1"/>
      <w:marLeft w:val="0"/>
      <w:marRight w:val="0"/>
      <w:marTop w:val="0"/>
      <w:marBottom w:val="0"/>
      <w:divBdr>
        <w:top w:val="none" w:sz="0" w:space="0" w:color="auto"/>
        <w:left w:val="none" w:sz="0" w:space="0" w:color="auto"/>
        <w:bottom w:val="none" w:sz="0" w:space="0" w:color="auto"/>
        <w:right w:val="none" w:sz="0" w:space="0" w:color="auto"/>
      </w:divBdr>
      <w:divsChild>
        <w:div w:id="4795798">
          <w:marLeft w:val="0"/>
          <w:marRight w:val="0"/>
          <w:marTop w:val="0"/>
          <w:marBottom w:val="0"/>
          <w:divBdr>
            <w:top w:val="none" w:sz="0" w:space="0" w:color="auto"/>
            <w:left w:val="none" w:sz="0" w:space="0" w:color="auto"/>
            <w:bottom w:val="none" w:sz="0" w:space="0" w:color="auto"/>
            <w:right w:val="none" w:sz="0" w:space="0" w:color="auto"/>
          </w:divBdr>
        </w:div>
        <w:div w:id="12154392">
          <w:marLeft w:val="0"/>
          <w:marRight w:val="0"/>
          <w:marTop w:val="0"/>
          <w:marBottom w:val="0"/>
          <w:divBdr>
            <w:top w:val="none" w:sz="0" w:space="0" w:color="auto"/>
            <w:left w:val="none" w:sz="0" w:space="0" w:color="auto"/>
            <w:bottom w:val="none" w:sz="0" w:space="0" w:color="auto"/>
            <w:right w:val="none" w:sz="0" w:space="0" w:color="auto"/>
          </w:divBdr>
        </w:div>
        <w:div w:id="24598405">
          <w:marLeft w:val="0"/>
          <w:marRight w:val="0"/>
          <w:marTop w:val="0"/>
          <w:marBottom w:val="0"/>
          <w:divBdr>
            <w:top w:val="none" w:sz="0" w:space="0" w:color="auto"/>
            <w:left w:val="none" w:sz="0" w:space="0" w:color="auto"/>
            <w:bottom w:val="none" w:sz="0" w:space="0" w:color="auto"/>
            <w:right w:val="none" w:sz="0" w:space="0" w:color="auto"/>
          </w:divBdr>
        </w:div>
        <w:div w:id="28335371">
          <w:marLeft w:val="0"/>
          <w:marRight w:val="0"/>
          <w:marTop w:val="0"/>
          <w:marBottom w:val="0"/>
          <w:divBdr>
            <w:top w:val="none" w:sz="0" w:space="0" w:color="auto"/>
            <w:left w:val="none" w:sz="0" w:space="0" w:color="auto"/>
            <w:bottom w:val="none" w:sz="0" w:space="0" w:color="auto"/>
            <w:right w:val="none" w:sz="0" w:space="0" w:color="auto"/>
          </w:divBdr>
        </w:div>
        <w:div w:id="59835966">
          <w:marLeft w:val="0"/>
          <w:marRight w:val="0"/>
          <w:marTop w:val="0"/>
          <w:marBottom w:val="0"/>
          <w:divBdr>
            <w:top w:val="none" w:sz="0" w:space="0" w:color="auto"/>
            <w:left w:val="none" w:sz="0" w:space="0" w:color="auto"/>
            <w:bottom w:val="none" w:sz="0" w:space="0" w:color="auto"/>
            <w:right w:val="none" w:sz="0" w:space="0" w:color="auto"/>
          </w:divBdr>
        </w:div>
        <w:div w:id="70589619">
          <w:marLeft w:val="0"/>
          <w:marRight w:val="0"/>
          <w:marTop w:val="0"/>
          <w:marBottom w:val="0"/>
          <w:divBdr>
            <w:top w:val="none" w:sz="0" w:space="0" w:color="auto"/>
            <w:left w:val="none" w:sz="0" w:space="0" w:color="auto"/>
            <w:bottom w:val="none" w:sz="0" w:space="0" w:color="auto"/>
            <w:right w:val="none" w:sz="0" w:space="0" w:color="auto"/>
          </w:divBdr>
        </w:div>
        <w:div w:id="70734360">
          <w:marLeft w:val="0"/>
          <w:marRight w:val="0"/>
          <w:marTop w:val="0"/>
          <w:marBottom w:val="0"/>
          <w:divBdr>
            <w:top w:val="none" w:sz="0" w:space="0" w:color="auto"/>
            <w:left w:val="none" w:sz="0" w:space="0" w:color="auto"/>
            <w:bottom w:val="none" w:sz="0" w:space="0" w:color="auto"/>
            <w:right w:val="none" w:sz="0" w:space="0" w:color="auto"/>
          </w:divBdr>
        </w:div>
        <w:div w:id="79645044">
          <w:marLeft w:val="0"/>
          <w:marRight w:val="0"/>
          <w:marTop w:val="0"/>
          <w:marBottom w:val="0"/>
          <w:divBdr>
            <w:top w:val="none" w:sz="0" w:space="0" w:color="auto"/>
            <w:left w:val="none" w:sz="0" w:space="0" w:color="auto"/>
            <w:bottom w:val="none" w:sz="0" w:space="0" w:color="auto"/>
            <w:right w:val="none" w:sz="0" w:space="0" w:color="auto"/>
          </w:divBdr>
        </w:div>
        <w:div w:id="84696364">
          <w:marLeft w:val="0"/>
          <w:marRight w:val="0"/>
          <w:marTop w:val="0"/>
          <w:marBottom w:val="0"/>
          <w:divBdr>
            <w:top w:val="none" w:sz="0" w:space="0" w:color="auto"/>
            <w:left w:val="none" w:sz="0" w:space="0" w:color="auto"/>
            <w:bottom w:val="none" w:sz="0" w:space="0" w:color="auto"/>
            <w:right w:val="none" w:sz="0" w:space="0" w:color="auto"/>
          </w:divBdr>
        </w:div>
        <w:div w:id="105318629">
          <w:marLeft w:val="0"/>
          <w:marRight w:val="0"/>
          <w:marTop w:val="0"/>
          <w:marBottom w:val="0"/>
          <w:divBdr>
            <w:top w:val="none" w:sz="0" w:space="0" w:color="auto"/>
            <w:left w:val="none" w:sz="0" w:space="0" w:color="auto"/>
            <w:bottom w:val="none" w:sz="0" w:space="0" w:color="auto"/>
            <w:right w:val="none" w:sz="0" w:space="0" w:color="auto"/>
          </w:divBdr>
        </w:div>
        <w:div w:id="117459621">
          <w:marLeft w:val="0"/>
          <w:marRight w:val="0"/>
          <w:marTop w:val="0"/>
          <w:marBottom w:val="0"/>
          <w:divBdr>
            <w:top w:val="none" w:sz="0" w:space="0" w:color="auto"/>
            <w:left w:val="none" w:sz="0" w:space="0" w:color="auto"/>
            <w:bottom w:val="none" w:sz="0" w:space="0" w:color="auto"/>
            <w:right w:val="none" w:sz="0" w:space="0" w:color="auto"/>
          </w:divBdr>
        </w:div>
        <w:div w:id="124005628">
          <w:marLeft w:val="0"/>
          <w:marRight w:val="0"/>
          <w:marTop w:val="0"/>
          <w:marBottom w:val="0"/>
          <w:divBdr>
            <w:top w:val="none" w:sz="0" w:space="0" w:color="auto"/>
            <w:left w:val="none" w:sz="0" w:space="0" w:color="auto"/>
            <w:bottom w:val="none" w:sz="0" w:space="0" w:color="auto"/>
            <w:right w:val="none" w:sz="0" w:space="0" w:color="auto"/>
          </w:divBdr>
        </w:div>
        <w:div w:id="125705080">
          <w:marLeft w:val="0"/>
          <w:marRight w:val="0"/>
          <w:marTop w:val="0"/>
          <w:marBottom w:val="0"/>
          <w:divBdr>
            <w:top w:val="none" w:sz="0" w:space="0" w:color="auto"/>
            <w:left w:val="none" w:sz="0" w:space="0" w:color="auto"/>
            <w:bottom w:val="none" w:sz="0" w:space="0" w:color="auto"/>
            <w:right w:val="none" w:sz="0" w:space="0" w:color="auto"/>
          </w:divBdr>
        </w:div>
        <w:div w:id="128936712">
          <w:marLeft w:val="0"/>
          <w:marRight w:val="0"/>
          <w:marTop w:val="0"/>
          <w:marBottom w:val="0"/>
          <w:divBdr>
            <w:top w:val="none" w:sz="0" w:space="0" w:color="auto"/>
            <w:left w:val="none" w:sz="0" w:space="0" w:color="auto"/>
            <w:bottom w:val="none" w:sz="0" w:space="0" w:color="auto"/>
            <w:right w:val="none" w:sz="0" w:space="0" w:color="auto"/>
          </w:divBdr>
        </w:div>
        <w:div w:id="129178982">
          <w:marLeft w:val="0"/>
          <w:marRight w:val="0"/>
          <w:marTop w:val="0"/>
          <w:marBottom w:val="0"/>
          <w:divBdr>
            <w:top w:val="none" w:sz="0" w:space="0" w:color="auto"/>
            <w:left w:val="none" w:sz="0" w:space="0" w:color="auto"/>
            <w:bottom w:val="none" w:sz="0" w:space="0" w:color="auto"/>
            <w:right w:val="none" w:sz="0" w:space="0" w:color="auto"/>
          </w:divBdr>
        </w:div>
        <w:div w:id="152842334">
          <w:marLeft w:val="0"/>
          <w:marRight w:val="0"/>
          <w:marTop w:val="0"/>
          <w:marBottom w:val="0"/>
          <w:divBdr>
            <w:top w:val="none" w:sz="0" w:space="0" w:color="auto"/>
            <w:left w:val="none" w:sz="0" w:space="0" w:color="auto"/>
            <w:bottom w:val="none" w:sz="0" w:space="0" w:color="auto"/>
            <w:right w:val="none" w:sz="0" w:space="0" w:color="auto"/>
          </w:divBdr>
        </w:div>
        <w:div w:id="156120409">
          <w:marLeft w:val="0"/>
          <w:marRight w:val="0"/>
          <w:marTop w:val="0"/>
          <w:marBottom w:val="0"/>
          <w:divBdr>
            <w:top w:val="none" w:sz="0" w:space="0" w:color="auto"/>
            <w:left w:val="none" w:sz="0" w:space="0" w:color="auto"/>
            <w:bottom w:val="none" w:sz="0" w:space="0" w:color="auto"/>
            <w:right w:val="none" w:sz="0" w:space="0" w:color="auto"/>
          </w:divBdr>
        </w:div>
        <w:div w:id="158623324">
          <w:marLeft w:val="0"/>
          <w:marRight w:val="0"/>
          <w:marTop w:val="0"/>
          <w:marBottom w:val="0"/>
          <w:divBdr>
            <w:top w:val="none" w:sz="0" w:space="0" w:color="auto"/>
            <w:left w:val="none" w:sz="0" w:space="0" w:color="auto"/>
            <w:bottom w:val="none" w:sz="0" w:space="0" w:color="auto"/>
            <w:right w:val="none" w:sz="0" w:space="0" w:color="auto"/>
          </w:divBdr>
        </w:div>
        <w:div w:id="167408487">
          <w:marLeft w:val="0"/>
          <w:marRight w:val="0"/>
          <w:marTop w:val="0"/>
          <w:marBottom w:val="0"/>
          <w:divBdr>
            <w:top w:val="none" w:sz="0" w:space="0" w:color="auto"/>
            <w:left w:val="none" w:sz="0" w:space="0" w:color="auto"/>
            <w:bottom w:val="none" w:sz="0" w:space="0" w:color="auto"/>
            <w:right w:val="none" w:sz="0" w:space="0" w:color="auto"/>
          </w:divBdr>
        </w:div>
        <w:div w:id="181553197">
          <w:marLeft w:val="0"/>
          <w:marRight w:val="0"/>
          <w:marTop w:val="0"/>
          <w:marBottom w:val="0"/>
          <w:divBdr>
            <w:top w:val="none" w:sz="0" w:space="0" w:color="auto"/>
            <w:left w:val="none" w:sz="0" w:space="0" w:color="auto"/>
            <w:bottom w:val="none" w:sz="0" w:space="0" w:color="auto"/>
            <w:right w:val="none" w:sz="0" w:space="0" w:color="auto"/>
          </w:divBdr>
        </w:div>
        <w:div w:id="188838298">
          <w:marLeft w:val="0"/>
          <w:marRight w:val="0"/>
          <w:marTop w:val="0"/>
          <w:marBottom w:val="0"/>
          <w:divBdr>
            <w:top w:val="none" w:sz="0" w:space="0" w:color="auto"/>
            <w:left w:val="none" w:sz="0" w:space="0" w:color="auto"/>
            <w:bottom w:val="none" w:sz="0" w:space="0" w:color="auto"/>
            <w:right w:val="none" w:sz="0" w:space="0" w:color="auto"/>
          </w:divBdr>
        </w:div>
        <w:div w:id="198595205">
          <w:marLeft w:val="0"/>
          <w:marRight w:val="0"/>
          <w:marTop w:val="0"/>
          <w:marBottom w:val="0"/>
          <w:divBdr>
            <w:top w:val="none" w:sz="0" w:space="0" w:color="auto"/>
            <w:left w:val="none" w:sz="0" w:space="0" w:color="auto"/>
            <w:bottom w:val="none" w:sz="0" w:space="0" w:color="auto"/>
            <w:right w:val="none" w:sz="0" w:space="0" w:color="auto"/>
          </w:divBdr>
        </w:div>
        <w:div w:id="211116783">
          <w:marLeft w:val="0"/>
          <w:marRight w:val="0"/>
          <w:marTop w:val="0"/>
          <w:marBottom w:val="0"/>
          <w:divBdr>
            <w:top w:val="none" w:sz="0" w:space="0" w:color="auto"/>
            <w:left w:val="none" w:sz="0" w:space="0" w:color="auto"/>
            <w:bottom w:val="none" w:sz="0" w:space="0" w:color="auto"/>
            <w:right w:val="none" w:sz="0" w:space="0" w:color="auto"/>
          </w:divBdr>
        </w:div>
        <w:div w:id="223490323">
          <w:marLeft w:val="0"/>
          <w:marRight w:val="0"/>
          <w:marTop w:val="0"/>
          <w:marBottom w:val="0"/>
          <w:divBdr>
            <w:top w:val="none" w:sz="0" w:space="0" w:color="auto"/>
            <w:left w:val="none" w:sz="0" w:space="0" w:color="auto"/>
            <w:bottom w:val="none" w:sz="0" w:space="0" w:color="auto"/>
            <w:right w:val="none" w:sz="0" w:space="0" w:color="auto"/>
          </w:divBdr>
        </w:div>
        <w:div w:id="229585147">
          <w:marLeft w:val="0"/>
          <w:marRight w:val="0"/>
          <w:marTop w:val="0"/>
          <w:marBottom w:val="0"/>
          <w:divBdr>
            <w:top w:val="none" w:sz="0" w:space="0" w:color="auto"/>
            <w:left w:val="none" w:sz="0" w:space="0" w:color="auto"/>
            <w:bottom w:val="none" w:sz="0" w:space="0" w:color="auto"/>
            <w:right w:val="none" w:sz="0" w:space="0" w:color="auto"/>
          </w:divBdr>
        </w:div>
        <w:div w:id="238760689">
          <w:marLeft w:val="0"/>
          <w:marRight w:val="0"/>
          <w:marTop w:val="0"/>
          <w:marBottom w:val="0"/>
          <w:divBdr>
            <w:top w:val="none" w:sz="0" w:space="0" w:color="auto"/>
            <w:left w:val="none" w:sz="0" w:space="0" w:color="auto"/>
            <w:bottom w:val="none" w:sz="0" w:space="0" w:color="auto"/>
            <w:right w:val="none" w:sz="0" w:space="0" w:color="auto"/>
          </w:divBdr>
        </w:div>
        <w:div w:id="313266880">
          <w:marLeft w:val="0"/>
          <w:marRight w:val="0"/>
          <w:marTop w:val="0"/>
          <w:marBottom w:val="0"/>
          <w:divBdr>
            <w:top w:val="none" w:sz="0" w:space="0" w:color="auto"/>
            <w:left w:val="none" w:sz="0" w:space="0" w:color="auto"/>
            <w:bottom w:val="none" w:sz="0" w:space="0" w:color="auto"/>
            <w:right w:val="none" w:sz="0" w:space="0" w:color="auto"/>
          </w:divBdr>
        </w:div>
        <w:div w:id="329678490">
          <w:marLeft w:val="0"/>
          <w:marRight w:val="0"/>
          <w:marTop w:val="0"/>
          <w:marBottom w:val="0"/>
          <w:divBdr>
            <w:top w:val="none" w:sz="0" w:space="0" w:color="auto"/>
            <w:left w:val="none" w:sz="0" w:space="0" w:color="auto"/>
            <w:bottom w:val="none" w:sz="0" w:space="0" w:color="auto"/>
            <w:right w:val="none" w:sz="0" w:space="0" w:color="auto"/>
          </w:divBdr>
        </w:div>
        <w:div w:id="332028600">
          <w:marLeft w:val="0"/>
          <w:marRight w:val="0"/>
          <w:marTop w:val="0"/>
          <w:marBottom w:val="0"/>
          <w:divBdr>
            <w:top w:val="none" w:sz="0" w:space="0" w:color="auto"/>
            <w:left w:val="none" w:sz="0" w:space="0" w:color="auto"/>
            <w:bottom w:val="none" w:sz="0" w:space="0" w:color="auto"/>
            <w:right w:val="none" w:sz="0" w:space="0" w:color="auto"/>
          </w:divBdr>
        </w:div>
        <w:div w:id="340591956">
          <w:marLeft w:val="0"/>
          <w:marRight w:val="0"/>
          <w:marTop w:val="0"/>
          <w:marBottom w:val="0"/>
          <w:divBdr>
            <w:top w:val="none" w:sz="0" w:space="0" w:color="auto"/>
            <w:left w:val="none" w:sz="0" w:space="0" w:color="auto"/>
            <w:bottom w:val="none" w:sz="0" w:space="0" w:color="auto"/>
            <w:right w:val="none" w:sz="0" w:space="0" w:color="auto"/>
          </w:divBdr>
        </w:div>
        <w:div w:id="439616293">
          <w:marLeft w:val="0"/>
          <w:marRight w:val="0"/>
          <w:marTop w:val="0"/>
          <w:marBottom w:val="0"/>
          <w:divBdr>
            <w:top w:val="none" w:sz="0" w:space="0" w:color="auto"/>
            <w:left w:val="none" w:sz="0" w:space="0" w:color="auto"/>
            <w:bottom w:val="none" w:sz="0" w:space="0" w:color="auto"/>
            <w:right w:val="none" w:sz="0" w:space="0" w:color="auto"/>
          </w:divBdr>
        </w:div>
        <w:div w:id="474377812">
          <w:marLeft w:val="0"/>
          <w:marRight w:val="0"/>
          <w:marTop w:val="0"/>
          <w:marBottom w:val="0"/>
          <w:divBdr>
            <w:top w:val="none" w:sz="0" w:space="0" w:color="auto"/>
            <w:left w:val="none" w:sz="0" w:space="0" w:color="auto"/>
            <w:bottom w:val="none" w:sz="0" w:space="0" w:color="auto"/>
            <w:right w:val="none" w:sz="0" w:space="0" w:color="auto"/>
          </w:divBdr>
        </w:div>
        <w:div w:id="482428493">
          <w:marLeft w:val="0"/>
          <w:marRight w:val="0"/>
          <w:marTop w:val="0"/>
          <w:marBottom w:val="0"/>
          <w:divBdr>
            <w:top w:val="none" w:sz="0" w:space="0" w:color="auto"/>
            <w:left w:val="none" w:sz="0" w:space="0" w:color="auto"/>
            <w:bottom w:val="none" w:sz="0" w:space="0" w:color="auto"/>
            <w:right w:val="none" w:sz="0" w:space="0" w:color="auto"/>
          </w:divBdr>
        </w:div>
        <w:div w:id="528764875">
          <w:marLeft w:val="0"/>
          <w:marRight w:val="0"/>
          <w:marTop w:val="0"/>
          <w:marBottom w:val="0"/>
          <w:divBdr>
            <w:top w:val="none" w:sz="0" w:space="0" w:color="auto"/>
            <w:left w:val="none" w:sz="0" w:space="0" w:color="auto"/>
            <w:bottom w:val="none" w:sz="0" w:space="0" w:color="auto"/>
            <w:right w:val="none" w:sz="0" w:space="0" w:color="auto"/>
          </w:divBdr>
        </w:div>
        <w:div w:id="540703604">
          <w:marLeft w:val="0"/>
          <w:marRight w:val="0"/>
          <w:marTop w:val="0"/>
          <w:marBottom w:val="0"/>
          <w:divBdr>
            <w:top w:val="none" w:sz="0" w:space="0" w:color="auto"/>
            <w:left w:val="none" w:sz="0" w:space="0" w:color="auto"/>
            <w:bottom w:val="none" w:sz="0" w:space="0" w:color="auto"/>
            <w:right w:val="none" w:sz="0" w:space="0" w:color="auto"/>
          </w:divBdr>
        </w:div>
        <w:div w:id="550652733">
          <w:marLeft w:val="0"/>
          <w:marRight w:val="0"/>
          <w:marTop w:val="0"/>
          <w:marBottom w:val="0"/>
          <w:divBdr>
            <w:top w:val="none" w:sz="0" w:space="0" w:color="auto"/>
            <w:left w:val="none" w:sz="0" w:space="0" w:color="auto"/>
            <w:bottom w:val="none" w:sz="0" w:space="0" w:color="auto"/>
            <w:right w:val="none" w:sz="0" w:space="0" w:color="auto"/>
          </w:divBdr>
        </w:div>
        <w:div w:id="557938481">
          <w:marLeft w:val="0"/>
          <w:marRight w:val="0"/>
          <w:marTop w:val="0"/>
          <w:marBottom w:val="0"/>
          <w:divBdr>
            <w:top w:val="none" w:sz="0" w:space="0" w:color="auto"/>
            <w:left w:val="none" w:sz="0" w:space="0" w:color="auto"/>
            <w:bottom w:val="none" w:sz="0" w:space="0" w:color="auto"/>
            <w:right w:val="none" w:sz="0" w:space="0" w:color="auto"/>
          </w:divBdr>
        </w:div>
        <w:div w:id="562720704">
          <w:marLeft w:val="0"/>
          <w:marRight w:val="0"/>
          <w:marTop w:val="0"/>
          <w:marBottom w:val="0"/>
          <w:divBdr>
            <w:top w:val="none" w:sz="0" w:space="0" w:color="auto"/>
            <w:left w:val="none" w:sz="0" w:space="0" w:color="auto"/>
            <w:bottom w:val="none" w:sz="0" w:space="0" w:color="auto"/>
            <w:right w:val="none" w:sz="0" w:space="0" w:color="auto"/>
          </w:divBdr>
        </w:div>
        <w:div w:id="564531676">
          <w:marLeft w:val="0"/>
          <w:marRight w:val="0"/>
          <w:marTop w:val="0"/>
          <w:marBottom w:val="0"/>
          <w:divBdr>
            <w:top w:val="none" w:sz="0" w:space="0" w:color="auto"/>
            <w:left w:val="none" w:sz="0" w:space="0" w:color="auto"/>
            <w:bottom w:val="none" w:sz="0" w:space="0" w:color="auto"/>
            <w:right w:val="none" w:sz="0" w:space="0" w:color="auto"/>
          </w:divBdr>
        </w:div>
        <w:div w:id="589432461">
          <w:marLeft w:val="0"/>
          <w:marRight w:val="0"/>
          <w:marTop w:val="0"/>
          <w:marBottom w:val="0"/>
          <w:divBdr>
            <w:top w:val="none" w:sz="0" w:space="0" w:color="auto"/>
            <w:left w:val="none" w:sz="0" w:space="0" w:color="auto"/>
            <w:bottom w:val="none" w:sz="0" w:space="0" w:color="auto"/>
            <w:right w:val="none" w:sz="0" w:space="0" w:color="auto"/>
          </w:divBdr>
        </w:div>
        <w:div w:id="591201694">
          <w:marLeft w:val="0"/>
          <w:marRight w:val="0"/>
          <w:marTop w:val="0"/>
          <w:marBottom w:val="0"/>
          <w:divBdr>
            <w:top w:val="none" w:sz="0" w:space="0" w:color="auto"/>
            <w:left w:val="none" w:sz="0" w:space="0" w:color="auto"/>
            <w:bottom w:val="none" w:sz="0" w:space="0" w:color="auto"/>
            <w:right w:val="none" w:sz="0" w:space="0" w:color="auto"/>
          </w:divBdr>
        </w:div>
        <w:div w:id="596866355">
          <w:marLeft w:val="0"/>
          <w:marRight w:val="0"/>
          <w:marTop w:val="0"/>
          <w:marBottom w:val="0"/>
          <w:divBdr>
            <w:top w:val="none" w:sz="0" w:space="0" w:color="auto"/>
            <w:left w:val="none" w:sz="0" w:space="0" w:color="auto"/>
            <w:bottom w:val="none" w:sz="0" w:space="0" w:color="auto"/>
            <w:right w:val="none" w:sz="0" w:space="0" w:color="auto"/>
          </w:divBdr>
        </w:div>
        <w:div w:id="599725665">
          <w:marLeft w:val="0"/>
          <w:marRight w:val="0"/>
          <w:marTop w:val="0"/>
          <w:marBottom w:val="0"/>
          <w:divBdr>
            <w:top w:val="none" w:sz="0" w:space="0" w:color="auto"/>
            <w:left w:val="none" w:sz="0" w:space="0" w:color="auto"/>
            <w:bottom w:val="none" w:sz="0" w:space="0" w:color="auto"/>
            <w:right w:val="none" w:sz="0" w:space="0" w:color="auto"/>
          </w:divBdr>
        </w:div>
        <w:div w:id="605037093">
          <w:marLeft w:val="0"/>
          <w:marRight w:val="0"/>
          <w:marTop w:val="0"/>
          <w:marBottom w:val="0"/>
          <w:divBdr>
            <w:top w:val="none" w:sz="0" w:space="0" w:color="auto"/>
            <w:left w:val="none" w:sz="0" w:space="0" w:color="auto"/>
            <w:bottom w:val="none" w:sz="0" w:space="0" w:color="auto"/>
            <w:right w:val="none" w:sz="0" w:space="0" w:color="auto"/>
          </w:divBdr>
        </w:div>
        <w:div w:id="625935807">
          <w:marLeft w:val="0"/>
          <w:marRight w:val="0"/>
          <w:marTop w:val="0"/>
          <w:marBottom w:val="0"/>
          <w:divBdr>
            <w:top w:val="none" w:sz="0" w:space="0" w:color="auto"/>
            <w:left w:val="none" w:sz="0" w:space="0" w:color="auto"/>
            <w:bottom w:val="none" w:sz="0" w:space="0" w:color="auto"/>
            <w:right w:val="none" w:sz="0" w:space="0" w:color="auto"/>
          </w:divBdr>
        </w:div>
        <w:div w:id="626086799">
          <w:marLeft w:val="0"/>
          <w:marRight w:val="0"/>
          <w:marTop w:val="0"/>
          <w:marBottom w:val="0"/>
          <w:divBdr>
            <w:top w:val="none" w:sz="0" w:space="0" w:color="auto"/>
            <w:left w:val="none" w:sz="0" w:space="0" w:color="auto"/>
            <w:bottom w:val="none" w:sz="0" w:space="0" w:color="auto"/>
            <w:right w:val="none" w:sz="0" w:space="0" w:color="auto"/>
          </w:divBdr>
        </w:div>
        <w:div w:id="644816601">
          <w:marLeft w:val="0"/>
          <w:marRight w:val="0"/>
          <w:marTop w:val="0"/>
          <w:marBottom w:val="0"/>
          <w:divBdr>
            <w:top w:val="none" w:sz="0" w:space="0" w:color="auto"/>
            <w:left w:val="none" w:sz="0" w:space="0" w:color="auto"/>
            <w:bottom w:val="none" w:sz="0" w:space="0" w:color="auto"/>
            <w:right w:val="none" w:sz="0" w:space="0" w:color="auto"/>
          </w:divBdr>
        </w:div>
        <w:div w:id="677730835">
          <w:marLeft w:val="0"/>
          <w:marRight w:val="0"/>
          <w:marTop w:val="0"/>
          <w:marBottom w:val="0"/>
          <w:divBdr>
            <w:top w:val="none" w:sz="0" w:space="0" w:color="auto"/>
            <w:left w:val="none" w:sz="0" w:space="0" w:color="auto"/>
            <w:bottom w:val="none" w:sz="0" w:space="0" w:color="auto"/>
            <w:right w:val="none" w:sz="0" w:space="0" w:color="auto"/>
          </w:divBdr>
        </w:div>
        <w:div w:id="680468779">
          <w:marLeft w:val="0"/>
          <w:marRight w:val="0"/>
          <w:marTop w:val="0"/>
          <w:marBottom w:val="0"/>
          <w:divBdr>
            <w:top w:val="none" w:sz="0" w:space="0" w:color="auto"/>
            <w:left w:val="none" w:sz="0" w:space="0" w:color="auto"/>
            <w:bottom w:val="none" w:sz="0" w:space="0" w:color="auto"/>
            <w:right w:val="none" w:sz="0" w:space="0" w:color="auto"/>
          </w:divBdr>
        </w:div>
        <w:div w:id="707532232">
          <w:marLeft w:val="0"/>
          <w:marRight w:val="0"/>
          <w:marTop w:val="0"/>
          <w:marBottom w:val="0"/>
          <w:divBdr>
            <w:top w:val="none" w:sz="0" w:space="0" w:color="auto"/>
            <w:left w:val="none" w:sz="0" w:space="0" w:color="auto"/>
            <w:bottom w:val="none" w:sz="0" w:space="0" w:color="auto"/>
            <w:right w:val="none" w:sz="0" w:space="0" w:color="auto"/>
          </w:divBdr>
        </w:div>
        <w:div w:id="713047570">
          <w:marLeft w:val="0"/>
          <w:marRight w:val="0"/>
          <w:marTop w:val="0"/>
          <w:marBottom w:val="0"/>
          <w:divBdr>
            <w:top w:val="none" w:sz="0" w:space="0" w:color="auto"/>
            <w:left w:val="none" w:sz="0" w:space="0" w:color="auto"/>
            <w:bottom w:val="none" w:sz="0" w:space="0" w:color="auto"/>
            <w:right w:val="none" w:sz="0" w:space="0" w:color="auto"/>
          </w:divBdr>
        </w:div>
        <w:div w:id="721253183">
          <w:marLeft w:val="0"/>
          <w:marRight w:val="0"/>
          <w:marTop w:val="0"/>
          <w:marBottom w:val="0"/>
          <w:divBdr>
            <w:top w:val="none" w:sz="0" w:space="0" w:color="auto"/>
            <w:left w:val="none" w:sz="0" w:space="0" w:color="auto"/>
            <w:bottom w:val="none" w:sz="0" w:space="0" w:color="auto"/>
            <w:right w:val="none" w:sz="0" w:space="0" w:color="auto"/>
          </w:divBdr>
        </w:div>
        <w:div w:id="727386172">
          <w:marLeft w:val="0"/>
          <w:marRight w:val="0"/>
          <w:marTop w:val="0"/>
          <w:marBottom w:val="0"/>
          <w:divBdr>
            <w:top w:val="none" w:sz="0" w:space="0" w:color="auto"/>
            <w:left w:val="none" w:sz="0" w:space="0" w:color="auto"/>
            <w:bottom w:val="none" w:sz="0" w:space="0" w:color="auto"/>
            <w:right w:val="none" w:sz="0" w:space="0" w:color="auto"/>
          </w:divBdr>
        </w:div>
        <w:div w:id="727997513">
          <w:marLeft w:val="0"/>
          <w:marRight w:val="0"/>
          <w:marTop w:val="0"/>
          <w:marBottom w:val="0"/>
          <w:divBdr>
            <w:top w:val="none" w:sz="0" w:space="0" w:color="auto"/>
            <w:left w:val="none" w:sz="0" w:space="0" w:color="auto"/>
            <w:bottom w:val="none" w:sz="0" w:space="0" w:color="auto"/>
            <w:right w:val="none" w:sz="0" w:space="0" w:color="auto"/>
          </w:divBdr>
        </w:div>
        <w:div w:id="740785979">
          <w:marLeft w:val="0"/>
          <w:marRight w:val="0"/>
          <w:marTop w:val="0"/>
          <w:marBottom w:val="0"/>
          <w:divBdr>
            <w:top w:val="none" w:sz="0" w:space="0" w:color="auto"/>
            <w:left w:val="none" w:sz="0" w:space="0" w:color="auto"/>
            <w:bottom w:val="none" w:sz="0" w:space="0" w:color="auto"/>
            <w:right w:val="none" w:sz="0" w:space="0" w:color="auto"/>
          </w:divBdr>
        </w:div>
        <w:div w:id="743917211">
          <w:marLeft w:val="0"/>
          <w:marRight w:val="0"/>
          <w:marTop w:val="0"/>
          <w:marBottom w:val="0"/>
          <w:divBdr>
            <w:top w:val="none" w:sz="0" w:space="0" w:color="auto"/>
            <w:left w:val="none" w:sz="0" w:space="0" w:color="auto"/>
            <w:bottom w:val="none" w:sz="0" w:space="0" w:color="auto"/>
            <w:right w:val="none" w:sz="0" w:space="0" w:color="auto"/>
          </w:divBdr>
        </w:div>
        <w:div w:id="744886303">
          <w:marLeft w:val="0"/>
          <w:marRight w:val="0"/>
          <w:marTop w:val="0"/>
          <w:marBottom w:val="0"/>
          <w:divBdr>
            <w:top w:val="none" w:sz="0" w:space="0" w:color="auto"/>
            <w:left w:val="none" w:sz="0" w:space="0" w:color="auto"/>
            <w:bottom w:val="none" w:sz="0" w:space="0" w:color="auto"/>
            <w:right w:val="none" w:sz="0" w:space="0" w:color="auto"/>
          </w:divBdr>
        </w:div>
        <w:div w:id="790171030">
          <w:marLeft w:val="0"/>
          <w:marRight w:val="0"/>
          <w:marTop w:val="0"/>
          <w:marBottom w:val="0"/>
          <w:divBdr>
            <w:top w:val="none" w:sz="0" w:space="0" w:color="auto"/>
            <w:left w:val="none" w:sz="0" w:space="0" w:color="auto"/>
            <w:bottom w:val="none" w:sz="0" w:space="0" w:color="auto"/>
            <w:right w:val="none" w:sz="0" w:space="0" w:color="auto"/>
          </w:divBdr>
        </w:div>
        <w:div w:id="865102578">
          <w:marLeft w:val="0"/>
          <w:marRight w:val="0"/>
          <w:marTop w:val="0"/>
          <w:marBottom w:val="0"/>
          <w:divBdr>
            <w:top w:val="none" w:sz="0" w:space="0" w:color="auto"/>
            <w:left w:val="none" w:sz="0" w:space="0" w:color="auto"/>
            <w:bottom w:val="none" w:sz="0" w:space="0" w:color="auto"/>
            <w:right w:val="none" w:sz="0" w:space="0" w:color="auto"/>
          </w:divBdr>
        </w:div>
        <w:div w:id="883370715">
          <w:marLeft w:val="0"/>
          <w:marRight w:val="0"/>
          <w:marTop w:val="0"/>
          <w:marBottom w:val="0"/>
          <w:divBdr>
            <w:top w:val="none" w:sz="0" w:space="0" w:color="auto"/>
            <w:left w:val="none" w:sz="0" w:space="0" w:color="auto"/>
            <w:bottom w:val="none" w:sz="0" w:space="0" w:color="auto"/>
            <w:right w:val="none" w:sz="0" w:space="0" w:color="auto"/>
          </w:divBdr>
        </w:div>
        <w:div w:id="884368322">
          <w:marLeft w:val="0"/>
          <w:marRight w:val="0"/>
          <w:marTop w:val="0"/>
          <w:marBottom w:val="0"/>
          <w:divBdr>
            <w:top w:val="none" w:sz="0" w:space="0" w:color="auto"/>
            <w:left w:val="none" w:sz="0" w:space="0" w:color="auto"/>
            <w:bottom w:val="none" w:sz="0" w:space="0" w:color="auto"/>
            <w:right w:val="none" w:sz="0" w:space="0" w:color="auto"/>
          </w:divBdr>
        </w:div>
        <w:div w:id="885340817">
          <w:marLeft w:val="0"/>
          <w:marRight w:val="0"/>
          <w:marTop w:val="0"/>
          <w:marBottom w:val="0"/>
          <w:divBdr>
            <w:top w:val="none" w:sz="0" w:space="0" w:color="auto"/>
            <w:left w:val="none" w:sz="0" w:space="0" w:color="auto"/>
            <w:bottom w:val="none" w:sz="0" w:space="0" w:color="auto"/>
            <w:right w:val="none" w:sz="0" w:space="0" w:color="auto"/>
          </w:divBdr>
        </w:div>
        <w:div w:id="895237439">
          <w:marLeft w:val="0"/>
          <w:marRight w:val="0"/>
          <w:marTop w:val="0"/>
          <w:marBottom w:val="0"/>
          <w:divBdr>
            <w:top w:val="none" w:sz="0" w:space="0" w:color="auto"/>
            <w:left w:val="none" w:sz="0" w:space="0" w:color="auto"/>
            <w:bottom w:val="none" w:sz="0" w:space="0" w:color="auto"/>
            <w:right w:val="none" w:sz="0" w:space="0" w:color="auto"/>
          </w:divBdr>
        </w:div>
        <w:div w:id="897397763">
          <w:marLeft w:val="0"/>
          <w:marRight w:val="0"/>
          <w:marTop w:val="0"/>
          <w:marBottom w:val="0"/>
          <w:divBdr>
            <w:top w:val="none" w:sz="0" w:space="0" w:color="auto"/>
            <w:left w:val="none" w:sz="0" w:space="0" w:color="auto"/>
            <w:bottom w:val="none" w:sz="0" w:space="0" w:color="auto"/>
            <w:right w:val="none" w:sz="0" w:space="0" w:color="auto"/>
          </w:divBdr>
        </w:div>
        <w:div w:id="935602744">
          <w:marLeft w:val="0"/>
          <w:marRight w:val="0"/>
          <w:marTop w:val="0"/>
          <w:marBottom w:val="0"/>
          <w:divBdr>
            <w:top w:val="none" w:sz="0" w:space="0" w:color="auto"/>
            <w:left w:val="none" w:sz="0" w:space="0" w:color="auto"/>
            <w:bottom w:val="none" w:sz="0" w:space="0" w:color="auto"/>
            <w:right w:val="none" w:sz="0" w:space="0" w:color="auto"/>
          </w:divBdr>
        </w:div>
        <w:div w:id="953172351">
          <w:marLeft w:val="0"/>
          <w:marRight w:val="0"/>
          <w:marTop w:val="0"/>
          <w:marBottom w:val="0"/>
          <w:divBdr>
            <w:top w:val="none" w:sz="0" w:space="0" w:color="auto"/>
            <w:left w:val="none" w:sz="0" w:space="0" w:color="auto"/>
            <w:bottom w:val="none" w:sz="0" w:space="0" w:color="auto"/>
            <w:right w:val="none" w:sz="0" w:space="0" w:color="auto"/>
          </w:divBdr>
        </w:div>
        <w:div w:id="961883112">
          <w:marLeft w:val="0"/>
          <w:marRight w:val="0"/>
          <w:marTop w:val="0"/>
          <w:marBottom w:val="0"/>
          <w:divBdr>
            <w:top w:val="none" w:sz="0" w:space="0" w:color="auto"/>
            <w:left w:val="none" w:sz="0" w:space="0" w:color="auto"/>
            <w:bottom w:val="none" w:sz="0" w:space="0" w:color="auto"/>
            <w:right w:val="none" w:sz="0" w:space="0" w:color="auto"/>
          </w:divBdr>
        </w:div>
        <w:div w:id="972951413">
          <w:marLeft w:val="0"/>
          <w:marRight w:val="0"/>
          <w:marTop w:val="0"/>
          <w:marBottom w:val="0"/>
          <w:divBdr>
            <w:top w:val="none" w:sz="0" w:space="0" w:color="auto"/>
            <w:left w:val="none" w:sz="0" w:space="0" w:color="auto"/>
            <w:bottom w:val="none" w:sz="0" w:space="0" w:color="auto"/>
            <w:right w:val="none" w:sz="0" w:space="0" w:color="auto"/>
          </w:divBdr>
        </w:div>
        <w:div w:id="984503470">
          <w:marLeft w:val="0"/>
          <w:marRight w:val="0"/>
          <w:marTop w:val="0"/>
          <w:marBottom w:val="0"/>
          <w:divBdr>
            <w:top w:val="none" w:sz="0" w:space="0" w:color="auto"/>
            <w:left w:val="none" w:sz="0" w:space="0" w:color="auto"/>
            <w:bottom w:val="none" w:sz="0" w:space="0" w:color="auto"/>
            <w:right w:val="none" w:sz="0" w:space="0" w:color="auto"/>
          </w:divBdr>
        </w:div>
        <w:div w:id="988368130">
          <w:marLeft w:val="0"/>
          <w:marRight w:val="0"/>
          <w:marTop w:val="0"/>
          <w:marBottom w:val="0"/>
          <w:divBdr>
            <w:top w:val="none" w:sz="0" w:space="0" w:color="auto"/>
            <w:left w:val="none" w:sz="0" w:space="0" w:color="auto"/>
            <w:bottom w:val="none" w:sz="0" w:space="0" w:color="auto"/>
            <w:right w:val="none" w:sz="0" w:space="0" w:color="auto"/>
          </w:divBdr>
        </w:div>
        <w:div w:id="1011880540">
          <w:marLeft w:val="0"/>
          <w:marRight w:val="0"/>
          <w:marTop w:val="0"/>
          <w:marBottom w:val="0"/>
          <w:divBdr>
            <w:top w:val="none" w:sz="0" w:space="0" w:color="auto"/>
            <w:left w:val="none" w:sz="0" w:space="0" w:color="auto"/>
            <w:bottom w:val="none" w:sz="0" w:space="0" w:color="auto"/>
            <w:right w:val="none" w:sz="0" w:space="0" w:color="auto"/>
          </w:divBdr>
        </w:div>
        <w:div w:id="1012102512">
          <w:marLeft w:val="0"/>
          <w:marRight w:val="0"/>
          <w:marTop w:val="0"/>
          <w:marBottom w:val="0"/>
          <w:divBdr>
            <w:top w:val="none" w:sz="0" w:space="0" w:color="auto"/>
            <w:left w:val="none" w:sz="0" w:space="0" w:color="auto"/>
            <w:bottom w:val="none" w:sz="0" w:space="0" w:color="auto"/>
            <w:right w:val="none" w:sz="0" w:space="0" w:color="auto"/>
          </w:divBdr>
        </w:div>
        <w:div w:id="1018964219">
          <w:marLeft w:val="0"/>
          <w:marRight w:val="0"/>
          <w:marTop w:val="0"/>
          <w:marBottom w:val="0"/>
          <w:divBdr>
            <w:top w:val="none" w:sz="0" w:space="0" w:color="auto"/>
            <w:left w:val="none" w:sz="0" w:space="0" w:color="auto"/>
            <w:bottom w:val="none" w:sz="0" w:space="0" w:color="auto"/>
            <w:right w:val="none" w:sz="0" w:space="0" w:color="auto"/>
          </w:divBdr>
        </w:div>
        <w:div w:id="1030378494">
          <w:marLeft w:val="0"/>
          <w:marRight w:val="0"/>
          <w:marTop w:val="0"/>
          <w:marBottom w:val="0"/>
          <w:divBdr>
            <w:top w:val="none" w:sz="0" w:space="0" w:color="auto"/>
            <w:left w:val="none" w:sz="0" w:space="0" w:color="auto"/>
            <w:bottom w:val="none" w:sz="0" w:space="0" w:color="auto"/>
            <w:right w:val="none" w:sz="0" w:space="0" w:color="auto"/>
          </w:divBdr>
        </w:div>
        <w:div w:id="1038549297">
          <w:marLeft w:val="0"/>
          <w:marRight w:val="0"/>
          <w:marTop w:val="0"/>
          <w:marBottom w:val="0"/>
          <w:divBdr>
            <w:top w:val="none" w:sz="0" w:space="0" w:color="auto"/>
            <w:left w:val="none" w:sz="0" w:space="0" w:color="auto"/>
            <w:bottom w:val="none" w:sz="0" w:space="0" w:color="auto"/>
            <w:right w:val="none" w:sz="0" w:space="0" w:color="auto"/>
          </w:divBdr>
        </w:div>
        <w:div w:id="1050232523">
          <w:marLeft w:val="0"/>
          <w:marRight w:val="0"/>
          <w:marTop w:val="0"/>
          <w:marBottom w:val="0"/>
          <w:divBdr>
            <w:top w:val="none" w:sz="0" w:space="0" w:color="auto"/>
            <w:left w:val="none" w:sz="0" w:space="0" w:color="auto"/>
            <w:bottom w:val="none" w:sz="0" w:space="0" w:color="auto"/>
            <w:right w:val="none" w:sz="0" w:space="0" w:color="auto"/>
          </w:divBdr>
        </w:div>
        <w:div w:id="1060981538">
          <w:marLeft w:val="0"/>
          <w:marRight w:val="0"/>
          <w:marTop w:val="0"/>
          <w:marBottom w:val="0"/>
          <w:divBdr>
            <w:top w:val="none" w:sz="0" w:space="0" w:color="auto"/>
            <w:left w:val="none" w:sz="0" w:space="0" w:color="auto"/>
            <w:bottom w:val="none" w:sz="0" w:space="0" w:color="auto"/>
            <w:right w:val="none" w:sz="0" w:space="0" w:color="auto"/>
          </w:divBdr>
        </w:div>
        <w:div w:id="1081558444">
          <w:marLeft w:val="0"/>
          <w:marRight w:val="0"/>
          <w:marTop w:val="0"/>
          <w:marBottom w:val="0"/>
          <w:divBdr>
            <w:top w:val="none" w:sz="0" w:space="0" w:color="auto"/>
            <w:left w:val="none" w:sz="0" w:space="0" w:color="auto"/>
            <w:bottom w:val="none" w:sz="0" w:space="0" w:color="auto"/>
            <w:right w:val="none" w:sz="0" w:space="0" w:color="auto"/>
          </w:divBdr>
        </w:div>
        <w:div w:id="1092773982">
          <w:marLeft w:val="0"/>
          <w:marRight w:val="0"/>
          <w:marTop w:val="0"/>
          <w:marBottom w:val="0"/>
          <w:divBdr>
            <w:top w:val="none" w:sz="0" w:space="0" w:color="auto"/>
            <w:left w:val="none" w:sz="0" w:space="0" w:color="auto"/>
            <w:bottom w:val="none" w:sz="0" w:space="0" w:color="auto"/>
            <w:right w:val="none" w:sz="0" w:space="0" w:color="auto"/>
          </w:divBdr>
        </w:div>
        <w:div w:id="1118767163">
          <w:marLeft w:val="0"/>
          <w:marRight w:val="0"/>
          <w:marTop w:val="0"/>
          <w:marBottom w:val="0"/>
          <w:divBdr>
            <w:top w:val="none" w:sz="0" w:space="0" w:color="auto"/>
            <w:left w:val="none" w:sz="0" w:space="0" w:color="auto"/>
            <w:bottom w:val="none" w:sz="0" w:space="0" w:color="auto"/>
            <w:right w:val="none" w:sz="0" w:space="0" w:color="auto"/>
          </w:divBdr>
        </w:div>
        <w:div w:id="1127971700">
          <w:marLeft w:val="0"/>
          <w:marRight w:val="0"/>
          <w:marTop w:val="0"/>
          <w:marBottom w:val="0"/>
          <w:divBdr>
            <w:top w:val="none" w:sz="0" w:space="0" w:color="auto"/>
            <w:left w:val="none" w:sz="0" w:space="0" w:color="auto"/>
            <w:bottom w:val="none" w:sz="0" w:space="0" w:color="auto"/>
            <w:right w:val="none" w:sz="0" w:space="0" w:color="auto"/>
          </w:divBdr>
        </w:div>
        <w:div w:id="1131486072">
          <w:marLeft w:val="0"/>
          <w:marRight w:val="0"/>
          <w:marTop w:val="0"/>
          <w:marBottom w:val="0"/>
          <w:divBdr>
            <w:top w:val="none" w:sz="0" w:space="0" w:color="auto"/>
            <w:left w:val="none" w:sz="0" w:space="0" w:color="auto"/>
            <w:bottom w:val="none" w:sz="0" w:space="0" w:color="auto"/>
            <w:right w:val="none" w:sz="0" w:space="0" w:color="auto"/>
          </w:divBdr>
        </w:div>
        <w:div w:id="1150292752">
          <w:marLeft w:val="0"/>
          <w:marRight w:val="0"/>
          <w:marTop w:val="0"/>
          <w:marBottom w:val="0"/>
          <w:divBdr>
            <w:top w:val="none" w:sz="0" w:space="0" w:color="auto"/>
            <w:left w:val="none" w:sz="0" w:space="0" w:color="auto"/>
            <w:bottom w:val="none" w:sz="0" w:space="0" w:color="auto"/>
            <w:right w:val="none" w:sz="0" w:space="0" w:color="auto"/>
          </w:divBdr>
        </w:div>
        <w:div w:id="1150711946">
          <w:marLeft w:val="0"/>
          <w:marRight w:val="0"/>
          <w:marTop w:val="0"/>
          <w:marBottom w:val="0"/>
          <w:divBdr>
            <w:top w:val="none" w:sz="0" w:space="0" w:color="auto"/>
            <w:left w:val="none" w:sz="0" w:space="0" w:color="auto"/>
            <w:bottom w:val="none" w:sz="0" w:space="0" w:color="auto"/>
            <w:right w:val="none" w:sz="0" w:space="0" w:color="auto"/>
          </w:divBdr>
        </w:div>
        <w:div w:id="1160927623">
          <w:marLeft w:val="0"/>
          <w:marRight w:val="0"/>
          <w:marTop w:val="0"/>
          <w:marBottom w:val="0"/>
          <w:divBdr>
            <w:top w:val="none" w:sz="0" w:space="0" w:color="auto"/>
            <w:left w:val="none" w:sz="0" w:space="0" w:color="auto"/>
            <w:bottom w:val="none" w:sz="0" w:space="0" w:color="auto"/>
            <w:right w:val="none" w:sz="0" w:space="0" w:color="auto"/>
          </w:divBdr>
        </w:div>
        <w:div w:id="1171682867">
          <w:marLeft w:val="0"/>
          <w:marRight w:val="0"/>
          <w:marTop w:val="0"/>
          <w:marBottom w:val="0"/>
          <w:divBdr>
            <w:top w:val="none" w:sz="0" w:space="0" w:color="auto"/>
            <w:left w:val="none" w:sz="0" w:space="0" w:color="auto"/>
            <w:bottom w:val="none" w:sz="0" w:space="0" w:color="auto"/>
            <w:right w:val="none" w:sz="0" w:space="0" w:color="auto"/>
          </w:divBdr>
        </w:div>
        <w:div w:id="1178422869">
          <w:marLeft w:val="0"/>
          <w:marRight w:val="0"/>
          <w:marTop w:val="0"/>
          <w:marBottom w:val="0"/>
          <w:divBdr>
            <w:top w:val="none" w:sz="0" w:space="0" w:color="auto"/>
            <w:left w:val="none" w:sz="0" w:space="0" w:color="auto"/>
            <w:bottom w:val="none" w:sz="0" w:space="0" w:color="auto"/>
            <w:right w:val="none" w:sz="0" w:space="0" w:color="auto"/>
          </w:divBdr>
        </w:div>
        <w:div w:id="1183007606">
          <w:marLeft w:val="0"/>
          <w:marRight w:val="0"/>
          <w:marTop w:val="0"/>
          <w:marBottom w:val="0"/>
          <w:divBdr>
            <w:top w:val="none" w:sz="0" w:space="0" w:color="auto"/>
            <w:left w:val="none" w:sz="0" w:space="0" w:color="auto"/>
            <w:bottom w:val="none" w:sz="0" w:space="0" w:color="auto"/>
            <w:right w:val="none" w:sz="0" w:space="0" w:color="auto"/>
          </w:divBdr>
        </w:div>
        <w:div w:id="1183474002">
          <w:marLeft w:val="0"/>
          <w:marRight w:val="0"/>
          <w:marTop w:val="0"/>
          <w:marBottom w:val="0"/>
          <w:divBdr>
            <w:top w:val="none" w:sz="0" w:space="0" w:color="auto"/>
            <w:left w:val="none" w:sz="0" w:space="0" w:color="auto"/>
            <w:bottom w:val="none" w:sz="0" w:space="0" w:color="auto"/>
            <w:right w:val="none" w:sz="0" w:space="0" w:color="auto"/>
          </w:divBdr>
        </w:div>
        <w:div w:id="1198854171">
          <w:marLeft w:val="0"/>
          <w:marRight w:val="0"/>
          <w:marTop w:val="0"/>
          <w:marBottom w:val="0"/>
          <w:divBdr>
            <w:top w:val="none" w:sz="0" w:space="0" w:color="auto"/>
            <w:left w:val="none" w:sz="0" w:space="0" w:color="auto"/>
            <w:bottom w:val="none" w:sz="0" w:space="0" w:color="auto"/>
            <w:right w:val="none" w:sz="0" w:space="0" w:color="auto"/>
          </w:divBdr>
        </w:div>
        <w:div w:id="1204093487">
          <w:marLeft w:val="0"/>
          <w:marRight w:val="0"/>
          <w:marTop w:val="0"/>
          <w:marBottom w:val="0"/>
          <w:divBdr>
            <w:top w:val="none" w:sz="0" w:space="0" w:color="auto"/>
            <w:left w:val="none" w:sz="0" w:space="0" w:color="auto"/>
            <w:bottom w:val="none" w:sz="0" w:space="0" w:color="auto"/>
            <w:right w:val="none" w:sz="0" w:space="0" w:color="auto"/>
          </w:divBdr>
        </w:div>
        <w:div w:id="1206677003">
          <w:marLeft w:val="0"/>
          <w:marRight w:val="0"/>
          <w:marTop w:val="0"/>
          <w:marBottom w:val="0"/>
          <w:divBdr>
            <w:top w:val="none" w:sz="0" w:space="0" w:color="auto"/>
            <w:left w:val="none" w:sz="0" w:space="0" w:color="auto"/>
            <w:bottom w:val="none" w:sz="0" w:space="0" w:color="auto"/>
            <w:right w:val="none" w:sz="0" w:space="0" w:color="auto"/>
          </w:divBdr>
        </w:div>
        <w:div w:id="1219585402">
          <w:marLeft w:val="0"/>
          <w:marRight w:val="0"/>
          <w:marTop w:val="0"/>
          <w:marBottom w:val="0"/>
          <w:divBdr>
            <w:top w:val="none" w:sz="0" w:space="0" w:color="auto"/>
            <w:left w:val="none" w:sz="0" w:space="0" w:color="auto"/>
            <w:bottom w:val="none" w:sz="0" w:space="0" w:color="auto"/>
            <w:right w:val="none" w:sz="0" w:space="0" w:color="auto"/>
          </w:divBdr>
        </w:div>
        <w:div w:id="1220239726">
          <w:marLeft w:val="0"/>
          <w:marRight w:val="0"/>
          <w:marTop w:val="0"/>
          <w:marBottom w:val="0"/>
          <w:divBdr>
            <w:top w:val="none" w:sz="0" w:space="0" w:color="auto"/>
            <w:left w:val="none" w:sz="0" w:space="0" w:color="auto"/>
            <w:bottom w:val="none" w:sz="0" w:space="0" w:color="auto"/>
            <w:right w:val="none" w:sz="0" w:space="0" w:color="auto"/>
          </w:divBdr>
        </w:div>
        <w:div w:id="1227181075">
          <w:marLeft w:val="0"/>
          <w:marRight w:val="0"/>
          <w:marTop w:val="0"/>
          <w:marBottom w:val="0"/>
          <w:divBdr>
            <w:top w:val="none" w:sz="0" w:space="0" w:color="auto"/>
            <w:left w:val="none" w:sz="0" w:space="0" w:color="auto"/>
            <w:bottom w:val="none" w:sz="0" w:space="0" w:color="auto"/>
            <w:right w:val="none" w:sz="0" w:space="0" w:color="auto"/>
          </w:divBdr>
        </w:div>
        <w:div w:id="1228805702">
          <w:marLeft w:val="0"/>
          <w:marRight w:val="0"/>
          <w:marTop w:val="0"/>
          <w:marBottom w:val="0"/>
          <w:divBdr>
            <w:top w:val="none" w:sz="0" w:space="0" w:color="auto"/>
            <w:left w:val="none" w:sz="0" w:space="0" w:color="auto"/>
            <w:bottom w:val="none" w:sz="0" w:space="0" w:color="auto"/>
            <w:right w:val="none" w:sz="0" w:space="0" w:color="auto"/>
          </w:divBdr>
        </w:div>
        <w:div w:id="1243563327">
          <w:marLeft w:val="0"/>
          <w:marRight w:val="0"/>
          <w:marTop w:val="0"/>
          <w:marBottom w:val="0"/>
          <w:divBdr>
            <w:top w:val="none" w:sz="0" w:space="0" w:color="auto"/>
            <w:left w:val="none" w:sz="0" w:space="0" w:color="auto"/>
            <w:bottom w:val="none" w:sz="0" w:space="0" w:color="auto"/>
            <w:right w:val="none" w:sz="0" w:space="0" w:color="auto"/>
          </w:divBdr>
        </w:div>
        <w:div w:id="1253276203">
          <w:marLeft w:val="0"/>
          <w:marRight w:val="0"/>
          <w:marTop w:val="0"/>
          <w:marBottom w:val="0"/>
          <w:divBdr>
            <w:top w:val="none" w:sz="0" w:space="0" w:color="auto"/>
            <w:left w:val="none" w:sz="0" w:space="0" w:color="auto"/>
            <w:bottom w:val="none" w:sz="0" w:space="0" w:color="auto"/>
            <w:right w:val="none" w:sz="0" w:space="0" w:color="auto"/>
          </w:divBdr>
        </w:div>
        <w:div w:id="1264069635">
          <w:marLeft w:val="0"/>
          <w:marRight w:val="0"/>
          <w:marTop w:val="0"/>
          <w:marBottom w:val="0"/>
          <w:divBdr>
            <w:top w:val="none" w:sz="0" w:space="0" w:color="auto"/>
            <w:left w:val="none" w:sz="0" w:space="0" w:color="auto"/>
            <w:bottom w:val="none" w:sz="0" w:space="0" w:color="auto"/>
            <w:right w:val="none" w:sz="0" w:space="0" w:color="auto"/>
          </w:divBdr>
        </w:div>
        <w:div w:id="1271425642">
          <w:marLeft w:val="0"/>
          <w:marRight w:val="0"/>
          <w:marTop w:val="0"/>
          <w:marBottom w:val="0"/>
          <w:divBdr>
            <w:top w:val="none" w:sz="0" w:space="0" w:color="auto"/>
            <w:left w:val="none" w:sz="0" w:space="0" w:color="auto"/>
            <w:bottom w:val="none" w:sz="0" w:space="0" w:color="auto"/>
            <w:right w:val="none" w:sz="0" w:space="0" w:color="auto"/>
          </w:divBdr>
        </w:div>
        <w:div w:id="1277952335">
          <w:marLeft w:val="0"/>
          <w:marRight w:val="0"/>
          <w:marTop w:val="0"/>
          <w:marBottom w:val="0"/>
          <w:divBdr>
            <w:top w:val="none" w:sz="0" w:space="0" w:color="auto"/>
            <w:left w:val="none" w:sz="0" w:space="0" w:color="auto"/>
            <w:bottom w:val="none" w:sz="0" w:space="0" w:color="auto"/>
            <w:right w:val="none" w:sz="0" w:space="0" w:color="auto"/>
          </w:divBdr>
        </w:div>
        <w:div w:id="1281840282">
          <w:marLeft w:val="0"/>
          <w:marRight w:val="0"/>
          <w:marTop w:val="0"/>
          <w:marBottom w:val="0"/>
          <w:divBdr>
            <w:top w:val="none" w:sz="0" w:space="0" w:color="auto"/>
            <w:left w:val="none" w:sz="0" w:space="0" w:color="auto"/>
            <w:bottom w:val="none" w:sz="0" w:space="0" w:color="auto"/>
            <w:right w:val="none" w:sz="0" w:space="0" w:color="auto"/>
          </w:divBdr>
        </w:div>
        <w:div w:id="1298221851">
          <w:marLeft w:val="0"/>
          <w:marRight w:val="0"/>
          <w:marTop w:val="0"/>
          <w:marBottom w:val="0"/>
          <w:divBdr>
            <w:top w:val="none" w:sz="0" w:space="0" w:color="auto"/>
            <w:left w:val="none" w:sz="0" w:space="0" w:color="auto"/>
            <w:bottom w:val="none" w:sz="0" w:space="0" w:color="auto"/>
            <w:right w:val="none" w:sz="0" w:space="0" w:color="auto"/>
          </w:divBdr>
        </w:div>
        <w:div w:id="1328678353">
          <w:marLeft w:val="0"/>
          <w:marRight w:val="0"/>
          <w:marTop w:val="0"/>
          <w:marBottom w:val="0"/>
          <w:divBdr>
            <w:top w:val="none" w:sz="0" w:space="0" w:color="auto"/>
            <w:left w:val="none" w:sz="0" w:space="0" w:color="auto"/>
            <w:bottom w:val="none" w:sz="0" w:space="0" w:color="auto"/>
            <w:right w:val="none" w:sz="0" w:space="0" w:color="auto"/>
          </w:divBdr>
        </w:div>
        <w:div w:id="1337806952">
          <w:marLeft w:val="0"/>
          <w:marRight w:val="0"/>
          <w:marTop w:val="0"/>
          <w:marBottom w:val="0"/>
          <w:divBdr>
            <w:top w:val="none" w:sz="0" w:space="0" w:color="auto"/>
            <w:left w:val="none" w:sz="0" w:space="0" w:color="auto"/>
            <w:bottom w:val="none" w:sz="0" w:space="0" w:color="auto"/>
            <w:right w:val="none" w:sz="0" w:space="0" w:color="auto"/>
          </w:divBdr>
        </w:div>
        <w:div w:id="1361471410">
          <w:marLeft w:val="0"/>
          <w:marRight w:val="0"/>
          <w:marTop w:val="0"/>
          <w:marBottom w:val="0"/>
          <w:divBdr>
            <w:top w:val="none" w:sz="0" w:space="0" w:color="auto"/>
            <w:left w:val="none" w:sz="0" w:space="0" w:color="auto"/>
            <w:bottom w:val="none" w:sz="0" w:space="0" w:color="auto"/>
            <w:right w:val="none" w:sz="0" w:space="0" w:color="auto"/>
          </w:divBdr>
        </w:div>
        <w:div w:id="1401437863">
          <w:marLeft w:val="0"/>
          <w:marRight w:val="0"/>
          <w:marTop w:val="0"/>
          <w:marBottom w:val="0"/>
          <w:divBdr>
            <w:top w:val="none" w:sz="0" w:space="0" w:color="auto"/>
            <w:left w:val="none" w:sz="0" w:space="0" w:color="auto"/>
            <w:bottom w:val="none" w:sz="0" w:space="0" w:color="auto"/>
            <w:right w:val="none" w:sz="0" w:space="0" w:color="auto"/>
          </w:divBdr>
        </w:div>
        <w:div w:id="1406301552">
          <w:marLeft w:val="0"/>
          <w:marRight w:val="0"/>
          <w:marTop w:val="0"/>
          <w:marBottom w:val="0"/>
          <w:divBdr>
            <w:top w:val="none" w:sz="0" w:space="0" w:color="auto"/>
            <w:left w:val="none" w:sz="0" w:space="0" w:color="auto"/>
            <w:bottom w:val="none" w:sz="0" w:space="0" w:color="auto"/>
            <w:right w:val="none" w:sz="0" w:space="0" w:color="auto"/>
          </w:divBdr>
        </w:div>
        <w:div w:id="1422486400">
          <w:marLeft w:val="0"/>
          <w:marRight w:val="0"/>
          <w:marTop w:val="0"/>
          <w:marBottom w:val="0"/>
          <w:divBdr>
            <w:top w:val="none" w:sz="0" w:space="0" w:color="auto"/>
            <w:left w:val="none" w:sz="0" w:space="0" w:color="auto"/>
            <w:bottom w:val="none" w:sz="0" w:space="0" w:color="auto"/>
            <w:right w:val="none" w:sz="0" w:space="0" w:color="auto"/>
          </w:divBdr>
        </w:div>
        <w:div w:id="1435174776">
          <w:marLeft w:val="0"/>
          <w:marRight w:val="0"/>
          <w:marTop w:val="0"/>
          <w:marBottom w:val="0"/>
          <w:divBdr>
            <w:top w:val="none" w:sz="0" w:space="0" w:color="auto"/>
            <w:left w:val="none" w:sz="0" w:space="0" w:color="auto"/>
            <w:bottom w:val="none" w:sz="0" w:space="0" w:color="auto"/>
            <w:right w:val="none" w:sz="0" w:space="0" w:color="auto"/>
          </w:divBdr>
        </w:div>
        <w:div w:id="1443723300">
          <w:marLeft w:val="0"/>
          <w:marRight w:val="0"/>
          <w:marTop w:val="0"/>
          <w:marBottom w:val="0"/>
          <w:divBdr>
            <w:top w:val="none" w:sz="0" w:space="0" w:color="auto"/>
            <w:left w:val="none" w:sz="0" w:space="0" w:color="auto"/>
            <w:bottom w:val="none" w:sz="0" w:space="0" w:color="auto"/>
            <w:right w:val="none" w:sz="0" w:space="0" w:color="auto"/>
          </w:divBdr>
        </w:div>
        <w:div w:id="1458765857">
          <w:marLeft w:val="0"/>
          <w:marRight w:val="0"/>
          <w:marTop w:val="0"/>
          <w:marBottom w:val="0"/>
          <w:divBdr>
            <w:top w:val="none" w:sz="0" w:space="0" w:color="auto"/>
            <w:left w:val="none" w:sz="0" w:space="0" w:color="auto"/>
            <w:bottom w:val="none" w:sz="0" w:space="0" w:color="auto"/>
            <w:right w:val="none" w:sz="0" w:space="0" w:color="auto"/>
          </w:divBdr>
        </w:div>
        <w:div w:id="1464621090">
          <w:marLeft w:val="0"/>
          <w:marRight w:val="0"/>
          <w:marTop w:val="0"/>
          <w:marBottom w:val="0"/>
          <w:divBdr>
            <w:top w:val="none" w:sz="0" w:space="0" w:color="auto"/>
            <w:left w:val="none" w:sz="0" w:space="0" w:color="auto"/>
            <w:bottom w:val="none" w:sz="0" w:space="0" w:color="auto"/>
            <w:right w:val="none" w:sz="0" w:space="0" w:color="auto"/>
          </w:divBdr>
        </w:div>
        <w:div w:id="1469468116">
          <w:marLeft w:val="0"/>
          <w:marRight w:val="0"/>
          <w:marTop w:val="0"/>
          <w:marBottom w:val="0"/>
          <w:divBdr>
            <w:top w:val="none" w:sz="0" w:space="0" w:color="auto"/>
            <w:left w:val="none" w:sz="0" w:space="0" w:color="auto"/>
            <w:bottom w:val="none" w:sz="0" w:space="0" w:color="auto"/>
            <w:right w:val="none" w:sz="0" w:space="0" w:color="auto"/>
          </w:divBdr>
        </w:div>
        <w:div w:id="1477410110">
          <w:marLeft w:val="0"/>
          <w:marRight w:val="0"/>
          <w:marTop w:val="0"/>
          <w:marBottom w:val="0"/>
          <w:divBdr>
            <w:top w:val="none" w:sz="0" w:space="0" w:color="auto"/>
            <w:left w:val="none" w:sz="0" w:space="0" w:color="auto"/>
            <w:bottom w:val="none" w:sz="0" w:space="0" w:color="auto"/>
            <w:right w:val="none" w:sz="0" w:space="0" w:color="auto"/>
          </w:divBdr>
        </w:div>
        <w:div w:id="1477726981">
          <w:marLeft w:val="0"/>
          <w:marRight w:val="0"/>
          <w:marTop w:val="0"/>
          <w:marBottom w:val="0"/>
          <w:divBdr>
            <w:top w:val="none" w:sz="0" w:space="0" w:color="auto"/>
            <w:left w:val="none" w:sz="0" w:space="0" w:color="auto"/>
            <w:bottom w:val="none" w:sz="0" w:space="0" w:color="auto"/>
            <w:right w:val="none" w:sz="0" w:space="0" w:color="auto"/>
          </w:divBdr>
        </w:div>
        <w:div w:id="1514105535">
          <w:marLeft w:val="0"/>
          <w:marRight w:val="0"/>
          <w:marTop w:val="0"/>
          <w:marBottom w:val="0"/>
          <w:divBdr>
            <w:top w:val="none" w:sz="0" w:space="0" w:color="auto"/>
            <w:left w:val="none" w:sz="0" w:space="0" w:color="auto"/>
            <w:bottom w:val="none" w:sz="0" w:space="0" w:color="auto"/>
            <w:right w:val="none" w:sz="0" w:space="0" w:color="auto"/>
          </w:divBdr>
        </w:div>
        <w:div w:id="1517580035">
          <w:marLeft w:val="0"/>
          <w:marRight w:val="0"/>
          <w:marTop w:val="0"/>
          <w:marBottom w:val="0"/>
          <w:divBdr>
            <w:top w:val="none" w:sz="0" w:space="0" w:color="auto"/>
            <w:left w:val="none" w:sz="0" w:space="0" w:color="auto"/>
            <w:bottom w:val="none" w:sz="0" w:space="0" w:color="auto"/>
            <w:right w:val="none" w:sz="0" w:space="0" w:color="auto"/>
          </w:divBdr>
        </w:div>
        <w:div w:id="1587180913">
          <w:marLeft w:val="0"/>
          <w:marRight w:val="0"/>
          <w:marTop w:val="0"/>
          <w:marBottom w:val="0"/>
          <w:divBdr>
            <w:top w:val="none" w:sz="0" w:space="0" w:color="auto"/>
            <w:left w:val="none" w:sz="0" w:space="0" w:color="auto"/>
            <w:bottom w:val="none" w:sz="0" w:space="0" w:color="auto"/>
            <w:right w:val="none" w:sz="0" w:space="0" w:color="auto"/>
          </w:divBdr>
        </w:div>
        <w:div w:id="1630160021">
          <w:marLeft w:val="0"/>
          <w:marRight w:val="0"/>
          <w:marTop w:val="0"/>
          <w:marBottom w:val="0"/>
          <w:divBdr>
            <w:top w:val="none" w:sz="0" w:space="0" w:color="auto"/>
            <w:left w:val="none" w:sz="0" w:space="0" w:color="auto"/>
            <w:bottom w:val="none" w:sz="0" w:space="0" w:color="auto"/>
            <w:right w:val="none" w:sz="0" w:space="0" w:color="auto"/>
          </w:divBdr>
        </w:div>
        <w:div w:id="1630671924">
          <w:marLeft w:val="0"/>
          <w:marRight w:val="0"/>
          <w:marTop w:val="0"/>
          <w:marBottom w:val="0"/>
          <w:divBdr>
            <w:top w:val="none" w:sz="0" w:space="0" w:color="auto"/>
            <w:left w:val="none" w:sz="0" w:space="0" w:color="auto"/>
            <w:bottom w:val="none" w:sz="0" w:space="0" w:color="auto"/>
            <w:right w:val="none" w:sz="0" w:space="0" w:color="auto"/>
          </w:divBdr>
        </w:div>
        <w:div w:id="1635794967">
          <w:marLeft w:val="0"/>
          <w:marRight w:val="0"/>
          <w:marTop w:val="0"/>
          <w:marBottom w:val="0"/>
          <w:divBdr>
            <w:top w:val="none" w:sz="0" w:space="0" w:color="auto"/>
            <w:left w:val="none" w:sz="0" w:space="0" w:color="auto"/>
            <w:bottom w:val="none" w:sz="0" w:space="0" w:color="auto"/>
            <w:right w:val="none" w:sz="0" w:space="0" w:color="auto"/>
          </w:divBdr>
        </w:div>
        <w:div w:id="1671327636">
          <w:marLeft w:val="0"/>
          <w:marRight w:val="0"/>
          <w:marTop w:val="0"/>
          <w:marBottom w:val="0"/>
          <w:divBdr>
            <w:top w:val="none" w:sz="0" w:space="0" w:color="auto"/>
            <w:left w:val="none" w:sz="0" w:space="0" w:color="auto"/>
            <w:bottom w:val="none" w:sz="0" w:space="0" w:color="auto"/>
            <w:right w:val="none" w:sz="0" w:space="0" w:color="auto"/>
          </w:divBdr>
        </w:div>
        <w:div w:id="1678967714">
          <w:marLeft w:val="0"/>
          <w:marRight w:val="0"/>
          <w:marTop w:val="0"/>
          <w:marBottom w:val="0"/>
          <w:divBdr>
            <w:top w:val="none" w:sz="0" w:space="0" w:color="auto"/>
            <w:left w:val="none" w:sz="0" w:space="0" w:color="auto"/>
            <w:bottom w:val="none" w:sz="0" w:space="0" w:color="auto"/>
            <w:right w:val="none" w:sz="0" w:space="0" w:color="auto"/>
          </w:divBdr>
        </w:div>
        <w:div w:id="1715424151">
          <w:marLeft w:val="0"/>
          <w:marRight w:val="0"/>
          <w:marTop w:val="0"/>
          <w:marBottom w:val="0"/>
          <w:divBdr>
            <w:top w:val="none" w:sz="0" w:space="0" w:color="auto"/>
            <w:left w:val="none" w:sz="0" w:space="0" w:color="auto"/>
            <w:bottom w:val="none" w:sz="0" w:space="0" w:color="auto"/>
            <w:right w:val="none" w:sz="0" w:space="0" w:color="auto"/>
          </w:divBdr>
        </w:div>
        <w:div w:id="1737390043">
          <w:marLeft w:val="0"/>
          <w:marRight w:val="0"/>
          <w:marTop w:val="0"/>
          <w:marBottom w:val="0"/>
          <w:divBdr>
            <w:top w:val="none" w:sz="0" w:space="0" w:color="auto"/>
            <w:left w:val="none" w:sz="0" w:space="0" w:color="auto"/>
            <w:bottom w:val="none" w:sz="0" w:space="0" w:color="auto"/>
            <w:right w:val="none" w:sz="0" w:space="0" w:color="auto"/>
          </w:divBdr>
        </w:div>
        <w:div w:id="1760061597">
          <w:marLeft w:val="0"/>
          <w:marRight w:val="0"/>
          <w:marTop w:val="0"/>
          <w:marBottom w:val="0"/>
          <w:divBdr>
            <w:top w:val="none" w:sz="0" w:space="0" w:color="auto"/>
            <w:left w:val="none" w:sz="0" w:space="0" w:color="auto"/>
            <w:bottom w:val="none" w:sz="0" w:space="0" w:color="auto"/>
            <w:right w:val="none" w:sz="0" w:space="0" w:color="auto"/>
          </w:divBdr>
        </w:div>
        <w:div w:id="1763525034">
          <w:marLeft w:val="0"/>
          <w:marRight w:val="0"/>
          <w:marTop w:val="0"/>
          <w:marBottom w:val="0"/>
          <w:divBdr>
            <w:top w:val="none" w:sz="0" w:space="0" w:color="auto"/>
            <w:left w:val="none" w:sz="0" w:space="0" w:color="auto"/>
            <w:bottom w:val="none" w:sz="0" w:space="0" w:color="auto"/>
            <w:right w:val="none" w:sz="0" w:space="0" w:color="auto"/>
          </w:divBdr>
        </w:div>
        <w:div w:id="1771241584">
          <w:marLeft w:val="0"/>
          <w:marRight w:val="0"/>
          <w:marTop w:val="0"/>
          <w:marBottom w:val="0"/>
          <w:divBdr>
            <w:top w:val="none" w:sz="0" w:space="0" w:color="auto"/>
            <w:left w:val="none" w:sz="0" w:space="0" w:color="auto"/>
            <w:bottom w:val="none" w:sz="0" w:space="0" w:color="auto"/>
            <w:right w:val="none" w:sz="0" w:space="0" w:color="auto"/>
          </w:divBdr>
        </w:div>
        <w:div w:id="1774401907">
          <w:marLeft w:val="0"/>
          <w:marRight w:val="0"/>
          <w:marTop w:val="0"/>
          <w:marBottom w:val="0"/>
          <w:divBdr>
            <w:top w:val="none" w:sz="0" w:space="0" w:color="auto"/>
            <w:left w:val="none" w:sz="0" w:space="0" w:color="auto"/>
            <w:bottom w:val="none" w:sz="0" w:space="0" w:color="auto"/>
            <w:right w:val="none" w:sz="0" w:space="0" w:color="auto"/>
          </w:divBdr>
        </w:div>
        <w:div w:id="1803885890">
          <w:marLeft w:val="0"/>
          <w:marRight w:val="0"/>
          <w:marTop w:val="0"/>
          <w:marBottom w:val="0"/>
          <w:divBdr>
            <w:top w:val="none" w:sz="0" w:space="0" w:color="auto"/>
            <w:left w:val="none" w:sz="0" w:space="0" w:color="auto"/>
            <w:bottom w:val="none" w:sz="0" w:space="0" w:color="auto"/>
            <w:right w:val="none" w:sz="0" w:space="0" w:color="auto"/>
          </w:divBdr>
        </w:div>
        <w:div w:id="1810316670">
          <w:marLeft w:val="0"/>
          <w:marRight w:val="0"/>
          <w:marTop w:val="0"/>
          <w:marBottom w:val="0"/>
          <w:divBdr>
            <w:top w:val="none" w:sz="0" w:space="0" w:color="auto"/>
            <w:left w:val="none" w:sz="0" w:space="0" w:color="auto"/>
            <w:bottom w:val="none" w:sz="0" w:space="0" w:color="auto"/>
            <w:right w:val="none" w:sz="0" w:space="0" w:color="auto"/>
          </w:divBdr>
        </w:div>
        <w:div w:id="1812867947">
          <w:marLeft w:val="0"/>
          <w:marRight w:val="0"/>
          <w:marTop w:val="0"/>
          <w:marBottom w:val="0"/>
          <w:divBdr>
            <w:top w:val="none" w:sz="0" w:space="0" w:color="auto"/>
            <w:left w:val="none" w:sz="0" w:space="0" w:color="auto"/>
            <w:bottom w:val="none" w:sz="0" w:space="0" w:color="auto"/>
            <w:right w:val="none" w:sz="0" w:space="0" w:color="auto"/>
          </w:divBdr>
        </w:div>
        <w:div w:id="1817719907">
          <w:marLeft w:val="0"/>
          <w:marRight w:val="0"/>
          <w:marTop w:val="0"/>
          <w:marBottom w:val="0"/>
          <w:divBdr>
            <w:top w:val="none" w:sz="0" w:space="0" w:color="auto"/>
            <w:left w:val="none" w:sz="0" w:space="0" w:color="auto"/>
            <w:bottom w:val="none" w:sz="0" w:space="0" w:color="auto"/>
            <w:right w:val="none" w:sz="0" w:space="0" w:color="auto"/>
          </w:divBdr>
        </w:div>
        <w:div w:id="1830367221">
          <w:marLeft w:val="0"/>
          <w:marRight w:val="0"/>
          <w:marTop w:val="0"/>
          <w:marBottom w:val="0"/>
          <w:divBdr>
            <w:top w:val="none" w:sz="0" w:space="0" w:color="auto"/>
            <w:left w:val="none" w:sz="0" w:space="0" w:color="auto"/>
            <w:bottom w:val="none" w:sz="0" w:space="0" w:color="auto"/>
            <w:right w:val="none" w:sz="0" w:space="0" w:color="auto"/>
          </w:divBdr>
        </w:div>
        <w:div w:id="1862551939">
          <w:marLeft w:val="0"/>
          <w:marRight w:val="0"/>
          <w:marTop w:val="0"/>
          <w:marBottom w:val="0"/>
          <w:divBdr>
            <w:top w:val="none" w:sz="0" w:space="0" w:color="auto"/>
            <w:left w:val="none" w:sz="0" w:space="0" w:color="auto"/>
            <w:bottom w:val="none" w:sz="0" w:space="0" w:color="auto"/>
            <w:right w:val="none" w:sz="0" w:space="0" w:color="auto"/>
          </w:divBdr>
        </w:div>
        <w:div w:id="1890804619">
          <w:marLeft w:val="0"/>
          <w:marRight w:val="0"/>
          <w:marTop w:val="0"/>
          <w:marBottom w:val="0"/>
          <w:divBdr>
            <w:top w:val="none" w:sz="0" w:space="0" w:color="auto"/>
            <w:left w:val="none" w:sz="0" w:space="0" w:color="auto"/>
            <w:bottom w:val="none" w:sz="0" w:space="0" w:color="auto"/>
            <w:right w:val="none" w:sz="0" w:space="0" w:color="auto"/>
          </w:divBdr>
        </w:div>
        <w:div w:id="1909263815">
          <w:marLeft w:val="0"/>
          <w:marRight w:val="0"/>
          <w:marTop w:val="0"/>
          <w:marBottom w:val="0"/>
          <w:divBdr>
            <w:top w:val="none" w:sz="0" w:space="0" w:color="auto"/>
            <w:left w:val="none" w:sz="0" w:space="0" w:color="auto"/>
            <w:bottom w:val="none" w:sz="0" w:space="0" w:color="auto"/>
            <w:right w:val="none" w:sz="0" w:space="0" w:color="auto"/>
          </w:divBdr>
        </w:div>
        <w:div w:id="1909343874">
          <w:marLeft w:val="0"/>
          <w:marRight w:val="0"/>
          <w:marTop w:val="0"/>
          <w:marBottom w:val="0"/>
          <w:divBdr>
            <w:top w:val="none" w:sz="0" w:space="0" w:color="auto"/>
            <w:left w:val="none" w:sz="0" w:space="0" w:color="auto"/>
            <w:bottom w:val="none" w:sz="0" w:space="0" w:color="auto"/>
            <w:right w:val="none" w:sz="0" w:space="0" w:color="auto"/>
          </w:divBdr>
        </w:div>
        <w:div w:id="1930432571">
          <w:marLeft w:val="0"/>
          <w:marRight w:val="0"/>
          <w:marTop w:val="0"/>
          <w:marBottom w:val="0"/>
          <w:divBdr>
            <w:top w:val="none" w:sz="0" w:space="0" w:color="auto"/>
            <w:left w:val="none" w:sz="0" w:space="0" w:color="auto"/>
            <w:bottom w:val="none" w:sz="0" w:space="0" w:color="auto"/>
            <w:right w:val="none" w:sz="0" w:space="0" w:color="auto"/>
          </w:divBdr>
        </w:div>
        <w:div w:id="1937248630">
          <w:marLeft w:val="0"/>
          <w:marRight w:val="0"/>
          <w:marTop w:val="0"/>
          <w:marBottom w:val="0"/>
          <w:divBdr>
            <w:top w:val="none" w:sz="0" w:space="0" w:color="auto"/>
            <w:left w:val="none" w:sz="0" w:space="0" w:color="auto"/>
            <w:bottom w:val="none" w:sz="0" w:space="0" w:color="auto"/>
            <w:right w:val="none" w:sz="0" w:space="0" w:color="auto"/>
          </w:divBdr>
        </w:div>
        <w:div w:id="1959724230">
          <w:marLeft w:val="0"/>
          <w:marRight w:val="0"/>
          <w:marTop w:val="0"/>
          <w:marBottom w:val="0"/>
          <w:divBdr>
            <w:top w:val="none" w:sz="0" w:space="0" w:color="auto"/>
            <w:left w:val="none" w:sz="0" w:space="0" w:color="auto"/>
            <w:bottom w:val="none" w:sz="0" w:space="0" w:color="auto"/>
            <w:right w:val="none" w:sz="0" w:space="0" w:color="auto"/>
          </w:divBdr>
        </w:div>
        <w:div w:id="1964924967">
          <w:marLeft w:val="0"/>
          <w:marRight w:val="0"/>
          <w:marTop w:val="0"/>
          <w:marBottom w:val="0"/>
          <w:divBdr>
            <w:top w:val="none" w:sz="0" w:space="0" w:color="auto"/>
            <w:left w:val="none" w:sz="0" w:space="0" w:color="auto"/>
            <w:bottom w:val="none" w:sz="0" w:space="0" w:color="auto"/>
            <w:right w:val="none" w:sz="0" w:space="0" w:color="auto"/>
          </w:divBdr>
        </w:div>
        <w:div w:id="2000689943">
          <w:marLeft w:val="0"/>
          <w:marRight w:val="0"/>
          <w:marTop w:val="0"/>
          <w:marBottom w:val="0"/>
          <w:divBdr>
            <w:top w:val="none" w:sz="0" w:space="0" w:color="auto"/>
            <w:left w:val="none" w:sz="0" w:space="0" w:color="auto"/>
            <w:bottom w:val="none" w:sz="0" w:space="0" w:color="auto"/>
            <w:right w:val="none" w:sz="0" w:space="0" w:color="auto"/>
          </w:divBdr>
        </w:div>
        <w:div w:id="2005428147">
          <w:marLeft w:val="0"/>
          <w:marRight w:val="0"/>
          <w:marTop w:val="0"/>
          <w:marBottom w:val="0"/>
          <w:divBdr>
            <w:top w:val="none" w:sz="0" w:space="0" w:color="auto"/>
            <w:left w:val="none" w:sz="0" w:space="0" w:color="auto"/>
            <w:bottom w:val="none" w:sz="0" w:space="0" w:color="auto"/>
            <w:right w:val="none" w:sz="0" w:space="0" w:color="auto"/>
          </w:divBdr>
        </w:div>
        <w:div w:id="2010135832">
          <w:marLeft w:val="0"/>
          <w:marRight w:val="0"/>
          <w:marTop w:val="0"/>
          <w:marBottom w:val="0"/>
          <w:divBdr>
            <w:top w:val="none" w:sz="0" w:space="0" w:color="auto"/>
            <w:left w:val="none" w:sz="0" w:space="0" w:color="auto"/>
            <w:bottom w:val="none" w:sz="0" w:space="0" w:color="auto"/>
            <w:right w:val="none" w:sz="0" w:space="0" w:color="auto"/>
          </w:divBdr>
        </w:div>
        <w:div w:id="2025858920">
          <w:marLeft w:val="0"/>
          <w:marRight w:val="0"/>
          <w:marTop w:val="0"/>
          <w:marBottom w:val="0"/>
          <w:divBdr>
            <w:top w:val="none" w:sz="0" w:space="0" w:color="auto"/>
            <w:left w:val="none" w:sz="0" w:space="0" w:color="auto"/>
            <w:bottom w:val="none" w:sz="0" w:space="0" w:color="auto"/>
            <w:right w:val="none" w:sz="0" w:space="0" w:color="auto"/>
          </w:divBdr>
        </w:div>
        <w:div w:id="2041005383">
          <w:marLeft w:val="0"/>
          <w:marRight w:val="0"/>
          <w:marTop w:val="0"/>
          <w:marBottom w:val="0"/>
          <w:divBdr>
            <w:top w:val="none" w:sz="0" w:space="0" w:color="auto"/>
            <w:left w:val="none" w:sz="0" w:space="0" w:color="auto"/>
            <w:bottom w:val="none" w:sz="0" w:space="0" w:color="auto"/>
            <w:right w:val="none" w:sz="0" w:space="0" w:color="auto"/>
          </w:divBdr>
        </w:div>
        <w:div w:id="2044205628">
          <w:marLeft w:val="0"/>
          <w:marRight w:val="0"/>
          <w:marTop w:val="0"/>
          <w:marBottom w:val="0"/>
          <w:divBdr>
            <w:top w:val="none" w:sz="0" w:space="0" w:color="auto"/>
            <w:left w:val="none" w:sz="0" w:space="0" w:color="auto"/>
            <w:bottom w:val="none" w:sz="0" w:space="0" w:color="auto"/>
            <w:right w:val="none" w:sz="0" w:space="0" w:color="auto"/>
          </w:divBdr>
        </w:div>
        <w:div w:id="2053652942">
          <w:marLeft w:val="0"/>
          <w:marRight w:val="0"/>
          <w:marTop w:val="0"/>
          <w:marBottom w:val="0"/>
          <w:divBdr>
            <w:top w:val="none" w:sz="0" w:space="0" w:color="auto"/>
            <w:left w:val="none" w:sz="0" w:space="0" w:color="auto"/>
            <w:bottom w:val="none" w:sz="0" w:space="0" w:color="auto"/>
            <w:right w:val="none" w:sz="0" w:space="0" w:color="auto"/>
          </w:divBdr>
        </w:div>
        <w:div w:id="2069567345">
          <w:marLeft w:val="0"/>
          <w:marRight w:val="0"/>
          <w:marTop w:val="0"/>
          <w:marBottom w:val="0"/>
          <w:divBdr>
            <w:top w:val="none" w:sz="0" w:space="0" w:color="auto"/>
            <w:left w:val="none" w:sz="0" w:space="0" w:color="auto"/>
            <w:bottom w:val="none" w:sz="0" w:space="0" w:color="auto"/>
            <w:right w:val="none" w:sz="0" w:space="0" w:color="auto"/>
          </w:divBdr>
        </w:div>
        <w:div w:id="2080059405">
          <w:marLeft w:val="0"/>
          <w:marRight w:val="0"/>
          <w:marTop w:val="0"/>
          <w:marBottom w:val="0"/>
          <w:divBdr>
            <w:top w:val="none" w:sz="0" w:space="0" w:color="auto"/>
            <w:left w:val="none" w:sz="0" w:space="0" w:color="auto"/>
            <w:bottom w:val="none" w:sz="0" w:space="0" w:color="auto"/>
            <w:right w:val="none" w:sz="0" w:space="0" w:color="auto"/>
          </w:divBdr>
        </w:div>
        <w:div w:id="2110001423">
          <w:marLeft w:val="0"/>
          <w:marRight w:val="0"/>
          <w:marTop w:val="0"/>
          <w:marBottom w:val="0"/>
          <w:divBdr>
            <w:top w:val="none" w:sz="0" w:space="0" w:color="auto"/>
            <w:left w:val="none" w:sz="0" w:space="0" w:color="auto"/>
            <w:bottom w:val="none" w:sz="0" w:space="0" w:color="auto"/>
            <w:right w:val="none" w:sz="0" w:space="0" w:color="auto"/>
          </w:divBdr>
        </w:div>
        <w:div w:id="2117358227">
          <w:marLeft w:val="0"/>
          <w:marRight w:val="0"/>
          <w:marTop w:val="0"/>
          <w:marBottom w:val="0"/>
          <w:divBdr>
            <w:top w:val="none" w:sz="0" w:space="0" w:color="auto"/>
            <w:left w:val="none" w:sz="0" w:space="0" w:color="auto"/>
            <w:bottom w:val="none" w:sz="0" w:space="0" w:color="auto"/>
            <w:right w:val="none" w:sz="0" w:space="0" w:color="auto"/>
          </w:divBdr>
        </w:div>
        <w:div w:id="2144737912">
          <w:marLeft w:val="0"/>
          <w:marRight w:val="0"/>
          <w:marTop w:val="0"/>
          <w:marBottom w:val="0"/>
          <w:divBdr>
            <w:top w:val="none" w:sz="0" w:space="0" w:color="auto"/>
            <w:left w:val="none" w:sz="0" w:space="0" w:color="auto"/>
            <w:bottom w:val="none" w:sz="0" w:space="0" w:color="auto"/>
            <w:right w:val="none" w:sz="0" w:space="0" w:color="auto"/>
          </w:divBdr>
        </w:div>
      </w:divsChild>
    </w:div>
    <w:div w:id="222256529">
      <w:bodyDiv w:val="1"/>
      <w:marLeft w:val="0"/>
      <w:marRight w:val="0"/>
      <w:marTop w:val="0"/>
      <w:marBottom w:val="0"/>
      <w:divBdr>
        <w:top w:val="none" w:sz="0" w:space="0" w:color="auto"/>
        <w:left w:val="none" w:sz="0" w:space="0" w:color="auto"/>
        <w:bottom w:val="none" w:sz="0" w:space="0" w:color="auto"/>
        <w:right w:val="none" w:sz="0" w:space="0" w:color="auto"/>
      </w:divBdr>
    </w:div>
    <w:div w:id="228462592">
      <w:bodyDiv w:val="1"/>
      <w:marLeft w:val="0"/>
      <w:marRight w:val="0"/>
      <w:marTop w:val="0"/>
      <w:marBottom w:val="0"/>
      <w:divBdr>
        <w:top w:val="none" w:sz="0" w:space="0" w:color="auto"/>
        <w:left w:val="none" w:sz="0" w:space="0" w:color="auto"/>
        <w:bottom w:val="none" w:sz="0" w:space="0" w:color="auto"/>
        <w:right w:val="none" w:sz="0" w:space="0" w:color="auto"/>
      </w:divBdr>
    </w:div>
    <w:div w:id="231276554">
      <w:bodyDiv w:val="1"/>
      <w:marLeft w:val="0"/>
      <w:marRight w:val="0"/>
      <w:marTop w:val="0"/>
      <w:marBottom w:val="0"/>
      <w:divBdr>
        <w:top w:val="none" w:sz="0" w:space="0" w:color="auto"/>
        <w:left w:val="none" w:sz="0" w:space="0" w:color="auto"/>
        <w:bottom w:val="none" w:sz="0" w:space="0" w:color="auto"/>
        <w:right w:val="none" w:sz="0" w:space="0" w:color="auto"/>
      </w:divBdr>
    </w:div>
    <w:div w:id="233781749">
      <w:bodyDiv w:val="1"/>
      <w:marLeft w:val="0"/>
      <w:marRight w:val="0"/>
      <w:marTop w:val="0"/>
      <w:marBottom w:val="0"/>
      <w:divBdr>
        <w:top w:val="none" w:sz="0" w:space="0" w:color="auto"/>
        <w:left w:val="none" w:sz="0" w:space="0" w:color="auto"/>
        <w:bottom w:val="none" w:sz="0" w:space="0" w:color="auto"/>
        <w:right w:val="none" w:sz="0" w:space="0" w:color="auto"/>
      </w:divBdr>
    </w:div>
    <w:div w:id="235942513">
      <w:bodyDiv w:val="1"/>
      <w:marLeft w:val="0"/>
      <w:marRight w:val="0"/>
      <w:marTop w:val="0"/>
      <w:marBottom w:val="0"/>
      <w:divBdr>
        <w:top w:val="none" w:sz="0" w:space="0" w:color="auto"/>
        <w:left w:val="none" w:sz="0" w:space="0" w:color="auto"/>
        <w:bottom w:val="none" w:sz="0" w:space="0" w:color="auto"/>
        <w:right w:val="none" w:sz="0" w:space="0" w:color="auto"/>
      </w:divBdr>
    </w:div>
    <w:div w:id="239297419">
      <w:bodyDiv w:val="1"/>
      <w:marLeft w:val="0"/>
      <w:marRight w:val="0"/>
      <w:marTop w:val="0"/>
      <w:marBottom w:val="0"/>
      <w:divBdr>
        <w:top w:val="none" w:sz="0" w:space="0" w:color="auto"/>
        <w:left w:val="none" w:sz="0" w:space="0" w:color="auto"/>
        <w:bottom w:val="none" w:sz="0" w:space="0" w:color="auto"/>
        <w:right w:val="none" w:sz="0" w:space="0" w:color="auto"/>
      </w:divBdr>
    </w:div>
    <w:div w:id="241379451">
      <w:bodyDiv w:val="1"/>
      <w:marLeft w:val="0"/>
      <w:marRight w:val="0"/>
      <w:marTop w:val="0"/>
      <w:marBottom w:val="0"/>
      <w:divBdr>
        <w:top w:val="none" w:sz="0" w:space="0" w:color="auto"/>
        <w:left w:val="none" w:sz="0" w:space="0" w:color="auto"/>
        <w:bottom w:val="none" w:sz="0" w:space="0" w:color="auto"/>
        <w:right w:val="none" w:sz="0" w:space="0" w:color="auto"/>
      </w:divBdr>
    </w:div>
    <w:div w:id="242186856">
      <w:bodyDiv w:val="1"/>
      <w:marLeft w:val="0"/>
      <w:marRight w:val="0"/>
      <w:marTop w:val="0"/>
      <w:marBottom w:val="0"/>
      <w:divBdr>
        <w:top w:val="none" w:sz="0" w:space="0" w:color="auto"/>
        <w:left w:val="none" w:sz="0" w:space="0" w:color="auto"/>
        <w:bottom w:val="none" w:sz="0" w:space="0" w:color="auto"/>
        <w:right w:val="none" w:sz="0" w:space="0" w:color="auto"/>
      </w:divBdr>
    </w:div>
    <w:div w:id="244539693">
      <w:bodyDiv w:val="1"/>
      <w:marLeft w:val="0"/>
      <w:marRight w:val="0"/>
      <w:marTop w:val="0"/>
      <w:marBottom w:val="0"/>
      <w:divBdr>
        <w:top w:val="none" w:sz="0" w:space="0" w:color="auto"/>
        <w:left w:val="none" w:sz="0" w:space="0" w:color="auto"/>
        <w:bottom w:val="none" w:sz="0" w:space="0" w:color="auto"/>
        <w:right w:val="none" w:sz="0" w:space="0" w:color="auto"/>
      </w:divBdr>
    </w:div>
    <w:div w:id="245461091">
      <w:bodyDiv w:val="1"/>
      <w:marLeft w:val="0"/>
      <w:marRight w:val="0"/>
      <w:marTop w:val="0"/>
      <w:marBottom w:val="0"/>
      <w:divBdr>
        <w:top w:val="none" w:sz="0" w:space="0" w:color="auto"/>
        <w:left w:val="none" w:sz="0" w:space="0" w:color="auto"/>
        <w:bottom w:val="none" w:sz="0" w:space="0" w:color="auto"/>
        <w:right w:val="none" w:sz="0" w:space="0" w:color="auto"/>
      </w:divBdr>
      <w:divsChild>
        <w:div w:id="600260776">
          <w:marLeft w:val="749"/>
          <w:marRight w:val="0"/>
          <w:marTop w:val="91"/>
          <w:marBottom w:val="90"/>
          <w:divBdr>
            <w:top w:val="none" w:sz="0" w:space="0" w:color="auto"/>
            <w:left w:val="none" w:sz="0" w:space="0" w:color="auto"/>
            <w:bottom w:val="none" w:sz="0" w:space="0" w:color="auto"/>
            <w:right w:val="none" w:sz="0" w:space="0" w:color="auto"/>
          </w:divBdr>
        </w:div>
        <w:div w:id="759958334">
          <w:marLeft w:val="749"/>
          <w:marRight w:val="0"/>
          <w:marTop w:val="91"/>
          <w:marBottom w:val="90"/>
          <w:divBdr>
            <w:top w:val="none" w:sz="0" w:space="0" w:color="auto"/>
            <w:left w:val="none" w:sz="0" w:space="0" w:color="auto"/>
            <w:bottom w:val="none" w:sz="0" w:space="0" w:color="auto"/>
            <w:right w:val="none" w:sz="0" w:space="0" w:color="auto"/>
          </w:divBdr>
        </w:div>
        <w:div w:id="785076825">
          <w:marLeft w:val="749"/>
          <w:marRight w:val="0"/>
          <w:marTop w:val="91"/>
          <w:marBottom w:val="90"/>
          <w:divBdr>
            <w:top w:val="none" w:sz="0" w:space="0" w:color="auto"/>
            <w:left w:val="none" w:sz="0" w:space="0" w:color="auto"/>
            <w:bottom w:val="none" w:sz="0" w:space="0" w:color="auto"/>
            <w:right w:val="none" w:sz="0" w:space="0" w:color="auto"/>
          </w:divBdr>
        </w:div>
        <w:div w:id="789474131">
          <w:marLeft w:val="360"/>
          <w:marRight w:val="0"/>
          <w:marTop w:val="101"/>
          <w:marBottom w:val="90"/>
          <w:divBdr>
            <w:top w:val="none" w:sz="0" w:space="0" w:color="auto"/>
            <w:left w:val="none" w:sz="0" w:space="0" w:color="auto"/>
            <w:bottom w:val="none" w:sz="0" w:space="0" w:color="auto"/>
            <w:right w:val="none" w:sz="0" w:space="0" w:color="auto"/>
          </w:divBdr>
        </w:div>
        <w:div w:id="1031763555">
          <w:marLeft w:val="749"/>
          <w:marRight w:val="0"/>
          <w:marTop w:val="91"/>
          <w:marBottom w:val="90"/>
          <w:divBdr>
            <w:top w:val="none" w:sz="0" w:space="0" w:color="auto"/>
            <w:left w:val="none" w:sz="0" w:space="0" w:color="auto"/>
            <w:bottom w:val="none" w:sz="0" w:space="0" w:color="auto"/>
            <w:right w:val="none" w:sz="0" w:space="0" w:color="auto"/>
          </w:divBdr>
        </w:div>
        <w:div w:id="1456675589">
          <w:marLeft w:val="360"/>
          <w:marRight w:val="0"/>
          <w:marTop w:val="96"/>
          <w:marBottom w:val="120"/>
          <w:divBdr>
            <w:top w:val="none" w:sz="0" w:space="0" w:color="auto"/>
            <w:left w:val="none" w:sz="0" w:space="0" w:color="auto"/>
            <w:bottom w:val="none" w:sz="0" w:space="0" w:color="auto"/>
            <w:right w:val="none" w:sz="0" w:space="0" w:color="auto"/>
          </w:divBdr>
        </w:div>
      </w:divsChild>
    </w:div>
    <w:div w:id="246353981">
      <w:bodyDiv w:val="1"/>
      <w:marLeft w:val="0"/>
      <w:marRight w:val="0"/>
      <w:marTop w:val="0"/>
      <w:marBottom w:val="0"/>
      <w:divBdr>
        <w:top w:val="none" w:sz="0" w:space="0" w:color="auto"/>
        <w:left w:val="none" w:sz="0" w:space="0" w:color="auto"/>
        <w:bottom w:val="none" w:sz="0" w:space="0" w:color="auto"/>
        <w:right w:val="none" w:sz="0" w:space="0" w:color="auto"/>
      </w:divBdr>
    </w:div>
    <w:div w:id="248587973">
      <w:bodyDiv w:val="1"/>
      <w:marLeft w:val="0"/>
      <w:marRight w:val="0"/>
      <w:marTop w:val="0"/>
      <w:marBottom w:val="0"/>
      <w:divBdr>
        <w:top w:val="none" w:sz="0" w:space="0" w:color="auto"/>
        <w:left w:val="none" w:sz="0" w:space="0" w:color="auto"/>
        <w:bottom w:val="none" w:sz="0" w:space="0" w:color="auto"/>
        <w:right w:val="none" w:sz="0" w:space="0" w:color="auto"/>
      </w:divBdr>
    </w:div>
    <w:div w:id="249314194">
      <w:bodyDiv w:val="1"/>
      <w:marLeft w:val="0"/>
      <w:marRight w:val="0"/>
      <w:marTop w:val="0"/>
      <w:marBottom w:val="0"/>
      <w:divBdr>
        <w:top w:val="none" w:sz="0" w:space="0" w:color="auto"/>
        <w:left w:val="none" w:sz="0" w:space="0" w:color="auto"/>
        <w:bottom w:val="none" w:sz="0" w:space="0" w:color="auto"/>
        <w:right w:val="none" w:sz="0" w:space="0" w:color="auto"/>
      </w:divBdr>
    </w:div>
    <w:div w:id="250746531">
      <w:bodyDiv w:val="1"/>
      <w:marLeft w:val="0"/>
      <w:marRight w:val="0"/>
      <w:marTop w:val="0"/>
      <w:marBottom w:val="0"/>
      <w:divBdr>
        <w:top w:val="none" w:sz="0" w:space="0" w:color="auto"/>
        <w:left w:val="none" w:sz="0" w:space="0" w:color="auto"/>
        <w:bottom w:val="none" w:sz="0" w:space="0" w:color="auto"/>
        <w:right w:val="none" w:sz="0" w:space="0" w:color="auto"/>
      </w:divBdr>
    </w:div>
    <w:div w:id="250816584">
      <w:bodyDiv w:val="1"/>
      <w:marLeft w:val="0"/>
      <w:marRight w:val="0"/>
      <w:marTop w:val="0"/>
      <w:marBottom w:val="0"/>
      <w:divBdr>
        <w:top w:val="none" w:sz="0" w:space="0" w:color="auto"/>
        <w:left w:val="none" w:sz="0" w:space="0" w:color="auto"/>
        <w:bottom w:val="none" w:sz="0" w:space="0" w:color="auto"/>
        <w:right w:val="none" w:sz="0" w:space="0" w:color="auto"/>
      </w:divBdr>
    </w:div>
    <w:div w:id="252666862">
      <w:bodyDiv w:val="1"/>
      <w:marLeft w:val="0"/>
      <w:marRight w:val="0"/>
      <w:marTop w:val="0"/>
      <w:marBottom w:val="0"/>
      <w:divBdr>
        <w:top w:val="none" w:sz="0" w:space="0" w:color="auto"/>
        <w:left w:val="none" w:sz="0" w:space="0" w:color="auto"/>
        <w:bottom w:val="none" w:sz="0" w:space="0" w:color="auto"/>
        <w:right w:val="none" w:sz="0" w:space="0" w:color="auto"/>
      </w:divBdr>
    </w:div>
    <w:div w:id="257907937">
      <w:bodyDiv w:val="1"/>
      <w:marLeft w:val="0"/>
      <w:marRight w:val="0"/>
      <w:marTop w:val="0"/>
      <w:marBottom w:val="0"/>
      <w:divBdr>
        <w:top w:val="none" w:sz="0" w:space="0" w:color="auto"/>
        <w:left w:val="none" w:sz="0" w:space="0" w:color="auto"/>
        <w:bottom w:val="none" w:sz="0" w:space="0" w:color="auto"/>
        <w:right w:val="none" w:sz="0" w:space="0" w:color="auto"/>
      </w:divBdr>
    </w:div>
    <w:div w:id="262760345">
      <w:bodyDiv w:val="1"/>
      <w:marLeft w:val="0"/>
      <w:marRight w:val="0"/>
      <w:marTop w:val="0"/>
      <w:marBottom w:val="0"/>
      <w:divBdr>
        <w:top w:val="none" w:sz="0" w:space="0" w:color="auto"/>
        <w:left w:val="none" w:sz="0" w:space="0" w:color="auto"/>
        <w:bottom w:val="none" w:sz="0" w:space="0" w:color="auto"/>
        <w:right w:val="none" w:sz="0" w:space="0" w:color="auto"/>
      </w:divBdr>
    </w:div>
    <w:div w:id="269162419">
      <w:bodyDiv w:val="1"/>
      <w:marLeft w:val="0"/>
      <w:marRight w:val="0"/>
      <w:marTop w:val="0"/>
      <w:marBottom w:val="0"/>
      <w:divBdr>
        <w:top w:val="none" w:sz="0" w:space="0" w:color="auto"/>
        <w:left w:val="none" w:sz="0" w:space="0" w:color="auto"/>
        <w:bottom w:val="none" w:sz="0" w:space="0" w:color="auto"/>
        <w:right w:val="none" w:sz="0" w:space="0" w:color="auto"/>
      </w:divBdr>
    </w:div>
    <w:div w:id="273291981">
      <w:bodyDiv w:val="1"/>
      <w:marLeft w:val="0"/>
      <w:marRight w:val="0"/>
      <w:marTop w:val="0"/>
      <w:marBottom w:val="0"/>
      <w:divBdr>
        <w:top w:val="none" w:sz="0" w:space="0" w:color="auto"/>
        <w:left w:val="none" w:sz="0" w:space="0" w:color="auto"/>
        <w:bottom w:val="none" w:sz="0" w:space="0" w:color="auto"/>
        <w:right w:val="none" w:sz="0" w:space="0" w:color="auto"/>
      </w:divBdr>
    </w:div>
    <w:div w:id="274754613">
      <w:bodyDiv w:val="1"/>
      <w:marLeft w:val="0"/>
      <w:marRight w:val="0"/>
      <w:marTop w:val="0"/>
      <w:marBottom w:val="0"/>
      <w:divBdr>
        <w:top w:val="none" w:sz="0" w:space="0" w:color="auto"/>
        <w:left w:val="none" w:sz="0" w:space="0" w:color="auto"/>
        <w:bottom w:val="none" w:sz="0" w:space="0" w:color="auto"/>
        <w:right w:val="none" w:sz="0" w:space="0" w:color="auto"/>
      </w:divBdr>
    </w:div>
    <w:div w:id="275333038">
      <w:bodyDiv w:val="1"/>
      <w:marLeft w:val="0"/>
      <w:marRight w:val="0"/>
      <w:marTop w:val="0"/>
      <w:marBottom w:val="0"/>
      <w:divBdr>
        <w:top w:val="none" w:sz="0" w:space="0" w:color="auto"/>
        <w:left w:val="none" w:sz="0" w:space="0" w:color="auto"/>
        <w:bottom w:val="none" w:sz="0" w:space="0" w:color="auto"/>
        <w:right w:val="none" w:sz="0" w:space="0" w:color="auto"/>
      </w:divBdr>
    </w:div>
    <w:div w:id="275480531">
      <w:bodyDiv w:val="1"/>
      <w:marLeft w:val="0"/>
      <w:marRight w:val="0"/>
      <w:marTop w:val="0"/>
      <w:marBottom w:val="0"/>
      <w:divBdr>
        <w:top w:val="none" w:sz="0" w:space="0" w:color="auto"/>
        <w:left w:val="none" w:sz="0" w:space="0" w:color="auto"/>
        <w:bottom w:val="none" w:sz="0" w:space="0" w:color="auto"/>
        <w:right w:val="none" w:sz="0" w:space="0" w:color="auto"/>
      </w:divBdr>
    </w:div>
    <w:div w:id="279071259">
      <w:bodyDiv w:val="1"/>
      <w:marLeft w:val="0"/>
      <w:marRight w:val="0"/>
      <w:marTop w:val="0"/>
      <w:marBottom w:val="0"/>
      <w:divBdr>
        <w:top w:val="none" w:sz="0" w:space="0" w:color="auto"/>
        <w:left w:val="none" w:sz="0" w:space="0" w:color="auto"/>
        <w:bottom w:val="none" w:sz="0" w:space="0" w:color="auto"/>
        <w:right w:val="none" w:sz="0" w:space="0" w:color="auto"/>
      </w:divBdr>
    </w:div>
    <w:div w:id="281308954">
      <w:bodyDiv w:val="1"/>
      <w:marLeft w:val="0"/>
      <w:marRight w:val="0"/>
      <w:marTop w:val="0"/>
      <w:marBottom w:val="0"/>
      <w:divBdr>
        <w:top w:val="none" w:sz="0" w:space="0" w:color="auto"/>
        <w:left w:val="none" w:sz="0" w:space="0" w:color="auto"/>
        <w:bottom w:val="none" w:sz="0" w:space="0" w:color="auto"/>
        <w:right w:val="none" w:sz="0" w:space="0" w:color="auto"/>
      </w:divBdr>
    </w:div>
    <w:div w:id="281886345">
      <w:bodyDiv w:val="1"/>
      <w:marLeft w:val="0"/>
      <w:marRight w:val="0"/>
      <w:marTop w:val="0"/>
      <w:marBottom w:val="0"/>
      <w:divBdr>
        <w:top w:val="none" w:sz="0" w:space="0" w:color="auto"/>
        <w:left w:val="none" w:sz="0" w:space="0" w:color="auto"/>
        <w:bottom w:val="none" w:sz="0" w:space="0" w:color="auto"/>
        <w:right w:val="none" w:sz="0" w:space="0" w:color="auto"/>
      </w:divBdr>
    </w:div>
    <w:div w:id="282427089">
      <w:bodyDiv w:val="1"/>
      <w:marLeft w:val="0"/>
      <w:marRight w:val="0"/>
      <w:marTop w:val="0"/>
      <w:marBottom w:val="0"/>
      <w:divBdr>
        <w:top w:val="none" w:sz="0" w:space="0" w:color="auto"/>
        <w:left w:val="none" w:sz="0" w:space="0" w:color="auto"/>
        <w:bottom w:val="none" w:sz="0" w:space="0" w:color="auto"/>
        <w:right w:val="none" w:sz="0" w:space="0" w:color="auto"/>
      </w:divBdr>
    </w:div>
    <w:div w:id="283082485">
      <w:bodyDiv w:val="1"/>
      <w:marLeft w:val="0"/>
      <w:marRight w:val="0"/>
      <w:marTop w:val="0"/>
      <w:marBottom w:val="0"/>
      <w:divBdr>
        <w:top w:val="none" w:sz="0" w:space="0" w:color="auto"/>
        <w:left w:val="none" w:sz="0" w:space="0" w:color="auto"/>
        <w:bottom w:val="none" w:sz="0" w:space="0" w:color="auto"/>
        <w:right w:val="none" w:sz="0" w:space="0" w:color="auto"/>
      </w:divBdr>
    </w:div>
    <w:div w:id="290402699">
      <w:bodyDiv w:val="1"/>
      <w:marLeft w:val="0"/>
      <w:marRight w:val="0"/>
      <w:marTop w:val="0"/>
      <w:marBottom w:val="0"/>
      <w:divBdr>
        <w:top w:val="none" w:sz="0" w:space="0" w:color="auto"/>
        <w:left w:val="none" w:sz="0" w:space="0" w:color="auto"/>
        <w:bottom w:val="none" w:sz="0" w:space="0" w:color="auto"/>
        <w:right w:val="none" w:sz="0" w:space="0" w:color="auto"/>
      </w:divBdr>
    </w:div>
    <w:div w:id="290596769">
      <w:bodyDiv w:val="1"/>
      <w:marLeft w:val="0"/>
      <w:marRight w:val="0"/>
      <w:marTop w:val="0"/>
      <w:marBottom w:val="0"/>
      <w:divBdr>
        <w:top w:val="none" w:sz="0" w:space="0" w:color="auto"/>
        <w:left w:val="none" w:sz="0" w:space="0" w:color="auto"/>
        <w:bottom w:val="none" w:sz="0" w:space="0" w:color="auto"/>
        <w:right w:val="none" w:sz="0" w:space="0" w:color="auto"/>
      </w:divBdr>
    </w:div>
    <w:div w:id="293946765">
      <w:bodyDiv w:val="1"/>
      <w:marLeft w:val="0"/>
      <w:marRight w:val="0"/>
      <w:marTop w:val="0"/>
      <w:marBottom w:val="0"/>
      <w:divBdr>
        <w:top w:val="none" w:sz="0" w:space="0" w:color="auto"/>
        <w:left w:val="none" w:sz="0" w:space="0" w:color="auto"/>
        <w:bottom w:val="none" w:sz="0" w:space="0" w:color="auto"/>
        <w:right w:val="none" w:sz="0" w:space="0" w:color="auto"/>
      </w:divBdr>
    </w:div>
    <w:div w:id="295567720">
      <w:bodyDiv w:val="1"/>
      <w:marLeft w:val="0"/>
      <w:marRight w:val="0"/>
      <w:marTop w:val="0"/>
      <w:marBottom w:val="0"/>
      <w:divBdr>
        <w:top w:val="none" w:sz="0" w:space="0" w:color="auto"/>
        <w:left w:val="none" w:sz="0" w:space="0" w:color="auto"/>
        <w:bottom w:val="none" w:sz="0" w:space="0" w:color="auto"/>
        <w:right w:val="none" w:sz="0" w:space="0" w:color="auto"/>
      </w:divBdr>
    </w:div>
    <w:div w:id="313068027">
      <w:bodyDiv w:val="1"/>
      <w:marLeft w:val="0"/>
      <w:marRight w:val="0"/>
      <w:marTop w:val="0"/>
      <w:marBottom w:val="0"/>
      <w:divBdr>
        <w:top w:val="none" w:sz="0" w:space="0" w:color="auto"/>
        <w:left w:val="none" w:sz="0" w:space="0" w:color="auto"/>
        <w:bottom w:val="none" w:sz="0" w:space="0" w:color="auto"/>
        <w:right w:val="none" w:sz="0" w:space="0" w:color="auto"/>
      </w:divBdr>
    </w:div>
    <w:div w:id="314145762">
      <w:bodyDiv w:val="1"/>
      <w:marLeft w:val="0"/>
      <w:marRight w:val="0"/>
      <w:marTop w:val="0"/>
      <w:marBottom w:val="0"/>
      <w:divBdr>
        <w:top w:val="none" w:sz="0" w:space="0" w:color="auto"/>
        <w:left w:val="none" w:sz="0" w:space="0" w:color="auto"/>
        <w:bottom w:val="none" w:sz="0" w:space="0" w:color="auto"/>
        <w:right w:val="none" w:sz="0" w:space="0" w:color="auto"/>
      </w:divBdr>
    </w:div>
    <w:div w:id="314913866">
      <w:bodyDiv w:val="1"/>
      <w:marLeft w:val="0"/>
      <w:marRight w:val="0"/>
      <w:marTop w:val="0"/>
      <w:marBottom w:val="0"/>
      <w:divBdr>
        <w:top w:val="none" w:sz="0" w:space="0" w:color="auto"/>
        <w:left w:val="none" w:sz="0" w:space="0" w:color="auto"/>
        <w:bottom w:val="none" w:sz="0" w:space="0" w:color="auto"/>
        <w:right w:val="none" w:sz="0" w:space="0" w:color="auto"/>
      </w:divBdr>
    </w:div>
    <w:div w:id="319971223">
      <w:bodyDiv w:val="1"/>
      <w:marLeft w:val="0"/>
      <w:marRight w:val="0"/>
      <w:marTop w:val="0"/>
      <w:marBottom w:val="0"/>
      <w:divBdr>
        <w:top w:val="none" w:sz="0" w:space="0" w:color="auto"/>
        <w:left w:val="none" w:sz="0" w:space="0" w:color="auto"/>
        <w:bottom w:val="none" w:sz="0" w:space="0" w:color="auto"/>
        <w:right w:val="none" w:sz="0" w:space="0" w:color="auto"/>
      </w:divBdr>
    </w:div>
    <w:div w:id="320080664">
      <w:bodyDiv w:val="1"/>
      <w:marLeft w:val="0"/>
      <w:marRight w:val="0"/>
      <w:marTop w:val="0"/>
      <w:marBottom w:val="0"/>
      <w:divBdr>
        <w:top w:val="none" w:sz="0" w:space="0" w:color="auto"/>
        <w:left w:val="none" w:sz="0" w:space="0" w:color="auto"/>
        <w:bottom w:val="none" w:sz="0" w:space="0" w:color="auto"/>
        <w:right w:val="none" w:sz="0" w:space="0" w:color="auto"/>
      </w:divBdr>
    </w:div>
    <w:div w:id="334458209">
      <w:bodyDiv w:val="1"/>
      <w:marLeft w:val="0"/>
      <w:marRight w:val="0"/>
      <w:marTop w:val="0"/>
      <w:marBottom w:val="0"/>
      <w:divBdr>
        <w:top w:val="none" w:sz="0" w:space="0" w:color="auto"/>
        <w:left w:val="none" w:sz="0" w:space="0" w:color="auto"/>
        <w:bottom w:val="none" w:sz="0" w:space="0" w:color="auto"/>
        <w:right w:val="none" w:sz="0" w:space="0" w:color="auto"/>
      </w:divBdr>
    </w:div>
    <w:div w:id="341250164">
      <w:bodyDiv w:val="1"/>
      <w:marLeft w:val="0"/>
      <w:marRight w:val="0"/>
      <w:marTop w:val="0"/>
      <w:marBottom w:val="0"/>
      <w:divBdr>
        <w:top w:val="none" w:sz="0" w:space="0" w:color="auto"/>
        <w:left w:val="none" w:sz="0" w:space="0" w:color="auto"/>
        <w:bottom w:val="none" w:sz="0" w:space="0" w:color="auto"/>
        <w:right w:val="none" w:sz="0" w:space="0" w:color="auto"/>
      </w:divBdr>
    </w:div>
    <w:div w:id="346559104">
      <w:bodyDiv w:val="1"/>
      <w:marLeft w:val="0"/>
      <w:marRight w:val="0"/>
      <w:marTop w:val="0"/>
      <w:marBottom w:val="0"/>
      <w:divBdr>
        <w:top w:val="none" w:sz="0" w:space="0" w:color="auto"/>
        <w:left w:val="none" w:sz="0" w:space="0" w:color="auto"/>
        <w:bottom w:val="none" w:sz="0" w:space="0" w:color="auto"/>
        <w:right w:val="none" w:sz="0" w:space="0" w:color="auto"/>
      </w:divBdr>
    </w:div>
    <w:div w:id="355232562">
      <w:bodyDiv w:val="1"/>
      <w:marLeft w:val="0"/>
      <w:marRight w:val="0"/>
      <w:marTop w:val="0"/>
      <w:marBottom w:val="0"/>
      <w:divBdr>
        <w:top w:val="none" w:sz="0" w:space="0" w:color="auto"/>
        <w:left w:val="none" w:sz="0" w:space="0" w:color="auto"/>
        <w:bottom w:val="none" w:sz="0" w:space="0" w:color="auto"/>
        <w:right w:val="none" w:sz="0" w:space="0" w:color="auto"/>
      </w:divBdr>
    </w:div>
    <w:div w:id="361780996">
      <w:bodyDiv w:val="1"/>
      <w:marLeft w:val="0"/>
      <w:marRight w:val="0"/>
      <w:marTop w:val="0"/>
      <w:marBottom w:val="0"/>
      <w:divBdr>
        <w:top w:val="none" w:sz="0" w:space="0" w:color="auto"/>
        <w:left w:val="none" w:sz="0" w:space="0" w:color="auto"/>
        <w:bottom w:val="none" w:sz="0" w:space="0" w:color="auto"/>
        <w:right w:val="none" w:sz="0" w:space="0" w:color="auto"/>
      </w:divBdr>
    </w:div>
    <w:div w:id="362945760">
      <w:bodyDiv w:val="1"/>
      <w:marLeft w:val="0"/>
      <w:marRight w:val="0"/>
      <w:marTop w:val="0"/>
      <w:marBottom w:val="0"/>
      <w:divBdr>
        <w:top w:val="none" w:sz="0" w:space="0" w:color="auto"/>
        <w:left w:val="none" w:sz="0" w:space="0" w:color="auto"/>
        <w:bottom w:val="none" w:sz="0" w:space="0" w:color="auto"/>
        <w:right w:val="none" w:sz="0" w:space="0" w:color="auto"/>
      </w:divBdr>
    </w:div>
    <w:div w:id="365833706">
      <w:bodyDiv w:val="1"/>
      <w:marLeft w:val="0"/>
      <w:marRight w:val="0"/>
      <w:marTop w:val="0"/>
      <w:marBottom w:val="0"/>
      <w:divBdr>
        <w:top w:val="none" w:sz="0" w:space="0" w:color="auto"/>
        <w:left w:val="none" w:sz="0" w:space="0" w:color="auto"/>
        <w:bottom w:val="none" w:sz="0" w:space="0" w:color="auto"/>
        <w:right w:val="none" w:sz="0" w:space="0" w:color="auto"/>
      </w:divBdr>
    </w:div>
    <w:div w:id="367801057">
      <w:bodyDiv w:val="1"/>
      <w:marLeft w:val="0"/>
      <w:marRight w:val="0"/>
      <w:marTop w:val="0"/>
      <w:marBottom w:val="0"/>
      <w:divBdr>
        <w:top w:val="none" w:sz="0" w:space="0" w:color="auto"/>
        <w:left w:val="none" w:sz="0" w:space="0" w:color="auto"/>
        <w:bottom w:val="none" w:sz="0" w:space="0" w:color="auto"/>
        <w:right w:val="none" w:sz="0" w:space="0" w:color="auto"/>
      </w:divBdr>
    </w:div>
    <w:div w:id="372967291">
      <w:bodyDiv w:val="1"/>
      <w:marLeft w:val="0"/>
      <w:marRight w:val="0"/>
      <w:marTop w:val="0"/>
      <w:marBottom w:val="0"/>
      <w:divBdr>
        <w:top w:val="none" w:sz="0" w:space="0" w:color="auto"/>
        <w:left w:val="none" w:sz="0" w:space="0" w:color="auto"/>
        <w:bottom w:val="none" w:sz="0" w:space="0" w:color="auto"/>
        <w:right w:val="none" w:sz="0" w:space="0" w:color="auto"/>
      </w:divBdr>
    </w:div>
    <w:div w:id="375740833">
      <w:bodyDiv w:val="1"/>
      <w:marLeft w:val="0"/>
      <w:marRight w:val="0"/>
      <w:marTop w:val="0"/>
      <w:marBottom w:val="0"/>
      <w:divBdr>
        <w:top w:val="none" w:sz="0" w:space="0" w:color="auto"/>
        <w:left w:val="none" w:sz="0" w:space="0" w:color="auto"/>
        <w:bottom w:val="none" w:sz="0" w:space="0" w:color="auto"/>
        <w:right w:val="none" w:sz="0" w:space="0" w:color="auto"/>
      </w:divBdr>
    </w:div>
    <w:div w:id="381514892">
      <w:bodyDiv w:val="1"/>
      <w:marLeft w:val="0"/>
      <w:marRight w:val="0"/>
      <w:marTop w:val="0"/>
      <w:marBottom w:val="0"/>
      <w:divBdr>
        <w:top w:val="none" w:sz="0" w:space="0" w:color="auto"/>
        <w:left w:val="none" w:sz="0" w:space="0" w:color="auto"/>
        <w:bottom w:val="none" w:sz="0" w:space="0" w:color="auto"/>
        <w:right w:val="none" w:sz="0" w:space="0" w:color="auto"/>
      </w:divBdr>
    </w:div>
    <w:div w:id="385298087">
      <w:bodyDiv w:val="1"/>
      <w:marLeft w:val="0"/>
      <w:marRight w:val="0"/>
      <w:marTop w:val="0"/>
      <w:marBottom w:val="0"/>
      <w:divBdr>
        <w:top w:val="none" w:sz="0" w:space="0" w:color="auto"/>
        <w:left w:val="none" w:sz="0" w:space="0" w:color="auto"/>
        <w:bottom w:val="none" w:sz="0" w:space="0" w:color="auto"/>
        <w:right w:val="none" w:sz="0" w:space="0" w:color="auto"/>
      </w:divBdr>
    </w:div>
    <w:div w:id="385758669">
      <w:bodyDiv w:val="1"/>
      <w:marLeft w:val="0"/>
      <w:marRight w:val="0"/>
      <w:marTop w:val="0"/>
      <w:marBottom w:val="0"/>
      <w:divBdr>
        <w:top w:val="none" w:sz="0" w:space="0" w:color="auto"/>
        <w:left w:val="none" w:sz="0" w:space="0" w:color="auto"/>
        <w:bottom w:val="none" w:sz="0" w:space="0" w:color="auto"/>
        <w:right w:val="none" w:sz="0" w:space="0" w:color="auto"/>
      </w:divBdr>
    </w:div>
    <w:div w:id="386729674">
      <w:bodyDiv w:val="1"/>
      <w:marLeft w:val="0"/>
      <w:marRight w:val="0"/>
      <w:marTop w:val="0"/>
      <w:marBottom w:val="0"/>
      <w:divBdr>
        <w:top w:val="none" w:sz="0" w:space="0" w:color="auto"/>
        <w:left w:val="none" w:sz="0" w:space="0" w:color="auto"/>
        <w:bottom w:val="none" w:sz="0" w:space="0" w:color="auto"/>
        <w:right w:val="none" w:sz="0" w:space="0" w:color="auto"/>
      </w:divBdr>
    </w:div>
    <w:div w:id="388303937">
      <w:bodyDiv w:val="1"/>
      <w:marLeft w:val="0"/>
      <w:marRight w:val="0"/>
      <w:marTop w:val="0"/>
      <w:marBottom w:val="0"/>
      <w:divBdr>
        <w:top w:val="none" w:sz="0" w:space="0" w:color="auto"/>
        <w:left w:val="none" w:sz="0" w:space="0" w:color="auto"/>
        <w:bottom w:val="none" w:sz="0" w:space="0" w:color="auto"/>
        <w:right w:val="none" w:sz="0" w:space="0" w:color="auto"/>
      </w:divBdr>
      <w:divsChild>
        <w:div w:id="265620010">
          <w:marLeft w:val="533"/>
          <w:marRight w:val="0"/>
          <w:marTop w:val="120"/>
          <w:marBottom w:val="0"/>
          <w:divBdr>
            <w:top w:val="none" w:sz="0" w:space="0" w:color="auto"/>
            <w:left w:val="none" w:sz="0" w:space="0" w:color="auto"/>
            <w:bottom w:val="none" w:sz="0" w:space="0" w:color="auto"/>
            <w:right w:val="none" w:sz="0" w:space="0" w:color="auto"/>
          </w:divBdr>
        </w:div>
        <w:div w:id="454065173">
          <w:marLeft w:val="533"/>
          <w:marRight w:val="0"/>
          <w:marTop w:val="120"/>
          <w:marBottom w:val="0"/>
          <w:divBdr>
            <w:top w:val="none" w:sz="0" w:space="0" w:color="auto"/>
            <w:left w:val="none" w:sz="0" w:space="0" w:color="auto"/>
            <w:bottom w:val="none" w:sz="0" w:space="0" w:color="auto"/>
            <w:right w:val="none" w:sz="0" w:space="0" w:color="auto"/>
          </w:divBdr>
        </w:div>
        <w:div w:id="527790082">
          <w:marLeft w:val="533"/>
          <w:marRight w:val="0"/>
          <w:marTop w:val="120"/>
          <w:marBottom w:val="0"/>
          <w:divBdr>
            <w:top w:val="none" w:sz="0" w:space="0" w:color="auto"/>
            <w:left w:val="none" w:sz="0" w:space="0" w:color="auto"/>
            <w:bottom w:val="none" w:sz="0" w:space="0" w:color="auto"/>
            <w:right w:val="none" w:sz="0" w:space="0" w:color="auto"/>
          </w:divBdr>
        </w:div>
        <w:div w:id="1195774336">
          <w:marLeft w:val="533"/>
          <w:marRight w:val="0"/>
          <w:marTop w:val="120"/>
          <w:marBottom w:val="0"/>
          <w:divBdr>
            <w:top w:val="none" w:sz="0" w:space="0" w:color="auto"/>
            <w:left w:val="none" w:sz="0" w:space="0" w:color="auto"/>
            <w:bottom w:val="none" w:sz="0" w:space="0" w:color="auto"/>
            <w:right w:val="none" w:sz="0" w:space="0" w:color="auto"/>
          </w:divBdr>
        </w:div>
        <w:div w:id="1685664592">
          <w:marLeft w:val="533"/>
          <w:marRight w:val="0"/>
          <w:marTop w:val="120"/>
          <w:marBottom w:val="0"/>
          <w:divBdr>
            <w:top w:val="none" w:sz="0" w:space="0" w:color="auto"/>
            <w:left w:val="none" w:sz="0" w:space="0" w:color="auto"/>
            <w:bottom w:val="none" w:sz="0" w:space="0" w:color="auto"/>
            <w:right w:val="none" w:sz="0" w:space="0" w:color="auto"/>
          </w:divBdr>
        </w:div>
        <w:div w:id="1690254586">
          <w:marLeft w:val="533"/>
          <w:marRight w:val="0"/>
          <w:marTop w:val="120"/>
          <w:marBottom w:val="0"/>
          <w:divBdr>
            <w:top w:val="none" w:sz="0" w:space="0" w:color="auto"/>
            <w:left w:val="none" w:sz="0" w:space="0" w:color="auto"/>
            <w:bottom w:val="none" w:sz="0" w:space="0" w:color="auto"/>
            <w:right w:val="none" w:sz="0" w:space="0" w:color="auto"/>
          </w:divBdr>
        </w:div>
        <w:div w:id="2067415752">
          <w:marLeft w:val="533"/>
          <w:marRight w:val="0"/>
          <w:marTop w:val="120"/>
          <w:marBottom w:val="0"/>
          <w:divBdr>
            <w:top w:val="none" w:sz="0" w:space="0" w:color="auto"/>
            <w:left w:val="none" w:sz="0" w:space="0" w:color="auto"/>
            <w:bottom w:val="none" w:sz="0" w:space="0" w:color="auto"/>
            <w:right w:val="none" w:sz="0" w:space="0" w:color="auto"/>
          </w:divBdr>
        </w:div>
      </w:divsChild>
    </w:div>
    <w:div w:id="395667859">
      <w:bodyDiv w:val="1"/>
      <w:marLeft w:val="0"/>
      <w:marRight w:val="0"/>
      <w:marTop w:val="0"/>
      <w:marBottom w:val="0"/>
      <w:divBdr>
        <w:top w:val="none" w:sz="0" w:space="0" w:color="auto"/>
        <w:left w:val="none" w:sz="0" w:space="0" w:color="auto"/>
        <w:bottom w:val="none" w:sz="0" w:space="0" w:color="auto"/>
        <w:right w:val="none" w:sz="0" w:space="0" w:color="auto"/>
      </w:divBdr>
    </w:div>
    <w:div w:id="397436140">
      <w:bodyDiv w:val="1"/>
      <w:marLeft w:val="0"/>
      <w:marRight w:val="0"/>
      <w:marTop w:val="0"/>
      <w:marBottom w:val="0"/>
      <w:divBdr>
        <w:top w:val="none" w:sz="0" w:space="0" w:color="auto"/>
        <w:left w:val="none" w:sz="0" w:space="0" w:color="auto"/>
        <w:bottom w:val="none" w:sz="0" w:space="0" w:color="auto"/>
        <w:right w:val="none" w:sz="0" w:space="0" w:color="auto"/>
      </w:divBdr>
    </w:div>
    <w:div w:id="401293932">
      <w:bodyDiv w:val="1"/>
      <w:marLeft w:val="0"/>
      <w:marRight w:val="0"/>
      <w:marTop w:val="0"/>
      <w:marBottom w:val="0"/>
      <w:divBdr>
        <w:top w:val="none" w:sz="0" w:space="0" w:color="auto"/>
        <w:left w:val="none" w:sz="0" w:space="0" w:color="auto"/>
        <w:bottom w:val="none" w:sz="0" w:space="0" w:color="auto"/>
        <w:right w:val="none" w:sz="0" w:space="0" w:color="auto"/>
      </w:divBdr>
    </w:div>
    <w:div w:id="405613716">
      <w:bodyDiv w:val="1"/>
      <w:marLeft w:val="0"/>
      <w:marRight w:val="0"/>
      <w:marTop w:val="0"/>
      <w:marBottom w:val="0"/>
      <w:divBdr>
        <w:top w:val="none" w:sz="0" w:space="0" w:color="auto"/>
        <w:left w:val="none" w:sz="0" w:space="0" w:color="auto"/>
        <w:bottom w:val="none" w:sz="0" w:space="0" w:color="auto"/>
        <w:right w:val="none" w:sz="0" w:space="0" w:color="auto"/>
      </w:divBdr>
    </w:div>
    <w:div w:id="407848751">
      <w:bodyDiv w:val="1"/>
      <w:marLeft w:val="0"/>
      <w:marRight w:val="0"/>
      <w:marTop w:val="0"/>
      <w:marBottom w:val="0"/>
      <w:divBdr>
        <w:top w:val="none" w:sz="0" w:space="0" w:color="auto"/>
        <w:left w:val="none" w:sz="0" w:space="0" w:color="auto"/>
        <w:bottom w:val="none" w:sz="0" w:space="0" w:color="auto"/>
        <w:right w:val="none" w:sz="0" w:space="0" w:color="auto"/>
      </w:divBdr>
    </w:div>
    <w:div w:id="417407158">
      <w:bodyDiv w:val="1"/>
      <w:marLeft w:val="0"/>
      <w:marRight w:val="0"/>
      <w:marTop w:val="0"/>
      <w:marBottom w:val="0"/>
      <w:divBdr>
        <w:top w:val="none" w:sz="0" w:space="0" w:color="auto"/>
        <w:left w:val="none" w:sz="0" w:space="0" w:color="auto"/>
        <w:bottom w:val="none" w:sz="0" w:space="0" w:color="auto"/>
        <w:right w:val="none" w:sz="0" w:space="0" w:color="auto"/>
      </w:divBdr>
      <w:divsChild>
        <w:div w:id="460077374">
          <w:marLeft w:val="533"/>
          <w:marRight w:val="0"/>
          <w:marTop w:val="86"/>
          <w:marBottom w:val="0"/>
          <w:divBdr>
            <w:top w:val="none" w:sz="0" w:space="0" w:color="auto"/>
            <w:left w:val="none" w:sz="0" w:space="0" w:color="auto"/>
            <w:bottom w:val="none" w:sz="0" w:space="0" w:color="auto"/>
            <w:right w:val="none" w:sz="0" w:space="0" w:color="auto"/>
          </w:divBdr>
        </w:div>
      </w:divsChild>
    </w:div>
    <w:div w:id="420377937">
      <w:bodyDiv w:val="1"/>
      <w:marLeft w:val="0"/>
      <w:marRight w:val="0"/>
      <w:marTop w:val="0"/>
      <w:marBottom w:val="0"/>
      <w:divBdr>
        <w:top w:val="none" w:sz="0" w:space="0" w:color="auto"/>
        <w:left w:val="none" w:sz="0" w:space="0" w:color="auto"/>
        <w:bottom w:val="none" w:sz="0" w:space="0" w:color="auto"/>
        <w:right w:val="none" w:sz="0" w:space="0" w:color="auto"/>
      </w:divBdr>
    </w:div>
    <w:div w:id="421073829">
      <w:bodyDiv w:val="1"/>
      <w:marLeft w:val="0"/>
      <w:marRight w:val="0"/>
      <w:marTop w:val="0"/>
      <w:marBottom w:val="0"/>
      <w:divBdr>
        <w:top w:val="none" w:sz="0" w:space="0" w:color="auto"/>
        <w:left w:val="none" w:sz="0" w:space="0" w:color="auto"/>
        <w:bottom w:val="none" w:sz="0" w:space="0" w:color="auto"/>
        <w:right w:val="none" w:sz="0" w:space="0" w:color="auto"/>
      </w:divBdr>
    </w:div>
    <w:div w:id="422143393">
      <w:bodyDiv w:val="1"/>
      <w:marLeft w:val="0"/>
      <w:marRight w:val="0"/>
      <w:marTop w:val="0"/>
      <w:marBottom w:val="0"/>
      <w:divBdr>
        <w:top w:val="none" w:sz="0" w:space="0" w:color="auto"/>
        <w:left w:val="none" w:sz="0" w:space="0" w:color="auto"/>
        <w:bottom w:val="none" w:sz="0" w:space="0" w:color="auto"/>
        <w:right w:val="none" w:sz="0" w:space="0" w:color="auto"/>
      </w:divBdr>
      <w:divsChild>
        <w:div w:id="395201839">
          <w:marLeft w:val="0"/>
          <w:marRight w:val="0"/>
          <w:marTop w:val="0"/>
          <w:marBottom w:val="0"/>
          <w:divBdr>
            <w:top w:val="none" w:sz="0" w:space="0" w:color="auto"/>
            <w:left w:val="none" w:sz="0" w:space="0" w:color="auto"/>
            <w:bottom w:val="none" w:sz="0" w:space="0" w:color="auto"/>
            <w:right w:val="none" w:sz="0" w:space="0" w:color="auto"/>
          </w:divBdr>
        </w:div>
        <w:div w:id="489758277">
          <w:marLeft w:val="0"/>
          <w:marRight w:val="0"/>
          <w:marTop w:val="0"/>
          <w:marBottom w:val="0"/>
          <w:divBdr>
            <w:top w:val="none" w:sz="0" w:space="0" w:color="auto"/>
            <w:left w:val="none" w:sz="0" w:space="0" w:color="auto"/>
            <w:bottom w:val="none" w:sz="0" w:space="0" w:color="auto"/>
            <w:right w:val="none" w:sz="0" w:space="0" w:color="auto"/>
          </w:divBdr>
        </w:div>
        <w:div w:id="705178017">
          <w:marLeft w:val="0"/>
          <w:marRight w:val="0"/>
          <w:marTop w:val="0"/>
          <w:marBottom w:val="0"/>
          <w:divBdr>
            <w:top w:val="none" w:sz="0" w:space="0" w:color="auto"/>
            <w:left w:val="none" w:sz="0" w:space="0" w:color="auto"/>
            <w:bottom w:val="none" w:sz="0" w:space="0" w:color="auto"/>
            <w:right w:val="none" w:sz="0" w:space="0" w:color="auto"/>
          </w:divBdr>
        </w:div>
        <w:div w:id="792938678">
          <w:marLeft w:val="0"/>
          <w:marRight w:val="0"/>
          <w:marTop w:val="0"/>
          <w:marBottom w:val="0"/>
          <w:divBdr>
            <w:top w:val="none" w:sz="0" w:space="0" w:color="auto"/>
            <w:left w:val="none" w:sz="0" w:space="0" w:color="auto"/>
            <w:bottom w:val="none" w:sz="0" w:space="0" w:color="auto"/>
            <w:right w:val="none" w:sz="0" w:space="0" w:color="auto"/>
          </w:divBdr>
        </w:div>
        <w:div w:id="1022633557">
          <w:marLeft w:val="0"/>
          <w:marRight w:val="0"/>
          <w:marTop w:val="0"/>
          <w:marBottom w:val="0"/>
          <w:divBdr>
            <w:top w:val="none" w:sz="0" w:space="0" w:color="auto"/>
            <w:left w:val="none" w:sz="0" w:space="0" w:color="auto"/>
            <w:bottom w:val="none" w:sz="0" w:space="0" w:color="auto"/>
            <w:right w:val="none" w:sz="0" w:space="0" w:color="auto"/>
          </w:divBdr>
        </w:div>
        <w:div w:id="1289386787">
          <w:marLeft w:val="0"/>
          <w:marRight w:val="0"/>
          <w:marTop w:val="0"/>
          <w:marBottom w:val="0"/>
          <w:divBdr>
            <w:top w:val="none" w:sz="0" w:space="0" w:color="auto"/>
            <w:left w:val="none" w:sz="0" w:space="0" w:color="auto"/>
            <w:bottom w:val="none" w:sz="0" w:space="0" w:color="auto"/>
            <w:right w:val="none" w:sz="0" w:space="0" w:color="auto"/>
          </w:divBdr>
        </w:div>
        <w:div w:id="1312522147">
          <w:marLeft w:val="0"/>
          <w:marRight w:val="0"/>
          <w:marTop w:val="0"/>
          <w:marBottom w:val="0"/>
          <w:divBdr>
            <w:top w:val="none" w:sz="0" w:space="0" w:color="auto"/>
            <w:left w:val="none" w:sz="0" w:space="0" w:color="auto"/>
            <w:bottom w:val="none" w:sz="0" w:space="0" w:color="auto"/>
            <w:right w:val="none" w:sz="0" w:space="0" w:color="auto"/>
          </w:divBdr>
        </w:div>
      </w:divsChild>
    </w:div>
    <w:div w:id="422846390">
      <w:bodyDiv w:val="1"/>
      <w:marLeft w:val="0"/>
      <w:marRight w:val="0"/>
      <w:marTop w:val="0"/>
      <w:marBottom w:val="0"/>
      <w:divBdr>
        <w:top w:val="none" w:sz="0" w:space="0" w:color="auto"/>
        <w:left w:val="none" w:sz="0" w:space="0" w:color="auto"/>
        <w:bottom w:val="none" w:sz="0" w:space="0" w:color="auto"/>
        <w:right w:val="none" w:sz="0" w:space="0" w:color="auto"/>
      </w:divBdr>
    </w:div>
    <w:div w:id="422914712">
      <w:bodyDiv w:val="1"/>
      <w:marLeft w:val="0"/>
      <w:marRight w:val="0"/>
      <w:marTop w:val="0"/>
      <w:marBottom w:val="0"/>
      <w:divBdr>
        <w:top w:val="none" w:sz="0" w:space="0" w:color="auto"/>
        <w:left w:val="none" w:sz="0" w:space="0" w:color="auto"/>
        <w:bottom w:val="none" w:sz="0" w:space="0" w:color="auto"/>
        <w:right w:val="none" w:sz="0" w:space="0" w:color="auto"/>
      </w:divBdr>
    </w:div>
    <w:div w:id="429787790">
      <w:bodyDiv w:val="1"/>
      <w:marLeft w:val="0"/>
      <w:marRight w:val="0"/>
      <w:marTop w:val="0"/>
      <w:marBottom w:val="0"/>
      <w:divBdr>
        <w:top w:val="none" w:sz="0" w:space="0" w:color="auto"/>
        <w:left w:val="none" w:sz="0" w:space="0" w:color="auto"/>
        <w:bottom w:val="none" w:sz="0" w:space="0" w:color="auto"/>
        <w:right w:val="none" w:sz="0" w:space="0" w:color="auto"/>
      </w:divBdr>
    </w:div>
    <w:div w:id="430396975">
      <w:bodyDiv w:val="1"/>
      <w:marLeft w:val="0"/>
      <w:marRight w:val="0"/>
      <w:marTop w:val="0"/>
      <w:marBottom w:val="0"/>
      <w:divBdr>
        <w:top w:val="none" w:sz="0" w:space="0" w:color="auto"/>
        <w:left w:val="none" w:sz="0" w:space="0" w:color="auto"/>
        <w:bottom w:val="none" w:sz="0" w:space="0" w:color="auto"/>
        <w:right w:val="none" w:sz="0" w:space="0" w:color="auto"/>
      </w:divBdr>
    </w:div>
    <w:div w:id="434444546">
      <w:bodyDiv w:val="1"/>
      <w:marLeft w:val="0"/>
      <w:marRight w:val="0"/>
      <w:marTop w:val="0"/>
      <w:marBottom w:val="0"/>
      <w:divBdr>
        <w:top w:val="none" w:sz="0" w:space="0" w:color="auto"/>
        <w:left w:val="none" w:sz="0" w:space="0" w:color="auto"/>
        <w:bottom w:val="none" w:sz="0" w:space="0" w:color="auto"/>
        <w:right w:val="none" w:sz="0" w:space="0" w:color="auto"/>
      </w:divBdr>
    </w:div>
    <w:div w:id="437871345">
      <w:bodyDiv w:val="1"/>
      <w:marLeft w:val="0"/>
      <w:marRight w:val="0"/>
      <w:marTop w:val="0"/>
      <w:marBottom w:val="0"/>
      <w:divBdr>
        <w:top w:val="none" w:sz="0" w:space="0" w:color="auto"/>
        <w:left w:val="none" w:sz="0" w:space="0" w:color="auto"/>
        <w:bottom w:val="none" w:sz="0" w:space="0" w:color="auto"/>
        <w:right w:val="none" w:sz="0" w:space="0" w:color="auto"/>
      </w:divBdr>
    </w:div>
    <w:div w:id="442848390">
      <w:bodyDiv w:val="1"/>
      <w:marLeft w:val="0"/>
      <w:marRight w:val="0"/>
      <w:marTop w:val="0"/>
      <w:marBottom w:val="0"/>
      <w:divBdr>
        <w:top w:val="none" w:sz="0" w:space="0" w:color="auto"/>
        <w:left w:val="none" w:sz="0" w:space="0" w:color="auto"/>
        <w:bottom w:val="none" w:sz="0" w:space="0" w:color="auto"/>
        <w:right w:val="none" w:sz="0" w:space="0" w:color="auto"/>
      </w:divBdr>
    </w:div>
    <w:div w:id="444083372">
      <w:bodyDiv w:val="1"/>
      <w:marLeft w:val="0"/>
      <w:marRight w:val="0"/>
      <w:marTop w:val="0"/>
      <w:marBottom w:val="0"/>
      <w:divBdr>
        <w:top w:val="none" w:sz="0" w:space="0" w:color="auto"/>
        <w:left w:val="none" w:sz="0" w:space="0" w:color="auto"/>
        <w:bottom w:val="none" w:sz="0" w:space="0" w:color="auto"/>
        <w:right w:val="none" w:sz="0" w:space="0" w:color="auto"/>
      </w:divBdr>
    </w:div>
    <w:div w:id="449205024">
      <w:bodyDiv w:val="1"/>
      <w:marLeft w:val="0"/>
      <w:marRight w:val="0"/>
      <w:marTop w:val="0"/>
      <w:marBottom w:val="0"/>
      <w:divBdr>
        <w:top w:val="none" w:sz="0" w:space="0" w:color="auto"/>
        <w:left w:val="none" w:sz="0" w:space="0" w:color="auto"/>
        <w:bottom w:val="none" w:sz="0" w:space="0" w:color="auto"/>
        <w:right w:val="none" w:sz="0" w:space="0" w:color="auto"/>
      </w:divBdr>
    </w:div>
    <w:div w:id="455486581">
      <w:bodyDiv w:val="1"/>
      <w:marLeft w:val="0"/>
      <w:marRight w:val="0"/>
      <w:marTop w:val="0"/>
      <w:marBottom w:val="0"/>
      <w:divBdr>
        <w:top w:val="none" w:sz="0" w:space="0" w:color="auto"/>
        <w:left w:val="none" w:sz="0" w:space="0" w:color="auto"/>
        <w:bottom w:val="none" w:sz="0" w:space="0" w:color="auto"/>
        <w:right w:val="none" w:sz="0" w:space="0" w:color="auto"/>
      </w:divBdr>
    </w:div>
    <w:div w:id="456874616">
      <w:bodyDiv w:val="1"/>
      <w:marLeft w:val="0"/>
      <w:marRight w:val="0"/>
      <w:marTop w:val="0"/>
      <w:marBottom w:val="0"/>
      <w:divBdr>
        <w:top w:val="none" w:sz="0" w:space="0" w:color="auto"/>
        <w:left w:val="none" w:sz="0" w:space="0" w:color="auto"/>
        <w:bottom w:val="none" w:sz="0" w:space="0" w:color="auto"/>
        <w:right w:val="none" w:sz="0" w:space="0" w:color="auto"/>
      </w:divBdr>
    </w:div>
    <w:div w:id="462776144">
      <w:bodyDiv w:val="1"/>
      <w:marLeft w:val="0"/>
      <w:marRight w:val="0"/>
      <w:marTop w:val="0"/>
      <w:marBottom w:val="0"/>
      <w:divBdr>
        <w:top w:val="none" w:sz="0" w:space="0" w:color="auto"/>
        <w:left w:val="none" w:sz="0" w:space="0" w:color="auto"/>
        <w:bottom w:val="none" w:sz="0" w:space="0" w:color="auto"/>
        <w:right w:val="none" w:sz="0" w:space="0" w:color="auto"/>
      </w:divBdr>
    </w:div>
    <w:div w:id="463355154">
      <w:bodyDiv w:val="1"/>
      <w:marLeft w:val="0"/>
      <w:marRight w:val="0"/>
      <w:marTop w:val="0"/>
      <w:marBottom w:val="0"/>
      <w:divBdr>
        <w:top w:val="none" w:sz="0" w:space="0" w:color="auto"/>
        <w:left w:val="none" w:sz="0" w:space="0" w:color="auto"/>
        <w:bottom w:val="none" w:sz="0" w:space="0" w:color="auto"/>
        <w:right w:val="none" w:sz="0" w:space="0" w:color="auto"/>
      </w:divBdr>
    </w:div>
    <w:div w:id="467941985">
      <w:bodyDiv w:val="1"/>
      <w:marLeft w:val="0"/>
      <w:marRight w:val="0"/>
      <w:marTop w:val="0"/>
      <w:marBottom w:val="0"/>
      <w:divBdr>
        <w:top w:val="none" w:sz="0" w:space="0" w:color="auto"/>
        <w:left w:val="none" w:sz="0" w:space="0" w:color="auto"/>
        <w:bottom w:val="none" w:sz="0" w:space="0" w:color="auto"/>
        <w:right w:val="none" w:sz="0" w:space="0" w:color="auto"/>
      </w:divBdr>
      <w:divsChild>
        <w:div w:id="61803429">
          <w:marLeft w:val="0"/>
          <w:marRight w:val="0"/>
          <w:marTop w:val="0"/>
          <w:marBottom w:val="0"/>
          <w:divBdr>
            <w:top w:val="none" w:sz="0" w:space="0" w:color="auto"/>
            <w:left w:val="none" w:sz="0" w:space="0" w:color="auto"/>
            <w:bottom w:val="none" w:sz="0" w:space="0" w:color="auto"/>
            <w:right w:val="none" w:sz="0" w:space="0" w:color="auto"/>
          </w:divBdr>
        </w:div>
        <w:div w:id="105737178">
          <w:marLeft w:val="0"/>
          <w:marRight w:val="0"/>
          <w:marTop w:val="0"/>
          <w:marBottom w:val="0"/>
          <w:divBdr>
            <w:top w:val="none" w:sz="0" w:space="0" w:color="auto"/>
            <w:left w:val="none" w:sz="0" w:space="0" w:color="auto"/>
            <w:bottom w:val="none" w:sz="0" w:space="0" w:color="auto"/>
            <w:right w:val="none" w:sz="0" w:space="0" w:color="auto"/>
          </w:divBdr>
        </w:div>
        <w:div w:id="140655601">
          <w:marLeft w:val="0"/>
          <w:marRight w:val="0"/>
          <w:marTop w:val="0"/>
          <w:marBottom w:val="0"/>
          <w:divBdr>
            <w:top w:val="none" w:sz="0" w:space="0" w:color="auto"/>
            <w:left w:val="none" w:sz="0" w:space="0" w:color="auto"/>
            <w:bottom w:val="none" w:sz="0" w:space="0" w:color="auto"/>
            <w:right w:val="none" w:sz="0" w:space="0" w:color="auto"/>
          </w:divBdr>
        </w:div>
        <w:div w:id="210310091">
          <w:marLeft w:val="0"/>
          <w:marRight w:val="0"/>
          <w:marTop w:val="0"/>
          <w:marBottom w:val="0"/>
          <w:divBdr>
            <w:top w:val="none" w:sz="0" w:space="0" w:color="auto"/>
            <w:left w:val="none" w:sz="0" w:space="0" w:color="auto"/>
            <w:bottom w:val="none" w:sz="0" w:space="0" w:color="auto"/>
            <w:right w:val="none" w:sz="0" w:space="0" w:color="auto"/>
          </w:divBdr>
        </w:div>
        <w:div w:id="217937691">
          <w:marLeft w:val="0"/>
          <w:marRight w:val="0"/>
          <w:marTop w:val="0"/>
          <w:marBottom w:val="0"/>
          <w:divBdr>
            <w:top w:val="none" w:sz="0" w:space="0" w:color="auto"/>
            <w:left w:val="none" w:sz="0" w:space="0" w:color="auto"/>
            <w:bottom w:val="none" w:sz="0" w:space="0" w:color="auto"/>
            <w:right w:val="none" w:sz="0" w:space="0" w:color="auto"/>
          </w:divBdr>
        </w:div>
        <w:div w:id="258567020">
          <w:marLeft w:val="0"/>
          <w:marRight w:val="0"/>
          <w:marTop w:val="0"/>
          <w:marBottom w:val="0"/>
          <w:divBdr>
            <w:top w:val="none" w:sz="0" w:space="0" w:color="auto"/>
            <w:left w:val="none" w:sz="0" w:space="0" w:color="auto"/>
            <w:bottom w:val="none" w:sz="0" w:space="0" w:color="auto"/>
            <w:right w:val="none" w:sz="0" w:space="0" w:color="auto"/>
          </w:divBdr>
        </w:div>
        <w:div w:id="260648658">
          <w:marLeft w:val="0"/>
          <w:marRight w:val="0"/>
          <w:marTop w:val="0"/>
          <w:marBottom w:val="0"/>
          <w:divBdr>
            <w:top w:val="none" w:sz="0" w:space="0" w:color="auto"/>
            <w:left w:val="none" w:sz="0" w:space="0" w:color="auto"/>
            <w:bottom w:val="none" w:sz="0" w:space="0" w:color="auto"/>
            <w:right w:val="none" w:sz="0" w:space="0" w:color="auto"/>
          </w:divBdr>
        </w:div>
        <w:div w:id="360326179">
          <w:marLeft w:val="0"/>
          <w:marRight w:val="0"/>
          <w:marTop w:val="0"/>
          <w:marBottom w:val="0"/>
          <w:divBdr>
            <w:top w:val="none" w:sz="0" w:space="0" w:color="auto"/>
            <w:left w:val="none" w:sz="0" w:space="0" w:color="auto"/>
            <w:bottom w:val="none" w:sz="0" w:space="0" w:color="auto"/>
            <w:right w:val="none" w:sz="0" w:space="0" w:color="auto"/>
          </w:divBdr>
        </w:div>
        <w:div w:id="391075877">
          <w:marLeft w:val="0"/>
          <w:marRight w:val="0"/>
          <w:marTop w:val="0"/>
          <w:marBottom w:val="0"/>
          <w:divBdr>
            <w:top w:val="none" w:sz="0" w:space="0" w:color="auto"/>
            <w:left w:val="none" w:sz="0" w:space="0" w:color="auto"/>
            <w:bottom w:val="none" w:sz="0" w:space="0" w:color="auto"/>
            <w:right w:val="none" w:sz="0" w:space="0" w:color="auto"/>
          </w:divBdr>
        </w:div>
        <w:div w:id="521556806">
          <w:marLeft w:val="0"/>
          <w:marRight w:val="0"/>
          <w:marTop w:val="0"/>
          <w:marBottom w:val="0"/>
          <w:divBdr>
            <w:top w:val="none" w:sz="0" w:space="0" w:color="auto"/>
            <w:left w:val="none" w:sz="0" w:space="0" w:color="auto"/>
            <w:bottom w:val="none" w:sz="0" w:space="0" w:color="auto"/>
            <w:right w:val="none" w:sz="0" w:space="0" w:color="auto"/>
          </w:divBdr>
        </w:div>
        <w:div w:id="542836048">
          <w:marLeft w:val="0"/>
          <w:marRight w:val="0"/>
          <w:marTop w:val="0"/>
          <w:marBottom w:val="0"/>
          <w:divBdr>
            <w:top w:val="none" w:sz="0" w:space="0" w:color="auto"/>
            <w:left w:val="none" w:sz="0" w:space="0" w:color="auto"/>
            <w:bottom w:val="none" w:sz="0" w:space="0" w:color="auto"/>
            <w:right w:val="none" w:sz="0" w:space="0" w:color="auto"/>
          </w:divBdr>
        </w:div>
        <w:div w:id="551386020">
          <w:marLeft w:val="0"/>
          <w:marRight w:val="0"/>
          <w:marTop w:val="0"/>
          <w:marBottom w:val="0"/>
          <w:divBdr>
            <w:top w:val="none" w:sz="0" w:space="0" w:color="auto"/>
            <w:left w:val="none" w:sz="0" w:space="0" w:color="auto"/>
            <w:bottom w:val="none" w:sz="0" w:space="0" w:color="auto"/>
            <w:right w:val="none" w:sz="0" w:space="0" w:color="auto"/>
          </w:divBdr>
        </w:div>
        <w:div w:id="622151590">
          <w:marLeft w:val="0"/>
          <w:marRight w:val="0"/>
          <w:marTop w:val="0"/>
          <w:marBottom w:val="0"/>
          <w:divBdr>
            <w:top w:val="none" w:sz="0" w:space="0" w:color="auto"/>
            <w:left w:val="none" w:sz="0" w:space="0" w:color="auto"/>
            <w:bottom w:val="none" w:sz="0" w:space="0" w:color="auto"/>
            <w:right w:val="none" w:sz="0" w:space="0" w:color="auto"/>
          </w:divBdr>
        </w:div>
        <w:div w:id="624584362">
          <w:marLeft w:val="0"/>
          <w:marRight w:val="0"/>
          <w:marTop w:val="0"/>
          <w:marBottom w:val="0"/>
          <w:divBdr>
            <w:top w:val="none" w:sz="0" w:space="0" w:color="auto"/>
            <w:left w:val="none" w:sz="0" w:space="0" w:color="auto"/>
            <w:bottom w:val="none" w:sz="0" w:space="0" w:color="auto"/>
            <w:right w:val="none" w:sz="0" w:space="0" w:color="auto"/>
          </w:divBdr>
        </w:div>
        <w:div w:id="634989405">
          <w:marLeft w:val="0"/>
          <w:marRight w:val="0"/>
          <w:marTop w:val="0"/>
          <w:marBottom w:val="0"/>
          <w:divBdr>
            <w:top w:val="none" w:sz="0" w:space="0" w:color="auto"/>
            <w:left w:val="none" w:sz="0" w:space="0" w:color="auto"/>
            <w:bottom w:val="none" w:sz="0" w:space="0" w:color="auto"/>
            <w:right w:val="none" w:sz="0" w:space="0" w:color="auto"/>
          </w:divBdr>
        </w:div>
        <w:div w:id="668875486">
          <w:marLeft w:val="0"/>
          <w:marRight w:val="0"/>
          <w:marTop w:val="0"/>
          <w:marBottom w:val="0"/>
          <w:divBdr>
            <w:top w:val="none" w:sz="0" w:space="0" w:color="auto"/>
            <w:left w:val="none" w:sz="0" w:space="0" w:color="auto"/>
            <w:bottom w:val="none" w:sz="0" w:space="0" w:color="auto"/>
            <w:right w:val="none" w:sz="0" w:space="0" w:color="auto"/>
          </w:divBdr>
        </w:div>
        <w:div w:id="671371601">
          <w:marLeft w:val="0"/>
          <w:marRight w:val="0"/>
          <w:marTop w:val="0"/>
          <w:marBottom w:val="0"/>
          <w:divBdr>
            <w:top w:val="none" w:sz="0" w:space="0" w:color="auto"/>
            <w:left w:val="none" w:sz="0" w:space="0" w:color="auto"/>
            <w:bottom w:val="none" w:sz="0" w:space="0" w:color="auto"/>
            <w:right w:val="none" w:sz="0" w:space="0" w:color="auto"/>
          </w:divBdr>
        </w:div>
        <w:div w:id="671836352">
          <w:marLeft w:val="0"/>
          <w:marRight w:val="0"/>
          <w:marTop w:val="0"/>
          <w:marBottom w:val="0"/>
          <w:divBdr>
            <w:top w:val="none" w:sz="0" w:space="0" w:color="auto"/>
            <w:left w:val="none" w:sz="0" w:space="0" w:color="auto"/>
            <w:bottom w:val="none" w:sz="0" w:space="0" w:color="auto"/>
            <w:right w:val="none" w:sz="0" w:space="0" w:color="auto"/>
          </w:divBdr>
        </w:div>
        <w:div w:id="674187312">
          <w:marLeft w:val="0"/>
          <w:marRight w:val="0"/>
          <w:marTop w:val="0"/>
          <w:marBottom w:val="0"/>
          <w:divBdr>
            <w:top w:val="none" w:sz="0" w:space="0" w:color="auto"/>
            <w:left w:val="none" w:sz="0" w:space="0" w:color="auto"/>
            <w:bottom w:val="none" w:sz="0" w:space="0" w:color="auto"/>
            <w:right w:val="none" w:sz="0" w:space="0" w:color="auto"/>
          </w:divBdr>
        </w:div>
        <w:div w:id="680469201">
          <w:marLeft w:val="0"/>
          <w:marRight w:val="0"/>
          <w:marTop w:val="0"/>
          <w:marBottom w:val="0"/>
          <w:divBdr>
            <w:top w:val="none" w:sz="0" w:space="0" w:color="auto"/>
            <w:left w:val="none" w:sz="0" w:space="0" w:color="auto"/>
            <w:bottom w:val="none" w:sz="0" w:space="0" w:color="auto"/>
            <w:right w:val="none" w:sz="0" w:space="0" w:color="auto"/>
          </w:divBdr>
        </w:div>
        <w:div w:id="688527521">
          <w:marLeft w:val="0"/>
          <w:marRight w:val="0"/>
          <w:marTop w:val="0"/>
          <w:marBottom w:val="0"/>
          <w:divBdr>
            <w:top w:val="none" w:sz="0" w:space="0" w:color="auto"/>
            <w:left w:val="none" w:sz="0" w:space="0" w:color="auto"/>
            <w:bottom w:val="none" w:sz="0" w:space="0" w:color="auto"/>
            <w:right w:val="none" w:sz="0" w:space="0" w:color="auto"/>
          </w:divBdr>
        </w:div>
        <w:div w:id="733510127">
          <w:marLeft w:val="0"/>
          <w:marRight w:val="0"/>
          <w:marTop w:val="0"/>
          <w:marBottom w:val="0"/>
          <w:divBdr>
            <w:top w:val="none" w:sz="0" w:space="0" w:color="auto"/>
            <w:left w:val="none" w:sz="0" w:space="0" w:color="auto"/>
            <w:bottom w:val="none" w:sz="0" w:space="0" w:color="auto"/>
            <w:right w:val="none" w:sz="0" w:space="0" w:color="auto"/>
          </w:divBdr>
        </w:div>
        <w:div w:id="742335494">
          <w:marLeft w:val="0"/>
          <w:marRight w:val="0"/>
          <w:marTop w:val="0"/>
          <w:marBottom w:val="0"/>
          <w:divBdr>
            <w:top w:val="none" w:sz="0" w:space="0" w:color="auto"/>
            <w:left w:val="none" w:sz="0" w:space="0" w:color="auto"/>
            <w:bottom w:val="none" w:sz="0" w:space="0" w:color="auto"/>
            <w:right w:val="none" w:sz="0" w:space="0" w:color="auto"/>
          </w:divBdr>
        </w:div>
        <w:div w:id="752747887">
          <w:marLeft w:val="0"/>
          <w:marRight w:val="0"/>
          <w:marTop w:val="0"/>
          <w:marBottom w:val="0"/>
          <w:divBdr>
            <w:top w:val="none" w:sz="0" w:space="0" w:color="auto"/>
            <w:left w:val="none" w:sz="0" w:space="0" w:color="auto"/>
            <w:bottom w:val="none" w:sz="0" w:space="0" w:color="auto"/>
            <w:right w:val="none" w:sz="0" w:space="0" w:color="auto"/>
          </w:divBdr>
        </w:div>
        <w:div w:id="864365199">
          <w:marLeft w:val="0"/>
          <w:marRight w:val="0"/>
          <w:marTop w:val="0"/>
          <w:marBottom w:val="0"/>
          <w:divBdr>
            <w:top w:val="none" w:sz="0" w:space="0" w:color="auto"/>
            <w:left w:val="none" w:sz="0" w:space="0" w:color="auto"/>
            <w:bottom w:val="none" w:sz="0" w:space="0" w:color="auto"/>
            <w:right w:val="none" w:sz="0" w:space="0" w:color="auto"/>
          </w:divBdr>
        </w:div>
        <w:div w:id="876283152">
          <w:marLeft w:val="0"/>
          <w:marRight w:val="0"/>
          <w:marTop w:val="0"/>
          <w:marBottom w:val="0"/>
          <w:divBdr>
            <w:top w:val="none" w:sz="0" w:space="0" w:color="auto"/>
            <w:left w:val="none" w:sz="0" w:space="0" w:color="auto"/>
            <w:bottom w:val="none" w:sz="0" w:space="0" w:color="auto"/>
            <w:right w:val="none" w:sz="0" w:space="0" w:color="auto"/>
          </w:divBdr>
        </w:div>
        <w:div w:id="878779130">
          <w:marLeft w:val="0"/>
          <w:marRight w:val="0"/>
          <w:marTop w:val="0"/>
          <w:marBottom w:val="0"/>
          <w:divBdr>
            <w:top w:val="none" w:sz="0" w:space="0" w:color="auto"/>
            <w:left w:val="none" w:sz="0" w:space="0" w:color="auto"/>
            <w:bottom w:val="none" w:sz="0" w:space="0" w:color="auto"/>
            <w:right w:val="none" w:sz="0" w:space="0" w:color="auto"/>
          </w:divBdr>
        </w:div>
        <w:div w:id="898712582">
          <w:marLeft w:val="0"/>
          <w:marRight w:val="0"/>
          <w:marTop w:val="0"/>
          <w:marBottom w:val="0"/>
          <w:divBdr>
            <w:top w:val="none" w:sz="0" w:space="0" w:color="auto"/>
            <w:left w:val="none" w:sz="0" w:space="0" w:color="auto"/>
            <w:bottom w:val="none" w:sz="0" w:space="0" w:color="auto"/>
            <w:right w:val="none" w:sz="0" w:space="0" w:color="auto"/>
          </w:divBdr>
        </w:div>
        <w:div w:id="909849753">
          <w:marLeft w:val="0"/>
          <w:marRight w:val="0"/>
          <w:marTop w:val="0"/>
          <w:marBottom w:val="0"/>
          <w:divBdr>
            <w:top w:val="none" w:sz="0" w:space="0" w:color="auto"/>
            <w:left w:val="none" w:sz="0" w:space="0" w:color="auto"/>
            <w:bottom w:val="none" w:sz="0" w:space="0" w:color="auto"/>
            <w:right w:val="none" w:sz="0" w:space="0" w:color="auto"/>
          </w:divBdr>
        </w:div>
        <w:div w:id="952515331">
          <w:marLeft w:val="0"/>
          <w:marRight w:val="0"/>
          <w:marTop w:val="0"/>
          <w:marBottom w:val="0"/>
          <w:divBdr>
            <w:top w:val="none" w:sz="0" w:space="0" w:color="auto"/>
            <w:left w:val="none" w:sz="0" w:space="0" w:color="auto"/>
            <w:bottom w:val="none" w:sz="0" w:space="0" w:color="auto"/>
            <w:right w:val="none" w:sz="0" w:space="0" w:color="auto"/>
          </w:divBdr>
        </w:div>
        <w:div w:id="984242133">
          <w:marLeft w:val="0"/>
          <w:marRight w:val="0"/>
          <w:marTop w:val="0"/>
          <w:marBottom w:val="0"/>
          <w:divBdr>
            <w:top w:val="none" w:sz="0" w:space="0" w:color="auto"/>
            <w:left w:val="none" w:sz="0" w:space="0" w:color="auto"/>
            <w:bottom w:val="none" w:sz="0" w:space="0" w:color="auto"/>
            <w:right w:val="none" w:sz="0" w:space="0" w:color="auto"/>
          </w:divBdr>
        </w:div>
        <w:div w:id="1000936028">
          <w:marLeft w:val="0"/>
          <w:marRight w:val="0"/>
          <w:marTop w:val="0"/>
          <w:marBottom w:val="0"/>
          <w:divBdr>
            <w:top w:val="none" w:sz="0" w:space="0" w:color="auto"/>
            <w:left w:val="none" w:sz="0" w:space="0" w:color="auto"/>
            <w:bottom w:val="none" w:sz="0" w:space="0" w:color="auto"/>
            <w:right w:val="none" w:sz="0" w:space="0" w:color="auto"/>
          </w:divBdr>
        </w:div>
        <w:div w:id="1004237087">
          <w:marLeft w:val="0"/>
          <w:marRight w:val="0"/>
          <w:marTop w:val="0"/>
          <w:marBottom w:val="0"/>
          <w:divBdr>
            <w:top w:val="none" w:sz="0" w:space="0" w:color="auto"/>
            <w:left w:val="none" w:sz="0" w:space="0" w:color="auto"/>
            <w:bottom w:val="none" w:sz="0" w:space="0" w:color="auto"/>
            <w:right w:val="none" w:sz="0" w:space="0" w:color="auto"/>
          </w:divBdr>
        </w:div>
        <w:div w:id="1023745437">
          <w:marLeft w:val="0"/>
          <w:marRight w:val="0"/>
          <w:marTop w:val="0"/>
          <w:marBottom w:val="0"/>
          <w:divBdr>
            <w:top w:val="none" w:sz="0" w:space="0" w:color="auto"/>
            <w:left w:val="none" w:sz="0" w:space="0" w:color="auto"/>
            <w:bottom w:val="none" w:sz="0" w:space="0" w:color="auto"/>
            <w:right w:val="none" w:sz="0" w:space="0" w:color="auto"/>
          </w:divBdr>
        </w:div>
        <w:div w:id="1039429075">
          <w:marLeft w:val="0"/>
          <w:marRight w:val="0"/>
          <w:marTop w:val="0"/>
          <w:marBottom w:val="0"/>
          <w:divBdr>
            <w:top w:val="none" w:sz="0" w:space="0" w:color="auto"/>
            <w:left w:val="none" w:sz="0" w:space="0" w:color="auto"/>
            <w:bottom w:val="none" w:sz="0" w:space="0" w:color="auto"/>
            <w:right w:val="none" w:sz="0" w:space="0" w:color="auto"/>
          </w:divBdr>
        </w:div>
        <w:div w:id="1039431139">
          <w:marLeft w:val="0"/>
          <w:marRight w:val="0"/>
          <w:marTop w:val="0"/>
          <w:marBottom w:val="0"/>
          <w:divBdr>
            <w:top w:val="none" w:sz="0" w:space="0" w:color="auto"/>
            <w:left w:val="none" w:sz="0" w:space="0" w:color="auto"/>
            <w:bottom w:val="none" w:sz="0" w:space="0" w:color="auto"/>
            <w:right w:val="none" w:sz="0" w:space="0" w:color="auto"/>
          </w:divBdr>
        </w:div>
        <w:div w:id="1077438405">
          <w:marLeft w:val="0"/>
          <w:marRight w:val="0"/>
          <w:marTop w:val="0"/>
          <w:marBottom w:val="0"/>
          <w:divBdr>
            <w:top w:val="none" w:sz="0" w:space="0" w:color="auto"/>
            <w:left w:val="none" w:sz="0" w:space="0" w:color="auto"/>
            <w:bottom w:val="none" w:sz="0" w:space="0" w:color="auto"/>
            <w:right w:val="none" w:sz="0" w:space="0" w:color="auto"/>
          </w:divBdr>
        </w:div>
        <w:div w:id="1100292743">
          <w:marLeft w:val="0"/>
          <w:marRight w:val="0"/>
          <w:marTop w:val="0"/>
          <w:marBottom w:val="0"/>
          <w:divBdr>
            <w:top w:val="none" w:sz="0" w:space="0" w:color="auto"/>
            <w:left w:val="none" w:sz="0" w:space="0" w:color="auto"/>
            <w:bottom w:val="none" w:sz="0" w:space="0" w:color="auto"/>
            <w:right w:val="none" w:sz="0" w:space="0" w:color="auto"/>
          </w:divBdr>
        </w:div>
        <w:div w:id="1108937486">
          <w:marLeft w:val="0"/>
          <w:marRight w:val="0"/>
          <w:marTop w:val="0"/>
          <w:marBottom w:val="0"/>
          <w:divBdr>
            <w:top w:val="none" w:sz="0" w:space="0" w:color="auto"/>
            <w:left w:val="none" w:sz="0" w:space="0" w:color="auto"/>
            <w:bottom w:val="none" w:sz="0" w:space="0" w:color="auto"/>
            <w:right w:val="none" w:sz="0" w:space="0" w:color="auto"/>
          </w:divBdr>
        </w:div>
        <w:div w:id="1152673613">
          <w:marLeft w:val="0"/>
          <w:marRight w:val="0"/>
          <w:marTop w:val="0"/>
          <w:marBottom w:val="0"/>
          <w:divBdr>
            <w:top w:val="none" w:sz="0" w:space="0" w:color="auto"/>
            <w:left w:val="none" w:sz="0" w:space="0" w:color="auto"/>
            <w:bottom w:val="none" w:sz="0" w:space="0" w:color="auto"/>
            <w:right w:val="none" w:sz="0" w:space="0" w:color="auto"/>
          </w:divBdr>
        </w:div>
        <w:div w:id="1194726187">
          <w:marLeft w:val="0"/>
          <w:marRight w:val="0"/>
          <w:marTop w:val="0"/>
          <w:marBottom w:val="0"/>
          <w:divBdr>
            <w:top w:val="none" w:sz="0" w:space="0" w:color="auto"/>
            <w:left w:val="none" w:sz="0" w:space="0" w:color="auto"/>
            <w:bottom w:val="none" w:sz="0" w:space="0" w:color="auto"/>
            <w:right w:val="none" w:sz="0" w:space="0" w:color="auto"/>
          </w:divBdr>
        </w:div>
        <w:div w:id="1203901043">
          <w:marLeft w:val="0"/>
          <w:marRight w:val="0"/>
          <w:marTop w:val="0"/>
          <w:marBottom w:val="0"/>
          <w:divBdr>
            <w:top w:val="none" w:sz="0" w:space="0" w:color="auto"/>
            <w:left w:val="none" w:sz="0" w:space="0" w:color="auto"/>
            <w:bottom w:val="none" w:sz="0" w:space="0" w:color="auto"/>
            <w:right w:val="none" w:sz="0" w:space="0" w:color="auto"/>
          </w:divBdr>
        </w:div>
        <w:div w:id="1348753321">
          <w:marLeft w:val="0"/>
          <w:marRight w:val="0"/>
          <w:marTop w:val="0"/>
          <w:marBottom w:val="0"/>
          <w:divBdr>
            <w:top w:val="none" w:sz="0" w:space="0" w:color="auto"/>
            <w:left w:val="none" w:sz="0" w:space="0" w:color="auto"/>
            <w:bottom w:val="none" w:sz="0" w:space="0" w:color="auto"/>
            <w:right w:val="none" w:sz="0" w:space="0" w:color="auto"/>
          </w:divBdr>
        </w:div>
        <w:div w:id="1367214885">
          <w:marLeft w:val="0"/>
          <w:marRight w:val="0"/>
          <w:marTop w:val="0"/>
          <w:marBottom w:val="0"/>
          <w:divBdr>
            <w:top w:val="none" w:sz="0" w:space="0" w:color="auto"/>
            <w:left w:val="none" w:sz="0" w:space="0" w:color="auto"/>
            <w:bottom w:val="none" w:sz="0" w:space="0" w:color="auto"/>
            <w:right w:val="none" w:sz="0" w:space="0" w:color="auto"/>
          </w:divBdr>
        </w:div>
        <w:div w:id="1451898116">
          <w:marLeft w:val="0"/>
          <w:marRight w:val="0"/>
          <w:marTop w:val="0"/>
          <w:marBottom w:val="0"/>
          <w:divBdr>
            <w:top w:val="none" w:sz="0" w:space="0" w:color="auto"/>
            <w:left w:val="none" w:sz="0" w:space="0" w:color="auto"/>
            <w:bottom w:val="none" w:sz="0" w:space="0" w:color="auto"/>
            <w:right w:val="none" w:sz="0" w:space="0" w:color="auto"/>
          </w:divBdr>
        </w:div>
        <w:div w:id="1490363430">
          <w:marLeft w:val="0"/>
          <w:marRight w:val="0"/>
          <w:marTop w:val="0"/>
          <w:marBottom w:val="0"/>
          <w:divBdr>
            <w:top w:val="none" w:sz="0" w:space="0" w:color="auto"/>
            <w:left w:val="none" w:sz="0" w:space="0" w:color="auto"/>
            <w:bottom w:val="none" w:sz="0" w:space="0" w:color="auto"/>
            <w:right w:val="none" w:sz="0" w:space="0" w:color="auto"/>
          </w:divBdr>
        </w:div>
        <w:div w:id="1502895838">
          <w:marLeft w:val="0"/>
          <w:marRight w:val="0"/>
          <w:marTop w:val="0"/>
          <w:marBottom w:val="0"/>
          <w:divBdr>
            <w:top w:val="none" w:sz="0" w:space="0" w:color="auto"/>
            <w:left w:val="none" w:sz="0" w:space="0" w:color="auto"/>
            <w:bottom w:val="none" w:sz="0" w:space="0" w:color="auto"/>
            <w:right w:val="none" w:sz="0" w:space="0" w:color="auto"/>
          </w:divBdr>
        </w:div>
        <w:div w:id="1567452032">
          <w:marLeft w:val="0"/>
          <w:marRight w:val="0"/>
          <w:marTop w:val="0"/>
          <w:marBottom w:val="0"/>
          <w:divBdr>
            <w:top w:val="none" w:sz="0" w:space="0" w:color="auto"/>
            <w:left w:val="none" w:sz="0" w:space="0" w:color="auto"/>
            <w:bottom w:val="none" w:sz="0" w:space="0" w:color="auto"/>
            <w:right w:val="none" w:sz="0" w:space="0" w:color="auto"/>
          </w:divBdr>
        </w:div>
        <w:div w:id="1633097568">
          <w:marLeft w:val="0"/>
          <w:marRight w:val="0"/>
          <w:marTop w:val="0"/>
          <w:marBottom w:val="0"/>
          <w:divBdr>
            <w:top w:val="none" w:sz="0" w:space="0" w:color="auto"/>
            <w:left w:val="none" w:sz="0" w:space="0" w:color="auto"/>
            <w:bottom w:val="none" w:sz="0" w:space="0" w:color="auto"/>
            <w:right w:val="none" w:sz="0" w:space="0" w:color="auto"/>
          </w:divBdr>
        </w:div>
        <w:div w:id="1654410565">
          <w:marLeft w:val="0"/>
          <w:marRight w:val="0"/>
          <w:marTop w:val="0"/>
          <w:marBottom w:val="0"/>
          <w:divBdr>
            <w:top w:val="none" w:sz="0" w:space="0" w:color="auto"/>
            <w:left w:val="none" w:sz="0" w:space="0" w:color="auto"/>
            <w:bottom w:val="none" w:sz="0" w:space="0" w:color="auto"/>
            <w:right w:val="none" w:sz="0" w:space="0" w:color="auto"/>
          </w:divBdr>
        </w:div>
        <w:div w:id="1699308742">
          <w:marLeft w:val="0"/>
          <w:marRight w:val="0"/>
          <w:marTop w:val="0"/>
          <w:marBottom w:val="0"/>
          <w:divBdr>
            <w:top w:val="none" w:sz="0" w:space="0" w:color="auto"/>
            <w:left w:val="none" w:sz="0" w:space="0" w:color="auto"/>
            <w:bottom w:val="none" w:sz="0" w:space="0" w:color="auto"/>
            <w:right w:val="none" w:sz="0" w:space="0" w:color="auto"/>
          </w:divBdr>
        </w:div>
        <w:div w:id="1715694020">
          <w:marLeft w:val="0"/>
          <w:marRight w:val="0"/>
          <w:marTop w:val="0"/>
          <w:marBottom w:val="0"/>
          <w:divBdr>
            <w:top w:val="none" w:sz="0" w:space="0" w:color="auto"/>
            <w:left w:val="none" w:sz="0" w:space="0" w:color="auto"/>
            <w:bottom w:val="none" w:sz="0" w:space="0" w:color="auto"/>
            <w:right w:val="none" w:sz="0" w:space="0" w:color="auto"/>
          </w:divBdr>
        </w:div>
        <w:div w:id="1776053900">
          <w:marLeft w:val="0"/>
          <w:marRight w:val="0"/>
          <w:marTop w:val="0"/>
          <w:marBottom w:val="0"/>
          <w:divBdr>
            <w:top w:val="none" w:sz="0" w:space="0" w:color="auto"/>
            <w:left w:val="none" w:sz="0" w:space="0" w:color="auto"/>
            <w:bottom w:val="none" w:sz="0" w:space="0" w:color="auto"/>
            <w:right w:val="none" w:sz="0" w:space="0" w:color="auto"/>
          </w:divBdr>
        </w:div>
        <w:div w:id="1782216093">
          <w:marLeft w:val="0"/>
          <w:marRight w:val="0"/>
          <w:marTop w:val="0"/>
          <w:marBottom w:val="0"/>
          <w:divBdr>
            <w:top w:val="none" w:sz="0" w:space="0" w:color="auto"/>
            <w:left w:val="none" w:sz="0" w:space="0" w:color="auto"/>
            <w:bottom w:val="none" w:sz="0" w:space="0" w:color="auto"/>
            <w:right w:val="none" w:sz="0" w:space="0" w:color="auto"/>
          </w:divBdr>
        </w:div>
        <w:div w:id="1842696007">
          <w:marLeft w:val="0"/>
          <w:marRight w:val="0"/>
          <w:marTop w:val="0"/>
          <w:marBottom w:val="0"/>
          <w:divBdr>
            <w:top w:val="none" w:sz="0" w:space="0" w:color="auto"/>
            <w:left w:val="none" w:sz="0" w:space="0" w:color="auto"/>
            <w:bottom w:val="none" w:sz="0" w:space="0" w:color="auto"/>
            <w:right w:val="none" w:sz="0" w:space="0" w:color="auto"/>
          </w:divBdr>
        </w:div>
        <w:div w:id="1847402738">
          <w:marLeft w:val="0"/>
          <w:marRight w:val="0"/>
          <w:marTop w:val="0"/>
          <w:marBottom w:val="0"/>
          <w:divBdr>
            <w:top w:val="none" w:sz="0" w:space="0" w:color="auto"/>
            <w:left w:val="none" w:sz="0" w:space="0" w:color="auto"/>
            <w:bottom w:val="none" w:sz="0" w:space="0" w:color="auto"/>
            <w:right w:val="none" w:sz="0" w:space="0" w:color="auto"/>
          </w:divBdr>
        </w:div>
        <w:div w:id="1948391163">
          <w:marLeft w:val="0"/>
          <w:marRight w:val="0"/>
          <w:marTop w:val="0"/>
          <w:marBottom w:val="0"/>
          <w:divBdr>
            <w:top w:val="none" w:sz="0" w:space="0" w:color="auto"/>
            <w:left w:val="none" w:sz="0" w:space="0" w:color="auto"/>
            <w:bottom w:val="none" w:sz="0" w:space="0" w:color="auto"/>
            <w:right w:val="none" w:sz="0" w:space="0" w:color="auto"/>
          </w:divBdr>
        </w:div>
        <w:div w:id="1976794171">
          <w:marLeft w:val="0"/>
          <w:marRight w:val="0"/>
          <w:marTop w:val="0"/>
          <w:marBottom w:val="0"/>
          <w:divBdr>
            <w:top w:val="none" w:sz="0" w:space="0" w:color="auto"/>
            <w:left w:val="none" w:sz="0" w:space="0" w:color="auto"/>
            <w:bottom w:val="none" w:sz="0" w:space="0" w:color="auto"/>
            <w:right w:val="none" w:sz="0" w:space="0" w:color="auto"/>
          </w:divBdr>
        </w:div>
        <w:div w:id="2022506836">
          <w:marLeft w:val="0"/>
          <w:marRight w:val="0"/>
          <w:marTop w:val="0"/>
          <w:marBottom w:val="0"/>
          <w:divBdr>
            <w:top w:val="none" w:sz="0" w:space="0" w:color="auto"/>
            <w:left w:val="none" w:sz="0" w:space="0" w:color="auto"/>
            <w:bottom w:val="none" w:sz="0" w:space="0" w:color="auto"/>
            <w:right w:val="none" w:sz="0" w:space="0" w:color="auto"/>
          </w:divBdr>
        </w:div>
        <w:div w:id="2047174354">
          <w:marLeft w:val="0"/>
          <w:marRight w:val="0"/>
          <w:marTop w:val="0"/>
          <w:marBottom w:val="0"/>
          <w:divBdr>
            <w:top w:val="none" w:sz="0" w:space="0" w:color="auto"/>
            <w:left w:val="none" w:sz="0" w:space="0" w:color="auto"/>
            <w:bottom w:val="none" w:sz="0" w:space="0" w:color="auto"/>
            <w:right w:val="none" w:sz="0" w:space="0" w:color="auto"/>
          </w:divBdr>
        </w:div>
        <w:div w:id="2049254637">
          <w:marLeft w:val="0"/>
          <w:marRight w:val="0"/>
          <w:marTop w:val="0"/>
          <w:marBottom w:val="0"/>
          <w:divBdr>
            <w:top w:val="none" w:sz="0" w:space="0" w:color="auto"/>
            <w:left w:val="none" w:sz="0" w:space="0" w:color="auto"/>
            <w:bottom w:val="none" w:sz="0" w:space="0" w:color="auto"/>
            <w:right w:val="none" w:sz="0" w:space="0" w:color="auto"/>
          </w:divBdr>
        </w:div>
        <w:div w:id="2052072785">
          <w:marLeft w:val="0"/>
          <w:marRight w:val="0"/>
          <w:marTop w:val="0"/>
          <w:marBottom w:val="0"/>
          <w:divBdr>
            <w:top w:val="none" w:sz="0" w:space="0" w:color="auto"/>
            <w:left w:val="none" w:sz="0" w:space="0" w:color="auto"/>
            <w:bottom w:val="none" w:sz="0" w:space="0" w:color="auto"/>
            <w:right w:val="none" w:sz="0" w:space="0" w:color="auto"/>
          </w:divBdr>
        </w:div>
        <w:div w:id="2057116590">
          <w:marLeft w:val="0"/>
          <w:marRight w:val="0"/>
          <w:marTop w:val="0"/>
          <w:marBottom w:val="0"/>
          <w:divBdr>
            <w:top w:val="none" w:sz="0" w:space="0" w:color="auto"/>
            <w:left w:val="none" w:sz="0" w:space="0" w:color="auto"/>
            <w:bottom w:val="none" w:sz="0" w:space="0" w:color="auto"/>
            <w:right w:val="none" w:sz="0" w:space="0" w:color="auto"/>
          </w:divBdr>
        </w:div>
        <w:div w:id="2091996187">
          <w:marLeft w:val="0"/>
          <w:marRight w:val="0"/>
          <w:marTop w:val="0"/>
          <w:marBottom w:val="0"/>
          <w:divBdr>
            <w:top w:val="none" w:sz="0" w:space="0" w:color="auto"/>
            <w:left w:val="none" w:sz="0" w:space="0" w:color="auto"/>
            <w:bottom w:val="none" w:sz="0" w:space="0" w:color="auto"/>
            <w:right w:val="none" w:sz="0" w:space="0" w:color="auto"/>
          </w:divBdr>
        </w:div>
        <w:div w:id="2110080810">
          <w:marLeft w:val="0"/>
          <w:marRight w:val="0"/>
          <w:marTop w:val="0"/>
          <w:marBottom w:val="0"/>
          <w:divBdr>
            <w:top w:val="none" w:sz="0" w:space="0" w:color="auto"/>
            <w:left w:val="none" w:sz="0" w:space="0" w:color="auto"/>
            <w:bottom w:val="none" w:sz="0" w:space="0" w:color="auto"/>
            <w:right w:val="none" w:sz="0" w:space="0" w:color="auto"/>
          </w:divBdr>
        </w:div>
      </w:divsChild>
    </w:div>
    <w:div w:id="468281247">
      <w:bodyDiv w:val="1"/>
      <w:marLeft w:val="0"/>
      <w:marRight w:val="0"/>
      <w:marTop w:val="0"/>
      <w:marBottom w:val="0"/>
      <w:divBdr>
        <w:top w:val="none" w:sz="0" w:space="0" w:color="auto"/>
        <w:left w:val="none" w:sz="0" w:space="0" w:color="auto"/>
        <w:bottom w:val="none" w:sz="0" w:space="0" w:color="auto"/>
        <w:right w:val="none" w:sz="0" w:space="0" w:color="auto"/>
      </w:divBdr>
    </w:div>
    <w:div w:id="468398673">
      <w:bodyDiv w:val="1"/>
      <w:marLeft w:val="0"/>
      <w:marRight w:val="0"/>
      <w:marTop w:val="0"/>
      <w:marBottom w:val="0"/>
      <w:divBdr>
        <w:top w:val="none" w:sz="0" w:space="0" w:color="auto"/>
        <w:left w:val="none" w:sz="0" w:space="0" w:color="auto"/>
        <w:bottom w:val="none" w:sz="0" w:space="0" w:color="auto"/>
        <w:right w:val="none" w:sz="0" w:space="0" w:color="auto"/>
      </w:divBdr>
    </w:div>
    <w:div w:id="469440764">
      <w:bodyDiv w:val="1"/>
      <w:marLeft w:val="0"/>
      <w:marRight w:val="0"/>
      <w:marTop w:val="0"/>
      <w:marBottom w:val="0"/>
      <w:divBdr>
        <w:top w:val="none" w:sz="0" w:space="0" w:color="auto"/>
        <w:left w:val="none" w:sz="0" w:space="0" w:color="auto"/>
        <w:bottom w:val="none" w:sz="0" w:space="0" w:color="auto"/>
        <w:right w:val="none" w:sz="0" w:space="0" w:color="auto"/>
      </w:divBdr>
    </w:div>
    <w:div w:id="475538395">
      <w:bodyDiv w:val="1"/>
      <w:marLeft w:val="0"/>
      <w:marRight w:val="0"/>
      <w:marTop w:val="0"/>
      <w:marBottom w:val="0"/>
      <w:divBdr>
        <w:top w:val="none" w:sz="0" w:space="0" w:color="auto"/>
        <w:left w:val="none" w:sz="0" w:space="0" w:color="auto"/>
        <w:bottom w:val="none" w:sz="0" w:space="0" w:color="auto"/>
        <w:right w:val="none" w:sz="0" w:space="0" w:color="auto"/>
      </w:divBdr>
    </w:div>
    <w:div w:id="479081265">
      <w:bodyDiv w:val="1"/>
      <w:marLeft w:val="0"/>
      <w:marRight w:val="0"/>
      <w:marTop w:val="0"/>
      <w:marBottom w:val="0"/>
      <w:divBdr>
        <w:top w:val="none" w:sz="0" w:space="0" w:color="auto"/>
        <w:left w:val="none" w:sz="0" w:space="0" w:color="auto"/>
        <w:bottom w:val="none" w:sz="0" w:space="0" w:color="auto"/>
        <w:right w:val="none" w:sz="0" w:space="0" w:color="auto"/>
      </w:divBdr>
    </w:div>
    <w:div w:id="479541166">
      <w:bodyDiv w:val="1"/>
      <w:marLeft w:val="0"/>
      <w:marRight w:val="0"/>
      <w:marTop w:val="0"/>
      <w:marBottom w:val="0"/>
      <w:divBdr>
        <w:top w:val="none" w:sz="0" w:space="0" w:color="auto"/>
        <w:left w:val="none" w:sz="0" w:space="0" w:color="auto"/>
        <w:bottom w:val="none" w:sz="0" w:space="0" w:color="auto"/>
        <w:right w:val="none" w:sz="0" w:space="0" w:color="auto"/>
      </w:divBdr>
    </w:div>
    <w:div w:id="480003548">
      <w:bodyDiv w:val="1"/>
      <w:marLeft w:val="0"/>
      <w:marRight w:val="0"/>
      <w:marTop w:val="0"/>
      <w:marBottom w:val="0"/>
      <w:divBdr>
        <w:top w:val="none" w:sz="0" w:space="0" w:color="auto"/>
        <w:left w:val="none" w:sz="0" w:space="0" w:color="auto"/>
        <w:bottom w:val="none" w:sz="0" w:space="0" w:color="auto"/>
        <w:right w:val="none" w:sz="0" w:space="0" w:color="auto"/>
      </w:divBdr>
    </w:div>
    <w:div w:id="482356120">
      <w:bodyDiv w:val="1"/>
      <w:marLeft w:val="0"/>
      <w:marRight w:val="0"/>
      <w:marTop w:val="0"/>
      <w:marBottom w:val="0"/>
      <w:divBdr>
        <w:top w:val="none" w:sz="0" w:space="0" w:color="auto"/>
        <w:left w:val="none" w:sz="0" w:space="0" w:color="auto"/>
        <w:bottom w:val="none" w:sz="0" w:space="0" w:color="auto"/>
        <w:right w:val="none" w:sz="0" w:space="0" w:color="auto"/>
      </w:divBdr>
    </w:div>
    <w:div w:id="483469163">
      <w:bodyDiv w:val="1"/>
      <w:marLeft w:val="0"/>
      <w:marRight w:val="0"/>
      <w:marTop w:val="0"/>
      <w:marBottom w:val="0"/>
      <w:divBdr>
        <w:top w:val="none" w:sz="0" w:space="0" w:color="auto"/>
        <w:left w:val="none" w:sz="0" w:space="0" w:color="auto"/>
        <w:bottom w:val="none" w:sz="0" w:space="0" w:color="auto"/>
        <w:right w:val="none" w:sz="0" w:space="0" w:color="auto"/>
      </w:divBdr>
    </w:div>
    <w:div w:id="491485360">
      <w:bodyDiv w:val="1"/>
      <w:marLeft w:val="0"/>
      <w:marRight w:val="0"/>
      <w:marTop w:val="0"/>
      <w:marBottom w:val="0"/>
      <w:divBdr>
        <w:top w:val="none" w:sz="0" w:space="0" w:color="auto"/>
        <w:left w:val="none" w:sz="0" w:space="0" w:color="auto"/>
        <w:bottom w:val="none" w:sz="0" w:space="0" w:color="auto"/>
        <w:right w:val="none" w:sz="0" w:space="0" w:color="auto"/>
      </w:divBdr>
    </w:div>
    <w:div w:id="501747131">
      <w:bodyDiv w:val="1"/>
      <w:marLeft w:val="0"/>
      <w:marRight w:val="0"/>
      <w:marTop w:val="0"/>
      <w:marBottom w:val="0"/>
      <w:divBdr>
        <w:top w:val="none" w:sz="0" w:space="0" w:color="auto"/>
        <w:left w:val="none" w:sz="0" w:space="0" w:color="auto"/>
        <w:bottom w:val="none" w:sz="0" w:space="0" w:color="auto"/>
        <w:right w:val="none" w:sz="0" w:space="0" w:color="auto"/>
      </w:divBdr>
    </w:div>
    <w:div w:id="507407945">
      <w:bodyDiv w:val="1"/>
      <w:marLeft w:val="0"/>
      <w:marRight w:val="0"/>
      <w:marTop w:val="0"/>
      <w:marBottom w:val="0"/>
      <w:divBdr>
        <w:top w:val="none" w:sz="0" w:space="0" w:color="auto"/>
        <w:left w:val="none" w:sz="0" w:space="0" w:color="auto"/>
        <w:bottom w:val="none" w:sz="0" w:space="0" w:color="auto"/>
        <w:right w:val="none" w:sz="0" w:space="0" w:color="auto"/>
      </w:divBdr>
    </w:div>
    <w:div w:id="511383395">
      <w:bodyDiv w:val="1"/>
      <w:marLeft w:val="0"/>
      <w:marRight w:val="0"/>
      <w:marTop w:val="0"/>
      <w:marBottom w:val="0"/>
      <w:divBdr>
        <w:top w:val="none" w:sz="0" w:space="0" w:color="auto"/>
        <w:left w:val="none" w:sz="0" w:space="0" w:color="auto"/>
        <w:bottom w:val="none" w:sz="0" w:space="0" w:color="auto"/>
        <w:right w:val="none" w:sz="0" w:space="0" w:color="auto"/>
      </w:divBdr>
    </w:div>
    <w:div w:id="516432321">
      <w:bodyDiv w:val="1"/>
      <w:marLeft w:val="0"/>
      <w:marRight w:val="0"/>
      <w:marTop w:val="0"/>
      <w:marBottom w:val="0"/>
      <w:divBdr>
        <w:top w:val="none" w:sz="0" w:space="0" w:color="auto"/>
        <w:left w:val="none" w:sz="0" w:space="0" w:color="auto"/>
        <w:bottom w:val="none" w:sz="0" w:space="0" w:color="auto"/>
        <w:right w:val="none" w:sz="0" w:space="0" w:color="auto"/>
      </w:divBdr>
    </w:div>
    <w:div w:id="521624414">
      <w:bodyDiv w:val="1"/>
      <w:marLeft w:val="0"/>
      <w:marRight w:val="0"/>
      <w:marTop w:val="0"/>
      <w:marBottom w:val="0"/>
      <w:divBdr>
        <w:top w:val="none" w:sz="0" w:space="0" w:color="auto"/>
        <w:left w:val="none" w:sz="0" w:space="0" w:color="auto"/>
        <w:bottom w:val="none" w:sz="0" w:space="0" w:color="auto"/>
        <w:right w:val="none" w:sz="0" w:space="0" w:color="auto"/>
      </w:divBdr>
    </w:div>
    <w:div w:id="522936156">
      <w:bodyDiv w:val="1"/>
      <w:marLeft w:val="0"/>
      <w:marRight w:val="0"/>
      <w:marTop w:val="0"/>
      <w:marBottom w:val="0"/>
      <w:divBdr>
        <w:top w:val="none" w:sz="0" w:space="0" w:color="auto"/>
        <w:left w:val="none" w:sz="0" w:space="0" w:color="auto"/>
        <w:bottom w:val="none" w:sz="0" w:space="0" w:color="auto"/>
        <w:right w:val="none" w:sz="0" w:space="0" w:color="auto"/>
      </w:divBdr>
    </w:div>
    <w:div w:id="524053252">
      <w:bodyDiv w:val="1"/>
      <w:marLeft w:val="0"/>
      <w:marRight w:val="0"/>
      <w:marTop w:val="0"/>
      <w:marBottom w:val="0"/>
      <w:divBdr>
        <w:top w:val="none" w:sz="0" w:space="0" w:color="auto"/>
        <w:left w:val="none" w:sz="0" w:space="0" w:color="auto"/>
        <w:bottom w:val="none" w:sz="0" w:space="0" w:color="auto"/>
        <w:right w:val="none" w:sz="0" w:space="0" w:color="auto"/>
      </w:divBdr>
    </w:div>
    <w:div w:id="527716488">
      <w:bodyDiv w:val="1"/>
      <w:marLeft w:val="0"/>
      <w:marRight w:val="0"/>
      <w:marTop w:val="0"/>
      <w:marBottom w:val="0"/>
      <w:divBdr>
        <w:top w:val="none" w:sz="0" w:space="0" w:color="auto"/>
        <w:left w:val="none" w:sz="0" w:space="0" w:color="auto"/>
        <w:bottom w:val="none" w:sz="0" w:space="0" w:color="auto"/>
        <w:right w:val="none" w:sz="0" w:space="0" w:color="auto"/>
      </w:divBdr>
      <w:divsChild>
        <w:div w:id="967277711">
          <w:marLeft w:val="547"/>
          <w:marRight w:val="0"/>
          <w:marTop w:val="0"/>
          <w:marBottom w:val="0"/>
          <w:divBdr>
            <w:top w:val="none" w:sz="0" w:space="0" w:color="auto"/>
            <w:left w:val="none" w:sz="0" w:space="0" w:color="auto"/>
            <w:bottom w:val="none" w:sz="0" w:space="0" w:color="auto"/>
            <w:right w:val="none" w:sz="0" w:space="0" w:color="auto"/>
          </w:divBdr>
        </w:div>
        <w:div w:id="1129324008">
          <w:marLeft w:val="547"/>
          <w:marRight w:val="0"/>
          <w:marTop w:val="0"/>
          <w:marBottom w:val="0"/>
          <w:divBdr>
            <w:top w:val="none" w:sz="0" w:space="0" w:color="auto"/>
            <w:left w:val="none" w:sz="0" w:space="0" w:color="auto"/>
            <w:bottom w:val="none" w:sz="0" w:space="0" w:color="auto"/>
            <w:right w:val="none" w:sz="0" w:space="0" w:color="auto"/>
          </w:divBdr>
        </w:div>
        <w:div w:id="1954166518">
          <w:marLeft w:val="547"/>
          <w:marRight w:val="0"/>
          <w:marTop w:val="0"/>
          <w:marBottom w:val="0"/>
          <w:divBdr>
            <w:top w:val="none" w:sz="0" w:space="0" w:color="auto"/>
            <w:left w:val="none" w:sz="0" w:space="0" w:color="auto"/>
            <w:bottom w:val="none" w:sz="0" w:space="0" w:color="auto"/>
            <w:right w:val="none" w:sz="0" w:space="0" w:color="auto"/>
          </w:divBdr>
        </w:div>
      </w:divsChild>
    </w:div>
    <w:div w:id="527767110">
      <w:bodyDiv w:val="1"/>
      <w:marLeft w:val="0"/>
      <w:marRight w:val="0"/>
      <w:marTop w:val="0"/>
      <w:marBottom w:val="0"/>
      <w:divBdr>
        <w:top w:val="none" w:sz="0" w:space="0" w:color="auto"/>
        <w:left w:val="none" w:sz="0" w:space="0" w:color="auto"/>
        <w:bottom w:val="none" w:sz="0" w:space="0" w:color="auto"/>
        <w:right w:val="none" w:sz="0" w:space="0" w:color="auto"/>
      </w:divBdr>
    </w:div>
    <w:div w:id="529949450">
      <w:bodyDiv w:val="1"/>
      <w:marLeft w:val="0"/>
      <w:marRight w:val="0"/>
      <w:marTop w:val="0"/>
      <w:marBottom w:val="0"/>
      <w:divBdr>
        <w:top w:val="none" w:sz="0" w:space="0" w:color="auto"/>
        <w:left w:val="none" w:sz="0" w:space="0" w:color="auto"/>
        <w:bottom w:val="none" w:sz="0" w:space="0" w:color="auto"/>
        <w:right w:val="none" w:sz="0" w:space="0" w:color="auto"/>
      </w:divBdr>
    </w:div>
    <w:div w:id="530411933">
      <w:bodyDiv w:val="1"/>
      <w:marLeft w:val="0"/>
      <w:marRight w:val="0"/>
      <w:marTop w:val="0"/>
      <w:marBottom w:val="0"/>
      <w:divBdr>
        <w:top w:val="none" w:sz="0" w:space="0" w:color="auto"/>
        <w:left w:val="none" w:sz="0" w:space="0" w:color="auto"/>
        <w:bottom w:val="none" w:sz="0" w:space="0" w:color="auto"/>
        <w:right w:val="none" w:sz="0" w:space="0" w:color="auto"/>
      </w:divBdr>
    </w:div>
    <w:div w:id="533150631">
      <w:bodyDiv w:val="1"/>
      <w:marLeft w:val="0"/>
      <w:marRight w:val="0"/>
      <w:marTop w:val="0"/>
      <w:marBottom w:val="0"/>
      <w:divBdr>
        <w:top w:val="none" w:sz="0" w:space="0" w:color="auto"/>
        <w:left w:val="none" w:sz="0" w:space="0" w:color="auto"/>
        <w:bottom w:val="none" w:sz="0" w:space="0" w:color="auto"/>
        <w:right w:val="none" w:sz="0" w:space="0" w:color="auto"/>
      </w:divBdr>
    </w:div>
    <w:div w:id="533540267">
      <w:bodyDiv w:val="1"/>
      <w:marLeft w:val="0"/>
      <w:marRight w:val="0"/>
      <w:marTop w:val="0"/>
      <w:marBottom w:val="0"/>
      <w:divBdr>
        <w:top w:val="none" w:sz="0" w:space="0" w:color="auto"/>
        <w:left w:val="none" w:sz="0" w:space="0" w:color="auto"/>
        <w:bottom w:val="none" w:sz="0" w:space="0" w:color="auto"/>
        <w:right w:val="none" w:sz="0" w:space="0" w:color="auto"/>
      </w:divBdr>
    </w:div>
    <w:div w:id="537165220">
      <w:bodyDiv w:val="1"/>
      <w:marLeft w:val="0"/>
      <w:marRight w:val="0"/>
      <w:marTop w:val="0"/>
      <w:marBottom w:val="0"/>
      <w:divBdr>
        <w:top w:val="none" w:sz="0" w:space="0" w:color="auto"/>
        <w:left w:val="none" w:sz="0" w:space="0" w:color="auto"/>
        <w:bottom w:val="none" w:sz="0" w:space="0" w:color="auto"/>
        <w:right w:val="none" w:sz="0" w:space="0" w:color="auto"/>
      </w:divBdr>
    </w:div>
    <w:div w:id="540896262">
      <w:bodyDiv w:val="1"/>
      <w:marLeft w:val="0"/>
      <w:marRight w:val="0"/>
      <w:marTop w:val="0"/>
      <w:marBottom w:val="0"/>
      <w:divBdr>
        <w:top w:val="none" w:sz="0" w:space="0" w:color="auto"/>
        <w:left w:val="none" w:sz="0" w:space="0" w:color="auto"/>
        <w:bottom w:val="none" w:sz="0" w:space="0" w:color="auto"/>
        <w:right w:val="none" w:sz="0" w:space="0" w:color="auto"/>
      </w:divBdr>
    </w:div>
    <w:div w:id="546142173">
      <w:bodyDiv w:val="1"/>
      <w:marLeft w:val="0"/>
      <w:marRight w:val="0"/>
      <w:marTop w:val="0"/>
      <w:marBottom w:val="0"/>
      <w:divBdr>
        <w:top w:val="none" w:sz="0" w:space="0" w:color="auto"/>
        <w:left w:val="none" w:sz="0" w:space="0" w:color="auto"/>
        <w:bottom w:val="none" w:sz="0" w:space="0" w:color="auto"/>
        <w:right w:val="none" w:sz="0" w:space="0" w:color="auto"/>
      </w:divBdr>
    </w:div>
    <w:div w:id="553195567">
      <w:bodyDiv w:val="1"/>
      <w:marLeft w:val="0"/>
      <w:marRight w:val="0"/>
      <w:marTop w:val="0"/>
      <w:marBottom w:val="0"/>
      <w:divBdr>
        <w:top w:val="none" w:sz="0" w:space="0" w:color="auto"/>
        <w:left w:val="none" w:sz="0" w:space="0" w:color="auto"/>
        <w:bottom w:val="none" w:sz="0" w:space="0" w:color="auto"/>
        <w:right w:val="none" w:sz="0" w:space="0" w:color="auto"/>
      </w:divBdr>
    </w:div>
    <w:div w:id="558322662">
      <w:bodyDiv w:val="1"/>
      <w:marLeft w:val="0"/>
      <w:marRight w:val="0"/>
      <w:marTop w:val="0"/>
      <w:marBottom w:val="0"/>
      <w:divBdr>
        <w:top w:val="none" w:sz="0" w:space="0" w:color="auto"/>
        <w:left w:val="none" w:sz="0" w:space="0" w:color="auto"/>
        <w:bottom w:val="none" w:sz="0" w:space="0" w:color="auto"/>
        <w:right w:val="none" w:sz="0" w:space="0" w:color="auto"/>
      </w:divBdr>
    </w:div>
    <w:div w:id="561061163">
      <w:bodyDiv w:val="1"/>
      <w:marLeft w:val="0"/>
      <w:marRight w:val="0"/>
      <w:marTop w:val="0"/>
      <w:marBottom w:val="0"/>
      <w:divBdr>
        <w:top w:val="none" w:sz="0" w:space="0" w:color="auto"/>
        <w:left w:val="none" w:sz="0" w:space="0" w:color="auto"/>
        <w:bottom w:val="none" w:sz="0" w:space="0" w:color="auto"/>
        <w:right w:val="none" w:sz="0" w:space="0" w:color="auto"/>
      </w:divBdr>
    </w:div>
    <w:div w:id="571545385">
      <w:bodyDiv w:val="1"/>
      <w:marLeft w:val="0"/>
      <w:marRight w:val="0"/>
      <w:marTop w:val="0"/>
      <w:marBottom w:val="0"/>
      <w:divBdr>
        <w:top w:val="none" w:sz="0" w:space="0" w:color="auto"/>
        <w:left w:val="none" w:sz="0" w:space="0" w:color="auto"/>
        <w:bottom w:val="none" w:sz="0" w:space="0" w:color="auto"/>
        <w:right w:val="none" w:sz="0" w:space="0" w:color="auto"/>
      </w:divBdr>
    </w:div>
    <w:div w:id="574629183">
      <w:bodyDiv w:val="1"/>
      <w:marLeft w:val="0"/>
      <w:marRight w:val="0"/>
      <w:marTop w:val="0"/>
      <w:marBottom w:val="0"/>
      <w:divBdr>
        <w:top w:val="none" w:sz="0" w:space="0" w:color="auto"/>
        <w:left w:val="none" w:sz="0" w:space="0" w:color="auto"/>
        <w:bottom w:val="none" w:sz="0" w:space="0" w:color="auto"/>
        <w:right w:val="none" w:sz="0" w:space="0" w:color="auto"/>
      </w:divBdr>
    </w:div>
    <w:div w:id="575211643">
      <w:bodyDiv w:val="1"/>
      <w:marLeft w:val="0"/>
      <w:marRight w:val="0"/>
      <w:marTop w:val="0"/>
      <w:marBottom w:val="0"/>
      <w:divBdr>
        <w:top w:val="none" w:sz="0" w:space="0" w:color="auto"/>
        <w:left w:val="none" w:sz="0" w:space="0" w:color="auto"/>
        <w:bottom w:val="none" w:sz="0" w:space="0" w:color="auto"/>
        <w:right w:val="none" w:sz="0" w:space="0" w:color="auto"/>
      </w:divBdr>
    </w:div>
    <w:div w:id="579487103">
      <w:bodyDiv w:val="1"/>
      <w:marLeft w:val="0"/>
      <w:marRight w:val="0"/>
      <w:marTop w:val="0"/>
      <w:marBottom w:val="0"/>
      <w:divBdr>
        <w:top w:val="none" w:sz="0" w:space="0" w:color="auto"/>
        <w:left w:val="none" w:sz="0" w:space="0" w:color="auto"/>
        <w:bottom w:val="none" w:sz="0" w:space="0" w:color="auto"/>
        <w:right w:val="none" w:sz="0" w:space="0" w:color="auto"/>
      </w:divBdr>
    </w:div>
    <w:div w:id="595360568">
      <w:bodyDiv w:val="1"/>
      <w:marLeft w:val="0"/>
      <w:marRight w:val="0"/>
      <w:marTop w:val="0"/>
      <w:marBottom w:val="0"/>
      <w:divBdr>
        <w:top w:val="none" w:sz="0" w:space="0" w:color="auto"/>
        <w:left w:val="none" w:sz="0" w:space="0" w:color="auto"/>
        <w:bottom w:val="none" w:sz="0" w:space="0" w:color="auto"/>
        <w:right w:val="none" w:sz="0" w:space="0" w:color="auto"/>
      </w:divBdr>
    </w:div>
    <w:div w:id="596445931">
      <w:bodyDiv w:val="1"/>
      <w:marLeft w:val="0"/>
      <w:marRight w:val="0"/>
      <w:marTop w:val="0"/>
      <w:marBottom w:val="0"/>
      <w:divBdr>
        <w:top w:val="none" w:sz="0" w:space="0" w:color="auto"/>
        <w:left w:val="none" w:sz="0" w:space="0" w:color="auto"/>
        <w:bottom w:val="none" w:sz="0" w:space="0" w:color="auto"/>
        <w:right w:val="none" w:sz="0" w:space="0" w:color="auto"/>
      </w:divBdr>
    </w:div>
    <w:div w:id="606038754">
      <w:bodyDiv w:val="1"/>
      <w:marLeft w:val="0"/>
      <w:marRight w:val="0"/>
      <w:marTop w:val="0"/>
      <w:marBottom w:val="0"/>
      <w:divBdr>
        <w:top w:val="none" w:sz="0" w:space="0" w:color="auto"/>
        <w:left w:val="none" w:sz="0" w:space="0" w:color="auto"/>
        <w:bottom w:val="none" w:sz="0" w:space="0" w:color="auto"/>
        <w:right w:val="none" w:sz="0" w:space="0" w:color="auto"/>
      </w:divBdr>
    </w:div>
    <w:div w:id="607740533">
      <w:bodyDiv w:val="1"/>
      <w:marLeft w:val="0"/>
      <w:marRight w:val="0"/>
      <w:marTop w:val="0"/>
      <w:marBottom w:val="0"/>
      <w:divBdr>
        <w:top w:val="none" w:sz="0" w:space="0" w:color="auto"/>
        <w:left w:val="none" w:sz="0" w:space="0" w:color="auto"/>
        <w:bottom w:val="none" w:sz="0" w:space="0" w:color="auto"/>
        <w:right w:val="none" w:sz="0" w:space="0" w:color="auto"/>
      </w:divBdr>
    </w:div>
    <w:div w:id="609555976">
      <w:bodyDiv w:val="1"/>
      <w:marLeft w:val="0"/>
      <w:marRight w:val="0"/>
      <w:marTop w:val="0"/>
      <w:marBottom w:val="0"/>
      <w:divBdr>
        <w:top w:val="none" w:sz="0" w:space="0" w:color="auto"/>
        <w:left w:val="none" w:sz="0" w:space="0" w:color="auto"/>
        <w:bottom w:val="none" w:sz="0" w:space="0" w:color="auto"/>
        <w:right w:val="none" w:sz="0" w:space="0" w:color="auto"/>
      </w:divBdr>
    </w:div>
    <w:div w:id="618416104">
      <w:bodyDiv w:val="1"/>
      <w:marLeft w:val="0"/>
      <w:marRight w:val="0"/>
      <w:marTop w:val="0"/>
      <w:marBottom w:val="0"/>
      <w:divBdr>
        <w:top w:val="none" w:sz="0" w:space="0" w:color="auto"/>
        <w:left w:val="none" w:sz="0" w:space="0" w:color="auto"/>
        <w:bottom w:val="none" w:sz="0" w:space="0" w:color="auto"/>
        <w:right w:val="none" w:sz="0" w:space="0" w:color="auto"/>
      </w:divBdr>
    </w:div>
    <w:div w:id="625426466">
      <w:bodyDiv w:val="1"/>
      <w:marLeft w:val="0"/>
      <w:marRight w:val="0"/>
      <w:marTop w:val="0"/>
      <w:marBottom w:val="0"/>
      <w:divBdr>
        <w:top w:val="none" w:sz="0" w:space="0" w:color="auto"/>
        <w:left w:val="none" w:sz="0" w:space="0" w:color="auto"/>
        <w:bottom w:val="none" w:sz="0" w:space="0" w:color="auto"/>
        <w:right w:val="none" w:sz="0" w:space="0" w:color="auto"/>
      </w:divBdr>
    </w:div>
    <w:div w:id="631255360">
      <w:bodyDiv w:val="1"/>
      <w:marLeft w:val="0"/>
      <w:marRight w:val="0"/>
      <w:marTop w:val="0"/>
      <w:marBottom w:val="0"/>
      <w:divBdr>
        <w:top w:val="none" w:sz="0" w:space="0" w:color="auto"/>
        <w:left w:val="none" w:sz="0" w:space="0" w:color="auto"/>
        <w:bottom w:val="none" w:sz="0" w:space="0" w:color="auto"/>
        <w:right w:val="none" w:sz="0" w:space="0" w:color="auto"/>
      </w:divBdr>
    </w:div>
    <w:div w:id="634526637">
      <w:bodyDiv w:val="1"/>
      <w:marLeft w:val="0"/>
      <w:marRight w:val="0"/>
      <w:marTop w:val="0"/>
      <w:marBottom w:val="0"/>
      <w:divBdr>
        <w:top w:val="none" w:sz="0" w:space="0" w:color="auto"/>
        <w:left w:val="none" w:sz="0" w:space="0" w:color="auto"/>
        <w:bottom w:val="none" w:sz="0" w:space="0" w:color="auto"/>
        <w:right w:val="none" w:sz="0" w:space="0" w:color="auto"/>
      </w:divBdr>
    </w:div>
    <w:div w:id="640117764">
      <w:bodyDiv w:val="1"/>
      <w:marLeft w:val="0"/>
      <w:marRight w:val="0"/>
      <w:marTop w:val="0"/>
      <w:marBottom w:val="0"/>
      <w:divBdr>
        <w:top w:val="none" w:sz="0" w:space="0" w:color="auto"/>
        <w:left w:val="none" w:sz="0" w:space="0" w:color="auto"/>
        <w:bottom w:val="none" w:sz="0" w:space="0" w:color="auto"/>
        <w:right w:val="none" w:sz="0" w:space="0" w:color="auto"/>
      </w:divBdr>
    </w:div>
    <w:div w:id="641664462">
      <w:bodyDiv w:val="1"/>
      <w:marLeft w:val="0"/>
      <w:marRight w:val="0"/>
      <w:marTop w:val="0"/>
      <w:marBottom w:val="0"/>
      <w:divBdr>
        <w:top w:val="none" w:sz="0" w:space="0" w:color="auto"/>
        <w:left w:val="none" w:sz="0" w:space="0" w:color="auto"/>
        <w:bottom w:val="none" w:sz="0" w:space="0" w:color="auto"/>
        <w:right w:val="none" w:sz="0" w:space="0" w:color="auto"/>
      </w:divBdr>
      <w:divsChild>
        <w:div w:id="498467669">
          <w:marLeft w:val="446"/>
          <w:marRight w:val="0"/>
          <w:marTop w:val="0"/>
          <w:marBottom w:val="0"/>
          <w:divBdr>
            <w:top w:val="none" w:sz="0" w:space="0" w:color="auto"/>
            <w:left w:val="none" w:sz="0" w:space="0" w:color="auto"/>
            <w:bottom w:val="none" w:sz="0" w:space="0" w:color="auto"/>
            <w:right w:val="none" w:sz="0" w:space="0" w:color="auto"/>
          </w:divBdr>
        </w:div>
        <w:div w:id="576791752">
          <w:marLeft w:val="446"/>
          <w:marRight w:val="0"/>
          <w:marTop w:val="0"/>
          <w:marBottom w:val="0"/>
          <w:divBdr>
            <w:top w:val="none" w:sz="0" w:space="0" w:color="auto"/>
            <w:left w:val="none" w:sz="0" w:space="0" w:color="auto"/>
            <w:bottom w:val="none" w:sz="0" w:space="0" w:color="auto"/>
            <w:right w:val="none" w:sz="0" w:space="0" w:color="auto"/>
          </w:divBdr>
        </w:div>
        <w:div w:id="1676608980">
          <w:marLeft w:val="446"/>
          <w:marRight w:val="0"/>
          <w:marTop w:val="0"/>
          <w:marBottom w:val="0"/>
          <w:divBdr>
            <w:top w:val="none" w:sz="0" w:space="0" w:color="auto"/>
            <w:left w:val="none" w:sz="0" w:space="0" w:color="auto"/>
            <w:bottom w:val="none" w:sz="0" w:space="0" w:color="auto"/>
            <w:right w:val="none" w:sz="0" w:space="0" w:color="auto"/>
          </w:divBdr>
        </w:div>
      </w:divsChild>
    </w:div>
    <w:div w:id="643044290">
      <w:bodyDiv w:val="1"/>
      <w:marLeft w:val="0"/>
      <w:marRight w:val="0"/>
      <w:marTop w:val="0"/>
      <w:marBottom w:val="0"/>
      <w:divBdr>
        <w:top w:val="none" w:sz="0" w:space="0" w:color="auto"/>
        <w:left w:val="none" w:sz="0" w:space="0" w:color="auto"/>
        <w:bottom w:val="none" w:sz="0" w:space="0" w:color="auto"/>
        <w:right w:val="none" w:sz="0" w:space="0" w:color="auto"/>
      </w:divBdr>
    </w:div>
    <w:div w:id="643048932">
      <w:bodyDiv w:val="1"/>
      <w:marLeft w:val="0"/>
      <w:marRight w:val="0"/>
      <w:marTop w:val="0"/>
      <w:marBottom w:val="0"/>
      <w:divBdr>
        <w:top w:val="none" w:sz="0" w:space="0" w:color="auto"/>
        <w:left w:val="none" w:sz="0" w:space="0" w:color="auto"/>
        <w:bottom w:val="none" w:sz="0" w:space="0" w:color="auto"/>
        <w:right w:val="none" w:sz="0" w:space="0" w:color="auto"/>
      </w:divBdr>
    </w:div>
    <w:div w:id="644244128">
      <w:bodyDiv w:val="1"/>
      <w:marLeft w:val="0"/>
      <w:marRight w:val="0"/>
      <w:marTop w:val="0"/>
      <w:marBottom w:val="0"/>
      <w:divBdr>
        <w:top w:val="none" w:sz="0" w:space="0" w:color="auto"/>
        <w:left w:val="none" w:sz="0" w:space="0" w:color="auto"/>
        <w:bottom w:val="none" w:sz="0" w:space="0" w:color="auto"/>
        <w:right w:val="none" w:sz="0" w:space="0" w:color="auto"/>
      </w:divBdr>
    </w:div>
    <w:div w:id="649478711">
      <w:bodyDiv w:val="1"/>
      <w:marLeft w:val="0"/>
      <w:marRight w:val="0"/>
      <w:marTop w:val="0"/>
      <w:marBottom w:val="0"/>
      <w:divBdr>
        <w:top w:val="none" w:sz="0" w:space="0" w:color="auto"/>
        <w:left w:val="none" w:sz="0" w:space="0" w:color="auto"/>
        <w:bottom w:val="none" w:sz="0" w:space="0" w:color="auto"/>
        <w:right w:val="none" w:sz="0" w:space="0" w:color="auto"/>
      </w:divBdr>
    </w:div>
    <w:div w:id="652609953">
      <w:bodyDiv w:val="1"/>
      <w:marLeft w:val="0"/>
      <w:marRight w:val="0"/>
      <w:marTop w:val="0"/>
      <w:marBottom w:val="0"/>
      <w:divBdr>
        <w:top w:val="none" w:sz="0" w:space="0" w:color="auto"/>
        <w:left w:val="none" w:sz="0" w:space="0" w:color="auto"/>
        <w:bottom w:val="none" w:sz="0" w:space="0" w:color="auto"/>
        <w:right w:val="none" w:sz="0" w:space="0" w:color="auto"/>
      </w:divBdr>
    </w:div>
    <w:div w:id="654381198">
      <w:bodyDiv w:val="1"/>
      <w:marLeft w:val="0"/>
      <w:marRight w:val="0"/>
      <w:marTop w:val="0"/>
      <w:marBottom w:val="0"/>
      <w:divBdr>
        <w:top w:val="none" w:sz="0" w:space="0" w:color="auto"/>
        <w:left w:val="none" w:sz="0" w:space="0" w:color="auto"/>
        <w:bottom w:val="none" w:sz="0" w:space="0" w:color="auto"/>
        <w:right w:val="none" w:sz="0" w:space="0" w:color="auto"/>
      </w:divBdr>
    </w:div>
    <w:div w:id="654725050">
      <w:bodyDiv w:val="1"/>
      <w:marLeft w:val="0"/>
      <w:marRight w:val="0"/>
      <w:marTop w:val="0"/>
      <w:marBottom w:val="0"/>
      <w:divBdr>
        <w:top w:val="none" w:sz="0" w:space="0" w:color="auto"/>
        <w:left w:val="none" w:sz="0" w:space="0" w:color="auto"/>
        <w:bottom w:val="none" w:sz="0" w:space="0" w:color="auto"/>
        <w:right w:val="none" w:sz="0" w:space="0" w:color="auto"/>
      </w:divBdr>
    </w:div>
    <w:div w:id="657272716">
      <w:bodyDiv w:val="1"/>
      <w:marLeft w:val="0"/>
      <w:marRight w:val="0"/>
      <w:marTop w:val="0"/>
      <w:marBottom w:val="0"/>
      <w:divBdr>
        <w:top w:val="none" w:sz="0" w:space="0" w:color="auto"/>
        <w:left w:val="none" w:sz="0" w:space="0" w:color="auto"/>
        <w:bottom w:val="none" w:sz="0" w:space="0" w:color="auto"/>
        <w:right w:val="none" w:sz="0" w:space="0" w:color="auto"/>
      </w:divBdr>
    </w:div>
    <w:div w:id="658119883">
      <w:bodyDiv w:val="1"/>
      <w:marLeft w:val="0"/>
      <w:marRight w:val="0"/>
      <w:marTop w:val="0"/>
      <w:marBottom w:val="0"/>
      <w:divBdr>
        <w:top w:val="none" w:sz="0" w:space="0" w:color="auto"/>
        <w:left w:val="none" w:sz="0" w:space="0" w:color="auto"/>
        <w:bottom w:val="none" w:sz="0" w:space="0" w:color="auto"/>
        <w:right w:val="none" w:sz="0" w:space="0" w:color="auto"/>
      </w:divBdr>
    </w:div>
    <w:div w:id="658506440">
      <w:bodyDiv w:val="1"/>
      <w:marLeft w:val="0"/>
      <w:marRight w:val="0"/>
      <w:marTop w:val="0"/>
      <w:marBottom w:val="0"/>
      <w:divBdr>
        <w:top w:val="none" w:sz="0" w:space="0" w:color="auto"/>
        <w:left w:val="none" w:sz="0" w:space="0" w:color="auto"/>
        <w:bottom w:val="none" w:sz="0" w:space="0" w:color="auto"/>
        <w:right w:val="none" w:sz="0" w:space="0" w:color="auto"/>
      </w:divBdr>
    </w:div>
    <w:div w:id="661281147">
      <w:bodyDiv w:val="1"/>
      <w:marLeft w:val="0"/>
      <w:marRight w:val="0"/>
      <w:marTop w:val="0"/>
      <w:marBottom w:val="0"/>
      <w:divBdr>
        <w:top w:val="none" w:sz="0" w:space="0" w:color="auto"/>
        <w:left w:val="none" w:sz="0" w:space="0" w:color="auto"/>
        <w:bottom w:val="none" w:sz="0" w:space="0" w:color="auto"/>
        <w:right w:val="none" w:sz="0" w:space="0" w:color="auto"/>
      </w:divBdr>
    </w:div>
    <w:div w:id="661351541">
      <w:bodyDiv w:val="1"/>
      <w:marLeft w:val="0"/>
      <w:marRight w:val="0"/>
      <w:marTop w:val="0"/>
      <w:marBottom w:val="0"/>
      <w:divBdr>
        <w:top w:val="none" w:sz="0" w:space="0" w:color="auto"/>
        <w:left w:val="none" w:sz="0" w:space="0" w:color="auto"/>
        <w:bottom w:val="none" w:sz="0" w:space="0" w:color="auto"/>
        <w:right w:val="none" w:sz="0" w:space="0" w:color="auto"/>
      </w:divBdr>
    </w:div>
    <w:div w:id="665860663">
      <w:bodyDiv w:val="1"/>
      <w:marLeft w:val="0"/>
      <w:marRight w:val="0"/>
      <w:marTop w:val="0"/>
      <w:marBottom w:val="0"/>
      <w:divBdr>
        <w:top w:val="none" w:sz="0" w:space="0" w:color="auto"/>
        <w:left w:val="none" w:sz="0" w:space="0" w:color="auto"/>
        <w:bottom w:val="none" w:sz="0" w:space="0" w:color="auto"/>
        <w:right w:val="none" w:sz="0" w:space="0" w:color="auto"/>
      </w:divBdr>
    </w:div>
    <w:div w:id="669915978">
      <w:bodyDiv w:val="1"/>
      <w:marLeft w:val="0"/>
      <w:marRight w:val="0"/>
      <w:marTop w:val="0"/>
      <w:marBottom w:val="0"/>
      <w:divBdr>
        <w:top w:val="none" w:sz="0" w:space="0" w:color="auto"/>
        <w:left w:val="none" w:sz="0" w:space="0" w:color="auto"/>
        <w:bottom w:val="none" w:sz="0" w:space="0" w:color="auto"/>
        <w:right w:val="none" w:sz="0" w:space="0" w:color="auto"/>
      </w:divBdr>
    </w:div>
    <w:div w:id="676273250">
      <w:bodyDiv w:val="1"/>
      <w:marLeft w:val="0"/>
      <w:marRight w:val="0"/>
      <w:marTop w:val="0"/>
      <w:marBottom w:val="0"/>
      <w:divBdr>
        <w:top w:val="none" w:sz="0" w:space="0" w:color="auto"/>
        <w:left w:val="none" w:sz="0" w:space="0" w:color="auto"/>
        <w:bottom w:val="none" w:sz="0" w:space="0" w:color="auto"/>
        <w:right w:val="none" w:sz="0" w:space="0" w:color="auto"/>
      </w:divBdr>
    </w:div>
    <w:div w:id="677729418">
      <w:bodyDiv w:val="1"/>
      <w:marLeft w:val="0"/>
      <w:marRight w:val="0"/>
      <w:marTop w:val="0"/>
      <w:marBottom w:val="0"/>
      <w:divBdr>
        <w:top w:val="none" w:sz="0" w:space="0" w:color="auto"/>
        <w:left w:val="none" w:sz="0" w:space="0" w:color="auto"/>
        <w:bottom w:val="none" w:sz="0" w:space="0" w:color="auto"/>
        <w:right w:val="none" w:sz="0" w:space="0" w:color="auto"/>
      </w:divBdr>
    </w:div>
    <w:div w:id="690573091">
      <w:bodyDiv w:val="1"/>
      <w:marLeft w:val="0"/>
      <w:marRight w:val="0"/>
      <w:marTop w:val="0"/>
      <w:marBottom w:val="0"/>
      <w:divBdr>
        <w:top w:val="none" w:sz="0" w:space="0" w:color="auto"/>
        <w:left w:val="none" w:sz="0" w:space="0" w:color="auto"/>
        <w:bottom w:val="none" w:sz="0" w:space="0" w:color="auto"/>
        <w:right w:val="none" w:sz="0" w:space="0" w:color="auto"/>
      </w:divBdr>
    </w:div>
    <w:div w:id="698895596">
      <w:bodyDiv w:val="1"/>
      <w:marLeft w:val="0"/>
      <w:marRight w:val="0"/>
      <w:marTop w:val="0"/>
      <w:marBottom w:val="0"/>
      <w:divBdr>
        <w:top w:val="none" w:sz="0" w:space="0" w:color="auto"/>
        <w:left w:val="none" w:sz="0" w:space="0" w:color="auto"/>
        <w:bottom w:val="none" w:sz="0" w:space="0" w:color="auto"/>
        <w:right w:val="none" w:sz="0" w:space="0" w:color="auto"/>
      </w:divBdr>
    </w:div>
    <w:div w:id="703559252">
      <w:bodyDiv w:val="1"/>
      <w:marLeft w:val="0"/>
      <w:marRight w:val="0"/>
      <w:marTop w:val="0"/>
      <w:marBottom w:val="0"/>
      <w:divBdr>
        <w:top w:val="none" w:sz="0" w:space="0" w:color="auto"/>
        <w:left w:val="none" w:sz="0" w:space="0" w:color="auto"/>
        <w:bottom w:val="none" w:sz="0" w:space="0" w:color="auto"/>
        <w:right w:val="none" w:sz="0" w:space="0" w:color="auto"/>
      </w:divBdr>
      <w:divsChild>
        <w:div w:id="43063238">
          <w:marLeft w:val="0"/>
          <w:marRight w:val="0"/>
          <w:marTop w:val="0"/>
          <w:marBottom w:val="0"/>
          <w:divBdr>
            <w:top w:val="none" w:sz="0" w:space="0" w:color="auto"/>
            <w:left w:val="none" w:sz="0" w:space="0" w:color="auto"/>
            <w:bottom w:val="none" w:sz="0" w:space="0" w:color="auto"/>
            <w:right w:val="none" w:sz="0" w:space="0" w:color="auto"/>
          </w:divBdr>
        </w:div>
        <w:div w:id="91974335">
          <w:marLeft w:val="0"/>
          <w:marRight w:val="0"/>
          <w:marTop w:val="0"/>
          <w:marBottom w:val="0"/>
          <w:divBdr>
            <w:top w:val="none" w:sz="0" w:space="0" w:color="auto"/>
            <w:left w:val="none" w:sz="0" w:space="0" w:color="auto"/>
            <w:bottom w:val="none" w:sz="0" w:space="0" w:color="auto"/>
            <w:right w:val="none" w:sz="0" w:space="0" w:color="auto"/>
          </w:divBdr>
        </w:div>
        <w:div w:id="198396070">
          <w:marLeft w:val="0"/>
          <w:marRight w:val="0"/>
          <w:marTop w:val="0"/>
          <w:marBottom w:val="0"/>
          <w:divBdr>
            <w:top w:val="none" w:sz="0" w:space="0" w:color="auto"/>
            <w:left w:val="none" w:sz="0" w:space="0" w:color="auto"/>
            <w:bottom w:val="none" w:sz="0" w:space="0" w:color="auto"/>
            <w:right w:val="none" w:sz="0" w:space="0" w:color="auto"/>
          </w:divBdr>
        </w:div>
        <w:div w:id="211042670">
          <w:marLeft w:val="0"/>
          <w:marRight w:val="0"/>
          <w:marTop w:val="0"/>
          <w:marBottom w:val="0"/>
          <w:divBdr>
            <w:top w:val="none" w:sz="0" w:space="0" w:color="auto"/>
            <w:left w:val="none" w:sz="0" w:space="0" w:color="auto"/>
            <w:bottom w:val="none" w:sz="0" w:space="0" w:color="auto"/>
            <w:right w:val="none" w:sz="0" w:space="0" w:color="auto"/>
          </w:divBdr>
        </w:div>
        <w:div w:id="286740573">
          <w:marLeft w:val="0"/>
          <w:marRight w:val="0"/>
          <w:marTop w:val="0"/>
          <w:marBottom w:val="0"/>
          <w:divBdr>
            <w:top w:val="none" w:sz="0" w:space="0" w:color="auto"/>
            <w:left w:val="none" w:sz="0" w:space="0" w:color="auto"/>
            <w:bottom w:val="none" w:sz="0" w:space="0" w:color="auto"/>
            <w:right w:val="none" w:sz="0" w:space="0" w:color="auto"/>
          </w:divBdr>
        </w:div>
        <w:div w:id="362679251">
          <w:marLeft w:val="0"/>
          <w:marRight w:val="0"/>
          <w:marTop w:val="0"/>
          <w:marBottom w:val="0"/>
          <w:divBdr>
            <w:top w:val="none" w:sz="0" w:space="0" w:color="auto"/>
            <w:left w:val="none" w:sz="0" w:space="0" w:color="auto"/>
            <w:bottom w:val="none" w:sz="0" w:space="0" w:color="auto"/>
            <w:right w:val="none" w:sz="0" w:space="0" w:color="auto"/>
          </w:divBdr>
        </w:div>
        <w:div w:id="382487349">
          <w:marLeft w:val="0"/>
          <w:marRight w:val="0"/>
          <w:marTop w:val="0"/>
          <w:marBottom w:val="0"/>
          <w:divBdr>
            <w:top w:val="none" w:sz="0" w:space="0" w:color="auto"/>
            <w:left w:val="none" w:sz="0" w:space="0" w:color="auto"/>
            <w:bottom w:val="none" w:sz="0" w:space="0" w:color="auto"/>
            <w:right w:val="none" w:sz="0" w:space="0" w:color="auto"/>
          </w:divBdr>
        </w:div>
        <w:div w:id="412238556">
          <w:marLeft w:val="0"/>
          <w:marRight w:val="0"/>
          <w:marTop w:val="0"/>
          <w:marBottom w:val="0"/>
          <w:divBdr>
            <w:top w:val="none" w:sz="0" w:space="0" w:color="auto"/>
            <w:left w:val="none" w:sz="0" w:space="0" w:color="auto"/>
            <w:bottom w:val="none" w:sz="0" w:space="0" w:color="auto"/>
            <w:right w:val="none" w:sz="0" w:space="0" w:color="auto"/>
          </w:divBdr>
        </w:div>
        <w:div w:id="433327923">
          <w:marLeft w:val="0"/>
          <w:marRight w:val="0"/>
          <w:marTop w:val="0"/>
          <w:marBottom w:val="0"/>
          <w:divBdr>
            <w:top w:val="none" w:sz="0" w:space="0" w:color="auto"/>
            <w:left w:val="none" w:sz="0" w:space="0" w:color="auto"/>
            <w:bottom w:val="none" w:sz="0" w:space="0" w:color="auto"/>
            <w:right w:val="none" w:sz="0" w:space="0" w:color="auto"/>
          </w:divBdr>
        </w:div>
        <w:div w:id="489758254">
          <w:marLeft w:val="0"/>
          <w:marRight w:val="0"/>
          <w:marTop w:val="0"/>
          <w:marBottom w:val="0"/>
          <w:divBdr>
            <w:top w:val="none" w:sz="0" w:space="0" w:color="auto"/>
            <w:left w:val="none" w:sz="0" w:space="0" w:color="auto"/>
            <w:bottom w:val="none" w:sz="0" w:space="0" w:color="auto"/>
            <w:right w:val="none" w:sz="0" w:space="0" w:color="auto"/>
          </w:divBdr>
        </w:div>
        <w:div w:id="540745342">
          <w:marLeft w:val="0"/>
          <w:marRight w:val="0"/>
          <w:marTop w:val="0"/>
          <w:marBottom w:val="0"/>
          <w:divBdr>
            <w:top w:val="none" w:sz="0" w:space="0" w:color="auto"/>
            <w:left w:val="none" w:sz="0" w:space="0" w:color="auto"/>
            <w:bottom w:val="none" w:sz="0" w:space="0" w:color="auto"/>
            <w:right w:val="none" w:sz="0" w:space="0" w:color="auto"/>
          </w:divBdr>
        </w:div>
        <w:div w:id="615210784">
          <w:marLeft w:val="0"/>
          <w:marRight w:val="0"/>
          <w:marTop w:val="0"/>
          <w:marBottom w:val="0"/>
          <w:divBdr>
            <w:top w:val="none" w:sz="0" w:space="0" w:color="auto"/>
            <w:left w:val="none" w:sz="0" w:space="0" w:color="auto"/>
            <w:bottom w:val="none" w:sz="0" w:space="0" w:color="auto"/>
            <w:right w:val="none" w:sz="0" w:space="0" w:color="auto"/>
          </w:divBdr>
        </w:div>
        <w:div w:id="623315102">
          <w:marLeft w:val="0"/>
          <w:marRight w:val="0"/>
          <w:marTop w:val="0"/>
          <w:marBottom w:val="0"/>
          <w:divBdr>
            <w:top w:val="none" w:sz="0" w:space="0" w:color="auto"/>
            <w:left w:val="none" w:sz="0" w:space="0" w:color="auto"/>
            <w:bottom w:val="none" w:sz="0" w:space="0" w:color="auto"/>
            <w:right w:val="none" w:sz="0" w:space="0" w:color="auto"/>
          </w:divBdr>
        </w:div>
        <w:div w:id="639186923">
          <w:marLeft w:val="0"/>
          <w:marRight w:val="0"/>
          <w:marTop w:val="0"/>
          <w:marBottom w:val="0"/>
          <w:divBdr>
            <w:top w:val="none" w:sz="0" w:space="0" w:color="auto"/>
            <w:left w:val="none" w:sz="0" w:space="0" w:color="auto"/>
            <w:bottom w:val="none" w:sz="0" w:space="0" w:color="auto"/>
            <w:right w:val="none" w:sz="0" w:space="0" w:color="auto"/>
          </w:divBdr>
        </w:div>
        <w:div w:id="640040175">
          <w:marLeft w:val="0"/>
          <w:marRight w:val="0"/>
          <w:marTop w:val="0"/>
          <w:marBottom w:val="0"/>
          <w:divBdr>
            <w:top w:val="none" w:sz="0" w:space="0" w:color="auto"/>
            <w:left w:val="none" w:sz="0" w:space="0" w:color="auto"/>
            <w:bottom w:val="none" w:sz="0" w:space="0" w:color="auto"/>
            <w:right w:val="none" w:sz="0" w:space="0" w:color="auto"/>
          </w:divBdr>
        </w:div>
        <w:div w:id="641663636">
          <w:marLeft w:val="0"/>
          <w:marRight w:val="0"/>
          <w:marTop w:val="0"/>
          <w:marBottom w:val="0"/>
          <w:divBdr>
            <w:top w:val="none" w:sz="0" w:space="0" w:color="auto"/>
            <w:left w:val="none" w:sz="0" w:space="0" w:color="auto"/>
            <w:bottom w:val="none" w:sz="0" w:space="0" w:color="auto"/>
            <w:right w:val="none" w:sz="0" w:space="0" w:color="auto"/>
          </w:divBdr>
        </w:div>
        <w:div w:id="776219510">
          <w:marLeft w:val="0"/>
          <w:marRight w:val="0"/>
          <w:marTop w:val="0"/>
          <w:marBottom w:val="0"/>
          <w:divBdr>
            <w:top w:val="none" w:sz="0" w:space="0" w:color="auto"/>
            <w:left w:val="none" w:sz="0" w:space="0" w:color="auto"/>
            <w:bottom w:val="none" w:sz="0" w:space="0" w:color="auto"/>
            <w:right w:val="none" w:sz="0" w:space="0" w:color="auto"/>
          </w:divBdr>
        </w:div>
        <w:div w:id="798836561">
          <w:marLeft w:val="0"/>
          <w:marRight w:val="0"/>
          <w:marTop w:val="0"/>
          <w:marBottom w:val="0"/>
          <w:divBdr>
            <w:top w:val="none" w:sz="0" w:space="0" w:color="auto"/>
            <w:left w:val="none" w:sz="0" w:space="0" w:color="auto"/>
            <w:bottom w:val="none" w:sz="0" w:space="0" w:color="auto"/>
            <w:right w:val="none" w:sz="0" w:space="0" w:color="auto"/>
          </w:divBdr>
        </w:div>
        <w:div w:id="858855301">
          <w:marLeft w:val="0"/>
          <w:marRight w:val="0"/>
          <w:marTop w:val="0"/>
          <w:marBottom w:val="0"/>
          <w:divBdr>
            <w:top w:val="none" w:sz="0" w:space="0" w:color="auto"/>
            <w:left w:val="none" w:sz="0" w:space="0" w:color="auto"/>
            <w:bottom w:val="none" w:sz="0" w:space="0" w:color="auto"/>
            <w:right w:val="none" w:sz="0" w:space="0" w:color="auto"/>
          </w:divBdr>
        </w:div>
        <w:div w:id="903174779">
          <w:marLeft w:val="0"/>
          <w:marRight w:val="0"/>
          <w:marTop w:val="0"/>
          <w:marBottom w:val="0"/>
          <w:divBdr>
            <w:top w:val="none" w:sz="0" w:space="0" w:color="auto"/>
            <w:left w:val="none" w:sz="0" w:space="0" w:color="auto"/>
            <w:bottom w:val="none" w:sz="0" w:space="0" w:color="auto"/>
            <w:right w:val="none" w:sz="0" w:space="0" w:color="auto"/>
          </w:divBdr>
        </w:div>
        <w:div w:id="970791469">
          <w:marLeft w:val="0"/>
          <w:marRight w:val="0"/>
          <w:marTop w:val="0"/>
          <w:marBottom w:val="0"/>
          <w:divBdr>
            <w:top w:val="none" w:sz="0" w:space="0" w:color="auto"/>
            <w:left w:val="none" w:sz="0" w:space="0" w:color="auto"/>
            <w:bottom w:val="none" w:sz="0" w:space="0" w:color="auto"/>
            <w:right w:val="none" w:sz="0" w:space="0" w:color="auto"/>
          </w:divBdr>
        </w:div>
        <w:div w:id="1034697438">
          <w:marLeft w:val="0"/>
          <w:marRight w:val="0"/>
          <w:marTop w:val="0"/>
          <w:marBottom w:val="0"/>
          <w:divBdr>
            <w:top w:val="none" w:sz="0" w:space="0" w:color="auto"/>
            <w:left w:val="none" w:sz="0" w:space="0" w:color="auto"/>
            <w:bottom w:val="none" w:sz="0" w:space="0" w:color="auto"/>
            <w:right w:val="none" w:sz="0" w:space="0" w:color="auto"/>
          </w:divBdr>
        </w:div>
        <w:div w:id="1069964219">
          <w:marLeft w:val="0"/>
          <w:marRight w:val="0"/>
          <w:marTop w:val="0"/>
          <w:marBottom w:val="0"/>
          <w:divBdr>
            <w:top w:val="none" w:sz="0" w:space="0" w:color="auto"/>
            <w:left w:val="none" w:sz="0" w:space="0" w:color="auto"/>
            <w:bottom w:val="none" w:sz="0" w:space="0" w:color="auto"/>
            <w:right w:val="none" w:sz="0" w:space="0" w:color="auto"/>
          </w:divBdr>
        </w:div>
        <w:div w:id="1081683940">
          <w:marLeft w:val="0"/>
          <w:marRight w:val="0"/>
          <w:marTop w:val="0"/>
          <w:marBottom w:val="0"/>
          <w:divBdr>
            <w:top w:val="none" w:sz="0" w:space="0" w:color="auto"/>
            <w:left w:val="none" w:sz="0" w:space="0" w:color="auto"/>
            <w:bottom w:val="none" w:sz="0" w:space="0" w:color="auto"/>
            <w:right w:val="none" w:sz="0" w:space="0" w:color="auto"/>
          </w:divBdr>
        </w:div>
        <w:div w:id="1097167040">
          <w:marLeft w:val="0"/>
          <w:marRight w:val="0"/>
          <w:marTop w:val="0"/>
          <w:marBottom w:val="0"/>
          <w:divBdr>
            <w:top w:val="none" w:sz="0" w:space="0" w:color="auto"/>
            <w:left w:val="none" w:sz="0" w:space="0" w:color="auto"/>
            <w:bottom w:val="none" w:sz="0" w:space="0" w:color="auto"/>
            <w:right w:val="none" w:sz="0" w:space="0" w:color="auto"/>
          </w:divBdr>
        </w:div>
        <w:div w:id="1126508870">
          <w:marLeft w:val="0"/>
          <w:marRight w:val="0"/>
          <w:marTop w:val="0"/>
          <w:marBottom w:val="0"/>
          <w:divBdr>
            <w:top w:val="none" w:sz="0" w:space="0" w:color="auto"/>
            <w:left w:val="none" w:sz="0" w:space="0" w:color="auto"/>
            <w:bottom w:val="none" w:sz="0" w:space="0" w:color="auto"/>
            <w:right w:val="none" w:sz="0" w:space="0" w:color="auto"/>
          </w:divBdr>
        </w:div>
        <w:div w:id="1136222014">
          <w:marLeft w:val="0"/>
          <w:marRight w:val="0"/>
          <w:marTop w:val="0"/>
          <w:marBottom w:val="0"/>
          <w:divBdr>
            <w:top w:val="none" w:sz="0" w:space="0" w:color="auto"/>
            <w:left w:val="none" w:sz="0" w:space="0" w:color="auto"/>
            <w:bottom w:val="none" w:sz="0" w:space="0" w:color="auto"/>
            <w:right w:val="none" w:sz="0" w:space="0" w:color="auto"/>
          </w:divBdr>
        </w:div>
        <w:div w:id="1150170137">
          <w:marLeft w:val="0"/>
          <w:marRight w:val="0"/>
          <w:marTop w:val="0"/>
          <w:marBottom w:val="0"/>
          <w:divBdr>
            <w:top w:val="none" w:sz="0" w:space="0" w:color="auto"/>
            <w:left w:val="none" w:sz="0" w:space="0" w:color="auto"/>
            <w:bottom w:val="none" w:sz="0" w:space="0" w:color="auto"/>
            <w:right w:val="none" w:sz="0" w:space="0" w:color="auto"/>
          </w:divBdr>
        </w:div>
        <w:div w:id="1153369455">
          <w:marLeft w:val="0"/>
          <w:marRight w:val="0"/>
          <w:marTop w:val="0"/>
          <w:marBottom w:val="0"/>
          <w:divBdr>
            <w:top w:val="none" w:sz="0" w:space="0" w:color="auto"/>
            <w:left w:val="none" w:sz="0" w:space="0" w:color="auto"/>
            <w:bottom w:val="none" w:sz="0" w:space="0" w:color="auto"/>
            <w:right w:val="none" w:sz="0" w:space="0" w:color="auto"/>
          </w:divBdr>
        </w:div>
        <w:div w:id="1202591176">
          <w:marLeft w:val="0"/>
          <w:marRight w:val="0"/>
          <w:marTop w:val="0"/>
          <w:marBottom w:val="0"/>
          <w:divBdr>
            <w:top w:val="none" w:sz="0" w:space="0" w:color="auto"/>
            <w:left w:val="none" w:sz="0" w:space="0" w:color="auto"/>
            <w:bottom w:val="none" w:sz="0" w:space="0" w:color="auto"/>
            <w:right w:val="none" w:sz="0" w:space="0" w:color="auto"/>
          </w:divBdr>
        </w:div>
        <w:div w:id="1221481643">
          <w:marLeft w:val="0"/>
          <w:marRight w:val="0"/>
          <w:marTop w:val="0"/>
          <w:marBottom w:val="0"/>
          <w:divBdr>
            <w:top w:val="none" w:sz="0" w:space="0" w:color="auto"/>
            <w:left w:val="none" w:sz="0" w:space="0" w:color="auto"/>
            <w:bottom w:val="none" w:sz="0" w:space="0" w:color="auto"/>
            <w:right w:val="none" w:sz="0" w:space="0" w:color="auto"/>
          </w:divBdr>
        </w:div>
        <w:div w:id="1295914243">
          <w:marLeft w:val="0"/>
          <w:marRight w:val="0"/>
          <w:marTop w:val="0"/>
          <w:marBottom w:val="0"/>
          <w:divBdr>
            <w:top w:val="none" w:sz="0" w:space="0" w:color="auto"/>
            <w:left w:val="none" w:sz="0" w:space="0" w:color="auto"/>
            <w:bottom w:val="none" w:sz="0" w:space="0" w:color="auto"/>
            <w:right w:val="none" w:sz="0" w:space="0" w:color="auto"/>
          </w:divBdr>
        </w:div>
        <w:div w:id="1327317725">
          <w:marLeft w:val="0"/>
          <w:marRight w:val="0"/>
          <w:marTop w:val="0"/>
          <w:marBottom w:val="0"/>
          <w:divBdr>
            <w:top w:val="none" w:sz="0" w:space="0" w:color="auto"/>
            <w:left w:val="none" w:sz="0" w:space="0" w:color="auto"/>
            <w:bottom w:val="none" w:sz="0" w:space="0" w:color="auto"/>
            <w:right w:val="none" w:sz="0" w:space="0" w:color="auto"/>
          </w:divBdr>
        </w:div>
        <w:div w:id="1355570138">
          <w:marLeft w:val="0"/>
          <w:marRight w:val="0"/>
          <w:marTop w:val="0"/>
          <w:marBottom w:val="0"/>
          <w:divBdr>
            <w:top w:val="none" w:sz="0" w:space="0" w:color="auto"/>
            <w:left w:val="none" w:sz="0" w:space="0" w:color="auto"/>
            <w:bottom w:val="none" w:sz="0" w:space="0" w:color="auto"/>
            <w:right w:val="none" w:sz="0" w:space="0" w:color="auto"/>
          </w:divBdr>
        </w:div>
        <w:div w:id="1368489560">
          <w:marLeft w:val="0"/>
          <w:marRight w:val="0"/>
          <w:marTop w:val="0"/>
          <w:marBottom w:val="0"/>
          <w:divBdr>
            <w:top w:val="none" w:sz="0" w:space="0" w:color="auto"/>
            <w:left w:val="none" w:sz="0" w:space="0" w:color="auto"/>
            <w:bottom w:val="none" w:sz="0" w:space="0" w:color="auto"/>
            <w:right w:val="none" w:sz="0" w:space="0" w:color="auto"/>
          </w:divBdr>
        </w:div>
        <w:div w:id="1401562121">
          <w:marLeft w:val="0"/>
          <w:marRight w:val="0"/>
          <w:marTop w:val="0"/>
          <w:marBottom w:val="0"/>
          <w:divBdr>
            <w:top w:val="none" w:sz="0" w:space="0" w:color="auto"/>
            <w:left w:val="none" w:sz="0" w:space="0" w:color="auto"/>
            <w:bottom w:val="none" w:sz="0" w:space="0" w:color="auto"/>
            <w:right w:val="none" w:sz="0" w:space="0" w:color="auto"/>
          </w:divBdr>
        </w:div>
        <w:div w:id="1469857299">
          <w:marLeft w:val="0"/>
          <w:marRight w:val="0"/>
          <w:marTop w:val="0"/>
          <w:marBottom w:val="0"/>
          <w:divBdr>
            <w:top w:val="none" w:sz="0" w:space="0" w:color="auto"/>
            <w:left w:val="none" w:sz="0" w:space="0" w:color="auto"/>
            <w:bottom w:val="none" w:sz="0" w:space="0" w:color="auto"/>
            <w:right w:val="none" w:sz="0" w:space="0" w:color="auto"/>
          </w:divBdr>
        </w:div>
        <w:div w:id="1509904396">
          <w:marLeft w:val="0"/>
          <w:marRight w:val="0"/>
          <w:marTop w:val="0"/>
          <w:marBottom w:val="0"/>
          <w:divBdr>
            <w:top w:val="none" w:sz="0" w:space="0" w:color="auto"/>
            <w:left w:val="none" w:sz="0" w:space="0" w:color="auto"/>
            <w:bottom w:val="none" w:sz="0" w:space="0" w:color="auto"/>
            <w:right w:val="none" w:sz="0" w:space="0" w:color="auto"/>
          </w:divBdr>
        </w:div>
        <w:div w:id="1511144477">
          <w:marLeft w:val="0"/>
          <w:marRight w:val="0"/>
          <w:marTop w:val="0"/>
          <w:marBottom w:val="0"/>
          <w:divBdr>
            <w:top w:val="none" w:sz="0" w:space="0" w:color="auto"/>
            <w:left w:val="none" w:sz="0" w:space="0" w:color="auto"/>
            <w:bottom w:val="none" w:sz="0" w:space="0" w:color="auto"/>
            <w:right w:val="none" w:sz="0" w:space="0" w:color="auto"/>
          </w:divBdr>
        </w:div>
        <w:div w:id="1530560306">
          <w:marLeft w:val="0"/>
          <w:marRight w:val="0"/>
          <w:marTop w:val="0"/>
          <w:marBottom w:val="0"/>
          <w:divBdr>
            <w:top w:val="none" w:sz="0" w:space="0" w:color="auto"/>
            <w:left w:val="none" w:sz="0" w:space="0" w:color="auto"/>
            <w:bottom w:val="none" w:sz="0" w:space="0" w:color="auto"/>
            <w:right w:val="none" w:sz="0" w:space="0" w:color="auto"/>
          </w:divBdr>
        </w:div>
        <w:div w:id="1576276629">
          <w:marLeft w:val="0"/>
          <w:marRight w:val="0"/>
          <w:marTop w:val="0"/>
          <w:marBottom w:val="0"/>
          <w:divBdr>
            <w:top w:val="none" w:sz="0" w:space="0" w:color="auto"/>
            <w:left w:val="none" w:sz="0" w:space="0" w:color="auto"/>
            <w:bottom w:val="none" w:sz="0" w:space="0" w:color="auto"/>
            <w:right w:val="none" w:sz="0" w:space="0" w:color="auto"/>
          </w:divBdr>
        </w:div>
        <w:div w:id="1624650661">
          <w:marLeft w:val="0"/>
          <w:marRight w:val="0"/>
          <w:marTop w:val="0"/>
          <w:marBottom w:val="0"/>
          <w:divBdr>
            <w:top w:val="none" w:sz="0" w:space="0" w:color="auto"/>
            <w:left w:val="none" w:sz="0" w:space="0" w:color="auto"/>
            <w:bottom w:val="none" w:sz="0" w:space="0" w:color="auto"/>
            <w:right w:val="none" w:sz="0" w:space="0" w:color="auto"/>
          </w:divBdr>
        </w:div>
        <w:div w:id="1638488735">
          <w:marLeft w:val="0"/>
          <w:marRight w:val="0"/>
          <w:marTop w:val="0"/>
          <w:marBottom w:val="0"/>
          <w:divBdr>
            <w:top w:val="none" w:sz="0" w:space="0" w:color="auto"/>
            <w:left w:val="none" w:sz="0" w:space="0" w:color="auto"/>
            <w:bottom w:val="none" w:sz="0" w:space="0" w:color="auto"/>
            <w:right w:val="none" w:sz="0" w:space="0" w:color="auto"/>
          </w:divBdr>
        </w:div>
        <w:div w:id="1641034272">
          <w:marLeft w:val="0"/>
          <w:marRight w:val="0"/>
          <w:marTop w:val="0"/>
          <w:marBottom w:val="0"/>
          <w:divBdr>
            <w:top w:val="none" w:sz="0" w:space="0" w:color="auto"/>
            <w:left w:val="none" w:sz="0" w:space="0" w:color="auto"/>
            <w:bottom w:val="none" w:sz="0" w:space="0" w:color="auto"/>
            <w:right w:val="none" w:sz="0" w:space="0" w:color="auto"/>
          </w:divBdr>
        </w:div>
        <w:div w:id="1703365556">
          <w:marLeft w:val="0"/>
          <w:marRight w:val="0"/>
          <w:marTop w:val="0"/>
          <w:marBottom w:val="0"/>
          <w:divBdr>
            <w:top w:val="none" w:sz="0" w:space="0" w:color="auto"/>
            <w:left w:val="none" w:sz="0" w:space="0" w:color="auto"/>
            <w:bottom w:val="none" w:sz="0" w:space="0" w:color="auto"/>
            <w:right w:val="none" w:sz="0" w:space="0" w:color="auto"/>
          </w:divBdr>
        </w:div>
        <w:div w:id="1710183874">
          <w:marLeft w:val="0"/>
          <w:marRight w:val="0"/>
          <w:marTop w:val="0"/>
          <w:marBottom w:val="0"/>
          <w:divBdr>
            <w:top w:val="none" w:sz="0" w:space="0" w:color="auto"/>
            <w:left w:val="none" w:sz="0" w:space="0" w:color="auto"/>
            <w:bottom w:val="none" w:sz="0" w:space="0" w:color="auto"/>
            <w:right w:val="none" w:sz="0" w:space="0" w:color="auto"/>
          </w:divBdr>
        </w:div>
        <w:div w:id="1710840191">
          <w:marLeft w:val="0"/>
          <w:marRight w:val="0"/>
          <w:marTop w:val="0"/>
          <w:marBottom w:val="0"/>
          <w:divBdr>
            <w:top w:val="none" w:sz="0" w:space="0" w:color="auto"/>
            <w:left w:val="none" w:sz="0" w:space="0" w:color="auto"/>
            <w:bottom w:val="none" w:sz="0" w:space="0" w:color="auto"/>
            <w:right w:val="none" w:sz="0" w:space="0" w:color="auto"/>
          </w:divBdr>
        </w:div>
        <w:div w:id="1733500248">
          <w:marLeft w:val="0"/>
          <w:marRight w:val="0"/>
          <w:marTop w:val="0"/>
          <w:marBottom w:val="0"/>
          <w:divBdr>
            <w:top w:val="none" w:sz="0" w:space="0" w:color="auto"/>
            <w:left w:val="none" w:sz="0" w:space="0" w:color="auto"/>
            <w:bottom w:val="none" w:sz="0" w:space="0" w:color="auto"/>
            <w:right w:val="none" w:sz="0" w:space="0" w:color="auto"/>
          </w:divBdr>
        </w:div>
        <w:div w:id="1821118961">
          <w:marLeft w:val="0"/>
          <w:marRight w:val="0"/>
          <w:marTop w:val="0"/>
          <w:marBottom w:val="0"/>
          <w:divBdr>
            <w:top w:val="none" w:sz="0" w:space="0" w:color="auto"/>
            <w:left w:val="none" w:sz="0" w:space="0" w:color="auto"/>
            <w:bottom w:val="none" w:sz="0" w:space="0" w:color="auto"/>
            <w:right w:val="none" w:sz="0" w:space="0" w:color="auto"/>
          </w:divBdr>
        </w:div>
        <w:div w:id="1888107069">
          <w:marLeft w:val="0"/>
          <w:marRight w:val="0"/>
          <w:marTop w:val="0"/>
          <w:marBottom w:val="0"/>
          <w:divBdr>
            <w:top w:val="none" w:sz="0" w:space="0" w:color="auto"/>
            <w:left w:val="none" w:sz="0" w:space="0" w:color="auto"/>
            <w:bottom w:val="none" w:sz="0" w:space="0" w:color="auto"/>
            <w:right w:val="none" w:sz="0" w:space="0" w:color="auto"/>
          </w:divBdr>
        </w:div>
        <w:div w:id="1945185225">
          <w:marLeft w:val="0"/>
          <w:marRight w:val="0"/>
          <w:marTop w:val="0"/>
          <w:marBottom w:val="0"/>
          <w:divBdr>
            <w:top w:val="none" w:sz="0" w:space="0" w:color="auto"/>
            <w:left w:val="none" w:sz="0" w:space="0" w:color="auto"/>
            <w:bottom w:val="none" w:sz="0" w:space="0" w:color="auto"/>
            <w:right w:val="none" w:sz="0" w:space="0" w:color="auto"/>
          </w:divBdr>
        </w:div>
        <w:div w:id="1957638016">
          <w:marLeft w:val="0"/>
          <w:marRight w:val="0"/>
          <w:marTop w:val="0"/>
          <w:marBottom w:val="0"/>
          <w:divBdr>
            <w:top w:val="none" w:sz="0" w:space="0" w:color="auto"/>
            <w:left w:val="none" w:sz="0" w:space="0" w:color="auto"/>
            <w:bottom w:val="none" w:sz="0" w:space="0" w:color="auto"/>
            <w:right w:val="none" w:sz="0" w:space="0" w:color="auto"/>
          </w:divBdr>
        </w:div>
        <w:div w:id="1994066646">
          <w:marLeft w:val="0"/>
          <w:marRight w:val="0"/>
          <w:marTop w:val="0"/>
          <w:marBottom w:val="0"/>
          <w:divBdr>
            <w:top w:val="none" w:sz="0" w:space="0" w:color="auto"/>
            <w:left w:val="none" w:sz="0" w:space="0" w:color="auto"/>
            <w:bottom w:val="none" w:sz="0" w:space="0" w:color="auto"/>
            <w:right w:val="none" w:sz="0" w:space="0" w:color="auto"/>
          </w:divBdr>
        </w:div>
        <w:div w:id="2028823551">
          <w:marLeft w:val="0"/>
          <w:marRight w:val="0"/>
          <w:marTop w:val="0"/>
          <w:marBottom w:val="0"/>
          <w:divBdr>
            <w:top w:val="none" w:sz="0" w:space="0" w:color="auto"/>
            <w:left w:val="none" w:sz="0" w:space="0" w:color="auto"/>
            <w:bottom w:val="none" w:sz="0" w:space="0" w:color="auto"/>
            <w:right w:val="none" w:sz="0" w:space="0" w:color="auto"/>
          </w:divBdr>
        </w:div>
        <w:div w:id="2069372810">
          <w:marLeft w:val="0"/>
          <w:marRight w:val="0"/>
          <w:marTop w:val="0"/>
          <w:marBottom w:val="0"/>
          <w:divBdr>
            <w:top w:val="none" w:sz="0" w:space="0" w:color="auto"/>
            <w:left w:val="none" w:sz="0" w:space="0" w:color="auto"/>
            <w:bottom w:val="none" w:sz="0" w:space="0" w:color="auto"/>
            <w:right w:val="none" w:sz="0" w:space="0" w:color="auto"/>
          </w:divBdr>
        </w:div>
        <w:div w:id="2121217673">
          <w:marLeft w:val="0"/>
          <w:marRight w:val="0"/>
          <w:marTop w:val="0"/>
          <w:marBottom w:val="0"/>
          <w:divBdr>
            <w:top w:val="none" w:sz="0" w:space="0" w:color="auto"/>
            <w:left w:val="none" w:sz="0" w:space="0" w:color="auto"/>
            <w:bottom w:val="none" w:sz="0" w:space="0" w:color="auto"/>
            <w:right w:val="none" w:sz="0" w:space="0" w:color="auto"/>
          </w:divBdr>
        </w:div>
        <w:div w:id="2139450925">
          <w:marLeft w:val="0"/>
          <w:marRight w:val="0"/>
          <w:marTop w:val="0"/>
          <w:marBottom w:val="0"/>
          <w:divBdr>
            <w:top w:val="none" w:sz="0" w:space="0" w:color="auto"/>
            <w:left w:val="none" w:sz="0" w:space="0" w:color="auto"/>
            <w:bottom w:val="none" w:sz="0" w:space="0" w:color="auto"/>
            <w:right w:val="none" w:sz="0" w:space="0" w:color="auto"/>
          </w:divBdr>
        </w:div>
      </w:divsChild>
    </w:div>
    <w:div w:id="706030184">
      <w:bodyDiv w:val="1"/>
      <w:marLeft w:val="0"/>
      <w:marRight w:val="0"/>
      <w:marTop w:val="0"/>
      <w:marBottom w:val="0"/>
      <w:divBdr>
        <w:top w:val="none" w:sz="0" w:space="0" w:color="auto"/>
        <w:left w:val="none" w:sz="0" w:space="0" w:color="auto"/>
        <w:bottom w:val="none" w:sz="0" w:space="0" w:color="auto"/>
        <w:right w:val="none" w:sz="0" w:space="0" w:color="auto"/>
      </w:divBdr>
    </w:div>
    <w:div w:id="708649266">
      <w:bodyDiv w:val="1"/>
      <w:marLeft w:val="0"/>
      <w:marRight w:val="0"/>
      <w:marTop w:val="0"/>
      <w:marBottom w:val="0"/>
      <w:divBdr>
        <w:top w:val="none" w:sz="0" w:space="0" w:color="auto"/>
        <w:left w:val="none" w:sz="0" w:space="0" w:color="auto"/>
        <w:bottom w:val="none" w:sz="0" w:space="0" w:color="auto"/>
        <w:right w:val="none" w:sz="0" w:space="0" w:color="auto"/>
      </w:divBdr>
      <w:divsChild>
        <w:div w:id="85083379">
          <w:marLeft w:val="0"/>
          <w:marRight w:val="0"/>
          <w:marTop w:val="0"/>
          <w:marBottom w:val="0"/>
          <w:divBdr>
            <w:top w:val="none" w:sz="0" w:space="0" w:color="auto"/>
            <w:left w:val="none" w:sz="0" w:space="0" w:color="auto"/>
            <w:bottom w:val="none" w:sz="0" w:space="0" w:color="auto"/>
            <w:right w:val="none" w:sz="0" w:space="0" w:color="auto"/>
          </w:divBdr>
        </w:div>
        <w:div w:id="858935237">
          <w:marLeft w:val="0"/>
          <w:marRight w:val="0"/>
          <w:marTop w:val="0"/>
          <w:marBottom w:val="0"/>
          <w:divBdr>
            <w:top w:val="none" w:sz="0" w:space="0" w:color="auto"/>
            <w:left w:val="none" w:sz="0" w:space="0" w:color="auto"/>
            <w:bottom w:val="none" w:sz="0" w:space="0" w:color="auto"/>
            <w:right w:val="none" w:sz="0" w:space="0" w:color="auto"/>
          </w:divBdr>
        </w:div>
        <w:div w:id="1163937794">
          <w:marLeft w:val="0"/>
          <w:marRight w:val="0"/>
          <w:marTop w:val="0"/>
          <w:marBottom w:val="0"/>
          <w:divBdr>
            <w:top w:val="none" w:sz="0" w:space="0" w:color="auto"/>
            <w:left w:val="none" w:sz="0" w:space="0" w:color="auto"/>
            <w:bottom w:val="none" w:sz="0" w:space="0" w:color="auto"/>
            <w:right w:val="none" w:sz="0" w:space="0" w:color="auto"/>
          </w:divBdr>
        </w:div>
        <w:div w:id="1425960693">
          <w:marLeft w:val="0"/>
          <w:marRight w:val="0"/>
          <w:marTop w:val="0"/>
          <w:marBottom w:val="0"/>
          <w:divBdr>
            <w:top w:val="none" w:sz="0" w:space="0" w:color="auto"/>
            <w:left w:val="none" w:sz="0" w:space="0" w:color="auto"/>
            <w:bottom w:val="none" w:sz="0" w:space="0" w:color="auto"/>
            <w:right w:val="none" w:sz="0" w:space="0" w:color="auto"/>
          </w:divBdr>
        </w:div>
        <w:div w:id="1659069041">
          <w:marLeft w:val="0"/>
          <w:marRight w:val="0"/>
          <w:marTop w:val="0"/>
          <w:marBottom w:val="0"/>
          <w:divBdr>
            <w:top w:val="none" w:sz="0" w:space="0" w:color="auto"/>
            <w:left w:val="none" w:sz="0" w:space="0" w:color="auto"/>
            <w:bottom w:val="none" w:sz="0" w:space="0" w:color="auto"/>
            <w:right w:val="none" w:sz="0" w:space="0" w:color="auto"/>
          </w:divBdr>
        </w:div>
        <w:div w:id="1728603185">
          <w:marLeft w:val="0"/>
          <w:marRight w:val="0"/>
          <w:marTop w:val="0"/>
          <w:marBottom w:val="0"/>
          <w:divBdr>
            <w:top w:val="none" w:sz="0" w:space="0" w:color="auto"/>
            <w:left w:val="none" w:sz="0" w:space="0" w:color="auto"/>
            <w:bottom w:val="none" w:sz="0" w:space="0" w:color="auto"/>
            <w:right w:val="none" w:sz="0" w:space="0" w:color="auto"/>
          </w:divBdr>
        </w:div>
      </w:divsChild>
    </w:div>
    <w:div w:id="719866424">
      <w:bodyDiv w:val="1"/>
      <w:marLeft w:val="0"/>
      <w:marRight w:val="0"/>
      <w:marTop w:val="0"/>
      <w:marBottom w:val="0"/>
      <w:divBdr>
        <w:top w:val="none" w:sz="0" w:space="0" w:color="auto"/>
        <w:left w:val="none" w:sz="0" w:space="0" w:color="auto"/>
        <w:bottom w:val="none" w:sz="0" w:space="0" w:color="auto"/>
        <w:right w:val="none" w:sz="0" w:space="0" w:color="auto"/>
      </w:divBdr>
    </w:div>
    <w:div w:id="719979560">
      <w:bodyDiv w:val="1"/>
      <w:marLeft w:val="0"/>
      <w:marRight w:val="0"/>
      <w:marTop w:val="0"/>
      <w:marBottom w:val="0"/>
      <w:divBdr>
        <w:top w:val="none" w:sz="0" w:space="0" w:color="auto"/>
        <w:left w:val="none" w:sz="0" w:space="0" w:color="auto"/>
        <w:bottom w:val="none" w:sz="0" w:space="0" w:color="auto"/>
        <w:right w:val="none" w:sz="0" w:space="0" w:color="auto"/>
      </w:divBdr>
    </w:div>
    <w:div w:id="732042917">
      <w:bodyDiv w:val="1"/>
      <w:marLeft w:val="0"/>
      <w:marRight w:val="0"/>
      <w:marTop w:val="0"/>
      <w:marBottom w:val="0"/>
      <w:divBdr>
        <w:top w:val="none" w:sz="0" w:space="0" w:color="auto"/>
        <w:left w:val="none" w:sz="0" w:space="0" w:color="auto"/>
        <w:bottom w:val="none" w:sz="0" w:space="0" w:color="auto"/>
        <w:right w:val="none" w:sz="0" w:space="0" w:color="auto"/>
      </w:divBdr>
    </w:div>
    <w:div w:id="734163926">
      <w:bodyDiv w:val="1"/>
      <w:marLeft w:val="0"/>
      <w:marRight w:val="0"/>
      <w:marTop w:val="0"/>
      <w:marBottom w:val="0"/>
      <w:divBdr>
        <w:top w:val="none" w:sz="0" w:space="0" w:color="auto"/>
        <w:left w:val="none" w:sz="0" w:space="0" w:color="auto"/>
        <w:bottom w:val="none" w:sz="0" w:space="0" w:color="auto"/>
        <w:right w:val="none" w:sz="0" w:space="0" w:color="auto"/>
      </w:divBdr>
    </w:div>
    <w:div w:id="735519227">
      <w:bodyDiv w:val="1"/>
      <w:marLeft w:val="0"/>
      <w:marRight w:val="0"/>
      <w:marTop w:val="0"/>
      <w:marBottom w:val="0"/>
      <w:divBdr>
        <w:top w:val="none" w:sz="0" w:space="0" w:color="auto"/>
        <w:left w:val="none" w:sz="0" w:space="0" w:color="auto"/>
        <w:bottom w:val="none" w:sz="0" w:space="0" w:color="auto"/>
        <w:right w:val="none" w:sz="0" w:space="0" w:color="auto"/>
      </w:divBdr>
      <w:divsChild>
        <w:div w:id="679620280">
          <w:marLeft w:val="1469"/>
          <w:marRight w:val="0"/>
          <w:marTop w:val="106"/>
          <w:marBottom w:val="0"/>
          <w:divBdr>
            <w:top w:val="none" w:sz="0" w:space="0" w:color="auto"/>
            <w:left w:val="none" w:sz="0" w:space="0" w:color="auto"/>
            <w:bottom w:val="none" w:sz="0" w:space="0" w:color="auto"/>
            <w:right w:val="none" w:sz="0" w:space="0" w:color="auto"/>
          </w:divBdr>
        </w:div>
        <w:div w:id="964235008">
          <w:marLeft w:val="1469"/>
          <w:marRight w:val="0"/>
          <w:marTop w:val="106"/>
          <w:marBottom w:val="0"/>
          <w:divBdr>
            <w:top w:val="none" w:sz="0" w:space="0" w:color="auto"/>
            <w:left w:val="none" w:sz="0" w:space="0" w:color="auto"/>
            <w:bottom w:val="none" w:sz="0" w:space="0" w:color="auto"/>
            <w:right w:val="none" w:sz="0" w:space="0" w:color="auto"/>
          </w:divBdr>
        </w:div>
        <w:div w:id="1037467127">
          <w:marLeft w:val="1469"/>
          <w:marRight w:val="0"/>
          <w:marTop w:val="106"/>
          <w:marBottom w:val="0"/>
          <w:divBdr>
            <w:top w:val="none" w:sz="0" w:space="0" w:color="auto"/>
            <w:left w:val="none" w:sz="0" w:space="0" w:color="auto"/>
            <w:bottom w:val="none" w:sz="0" w:space="0" w:color="auto"/>
            <w:right w:val="none" w:sz="0" w:space="0" w:color="auto"/>
          </w:divBdr>
        </w:div>
        <w:div w:id="1137071057">
          <w:marLeft w:val="1469"/>
          <w:marRight w:val="0"/>
          <w:marTop w:val="106"/>
          <w:marBottom w:val="0"/>
          <w:divBdr>
            <w:top w:val="none" w:sz="0" w:space="0" w:color="auto"/>
            <w:left w:val="none" w:sz="0" w:space="0" w:color="auto"/>
            <w:bottom w:val="none" w:sz="0" w:space="0" w:color="auto"/>
            <w:right w:val="none" w:sz="0" w:space="0" w:color="auto"/>
          </w:divBdr>
        </w:div>
        <w:div w:id="1214269023">
          <w:marLeft w:val="1469"/>
          <w:marRight w:val="0"/>
          <w:marTop w:val="106"/>
          <w:marBottom w:val="0"/>
          <w:divBdr>
            <w:top w:val="none" w:sz="0" w:space="0" w:color="auto"/>
            <w:left w:val="none" w:sz="0" w:space="0" w:color="auto"/>
            <w:bottom w:val="none" w:sz="0" w:space="0" w:color="auto"/>
            <w:right w:val="none" w:sz="0" w:space="0" w:color="auto"/>
          </w:divBdr>
        </w:div>
        <w:div w:id="1376465725">
          <w:marLeft w:val="1469"/>
          <w:marRight w:val="0"/>
          <w:marTop w:val="106"/>
          <w:marBottom w:val="0"/>
          <w:divBdr>
            <w:top w:val="none" w:sz="0" w:space="0" w:color="auto"/>
            <w:left w:val="none" w:sz="0" w:space="0" w:color="auto"/>
            <w:bottom w:val="none" w:sz="0" w:space="0" w:color="auto"/>
            <w:right w:val="none" w:sz="0" w:space="0" w:color="auto"/>
          </w:divBdr>
        </w:div>
        <w:div w:id="1929650979">
          <w:marLeft w:val="1469"/>
          <w:marRight w:val="0"/>
          <w:marTop w:val="106"/>
          <w:marBottom w:val="0"/>
          <w:divBdr>
            <w:top w:val="none" w:sz="0" w:space="0" w:color="auto"/>
            <w:left w:val="none" w:sz="0" w:space="0" w:color="auto"/>
            <w:bottom w:val="none" w:sz="0" w:space="0" w:color="auto"/>
            <w:right w:val="none" w:sz="0" w:space="0" w:color="auto"/>
          </w:divBdr>
        </w:div>
      </w:divsChild>
    </w:div>
    <w:div w:id="743991723">
      <w:bodyDiv w:val="1"/>
      <w:marLeft w:val="0"/>
      <w:marRight w:val="0"/>
      <w:marTop w:val="0"/>
      <w:marBottom w:val="0"/>
      <w:divBdr>
        <w:top w:val="none" w:sz="0" w:space="0" w:color="auto"/>
        <w:left w:val="none" w:sz="0" w:space="0" w:color="auto"/>
        <w:bottom w:val="none" w:sz="0" w:space="0" w:color="auto"/>
        <w:right w:val="none" w:sz="0" w:space="0" w:color="auto"/>
      </w:divBdr>
    </w:div>
    <w:div w:id="746998628">
      <w:bodyDiv w:val="1"/>
      <w:marLeft w:val="0"/>
      <w:marRight w:val="0"/>
      <w:marTop w:val="0"/>
      <w:marBottom w:val="0"/>
      <w:divBdr>
        <w:top w:val="none" w:sz="0" w:space="0" w:color="auto"/>
        <w:left w:val="none" w:sz="0" w:space="0" w:color="auto"/>
        <w:bottom w:val="none" w:sz="0" w:space="0" w:color="auto"/>
        <w:right w:val="none" w:sz="0" w:space="0" w:color="auto"/>
      </w:divBdr>
    </w:div>
    <w:div w:id="750082462">
      <w:bodyDiv w:val="1"/>
      <w:marLeft w:val="0"/>
      <w:marRight w:val="0"/>
      <w:marTop w:val="0"/>
      <w:marBottom w:val="0"/>
      <w:divBdr>
        <w:top w:val="none" w:sz="0" w:space="0" w:color="auto"/>
        <w:left w:val="none" w:sz="0" w:space="0" w:color="auto"/>
        <w:bottom w:val="none" w:sz="0" w:space="0" w:color="auto"/>
        <w:right w:val="none" w:sz="0" w:space="0" w:color="auto"/>
      </w:divBdr>
    </w:div>
    <w:div w:id="758672530">
      <w:bodyDiv w:val="1"/>
      <w:marLeft w:val="0"/>
      <w:marRight w:val="0"/>
      <w:marTop w:val="0"/>
      <w:marBottom w:val="0"/>
      <w:divBdr>
        <w:top w:val="none" w:sz="0" w:space="0" w:color="auto"/>
        <w:left w:val="none" w:sz="0" w:space="0" w:color="auto"/>
        <w:bottom w:val="none" w:sz="0" w:space="0" w:color="auto"/>
        <w:right w:val="none" w:sz="0" w:space="0" w:color="auto"/>
      </w:divBdr>
    </w:div>
    <w:div w:id="762341481">
      <w:bodyDiv w:val="1"/>
      <w:marLeft w:val="0"/>
      <w:marRight w:val="0"/>
      <w:marTop w:val="0"/>
      <w:marBottom w:val="0"/>
      <w:divBdr>
        <w:top w:val="none" w:sz="0" w:space="0" w:color="auto"/>
        <w:left w:val="none" w:sz="0" w:space="0" w:color="auto"/>
        <w:bottom w:val="none" w:sz="0" w:space="0" w:color="auto"/>
        <w:right w:val="none" w:sz="0" w:space="0" w:color="auto"/>
      </w:divBdr>
    </w:div>
    <w:div w:id="766968446">
      <w:bodyDiv w:val="1"/>
      <w:marLeft w:val="0"/>
      <w:marRight w:val="0"/>
      <w:marTop w:val="0"/>
      <w:marBottom w:val="0"/>
      <w:divBdr>
        <w:top w:val="none" w:sz="0" w:space="0" w:color="auto"/>
        <w:left w:val="none" w:sz="0" w:space="0" w:color="auto"/>
        <w:bottom w:val="none" w:sz="0" w:space="0" w:color="auto"/>
        <w:right w:val="none" w:sz="0" w:space="0" w:color="auto"/>
      </w:divBdr>
    </w:div>
    <w:div w:id="768351610">
      <w:bodyDiv w:val="1"/>
      <w:marLeft w:val="0"/>
      <w:marRight w:val="0"/>
      <w:marTop w:val="0"/>
      <w:marBottom w:val="0"/>
      <w:divBdr>
        <w:top w:val="none" w:sz="0" w:space="0" w:color="auto"/>
        <w:left w:val="none" w:sz="0" w:space="0" w:color="auto"/>
        <w:bottom w:val="none" w:sz="0" w:space="0" w:color="auto"/>
        <w:right w:val="none" w:sz="0" w:space="0" w:color="auto"/>
      </w:divBdr>
    </w:div>
    <w:div w:id="779187034">
      <w:bodyDiv w:val="1"/>
      <w:marLeft w:val="0"/>
      <w:marRight w:val="0"/>
      <w:marTop w:val="0"/>
      <w:marBottom w:val="0"/>
      <w:divBdr>
        <w:top w:val="none" w:sz="0" w:space="0" w:color="auto"/>
        <w:left w:val="none" w:sz="0" w:space="0" w:color="auto"/>
        <w:bottom w:val="none" w:sz="0" w:space="0" w:color="auto"/>
        <w:right w:val="none" w:sz="0" w:space="0" w:color="auto"/>
      </w:divBdr>
    </w:div>
    <w:div w:id="780419252">
      <w:bodyDiv w:val="1"/>
      <w:marLeft w:val="0"/>
      <w:marRight w:val="0"/>
      <w:marTop w:val="0"/>
      <w:marBottom w:val="0"/>
      <w:divBdr>
        <w:top w:val="none" w:sz="0" w:space="0" w:color="auto"/>
        <w:left w:val="none" w:sz="0" w:space="0" w:color="auto"/>
        <w:bottom w:val="none" w:sz="0" w:space="0" w:color="auto"/>
        <w:right w:val="none" w:sz="0" w:space="0" w:color="auto"/>
      </w:divBdr>
    </w:div>
    <w:div w:id="784154319">
      <w:bodyDiv w:val="1"/>
      <w:marLeft w:val="0"/>
      <w:marRight w:val="0"/>
      <w:marTop w:val="0"/>
      <w:marBottom w:val="0"/>
      <w:divBdr>
        <w:top w:val="none" w:sz="0" w:space="0" w:color="auto"/>
        <w:left w:val="none" w:sz="0" w:space="0" w:color="auto"/>
        <w:bottom w:val="none" w:sz="0" w:space="0" w:color="auto"/>
        <w:right w:val="none" w:sz="0" w:space="0" w:color="auto"/>
      </w:divBdr>
    </w:div>
    <w:div w:id="784274183">
      <w:bodyDiv w:val="1"/>
      <w:marLeft w:val="0"/>
      <w:marRight w:val="0"/>
      <w:marTop w:val="0"/>
      <w:marBottom w:val="0"/>
      <w:divBdr>
        <w:top w:val="none" w:sz="0" w:space="0" w:color="auto"/>
        <w:left w:val="none" w:sz="0" w:space="0" w:color="auto"/>
        <w:bottom w:val="none" w:sz="0" w:space="0" w:color="auto"/>
        <w:right w:val="none" w:sz="0" w:space="0" w:color="auto"/>
      </w:divBdr>
    </w:div>
    <w:div w:id="788430566">
      <w:bodyDiv w:val="1"/>
      <w:marLeft w:val="0"/>
      <w:marRight w:val="0"/>
      <w:marTop w:val="0"/>
      <w:marBottom w:val="0"/>
      <w:divBdr>
        <w:top w:val="none" w:sz="0" w:space="0" w:color="auto"/>
        <w:left w:val="none" w:sz="0" w:space="0" w:color="auto"/>
        <w:bottom w:val="none" w:sz="0" w:space="0" w:color="auto"/>
        <w:right w:val="none" w:sz="0" w:space="0" w:color="auto"/>
      </w:divBdr>
    </w:div>
    <w:div w:id="788744994">
      <w:bodyDiv w:val="1"/>
      <w:marLeft w:val="0"/>
      <w:marRight w:val="0"/>
      <w:marTop w:val="0"/>
      <w:marBottom w:val="0"/>
      <w:divBdr>
        <w:top w:val="none" w:sz="0" w:space="0" w:color="auto"/>
        <w:left w:val="none" w:sz="0" w:space="0" w:color="auto"/>
        <w:bottom w:val="none" w:sz="0" w:space="0" w:color="auto"/>
        <w:right w:val="none" w:sz="0" w:space="0" w:color="auto"/>
      </w:divBdr>
    </w:div>
    <w:div w:id="798375716">
      <w:bodyDiv w:val="1"/>
      <w:marLeft w:val="0"/>
      <w:marRight w:val="0"/>
      <w:marTop w:val="0"/>
      <w:marBottom w:val="0"/>
      <w:divBdr>
        <w:top w:val="none" w:sz="0" w:space="0" w:color="auto"/>
        <w:left w:val="none" w:sz="0" w:space="0" w:color="auto"/>
        <w:bottom w:val="none" w:sz="0" w:space="0" w:color="auto"/>
        <w:right w:val="none" w:sz="0" w:space="0" w:color="auto"/>
      </w:divBdr>
      <w:divsChild>
        <w:div w:id="70542239">
          <w:marLeft w:val="533"/>
          <w:marRight w:val="0"/>
          <w:marTop w:val="96"/>
          <w:marBottom w:val="0"/>
          <w:divBdr>
            <w:top w:val="none" w:sz="0" w:space="0" w:color="auto"/>
            <w:left w:val="none" w:sz="0" w:space="0" w:color="auto"/>
            <w:bottom w:val="none" w:sz="0" w:space="0" w:color="auto"/>
            <w:right w:val="none" w:sz="0" w:space="0" w:color="auto"/>
          </w:divBdr>
        </w:div>
        <w:div w:id="243077297">
          <w:marLeft w:val="533"/>
          <w:marRight w:val="0"/>
          <w:marTop w:val="96"/>
          <w:marBottom w:val="0"/>
          <w:divBdr>
            <w:top w:val="none" w:sz="0" w:space="0" w:color="auto"/>
            <w:left w:val="none" w:sz="0" w:space="0" w:color="auto"/>
            <w:bottom w:val="none" w:sz="0" w:space="0" w:color="auto"/>
            <w:right w:val="none" w:sz="0" w:space="0" w:color="auto"/>
          </w:divBdr>
        </w:div>
        <w:div w:id="1103191558">
          <w:marLeft w:val="533"/>
          <w:marRight w:val="0"/>
          <w:marTop w:val="96"/>
          <w:marBottom w:val="0"/>
          <w:divBdr>
            <w:top w:val="none" w:sz="0" w:space="0" w:color="auto"/>
            <w:left w:val="none" w:sz="0" w:space="0" w:color="auto"/>
            <w:bottom w:val="none" w:sz="0" w:space="0" w:color="auto"/>
            <w:right w:val="none" w:sz="0" w:space="0" w:color="auto"/>
          </w:divBdr>
        </w:div>
        <w:div w:id="1799569541">
          <w:marLeft w:val="533"/>
          <w:marRight w:val="0"/>
          <w:marTop w:val="96"/>
          <w:marBottom w:val="0"/>
          <w:divBdr>
            <w:top w:val="none" w:sz="0" w:space="0" w:color="auto"/>
            <w:left w:val="none" w:sz="0" w:space="0" w:color="auto"/>
            <w:bottom w:val="none" w:sz="0" w:space="0" w:color="auto"/>
            <w:right w:val="none" w:sz="0" w:space="0" w:color="auto"/>
          </w:divBdr>
        </w:div>
      </w:divsChild>
    </w:div>
    <w:div w:id="804810023">
      <w:bodyDiv w:val="1"/>
      <w:marLeft w:val="0"/>
      <w:marRight w:val="0"/>
      <w:marTop w:val="0"/>
      <w:marBottom w:val="0"/>
      <w:divBdr>
        <w:top w:val="none" w:sz="0" w:space="0" w:color="auto"/>
        <w:left w:val="none" w:sz="0" w:space="0" w:color="auto"/>
        <w:bottom w:val="none" w:sz="0" w:space="0" w:color="auto"/>
        <w:right w:val="none" w:sz="0" w:space="0" w:color="auto"/>
      </w:divBdr>
      <w:divsChild>
        <w:div w:id="411436527">
          <w:marLeft w:val="547"/>
          <w:marRight w:val="0"/>
          <w:marTop w:val="0"/>
          <w:marBottom w:val="0"/>
          <w:divBdr>
            <w:top w:val="none" w:sz="0" w:space="0" w:color="auto"/>
            <w:left w:val="none" w:sz="0" w:space="0" w:color="auto"/>
            <w:bottom w:val="none" w:sz="0" w:space="0" w:color="auto"/>
            <w:right w:val="none" w:sz="0" w:space="0" w:color="auto"/>
          </w:divBdr>
        </w:div>
      </w:divsChild>
    </w:div>
    <w:div w:id="805852440">
      <w:bodyDiv w:val="1"/>
      <w:marLeft w:val="0"/>
      <w:marRight w:val="0"/>
      <w:marTop w:val="0"/>
      <w:marBottom w:val="0"/>
      <w:divBdr>
        <w:top w:val="none" w:sz="0" w:space="0" w:color="auto"/>
        <w:left w:val="none" w:sz="0" w:space="0" w:color="auto"/>
        <w:bottom w:val="none" w:sz="0" w:space="0" w:color="auto"/>
        <w:right w:val="none" w:sz="0" w:space="0" w:color="auto"/>
      </w:divBdr>
    </w:div>
    <w:div w:id="812216863">
      <w:bodyDiv w:val="1"/>
      <w:marLeft w:val="0"/>
      <w:marRight w:val="0"/>
      <w:marTop w:val="0"/>
      <w:marBottom w:val="0"/>
      <w:divBdr>
        <w:top w:val="none" w:sz="0" w:space="0" w:color="auto"/>
        <w:left w:val="none" w:sz="0" w:space="0" w:color="auto"/>
        <w:bottom w:val="none" w:sz="0" w:space="0" w:color="auto"/>
        <w:right w:val="none" w:sz="0" w:space="0" w:color="auto"/>
      </w:divBdr>
    </w:div>
    <w:div w:id="812792990">
      <w:bodyDiv w:val="1"/>
      <w:marLeft w:val="0"/>
      <w:marRight w:val="0"/>
      <w:marTop w:val="0"/>
      <w:marBottom w:val="0"/>
      <w:divBdr>
        <w:top w:val="none" w:sz="0" w:space="0" w:color="auto"/>
        <w:left w:val="none" w:sz="0" w:space="0" w:color="auto"/>
        <w:bottom w:val="none" w:sz="0" w:space="0" w:color="auto"/>
        <w:right w:val="none" w:sz="0" w:space="0" w:color="auto"/>
      </w:divBdr>
    </w:div>
    <w:div w:id="813789792">
      <w:bodyDiv w:val="1"/>
      <w:marLeft w:val="0"/>
      <w:marRight w:val="0"/>
      <w:marTop w:val="0"/>
      <w:marBottom w:val="0"/>
      <w:divBdr>
        <w:top w:val="none" w:sz="0" w:space="0" w:color="auto"/>
        <w:left w:val="none" w:sz="0" w:space="0" w:color="auto"/>
        <w:bottom w:val="none" w:sz="0" w:space="0" w:color="auto"/>
        <w:right w:val="none" w:sz="0" w:space="0" w:color="auto"/>
      </w:divBdr>
    </w:div>
    <w:div w:id="814227729">
      <w:bodyDiv w:val="1"/>
      <w:marLeft w:val="0"/>
      <w:marRight w:val="0"/>
      <w:marTop w:val="0"/>
      <w:marBottom w:val="0"/>
      <w:divBdr>
        <w:top w:val="none" w:sz="0" w:space="0" w:color="auto"/>
        <w:left w:val="none" w:sz="0" w:space="0" w:color="auto"/>
        <w:bottom w:val="none" w:sz="0" w:space="0" w:color="auto"/>
        <w:right w:val="none" w:sz="0" w:space="0" w:color="auto"/>
      </w:divBdr>
    </w:div>
    <w:div w:id="816721865">
      <w:bodyDiv w:val="1"/>
      <w:marLeft w:val="0"/>
      <w:marRight w:val="0"/>
      <w:marTop w:val="0"/>
      <w:marBottom w:val="0"/>
      <w:divBdr>
        <w:top w:val="none" w:sz="0" w:space="0" w:color="auto"/>
        <w:left w:val="none" w:sz="0" w:space="0" w:color="auto"/>
        <w:bottom w:val="none" w:sz="0" w:space="0" w:color="auto"/>
        <w:right w:val="none" w:sz="0" w:space="0" w:color="auto"/>
      </w:divBdr>
    </w:div>
    <w:div w:id="817724203">
      <w:bodyDiv w:val="1"/>
      <w:marLeft w:val="0"/>
      <w:marRight w:val="0"/>
      <w:marTop w:val="0"/>
      <w:marBottom w:val="0"/>
      <w:divBdr>
        <w:top w:val="none" w:sz="0" w:space="0" w:color="auto"/>
        <w:left w:val="none" w:sz="0" w:space="0" w:color="auto"/>
        <w:bottom w:val="none" w:sz="0" w:space="0" w:color="auto"/>
        <w:right w:val="none" w:sz="0" w:space="0" w:color="auto"/>
      </w:divBdr>
    </w:div>
    <w:div w:id="818108729">
      <w:bodyDiv w:val="1"/>
      <w:marLeft w:val="0"/>
      <w:marRight w:val="0"/>
      <w:marTop w:val="0"/>
      <w:marBottom w:val="0"/>
      <w:divBdr>
        <w:top w:val="none" w:sz="0" w:space="0" w:color="auto"/>
        <w:left w:val="none" w:sz="0" w:space="0" w:color="auto"/>
        <w:bottom w:val="none" w:sz="0" w:space="0" w:color="auto"/>
        <w:right w:val="none" w:sz="0" w:space="0" w:color="auto"/>
      </w:divBdr>
    </w:div>
    <w:div w:id="819229488">
      <w:bodyDiv w:val="1"/>
      <w:marLeft w:val="0"/>
      <w:marRight w:val="0"/>
      <w:marTop w:val="0"/>
      <w:marBottom w:val="0"/>
      <w:divBdr>
        <w:top w:val="none" w:sz="0" w:space="0" w:color="auto"/>
        <w:left w:val="none" w:sz="0" w:space="0" w:color="auto"/>
        <w:bottom w:val="none" w:sz="0" w:space="0" w:color="auto"/>
        <w:right w:val="none" w:sz="0" w:space="0" w:color="auto"/>
      </w:divBdr>
    </w:div>
    <w:div w:id="832382017">
      <w:bodyDiv w:val="1"/>
      <w:marLeft w:val="0"/>
      <w:marRight w:val="0"/>
      <w:marTop w:val="0"/>
      <w:marBottom w:val="0"/>
      <w:divBdr>
        <w:top w:val="none" w:sz="0" w:space="0" w:color="auto"/>
        <w:left w:val="none" w:sz="0" w:space="0" w:color="auto"/>
        <w:bottom w:val="none" w:sz="0" w:space="0" w:color="auto"/>
        <w:right w:val="none" w:sz="0" w:space="0" w:color="auto"/>
      </w:divBdr>
    </w:div>
    <w:div w:id="833497239">
      <w:bodyDiv w:val="1"/>
      <w:marLeft w:val="0"/>
      <w:marRight w:val="0"/>
      <w:marTop w:val="0"/>
      <w:marBottom w:val="0"/>
      <w:divBdr>
        <w:top w:val="none" w:sz="0" w:space="0" w:color="auto"/>
        <w:left w:val="none" w:sz="0" w:space="0" w:color="auto"/>
        <w:bottom w:val="none" w:sz="0" w:space="0" w:color="auto"/>
        <w:right w:val="none" w:sz="0" w:space="0" w:color="auto"/>
      </w:divBdr>
    </w:div>
    <w:div w:id="837616844">
      <w:bodyDiv w:val="1"/>
      <w:marLeft w:val="0"/>
      <w:marRight w:val="0"/>
      <w:marTop w:val="0"/>
      <w:marBottom w:val="0"/>
      <w:divBdr>
        <w:top w:val="none" w:sz="0" w:space="0" w:color="auto"/>
        <w:left w:val="none" w:sz="0" w:space="0" w:color="auto"/>
        <w:bottom w:val="none" w:sz="0" w:space="0" w:color="auto"/>
        <w:right w:val="none" w:sz="0" w:space="0" w:color="auto"/>
      </w:divBdr>
    </w:div>
    <w:div w:id="843059414">
      <w:bodyDiv w:val="1"/>
      <w:marLeft w:val="0"/>
      <w:marRight w:val="0"/>
      <w:marTop w:val="0"/>
      <w:marBottom w:val="0"/>
      <w:divBdr>
        <w:top w:val="none" w:sz="0" w:space="0" w:color="auto"/>
        <w:left w:val="none" w:sz="0" w:space="0" w:color="auto"/>
        <w:bottom w:val="none" w:sz="0" w:space="0" w:color="auto"/>
        <w:right w:val="none" w:sz="0" w:space="0" w:color="auto"/>
      </w:divBdr>
    </w:div>
    <w:div w:id="843787742">
      <w:bodyDiv w:val="1"/>
      <w:marLeft w:val="0"/>
      <w:marRight w:val="0"/>
      <w:marTop w:val="0"/>
      <w:marBottom w:val="0"/>
      <w:divBdr>
        <w:top w:val="none" w:sz="0" w:space="0" w:color="auto"/>
        <w:left w:val="none" w:sz="0" w:space="0" w:color="auto"/>
        <w:bottom w:val="none" w:sz="0" w:space="0" w:color="auto"/>
        <w:right w:val="none" w:sz="0" w:space="0" w:color="auto"/>
      </w:divBdr>
    </w:div>
    <w:div w:id="856893426">
      <w:bodyDiv w:val="1"/>
      <w:marLeft w:val="0"/>
      <w:marRight w:val="0"/>
      <w:marTop w:val="0"/>
      <w:marBottom w:val="0"/>
      <w:divBdr>
        <w:top w:val="none" w:sz="0" w:space="0" w:color="auto"/>
        <w:left w:val="none" w:sz="0" w:space="0" w:color="auto"/>
        <w:bottom w:val="none" w:sz="0" w:space="0" w:color="auto"/>
        <w:right w:val="none" w:sz="0" w:space="0" w:color="auto"/>
      </w:divBdr>
    </w:div>
    <w:div w:id="860629795">
      <w:bodyDiv w:val="1"/>
      <w:marLeft w:val="0"/>
      <w:marRight w:val="0"/>
      <w:marTop w:val="0"/>
      <w:marBottom w:val="0"/>
      <w:divBdr>
        <w:top w:val="none" w:sz="0" w:space="0" w:color="auto"/>
        <w:left w:val="none" w:sz="0" w:space="0" w:color="auto"/>
        <w:bottom w:val="none" w:sz="0" w:space="0" w:color="auto"/>
        <w:right w:val="none" w:sz="0" w:space="0" w:color="auto"/>
      </w:divBdr>
    </w:div>
    <w:div w:id="863834371">
      <w:bodyDiv w:val="1"/>
      <w:marLeft w:val="0"/>
      <w:marRight w:val="0"/>
      <w:marTop w:val="0"/>
      <w:marBottom w:val="0"/>
      <w:divBdr>
        <w:top w:val="none" w:sz="0" w:space="0" w:color="auto"/>
        <w:left w:val="none" w:sz="0" w:space="0" w:color="auto"/>
        <w:bottom w:val="none" w:sz="0" w:space="0" w:color="auto"/>
        <w:right w:val="none" w:sz="0" w:space="0" w:color="auto"/>
      </w:divBdr>
    </w:div>
    <w:div w:id="869998349">
      <w:bodyDiv w:val="1"/>
      <w:marLeft w:val="0"/>
      <w:marRight w:val="0"/>
      <w:marTop w:val="0"/>
      <w:marBottom w:val="0"/>
      <w:divBdr>
        <w:top w:val="none" w:sz="0" w:space="0" w:color="auto"/>
        <w:left w:val="none" w:sz="0" w:space="0" w:color="auto"/>
        <w:bottom w:val="none" w:sz="0" w:space="0" w:color="auto"/>
        <w:right w:val="none" w:sz="0" w:space="0" w:color="auto"/>
      </w:divBdr>
    </w:div>
    <w:div w:id="878854545">
      <w:bodyDiv w:val="1"/>
      <w:marLeft w:val="0"/>
      <w:marRight w:val="0"/>
      <w:marTop w:val="0"/>
      <w:marBottom w:val="0"/>
      <w:divBdr>
        <w:top w:val="none" w:sz="0" w:space="0" w:color="auto"/>
        <w:left w:val="none" w:sz="0" w:space="0" w:color="auto"/>
        <w:bottom w:val="none" w:sz="0" w:space="0" w:color="auto"/>
        <w:right w:val="none" w:sz="0" w:space="0" w:color="auto"/>
      </w:divBdr>
    </w:div>
    <w:div w:id="878857558">
      <w:bodyDiv w:val="1"/>
      <w:marLeft w:val="0"/>
      <w:marRight w:val="0"/>
      <w:marTop w:val="0"/>
      <w:marBottom w:val="0"/>
      <w:divBdr>
        <w:top w:val="none" w:sz="0" w:space="0" w:color="auto"/>
        <w:left w:val="none" w:sz="0" w:space="0" w:color="auto"/>
        <w:bottom w:val="none" w:sz="0" w:space="0" w:color="auto"/>
        <w:right w:val="none" w:sz="0" w:space="0" w:color="auto"/>
      </w:divBdr>
      <w:divsChild>
        <w:div w:id="121778197">
          <w:marLeft w:val="533"/>
          <w:marRight w:val="0"/>
          <w:marTop w:val="96"/>
          <w:marBottom w:val="0"/>
          <w:divBdr>
            <w:top w:val="none" w:sz="0" w:space="0" w:color="auto"/>
            <w:left w:val="none" w:sz="0" w:space="0" w:color="auto"/>
            <w:bottom w:val="none" w:sz="0" w:space="0" w:color="auto"/>
            <w:right w:val="none" w:sz="0" w:space="0" w:color="auto"/>
          </w:divBdr>
        </w:div>
      </w:divsChild>
    </w:div>
    <w:div w:id="889224087">
      <w:bodyDiv w:val="1"/>
      <w:marLeft w:val="0"/>
      <w:marRight w:val="0"/>
      <w:marTop w:val="0"/>
      <w:marBottom w:val="0"/>
      <w:divBdr>
        <w:top w:val="none" w:sz="0" w:space="0" w:color="auto"/>
        <w:left w:val="none" w:sz="0" w:space="0" w:color="auto"/>
        <w:bottom w:val="none" w:sz="0" w:space="0" w:color="auto"/>
        <w:right w:val="none" w:sz="0" w:space="0" w:color="auto"/>
      </w:divBdr>
      <w:divsChild>
        <w:div w:id="829564793">
          <w:marLeft w:val="547"/>
          <w:marRight w:val="0"/>
          <w:marTop w:val="86"/>
          <w:marBottom w:val="0"/>
          <w:divBdr>
            <w:top w:val="none" w:sz="0" w:space="0" w:color="auto"/>
            <w:left w:val="none" w:sz="0" w:space="0" w:color="auto"/>
            <w:bottom w:val="none" w:sz="0" w:space="0" w:color="auto"/>
            <w:right w:val="none" w:sz="0" w:space="0" w:color="auto"/>
          </w:divBdr>
        </w:div>
        <w:div w:id="1006906552">
          <w:marLeft w:val="547"/>
          <w:marRight w:val="0"/>
          <w:marTop w:val="86"/>
          <w:marBottom w:val="0"/>
          <w:divBdr>
            <w:top w:val="none" w:sz="0" w:space="0" w:color="auto"/>
            <w:left w:val="none" w:sz="0" w:space="0" w:color="auto"/>
            <w:bottom w:val="none" w:sz="0" w:space="0" w:color="auto"/>
            <w:right w:val="none" w:sz="0" w:space="0" w:color="auto"/>
          </w:divBdr>
        </w:div>
        <w:div w:id="1018312112">
          <w:marLeft w:val="547"/>
          <w:marRight w:val="0"/>
          <w:marTop w:val="86"/>
          <w:marBottom w:val="0"/>
          <w:divBdr>
            <w:top w:val="none" w:sz="0" w:space="0" w:color="auto"/>
            <w:left w:val="none" w:sz="0" w:space="0" w:color="auto"/>
            <w:bottom w:val="none" w:sz="0" w:space="0" w:color="auto"/>
            <w:right w:val="none" w:sz="0" w:space="0" w:color="auto"/>
          </w:divBdr>
        </w:div>
        <w:div w:id="1121071591">
          <w:marLeft w:val="547"/>
          <w:marRight w:val="0"/>
          <w:marTop w:val="86"/>
          <w:marBottom w:val="0"/>
          <w:divBdr>
            <w:top w:val="none" w:sz="0" w:space="0" w:color="auto"/>
            <w:left w:val="none" w:sz="0" w:space="0" w:color="auto"/>
            <w:bottom w:val="none" w:sz="0" w:space="0" w:color="auto"/>
            <w:right w:val="none" w:sz="0" w:space="0" w:color="auto"/>
          </w:divBdr>
        </w:div>
        <w:div w:id="1655912301">
          <w:marLeft w:val="547"/>
          <w:marRight w:val="0"/>
          <w:marTop w:val="86"/>
          <w:marBottom w:val="0"/>
          <w:divBdr>
            <w:top w:val="none" w:sz="0" w:space="0" w:color="auto"/>
            <w:left w:val="none" w:sz="0" w:space="0" w:color="auto"/>
            <w:bottom w:val="none" w:sz="0" w:space="0" w:color="auto"/>
            <w:right w:val="none" w:sz="0" w:space="0" w:color="auto"/>
          </w:divBdr>
        </w:div>
      </w:divsChild>
    </w:div>
    <w:div w:id="899946264">
      <w:bodyDiv w:val="1"/>
      <w:marLeft w:val="0"/>
      <w:marRight w:val="0"/>
      <w:marTop w:val="0"/>
      <w:marBottom w:val="0"/>
      <w:divBdr>
        <w:top w:val="none" w:sz="0" w:space="0" w:color="auto"/>
        <w:left w:val="none" w:sz="0" w:space="0" w:color="auto"/>
        <w:bottom w:val="none" w:sz="0" w:space="0" w:color="auto"/>
        <w:right w:val="none" w:sz="0" w:space="0" w:color="auto"/>
      </w:divBdr>
      <w:divsChild>
        <w:div w:id="150096764">
          <w:marLeft w:val="1469"/>
          <w:marRight w:val="0"/>
          <w:marTop w:val="106"/>
          <w:marBottom w:val="0"/>
          <w:divBdr>
            <w:top w:val="none" w:sz="0" w:space="0" w:color="auto"/>
            <w:left w:val="none" w:sz="0" w:space="0" w:color="auto"/>
            <w:bottom w:val="none" w:sz="0" w:space="0" w:color="auto"/>
            <w:right w:val="none" w:sz="0" w:space="0" w:color="auto"/>
          </w:divBdr>
        </w:div>
        <w:div w:id="235283743">
          <w:marLeft w:val="1469"/>
          <w:marRight w:val="0"/>
          <w:marTop w:val="106"/>
          <w:marBottom w:val="0"/>
          <w:divBdr>
            <w:top w:val="none" w:sz="0" w:space="0" w:color="auto"/>
            <w:left w:val="none" w:sz="0" w:space="0" w:color="auto"/>
            <w:bottom w:val="none" w:sz="0" w:space="0" w:color="auto"/>
            <w:right w:val="none" w:sz="0" w:space="0" w:color="auto"/>
          </w:divBdr>
        </w:div>
        <w:div w:id="468667003">
          <w:marLeft w:val="1469"/>
          <w:marRight w:val="0"/>
          <w:marTop w:val="106"/>
          <w:marBottom w:val="0"/>
          <w:divBdr>
            <w:top w:val="none" w:sz="0" w:space="0" w:color="auto"/>
            <w:left w:val="none" w:sz="0" w:space="0" w:color="auto"/>
            <w:bottom w:val="none" w:sz="0" w:space="0" w:color="auto"/>
            <w:right w:val="none" w:sz="0" w:space="0" w:color="auto"/>
          </w:divBdr>
        </w:div>
        <w:div w:id="2020235501">
          <w:marLeft w:val="533"/>
          <w:marRight w:val="0"/>
          <w:marTop w:val="106"/>
          <w:marBottom w:val="240"/>
          <w:divBdr>
            <w:top w:val="none" w:sz="0" w:space="0" w:color="auto"/>
            <w:left w:val="none" w:sz="0" w:space="0" w:color="auto"/>
            <w:bottom w:val="none" w:sz="0" w:space="0" w:color="auto"/>
            <w:right w:val="none" w:sz="0" w:space="0" w:color="auto"/>
          </w:divBdr>
        </w:div>
      </w:divsChild>
    </w:div>
    <w:div w:id="905411691">
      <w:bodyDiv w:val="1"/>
      <w:marLeft w:val="0"/>
      <w:marRight w:val="0"/>
      <w:marTop w:val="0"/>
      <w:marBottom w:val="0"/>
      <w:divBdr>
        <w:top w:val="none" w:sz="0" w:space="0" w:color="auto"/>
        <w:left w:val="none" w:sz="0" w:space="0" w:color="auto"/>
        <w:bottom w:val="none" w:sz="0" w:space="0" w:color="auto"/>
        <w:right w:val="none" w:sz="0" w:space="0" w:color="auto"/>
      </w:divBdr>
    </w:div>
    <w:div w:id="906575108">
      <w:bodyDiv w:val="1"/>
      <w:marLeft w:val="0"/>
      <w:marRight w:val="0"/>
      <w:marTop w:val="0"/>
      <w:marBottom w:val="0"/>
      <w:divBdr>
        <w:top w:val="none" w:sz="0" w:space="0" w:color="auto"/>
        <w:left w:val="none" w:sz="0" w:space="0" w:color="auto"/>
        <w:bottom w:val="none" w:sz="0" w:space="0" w:color="auto"/>
        <w:right w:val="none" w:sz="0" w:space="0" w:color="auto"/>
      </w:divBdr>
    </w:div>
    <w:div w:id="910653223">
      <w:bodyDiv w:val="1"/>
      <w:marLeft w:val="0"/>
      <w:marRight w:val="0"/>
      <w:marTop w:val="0"/>
      <w:marBottom w:val="0"/>
      <w:divBdr>
        <w:top w:val="none" w:sz="0" w:space="0" w:color="auto"/>
        <w:left w:val="none" w:sz="0" w:space="0" w:color="auto"/>
        <w:bottom w:val="none" w:sz="0" w:space="0" w:color="auto"/>
        <w:right w:val="none" w:sz="0" w:space="0" w:color="auto"/>
      </w:divBdr>
    </w:div>
    <w:div w:id="911352188">
      <w:bodyDiv w:val="1"/>
      <w:marLeft w:val="0"/>
      <w:marRight w:val="0"/>
      <w:marTop w:val="0"/>
      <w:marBottom w:val="0"/>
      <w:divBdr>
        <w:top w:val="none" w:sz="0" w:space="0" w:color="auto"/>
        <w:left w:val="none" w:sz="0" w:space="0" w:color="auto"/>
        <w:bottom w:val="none" w:sz="0" w:space="0" w:color="auto"/>
        <w:right w:val="none" w:sz="0" w:space="0" w:color="auto"/>
      </w:divBdr>
    </w:div>
    <w:div w:id="915359920">
      <w:bodyDiv w:val="1"/>
      <w:marLeft w:val="0"/>
      <w:marRight w:val="0"/>
      <w:marTop w:val="0"/>
      <w:marBottom w:val="0"/>
      <w:divBdr>
        <w:top w:val="none" w:sz="0" w:space="0" w:color="auto"/>
        <w:left w:val="none" w:sz="0" w:space="0" w:color="auto"/>
        <w:bottom w:val="none" w:sz="0" w:space="0" w:color="auto"/>
        <w:right w:val="none" w:sz="0" w:space="0" w:color="auto"/>
      </w:divBdr>
    </w:div>
    <w:div w:id="920066657">
      <w:bodyDiv w:val="1"/>
      <w:marLeft w:val="0"/>
      <w:marRight w:val="0"/>
      <w:marTop w:val="0"/>
      <w:marBottom w:val="0"/>
      <w:divBdr>
        <w:top w:val="none" w:sz="0" w:space="0" w:color="auto"/>
        <w:left w:val="none" w:sz="0" w:space="0" w:color="auto"/>
        <w:bottom w:val="none" w:sz="0" w:space="0" w:color="auto"/>
        <w:right w:val="none" w:sz="0" w:space="0" w:color="auto"/>
      </w:divBdr>
    </w:div>
    <w:div w:id="920791220">
      <w:bodyDiv w:val="1"/>
      <w:marLeft w:val="0"/>
      <w:marRight w:val="0"/>
      <w:marTop w:val="0"/>
      <w:marBottom w:val="0"/>
      <w:divBdr>
        <w:top w:val="none" w:sz="0" w:space="0" w:color="auto"/>
        <w:left w:val="none" w:sz="0" w:space="0" w:color="auto"/>
        <w:bottom w:val="none" w:sz="0" w:space="0" w:color="auto"/>
        <w:right w:val="none" w:sz="0" w:space="0" w:color="auto"/>
      </w:divBdr>
    </w:div>
    <w:div w:id="921837952">
      <w:bodyDiv w:val="1"/>
      <w:marLeft w:val="0"/>
      <w:marRight w:val="0"/>
      <w:marTop w:val="0"/>
      <w:marBottom w:val="0"/>
      <w:divBdr>
        <w:top w:val="none" w:sz="0" w:space="0" w:color="auto"/>
        <w:left w:val="none" w:sz="0" w:space="0" w:color="auto"/>
        <w:bottom w:val="none" w:sz="0" w:space="0" w:color="auto"/>
        <w:right w:val="none" w:sz="0" w:space="0" w:color="auto"/>
      </w:divBdr>
    </w:div>
    <w:div w:id="922840362">
      <w:bodyDiv w:val="1"/>
      <w:marLeft w:val="0"/>
      <w:marRight w:val="0"/>
      <w:marTop w:val="0"/>
      <w:marBottom w:val="0"/>
      <w:divBdr>
        <w:top w:val="none" w:sz="0" w:space="0" w:color="auto"/>
        <w:left w:val="none" w:sz="0" w:space="0" w:color="auto"/>
        <w:bottom w:val="none" w:sz="0" w:space="0" w:color="auto"/>
        <w:right w:val="none" w:sz="0" w:space="0" w:color="auto"/>
      </w:divBdr>
    </w:div>
    <w:div w:id="928004369">
      <w:bodyDiv w:val="1"/>
      <w:marLeft w:val="0"/>
      <w:marRight w:val="0"/>
      <w:marTop w:val="0"/>
      <w:marBottom w:val="0"/>
      <w:divBdr>
        <w:top w:val="none" w:sz="0" w:space="0" w:color="auto"/>
        <w:left w:val="none" w:sz="0" w:space="0" w:color="auto"/>
        <w:bottom w:val="none" w:sz="0" w:space="0" w:color="auto"/>
        <w:right w:val="none" w:sz="0" w:space="0" w:color="auto"/>
      </w:divBdr>
      <w:divsChild>
        <w:div w:id="226965196">
          <w:marLeft w:val="1469"/>
          <w:marRight w:val="0"/>
          <w:marTop w:val="106"/>
          <w:marBottom w:val="0"/>
          <w:divBdr>
            <w:top w:val="none" w:sz="0" w:space="0" w:color="auto"/>
            <w:left w:val="none" w:sz="0" w:space="0" w:color="auto"/>
            <w:bottom w:val="none" w:sz="0" w:space="0" w:color="auto"/>
            <w:right w:val="none" w:sz="0" w:space="0" w:color="auto"/>
          </w:divBdr>
        </w:div>
        <w:div w:id="325596360">
          <w:marLeft w:val="1469"/>
          <w:marRight w:val="0"/>
          <w:marTop w:val="106"/>
          <w:marBottom w:val="0"/>
          <w:divBdr>
            <w:top w:val="none" w:sz="0" w:space="0" w:color="auto"/>
            <w:left w:val="none" w:sz="0" w:space="0" w:color="auto"/>
            <w:bottom w:val="none" w:sz="0" w:space="0" w:color="auto"/>
            <w:right w:val="none" w:sz="0" w:space="0" w:color="auto"/>
          </w:divBdr>
        </w:div>
        <w:div w:id="1926911246">
          <w:marLeft w:val="533"/>
          <w:marRight w:val="0"/>
          <w:marTop w:val="106"/>
          <w:marBottom w:val="240"/>
          <w:divBdr>
            <w:top w:val="none" w:sz="0" w:space="0" w:color="auto"/>
            <w:left w:val="none" w:sz="0" w:space="0" w:color="auto"/>
            <w:bottom w:val="none" w:sz="0" w:space="0" w:color="auto"/>
            <w:right w:val="none" w:sz="0" w:space="0" w:color="auto"/>
          </w:divBdr>
        </w:div>
        <w:div w:id="1985088248">
          <w:marLeft w:val="1469"/>
          <w:marRight w:val="0"/>
          <w:marTop w:val="106"/>
          <w:marBottom w:val="0"/>
          <w:divBdr>
            <w:top w:val="none" w:sz="0" w:space="0" w:color="auto"/>
            <w:left w:val="none" w:sz="0" w:space="0" w:color="auto"/>
            <w:bottom w:val="none" w:sz="0" w:space="0" w:color="auto"/>
            <w:right w:val="none" w:sz="0" w:space="0" w:color="auto"/>
          </w:divBdr>
        </w:div>
      </w:divsChild>
    </w:div>
    <w:div w:id="931233079">
      <w:bodyDiv w:val="1"/>
      <w:marLeft w:val="0"/>
      <w:marRight w:val="0"/>
      <w:marTop w:val="0"/>
      <w:marBottom w:val="0"/>
      <w:divBdr>
        <w:top w:val="none" w:sz="0" w:space="0" w:color="auto"/>
        <w:left w:val="none" w:sz="0" w:space="0" w:color="auto"/>
        <w:bottom w:val="none" w:sz="0" w:space="0" w:color="auto"/>
        <w:right w:val="none" w:sz="0" w:space="0" w:color="auto"/>
      </w:divBdr>
    </w:div>
    <w:div w:id="934093922">
      <w:bodyDiv w:val="1"/>
      <w:marLeft w:val="0"/>
      <w:marRight w:val="0"/>
      <w:marTop w:val="0"/>
      <w:marBottom w:val="0"/>
      <w:divBdr>
        <w:top w:val="none" w:sz="0" w:space="0" w:color="auto"/>
        <w:left w:val="none" w:sz="0" w:space="0" w:color="auto"/>
        <w:bottom w:val="none" w:sz="0" w:space="0" w:color="auto"/>
        <w:right w:val="none" w:sz="0" w:space="0" w:color="auto"/>
      </w:divBdr>
    </w:div>
    <w:div w:id="934678674">
      <w:bodyDiv w:val="1"/>
      <w:marLeft w:val="0"/>
      <w:marRight w:val="0"/>
      <w:marTop w:val="0"/>
      <w:marBottom w:val="0"/>
      <w:divBdr>
        <w:top w:val="none" w:sz="0" w:space="0" w:color="auto"/>
        <w:left w:val="none" w:sz="0" w:space="0" w:color="auto"/>
        <w:bottom w:val="none" w:sz="0" w:space="0" w:color="auto"/>
        <w:right w:val="none" w:sz="0" w:space="0" w:color="auto"/>
      </w:divBdr>
    </w:div>
    <w:div w:id="936212293">
      <w:bodyDiv w:val="1"/>
      <w:marLeft w:val="0"/>
      <w:marRight w:val="0"/>
      <w:marTop w:val="0"/>
      <w:marBottom w:val="0"/>
      <w:divBdr>
        <w:top w:val="none" w:sz="0" w:space="0" w:color="auto"/>
        <w:left w:val="none" w:sz="0" w:space="0" w:color="auto"/>
        <w:bottom w:val="none" w:sz="0" w:space="0" w:color="auto"/>
        <w:right w:val="none" w:sz="0" w:space="0" w:color="auto"/>
      </w:divBdr>
    </w:div>
    <w:div w:id="936401211">
      <w:bodyDiv w:val="1"/>
      <w:marLeft w:val="0"/>
      <w:marRight w:val="0"/>
      <w:marTop w:val="0"/>
      <w:marBottom w:val="0"/>
      <w:divBdr>
        <w:top w:val="none" w:sz="0" w:space="0" w:color="auto"/>
        <w:left w:val="none" w:sz="0" w:space="0" w:color="auto"/>
        <w:bottom w:val="none" w:sz="0" w:space="0" w:color="auto"/>
        <w:right w:val="none" w:sz="0" w:space="0" w:color="auto"/>
      </w:divBdr>
    </w:div>
    <w:div w:id="937448656">
      <w:bodyDiv w:val="1"/>
      <w:marLeft w:val="0"/>
      <w:marRight w:val="0"/>
      <w:marTop w:val="0"/>
      <w:marBottom w:val="0"/>
      <w:divBdr>
        <w:top w:val="none" w:sz="0" w:space="0" w:color="auto"/>
        <w:left w:val="none" w:sz="0" w:space="0" w:color="auto"/>
        <w:bottom w:val="none" w:sz="0" w:space="0" w:color="auto"/>
        <w:right w:val="none" w:sz="0" w:space="0" w:color="auto"/>
      </w:divBdr>
    </w:div>
    <w:div w:id="939721989">
      <w:bodyDiv w:val="1"/>
      <w:marLeft w:val="0"/>
      <w:marRight w:val="0"/>
      <w:marTop w:val="0"/>
      <w:marBottom w:val="0"/>
      <w:divBdr>
        <w:top w:val="none" w:sz="0" w:space="0" w:color="auto"/>
        <w:left w:val="none" w:sz="0" w:space="0" w:color="auto"/>
        <w:bottom w:val="none" w:sz="0" w:space="0" w:color="auto"/>
        <w:right w:val="none" w:sz="0" w:space="0" w:color="auto"/>
      </w:divBdr>
    </w:div>
    <w:div w:id="942031681">
      <w:bodyDiv w:val="1"/>
      <w:marLeft w:val="0"/>
      <w:marRight w:val="0"/>
      <w:marTop w:val="0"/>
      <w:marBottom w:val="0"/>
      <w:divBdr>
        <w:top w:val="none" w:sz="0" w:space="0" w:color="auto"/>
        <w:left w:val="none" w:sz="0" w:space="0" w:color="auto"/>
        <w:bottom w:val="none" w:sz="0" w:space="0" w:color="auto"/>
        <w:right w:val="none" w:sz="0" w:space="0" w:color="auto"/>
      </w:divBdr>
    </w:div>
    <w:div w:id="942155254">
      <w:bodyDiv w:val="1"/>
      <w:marLeft w:val="30"/>
      <w:marRight w:val="30"/>
      <w:marTop w:val="0"/>
      <w:marBottom w:val="0"/>
      <w:divBdr>
        <w:top w:val="none" w:sz="0" w:space="0" w:color="auto"/>
        <w:left w:val="none" w:sz="0" w:space="0" w:color="auto"/>
        <w:bottom w:val="none" w:sz="0" w:space="0" w:color="auto"/>
        <w:right w:val="none" w:sz="0" w:space="0" w:color="auto"/>
      </w:divBdr>
      <w:divsChild>
        <w:div w:id="1936785840">
          <w:marLeft w:val="0"/>
          <w:marRight w:val="0"/>
          <w:marTop w:val="0"/>
          <w:marBottom w:val="0"/>
          <w:divBdr>
            <w:top w:val="none" w:sz="0" w:space="0" w:color="auto"/>
            <w:left w:val="none" w:sz="0" w:space="0" w:color="auto"/>
            <w:bottom w:val="none" w:sz="0" w:space="0" w:color="auto"/>
            <w:right w:val="none" w:sz="0" w:space="0" w:color="auto"/>
          </w:divBdr>
          <w:divsChild>
            <w:div w:id="960499929">
              <w:marLeft w:val="0"/>
              <w:marRight w:val="0"/>
              <w:marTop w:val="0"/>
              <w:marBottom w:val="0"/>
              <w:divBdr>
                <w:top w:val="none" w:sz="0" w:space="0" w:color="auto"/>
                <w:left w:val="none" w:sz="0" w:space="0" w:color="auto"/>
                <w:bottom w:val="none" w:sz="0" w:space="0" w:color="auto"/>
                <w:right w:val="none" w:sz="0" w:space="0" w:color="auto"/>
              </w:divBdr>
              <w:divsChild>
                <w:div w:id="127478495">
                  <w:marLeft w:val="180"/>
                  <w:marRight w:val="0"/>
                  <w:marTop w:val="0"/>
                  <w:marBottom w:val="0"/>
                  <w:divBdr>
                    <w:top w:val="none" w:sz="0" w:space="0" w:color="auto"/>
                    <w:left w:val="none" w:sz="0" w:space="0" w:color="auto"/>
                    <w:bottom w:val="none" w:sz="0" w:space="0" w:color="auto"/>
                    <w:right w:val="none" w:sz="0" w:space="0" w:color="auto"/>
                  </w:divBdr>
                  <w:divsChild>
                    <w:div w:id="80211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5965566">
      <w:bodyDiv w:val="1"/>
      <w:marLeft w:val="0"/>
      <w:marRight w:val="0"/>
      <w:marTop w:val="0"/>
      <w:marBottom w:val="0"/>
      <w:divBdr>
        <w:top w:val="none" w:sz="0" w:space="0" w:color="auto"/>
        <w:left w:val="none" w:sz="0" w:space="0" w:color="auto"/>
        <w:bottom w:val="none" w:sz="0" w:space="0" w:color="auto"/>
        <w:right w:val="none" w:sz="0" w:space="0" w:color="auto"/>
      </w:divBdr>
    </w:div>
    <w:div w:id="950360072">
      <w:bodyDiv w:val="1"/>
      <w:marLeft w:val="0"/>
      <w:marRight w:val="0"/>
      <w:marTop w:val="0"/>
      <w:marBottom w:val="0"/>
      <w:divBdr>
        <w:top w:val="none" w:sz="0" w:space="0" w:color="auto"/>
        <w:left w:val="none" w:sz="0" w:space="0" w:color="auto"/>
        <w:bottom w:val="none" w:sz="0" w:space="0" w:color="auto"/>
        <w:right w:val="none" w:sz="0" w:space="0" w:color="auto"/>
      </w:divBdr>
    </w:div>
    <w:div w:id="951353281">
      <w:bodyDiv w:val="1"/>
      <w:marLeft w:val="0"/>
      <w:marRight w:val="0"/>
      <w:marTop w:val="0"/>
      <w:marBottom w:val="0"/>
      <w:divBdr>
        <w:top w:val="none" w:sz="0" w:space="0" w:color="auto"/>
        <w:left w:val="none" w:sz="0" w:space="0" w:color="auto"/>
        <w:bottom w:val="none" w:sz="0" w:space="0" w:color="auto"/>
        <w:right w:val="none" w:sz="0" w:space="0" w:color="auto"/>
      </w:divBdr>
    </w:div>
    <w:div w:id="954798555">
      <w:bodyDiv w:val="1"/>
      <w:marLeft w:val="0"/>
      <w:marRight w:val="0"/>
      <w:marTop w:val="0"/>
      <w:marBottom w:val="0"/>
      <w:divBdr>
        <w:top w:val="none" w:sz="0" w:space="0" w:color="auto"/>
        <w:left w:val="none" w:sz="0" w:space="0" w:color="auto"/>
        <w:bottom w:val="none" w:sz="0" w:space="0" w:color="auto"/>
        <w:right w:val="none" w:sz="0" w:space="0" w:color="auto"/>
      </w:divBdr>
      <w:divsChild>
        <w:div w:id="349113086">
          <w:marLeft w:val="547"/>
          <w:marRight w:val="0"/>
          <w:marTop w:val="0"/>
          <w:marBottom w:val="0"/>
          <w:divBdr>
            <w:top w:val="none" w:sz="0" w:space="0" w:color="auto"/>
            <w:left w:val="none" w:sz="0" w:space="0" w:color="auto"/>
            <w:bottom w:val="none" w:sz="0" w:space="0" w:color="auto"/>
            <w:right w:val="none" w:sz="0" w:space="0" w:color="auto"/>
          </w:divBdr>
        </w:div>
        <w:div w:id="711805089">
          <w:marLeft w:val="547"/>
          <w:marRight w:val="0"/>
          <w:marTop w:val="0"/>
          <w:marBottom w:val="0"/>
          <w:divBdr>
            <w:top w:val="none" w:sz="0" w:space="0" w:color="auto"/>
            <w:left w:val="none" w:sz="0" w:space="0" w:color="auto"/>
            <w:bottom w:val="none" w:sz="0" w:space="0" w:color="auto"/>
            <w:right w:val="none" w:sz="0" w:space="0" w:color="auto"/>
          </w:divBdr>
        </w:div>
        <w:div w:id="834421926">
          <w:marLeft w:val="547"/>
          <w:marRight w:val="0"/>
          <w:marTop w:val="0"/>
          <w:marBottom w:val="0"/>
          <w:divBdr>
            <w:top w:val="none" w:sz="0" w:space="0" w:color="auto"/>
            <w:left w:val="none" w:sz="0" w:space="0" w:color="auto"/>
            <w:bottom w:val="none" w:sz="0" w:space="0" w:color="auto"/>
            <w:right w:val="none" w:sz="0" w:space="0" w:color="auto"/>
          </w:divBdr>
        </w:div>
      </w:divsChild>
    </w:div>
    <w:div w:id="962881356">
      <w:bodyDiv w:val="1"/>
      <w:marLeft w:val="0"/>
      <w:marRight w:val="0"/>
      <w:marTop w:val="0"/>
      <w:marBottom w:val="0"/>
      <w:divBdr>
        <w:top w:val="none" w:sz="0" w:space="0" w:color="auto"/>
        <w:left w:val="none" w:sz="0" w:space="0" w:color="auto"/>
        <w:bottom w:val="none" w:sz="0" w:space="0" w:color="auto"/>
        <w:right w:val="none" w:sz="0" w:space="0" w:color="auto"/>
      </w:divBdr>
    </w:div>
    <w:div w:id="965165688">
      <w:bodyDiv w:val="1"/>
      <w:marLeft w:val="0"/>
      <w:marRight w:val="0"/>
      <w:marTop w:val="0"/>
      <w:marBottom w:val="0"/>
      <w:divBdr>
        <w:top w:val="none" w:sz="0" w:space="0" w:color="auto"/>
        <w:left w:val="none" w:sz="0" w:space="0" w:color="auto"/>
        <w:bottom w:val="none" w:sz="0" w:space="0" w:color="auto"/>
        <w:right w:val="none" w:sz="0" w:space="0" w:color="auto"/>
      </w:divBdr>
      <w:divsChild>
        <w:div w:id="986010434">
          <w:marLeft w:val="533"/>
          <w:marRight w:val="0"/>
          <w:marTop w:val="96"/>
          <w:marBottom w:val="0"/>
          <w:divBdr>
            <w:top w:val="none" w:sz="0" w:space="0" w:color="auto"/>
            <w:left w:val="none" w:sz="0" w:space="0" w:color="auto"/>
            <w:bottom w:val="none" w:sz="0" w:space="0" w:color="auto"/>
            <w:right w:val="none" w:sz="0" w:space="0" w:color="auto"/>
          </w:divBdr>
        </w:div>
      </w:divsChild>
    </w:div>
    <w:div w:id="968632211">
      <w:bodyDiv w:val="1"/>
      <w:marLeft w:val="0"/>
      <w:marRight w:val="0"/>
      <w:marTop w:val="0"/>
      <w:marBottom w:val="0"/>
      <w:divBdr>
        <w:top w:val="none" w:sz="0" w:space="0" w:color="auto"/>
        <w:left w:val="none" w:sz="0" w:space="0" w:color="auto"/>
        <w:bottom w:val="none" w:sz="0" w:space="0" w:color="auto"/>
        <w:right w:val="none" w:sz="0" w:space="0" w:color="auto"/>
      </w:divBdr>
    </w:div>
    <w:div w:id="970676026">
      <w:bodyDiv w:val="1"/>
      <w:marLeft w:val="0"/>
      <w:marRight w:val="0"/>
      <w:marTop w:val="0"/>
      <w:marBottom w:val="0"/>
      <w:divBdr>
        <w:top w:val="none" w:sz="0" w:space="0" w:color="auto"/>
        <w:left w:val="none" w:sz="0" w:space="0" w:color="auto"/>
        <w:bottom w:val="none" w:sz="0" w:space="0" w:color="auto"/>
        <w:right w:val="none" w:sz="0" w:space="0" w:color="auto"/>
      </w:divBdr>
    </w:div>
    <w:div w:id="974288741">
      <w:bodyDiv w:val="1"/>
      <w:marLeft w:val="0"/>
      <w:marRight w:val="0"/>
      <w:marTop w:val="0"/>
      <w:marBottom w:val="0"/>
      <w:divBdr>
        <w:top w:val="none" w:sz="0" w:space="0" w:color="auto"/>
        <w:left w:val="none" w:sz="0" w:space="0" w:color="auto"/>
        <w:bottom w:val="none" w:sz="0" w:space="0" w:color="auto"/>
        <w:right w:val="none" w:sz="0" w:space="0" w:color="auto"/>
      </w:divBdr>
    </w:div>
    <w:div w:id="977420135">
      <w:bodyDiv w:val="1"/>
      <w:marLeft w:val="0"/>
      <w:marRight w:val="0"/>
      <w:marTop w:val="0"/>
      <w:marBottom w:val="0"/>
      <w:divBdr>
        <w:top w:val="none" w:sz="0" w:space="0" w:color="auto"/>
        <w:left w:val="none" w:sz="0" w:space="0" w:color="auto"/>
        <w:bottom w:val="none" w:sz="0" w:space="0" w:color="auto"/>
        <w:right w:val="none" w:sz="0" w:space="0" w:color="auto"/>
      </w:divBdr>
    </w:div>
    <w:div w:id="977535433">
      <w:bodyDiv w:val="1"/>
      <w:marLeft w:val="0"/>
      <w:marRight w:val="0"/>
      <w:marTop w:val="0"/>
      <w:marBottom w:val="0"/>
      <w:divBdr>
        <w:top w:val="none" w:sz="0" w:space="0" w:color="auto"/>
        <w:left w:val="none" w:sz="0" w:space="0" w:color="auto"/>
        <w:bottom w:val="none" w:sz="0" w:space="0" w:color="auto"/>
        <w:right w:val="none" w:sz="0" w:space="0" w:color="auto"/>
      </w:divBdr>
    </w:div>
    <w:div w:id="982587303">
      <w:bodyDiv w:val="1"/>
      <w:marLeft w:val="0"/>
      <w:marRight w:val="0"/>
      <w:marTop w:val="0"/>
      <w:marBottom w:val="0"/>
      <w:divBdr>
        <w:top w:val="none" w:sz="0" w:space="0" w:color="auto"/>
        <w:left w:val="none" w:sz="0" w:space="0" w:color="auto"/>
        <w:bottom w:val="none" w:sz="0" w:space="0" w:color="auto"/>
        <w:right w:val="none" w:sz="0" w:space="0" w:color="auto"/>
      </w:divBdr>
      <w:divsChild>
        <w:div w:id="55859788">
          <w:marLeft w:val="533"/>
          <w:marRight w:val="0"/>
          <w:marTop w:val="96"/>
          <w:marBottom w:val="0"/>
          <w:divBdr>
            <w:top w:val="none" w:sz="0" w:space="0" w:color="auto"/>
            <w:left w:val="none" w:sz="0" w:space="0" w:color="auto"/>
            <w:bottom w:val="none" w:sz="0" w:space="0" w:color="auto"/>
            <w:right w:val="none" w:sz="0" w:space="0" w:color="auto"/>
          </w:divBdr>
        </w:div>
        <w:div w:id="1092971135">
          <w:marLeft w:val="533"/>
          <w:marRight w:val="0"/>
          <w:marTop w:val="96"/>
          <w:marBottom w:val="0"/>
          <w:divBdr>
            <w:top w:val="none" w:sz="0" w:space="0" w:color="auto"/>
            <w:left w:val="none" w:sz="0" w:space="0" w:color="auto"/>
            <w:bottom w:val="none" w:sz="0" w:space="0" w:color="auto"/>
            <w:right w:val="none" w:sz="0" w:space="0" w:color="auto"/>
          </w:divBdr>
        </w:div>
      </w:divsChild>
    </w:div>
    <w:div w:id="982737410">
      <w:bodyDiv w:val="1"/>
      <w:marLeft w:val="0"/>
      <w:marRight w:val="0"/>
      <w:marTop w:val="0"/>
      <w:marBottom w:val="0"/>
      <w:divBdr>
        <w:top w:val="none" w:sz="0" w:space="0" w:color="auto"/>
        <w:left w:val="none" w:sz="0" w:space="0" w:color="auto"/>
        <w:bottom w:val="none" w:sz="0" w:space="0" w:color="auto"/>
        <w:right w:val="none" w:sz="0" w:space="0" w:color="auto"/>
      </w:divBdr>
    </w:div>
    <w:div w:id="989017550">
      <w:bodyDiv w:val="1"/>
      <w:marLeft w:val="0"/>
      <w:marRight w:val="0"/>
      <w:marTop w:val="0"/>
      <w:marBottom w:val="0"/>
      <w:divBdr>
        <w:top w:val="none" w:sz="0" w:space="0" w:color="auto"/>
        <w:left w:val="none" w:sz="0" w:space="0" w:color="auto"/>
        <w:bottom w:val="none" w:sz="0" w:space="0" w:color="auto"/>
        <w:right w:val="none" w:sz="0" w:space="0" w:color="auto"/>
      </w:divBdr>
    </w:div>
    <w:div w:id="994407174">
      <w:bodyDiv w:val="1"/>
      <w:marLeft w:val="0"/>
      <w:marRight w:val="0"/>
      <w:marTop w:val="0"/>
      <w:marBottom w:val="0"/>
      <w:divBdr>
        <w:top w:val="none" w:sz="0" w:space="0" w:color="auto"/>
        <w:left w:val="none" w:sz="0" w:space="0" w:color="auto"/>
        <w:bottom w:val="none" w:sz="0" w:space="0" w:color="auto"/>
        <w:right w:val="none" w:sz="0" w:space="0" w:color="auto"/>
      </w:divBdr>
    </w:div>
    <w:div w:id="998339782">
      <w:bodyDiv w:val="1"/>
      <w:marLeft w:val="0"/>
      <w:marRight w:val="0"/>
      <w:marTop w:val="0"/>
      <w:marBottom w:val="0"/>
      <w:divBdr>
        <w:top w:val="none" w:sz="0" w:space="0" w:color="auto"/>
        <w:left w:val="none" w:sz="0" w:space="0" w:color="auto"/>
        <w:bottom w:val="none" w:sz="0" w:space="0" w:color="auto"/>
        <w:right w:val="none" w:sz="0" w:space="0" w:color="auto"/>
      </w:divBdr>
    </w:div>
    <w:div w:id="1000616380">
      <w:bodyDiv w:val="1"/>
      <w:marLeft w:val="0"/>
      <w:marRight w:val="0"/>
      <w:marTop w:val="0"/>
      <w:marBottom w:val="0"/>
      <w:divBdr>
        <w:top w:val="none" w:sz="0" w:space="0" w:color="auto"/>
        <w:left w:val="none" w:sz="0" w:space="0" w:color="auto"/>
        <w:bottom w:val="none" w:sz="0" w:space="0" w:color="auto"/>
        <w:right w:val="none" w:sz="0" w:space="0" w:color="auto"/>
      </w:divBdr>
    </w:div>
    <w:div w:id="1020737507">
      <w:bodyDiv w:val="1"/>
      <w:marLeft w:val="0"/>
      <w:marRight w:val="0"/>
      <w:marTop w:val="0"/>
      <w:marBottom w:val="0"/>
      <w:divBdr>
        <w:top w:val="none" w:sz="0" w:space="0" w:color="auto"/>
        <w:left w:val="none" w:sz="0" w:space="0" w:color="auto"/>
        <w:bottom w:val="none" w:sz="0" w:space="0" w:color="auto"/>
        <w:right w:val="none" w:sz="0" w:space="0" w:color="auto"/>
      </w:divBdr>
    </w:div>
    <w:div w:id="1022517498">
      <w:bodyDiv w:val="1"/>
      <w:marLeft w:val="0"/>
      <w:marRight w:val="0"/>
      <w:marTop w:val="0"/>
      <w:marBottom w:val="0"/>
      <w:divBdr>
        <w:top w:val="none" w:sz="0" w:space="0" w:color="auto"/>
        <w:left w:val="none" w:sz="0" w:space="0" w:color="auto"/>
        <w:bottom w:val="none" w:sz="0" w:space="0" w:color="auto"/>
        <w:right w:val="none" w:sz="0" w:space="0" w:color="auto"/>
      </w:divBdr>
    </w:div>
    <w:div w:id="1031609729">
      <w:bodyDiv w:val="1"/>
      <w:marLeft w:val="0"/>
      <w:marRight w:val="0"/>
      <w:marTop w:val="0"/>
      <w:marBottom w:val="0"/>
      <w:divBdr>
        <w:top w:val="none" w:sz="0" w:space="0" w:color="auto"/>
        <w:left w:val="none" w:sz="0" w:space="0" w:color="auto"/>
        <w:bottom w:val="none" w:sz="0" w:space="0" w:color="auto"/>
        <w:right w:val="none" w:sz="0" w:space="0" w:color="auto"/>
      </w:divBdr>
    </w:div>
    <w:div w:id="1032536601">
      <w:bodyDiv w:val="1"/>
      <w:marLeft w:val="0"/>
      <w:marRight w:val="0"/>
      <w:marTop w:val="0"/>
      <w:marBottom w:val="0"/>
      <w:divBdr>
        <w:top w:val="none" w:sz="0" w:space="0" w:color="auto"/>
        <w:left w:val="none" w:sz="0" w:space="0" w:color="auto"/>
        <w:bottom w:val="none" w:sz="0" w:space="0" w:color="auto"/>
        <w:right w:val="none" w:sz="0" w:space="0" w:color="auto"/>
      </w:divBdr>
      <w:divsChild>
        <w:div w:id="460422245">
          <w:marLeft w:val="0"/>
          <w:marRight w:val="0"/>
          <w:marTop w:val="0"/>
          <w:marBottom w:val="0"/>
          <w:divBdr>
            <w:top w:val="none" w:sz="0" w:space="0" w:color="auto"/>
            <w:left w:val="none" w:sz="0" w:space="0" w:color="auto"/>
            <w:bottom w:val="none" w:sz="0" w:space="0" w:color="auto"/>
            <w:right w:val="none" w:sz="0" w:space="0" w:color="auto"/>
          </w:divBdr>
        </w:div>
        <w:div w:id="695036518">
          <w:marLeft w:val="0"/>
          <w:marRight w:val="0"/>
          <w:marTop w:val="0"/>
          <w:marBottom w:val="0"/>
          <w:divBdr>
            <w:top w:val="none" w:sz="0" w:space="0" w:color="auto"/>
            <w:left w:val="none" w:sz="0" w:space="0" w:color="auto"/>
            <w:bottom w:val="none" w:sz="0" w:space="0" w:color="auto"/>
            <w:right w:val="none" w:sz="0" w:space="0" w:color="auto"/>
          </w:divBdr>
        </w:div>
        <w:div w:id="1135179935">
          <w:marLeft w:val="0"/>
          <w:marRight w:val="0"/>
          <w:marTop w:val="0"/>
          <w:marBottom w:val="0"/>
          <w:divBdr>
            <w:top w:val="none" w:sz="0" w:space="0" w:color="auto"/>
            <w:left w:val="none" w:sz="0" w:space="0" w:color="auto"/>
            <w:bottom w:val="none" w:sz="0" w:space="0" w:color="auto"/>
            <w:right w:val="none" w:sz="0" w:space="0" w:color="auto"/>
          </w:divBdr>
        </w:div>
        <w:div w:id="1209949667">
          <w:marLeft w:val="0"/>
          <w:marRight w:val="0"/>
          <w:marTop w:val="0"/>
          <w:marBottom w:val="0"/>
          <w:divBdr>
            <w:top w:val="none" w:sz="0" w:space="0" w:color="auto"/>
            <w:left w:val="none" w:sz="0" w:space="0" w:color="auto"/>
            <w:bottom w:val="none" w:sz="0" w:space="0" w:color="auto"/>
            <w:right w:val="none" w:sz="0" w:space="0" w:color="auto"/>
          </w:divBdr>
        </w:div>
        <w:div w:id="1346129256">
          <w:marLeft w:val="0"/>
          <w:marRight w:val="0"/>
          <w:marTop w:val="0"/>
          <w:marBottom w:val="0"/>
          <w:divBdr>
            <w:top w:val="none" w:sz="0" w:space="0" w:color="auto"/>
            <w:left w:val="none" w:sz="0" w:space="0" w:color="auto"/>
            <w:bottom w:val="none" w:sz="0" w:space="0" w:color="auto"/>
            <w:right w:val="none" w:sz="0" w:space="0" w:color="auto"/>
          </w:divBdr>
        </w:div>
        <w:div w:id="1672951927">
          <w:marLeft w:val="0"/>
          <w:marRight w:val="0"/>
          <w:marTop w:val="0"/>
          <w:marBottom w:val="0"/>
          <w:divBdr>
            <w:top w:val="none" w:sz="0" w:space="0" w:color="auto"/>
            <w:left w:val="none" w:sz="0" w:space="0" w:color="auto"/>
            <w:bottom w:val="none" w:sz="0" w:space="0" w:color="auto"/>
            <w:right w:val="none" w:sz="0" w:space="0" w:color="auto"/>
          </w:divBdr>
        </w:div>
        <w:div w:id="1911042840">
          <w:marLeft w:val="0"/>
          <w:marRight w:val="0"/>
          <w:marTop w:val="0"/>
          <w:marBottom w:val="0"/>
          <w:divBdr>
            <w:top w:val="none" w:sz="0" w:space="0" w:color="auto"/>
            <w:left w:val="none" w:sz="0" w:space="0" w:color="auto"/>
            <w:bottom w:val="none" w:sz="0" w:space="0" w:color="auto"/>
            <w:right w:val="none" w:sz="0" w:space="0" w:color="auto"/>
          </w:divBdr>
        </w:div>
      </w:divsChild>
    </w:div>
    <w:div w:id="1035429431">
      <w:bodyDiv w:val="1"/>
      <w:marLeft w:val="0"/>
      <w:marRight w:val="0"/>
      <w:marTop w:val="0"/>
      <w:marBottom w:val="0"/>
      <w:divBdr>
        <w:top w:val="none" w:sz="0" w:space="0" w:color="auto"/>
        <w:left w:val="none" w:sz="0" w:space="0" w:color="auto"/>
        <w:bottom w:val="none" w:sz="0" w:space="0" w:color="auto"/>
        <w:right w:val="none" w:sz="0" w:space="0" w:color="auto"/>
      </w:divBdr>
      <w:divsChild>
        <w:div w:id="434790936">
          <w:marLeft w:val="533"/>
          <w:marRight w:val="0"/>
          <w:marTop w:val="96"/>
          <w:marBottom w:val="0"/>
          <w:divBdr>
            <w:top w:val="none" w:sz="0" w:space="0" w:color="auto"/>
            <w:left w:val="none" w:sz="0" w:space="0" w:color="auto"/>
            <w:bottom w:val="none" w:sz="0" w:space="0" w:color="auto"/>
            <w:right w:val="none" w:sz="0" w:space="0" w:color="auto"/>
          </w:divBdr>
        </w:div>
        <w:div w:id="1517234928">
          <w:marLeft w:val="533"/>
          <w:marRight w:val="0"/>
          <w:marTop w:val="96"/>
          <w:marBottom w:val="0"/>
          <w:divBdr>
            <w:top w:val="none" w:sz="0" w:space="0" w:color="auto"/>
            <w:left w:val="none" w:sz="0" w:space="0" w:color="auto"/>
            <w:bottom w:val="none" w:sz="0" w:space="0" w:color="auto"/>
            <w:right w:val="none" w:sz="0" w:space="0" w:color="auto"/>
          </w:divBdr>
        </w:div>
      </w:divsChild>
    </w:div>
    <w:div w:id="1044136567">
      <w:bodyDiv w:val="1"/>
      <w:marLeft w:val="0"/>
      <w:marRight w:val="0"/>
      <w:marTop w:val="0"/>
      <w:marBottom w:val="0"/>
      <w:divBdr>
        <w:top w:val="none" w:sz="0" w:space="0" w:color="auto"/>
        <w:left w:val="none" w:sz="0" w:space="0" w:color="auto"/>
        <w:bottom w:val="none" w:sz="0" w:space="0" w:color="auto"/>
        <w:right w:val="none" w:sz="0" w:space="0" w:color="auto"/>
      </w:divBdr>
    </w:div>
    <w:div w:id="1053819254">
      <w:bodyDiv w:val="1"/>
      <w:marLeft w:val="0"/>
      <w:marRight w:val="0"/>
      <w:marTop w:val="0"/>
      <w:marBottom w:val="0"/>
      <w:divBdr>
        <w:top w:val="none" w:sz="0" w:space="0" w:color="auto"/>
        <w:left w:val="none" w:sz="0" w:space="0" w:color="auto"/>
        <w:bottom w:val="none" w:sz="0" w:space="0" w:color="auto"/>
        <w:right w:val="none" w:sz="0" w:space="0" w:color="auto"/>
      </w:divBdr>
    </w:div>
    <w:div w:id="1055817195">
      <w:bodyDiv w:val="1"/>
      <w:marLeft w:val="0"/>
      <w:marRight w:val="0"/>
      <w:marTop w:val="0"/>
      <w:marBottom w:val="0"/>
      <w:divBdr>
        <w:top w:val="none" w:sz="0" w:space="0" w:color="auto"/>
        <w:left w:val="none" w:sz="0" w:space="0" w:color="auto"/>
        <w:bottom w:val="none" w:sz="0" w:space="0" w:color="auto"/>
        <w:right w:val="none" w:sz="0" w:space="0" w:color="auto"/>
      </w:divBdr>
    </w:div>
    <w:div w:id="1056048459">
      <w:bodyDiv w:val="1"/>
      <w:marLeft w:val="0"/>
      <w:marRight w:val="0"/>
      <w:marTop w:val="0"/>
      <w:marBottom w:val="0"/>
      <w:divBdr>
        <w:top w:val="none" w:sz="0" w:space="0" w:color="auto"/>
        <w:left w:val="none" w:sz="0" w:space="0" w:color="auto"/>
        <w:bottom w:val="none" w:sz="0" w:space="0" w:color="auto"/>
        <w:right w:val="none" w:sz="0" w:space="0" w:color="auto"/>
      </w:divBdr>
    </w:div>
    <w:div w:id="1056658758">
      <w:bodyDiv w:val="1"/>
      <w:marLeft w:val="0"/>
      <w:marRight w:val="0"/>
      <w:marTop w:val="0"/>
      <w:marBottom w:val="0"/>
      <w:divBdr>
        <w:top w:val="none" w:sz="0" w:space="0" w:color="auto"/>
        <w:left w:val="none" w:sz="0" w:space="0" w:color="auto"/>
        <w:bottom w:val="none" w:sz="0" w:space="0" w:color="auto"/>
        <w:right w:val="none" w:sz="0" w:space="0" w:color="auto"/>
      </w:divBdr>
    </w:div>
    <w:div w:id="1059784278">
      <w:bodyDiv w:val="1"/>
      <w:marLeft w:val="0"/>
      <w:marRight w:val="0"/>
      <w:marTop w:val="0"/>
      <w:marBottom w:val="0"/>
      <w:divBdr>
        <w:top w:val="none" w:sz="0" w:space="0" w:color="auto"/>
        <w:left w:val="none" w:sz="0" w:space="0" w:color="auto"/>
        <w:bottom w:val="none" w:sz="0" w:space="0" w:color="auto"/>
        <w:right w:val="none" w:sz="0" w:space="0" w:color="auto"/>
      </w:divBdr>
    </w:div>
    <w:div w:id="1060252441">
      <w:bodyDiv w:val="1"/>
      <w:marLeft w:val="0"/>
      <w:marRight w:val="0"/>
      <w:marTop w:val="0"/>
      <w:marBottom w:val="0"/>
      <w:divBdr>
        <w:top w:val="none" w:sz="0" w:space="0" w:color="auto"/>
        <w:left w:val="none" w:sz="0" w:space="0" w:color="auto"/>
        <w:bottom w:val="none" w:sz="0" w:space="0" w:color="auto"/>
        <w:right w:val="none" w:sz="0" w:space="0" w:color="auto"/>
      </w:divBdr>
    </w:div>
    <w:div w:id="1062951502">
      <w:bodyDiv w:val="1"/>
      <w:marLeft w:val="0"/>
      <w:marRight w:val="0"/>
      <w:marTop w:val="0"/>
      <w:marBottom w:val="0"/>
      <w:divBdr>
        <w:top w:val="none" w:sz="0" w:space="0" w:color="auto"/>
        <w:left w:val="none" w:sz="0" w:space="0" w:color="auto"/>
        <w:bottom w:val="none" w:sz="0" w:space="0" w:color="auto"/>
        <w:right w:val="none" w:sz="0" w:space="0" w:color="auto"/>
      </w:divBdr>
    </w:div>
    <w:div w:id="1064256131">
      <w:bodyDiv w:val="1"/>
      <w:marLeft w:val="0"/>
      <w:marRight w:val="0"/>
      <w:marTop w:val="0"/>
      <w:marBottom w:val="0"/>
      <w:divBdr>
        <w:top w:val="none" w:sz="0" w:space="0" w:color="auto"/>
        <w:left w:val="none" w:sz="0" w:space="0" w:color="auto"/>
        <w:bottom w:val="none" w:sz="0" w:space="0" w:color="auto"/>
        <w:right w:val="none" w:sz="0" w:space="0" w:color="auto"/>
      </w:divBdr>
    </w:div>
    <w:div w:id="1070155607">
      <w:bodyDiv w:val="1"/>
      <w:marLeft w:val="0"/>
      <w:marRight w:val="0"/>
      <w:marTop w:val="0"/>
      <w:marBottom w:val="0"/>
      <w:divBdr>
        <w:top w:val="none" w:sz="0" w:space="0" w:color="auto"/>
        <w:left w:val="none" w:sz="0" w:space="0" w:color="auto"/>
        <w:bottom w:val="none" w:sz="0" w:space="0" w:color="auto"/>
        <w:right w:val="none" w:sz="0" w:space="0" w:color="auto"/>
      </w:divBdr>
    </w:div>
    <w:div w:id="1079445897">
      <w:bodyDiv w:val="1"/>
      <w:marLeft w:val="0"/>
      <w:marRight w:val="0"/>
      <w:marTop w:val="0"/>
      <w:marBottom w:val="0"/>
      <w:divBdr>
        <w:top w:val="none" w:sz="0" w:space="0" w:color="auto"/>
        <w:left w:val="none" w:sz="0" w:space="0" w:color="auto"/>
        <w:bottom w:val="none" w:sz="0" w:space="0" w:color="auto"/>
        <w:right w:val="none" w:sz="0" w:space="0" w:color="auto"/>
      </w:divBdr>
    </w:div>
    <w:div w:id="1081411274">
      <w:bodyDiv w:val="1"/>
      <w:marLeft w:val="0"/>
      <w:marRight w:val="0"/>
      <w:marTop w:val="0"/>
      <w:marBottom w:val="0"/>
      <w:divBdr>
        <w:top w:val="none" w:sz="0" w:space="0" w:color="auto"/>
        <w:left w:val="none" w:sz="0" w:space="0" w:color="auto"/>
        <w:bottom w:val="none" w:sz="0" w:space="0" w:color="auto"/>
        <w:right w:val="none" w:sz="0" w:space="0" w:color="auto"/>
      </w:divBdr>
    </w:div>
    <w:div w:id="1081635375">
      <w:bodyDiv w:val="1"/>
      <w:marLeft w:val="0"/>
      <w:marRight w:val="0"/>
      <w:marTop w:val="0"/>
      <w:marBottom w:val="0"/>
      <w:divBdr>
        <w:top w:val="none" w:sz="0" w:space="0" w:color="auto"/>
        <w:left w:val="none" w:sz="0" w:space="0" w:color="auto"/>
        <w:bottom w:val="none" w:sz="0" w:space="0" w:color="auto"/>
        <w:right w:val="none" w:sz="0" w:space="0" w:color="auto"/>
      </w:divBdr>
    </w:div>
    <w:div w:id="1083185750">
      <w:bodyDiv w:val="1"/>
      <w:marLeft w:val="0"/>
      <w:marRight w:val="0"/>
      <w:marTop w:val="0"/>
      <w:marBottom w:val="0"/>
      <w:divBdr>
        <w:top w:val="none" w:sz="0" w:space="0" w:color="auto"/>
        <w:left w:val="none" w:sz="0" w:space="0" w:color="auto"/>
        <w:bottom w:val="none" w:sz="0" w:space="0" w:color="auto"/>
        <w:right w:val="none" w:sz="0" w:space="0" w:color="auto"/>
      </w:divBdr>
    </w:div>
    <w:div w:id="1083532056">
      <w:bodyDiv w:val="1"/>
      <w:marLeft w:val="0"/>
      <w:marRight w:val="0"/>
      <w:marTop w:val="0"/>
      <w:marBottom w:val="0"/>
      <w:divBdr>
        <w:top w:val="none" w:sz="0" w:space="0" w:color="auto"/>
        <w:left w:val="none" w:sz="0" w:space="0" w:color="auto"/>
        <w:bottom w:val="none" w:sz="0" w:space="0" w:color="auto"/>
        <w:right w:val="none" w:sz="0" w:space="0" w:color="auto"/>
      </w:divBdr>
    </w:div>
    <w:div w:id="1085801001">
      <w:bodyDiv w:val="1"/>
      <w:marLeft w:val="0"/>
      <w:marRight w:val="0"/>
      <w:marTop w:val="0"/>
      <w:marBottom w:val="0"/>
      <w:divBdr>
        <w:top w:val="none" w:sz="0" w:space="0" w:color="auto"/>
        <w:left w:val="none" w:sz="0" w:space="0" w:color="auto"/>
        <w:bottom w:val="none" w:sz="0" w:space="0" w:color="auto"/>
        <w:right w:val="none" w:sz="0" w:space="0" w:color="auto"/>
      </w:divBdr>
    </w:div>
    <w:div w:id="1088312276">
      <w:bodyDiv w:val="1"/>
      <w:marLeft w:val="0"/>
      <w:marRight w:val="0"/>
      <w:marTop w:val="0"/>
      <w:marBottom w:val="0"/>
      <w:divBdr>
        <w:top w:val="none" w:sz="0" w:space="0" w:color="auto"/>
        <w:left w:val="none" w:sz="0" w:space="0" w:color="auto"/>
        <w:bottom w:val="none" w:sz="0" w:space="0" w:color="auto"/>
        <w:right w:val="none" w:sz="0" w:space="0" w:color="auto"/>
      </w:divBdr>
    </w:div>
    <w:div w:id="1096636002">
      <w:bodyDiv w:val="1"/>
      <w:marLeft w:val="0"/>
      <w:marRight w:val="0"/>
      <w:marTop w:val="0"/>
      <w:marBottom w:val="0"/>
      <w:divBdr>
        <w:top w:val="none" w:sz="0" w:space="0" w:color="auto"/>
        <w:left w:val="none" w:sz="0" w:space="0" w:color="auto"/>
        <w:bottom w:val="none" w:sz="0" w:space="0" w:color="auto"/>
        <w:right w:val="none" w:sz="0" w:space="0" w:color="auto"/>
      </w:divBdr>
    </w:div>
    <w:div w:id="1100101312">
      <w:bodyDiv w:val="1"/>
      <w:marLeft w:val="0"/>
      <w:marRight w:val="0"/>
      <w:marTop w:val="0"/>
      <w:marBottom w:val="0"/>
      <w:divBdr>
        <w:top w:val="none" w:sz="0" w:space="0" w:color="auto"/>
        <w:left w:val="none" w:sz="0" w:space="0" w:color="auto"/>
        <w:bottom w:val="none" w:sz="0" w:space="0" w:color="auto"/>
        <w:right w:val="none" w:sz="0" w:space="0" w:color="auto"/>
      </w:divBdr>
    </w:div>
    <w:div w:id="1110319582">
      <w:bodyDiv w:val="1"/>
      <w:marLeft w:val="0"/>
      <w:marRight w:val="0"/>
      <w:marTop w:val="0"/>
      <w:marBottom w:val="0"/>
      <w:divBdr>
        <w:top w:val="none" w:sz="0" w:space="0" w:color="auto"/>
        <w:left w:val="none" w:sz="0" w:space="0" w:color="auto"/>
        <w:bottom w:val="none" w:sz="0" w:space="0" w:color="auto"/>
        <w:right w:val="none" w:sz="0" w:space="0" w:color="auto"/>
      </w:divBdr>
    </w:div>
    <w:div w:id="1113667136">
      <w:bodyDiv w:val="1"/>
      <w:marLeft w:val="0"/>
      <w:marRight w:val="0"/>
      <w:marTop w:val="0"/>
      <w:marBottom w:val="0"/>
      <w:divBdr>
        <w:top w:val="none" w:sz="0" w:space="0" w:color="auto"/>
        <w:left w:val="none" w:sz="0" w:space="0" w:color="auto"/>
        <w:bottom w:val="none" w:sz="0" w:space="0" w:color="auto"/>
        <w:right w:val="none" w:sz="0" w:space="0" w:color="auto"/>
      </w:divBdr>
      <w:divsChild>
        <w:div w:id="456601789">
          <w:marLeft w:val="0"/>
          <w:marRight w:val="0"/>
          <w:marTop w:val="0"/>
          <w:marBottom w:val="0"/>
          <w:divBdr>
            <w:top w:val="none" w:sz="0" w:space="0" w:color="auto"/>
            <w:left w:val="none" w:sz="0" w:space="0" w:color="auto"/>
            <w:bottom w:val="none" w:sz="0" w:space="0" w:color="auto"/>
            <w:right w:val="none" w:sz="0" w:space="0" w:color="auto"/>
          </w:divBdr>
        </w:div>
        <w:div w:id="1608806413">
          <w:marLeft w:val="0"/>
          <w:marRight w:val="0"/>
          <w:marTop w:val="0"/>
          <w:marBottom w:val="0"/>
          <w:divBdr>
            <w:top w:val="none" w:sz="0" w:space="0" w:color="auto"/>
            <w:left w:val="none" w:sz="0" w:space="0" w:color="auto"/>
            <w:bottom w:val="none" w:sz="0" w:space="0" w:color="auto"/>
            <w:right w:val="none" w:sz="0" w:space="0" w:color="auto"/>
          </w:divBdr>
        </w:div>
      </w:divsChild>
    </w:div>
    <w:div w:id="1116565198">
      <w:bodyDiv w:val="1"/>
      <w:marLeft w:val="0"/>
      <w:marRight w:val="0"/>
      <w:marTop w:val="0"/>
      <w:marBottom w:val="0"/>
      <w:divBdr>
        <w:top w:val="none" w:sz="0" w:space="0" w:color="auto"/>
        <w:left w:val="none" w:sz="0" w:space="0" w:color="auto"/>
        <w:bottom w:val="none" w:sz="0" w:space="0" w:color="auto"/>
        <w:right w:val="none" w:sz="0" w:space="0" w:color="auto"/>
      </w:divBdr>
    </w:div>
    <w:div w:id="1120494528">
      <w:bodyDiv w:val="1"/>
      <w:marLeft w:val="0"/>
      <w:marRight w:val="0"/>
      <w:marTop w:val="0"/>
      <w:marBottom w:val="0"/>
      <w:divBdr>
        <w:top w:val="none" w:sz="0" w:space="0" w:color="auto"/>
        <w:left w:val="none" w:sz="0" w:space="0" w:color="auto"/>
        <w:bottom w:val="none" w:sz="0" w:space="0" w:color="auto"/>
        <w:right w:val="none" w:sz="0" w:space="0" w:color="auto"/>
      </w:divBdr>
    </w:div>
    <w:div w:id="1120684312">
      <w:bodyDiv w:val="1"/>
      <w:marLeft w:val="0"/>
      <w:marRight w:val="0"/>
      <w:marTop w:val="0"/>
      <w:marBottom w:val="0"/>
      <w:divBdr>
        <w:top w:val="none" w:sz="0" w:space="0" w:color="auto"/>
        <w:left w:val="none" w:sz="0" w:space="0" w:color="auto"/>
        <w:bottom w:val="none" w:sz="0" w:space="0" w:color="auto"/>
        <w:right w:val="none" w:sz="0" w:space="0" w:color="auto"/>
      </w:divBdr>
    </w:div>
    <w:div w:id="1123614814">
      <w:bodyDiv w:val="1"/>
      <w:marLeft w:val="0"/>
      <w:marRight w:val="0"/>
      <w:marTop w:val="0"/>
      <w:marBottom w:val="0"/>
      <w:divBdr>
        <w:top w:val="none" w:sz="0" w:space="0" w:color="auto"/>
        <w:left w:val="none" w:sz="0" w:space="0" w:color="auto"/>
        <w:bottom w:val="none" w:sz="0" w:space="0" w:color="auto"/>
        <w:right w:val="none" w:sz="0" w:space="0" w:color="auto"/>
      </w:divBdr>
    </w:div>
    <w:div w:id="1125346069">
      <w:bodyDiv w:val="1"/>
      <w:marLeft w:val="0"/>
      <w:marRight w:val="0"/>
      <w:marTop w:val="0"/>
      <w:marBottom w:val="0"/>
      <w:divBdr>
        <w:top w:val="none" w:sz="0" w:space="0" w:color="auto"/>
        <w:left w:val="none" w:sz="0" w:space="0" w:color="auto"/>
        <w:bottom w:val="none" w:sz="0" w:space="0" w:color="auto"/>
        <w:right w:val="none" w:sz="0" w:space="0" w:color="auto"/>
      </w:divBdr>
    </w:div>
    <w:div w:id="1132673892">
      <w:bodyDiv w:val="1"/>
      <w:marLeft w:val="0"/>
      <w:marRight w:val="0"/>
      <w:marTop w:val="0"/>
      <w:marBottom w:val="0"/>
      <w:divBdr>
        <w:top w:val="none" w:sz="0" w:space="0" w:color="auto"/>
        <w:left w:val="none" w:sz="0" w:space="0" w:color="auto"/>
        <w:bottom w:val="none" w:sz="0" w:space="0" w:color="auto"/>
        <w:right w:val="none" w:sz="0" w:space="0" w:color="auto"/>
      </w:divBdr>
    </w:div>
    <w:div w:id="1133714608">
      <w:bodyDiv w:val="1"/>
      <w:marLeft w:val="0"/>
      <w:marRight w:val="0"/>
      <w:marTop w:val="0"/>
      <w:marBottom w:val="0"/>
      <w:divBdr>
        <w:top w:val="none" w:sz="0" w:space="0" w:color="auto"/>
        <w:left w:val="none" w:sz="0" w:space="0" w:color="auto"/>
        <w:bottom w:val="none" w:sz="0" w:space="0" w:color="auto"/>
        <w:right w:val="none" w:sz="0" w:space="0" w:color="auto"/>
      </w:divBdr>
    </w:div>
    <w:div w:id="1141387211">
      <w:bodyDiv w:val="1"/>
      <w:marLeft w:val="0"/>
      <w:marRight w:val="0"/>
      <w:marTop w:val="0"/>
      <w:marBottom w:val="0"/>
      <w:divBdr>
        <w:top w:val="none" w:sz="0" w:space="0" w:color="auto"/>
        <w:left w:val="none" w:sz="0" w:space="0" w:color="auto"/>
        <w:bottom w:val="none" w:sz="0" w:space="0" w:color="auto"/>
        <w:right w:val="none" w:sz="0" w:space="0" w:color="auto"/>
      </w:divBdr>
    </w:div>
    <w:div w:id="1141969689">
      <w:bodyDiv w:val="1"/>
      <w:marLeft w:val="0"/>
      <w:marRight w:val="0"/>
      <w:marTop w:val="0"/>
      <w:marBottom w:val="0"/>
      <w:divBdr>
        <w:top w:val="none" w:sz="0" w:space="0" w:color="auto"/>
        <w:left w:val="none" w:sz="0" w:space="0" w:color="auto"/>
        <w:bottom w:val="none" w:sz="0" w:space="0" w:color="auto"/>
        <w:right w:val="none" w:sz="0" w:space="0" w:color="auto"/>
      </w:divBdr>
    </w:div>
    <w:div w:id="1144588882">
      <w:bodyDiv w:val="1"/>
      <w:marLeft w:val="0"/>
      <w:marRight w:val="0"/>
      <w:marTop w:val="0"/>
      <w:marBottom w:val="0"/>
      <w:divBdr>
        <w:top w:val="none" w:sz="0" w:space="0" w:color="auto"/>
        <w:left w:val="none" w:sz="0" w:space="0" w:color="auto"/>
        <w:bottom w:val="none" w:sz="0" w:space="0" w:color="auto"/>
        <w:right w:val="none" w:sz="0" w:space="0" w:color="auto"/>
      </w:divBdr>
    </w:div>
    <w:div w:id="1148325015">
      <w:bodyDiv w:val="1"/>
      <w:marLeft w:val="0"/>
      <w:marRight w:val="0"/>
      <w:marTop w:val="0"/>
      <w:marBottom w:val="0"/>
      <w:divBdr>
        <w:top w:val="none" w:sz="0" w:space="0" w:color="auto"/>
        <w:left w:val="none" w:sz="0" w:space="0" w:color="auto"/>
        <w:bottom w:val="none" w:sz="0" w:space="0" w:color="auto"/>
        <w:right w:val="none" w:sz="0" w:space="0" w:color="auto"/>
      </w:divBdr>
    </w:div>
    <w:div w:id="1150168977">
      <w:bodyDiv w:val="1"/>
      <w:marLeft w:val="0"/>
      <w:marRight w:val="0"/>
      <w:marTop w:val="0"/>
      <w:marBottom w:val="0"/>
      <w:divBdr>
        <w:top w:val="none" w:sz="0" w:space="0" w:color="auto"/>
        <w:left w:val="none" w:sz="0" w:space="0" w:color="auto"/>
        <w:bottom w:val="none" w:sz="0" w:space="0" w:color="auto"/>
        <w:right w:val="none" w:sz="0" w:space="0" w:color="auto"/>
      </w:divBdr>
    </w:div>
    <w:div w:id="1154954085">
      <w:bodyDiv w:val="1"/>
      <w:marLeft w:val="0"/>
      <w:marRight w:val="0"/>
      <w:marTop w:val="0"/>
      <w:marBottom w:val="0"/>
      <w:divBdr>
        <w:top w:val="none" w:sz="0" w:space="0" w:color="auto"/>
        <w:left w:val="none" w:sz="0" w:space="0" w:color="auto"/>
        <w:bottom w:val="none" w:sz="0" w:space="0" w:color="auto"/>
        <w:right w:val="none" w:sz="0" w:space="0" w:color="auto"/>
      </w:divBdr>
    </w:div>
    <w:div w:id="1157957662">
      <w:bodyDiv w:val="1"/>
      <w:marLeft w:val="0"/>
      <w:marRight w:val="0"/>
      <w:marTop w:val="0"/>
      <w:marBottom w:val="0"/>
      <w:divBdr>
        <w:top w:val="none" w:sz="0" w:space="0" w:color="auto"/>
        <w:left w:val="none" w:sz="0" w:space="0" w:color="auto"/>
        <w:bottom w:val="none" w:sz="0" w:space="0" w:color="auto"/>
        <w:right w:val="none" w:sz="0" w:space="0" w:color="auto"/>
      </w:divBdr>
    </w:div>
    <w:div w:id="1158034723">
      <w:bodyDiv w:val="1"/>
      <w:marLeft w:val="0"/>
      <w:marRight w:val="0"/>
      <w:marTop w:val="0"/>
      <w:marBottom w:val="0"/>
      <w:divBdr>
        <w:top w:val="none" w:sz="0" w:space="0" w:color="auto"/>
        <w:left w:val="none" w:sz="0" w:space="0" w:color="auto"/>
        <w:bottom w:val="none" w:sz="0" w:space="0" w:color="auto"/>
        <w:right w:val="none" w:sz="0" w:space="0" w:color="auto"/>
      </w:divBdr>
    </w:div>
    <w:div w:id="1160459213">
      <w:bodyDiv w:val="1"/>
      <w:marLeft w:val="0"/>
      <w:marRight w:val="0"/>
      <w:marTop w:val="0"/>
      <w:marBottom w:val="0"/>
      <w:divBdr>
        <w:top w:val="none" w:sz="0" w:space="0" w:color="auto"/>
        <w:left w:val="none" w:sz="0" w:space="0" w:color="auto"/>
        <w:bottom w:val="none" w:sz="0" w:space="0" w:color="auto"/>
        <w:right w:val="none" w:sz="0" w:space="0" w:color="auto"/>
      </w:divBdr>
    </w:div>
    <w:div w:id="1164588837">
      <w:bodyDiv w:val="1"/>
      <w:marLeft w:val="0"/>
      <w:marRight w:val="0"/>
      <w:marTop w:val="0"/>
      <w:marBottom w:val="0"/>
      <w:divBdr>
        <w:top w:val="none" w:sz="0" w:space="0" w:color="auto"/>
        <w:left w:val="none" w:sz="0" w:space="0" w:color="auto"/>
        <w:bottom w:val="none" w:sz="0" w:space="0" w:color="auto"/>
        <w:right w:val="none" w:sz="0" w:space="0" w:color="auto"/>
      </w:divBdr>
    </w:div>
    <w:div w:id="1169522272">
      <w:bodyDiv w:val="1"/>
      <w:marLeft w:val="0"/>
      <w:marRight w:val="0"/>
      <w:marTop w:val="0"/>
      <w:marBottom w:val="0"/>
      <w:divBdr>
        <w:top w:val="none" w:sz="0" w:space="0" w:color="auto"/>
        <w:left w:val="none" w:sz="0" w:space="0" w:color="auto"/>
        <w:bottom w:val="none" w:sz="0" w:space="0" w:color="auto"/>
        <w:right w:val="none" w:sz="0" w:space="0" w:color="auto"/>
      </w:divBdr>
    </w:div>
    <w:div w:id="1173450312">
      <w:bodyDiv w:val="1"/>
      <w:marLeft w:val="0"/>
      <w:marRight w:val="0"/>
      <w:marTop w:val="0"/>
      <w:marBottom w:val="0"/>
      <w:divBdr>
        <w:top w:val="none" w:sz="0" w:space="0" w:color="auto"/>
        <w:left w:val="none" w:sz="0" w:space="0" w:color="auto"/>
        <w:bottom w:val="none" w:sz="0" w:space="0" w:color="auto"/>
        <w:right w:val="none" w:sz="0" w:space="0" w:color="auto"/>
      </w:divBdr>
    </w:div>
    <w:div w:id="1174497827">
      <w:bodyDiv w:val="1"/>
      <w:marLeft w:val="0"/>
      <w:marRight w:val="0"/>
      <w:marTop w:val="0"/>
      <w:marBottom w:val="0"/>
      <w:divBdr>
        <w:top w:val="none" w:sz="0" w:space="0" w:color="auto"/>
        <w:left w:val="none" w:sz="0" w:space="0" w:color="auto"/>
        <w:bottom w:val="none" w:sz="0" w:space="0" w:color="auto"/>
        <w:right w:val="none" w:sz="0" w:space="0" w:color="auto"/>
      </w:divBdr>
    </w:div>
    <w:div w:id="1178304424">
      <w:bodyDiv w:val="1"/>
      <w:marLeft w:val="0"/>
      <w:marRight w:val="0"/>
      <w:marTop w:val="0"/>
      <w:marBottom w:val="0"/>
      <w:divBdr>
        <w:top w:val="none" w:sz="0" w:space="0" w:color="auto"/>
        <w:left w:val="none" w:sz="0" w:space="0" w:color="auto"/>
        <w:bottom w:val="none" w:sz="0" w:space="0" w:color="auto"/>
        <w:right w:val="none" w:sz="0" w:space="0" w:color="auto"/>
      </w:divBdr>
    </w:div>
    <w:div w:id="1178933318">
      <w:bodyDiv w:val="1"/>
      <w:marLeft w:val="0"/>
      <w:marRight w:val="0"/>
      <w:marTop w:val="0"/>
      <w:marBottom w:val="0"/>
      <w:divBdr>
        <w:top w:val="none" w:sz="0" w:space="0" w:color="auto"/>
        <w:left w:val="none" w:sz="0" w:space="0" w:color="auto"/>
        <w:bottom w:val="none" w:sz="0" w:space="0" w:color="auto"/>
        <w:right w:val="none" w:sz="0" w:space="0" w:color="auto"/>
      </w:divBdr>
    </w:div>
    <w:div w:id="1180043457">
      <w:bodyDiv w:val="1"/>
      <w:marLeft w:val="0"/>
      <w:marRight w:val="0"/>
      <w:marTop w:val="0"/>
      <w:marBottom w:val="0"/>
      <w:divBdr>
        <w:top w:val="none" w:sz="0" w:space="0" w:color="auto"/>
        <w:left w:val="none" w:sz="0" w:space="0" w:color="auto"/>
        <w:bottom w:val="none" w:sz="0" w:space="0" w:color="auto"/>
        <w:right w:val="none" w:sz="0" w:space="0" w:color="auto"/>
      </w:divBdr>
    </w:div>
    <w:div w:id="1183401411">
      <w:bodyDiv w:val="1"/>
      <w:marLeft w:val="0"/>
      <w:marRight w:val="0"/>
      <w:marTop w:val="0"/>
      <w:marBottom w:val="0"/>
      <w:divBdr>
        <w:top w:val="none" w:sz="0" w:space="0" w:color="auto"/>
        <w:left w:val="none" w:sz="0" w:space="0" w:color="auto"/>
        <w:bottom w:val="none" w:sz="0" w:space="0" w:color="auto"/>
        <w:right w:val="none" w:sz="0" w:space="0" w:color="auto"/>
      </w:divBdr>
    </w:div>
    <w:div w:id="1186358609">
      <w:bodyDiv w:val="1"/>
      <w:marLeft w:val="0"/>
      <w:marRight w:val="0"/>
      <w:marTop w:val="0"/>
      <w:marBottom w:val="0"/>
      <w:divBdr>
        <w:top w:val="none" w:sz="0" w:space="0" w:color="auto"/>
        <w:left w:val="none" w:sz="0" w:space="0" w:color="auto"/>
        <w:bottom w:val="none" w:sz="0" w:space="0" w:color="auto"/>
        <w:right w:val="none" w:sz="0" w:space="0" w:color="auto"/>
      </w:divBdr>
    </w:div>
    <w:div w:id="1186749375">
      <w:bodyDiv w:val="1"/>
      <w:marLeft w:val="0"/>
      <w:marRight w:val="0"/>
      <w:marTop w:val="0"/>
      <w:marBottom w:val="0"/>
      <w:divBdr>
        <w:top w:val="none" w:sz="0" w:space="0" w:color="auto"/>
        <w:left w:val="none" w:sz="0" w:space="0" w:color="auto"/>
        <w:bottom w:val="none" w:sz="0" w:space="0" w:color="auto"/>
        <w:right w:val="none" w:sz="0" w:space="0" w:color="auto"/>
      </w:divBdr>
    </w:div>
    <w:div w:id="1187131765">
      <w:bodyDiv w:val="1"/>
      <w:marLeft w:val="0"/>
      <w:marRight w:val="0"/>
      <w:marTop w:val="0"/>
      <w:marBottom w:val="0"/>
      <w:divBdr>
        <w:top w:val="none" w:sz="0" w:space="0" w:color="auto"/>
        <w:left w:val="none" w:sz="0" w:space="0" w:color="auto"/>
        <w:bottom w:val="none" w:sz="0" w:space="0" w:color="auto"/>
        <w:right w:val="none" w:sz="0" w:space="0" w:color="auto"/>
      </w:divBdr>
      <w:divsChild>
        <w:div w:id="238760090">
          <w:marLeft w:val="533"/>
          <w:marRight w:val="0"/>
          <w:marTop w:val="96"/>
          <w:marBottom w:val="0"/>
          <w:divBdr>
            <w:top w:val="none" w:sz="0" w:space="0" w:color="auto"/>
            <w:left w:val="none" w:sz="0" w:space="0" w:color="auto"/>
            <w:bottom w:val="none" w:sz="0" w:space="0" w:color="auto"/>
            <w:right w:val="none" w:sz="0" w:space="0" w:color="auto"/>
          </w:divBdr>
        </w:div>
        <w:div w:id="737480866">
          <w:marLeft w:val="533"/>
          <w:marRight w:val="0"/>
          <w:marTop w:val="96"/>
          <w:marBottom w:val="0"/>
          <w:divBdr>
            <w:top w:val="none" w:sz="0" w:space="0" w:color="auto"/>
            <w:left w:val="none" w:sz="0" w:space="0" w:color="auto"/>
            <w:bottom w:val="none" w:sz="0" w:space="0" w:color="auto"/>
            <w:right w:val="none" w:sz="0" w:space="0" w:color="auto"/>
          </w:divBdr>
        </w:div>
        <w:div w:id="1011377571">
          <w:marLeft w:val="533"/>
          <w:marRight w:val="0"/>
          <w:marTop w:val="96"/>
          <w:marBottom w:val="0"/>
          <w:divBdr>
            <w:top w:val="none" w:sz="0" w:space="0" w:color="auto"/>
            <w:left w:val="none" w:sz="0" w:space="0" w:color="auto"/>
            <w:bottom w:val="none" w:sz="0" w:space="0" w:color="auto"/>
            <w:right w:val="none" w:sz="0" w:space="0" w:color="auto"/>
          </w:divBdr>
        </w:div>
      </w:divsChild>
    </w:div>
    <w:div w:id="1189677967">
      <w:bodyDiv w:val="1"/>
      <w:marLeft w:val="0"/>
      <w:marRight w:val="0"/>
      <w:marTop w:val="0"/>
      <w:marBottom w:val="0"/>
      <w:divBdr>
        <w:top w:val="none" w:sz="0" w:space="0" w:color="auto"/>
        <w:left w:val="none" w:sz="0" w:space="0" w:color="auto"/>
        <w:bottom w:val="none" w:sz="0" w:space="0" w:color="auto"/>
        <w:right w:val="none" w:sz="0" w:space="0" w:color="auto"/>
      </w:divBdr>
    </w:div>
    <w:div w:id="1196966537">
      <w:bodyDiv w:val="1"/>
      <w:marLeft w:val="0"/>
      <w:marRight w:val="0"/>
      <w:marTop w:val="0"/>
      <w:marBottom w:val="0"/>
      <w:divBdr>
        <w:top w:val="none" w:sz="0" w:space="0" w:color="auto"/>
        <w:left w:val="none" w:sz="0" w:space="0" w:color="auto"/>
        <w:bottom w:val="none" w:sz="0" w:space="0" w:color="auto"/>
        <w:right w:val="none" w:sz="0" w:space="0" w:color="auto"/>
      </w:divBdr>
    </w:div>
    <w:div w:id="1199002774">
      <w:bodyDiv w:val="1"/>
      <w:marLeft w:val="0"/>
      <w:marRight w:val="0"/>
      <w:marTop w:val="0"/>
      <w:marBottom w:val="0"/>
      <w:divBdr>
        <w:top w:val="none" w:sz="0" w:space="0" w:color="auto"/>
        <w:left w:val="none" w:sz="0" w:space="0" w:color="auto"/>
        <w:bottom w:val="none" w:sz="0" w:space="0" w:color="auto"/>
        <w:right w:val="none" w:sz="0" w:space="0" w:color="auto"/>
      </w:divBdr>
    </w:div>
    <w:div w:id="1200506535">
      <w:bodyDiv w:val="1"/>
      <w:marLeft w:val="0"/>
      <w:marRight w:val="0"/>
      <w:marTop w:val="0"/>
      <w:marBottom w:val="0"/>
      <w:divBdr>
        <w:top w:val="none" w:sz="0" w:space="0" w:color="auto"/>
        <w:left w:val="none" w:sz="0" w:space="0" w:color="auto"/>
        <w:bottom w:val="none" w:sz="0" w:space="0" w:color="auto"/>
        <w:right w:val="none" w:sz="0" w:space="0" w:color="auto"/>
      </w:divBdr>
    </w:div>
    <w:div w:id="1208953769">
      <w:bodyDiv w:val="1"/>
      <w:marLeft w:val="0"/>
      <w:marRight w:val="0"/>
      <w:marTop w:val="0"/>
      <w:marBottom w:val="0"/>
      <w:divBdr>
        <w:top w:val="none" w:sz="0" w:space="0" w:color="auto"/>
        <w:left w:val="none" w:sz="0" w:space="0" w:color="auto"/>
        <w:bottom w:val="none" w:sz="0" w:space="0" w:color="auto"/>
        <w:right w:val="none" w:sz="0" w:space="0" w:color="auto"/>
      </w:divBdr>
    </w:div>
    <w:div w:id="1210334692">
      <w:bodyDiv w:val="1"/>
      <w:marLeft w:val="0"/>
      <w:marRight w:val="0"/>
      <w:marTop w:val="0"/>
      <w:marBottom w:val="0"/>
      <w:divBdr>
        <w:top w:val="none" w:sz="0" w:space="0" w:color="auto"/>
        <w:left w:val="none" w:sz="0" w:space="0" w:color="auto"/>
        <w:bottom w:val="none" w:sz="0" w:space="0" w:color="auto"/>
        <w:right w:val="none" w:sz="0" w:space="0" w:color="auto"/>
      </w:divBdr>
    </w:div>
    <w:div w:id="1214728242">
      <w:bodyDiv w:val="1"/>
      <w:marLeft w:val="0"/>
      <w:marRight w:val="0"/>
      <w:marTop w:val="0"/>
      <w:marBottom w:val="0"/>
      <w:divBdr>
        <w:top w:val="none" w:sz="0" w:space="0" w:color="auto"/>
        <w:left w:val="none" w:sz="0" w:space="0" w:color="auto"/>
        <w:bottom w:val="none" w:sz="0" w:space="0" w:color="auto"/>
        <w:right w:val="none" w:sz="0" w:space="0" w:color="auto"/>
      </w:divBdr>
    </w:div>
    <w:div w:id="1216966219">
      <w:bodyDiv w:val="1"/>
      <w:marLeft w:val="0"/>
      <w:marRight w:val="0"/>
      <w:marTop w:val="0"/>
      <w:marBottom w:val="0"/>
      <w:divBdr>
        <w:top w:val="none" w:sz="0" w:space="0" w:color="auto"/>
        <w:left w:val="none" w:sz="0" w:space="0" w:color="auto"/>
        <w:bottom w:val="none" w:sz="0" w:space="0" w:color="auto"/>
        <w:right w:val="none" w:sz="0" w:space="0" w:color="auto"/>
      </w:divBdr>
    </w:div>
    <w:div w:id="1222982373">
      <w:bodyDiv w:val="1"/>
      <w:marLeft w:val="0"/>
      <w:marRight w:val="0"/>
      <w:marTop w:val="0"/>
      <w:marBottom w:val="0"/>
      <w:divBdr>
        <w:top w:val="none" w:sz="0" w:space="0" w:color="auto"/>
        <w:left w:val="none" w:sz="0" w:space="0" w:color="auto"/>
        <w:bottom w:val="none" w:sz="0" w:space="0" w:color="auto"/>
        <w:right w:val="none" w:sz="0" w:space="0" w:color="auto"/>
      </w:divBdr>
    </w:div>
    <w:div w:id="1224370043">
      <w:bodyDiv w:val="1"/>
      <w:marLeft w:val="0"/>
      <w:marRight w:val="0"/>
      <w:marTop w:val="0"/>
      <w:marBottom w:val="0"/>
      <w:divBdr>
        <w:top w:val="none" w:sz="0" w:space="0" w:color="auto"/>
        <w:left w:val="none" w:sz="0" w:space="0" w:color="auto"/>
        <w:bottom w:val="none" w:sz="0" w:space="0" w:color="auto"/>
        <w:right w:val="none" w:sz="0" w:space="0" w:color="auto"/>
      </w:divBdr>
    </w:div>
    <w:div w:id="1230842938">
      <w:bodyDiv w:val="1"/>
      <w:marLeft w:val="0"/>
      <w:marRight w:val="0"/>
      <w:marTop w:val="0"/>
      <w:marBottom w:val="0"/>
      <w:divBdr>
        <w:top w:val="none" w:sz="0" w:space="0" w:color="auto"/>
        <w:left w:val="none" w:sz="0" w:space="0" w:color="auto"/>
        <w:bottom w:val="none" w:sz="0" w:space="0" w:color="auto"/>
        <w:right w:val="none" w:sz="0" w:space="0" w:color="auto"/>
      </w:divBdr>
    </w:div>
    <w:div w:id="1231185369">
      <w:bodyDiv w:val="1"/>
      <w:marLeft w:val="0"/>
      <w:marRight w:val="0"/>
      <w:marTop w:val="0"/>
      <w:marBottom w:val="0"/>
      <w:divBdr>
        <w:top w:val="none" w:sz="0" w:space="0" w:color="auto"/>
        <w:left w:val="none" w:sz="0" w:space="0" w:color="auto"/>
        <w:bottom w:val="none" w:sz="0" w:space="0" w:color="auto"/>
        <w:right w:val="none" w:sz="0" w:space="0" w:color="auto"/>
      </w:divBdr>
    </w:div>
    <w:div w:id="1235051024">
      <w:bodyDiv w:val="1"/>
      <w:marLeft w:val="0"/>
      <w:marRight w:val="0"/>
      <w:marTop w:val="0"/>
      <w:marBottom w:val="0"/>
      <w:divBdr>
        <w:top w:val="none" w:sz="0" w:space="0" w:color="auto"/>
        <w:left w:val="none" w:sz="0" w:space="0" w:color="auto"/>
        <w:bottom w:val="none" w:sz="0" w:space="0" w:color="auto"/>
        <w:right w:val="none" w:sz="0" w:space="0" w:color="auto"/>
      </w:divBdr>
    </w:div>
    <w:div w:id="1235160352">
      <w:bodyDiv w:val="1"/>
      <w:marLeft w:val="0"/>
      <w:marRight w:val="0"/>
      <w:marTop w:val="0"/>
      <w:marBottom w:val="0"/>
      <w:divBdr>
        <w:top w:val="none" w:sz="0" w:space="0" w:color="auto"/>
        <w:left w:val="none" w:sz="0" w:space="0" w:color="auto"/>
        <w:bottom w:val="none" w:sz="0" w:space="0" w:color="auto"/>
        <w:right w:val="none" w:sz="0" w:space="0" w:color="auto"/>
      </w:divBdr>
      <w:divsChild>
        <w:div w:id="67773268">
          <w:marLeft w:val="0"/>
          <w:marRight w:val="0"/>
          <w:marTop w:val="0"/>
          <w:marBottom w:val="0"/>
          <w:divBdr>
            <w:top w:val="none" w:sz="0" w:space="0" w:color="auto"/>
            <w:left w:val="none" w:sz="0" w:space="0" w:color="auto"/>
            <w:bottom w:val="none" w:sz="0" w:space="0" w:color="auto"/>
            <w:right w:val="none" w:sz="0" w:space="0" w:color="auto"/>
          </w:divBdr>
        </w:div>
        <w:div w:id="87166608">
          <w:marLeft w:val="0"/>
          <w:marRight w:val="0"/>
          <w:marTop w:val="0"/>
          <w:marBottom w:val="0"/>
          <w:divBdr>
            <w:top w:val="none" w:sz="0" w:space="0" w:color="auto"/>
            <w:left w:val="none" w:sz="0" w:space="0" w:color="auto"/>
            <w:bottom w:val="none" w:sz="0" w:space="0" w:color="auto"/>
            <w:right w:val="none" w:sz="0" w:space="0" w:color="auto"/>
          </w:divBdr>
        </w:div>
        <w:div w:id="244531579">
          <w:marLeft w:val="0"/>
          <w:marRight w:val="0"/>
          <w:marTop w:val="0"/>
          <w:marBottom w:val="0"/>
          <w:divBdr>
            <w:top w:val="none" w:sz="0" w:space="0" w:color="auto"/>
            <w:left w:val="none" w:sz="0" w:space="0" w:color="auto"/>
            <w:bottom w:val="none" w:sz="0" w:space="0" w:color="auto"/>
            <w:right w:val="none" w:sz="0" w:space="0" w:color="auto"/>
          </w:divBdr>
        </w:div>
        <w:div w:id="254480167">
          <w:marLeft w:val="0"/>
          <w:marRight w:val="0"/>
          <w:marTop w:val="0"/>
          <w:marBottom w:val="0"/>
          <w:divBdr>
            <w:top w:val="none" w:sz="0" w:space="0" w:color="auto"/>
            <w:left w:val="none" w:sz="0" w:space="0" w:color="auto"/>
            <w:bottom w:val="none" w:sz="0" w:space="0" w:color="auto"/>
            <w:right w:val="none" w:sz="0" w:space="0" w:color="auto"/>
          </w:divBdr>
        </w:div>
        <w:div w:id="397287031">
          <w:marLeft w:val="0"/>
          <w:marRight w:val="0"/>
          <w:marTop w:val="0"/>
          <w:marBottom w:val="0"/>
          <w:divBdr>
            <w:top w:val="none" w:sz="0" w:space="0" w:color="auto"/>
            <w:left w:val="none" w:sz="0" w:space="0" w:color="auto"/>
            <w:bottom w:val="none" w:sz="0" w:space="0" w:color="auto"/>
            <w:right w:val="none" w:sz="0" w:space="0" w:color="auto"/>
          </w:divBdr>
        </w:div>
        <w:div w:id="413598661">
          <w:marLeft w:val="0"/>
          <w:marRight w:val="0"/>
          <w:marTop w:val="0"/>
          <w:marBottom w:val="0"/>
          <w:divBdr>
            <w:top w:val="none" w:sz="0" w:space="0" w:color="auto"/>
            <w:left w:val="none" w:sz="0" w:space="0" w:color="auto"/>
            <w:bottom w:val="none" w:sz="0" w:space="0" w:color="auto"/>
            <w:right w:val="none" w:sz="0" w:space="0" w:color="auto"/>
          </w:divBdr>
        </w:div>
        <w:div w:id="424227541">
          <w:marLeft w:val="0"/>
          <w:marRight w:val="0"/>
          <w:marTop w:val="0"/>
          <w:marBottom w:val="0"/>
          <w:divBdr>
            <w:top w:val="none" w:sz="0" w:space="0" w:color="auto"/>
            <w:left w:val="none" w:sz="0" w:space="0" w:color="auto"/>
            <w:bottom w:val="none" w:sz="0" w:space="0" w:color="auto"/>
            <w:right w:val="none" w:sz="0" w:space="0" w:color="auto"/>
          </w:divBdr>
        </w:div>
        <w:div w:id="634867873">
          <w:marLeft w:val="0"/>
          <w:marRight w:val="0"/>
          <w:marTop w:val="0"/>
          <w:marBottom w:val="0"/>
          <w:divBdr>
            <w:top w:val="none" w:sz="0" w:space="0" w:color="auto"/>
            <w:left w:val="none" w:sz="0" w:space="0" w:color="auto"/>
            <w:bottom w:val="none" w:sz="0" w:space="0" w:color="auto"/>
            <w:right w:val="none" w:sz="0" w:space="0" w:color="auto"/>
          </w:divBdr>
        </w:div>
        <w:div w:id="729772024">
          <w:marLeft w:val="0"/>
          <w:marRight w:val="0"/>
          <w:marTop w:val="0"/>
          <w:marBottom w:val="0"/>
          <w:divBdr>
            <w:top w:val="none" w:sz="0" w:space="0" w:color="auto"/>
            <w:left w:val="none" w:sz="0" w:space="0" w:color="auto"/>
            <w:bottom w:val="none" w:sz="0" w:space="0" w:color="auto"/>
            <w:right w:val="none" w:sz="0" w:space="0" w:color="auto"/>
          </w:divBdr>
        </w:div>
        <w:div w:id="773749628">
          <w:marLeft w:val="0"/>
          <w:marRight w:val="0"/>
          <w:marTop w:val="0"/>
          <w:marBottom w:val="0"/>
          <w:divBdr>
            <w:top w:val="none" w:sz="0" w:space="0" w:color="auto"/>
            <w:left w:val="none" w:sz="0" w:space="0" w:color="auto"/>
            <w:bottom w:val="none" w:sz="0" w:space="0" w:color="auto"/>
            <w:right w:val="none" w:sz="0" w:space="0" w:color="auto"/>
          </w:divBdr>
        </w:div>
        <w:div w:id="859660989">
          <w:marLeft w:val="0"/>
          <w:marRight w:val="0"/>
          <w:marTop w:val="0"/>
          <w:marBottom w:val="0"/>
          <w:divBdr>
            <w:top w:val="none" w:sz="0" w:space="0" w:color="auto"/>
            <w:left w:val="none" w:sz="0" w:space="0" w:color="auto"/>
            <w:bottom w:val="none" w:sz="0" w:space="0" w:color="auto"/>
            <w:right w:val="none" w:sz="0" w:space="0" w:color="auto"/>
          </w:divBdr>
        </w:div>
        <w:div w:id="930546877">
          <w:marLeft w:val="0"/>
          <w:marRight w:val="0"/>
          <w:marTop w:val="0"/>
          <w:marBottom w:val="0"/>
          <w:divBdr>
            <w:top w:val="none" w:sz="0" w:space="0" w:color="auto"/>
            <w:left w:val="none" w:sz="0" w:space="0" w:color="auto"/>
            <w:bottom w:val="none" w:sz="0" w:space="0" w:color="auto"/>
            <w:right w:val="none" w:sz="0" w:space="0" w:color="auto"/>
          </w:divBdr>
        </w:div>
        <w:div w:id="962273570">
          <w:marLeft w:val="0"/>
          <w:marRight w:val="0"/>
          <w:marTop w:val="0"/>
          <w:marBottom w:val="0"/>
          <w:divBdr>
            <w:top w:val="none" w:sz="0" w:space="0" w:color="auto"/>
            <w:left w:val="none" w:sz="0" w:space="0" w:color="auto"/>
            <w:bottom w:val="none" w:sz="0" w:space="0" w:color="auto"/>
            <w:right w:val="none" w:sz="0" w:space="0" w:color="auto"/>
          </w:divBdr>
        </w:div>
        <w:div w:id="1041904967">
          <w:marLeft w:val="0"/>
          <w:marRight w:val="0"/>
          <w:marTop w:val="0"/>
          <w:marBottom w:val="0"/>
          <w:divBdr>
            <w:top w:val="none" w:sz="0" w:space="0" w:color="auto"/>
            <w:left w:val="none" w:sz="0" w:space="0" w:color="auto"/>
            <w:bottom w:val="none" w:sz="0" w:space="0" w:color="auto"/>
            <w:right w:val="none" w:sz="0" w:space="0" w:color="auto"/>
          </w:divBdr>
        </w:div>
        <w:div w:id="1236160296">
          <w:marLeft w:val="0"/>
          <w:marRight w:val="0"/>
          <w:marTop w:val="0"/>
          <w:marBottom w:val="0"/>
          <w:divBdr>
            <w:top w:val="none" w:sz="0" w:space="0" w:color="auto"/>
            <w:left w:val="none" w:sz="0" w:space="0" w:color="auto"/>
            <w:bottom w:val="none" w:sz="0" w:space="0" w:color="auto"/>
            <w:right w:val="none" w:sz="0" w:space="0" w:color="auto"/>
          </w:divBdr>
        </w:div>
        <w:div w:id="1241713828">
          <w:marLeft w:val="0"/>
          <w:marRight w:val="0"/>
          <w:marTop w:val="0"/>
          <w:marBottom w:val="0"/>
          <w:divBdr>
            <w:top w:val="none" w:sz="0" w:space="0" w:color="auto"/>
            <w:left w:val="none" w:sz="0" w:space="0" w:color="auto"/>
            <w:bottom w:val="none" w:sz="0" w:space="0" w:color="auto"/>
            <w:right w:val="none" w:sz="0" w:space="0" w:color="auto"/>
          </w:divBdr>
        </w:div>
        <w:div w:id="1368528400">
          <w:marLeft w:val="0"/>
          <w:marRight w:val="0"/>
          <w:marTop w:val="0"/>
          <w:marBottom w:val="0"/>
          <w:divBdr>
            <w:top w:val="none" w:sz="0" w:space="0" w:color="auto"/>
            <w:left w:val="none" w:sz="0" w:space="0" w:color="auto"/>
            <w:bottom w:val="none" w:sz="0" w:space="0" w:color="auto"/>
            <w:right w:val="none" w:sz="0" w:space="0" w:color="auto"/>
          </w:divBdr>
        </w:div>
        <w:div w:id="1438066064">
          <w:marLeft w:val="0"/>
          <w:marRight w:val="0"/>
          <w:marTop w:val="0"/>
          <w:marBottom w:val="0"/>
          <w:divBdr>
            <w:top w:val="none" w:sz="0" w:space="0" w:color="auto"/>
            <w:left w:val="none" w:sz="0" w:space="0" w:color="auto"/>
            <w:bottom w:val="none" w:sz="0" w:space="0" w:color="auto"/>
            <w:right w:val="none" w:sz="0" w:space="0" w:color="auto"/>
          </w:divBdr>
        </w:div>
        <w:div w:id="1443302261">
          <w:marLeft w:val="0"/>
          <w:marRight w:val="0"/>
          <w:marTop w:val="0"/>
          <w:marBottom w:val="0"/>
          <w:divBdr>
            <w:top w:val="none" w:sz="0" w:space="0" w:color="auto"/>
            <w:left w:val="none" w:sz="0" w:space="0" w:color="auto"/>
            <w:bottom w:val="none" w:sz="0" w:space="0" w:color="auto"/>
            <w:right w:val="none" w:sz="0" w:space="0" w:color="auto"/>
          </w:divBdr>
        </w:div>
        <w:div w:id="1461799332">
          <w:marLeft w:val="0"/>
          <w:marRight w:val="0"/>
          <w:marTop w:val="0"/>
          <w:marBottom w:val="0"/>
          <w:divBdr>
            <w:top w:val="none" w:sz="0" w:space="0" w:color="auto"/>
            <w:left w:val="none" w:sz="0" w:space="0" w:color="auto"/>
            <w:bottom w:val="none" w:sz="0" w:space="0" w:color="auto"/>
            <w:right w:val="none" w:sz="0" w:space="0" w:color="auto"/>
          </w:divBdr>
        </w:div>
        <w:div w:id="1473861773">
          <w:marLeft w:val="0"/>
          <w:marRight w:val="0"/>
          <w:marTop w:val="0"/>
          <w:marBottom w:val="0"/>
          <w:divBdr>
            <w:top w:val="none" w:sz="0" w:space="0" w:color="auto"/>
            <w:left w:val="none" w:sz="0" w:space="0" w:color="auto"/>
            <w:bottom w:val="none" w:sz="0" w:space="0" w:color="auto"/>
            <w:right w:val="none" w:sz="0" w:space="0" w:color="auto"/>
          </w:divBdr>
        </w:div>
        <w:div w:id="1670524591">
          <w:marLeft w:val="0"/>
          <w:marRight w:val="0"/>
          <w:marTop w:val="0"/>
          <w:marBottom w:val="0"/>
          <w:divBdr>
            <w:top w:val="none" w:sz="0" w:space="0" w:color="auto"/>
            <w:left w:val="none" w:sz="0" w:space="0" w:color="auto"/>
            <w:bottom w:val="none" w:sz="0" w:space="0" w:color="auto"/>
            <w:right w:val="none" w:sz="0" w:space="0" w:color="auto"/>
          </w:divBdr>
        </w:div>
        <w:div w:id="1696034483">
          <w:marLeft w:val="0"/>
          <w:marRight w:val="0"/>
          <w:marTop w:val="0"/>
          <w:marBottom w:val="0"/>
          <w:divBdr>
            <w:top w:val="none" w:sz="0" w:space="0" w:color="auto"/>
            <w:left w:val="none" w:sz="0" w:space="0" w:color="auto"/>
            <w:bottom w:val="none" w:sz="0" w:space="0" w:color="auto"/>
            <w:right w:val="none" w:sz="0" w:space="0" w:color="auto"/>
          </w:divBdr>
        </w:div>
        <w:div w:id="1727872559">
          <w:marLeft w:val="0"/>
          <w:marRight w:val="0"/>
          <w:marTop w:val="0"/>
          <w:marBottom w:val="0"/>
          <w:divBdr>
            <w:top w:val="none" w:sz="0" w:space="0" w:color="auto"/>
            <w:left w:val="none" w:sz="0" w:space="0" w:color="auto"/>
            <w:bottom w:val="none" w:sz="0" w:space="0" w:color="auto"/>
            <w:right w:val="none" w:sz="0" w:space="0" w:color="auto"/>
          </w:divBdr>
        </w:div>
        <w:div w:id="1855341462">
          <w:marLeft w:val="0"/>
          <w:marRight w:val="0"/>
          <w:marTop w:val="0"/>
          <w:marBottom w:val="0"/>
          <w:divBdr>
            <w:top w:val="none" w:sz="0" w:space="0" w:color="auto"/>
            <w:left w:val="none" w:sz="0" w:space="0" w:color="auto"/>
            <w:bottom w:val="none" w:sz="0" w:space="0" w:color="auto"/>
            <w:right w:val="none" w:sz="0" w:space="0" w:color="auto"/>
          </w:divBdr>
        </w:div>
        <w:div w:id="1895962482">
          <w:marLeft w:val="0"/>
          <w:marRight w:val="0"/>
          <w:marTop w:val="0"/>
          <w:marBottom w:val="0"/>
          <w:divBdr>
            <w:top w:val="none" w:sz="0" w:space="0" w:color="auto"/>
            <w:left w:val="none" w:sz="0" w:space="0" w:color="auto"/>
            <w:bottom w:val="none" w:sz="0" w:space="0" w:color="auto"/>
            <w:right w:val="none" w:sz="0" w:space="0" w:color="auto"/>
          </w:divBdr>
        </w:div>
        <w:div w:id="2006081371">
          <w:marLeft w:val="0"/>
          <w:marRight w:val="0"/>
          <w:marTop w:val="0"/>
          <w:marBottom w:val="0"/>
          <w:divBdr>
            <w:top w:val="none" w:sz="0" w:space="0" w:color="auto"/>
            <w:left w:val="none" w:sz="0" w:space="0" w:color="auto"/>
            <w:bottom w:val="none" w:sz="0" w:space="0" w:color="auto"/>
            <w:right w:val="none" w:sz="0" w:space="0" w:color="auto"/>
          </w:divBdr>
        </w:div>
        <w:div w:id="2028629192">
          <w:marLeft w:val="0"/>
          <w:marRight w:val="0"/>
          <w:marTop w:val="0"/>
          <w:marBottom w:val="0"/>
          <w:divBdr>
            <w:top w:val="none" w:sz="0" w:space="0" w:color="auto"/>
            <w:left w:val="none" w:sz="0" w:space="0" w:color="auto"/>
            <w:bottom w:val="none" w:sz="0" w:space="0" w:color="auto"/>
            <w:right w:val="none" w:sz="0" w:space="0" w:color="auto"/>
          </w:divBdr>
        </w:div>
        <w:div w:id="2091926265">
          <w:marLeft w:val="0"/>
          <w:marRight w:val="0"/>
          <w:marTop w:val="0"/>
          <w:marBottom w:val="0"/>
          <w:divBdr>
            <w:top w:val="none" w:sz="0" w:space="0" w:color="auto"/>
            <w:left w:val="none" w:sz="0" w:space="0" w:color="auto"/>
            <w:bottom w:val="none" w:sz="0" w:space="0" w:color="auto"/>
            <w:right w:val="none" w:sz="0" w:space="0" w:color="auto"/>
          </w:divBdr>
        </w:div>
        <w:div w:id="2103449322">
          <w:marLeft w:val="0"/>
          <w:marRight w:val="0"/>
          <w:marTop w:val="0"/>
          <w:marBottom w:val="0"/>
          <w:divBdr>
            <w:top w:val="none" w:sz="0" w:space="0" w:color="auto"/>
            <w:left w:val="none" w:sz="0" w:space="0" w:color="auto"/>
            <w:bottom w:val="none" w:sz="0" w:space="0" w:color="auto"/>
            <w:right w:val="none" w:sz="0" w:space="0" w:color="auto"/>
          </w:divBdr>
        </w:div>
      </w:divsChild>
    </w:div>
    <w:div w:id="1242061655">
      <w:bodyDiv w:val="1"/>
      <w:marLeft w:val="0"/>
      <w:marRight w:val="0"/>
      <w:marTop w:val="0"/>
      <w:marBottom w:val="0"/>
      <w:divBdr>
        <w:top w:val="none" w:sz="0" w:space="0" w:color="auto"/>
        <w:left w:val="none" w:sz="0" w:space="0" w:color="auto"/>
        <w:bottom w:val="none" w:sz="0" w:space="0" w:color="auto"/>
        <w:right w:val="none" w:sz="0" w:space="0" w:color="auto"/>
      </w:divBdr>
    </w:div>
    <w:div w:id="1244411507">
      <w:bodyDiv w:val="1"/>
      <w:marLeft w:val="0"/>
      <w:marRight w:val="0"/>
      <w:marTop w:val="0"/>
      <w:marBottom w:val="0"/>
      <w:divBdr>
        <w:top w:val="none" w:sz="0" w:space="0" w:color="auto"/>
        <w:left w:val="none" w:sz="0" w:space="0" w:color="auto"/>
        <w:bottom w:val="none" w:sz="0" w:space="0" w:color="auto"/>
        <w:right w:val="none" w:sz="0" w:space="0" w:color="auto"/>
      </w:divBdr>
    </w:div>
    <w:div w:id="1253053678">
      <w:bodyDiv w:val="1"/>
      <w:marLeft w:val="0"/>
      <w:marRight w:val="0"/>
      <w:marTop w:val="0"/>
      <w:marBottom w:val="0"/>
      <w:divBdr>
        <w:top w:val="none" w:sz="0" w:space="0" w:color="auto"/>
        <w:left w:val="none" w:sz="0" w:space="0" w:color="auto"/>
        <w:bottom w:val="none" w:sz="0" w:space="0" w:color="auto"/>
        <w:right w:val="none" w:sz="0" w:space="0" w:color="auto"/>
      </w:divBdr>
    </w:div>
    <w:div w:id="1261524429">
      <w:bodyDiv w:val="1"/>
      <w:marLeft w:val="0"/>
      <w:marRight w:val="0"/>
      <w:marTop w:val="0"/>
      <w:marBottom w:val="0"/>
      <w:divBdr>
        <w:top w:val="none" w:sz="0" w:space="0" w:color="auto"/>
        <w:left w:val="none" w:sz="0" w:space="0" w:color="auto"/>
        <w:bottom w:val="none" w:sz="0" w:space="0" w:color="auto"/>
        <w:right w:val="none" w:sz="0" w:space="0" w:color="auto"/>
      </w:divBdr>
    </w:div>
    <w:div w:id="1265960280">
      <w:bodyDiv w:val="1"/>
      <w:marLeft w:val="0"/>
      <w:marRight w:val="0"/>
      <w:marTop w:val="0"/>
      <w:marBottom w:val="0"/>
      <w:divBdr>
        <w:top w:val="none" w:sz="0" w:space="0" w:color="auto"/>
        <w:left w:val="none" w:sz="0" w:space="0" w:color="auto"/>
        <w:bottom w:val="none" w:sz="0" w:space="0" w:color="auto"/>
        <w:right w:val="none" w:sz="0" w:space="0" w:color="auto"/>
      </w:divBdr>
    </w:div>
    <w:div w:id="1266815098">
      <w:bodyDiv w:val="1"/>
      <w:marLeft w:val="0"/>
      <w:marRight w:val="0"/>
      <w:marTop w:val="0"/>
      <w:marBottom w:val="0"/>
      <w:divBdr>
        <w:top w:val="none" w:sz="0" w:space="0" w:color="auto"/>
        <w:left w:val="none" w:sz="0" w:space="0" w:color="auto"/>
        <w:bottom w:val="none" w:sz="0" w:space="0" w:color="auto"/>
        <w:right w:val="none" w:sz="0" w:space="0" w:color="auto"/>
      </w:divBdr>
    </w:div>
    <w:div w:id="1275793496">
      <w:bodyDiv w:val="1"/>
      <w:marLeft w:val="0"/>
      <w:marRight w:val="0"/>
      <w:marTop w:val="0"/>
      <w:marBottom w:val="0"/>
      <w:divBdr>
        <w:top w:val="none" w:sz="0" w:space="0" w:color="auto"/>
        <w:left w:val="none" w:sz="0" w:space="0" w:color="auto"/>
        <w:bottom w:val="none" w:sz="0" w:space="0" w:color="auto"/>
        <w:right w:val="none" w:sz="0" w:space="0" w:color="auto"/>
      </w:divBdr>
    </w:div>
    <w:div w:id="1288125159">
      <w:bodyDiv w:val="1"/>
      <w:marLeft w:val="0"/>
      <w:marRight w:val="0"/>
      <w:marTop w:val="0"/>
      <w:marBottom w:val="0"/>
      <w:divBdr>
        <w:top w:val="none" w:sz="0" w:space="0" w:color="auto"/>
        <w:left w:val="none" w:sz="0" w:space="0" w:color="auto"/>
        <w:bottom w:val="none" w:sz="0" w:space="0" w:color="auto"/>
        <w:right w:val="none" w:sz="0" w:space="0" w:color="auto"/>
      </w:divBdr>
    </w:div>
    <w:div w:id="1288782134">
      <w:bodyDiv w:val="1"/>
      <w:marLeft w:val="0"/>
      <w:marRight w:val="0"/>
      <w:marTop w:val="0"/>
      <w:marBottom w:val="0"/>
      <w:divBdr>
        <w:top w:val="none" w:sz="0" w:space="0" w:color="auto"/>
        <w:left w:val="none" w:sz="0" w:space="0" w:color="auto"/>
        <w:bottom w:val="none" w:sz="0" w:space="0" w:color="auto"/>
        <w:right w:val="none" w:sz="0" w:space="0" w:color="auto"/>
      </w:divBdr>
    </w:div>
    <w:div w:id="1294410806">
      <w:bodyDiv w:val="1"/>
      <w:marLeft w:val="0"/>
      <w:marRight w:val="0"/>
      <w:marTop w:val="0"/>
      <w:marBottom w:val="0"/>
      <w:divBdr>
        <w:top w:val="none" w:sz="0" w:space="0" w:color="auto"/>
        <w:left w:val="none" w:sz="0" w:space="0" w:color="auto"/>
        <w:bottom w:val="none" w:sz="0" w:space="0" w:color="auto"/>
        <w:right w:val="none" w:sz="0" w:space="0" w:color="auto"/>
      </w:divBdr>
      <w:divsChild>
        <w:div w:id="1077282878">
          <w:marLeft w:val="634"/>
          <w:marRight w:val="0"/>
          <w:marTop w:val="96"/>
          <w:marBottom w:val="0"/>
          <w:divBdr>
            <w:top w:val="none" w:sz="0" w:space="0" w:color="auto"/>
            <w:left w:val="none" w:sz="0" w:space="0" w:color="auto"/>
            <w:bottom w:val="none" w:sz="0" w:space="0" w:color="auto"/>
            <w:right w:val="none" w:sz="0" w:space="0" w:color="auto"/>
          </w:divBdr>
        </w:div>
      </w:divsChild>
    </w:div>
    <w:div w:id="1296176791">
      <w:bodyDiv w:val="1"/>
      <w:marLeft w:val="0"/>
      <w:marRight w:val="0"/>
      <w:marTop w:val="0"/>
      <w:marBottom w:val="0"/>
      <w:divBdr>
        <w:top w:val="none" w:sz="0" w:space="0" w:color="auto"/>
        <w:left w:val="none" w:sz="0" w:space="0" w:color="auto"/>
        <w:bottom w:val="none" w:sz="0" w:space="0" w:color="auto"/>
        <w:right w:val="none" w:sz="0" w:space="0" w:color="auto"/>
      </w:divBdr>
    </w:div>
    <w:div w:id="1296914522">
      <w:bodyDiv w:val="1"/>
      <w:marLeft w:val="0"/>
      <w:marRight w:val="0"/>
      <w:marTop w:val="0"/>
      <w:marBottom w:val="0"/>
      <w:divBdr>
        <w:top w:val="none" w:sz="0" w:space="0" w:color="auto"/>
        <w:left w:val="none" w:sz="0" w:space="0" w:color="auto"/>
        <w:bottom w:val="none" w:sz="0" w:space="0" w:color="auto"/>
        <w:right w:val="none" w:sz="0" w:space="0" w:color="auto"/>
      </w:divBdr>
    </w:div>
    <w:div w:id="1305231091">
      <w:bodyDiv w:val="1"/>
      <w:marLeft w:val="0"/>
      <w:marRight w:val="0"/>
      <w:marTop w:val="0"/>
      <w:marBottom w:val="0"/>
      <w:divBdr>
        <w:top w:val="none" w:sz="0" w:space="0" w:color="auto"/>
        <w:left w:val="none" w:sz="0" w:space="0" w:color="auto"/>
        <w:bottom w:val="none" w:sz="0" w:space="0" w:color="auto"/>
        <w:right w:val="none" w:sz="0" w:space="0" w:color="auto"/>
      </w:divBdr>
    </w:div>
    <w:div w:id="1305892573">
      <w:bodyDiv w:val="1"/>
      <w:marLeft w:val="0"/>
      <w:marRight w:val="0"/>
      <w:marTop w:val="0"/>
      <w:marBottom w:val="0"/>
      <w:divBdr>
        <w:top w:val="none" w:sz="0" w:space="0" w:color="auto"/>
        <w:left w:val="none" w:sz="0" w:space="0" w:color="auto"/>
        <w:bottom w:val="none" w:sz="0" w:space="0" w:color="auto"/>
        <w:right w:val="none" w:sz="0" w:space="0" w:color="auto"/>
      </w:divBdr>
    </w:div>
    <w:div w:id="1314062628">
      <w:bodyDiv w:val="1"/>
      <w:marLeft w:val="0"/>
      <w:marRight w:val="0"/>
      <w:marTop w:val="0"/>
      <w:marBottom w:val="0"/>
      <w:divBdr>
        <w:top w:val="none" w:sz="0" w:space="0" w:color="auto"/>
        <w:left w:val="none" w:sz="0" w:space="0" w:color="auto"/>
        <w:bottom w:val="none" w:sz="0" w:space="0" w:color="auto"/>
        <w:right w:val="none" w:sz="0" w:space="0" w:color="auto"/>
      </w:divBdr>
    </w:div>
    <w:div w:id="1314334128">
      <w:bodyDiv w:val="1"/>
      <w:marLeft w:val="0"/>
      <w:marRight w:val="0"/>
      <w:marTop w:val="0"/>
      <w:marBottom w:val="0"/>
      <w:divBdr>
        <w:top w:val="none" w:sz="0" w:space="0" w:color="auto"/>
        <w:left w:val="none" w:sz="0" w:space="0" w:color="auto"/>
        <w:bottom w:val="none" w:sz="0" w:space="0" w:color="auto"/>
        <w:right w:val="none" w:sz="0" w:space="0" w:color="auto"/>
      </w:divBdr>
    </w:div>
    <w:div w:id="1316564434">
      <w:bodyDiv w:val="1"/>
      <w:marLeft w:val="0"/>
      <w:marRight w:val="0"/>
      <w:marTop w:val="0"/>
      <w:marBottom w:val="0"/>
      <w:divBdr>
        <w:top w:val="none" w:sz="0" w:space="0" w:color="auto"/>
        <w:left w:val="none" w:sz="0" w:space="0" w:color="auto"/>
        <w:bottom w:val="none" w:sz="0" w:space="0" w:color="auto"/>
        <w:right w:val="none" w:sz="0" w:space="0" w:color="auto"/>
      </w:divBdr>
    </w:div>
    <w:div w:id="1317222598">
      <w:bodyDiv w:val="1"/>
      <w:marLeft w:val="0"/>
      <w:marRight w:val="0"/>
      <w:marTop w:val="0"/>
      <w:marBottom w:val="0"/>
      <w:divBdr>
        <w:top w:val="none" w:sz="0" w:space="0" w:color="auto"/>
        <w:left w:val="none" w:sz="0" w:space="0" w:color="auto"/>
        <w:bottom w:val="none" w:sz="0" w:space="0" w:color="auto"/>
        <w:right w:val="none" w:sz="0" w:space="0" w:color="auto"/>
      </w:divBdr>
    </w:div>
    <w:div w:id="1320427054">
      <w:bodyDiv w:val="1"/>
      <w:marLeft w:val="0"/>
      <w:marRight w:val="0"/>
      <w:marTop w:val="0"/>
      <w:marBottom w:val="0"/>
      <w:divBdr>
        <w:top w:val="none" w:sz="0" w:space="0" w:color="auto"/>
        <w:left w:val="none" w:sz="0" w:space="0" w:color="auto"/>
        <w:bottom w:val="none" w:sz="0" w:space="0" w:color="auto"/>
        <w:right w:val="none" w:sz="0" w:space="0" w:color="auto"/>
      </w:divBdr>
    </w:div>
    <w:div w:id="1321154578">
      <w:bodyDiv w:val="1"/>
      <w:marLeft w:val="0"/>
      <w:marRight w:val="0"/>
      <w:marTop w:val="0"/>
      <w:marBottom w:val="0"/>
      <w:divBdr>
        <w:top w:val="none" w:sz="0" w:space="0" w:color="auto"/>
        <w:left w:val="none" w:sz="0" w:space="0" w:color="auto"/>
        <w:bottom w:val="none" w:sz="0" w:space="0" w:color="auto"/>
        <w:right w:val="none" w:sz="0" w:space="0" w:color="auto"/>
      </w:divBdr>
    </w:div>
    <w:div w:id="1321614018">
      <w:bodyDiv w:val="1"/>
      <w:marLeft w:val="0"/>
      <w:marRight w:val="0"/>
      <w:marTop w:val="0"/>
      <w:marBottom w:val="0"/>
      <w:divBdr>
        <w:top w:val="none" w:sz="0" w:space="0" w:color="auto"/>
        <w:left w:val="none" w:sz="0" w:space="0" w:color="auto"/>
        <w:bottom w:val="none" w:sz="0" w:space="0" w:color="auto"/>
        <w:right w:val="none" w:sz="0" w:space="0" w:color="auto"/>
      </w:divBdr>
    </w:div>
    <w:div w:id="1322923526">
      <w:bodyDiv w:val="1"/>
      <w:marLeft w:val="0"/>
      <w:marRight w:val="0"/>
      <w:marTop w:val="0"/>
      <w:marBottom w:val="0"/>
      <w:divBdr>
        <w:top w:val="none" w:sz="0" w:space="0" w:color="auto"/>
        <w:left w:val="none" w:sz="0" w:space="0" w:color="auto"/>
        <w:bottom w:val="none" w:sz="0" w:space="0" w:color="auto"/>
        <w:right w:val="none" w:sz="0" w:space="0" w:color="auto"/>
      </w:divBdr>
    </w:div>
    <w:div w:id="1324821580">
      <w:bodyDiv w:val="1"/>
      <w:marLeft w:val="0"/>
      <w:marRight w:val="0"/>
      <w:marTop w:val="0"/>
      <w:marBottom w:val="0"/>
      <w:divBdr>
        <w:top w:val="none" w:sz="0" w:space="0" w:color="auto"/>
        <w:left w:val="none" w:sz="0" w:space="0" w:color="auto"/>
        <w:bottom w:val="none" w:sz="0" w:space="0" w:color="auto"/>
        <w:right w:val="none" w:sz="0" w:space="0" w:color="auto"/>
      </w:divBdr>
    </w:div>
    <w:div w:id="1326010844">
      <w:bodyDiv w:val="1"/>
      <w:marLeft w:val="0"/>
      <w:marRight w:val="0"/>
      <w:marTop w:val="0"/>
      <w:marBottom w:val="0"/>
      <w:divBdr>
        <w:top w:val="none" w:sz="0" w:space="0" w:color="auto"/>
        <w:left w:val="none" w:sz="0" w:space="0" w:color="auto"/>
        <w:bottom w:val="none" w:sz="0" w:space="0" w:color="auto"/>
        <w:right w:val="none" w:sz="0" w:space="0" w:color="auto"/>
      </w:divBdr>
    </w:div>
    <w:div w:id="1330403935">
      <w:bodyDiv w:val="1"/>
      <w:marLeft w:val="0"/>
      <w:marRight w:val="0"/>
      <w:marTop w:val="0"/>
      <w:marBottom w:val="0"/>
      <w:divBdr>
        <w:top w:val="none" w:sz="0" w:space="0" w:color="auto"/>
        <w:left w:val="none" w:sz="0" w:space="0" w:color="auto"/>
        <w:bottom w:val="none" w:sz="0" w:space="0" w:color="auto"/>
        <w:right w:val="none" w:sz="0" w:space="0" w:color="auto"/>
      </w:divBdr>
    </w:div>
    <w:div w:id="1334263670">
      <w:bodyDiv w:val="1"/>
      <w:marLeft w:val="0"/>
      <w:marRight w:val="0"/>
      <w:marTop w:val="0"/>
      <w:marBottom w:val="0"/>
      <w:divBdr>
        <w:top w:val="none" w:sz="0" w:space="0" w:color="auto"/>
        <w:left w:val="none" w:sz="0" w:space="0" w:color="auto"/>
        <w:bottom w:val="none" w:sz="0" w:space="0" w:color="auto"/>
        <w:right w:val="none" w:sz="0" w:space="0" w:color="auto"/>
      </w:divBdr>
      <w:divsChild>
        <w:div w:id="448162782">
          <w:marLeft w:val="0"/>
          <w:marRight w:val="0"/>
          <w:marTop w:val="0"/>
          <w:marBottom w:val="0"/>
          <w:divBdr>
            <w:top w:val="none" w:sz="0" w:space="0" w:color="auto"/>
            <w:left w:val="none" w:sz="0" w:space="0" w:color="auto"/>
            <w:bottom w:val="none" w:sz="0" w:space="0" w:color="auto"/>
            <w:right w:val="none" w:sz="0" w:space="0" w:color="auto"/>
          </w:divBdr>
        </w:div>
        <w:div w:id="643122311">
          <w:marLeft w:val="0"/>
          <w:marRight w:val="0"/>
          <w:marTop w:val="0"/>
          <w:marBottom w:val="0"/>
          <w:divBdr>
            <w:top w:val="none" w:sz="0" w:space="0" w:color="auto"/>
            <w:left w:val="none" w:sz="0" w:space="0" w:color="auto"/>
            <w:bottom w:val="none" w:sz="0" w:space="0" w:color="auto"/>
            <w:right w:val="none" w:sz="0" w:space="0" w:color="auto"/>
          </w:divBdr>
        </w:div>
        <w:div w:id="645352016">
          <w:marLeft w:val="0"/>
          <w:marRight w:val="0"/>
          <w:marTop w:val="0"/>
          <w:marBottom w:val="0"/>
          <w:divBdr>
            <w:top w:val="none" w:sz="0" w:space="0" w:color="auto"/>
            <w:left w:val="none" w:sz="0" w:space="0" w:color="auto"/>
            <w:bottom w:val="none" w:sz="0" w:space="0" w:color="auto"/>
            <w:right w:val="none" w:sz="0" w:space="0" w:color="auto"/>
          </w:divBdr>
        </w:div>
        <w:div w:id="698313403">
          <w:marLeft w:val="0"/>
          <w:marRight w:val="0"/>
          <w:marTop w:val="0"/>
          <w:marBottom w:val="0"/>
          <w:divBdr>
            <w:top w:val="none" w:sz="0" w:space="0" w:color="auto"/>
            <w:left w:val="none" w:sz="0" w:space="0" w:color="auto"/>
            <w:bottom w:val="none" w:sz="0" w:space="0" w:color="auto"/>
            <w:right w:val="none" w:sz="0" w:space="0" w:color="auto"/>
          </w:divBdr>
        </w:div>
        <w:div w:id="1082800454">
          <w:marLeft w:val="0"/>
          <w:marRight w:val="0"/>
          <w:marTop w:val="0"/>
          <w:marBottom w:val="0"/>
          <w:divBdr>
            <w:top w:val="none" w:sz="0" w:space="0" w:color="auto"/>
            <w:left w:val="none" w:sz="0" w:space="0" w:color="auto"/>
            <w:bottom w:val="none" w:sz="0" w:space="0" w:color="auto"/>
            <w:right w:val="none" w:sz="0" w:space="0" w:color="auto"/>
          </w:divBdr>
        </w:div>
        <w:div w:id="1207986301">
          <w:marLeft w:val="0"/>
          <w:marRight w:val="0"/>
          <w:marTop w:val="0"/>
          <w:marBottom w:val="0"/>
          <w:divBdr>
            <w:top w:val="none" w:sz="0" w:space="0" w:color="auto"/>
            <w:left w:val="none" w:sz="0" w:space="0" w:color="auto"/>
            <w:bottom w:val="none" w:sz="0" w:space="0" w:color="auto"/>
            <w:right w:val="none" w:sz="0" w:space="0" w:color="auto"/>
          </w:divBdr>
        </w:div>
        <w:div w:id="2133740487">
          <w:marLeft w:val="0"/>
          <w:marRight w:val="0"/>
          <w:marTop w:val="0"/>
          <w:marBottom w:val="0"/>
          <w:divBdr>
            <w:top w:val="none" w:sz="0" w:space="0" w:color="auto"/>
            <w:left w:val="none" w:sz="0" w:space="0" w:color="auto"/>
            <w:bottom w:val="none" w:sz="0" w:space="0" w:color="auto"/>
            <w:right w:val="none" w:sz="0" w:space="0" w:color="auto"/>
          </w:divBdr>
        </w:div>
      </w:divsChild>
    </w:div>
    <w:div w:id="1340816286">
      <w:bodyDiv w:val="1"/>
      <w:marLeft w:val="0"/>
      <w:marRight w:val="0"/>
      <w:marTop w:val="0"/>
      <w:marBottom w:val="0"/>
      <w:divBdr>
        <w:top w:val="none" w:sz="0" w:space="0" w:color="auto"/>
        <w:left w:val="none" w:sz="0" w:space="0" w:color="auto"/>
        <w:bottom w:val="none" w:sz="0" w:space="0" w:color="auto"/>
        <w:right w:val="none" w:sz="0" w:space="0" w:color="auto"/>
      </w:divBdr>
    </w:div>
    <w:div w:id="1346132872">
      <w:bodyDiv w:val="1"/>
      <w:marLeft w:val="0"/>
      <w:marRight w:val="0"/>
      <w:marTop w:val="0"/>
      <w:marBottom w:val="0"/>
      <w:divBdr>
        <w:top w:val="none" w:sz="0" w:space="0" w:color="auto"/>
        <w:left w:val="none" w:sz="0" w:space="0" w:color="auto"/>
        <w:bottom w:val="none" w:sz="0" w:space="0" w:color="auto"/>
        <w:right w:val="none" w:sz="0" w:space="0" w:color="auto"/>
      </w:divBdr>
    </w:div>
    <w:div w:id="1346323807">
      <w:bodyDiv w:val="1"/>
      <w:marLeft w:val="0"/>
      <w:marRight w:val="0"/>
      <w:marTop w:val="0"/>
      <w:marBottom w:val="0"/>
      <w:divBdr>
        <w:top w:val="none" w:sz="0" w:space="0" w:color="auto"/>
        <w:left w:val="none" w:sz="0" w:space="0" w:color="auto"/>
        <w:bottom w:val="none" w:sz="0" w:space="0" w:color="auto"/>
        <w:right w:val="none" w:sz="0" w:space="0" w:color="auto"/>
      </w:divBdr>
    </w:div>
    <w:div w:id="1351755651">
      <w:bodyDiv w:val="1"/>
      <w:marLeft w:val="0"/>
      <w:marRight w:val="0"/>
      <w:marTop w:val="0"/>
      <w:marBottom w:val="0"/>
      <w:divBdr>
        <w:top w:val="none" w:sz="0" w:space="0" w:color="auto"/>
        <w:left w:val="none" w:sz="0" w:space="0" w:color="auto"/>
        <w:bottom w:val="none" w:sz="0" w:space="0" w:color="auto"/>
        <w:right w:val="none" w:sz="0" w:space="0" w:color="auto"/>
      </w:divBdr>
    </w:div>
    <w:div w:id="1359283284">
      <w:bodyDiv w:val="1"/>
      <w:marLeft w:val="0"/>
      <w:marRight w:val="0"/>
      <w:marTop w:val="0"/>
      <w:marBottom w:val="0"/>
      <w:divBdr>
        <w:top w:val="none" w:sz="0" w:space="0" w:color="auto"/>
        <w:left w:val="none" w:sz="0" w:space="0" w:color="auto"/>
        <w:bottom w:val="none" w:sz="0" w:space="0" w:color="auto"/>
        <w:right w:val="none" w:sz="0" w:space="0" w:color="auto"/>
      </w:divBdr>
      <w:divsChild>
        <w:div w:id="390081909">
          <w:marLeft w:val="850"/>
          <w:marRight w:val="0"/>
          <w:marTop w:val="115"/>
          <w:marBottom w:val="120"/>
          <w:divBdr>
            <w:top w:val="none" w:sz="0" w:space="0" w:color="auto"/>
            <w:left w:val="none" w:sz="0" w:space="0" w:color="auto"/>
            <w:bottom w:val="none" w:sz="0" w:space="0" w:color="auto"/>
            <w:right w:val="none" w:sz="0" w:space="0" w:color="auto"/>
          </w:divBdr>
        </w:div>
        <w:div w:id="689184682">
          <w:marLeft w:val="850"/>
          <w:marRight w:val="0"/>
          <w:marTop w:val="115"/>
          <w:marBottom w:val="120"/>
          <w:divBdr>
            <w:top w:val="none" w:sz="0" w:space="0" w:color="auto"/>
            <w:left w:val="none" w:sz="0" w:space="0" w:color="auto"/>
            <w:bottom w:val="none" w:sz="0" w:space="0" w:color="auto"/>
            <w:right w:val="none" w:sz="0" w:space="0" w:color="auto"/>
          </w:divBdr>
        </w:div>
        <w:div w:id="1266766257">
          <w:marLeft w:val="850"/>
          <w:marRight w:val="0"/>
          <w:marTop w:val="115"/>
          <w:marBottom w:val="120"/>
          <w:divBdr>
            <w:top w:val="none" w:sz="0" w:space="0" w:color="auto"/>
            <w:left w:val="none" w:sz="0" w:space="0" w:color="auto"/>
            <w:bottom w:val="none" w:sz="0" w:space="0" w:color="auto"/>
            <w:right w:val="none" w:sz="0" w:space="0" w:color="auto"/>
          </w:divBdr>
        </w:div>
        <w:div w:id="1596983839">
          <w:marLeft w:val="850"/>
          <w:marRight w:val="0"/>
          <w:marTop w:val="115"/>
          <w:marBottom w:val="120"/>
          <w:divBdr>
            <w:top w:val="none" w:sz="0" w:space="0" w:color="auto"/>
            <w:left w:val="none" w:sz="0" w:space="0" w:color="auto"/>
            <w:bottom w:val="none" w:sz="0" w:space="0" w:color="auto"/>
            <w:right w:val="none" w:sz="0" w:space="0" w:color="auto"/>
          </w:divBdr>
        </w:div>
        <w:div w:id="1926525859">
          <w:marLeft w:val="850"/>
          <w:marRight w:val="0"/>
          <w:marTop w:val="115"/>
          <w:marBottom w:val="120"/>
          <w:divBdr>
            <w:top w:val="none" w:sz="0" w:space="0" w:color="auto"/>
            <w:left w:val="none" w:sz="0" w:space="0" w:color="auto"/>
            <w:bottom w:val="none" w:sz="0" w:space="0" w:color="auto"/>
            <w:right w:val="none" w:sz="0" w:space="0" w:color="auto"/>
          </w:divBdr>
        </w:div>
      </w:divsChild>
    </w:div>
    <w:div w:id="1359813825">
      <w:bodyDiv w:val="1"/>
      <w:marLeft w:val="0"/>
      <w:marRight w:val="0"/>
      <w:marTop w:val="0"/>
      <w:marBottom w:val="0"/>
      <w:divBdr>
        <w:top w:val="none" w:sz="0" w:space="0" w:color="auto"/>
        <w:left w:val="none" w:sz="0" w:space="0" w:color="auto"/>
        <w:bottom w:val="none" w:sz="0" w:space="0" w:color="auto"/>
        <w:right w:val="none" w:sz="0" w:space="0" w:color="auto"/>
      </w:divBdr>
    </w:div>
    <w:div w:id="1361004837">
      <w:bodyDiv w:val="1"/>
      <w:marLeft w:val="0"/>
      <w:marRight w:val="0"/>
      <w:marTop w:val="0"/>
      <w:marBottom w:val="0"/>
      <w:divBdr>
        <w:top w:val="none" w:sz="0" w:space="0" w:color="auto"/>
        <w:left w:val="none" w:sz="0" w:space="0" w:color="auto"/>
        <w:bottom w:val="none" w:sz="0" w:space="0" w:color="auto"/>
        <w:right w:val="none" w:sz="0" w:space="0" w:color="auto"/>
      </w:divBdr>
    </w:div>
    <w:div w:id="1363749133">
      <w:bodyDiv w:val="1"/>
      <w:marLeft w:val="0"/>
      <w:marRight w:val="0"/>
      <w:marTop w:val="0"/>
      <w:marBottom w:val="0"/>
      <w:divBdr>
        <w:top w:val="none" w:sz="0" w:space="0" w:color="auto"/>
        <w:left w:val="none" w:sz="0" w:space="0" w:color="auto"/>
        <w:bottom w:val="none" w:sz="0" w:space="0" w:color="auto"/>
        <w:right w:val="none" w:sz="0" w:space="0" w:color="auto"/>
      </w:divBdr>
    </w:div>
    <w:div w:id="1368875054">
      <w:bodyDiv w:val="1"/>
      <w:marLeft w:val="0"/>
      <w:marRight w:val="0"/>
      <w:marTop w:val="0"/>
      <w:marBottom w:val="0"/>
      <w:divBdr>
        <w:top w:val="none" w:sz="0" w:space="0" w:color="auto"/>
        <w:left w:val="none" w:sz="0" w:space="0" w:color="auto"/>
        <w:bottom w:val="none" w:sz="0" w:space="0" w:color="auto"/>
        <w:right w:val="none" w:sz="0" w:space="0" w:color="auto"/>
      </w:divBdr>
    </w:div>
    <w:div w:id="1371150546">
      <w:bodyDiv w:val="1"/>
      <w:marLeft w:val="0"/>
      <w:marRight w:val="0"/>
      <w:marTop w:val="0"/>
      <w:marBottom w:val="0"/>
      <w:divBdr>
        <w:top w:val="none" w:sz="0" w:space="0" w:color="auto"/>
        <w:left w:val="none" w:sz="0" w:space="0" w:color="auto"/>
        <w:bottom w:val="none" w:sz="0" w:space="0" w:color="auto"/>
        <w:right w:val="none" w:sz="0" w:space="0" w:color="auto"/>
      </w:divBdr>
    </w:div>
    <w:div w:id="1374384502">
      <w:bodyDiv w:val="1"/>
      <w:marLeft w:val="0"/>
      <w:marRight w:val="0"/>
      <w:marTop w:val="0"/>
      <w:marBottom w:val="0"/>
      <w:divBdr>
        <w:top w:val="none" w:sz="0" w:space="0" w:color="auto"/>
        <w:left w:val="none" w:sz="0" w:space="0" w:color="auto"/>
        <w:bottom w:val="none" w:sz="0" w:space="0" w:color="auto"/>
        <w:right w:val="none" w:sz="0" w:space="0" w:color="auto"/>
      </w:divBdr>
    </w:div>
    <w:div w:id="1375041188">
      <w:bodyDiv w:val="1"/>
      <w:marLeft w:val="0"/>
      <w:marRight w:val="0"/>
      <w:marTop w:val="0"/>
      <w:marBottom w:val="0"/>
      <w:divBdr>
        <w:top w:val="none" w:sz="0" w:space="0" w:color="auto"/>
        <w:left w:val="none" w:sz="0" w:space="0" w:color="auto"/>
        <w:bottom w:val="none" w:sz="0" w:space="0" w:color="auto"/>
        <w:right w:val="none" w:sz="0" w:space="0" w:color="auto"/>
      </w:divBdr>
    </w:div>
    <w:div w:id="1379671591">
      <w:bodyDiv w:val="1"/>
      <w:marLeft w:val="0"/>
      <w:marRight w:val="0"/>
      <w:marTop w:val="0"/>
      <w:marBottom w:val="0"/>
      <w:divBdr>
        <w:top w:val="none" w:sz="0" w:space="0" w:color="auto"/>
        <w:left w:val="none" w:sz="0" w:space="0" w:color="auto"/>
        <w:bottom w:val="none" w:sz="0" w:space="0" w:color="auto"/>
        <w:right w:val="none" w:sz="0" w:space="0" w:color="auto"/>
      </w:divBdr>
    </w:div>
    <w:div w:id="1382828116">
      <w:bodyDiv w:val="1"/>
      <w:marLeft w:val="0"/>
      <w:marRight w:val="0"/>
      <w:marTop w:val="0"/>
      <w:marBottom w:val="0"/>
      <w:divBdr>
        <w:top w:val="none" w:sz="0" w:space="0" w:color="auto"/>
        <w:left w:val="none" w:sz="0" w:space="0" w:color="auto"/>
        <w:bottom w:val="none" w:sz="0" w:space="0" w:color="auto"/>
        <w:right w:val="none" w:sz="0" w:space="0" w:color="auto"/>
      </w:divBdr>
    </w:div>
    <w:div w:id="1385720137">
      <w:bodyDiv w:val="1"/>
      <w:marLeft w:val="0"/>
      <w:marRight w:val="0"/>
      <w:marTop w:val="0"/>
      <w:marBottom w:val="0"/>
      <w:divBdr>
        <w:top w:val="none" w:sz="0" w:space="0" w:color="auto"/>
        <w:left w:val="none" w:sz="0" w:space="0" w:color="auto"/>
        <w:bottom w:val="none" w:sz="0" w:space="0" w:color="auto"/>
        <w:right w:val="none" w:sz="0" w:space="0" w:color="auto"/>
      </w:divBdr>
    </w:div>
    <w:div w:id="1387991687">
      <w:bodyDiv w:val="1"/>
      <w:marLeft w:val="0"/>
      <w:marRight w:val="0"/>
      <w:marTop w:val="0"/>
      <w:marBottom w:val="0"/>
      <w:divBdr>
        <w:top w:val="none" w:sz="0" w:space="0" w:color="auto"/>
        <w:left w:val="none" w:sz="0" w:space="0" w:color="auto"/>
        <w:bottom w:val="none" w:sz="0" w:space="0" w:color="auto"/>
        <w:right w:val="none" w:sz="0" w:space="0" w:color="auto"/>
      </w:divBdr>
    </w:div>
    <w:div w:id="1388412303">
      <w:bodyDiv w:val="1"/>
      <w:marLeft w:val="0"/>
      <w:marRight w:val="0"/>
      <w:marTop w:val="0"/>
      <w:marBottom w:val="0"/>
      <w:divBdr>
        <w:top w:val="none" w:sz="0" w:space="0" w:color="auto"/>
        <w:left w:val="none" w:sz="0" w:space="0" w:color="auto"/>
        <w:bottom w:val="none" w:sz="0" w:space="0" w:color="auto"/>
        <w:right w:val="none" w:sz="0" w:space="0" w:color="auto"/>
      </w:divBdr>
    </w:div>
    <w:div w:id="1391148048">
      <w:bodyDiv w:val="1"/>
      <w:marLeft w:val="0"/>
      <w:marRight w:val="0"/>
      <w:marTop w:val="0"/>
      <w:marBottom w:val="0"/>
      <w:divBdr>
        <w:top w:val="none" w:sz="0" w:space="0" w:color="auto"/>
        <w:left w:val="none" w:sz="0" w:space="0" w:color="auto"/>
        <w:bottom w:val="none" w:sz="0" w:space="0" w:color="auto"/>
        <w:right w:val="none" w:sz="0" w:space="0" w:color="auto"/>
      </w:divBdr>
      <w:divsChild>
        <w:div w:id="779564391">
          <w:marLeft w:val="533"/>
          <w:marRight w:val="0"/>
          <w:marTop w:val="96"/>
          <w:marBottom w:val="0"/>
          <w:divBdr>
            <w:top w:val="none" w:sz="0" w:space="0" w:color="auto"/>
            <w:left w:val="none" w:sz="0" w:space="0" w:color="auto"/>
            <w:bottom w:val="none" w:sz="0" w:space="0" w:color="auto"/>
            <w:right w:val="none" w:sz="0" w:space="0" w:color="auto"/>
          </w:divBdr>
        </w:div>
      </w:divsChild>
    </w:div>
    <w:div w:id="1391229912">
      <w:bodyDiv w:val="1"/>
      <w:marLeft w:val="0"/>
      <w:marRight w:val="0"/>
      <w:marTop w:val="0"/>
      <w:marBottom w:val="0"/>
      <w:divBdr>
        <w:top w:val="none" w:sz="0" w:space="0" w:color="auto"/>
        <w:left w:val="none" w:sz="0" w:space="0" w:color="auto"/>
        <w:bottom w:val="none" w:sz="0" w:space="0" w:color="auto"/>
        <w:right w:val="none" w:sz="0" w:space="0" w:color="auto"/>
      </w:divBdr>
    </w:div>
    <w:div w:id="1391341374">
      <w:bodyDiv w:val="1"/>
      <w:marLeft w:val="0"/>
      <w:marRight w:val="0"/>
      <w:marTop w:val="0"/>
      <w:marBottom w:val="0"/>
      <w:divBdr>
        <w:top w:val="none" w:sz="0" w:space="0" w:color="auto"/>
        <w:left w:val="none" w:sz="0" w:space="0" w:color="auto"/>
        <w:bottom w:val="none" w:sz="0" w:space="0" w:color="auto"/>
        <w:right w:val="none" w:sz="0" w:space="0" w:color="auto"/>
      </w:divBdr>
    </w:div>
    <w:div w:id="1400447081">
      <w:bodyDiv w:val="1"/>
      <w:marLeft w:val="0"/>
      <w:marRight w:val="0"/>
      <w:marTop w:val="0"/>
      <w:marBottom w:val="0"/>
      <w:divBdr>
        <w:top w:val="none" w:sz="0" w:space="0" w:color="auto"/>
        <w:left w:val="none" w:sz="0" w:space="0" w:color="auto"/>
        <w:bottom w:val="none" w:sz="0" w:space="0" w:color="auto"/>
        <w:right w:val="none" w:sz="0" w:space="0" w:color="auto"/>
      </w:divBdr>
    </w:div>
    <w:div w:id="1401706487">
      <w:bodyDiv w:val="1"/>
      <w:marLeft w:val="0"/>
      <w:marRight w:val="0"/>
      <w:marTop w:val="0"/>
      <w:marBottom w:val="0"/>
      <w:divBdr>
        <w:top w:val="none" w:sz="0" w:space="0" w:color="auto"/>
        <w:left w:val="none" w:sz="0" w:space="0" w:color="auto"/>
        <w:bottom w:val="none" w:sz="0" w:space="0" w:color="auto"/>
        <w:right w:val="none" w:sz="0" w:space="0" w:color="auto"/>
      </w:divBdr>
    </w:div>
    <w:div w:id="1405105847">
      <w:bodyDiv w:val="1"/>
      <w:marLeft w:val="0"/>
      <w:marRight w:val="0"/>
      <w:marTop w:val="0"/>
      <w:marBottom w:val="0"/>
      <w:divBdr>
        <w:top w:val="none" w:sz="0" w:space="0" w:color="auto"/>
        <w:left w:val="none" w:sz="0" w:space="0" w:color="auto"/>
        <w:bottom w:val="none" w:sz="0" w:space="0" w:color="auto"/>
        <w:right w:val="none" w:sz="0" w:space="0" w:color="auto"/>
      </w:divBdr>
    </w:div>
    <w:div w:id="1406953631">
      <w:bodyDiv w:val="1"/>
      <w:marLeft w:val="0"/>
      <w:marRight w:val="0"/>
      <w:marTop w:val="0"/>
      <w:marBottom w:val="0"/>
      <w:divBdr>
        <w:top w:val="none" w:sz="0" w:space="0" w:color="auto"/>
        <w:left w:val="none" w:sz="0" w:space="0" w:color="auto"/>
        <w:bottom w:val="none" w:sz="0" w:space="0" w:color="auto"/>
        <w:right w:val="none" w:sz="0" w:space="0" w:color="auto"/>
      </w:divBdr>
    </w:div>
    <w:div w:id="1409155105">
      <w:bodyDiv w:val="1"/>
      <w:marLeft w:val="0"/>
      <w:marRight w:val="0"/>
      <w:marTop w:val="0"/>
      <w:marBottom w:val="0"/>
      <w:divBdr>
        <w:top w:val="none" w:sz="0" w:space="0" w:color="auto"/>
        <w:left w:val="none" w:sz="0" w:space="0" w:color="auto"/>
        <w:bottom w:val="none" w:sz="0" w:space="0" w:color="auto"/>
        <w:right w:val="none" w:sz="0" w:space="0" w:color="auto"/>
      </w:divBdr>
    </w:div>
    <w:div w:id="1410693505">
      <w:bodyDiv w:val="1"/>
      <w:marLeft w:val="0"/>
      <w:marRight w:val="0"/>
      <w:marTop w:val="0"/>
      <w:marBottom w:val="0"/>
      <w:divBdr>
        <w:top w:val="none" w:sz="0" w:space="0" w:color="auto"/>
        <w:left w:val="none" w:sz="0" w:space="0" w:color="auto"/>
        <w:bottom w:val="none" w:sz="0" w:space="0" w:color="auto"/>
        <w:right w:val="none" w:sz="0" w:space="0" w:color="auto"/>
      </w:divBdr>
    </w:div>
    <w:div w:id="1416976968">
      <w:bodyDiv w:val="1"/>
      <w:marLeft w:val="0"/>
      <w:marRight w:val="0"/>
      <w:marTop w:val="0"/>
      <w:marBottom w:val="0"/>
      <w:divBdr>
        <w:top w:val="none" w:sz="0" w:space="0" w:color="auto"/>
        <w:left w:val="none" w:sz="0" w:space="0" w:color="auto"/>
        <w:bottom w:val="none" w:sz="0" w:space="0" w:color="auto"/>
        <w:right w:val="none" w:sz="0" w:space="0" w:color="auto"/>
      </w:divBdr>
    </w:div>
    <w:div w:id="1418020179">
      <w:bodyDiv w:val="1"/>
      <w:marLeft w:val="0"/>
      <w:marRight w:val="0"/>
      <w:marTop w:val="0"/>
      <w:marBottom w:val="0"/>
      <w:divBdr>
        <w:top w:val="none" w:sz="0" w:space="0" w:color="auto"/>
        <w:left w:val="none" w:sz="0" w:space="0" w:color="auto"/>
        <w:bottom w:val="none" w:sz="0" w:space="0" w:color="auto"/>
        <w:right w:val="none" w:sz="0" w:space="0" w:color="auto"/>
      </w:divBdr>
    </w:div>
    <w:div w:id="1420061543">
      <w:bodyDiv w:val="1"/>
      <w:marLeft w:val="0"/>
      <w:marRight w:val="0"/>
      <w:marTop w:val="0"/>
      <w:marBottom w:val="0"/>
      <w:divBdr>
        <w:top w:val="none" w:sz="0" w:space="0" w:color="auto"/>
        <w:left w:val="none" w:sz="0" w:space="0" w:color="auto"/>
        <w:bottom w:val="none" w:sz="0" w:space="0" w:color="auto"/>
        <w:right w:val="none" w:sz="0" w:space="0" w:color="auto"/>
      </w:divBdr>
    </w:div>
    <w:div w:id="1429354431">
      <w:bodyDiv w:val="1"/>
      <w:marLeft w:val="0"/>
      <w:marRight w:val="0"/>
      <w:marTop w:val="0"/>
      <w:marBottom w:val="0"/>
      <w:divBdr>
        <w:top w:val="none" w:sz="0" w:space="0" w:color="auto"/>
        <w:left w:val="none" w:sz="0" w:space="0" w:color="auto"/>
        <w:bottom w:val="none" w:sz="0" w:space="0" w:color="auto"/>
        <w:right w:val="none" w:sz="0" w:space="0" w:color="auto"/>
      </w:divBdr>
    </w:div>
    <w:div w:id="1429423804">
      <w:bodyDiv w:val="1"/>
      <w:marLeft w:val="0"/>
      <w:marRight w:val="0"/>
      <w:marTop w:val="0"/>
      <w:marBottom w:val="0"/>
      <w:divBdr>
        <w:top w:val="none" w:sz="0" w:space="0" w:color="auto"/>
        <w:left w:val="none" w:sz="0" w:space="0" w:color="auto"/>
        <w:bottom w:val="none" w:sz="0" w:space="0" w:color="auto"/>
        <w:right w:val="none" w:sz="0" w:space="0" w:color="auto"/>
      </w:divBdr>
    </w:div>
    <w:div w:id="1434859912">
      <w:bodyDiv w:val="1"/>
      <w:marLeft w:val="0"/>
      <w:marRight w:val="0"/>
      <w:marTop w:val="0"/>
      <w:marBottom w:val="0"/>
      <w:divBdr>
        <w:top w:val="none" w:sz="0" w:space="0" w:color="auto"/>
        <w:left w:val="none" w:sz="0" w:space="0" w:color="auto"/>
        <w:bottom w:val="none" w:sz="0" w:space="0" w:color="auto"/>
        <w:right w:val="none" w:sz="0" w:space="0" w:color="auto"/>
      </w:divBdr>
    </w:div>
    <w:div w:id="1435586771">
      <w:bodyDiv w:val="1"/>
      <w:marLeft w:val="0"/>
      <w:marRight w:val="0"/>
      <w:marTop w:val="0"/>
      <w:marBottom w:val="0"/>
      <w:divBdr>
        <w:top w:val="none" w:sz="0" w:space="0" w:color="auto"/>
        <w:left w:val="none" w:sz="0" w:space="0" w:color="auto"/>
        <w:bottom w:val="none" w:sz="0" w:space="0" w:color="auto"/>
        <w:right w:val="none" w:sz="0" w:space="0" w:color="auto"/>
      </w:divBdr>
    </w:div>
    <w:div w:id="1446458086">
      <w:bodyDiv w:val="1"/>
      <w:marLeft w:val="0"/>
      <w:marRight w:val="0"/>
      <w:marTop w:val="0"/>
      <w:marBottom w:val="0"/>
      <w:divBdr>
        <w:top w:val="none" w:sz="0" w:space="0" w:color="auto"/>
        <w:left w:val="none" w:sz="0" w:space="0" w:color="auto"/>
        <w:bottom w:val="none" w:sz="0" w:space="0" w:color="auto"/>
        <w:right w:val="none" w:sz="0" w:space="0" w:color="auto"/>
      </w:divBdr>
    </w:div>
    <w:div w:id="1449616313">
      <w:bodyDiv w:val="1"/>
      <w:marLeft w:val="0"/>
      <w:marRight w:val="0"/>
      <w:marTop w:val="0"/>
      <w:marBottom w:val="0"/>
      <w:divBdr>
        <w:top w:val="none" w:sz="0" w:space="0" w:color="auto"/>
        <w:left w:val="none" w:sz="0" w:space="0" w:color="auto"/>
        <w:bottom w:val="none" w:sz="0" w:space="0" w:color="auto"/>
        <w:right w:val="none" w:sz="0" w:space="0" w:color="auto"/>
      </w:divBdr>
    </w:div>
    <w:div w:id="1450010107">
      <w:bodyDiv w:val="1"/>
      <w:marLeft w:val="0"/>
      <w:marRight w:val="0"/>
      <w:marTop w:val="0"/>
      <w:marBottom w:val="0"/>
      <w:divBdr>
        <w:top w:val="none" w:sz="0" w:space="0" w:color="auto"/>
        <w:left w:val="none" w:sz="0" w:space="0" w:color="auto"/>
        <w:bottom w:val="none" w:sz="0" w:space="0" w:color="auto"/>
        <w:right w:val="none" w:sz="0" w:space="0" w:color="auto"/>
      </w:divBdr>
    </w:div>
    <w:div w:id="1457336599">
      <w:bodyDiv w:val="1"/>
      <w:marLeft w:val="0"/>
      <w:marRight w:val="0"/>
      <w:marTop w:val="0"/>
      <w:marBottom w:val="0"/>
      <w:divBdr>
        <w:top w:val="none" w:sz="0" w:space="0" w:color="auto"/>
        <w:left w:val="none" w:sz="0" w:space="0" w:color="auto"/>
        <w:bottom w:val="none" w:sz="0" w:space="0" w:color="auto"/>
        <w:right w:val="none" w:sz="0" w:space="0" w:color="auto"/>
      </w:divBdr>
    </w:div>
    <w:div w:id="1459757663">
      <w:bodyDiv w:val="1"/>
      <w:marLeft w:val="0"/>
      <w:marRight w:val="0"/>
      <w:marTop w:val="0"/>
      <w:marBottom w:val="0"/>
      <w:divBdr>
        <w:top w:val="none" w:sz="0" w:space="0" w:color="auto"/>
        <w:left w:val="none" w:sz="0" w:space="0" w:color="auto"/>
        <w:bottom w:val="none" w:sz="0" w:space="0" w:color="auto"/>
        <w:right w:val="none" w:sz="0" w:space="0" w:color="auto"/>
      </w:divBdr>
    </w:div>
    <w:div w:id="1461339009">
      <w:bodyDiv w:val="1"/>
      <w:marLeft w:val="0"/>
      <w:marRight w:val="0"/>
      <w:marTop w:val="0"/>
      <w:marBottom w:val="0"/>
      <w:divBdr>
        <w:top w:val="none" w:sz="0" w:space="0" w:color="auto"/>
        <w:left w:val="none" w:sz="0" w:space="0" w:color="auto"/>
        <w:bottom w:val="none" w:sz="0" w:space="0" w:color="auto"/>
        <w:right w:val="none" w:sz="0" w:space="0" w:color="auto"/>
      </w:divBdr>
      <w:divsChild>
        <w:div w:id="759645714">
          <w:marLeft w:val="1411"/>
          <w:marRight w:val="0"/>
          <w:marTop w:val="106"/>
          <w:marBottom w:val="0"/>
          <w:divBdr>
            <w:top w:val="none" w:sz="0" w:space="0" w:color="auto"/>
            <w:left w:val="none" w:sz="0" w:space="0" w:color="auto"/>
            <w:bottom w:val="none" w:sz="0" w:space="0" w:color="auto"/>
            <w:right w:val="none" w:sz="0" w:space="0" w:color="auto"/>
          </w:divBdr>
        </w:div>
        <w:div w:id="843252722">
          <w:marLeft w:val="1411"/>
          <w:marRight w:val="0"/>
          <w:marTop w:val="106"/>
          <w:marBottom w:val="0"/>
          <w:divBdr>
            <w:top w:val="none" w:sz="0" w:space="0" w:color="auto"/>
            <w:left w:val="none" w:sz="0" w:space="0" w:color="auto"/>
            <w:bottom w:val="none" w:sz="0" w:space="0" w:color="auto"/>
            <w:right w:val="none" w:sz="0" w:space="0" w:color="auto"/>
          </w:divBdr>
        </w:div>
        <w:div w:id="1018579155">
          <w:marLeft w:val="1411"/>
          <w:marRight w:val="0"/>
          <w:marTop w:val="106"/>
          <w:marBottom w:val="0"/>
          <w:divBdr>
            <w:top w:val="none" w:sz="0" w:space="0" w:color="auto"/>
            <w:left w:val="none" w:sz="0" w:space="0" w:color="auto"/>
            <w:bottom w:val="none" w:sz="0" w:space="0" w:color="auto"/>
            <w:right w:val="none" w:sz="0" w:space="0" w:color="auto"/>
          </w:divBdr>
        </w:div>
        <w:div w:id="1478381750">
          <w:marLeft w:val="1411"/>
          <w:marRight w:val="0"/>
          <w:marTop w:val="106"/>
          <w:marBottom w:val="0"/>
          <w:divBdr>
            <w:top w:val="none" w:sz="0" w:space="0" w:color="auto"/>
            <w:left w:val="none" w:sz="0" w:space="0" w:color="auto"/>
            <w:bottom w:val="none" w:sz="0" w:space="0" w:color="auto"/>
            <w:right w:val="none" w:sz="0" w:space="0" w:color="auto"/>
          </w:divBdr>
        </w:div>
        <w:div w:id="1699425964">
          <w:marLeft w:val="1411"/>
          <w:marRight w:val="0"/>
          <w:marTop w:val="106"/>
          <w:marBottom w:val="0"/>
          <w:divBdr>
            <w:top w:val="none" w:sz="0" w:space="0" w:color="auto"/>
            <w:left w:val="none" w:sz="0" w:space="0" w:color="auto"/>
            <w:bottom w:val="none" w:sz="0" w:space="0" w:color="auto"/>
            <w:right w:val="none" w:sz="0" w:space="0" w:color="auto"/>
          </w:divBdr>
        </w:div>
        <w:div w:id="1906796089">
          <w:marLeft w:val="1411"/>
          <w:marRight w:val="0"/>
          <w:marTop w:val="106"/>
          <w:marBottom w:val="0"/>
          <w:divBdr>
            <w:top w:val="none" w:sz="0" w:space="0" w:color="auto"/>
            <w:left w:val="none" w:sz="0" w:space="0" w:color="auto"/>
            <w:bottom w:val="none" w:sz="0" w:space="0" w:color="auto"/>
            <w:right w:val="none" w:sz="0" w:space="0" w:color="auto"/>
          </w:divBdr>
        </w:div>
      </w:divsChild>
    </w:div>
    <w:div w:id="1466896307">
      <w:bodyDiv w:val="1"/>
      <w:marLeft w:val="0"/>
      <w:marRight w:val="0"/>
      <w:marTop w:val="0"/>
      <w:marBottom w:val="0"/>
      <w:divBdr>
        <w:top w:val="none" w:sz="0" w:space="0" w:color="auto"/>
        <w:left w:val="none" w:sz="0" w:space="0" w:color="auto"/>
        <w:bottom w:val="none" w:sz="0" w:space="0" w:color="auto"/>
        <w:right w:val="none" w:sz="0" w:space="0" w:color="auto"/>
      </w:divBdr>
    </w:div>
    <w:div w:id="1467890933">
      <w:bodyDiv w:val="1"/>
      <w:marLeft w:val="0"/>
      <w:marRight w:val="0"/>
      <w:marTop w:val="0"/>
      <w:marBottom w:val="0"/>
      <w:divBdr>
        <w:top w:val="none" w:sz="0" w:space="0" w:color="auto"/>
        <w:left w:val="none" w:sz="0" w:space="0" w:color="auto"/>
        <w:bottom w:val="none" w:sz="0" w:space="0" w:color="auto"/>
        <w:right w:val="none" w:sz="0" w:space="0" w:color="auto"/>
      </w:divBdr>
    </w:div>
    <w:div w:id="1467897299">
      <w:bodyDiv w:val="1"/>
      <w:marLeft w:val="0"/>
      <w:marRight w:val="0"/>
      <w:marTop w:val="0"/>
      <w:marBottom w:val="0"/>
      <w:divBdr>
        <w:top w:val="none" w:sz="0" w:space="0" w:color="auto"/>
        <w:left w:val="none" w:sz="0" w:space="0" w:color="auto"/>
        <w:bottom w:val="none" w:sz="0" w:space="0" w:color="auto"/>
        <w:right w:val="none" w:sz="0" w:space="0" w:color="auto"/>
      </w:divBdr>
      <w:divsChild>
        <w:div w:id="177620032">
          <w:marLeft w:val="547"/>
          <w:marRight w:val="0"/>
          <w:marTop w:val="0"/>
          <w:marBottom w:val="0"/>
          <w:divBdr>
            <w:top w:val="none" w:sz="0" w:space="0" w:color="auto"/>
            <w:left w:val="none" w:sz="0" w:space="0" w:color="auto"/>
            <w:bottom w:val="none" w:sz="0" w:space="0" w:color="auto"/>
            <w:right w:val="none" w:sz="0" w:space="0" w:color="auto"/>
          </w:divBdr>
        </w:div>
        <w:div w:id="913389829">
          <w:marLeft w:val="547"/>
          <w:marRight w:val="0"/>
          <w:marTop w:val="0"/>
          <w:marBottom w:val="0"/>
          <w:divBdr>
            <w:top w:val="none" w:sz="0" w:space="0" w:color="auto"/>
            <w:left w:val="none" w:sz="0" w:space="0" w:color="auto"/>
            <w:bottom w:val="none" w:sz="0" w:space="0" w:color="auto"/>
            <w:right w:val="none" w:sz="0" w:space="0" w:color="auto"/>
          </w:divBdr>
        </w:div>
        <w:div w:id="2029017794">
          <w:marLeft w:val="547"/>
          <w:marRight w:val="0"/>
          <w:marTop w:val="0"/>
          <w:marBottom w:val="0"/>
          <w:divBdr>
            <w:top w:val="none" w:sz="0" w:space="0" w:color="auto"/>
            <w:left w:val="none" w:sz="0" w:space="0" w:color="auto"/>
            <w:bottom w:val="none" w:sz="0" w:space="0" w:color="auto"/>
            <w:right w:val="none" w:sz="0" w:space="0" w:color="auto"/>
          </w:divBdr>
        </w:div>
      </w:divsChild>
    </w:div>
    <w:div w:id="1473717430">
      <w:bodyDiv w:val="1"/>
      <w:marLeft w:val="0"/>
      <w:marRight w:val="0"/>
      <w:marTop w:val="0"/>
      <w:marBottom w:val="0"/>
      <w:divBdr>
        <w:top w:val="none" w:sz="0" w:space="0" w:color="auto"/>
        <w:left w:val="none" w:sz="0" w:space="0" w:color="auto"/>
        <w:bottom w:val="none" w:sz="0" w:space="0" w:color="auto"/>
        <w:right w:val="none" w:sz="0" w:space="0" w:color="auto"/>
      </w:divBdr>
    </w:div>
    <w:div w:id="1474062231">
      <w:bodyDiv w:val="1"/>
      <w:marLeft w:val="0"/>
      <w:marRight w:val="0"/>
      <w:marTop w:val="0"/>
      <w:marBottom w:val="0"/>
      <w:divBdr>
        <w:top w:val="none" w:sz="0" w:space="0" w:color="auto"/>
        <w:left w:val="none" w:sz="0" w:space="0" w:color="auto"/>
        <w:bottom w:val="none" w:sz="0" w:space="0" w:color="auto"/>
        <w:right w:val="none" w:sz="0" w:space="0" w:color="auto"/>
      </w:divBdr>
    </w:div>
    <w:div w:id="1478493162">
      <w:bodyDiv w:val="1"/>
      <w:marLeft w:val="0"/>
      <w:marRight w:val="0"/>
      <w:marTop w:val="0"/>
      <w:marBottom w:val="0"/>
      <w:divBdr>
        <w:top w:val="none" w:sz="0" w:space="0" w:color="auto"/>
        <w:left w:val="none" w:sz="0" w:space="0" w:color="auto"/>
        <w:bottom w:val="none" w:sz="0" w:space="0" w:color="auto"/>
        <w:right w:val="none" w:sz="0" w:space="0" w:color="auto"/>
      </w:divBdr>
    </w:div>
    <w:div w:id="1478955927">
      <w:bodyDiv w:val="1"/>
      <w:marLeft w:val="0"/>
      <w:marRight w:val="0"/>
      <w:marTop w:val="0"/>
      <w:marBottom w:val="0"/>
      <w:divBdr>
        <w:top w:val="none" w:sz="0" w:space="0" w:color="auto"/>
        <w:left w:val="none" w:sz="0" w:space="0" w:color="auto"/>
        <w:bottom w:val="none" w:sz="0" w:space="0" w:color="auto"/>
        <w:right w:val="none" w:sz="0" w:space="0" w:color="auto"/>
      </w:divBdr>
    </w:div>
    <w:div w:id="1481263693">
      <w:bodyDiv w:val="1"/>
      <w:marLeft w:val="0"/>
      <w:marRight w:val="0"/>
      <w:marTop w:val="0"/>
      <w:marBottom w:val="0"/>
      <w:divBdr>
        <w:top w:val="none" w:sz="0" w:space="0" w:color="auto"/>
        <w:left w:val="none" w:sz="0" w:space="0" w:color="auto"/>
        <w:bottom w:val="none" w:sz="0" w:space="0" w:color="auto"/>
        <w:right w:val="none" w:sz="0" w:space="0" w:color="auto"/>
      </w:divBdr>
    </w:div>
    <w:div w:id="1488978937">
      <w:bodyDiv w:val="1"/>
      <w:marLeft w:val="0"/>
      <w:marRight w:val="0"/>
      <w:marTop w:val="0"/>
      <w:marBottom w:val="0"/>
      <w:divBdr>
        <w:top w:val="none" w:sz="0" w:space="0" w:color="auto"/>
        <w:left w:val="none" w:sz="0" w:space="0" w:color="auto"/>
        <w:bottom w:val="none" w:sz="0" w:space="0" w:color="auto"/>
        <w:right w:val="none" w:sz="0" w:space="0" w:color="auto"/>
      </w:divBdr>
    </w:div>
    <w:div w:id="1490055278">
      <w:bodyDiv w:val="1"/>
      <w:marLeft w:val="0"/>
      <w:marRight w:val="0"/>
      <w:marTop w:val="0"/>
      <w:marBottom w:val="0"/>
      <w:divBdr>
        <w:top w:val="none" w:sz="0" w:space="0" w:color="auto"/>
        <w:left w:val="none" w:sz="0" w:space="0" w:color="auto"/>
        <w:bottom w:val="none" w:sz="0" w:space="0" w:color="auto"/>
        <w:right w:val="none" w:sz="0" w:space="0" w:color="auto"/>
      </w:divBdr>
    </w:div>
    <w:div w:id="1492019611">
      <w:bodyDiv w:val="1"/>
      <w:marLeft w:val="0"/>
      <w:marRight w:val="0"/>
      <w:marTop w:val="0"/>
      <w:marBottom w:val="0"/>
      <w:divBdr>
        <w:top w:val="none" w:sz="0" w:space="0" w:color="auto"/>
        <w:left w:val="none" w:sz="0" w:space="0" w:color="auto"/>
        <w:bottom w:val="none" w:sz="0" w:space="0" w:color="auto"/>
        <w:right w:val="none" w:sz="0" w:space="0" w:color="auto"/>
      </w:divBdr>
    </w:div>
    <w:div w:id="1495488458">
      <w:bodyDiv w:val="1"/>
      <w:marLeft w:val="0"/>
      <w:marRight w:val="0"/>
      <w:marTop w:val="0"/>
      <w:marBottom w:val="0"/>
      <w:divBdr>
        <w:top w:val="none" w:sz="0" w:space="0" w:color="auto"/>
        <w:left w:val="none" w:sz="0" w:space="0" w:color="auto"/>
        <w:bottom w:val="none" w:sz="0" w:space="0" w:color="auto"/>
        <w:right w:val="none" w:sz="0" w:space="0" w:color="auto"/>
      </w:divBdr>
    </w:div>
    <w:div w:id="1497528629">
      <w:bodyDiv w:val="1"/>
      <w:marLeft w:val="0"/>
      <w:marRight w:val="0"/>
      <w:marTop w:val="0"/>
      <w:marBottom w:val="0"/>
      <w:divBdr>
        <w:top w:val="none" w:sz="0" w:space="0" w:color="auto"/>
        <w:left w:val="none" w:sz="0" w:space="0" w:color="auto"/>
        <w:bottom w:val="none" w:sz="0" w:space="0" w:color="auto"/>
        <w:right w:val="none" w:sz="0" w:space="0" w:color="auto"/>
      </w:divBdr>
      <w:divsChild>
        <w:div w:id="76706851">
          <w:marLeft w:val="446"/>
          <w:marRight w:val="0"/>
          <w:marTop w:val="0"/>
          <w:marBottom w:val="0"/>
          <w:divBdr>
            <w:top w:val="none" w:sz="0" w:space="0" w:color="auto"/>
            <w:left w:val="none" w:sz="0" w:space="0" w:color="auto"/>
            <w:bottom w:val="none" w:sz="0" w:space="0" w:color="auto"/>
            <w:right w:val="none" w:sz="0" w:space="0" w:color="auto"/>
          </w:divBdr>
        </w:div>
        <w:div w:id="1246261034">
          <w:marLeft w:val="446"/>
          <w:marRight w:val="0"/>
          <w:marTop w:val="0"/>
          <w:marBottom w:val="0"/>
          <w:divBdr>
            <w:top w:val="none" w:sz="0" w:space="0" w:color="auto"/>
            <w:left w:val="none" w:sz="0" w:space="0" w:color="auto"/>
            <w:bottom w:val="none" w:sz="0" w:space="0" w:color="auto"/>
            <w:right w:val="none" w:sz="0" w:space="0" w:color="auto"/>
          </w:divBdr>
        </w:div>
        <w:div w:id="1718820601">
          <w:marLeft w:val="446"/>
          <w:marRight w:val="0"/>
          <w:marTop w:val="0"/>
          <w:marBottom w:val="0"/>
          <w:divBdr>
            <w:top w:val="none" w:sz="0" w:space="0" w:color="auto"/>
            <w:left w:val="none" w:sz="0" w:space="0" w:color="auto"/>
            <w:bottom w:val="none" w:sz="0" w:space="0" w:color="auto"/>
            <w:right w:val="none" w:sz="0" w:space="0" w:color="auto"/>
          </w:divBdr>
        </w:div>
      </w:divsChild>
    </w:div>
    <w:div w:id="1497914862">
      <w:bodyDiv w:val="1"/>
      <w:marLeft w:val="0"/>
      <w:marRight w:val="0"/>
      <w:marTop w:val="0"/>
      <w:marBottom w:val="0"/>
      <w:divBdr>
        <w:top w:val="none" w:sz="0" w:space="0" w:color="auto"/>
        <w:left w:val="none" w:sz="0" w:space="0" w:color="auto"/>
        <w:bottom w:val="none" w:sz="0" w:space="0" w:color="auto"/>
        <w:right w:val="none" w:sz="0" w:space="0" w:color="auto"/>
      </w:divBdr>
    </w:div>
    <w:div w:id="1504935548">
      <w:bodyDiv w:val="1"/>
      <w:marLeft w:val="0"/>
      <w:marRight w:val="0"/>
      <w:marTop w:val="0"/>
      <w:marBottom w:val="0"/>
      <w:divBdr>
        <w:top w:val="none" w:sz="0" w:space="0" w:color="auto"/>
        <w:left w:val="none" w:sz="0" w:space="0" w:color="auto"/>
        <w:bottom w:val="none" w:sz="0" w:space="0" w:color="auto"/>
        <w:right w:val="none" w:sz="0" w:space="0" w:color="auto"/>
      </w:divBdr>
    </w:div>
    <w:div w:id="1505516516">
      <w:bodyDiv w:val="1"/>
      <w:marLeft w:val="0"/>
      <w:marRight w:val="0"/>
      <w:marTop w:val="0"/>
      <w:marBottom w:val="0"/>
      <w:divBdr>
        <w:top w:val="none" w:sz="0" w:space="0" w:color="auto"/>
        <w:left w:val="none" w:sz="0" w:space="0" w:color="auto"/>
        <w:bottom w:val="none" w:sz="0" w:space="0" w:color="auto"/>
        <w:right w:val="none" w:sz="0" w:space="0" w:color="auto"/>
      </w:divBdr>
    </w:div>
    <w:div w:id="1505582804">
      <w:bodyDiv w:val="1"/>
      <w:marLeft w:val="0"/>
      <w:marRight w:val="0"/>
      <w:marTop w:val="0"/>
      <w:marBottom w:val="0"/>
      <w:divBdr>
        <w:top w:val="none" w:sz="0" w:space="0" w:color="auto"/>
        <w:left w:val="none" w:sz="0" w:space="0" w:color="auto"/>
        <w:bottom w:val="none" w:sz="0" w:space="0" w:color="auto"/>
        <w:right w:val="none" w:sz="0" w:space="0" w:color="auto"/>
      </w:divBdr>
    </w:div>
    <w:div w:id="1506020354">
      <w:bodyDiv w:val="1"/>
      <w:marLeft w:val="0"/>
      <w:marRight w:val="0"/>
      <w:marTop w:val="0"/>
      <w:marBottom w:val="0"/>
      <w:divBdr>
        <w:top w:val="none" w:sz="0" w:space="0" w:color="auto"/>
        <w:left w:val="none" w:sz="0" w:space="0" w:color="auto"/>
        <w:bottom w:val="none" w:sz="0" w:space="0" w:color="auto"/>
        <w:right w:val="none" w:sz="0" w:space="0" w:color="auto"/>
      </w:divBdr>
    </w:div>
    <w:div w:id="1506894462">
      <w:bodyDiv w:val="1"/>
      <w:marLeft w:val="0"/>
      <w:marRight w:val="0"/>
      <w:marTop w:val="0"/>
      <w:marBottom w:val="0"/>
      <w:divBdr>
        <w:top w:val="none" w:sz="0" w:space="0" w:color="auto"/>
        <w:left w:val="none" w:sz="0" w:space="0" w:color="auto"/>
        <w:bottom w:val="none" w:sz="0" w:space="0" w:color="auto"/>
        <w:right w:val="none" w:sz="0" w:space="0" w:color="auto"/>
      </w:divBdr>
    </w:div>
    <w:div w:id="1507671475">
      <w:bodyDiv w:val="1"/>
      <w:marLeft w:val="0"/>
      <w:marRight w:val="0"/>
      <w:marTop w:val="0"/>
      <w:marBottom w:val="0"/>
      <w:divBdr>
        <w:top w:val="none" w:sz="0" w:space="0" w:color="auto"/>
        <w:left w:val="none" w:sz="0" w:space="0" w:color="auto"/>
        <w:bottom w:val="none" w:sz="0" w:space="0" w:color="auto"/>
        <w:right w:val="none" w:sz="0" w:space="0" w:color="auto"/>
      </w:divBdr>
    </w:div>
    <w:div w:id="1510369077">
      <w:bodyDiv w:val="1"/>
      <w:marLeft w:val="0"/>
      <w:marRight w:val="0"/>
      <w:marTop w:val="0"/>
      <w:marBottom w:val="0"/>
      <w:divBdr>
        <w:top w:val="none" w:sz="0" w:space="0" w:color="auto"/>
        <w:left w:val="none" w:sz="0" w:space="0" w:color="auto"/>
        <w:bottom w:val="none" w:sz="0" w:space="0" w:color="auto"/>
        <w:right w:val="none" w:sz="0" w:space="0" w:color="auto"/>
      </w:divBdr>
    </w:div>
    <w:div w:id="1512909197">
      <w:bodyDiv w:val="1"/>
      <w:marLeft w:val="0"/>
      <w:marRight w:val="0"/>
      <w:marTop w:val="0"/>
      <w:marBottom w:val="0"/>
      <w:divBdr>
        <w:top w:val="none" w:sz="0" w:space="0" w:color="auto"/>
        <w:left w:val="none" w:sz="0" w:space="0" w:color="auto"/>
        <w:bottom w:val="none" w:sz="0" w:space="0" w:color="auto"/>
        <w:right w:val="none" w:sz="0" w:space="0" w:color="auto"/>
      </w:divBdr>
    </w:div>
    <w:div w:id="1515219344">
      <w:bodyDiv w:val="1"/>
      <w:marLeft w:val="0"/>
      <w:marRight w:val="0"/>
      <w:marTop w:val="0"/>
      <w:marBottom w:val="0"/>
      <w:divBdr>
        <w:top w:val="none" w:sz="0" w:space="0" w:color="auto"/>
        <w:left w:val="none" w:sz="0" w:space="0" w:color="auto"/>
        <w:bottom w:val="none" w:sz="0" w:space="0" w:color="auto"/>
        <w:right w:val="none" w:sz="0" w:space="0" w:color="auto"/>
      </w:divBdr>
      <w:divsChild>
        <w:div w:id="160703790">
          <w:marLeft w:val="547"/>
          <w:marRight w:val="0"/>
          <w:marTop w:val="0"/>
          <w:marBottom w:val="0"/>
          <w:divBdr>
            <w:top w:val="none" w:sz="0" w:space="0" w:color="auto"/>
            <w:left w:val="none" w:sz="0" w:space="0" w:color="auto"/>
            <w:bottom w:val="none" w:sz="0" w:space="0" w:color="auto"/>
            <w:right w:val="none" w:sz="0" w:space="0" w:color="auto"/>
          </w:divBdr>
        </w:div>
        <w:div w:id="2082018391">
          <w:marLeft w:val="547"/>
          <w:marRight w:val="0"/>
          <w:marTop w:val="0"/>
          <w:marBottom w:val="0"/>
          <w:divBdr>
            <w:top w:val="none" w:sz="0" w:space="0" w:color="auto"/>
            <w:left w:val="none" w:sz="0" w:space="0" w:color="auto"/>
            <w:bottom w:val="none" w:sz="0" w:space="0" w:color="auto"/>
            <w:right w:val="none" w:sz="0" w:space="0" w:color="auto"/>
          </w:divBdr>
        </w:div>
      </w:divsChild>
    </w:div>
    <w:div w:id="1519197229">
      <w:bodyDiv w:val="1"/>
      <w:marLeft w:val="0"/>
      <w:marRight w:val="0"/>
      <w:marTop w:val="0"/>
      <w:marBottom w:val="0"/>
      <w:divBdr>
        <w:top w:val="none" w:sz="0" w:space="0" w:color="auto"/>
        <w:left w:val="none" w:sz="0" w:space="0" w:color="auto"/>
        <w:bottom w:val="none" w:sz="0" w:space="0" w:color="auto"/>
        <w:right w:val="none" w:sz="0" w:space="0" w:color="auto"/>
      </w:divBdr>
    </w:div>
    <w:div w:id="1541894426">
      <w:bodyDiv w:val="1"/>
      <w:marLeft w:val="0"/>
      <w:marRight w:val="0"/>
      <w:marTop w:val="0"/>
      <w:marBottom w:val="0"/>
      <w:divBdr>
        <w:top w:val="none" w:sz="0" w:space="0" w:color="auto"/>
        <w:left w:val="none" w:sz="0" w:space="0" w:color="auto"/>
        <w:bottom w:val="none" w:sz="0" w:space="0" w:color="auto"/>
        <w:right w:val="none" w:sz="0" w:space="0" w:color="auto"/>
      </w:divBdr>
    </w:div>
    <w:div w:id="1542353291">
      <w:bodyDiv w:val="1"/>
      <w:marLeft w:val="0"/>
      <w:marRight w:val="0"/>
      <w:marTop w:val="0"/>
      <w:marBottom w:val="0"/>
      <w:divBdr>
        <w:top w:val="none" w:sz="0" w:space="0" w:color="auto"/>
        <w:left w:val="none" w:sz="0" w:space="0" w:color="auto"/>
        <w:bottom w:val="none" w:sz="0" w:space="0" w:color="auto"/>
        <w:right w:val="none" w:sz="0" w:space="0" w:color="auto"/>
      </w:divBdr>
    </w:div>
    <w:div w:id="1545101008">
      <w:bodyDiv w:val="1"/>
      <w:marLeft w:val="0"/>
      <w:marRight w:val="0"/>
      <w:marTop w:val="0"/>
      <w:marBottom w:val="0"/>
      <w:divBdr>
        <w:top w:val="none" w:sz="0" w:space="0" w:color="auto"/>
        <w:left w:val="none" w:sz="0" w:space="0" w:color="auto"/>
        <w:bottom w:val="none" w:sz="0" w:space="0" w:color="auto"/>
        <w:right w:val="none" w:sz="0" w:space="0" w:color="auto"/>
      </w:divBdr>
    </w:div>
    <w:div w:id="1556238262">
      <w:bodyDiv w:val="1"/>
      <w:marLeft w:val="0"/>
      <w:marRight w:val="0"/>
      <w:marTop w:val="0"/>
      <w:marBottom w:val="0"/>
      <w:divBdr>
        <w:top w:val="none" w:sz="0" w:space="0" w:color="auto"/>
        <w:left w:val="none" w:sz="0" w:space="0" w:color="auto"/>
        <w:bottom w:val="none" w:sz="0" w:space="0" w:color="auto"/>
        <w:right w:val="none" w:sz="0" w:space="0" w:color="auto"/>
      </w:divBdr>
    </w:div>
    <w:div w:id="1556773383">
      <w:bodyDiv w:val="1"/>
      <w:marLeft w:val="0"/>
      <w:marRight w:val="0"/>
      <w:marTop w:val="0"/>
      <w:marBottom w:val="0"/>
      <w:divBdr>
        <w:top w:val="none" w:sz="0" w:space="0" w:color="auto"/>
        <w:left w:val="none" w:sz="0" w:space="0" w:color="auto"/>
        <w:bottom w:val="none" w:sz="0" w:space="0" w:color="auto"/>
        <w:right w:val="none" w:sz="0" w:space="0" w:color="auto"/>
      </w:divBdr>
    </w:div>
    <w:div w:id="1569146951">
      <w:bodyDiv w:val="1"/>
      <w:marLeft w:val="0"/>
      <w:marRight w:val="0"/>
      <w:marTop w:val="0"/>
      <w:marBottom w:val="0"/>
      <w:divBdr>
        <w:top w:val="none" w:sz="0" w:space="0" w:color="auto"/>
        <w:left w:val="none" w:sz="0" w:space="0" w:color="auto"/>
        <w:bottom w:val="none" w:sz="0" w:space="0" w:color="auto"/>
        <w:right w:val="none" w:sz="0" w:space="0" w:color="auto"/>
      </w:divBdr>
    </w:div>
    <w:div w:id="1575891084">
      <w:bodyDiv w:val="1"/>
      <w:marLeft w:val="0"/>
      <w:marRight w:val="0"/>
      <w:marTop w:val="0"/>
      <w:marBottom w:val="0"/>
      <w:divBdr>
        <w:top w:val="none" w:sz="0" w:space="0" w:color="auto"/>
        <w:left w:val="none" w:sz="0" w:space="0" w:color="auto"/>
        <w:bottom w:val="none" w:sz="0" w:space="0" w:color="auto"/>
        <w:right w:val="none" w:sz="0" w:space="0" w:color="auto"/>
      </w:divBdr>
    </w:div>
    <w:div w:id="1577547182">
      <w:bodyDiv w:val="1"/>
      <w:marLeft w:val="0"/>
      <w:marRight w:val="0"/>
      <w:marTop w:val="0"/>
      <w:marBottom w:val="0"/>
      <w:divBdr>
        <w:top w:val="none" w:sz="0" w:space="0" w:color="auto"/>
        <w:left w:val="none" w:sz="0" w:space="0" w:color="auto"/>
        <w:bottom w:val="none" w:sz="0" w:space="0" w:color="auto"/>
        <w:right w:val="none" w:sz="0" w:space="0" w:color="auto"/>
      </w:divBdr>
    </w:div>
    <w:div w:id="1580289312">
      <w:bodyDiv w:val="1"/>
      <w:marLeft w:val="0"/>
      <w:marRight w:val="0"/>
      <w:marTop w:val="0"/>
      <w:marBottom w:val="0"/>
      <w:divBdr>
        <w:top w:val="none" w:sz="0" w:space="0" w:color="auto"/>
        <w:left w:val="none" w:sz="0" w:space="0" w:color="auto"/>
        <w:bottom w:val="none" w:sz="0" w:space="0" w:color="auto"/>
        <w:right w:val="none" w:sz="0" w:space="0" w:color="auto"/>
      </w:divBdr>
      <w:divsChild>
        <w:div w:id="188225532">
          <w:marLeft w:val="0"/>
          <w:marRight w:val="0"/>
          <w:marTop w:val="0"/>
          <w:marBottom w:val="0"/>
          <w:divBdr>
            <w:top w:val="none" w:sz="0" w:space="0" w:color="auto"/>
            <w:left w:val="none" w:sz="0" w:space="0" w:color="auto"/>
            <w:bottom w:val="none" w:sz="0" w:space="0" w:color="auto"/>
            <w:right w:val="none" w:sz="0" w:space="0" w:color="auto"/>
          </w:divBdr>
        </w:div>
        <w:div w:id="365525994">
          <w:marLeft w:val="0"/>
          <w:marRight w:val="0"/>
          <w:marTop w:val="0"/>
          <w:marBottom w:val="0"/>
          <w:divBdr>
            <w:top w:val="none" w:sz="0" w:space="0" w:color="auto"/>
            <w:left w:val="none" w:sz="0" w:space="0" w:color="auto"/>
            <w:bottom w:val="none" w:sz="0" w:space="0" w:color="auto"/>
            <w:right w:val="none" w:sz="0" w:space="0" w:color="auto"/>
          </w:divBdr>
        </w:div>
        <w:div w:id="450824404">
          <w:marLeft w:val="0"/>
          <w:marRight w:val="0"/>
          <w:marTop w:val="0"/>
          <w:marBottom w:val="0"/>
          <w:divBdr>
            <w:top w:val="none" w:sz="0" w:space="0" w:color="auto"/>
            <w:left w:val="none" w:sz="0" w:space="0" w:color="auto"/>
            <w:bottom w:val="none" w:sz="0" w:space="0" w:color="auto"/>
            <w:right w:val="none" w:sz="0" w:space="0" w:color="auto"/>
          </w:divBdr>
        </w:div>
        <w:div w:id="520896284">
          <w:marLeft w:val="0"/>
          <w:marRight w:val="0"/>
          <w:marTop w:val="0"/>
          <w:marBottom w:val="0"/>
          <w:divBdr>
            <w:top w:val="none" w:sz="0" w:space="0" w:color="auto"/>
            <w:left w:val="none" w:sz="0" w:space="0" w:color="auto"/>
            <w:bottom w:val="none" w:sz="0" w:space="0" w:color="auto"/>
            <w:right w:val="none" w:sz="0" w:space="0" w:color="auto"/>
          </w:divBdr>
        </w:div>
        <w:div w:id="551577947">
          <w:marLeft w:val="0"/>
          <w:marRight w:val="0"/>
          <w:marTop w:val="0"/>
          <w:marBottom w:val="0"/>
          <w:divBdr>
            <w:top w:val="none" w:sz="0" w:space="0" w:color="auto"/>
            <w:left w:val="none" w:sz="0" w:space="0" w:color="auto"/>
            <w:bottom w:val="none" w:sz="0" w:space="0" w:color="auto"/>
            <w:right w:val="none" w:sz="0" w:space="0" w:color="auto"/>
          </w:divBdr>
        </w:div>
        <w:div w:id="647514802">
          <w:marLeft w:val="0"/>
          <w:marRight w:val="0"/>
          <w:marTop w:val="0"/>
          <w:marBottom w:val="0"/>
          <w:divBdr>
            <w:top w:val="none" w:sz="0" w:space="0" w:color="auto"/>
            <w:left w:val="none" w:sz="0" w:space="0" w:color="auto"/>
            <w:bottom w:val="none" w:sz="0" w:space="0" w:color="auto"/>
            <w:right w:val="none" w:sz="0" w:space="0" w:color="auto"/>
          </w:divBdr>
        </w:div>
        <w:div w:id="883175397">
          <w:marLeft w:val="0"/>
          <w:marRight w:val="0"/>
          <w:marTop w:val="0"/>
          <w:marBottom w:val="0"/>
          <w:divBdr>
            <w:top w:val="none" w:sz="0" w:space="0" w:color="auto"/>
            <w:left w:val="none" w:sz="0" w:space="0" w:color="auto"/>
            <w:bottom w:val="none" w:sz="0" w:space="0" w:color="auto"/>
            <w:right w:val="none" w:sz="0" w:space="0" w:color="auto"/>
          </w:divBdr>
        </w:div>
        <w:div w:id="924386385">
          <w:marLeft w:val="0"/>
          <w:marRight w:val="0"/>
          <w:marTop w:val="0"/>
          <w:marBottom w:val="0"/>
          <w:divBdr>
            <w:top w:val="none" w:sz="0" w:space="0" w:color="auto"/>
            <w:left w:val="none" w:sz="0" w:space="0" w:color="auto"/>
            <w:bottom w:val="none" w:sz="0" w:space="0" w:color="auto"/>
            <w:right w:val="none" w:sz="0" w:space="0" w:color="auto"/>
          </w:divBdr>
        </w:div>
        <w:div w:id="1048913216">
          <w:marLeft w:val="0"/>
          <w:marRight w:val="0"/>
          <w:marTop w:val="0"/>
          <w:marBottom w:val="0"/>
          <w:divBdr>
            <w:top w:val="none" w:sz="0" w:space="0" w:color="auto"/>
            <w:left w:val="none" w:sz="0" w:space="0" w:color="auto"/>
            <w:bottom w:val="none" w:sz="0" w:space="0" w:color="auto"/>
            <w:right w:val="none" w:sz="0" w:space="0" w:color="auto"/>
          </w:divBdr>
        </w:div>
        <w:div w:id="1814523769">
          <w:marLeft w:val="0"/>
          <w:marRight w:val="0"/>
          <w:marTop w:val="0"/>
          <w:marBottom w:val="0"/>
          <w:divBdr>
            <w:top w:val="none" w:sz="0" w:space="0" w:color="auto"/>
            <w:left w:val="none" w:sz="0" w:space="0" w:color="auto"/>
            <w:bottom w:val="none" w:sz="0" w:space="0" w:color="auto"/>
            <w:right w:val="none" w:sz="0" w:space="0" w:color="auto"/>
          </w:divBdr>
        </w:div>
      </w:divsChild>
    </w:div>
    <w:div w:id="1586764716">
      <w:bodyDiv w:val="1"/>
      <w:marLeft w:val="0"/>
      <w:marRight w:val="0"/>
      <w:marTop w:val="0"/>
      <w:marBottom w:val="0"/>
      <w:divBdr>
        <w:top w:val="none" w:sz="0" w:space="0" w:color="auto"/>
        <w:left w:val="none" w:sz="0" w:space="0" w:color="auto"/>
        <w:bottom w:val="none" w:sz="0" w:space="0" w:color="auto"/>
        <w:right w:val="none" w:sz="0" w:space="0" w:color="auto"/>
      </w:divBdr>
    </w:div>
    <w:div w:id="1587034126">
      <w:bodyDiv w:val="1"/>
      <w:marLeft w:val="0"/>
      <w:marRight w:val="0"/>
      <w:marTop w:val="0"/>
      <w:marBottom w:val="0"/>
      <w:divBdr>
        <w:top w:val="none" w:sz="0" w:space="0" w:color="auto"/>
        <w:left w:val="none" w:sz="0" w:space="0" w:color="auto"/>
        <w:bottom w:val="none" w:sz="0" w:space="0" w:color="auto"/>
        <w:right w:val="none" w:sz="0" w:space="0" w:color="auto"/>
      </w:divBdr>
    </w:div>
    <w:div w:id="1588346128">
      <w:bodyDiv w:val="1"/>
      <w:marLeft w:val="0"/>
      <w:marRight w:val="0"/>
      <w:marTop w:val="0"/>
      <w:marBottom w:val="0"/>
      <w:divBdr>
        <w:top w:val="none" w:sz="0" w:space="0" w:color="auto"/>
        <w:left w:val="none" w:sz="0" w:space="0" w:color="auto"/>
        <w:bottom w:val="none" w:sz="0" w:space="0" w:color="auto"/>
        <w:right w:val="none" w:sz="0" w:space="0" w:color="auto"/>
      </w:divBdr>
    </w:div>
    <w:div w:id="1588535511">
      <w:bodyDiv w:val="1"/>
      <w:marLeft w:val="0"/>
      <w:marRight w:val="0"/>
      <w:marTop w:val="0"/>
      <w:marBottom w:val="0"/>
      <w:divBdr>
        <w:top w:val="none" w:sz="0" w:space="0" w:color="auto"/>
        <w:left w:val="none" w:sz="0" w:space="0" w:color="auto"/>
        <w:bottom w:val="none" w:sz="0" w:space="0" w:color="auto"/>
        <w:right w:val="none" w:sz="0" w:space="0" w:color="auto"/>
      </w:divBdr>
    </w:div>
    <w:div w:id="1589926928">
      <w:bodyDiv w:val="1"/>
      <w:marLeft w:val="0"/>
      <w:marRight w:val="0"/>
      <w:marTop w:val="0"/>
      <w:marBottom w:val="0"/>
      <w:divBdr>
        <w:top w:val="none" w:sz="0" w:space="0" w:color="auto"/>
        <w:left w:val="none" w:sz="0" w:space="0" w:color="auto"/>
        <w:bottom w:val="none" w:sz="0" w:space="0" w:color="auto"/>
        <w:right w:val="none" w:sz="0" w:space="0" w:color="auto"/>
      </w:divBdr>
    </w:div>
    <w:div w:id="1591506445">
      <w:bodyDiv w:val="1"/>
      <w:marLeft w:val="0"/>
      <w:marRight w:val="0"/>
      <w:marTop w:val="0"/>
      <w:marBottom w:val="0"/>
      <w:divBdr>
        <w:top w:val="none" w:sz="0" w:space="0" w:color="auto"/>
        <w:left w:val="none" w:sz="0" w:space="0" w:color="auto"/>
        <w:bottom w:val="none" w:sz="0" w:space="0" w:color="auto"/>
        <w:right w:val="none" w:sz="0" w:space="0" w:color="auto"/>
      </w:divBdr>
    </w:div>
    <w:div w:id="1604410485">
      <w:bodyDiv w:val="1"/>
      <w:marLeft w:val="0"/>
      <w:marRight w:val="0"/>
      <w:marTop w:val="0"/>
      <w:marBottom w:val="0"/>
      <w:divBdr>
        <w:top w:val="none" w:sz="0" w:space="0" w:color="auto"/>
        <w:left w:val="none" w:sz="0" w:space="0" w:color="auto"/>
        <w:bottom w:val="none" w:sz="0" w:space="0" w:color="auto"/>
        <w:right w:val="none" w:sz="0" w:space="0" w:color="auto"/>
      </w:divBdr>
    </w:div>
    <w:div w:id="1605190204">
      <w:bodyDiv w:val="1"/>
      <w:marLeft w:val="0"/>
      <w:marRight w:val="0"/>
      <w:marTop w:val="0"/>
      <w:marBottom w:val="0"/>
      <w:divBdr>
        <w:top w:val="none" w:sz="0" w:space="0" w:color="auto"/>
        <w:left w:val="none" w:sz="0" w:space="0" w:color="auto"/>
        <w:bottom w:val="none" w:sz="0" w:space="0" w:color="auto"/>
        <w:right w:val="none" w:sz="0" w:space="0" w:color="auto"/>
      </w:divBdr>
    </w:div>
    <w:div w:id="1608271922">
      <w:bodyDiv w:val="1"/>
      <w:marLeft w:val="0"/>
      <w:marRight w:val="0"/>
      <w:marTop w:val="0"/>
      <w:marBottom w:val="0"/>
      <w:divBdr>
        <w:top w:val="none" w:sz="0" w:space="0" w:color="auto"/>
        <w:left w:val="none" w:sz="0" w:space="0" w:color="auto"/>
        <w:bottom w:val="none" w:sz="0" w:space="0" w:color="auto"/>
        <w:right w:val="none" w:sz="0" w:space="0" w:color="auto"/>
      </w:divBdr>
    </w:div>
    <w:div w:id="1608804383">
      <w:bodyDiv w:val="1"/>
      <w:marLeft w:val="0"/>
      <w:marRight w:val="0"/>
      <w:marTop w:val="0"/>
      <w:marBottom w:val="0"/>
      <w:divBdr>
        <w:top w:val="none" w:sz="0" w:space="0" w:color="auto"/>
        <w:left w:val="none" w:sz="0" w:space="0" w:color="auto"/>
        <w:bottom w:val="none" w:sz="0" w:space="0" w:color="auto"/>
        <w:right w:val="none" w:sz="0" w:space="0" w:color="auto"/>
      </w:divBdr>
      <w:divsChild>
        <w:div w:id="687875025">
          <w:marLeft w:val="418"/>
          <w:marRight w:val="0"/>
          <w:marTop w:val="0"/>
          <w:marBottom w:val="0"/>
          <w:divBdr>
            <w:top w:val="none" w:sz="0" w:space="0" w:color="auto"/>
            <w:left w:val="none" w:sz="0" w:space="0" w:color="auto"/>
            <w:bottom w:val="none" w:sz="0" w:space="0" w:color="auto"/>
            <w:right w:val="none" w:sz="0" w:space="0" w:color="auto"/>
          </w:divBdr>
        </w:div>
        <w:div w:id="766006365">
          <w:marLeft w:val="360"/>
          <w:marRight w:val="0"/>
          <w:marTop w:val="0"/>
          <w:marBottom w:val="0"/>
          <w:divBdr>
            <w:top w:val="none" w:sz="0" w:space="0" w:color="auto"/>
            <w:left w:val="none" w:sz="0" w:space="0" w:color="auto"/>
            <w:bottom w:val="none" w:sz="0" w:space="0" w:color="auto"/>
            <w:right w:val="none" w:sz="0" w:space="0" w:color="auto"/>
          </w:divBdr>
        </w:div>
        <w:div w:id="949556729">
          <w:marLeft w:val="360"/>
          <w:marRight w:val="0"/>
          <w:marTop w:val="0"/>
          <w:marBottom w:val="0"/>
          <w:divBdr>
            <w:top w:val="none" w:sz="0" w:space="0" w:color="auto"/>
            <w:left w:val="none" w:sz="0" w:space="0" w:color="auto"/>
            <w:bottom w:val="none" w:sz="0" w:space="0" w:color="auto"/>
            <w:right w:val="none" w:sz="0" w:space="0" w:color="auto"/>
          </w:divBdr>
        </w:div>
        <w:div w:id="1024405626">
          <w:marLeft w:val="360"/>
          <w:marRight w:val="0"/>
          <w:marTop w:val="0"/>
          <w:marBottom w:val="0"/>
          <w:divBdr>
            <w:top w:val="none" w:sz="0" w:space="0" w:color="auto"/>
            <w:left w:val="none" w:sz="0" w:space="0" w:color="auto"/>
            <w:bottom w:val="none" w:sz="0" w:space="0" w:color="auto"/>
            <w:right w:val="none" w:sz="0" w:space="0" w:color="auto"/>
          </w:divBdr>
        </w:div>
      </w:divsChild>
    </w:div>
    <w:div w:id="1613240061">
      <w:bodyDiv w:val="1"/>
      <w:marLeft w:val="0"/>
      <w:marRight w:val="0"/>
      <w:marTop w:val="0"/>
      <w:marBottom w:val="0"/>
      <w:divBdr>
        <w:top w:val="none" w:sz="0" w:space="0" w:color="auto"/>
        <w:left w:val="none" w:sz="0" w:space="0" w:color="auto"/>
        <w:bottom w:val="none" w:sz="0" w:space="0" w:color="auto"/>
        <w:right w:val="none" w:sz="0" w:space="0" w:color="auto"/>
      </w:divBdr>
    </w:div>
    <w:div w:id="1615594442">
      <w:bodyDiv w:val="1"/>
      <w:marLeft w:val="0"/>
      <w:marRight w:val="0"/>
      <w:marTop w:val="0"/>
      <w:marBottom w:val="0"/>
      <w:divBdr>
        <w:top w:val="none" w:sz="0" w:space="0" w:color="auto"/>
        <w:left w:val="none" w:sz="0" w:space="0" w:color="auto"/>
        <w:bottom w:val="none" w:sz="0" w:space="0" w:color="auto"/>
        <w:right w:val="none" w:sz="0" w:space="0" w:color="auto"/>
      </w:divBdr>
    </w:div>
    <w:div w:id="1616600272">
      <w:bodyDiv w:val="1"/>
      <w:marLeft w:val="0"/>
      <w:marRight w:val="0"/>
      <w:marTop w:val="0"/>
      <w:marBottom w:val="0"/>
      <w:divBdr>
        <w:top w:val="none" w:sz="0" w:space="0" w:color="auto"/>
        <w:left w:val="none" w:sz="0" w:space="0" w:color="auto"/>
        <w:bottom w:val="none" w:sz="0" w:space="0" w:color="auto"/>
        <w:right w:val="none" w:sz="0" w:space="0" w:color="auto"/>
      </w:divBdr>
    </w:div>
    <w:div w:id="1617054671">
      <w:bodyDiv w:val="1"/>
      <w:marLeft w:val="0"/>
      <w:marRight w:val="0"/>
      <w:marTop w:val="0"/>
      <w:marBottom w:val="0"/>
      <w:divBdr>
        <w:top w:val="none" w:sz="0" w:space="0" w:color="auto"/>
        <w:left w:val="none" w:sz="0" w:space="0" w:color="auto"/>
        <w:bottom w:val="none" w:sz="0" w:space="0" w:color="auto"/>
        <w:right w:val="none" w:sz="0" w:space="0" w:color="auto"/>
      </w:divBdr>
    </w:div>
    <w:div w:id="1618952265">
      <w:bodyDiv w:val="1"/>
      <w:marLeft w:val="0"/>
      <w:marRight w:val="0"/>
      <w:marTop w:val="0"/>
      <w:marBottom w:val="0"/>
      <w:divBdr>
        <w:top w:val="none" w:sz="0" w:space="0" w:color="auto"/>
        <w:left w:val="none" w:sz="0" w:space="0" w:color="auto"/>
        <w:bottom w:val="none" w:sz="0" w:space="0" w:color="auto"/>
        <w:right w:val="none" w:sz="0" w:space="0" w:color="auto"/>
      </w:divBdr>
    </w:div>
    <w:div w:id="1623459280">
      <w:bodyDiv w:val="1"/>
      <w:marLeft w:val="0"/>
      <w:marRight w:val="0"/>
      <w:marTop w:val="0"/>
      <w:marBottom w:val="0"/>
      <w:divBdr>
        <w:top w:val="none" w:sz="0" w:space="0" w:color="auto"/>
        <w:left w:val="none" w:sz="0" w:space="0" w:color="auto"/>
        <w:bottom w:val="none" w:sz="0" w:space="0" w:color="auto"/>
        <w:right w:val="none" w:sz="0" w:space="0" w:color="auto"/>
      </w:divBdr>
    </w:div>
    <w:div w:id="1626690168">
      <w:bodyDiv w:val="1"/>
      <w:marLeft w:val="0"/>
      <w:marRight w:val="0"/>
      <w:marTop w:val="0"/>
      <w:marBottom w:val="0"/>
      <w:divBdr>
        <w:top w:val="none" w:sz="0" w:space="0" w:color="auto"/>
        <w:left w:val="none" w:sz="0" w:space="0" w:color="auto"/>
        <w:bottom w:val="none" w:sz="0" w:space="0" w:color="auto"/>
        <w:right w:val="none" w:sz="0" w:space="0" w:color="auto"/>
      </w:divBdr>
    </w:div>
    <w:div w:id="1632784075">
      <w:bodyDiv w:val="1"/>
      <w:marLeft w:val="0"/>
      <w:marRight w:val="0"/>
      <w:marTop w:val="0"/>
      <w:marBottom w:val="0"/>
      <w:divBdr>
        <w:top w:val="none" w:sz="0" w:space="0" w:color="auto"/>
        <w:left w:val="none" w:sz="0" w:space="0" w:color="auto"/>
        <w:bottom w:val="none" w:sz="0" w:space="0" w:color="auto"/>
        <w:right w:val="none" w:sz="0" w:space="0" w:color="auto"/>
      </w:divBdr>
    </w:div>
    <w:div w:id="1633052230">
      <w:bodyDiv w:val="1"/>
      <w:marLeft w:val="0"/>
      <w:marRight w:val="0"/>
      <w:marTop w:val="0"/>
      <w:marBottom w:val="0"/>
      <w:divBdr>
        <w:top w:val="none" w:sz="0" w:space="0" w:color="auto"/>
        <w:left w:val="none" w:sz="0" w:space="0" w:color="auto"/>
        <w:bottom w:val="none" w:sz="0" w:space="0" w:color="auto"/>
        <w:right w:val="none" w:sz="0" w:space="0" w:color="auto"/>
      </w:divBdr>
    </w:div>
    <w:div w:id="1633320134">
      <w:bodyDiv w:val="1"/>
      <w:marLeft w:val="0"/>
      <w:marRight w:val="0"/>
      <w:marTop w:val="0"/>
      <w:marBottom w:val="0"/>
      <w:divBdr>
        <w:top w:val="none" w:sz="0" w:space="0" w:color="auto"/>
        <w:left w:val="none" w:sz="0" w:space="0" w:color="auto"/>
        <w:bottom w:val="none" w:sz="0" w:space="0" w:color="auto"/>
        <w:right w:val="none" w:sz="0" w:space="0" w:color="auto"/>
      </w:divBdr>
    </w:div>
    <w:div w:id="1633362625">
      <w:bodyDiv w:val="1"/>
      <w:marLeft w:val="0"/>
      <w:marRight w:val="0"/>
      <w:marTop w:val="0"/>
      <w:marBottom w:val="0"/>
      <w:divBdr>
        <w:top w:val="none" w:sz="0" w:space="0" w:color="auto"/>
        <w:left w:val="none" w:sz="0" w:space="0" w:color="auto"/>
        <w:bottom w:val="none" w:sz="0" w:space="0" w:color="auto"/>
        <w:right w:val="none" w:sz="0" w:space="0" w:color="auto"/>
      </w:divBdr>
    </w:div>
    <w:div w:id="1643460446">
      <w:bodyDiv w:val="1"/>
      <w:marLeft w:val="0"/>
      <w:marRight w:val="0"/>
      <w:marTop w:val="0"/>
      <w:marBottom w:val="0"/>
      <w:divBdr>
        <w:top w:val="none" w:sz="0" w:space="0" w:color="auto"/>
        <w:left w:val="none" w:sz="0" w:space="0" w:color="auto"/>
        <w:bottom w:val="none" w:sz="0" w:space="0" w:color="auto"/>
        <w:right w:val="none" w:sz="0" w:space="0" w:color="auto"/>
      </w:divBdr>
    </w:div>
    <w:div w:id="1645038386">
      <w:bodyDiv w:val="1"/>
      <w:marLeft w:val="0"/>
      <w:marRight w:val="0"/>
      <w:marTop w:val="0"/>
      <w:marBottom w:val="0"/>
      <w:divBdr>
        <w:top w:val="none" w:sz="0" w:space="0" w:color="auto"/>
        <w:left w:val="none" w:sz="0" w:space="0" w:color="auto"/>
        <w:bottom w:val="none" w:sz="0" w:space="0" w:color="auto"/>
        <w:right w:val="none" w:sz="0" w:space="0" w:color="auto"/>
      </w:divBdr>
    </w:div>
    <w:div w:id="1651055350">
      <w:bodyDiv w:val="1"/>
      <w:marLeft w:val="0"/>
      <w:marRight w:val="0"/>
      <w:marTop w:val="0"/>
      <w:marBottom w:val="0"/>
      <w:divBdr>
        <w:top w:val="none" w:sz="0" w:space="0" w:color="auto"/>
        <w:left w:val="none" w:sz="0" w:space="0" w:color="auto"/>
        <w:bottom w:val="none" w:sz="0" w:space="0" w:color="auto"/>
        <w:right w:val="none" w:sz="0" w:space="0" w:color="auto"/>
      </w:divBdr>
    </w:div>
    <w:div w:id="1655991380">
      <w:bodyDiv w:val="1"/>
      <w:marLeft w:val="0"/>
      <w:marRight w:val="0"/>
      <w:marTop w:val="0"/>
      <w:marBottom w:val="0"/>
      <w:divBdr>
        <w:top w:val="none" w:sz="0" w:space="0" w:color="auto"/>
        <w:left w:val="none" w:sz="0" w:space="0" w:color="auto"/>
        <w:bottom w:val="none" w:sz="0" w:space="0" w:color="auto"/>
        <w:right w:val="none" w:sz="0" w:space="0" w:color="auto"/>
      </w:divBdr>
    </w:div>
    <w:div w:id="1658417736">
      <w:bodyDiv w:val="1"/>
      <w:marLeft w:val="0"/>
      <w:marRight w:val="0"/>
      <w:marTop w:val="0"/>
      <w:marBottom w:val="0"/>
      <w:divBdr>
        <w:top w:val="none" w:sz="0" w:space="0" w:color="auto"/>
        <w:left w:val="none" w:sz="0" w:space="0" w:color="auto"/>
        <w:bottom w:val="none" w:sz="0" w:space="0" w:color="auto"/>
        <w:right w:val="none" w:sz="0" w:space="0" w:color="auto"/>
      </w:divBdr>
    </w:div>
    <w:div w:id="1658874710">
      <w:bodyDiv w:val="1"/>
      <w:marLeft w:val="0"/>
      <w:marRight w:val="0"/>
      <w:marTop w:val="0"/>
      <w:marBottom w:val="0"/>
      <w:divBdr>
        <w:top w:val="none" w:sz="0" w:space="0" w:color="auto"/>
        <w:left w:val="none" w:sz="0" w:space="0" w:color="auto"/>
        <w:bottom w:val="none" w:sz="0" w:space="0" w:color="auto"/>
        <w:right w:val="none" w:sz="0" w:space="0" w:color="auto"/>
      </w:divBdr>
    </w:div>
    <w:div w:id="1659917962">
      <w:bodyDiv w:val="1"/>
      <w:marLeft w:val="0"/>
      <w:marRight w:val="0"/>
      <w:marTop w:val="0"/>
      <w:marBottom w:val="0"/>
      <w:divBdr>
        <w:top w:val="none" w:sz="0" w:space="0" w:color="auto"/>
        <w:left w:val="none" w:sz="0" w:space="0" w:color="auto"/>
        <w:bottom w:val="none" w:sz="0" w:space="0" w:color="auto"/>
        <w:right w:val="none" w:sz="0" w:space="0" w:color="auto"/>
      </w:divBdr>
    </w:div>
    <w:div w:id="1663001850">
      <w:bodyDiv w:val="1"/>
      <w:marLeft w:val="0"/>
      <w:marRight w:val="0"/>
      <w:marTop w:val="0"/>
      <w:marBottom w:val="0"/>
      <w:divBdr>
        <w:top w:val="none" w:sz="0" w:space="0" w:color="auto"/>
        <w:left w:val="none" w:sz="0" w:space="0" w:color="auto"/>
        <w:bottom w:val="none" w:sz="0" w:space="0" w:color="auto"/>
        <w:right w:val="none" w:sz="0" w:space="0" w:color="auto"/>
      </w:divBdr>
    </w:div>
    <w:div w:id="1664238147">
      <w:bodyDiv w:val="1"/>
      <w:marLeft w:val="0"/>
      <w:marRight w:val="0"/>
      <w:marTop w:val="0"/>
      <w:marBottom w:val="0"/>
      <w:divBdr>
        <w:top w:val="none" w:sz="0" w:space="0" w:color="auto"/>
        <w:left w:val="none" w:sz="0" w:space="0" w:color="auto"/>
        <w:bottom w:val="none" w:sz="0" w:space="0" w:color="auto"/>
        <w:right w:val="none" w:sz="0" w:space="0" w:color="auto"/>
      </w:divBdr>
    </w:div>
    <w:div w:id="1664503345">
      <w:bodyDiv w:val="1"/>
      <w:marLeft w:val="0"/>
      <w:marRight w:val="0"/>
      <w:marTop w:val="0"/>
      <w:marBottom w:val="0"/>
      <w:divBdr>
        <w:top w:val="none" w:sz="0" w:space="0" w:color="auto"/>
        <w:left w:val="none" w:sz="0" w:space="0" w:color="auto"/>
        <w:bottom w:val="none" w:sz="0" w:space="0" w:color="auto"/>
        <w:right w:val="none" w:sz="0" w:space="0" w:color="auto"/>
      </w:divBdr>
    </w:div>
    <w:div w:id="1667589058">
      <w:bodyDiv w:val="1"/>
      <w:marLeft w:val="0"/>
      <w:marRight w:val="0"/>
      <w:marTop w:val="0"/>
      <w:marBottom w:val="0"/>
      <w:divBdr>
        <w:top w:val="none" w:sz="0" w:space="0" w:color="auto"/>
        <w:left w:val="none" w:sz="0" w:space="0" w:color="auto"/>
        <w:bottom w:val="none" w:sz="0" w:space="0" w:color="auto"/>
        <w:right w:val="none" w:sz="0" w:space="0" w:color="auto"/>
      </w:divBdr>
    </w:div>
    <w:div w:id="1671103058">
      <w:bodyDiv w:val="1"/>
      <w:marLeft w:val="0"/>
      <w:marRight w:val="0"/>
      <w:marTop w:val="0"/>
      <w:marBottom w:val="0"/>
      <w:divBdr>
        <w:top w:val="none" w:sz="0" w:space="0" w:color="auto"/>
        <w:left w:val="none" w:sz="0" w:space="0" w:color="auto"/>
        <w:bottom w:val="none" w:sz="0" w:space="0" w:color="auto"/>
        <w:right w:val="none" w:sz="0" w:space="0" w:color="auto"/>
      </w:divBdr>
    </w:div>
    <w:div w:id="1674338738">
      <w:bodyDiv w:val="1"/>
      <w:marLeft w:val="0"/>
      <w:marRight w:val="0"/>
      <w:marTop w:val="0"/>
      <w:marBottom w:val="0"/>
      <w:divBdr>
        <w:top w:val="none" w:sz="0" w:space="0" w:color="auto"/>
        <w:left w:val="none" w:sz="0" w:space="0" w:color="auto"/>
        <w:bottom w:val="none" w:sz="0" w:space="0" w:color="auto"/>
        <w:right w:val="none" w:sz="0" w:space="0" w:color="auto"/>
      </w:divBdr>
    </w:div>
    <w:div w:id="1677881852">
      <w:bodyDiv w:val="1"/>
      <w:marLeft w:val="0"/>
      <w:marRight w:val="0"/>
      <w:marTop w:val="0"/>
      <w:marBottom w:val="0"/>
      <w:divBdr>
        <w:top w:val="none" w:sz="0" w:space="0" w:color="auto"/>
        <w:left w:val="none" w:sz="0" w:space="0" w:color="auto"/>
        <w:bottom w:val="none" w:sz="0" w:space="0" w:color="auto"/>
        <w:right w:val="none" w:sz="0" w:space="0" w:color="auto"/>
      </w:divBdr>
    </w:div>
    <w:div w:id="1682777989">
      <w:bodyDiv w:val="1"/>
      <w:marLeft w:val="0"/>
      <w:marRight w:val="0"/>
      <w:marTop w:val="0"/>
      <w:marBottom w:val="0"/>
      <w:divBdr>
        <w:top w:val="none" w:sz="0" w:space="0" w:color="auto"/>
        <w:left w:val="none" w:sz="0" w:space="0" w:color="auto"/>
        <w:bottom w:val="none" w:sz="0" w:space="0" w:color="auto"/>
        <w:right w:val="none" w:sz="0" w:space="0" w:color="auto"/>
      </w:divBdr>
    </w:div>
    <w:div w:id="1686519531">
      <w:bodyDiv w:val="1"/>
      <w:marLeft w:val="0"/>
      <w:marRight w:val="0"/>
      <w:marTop w:val="0"/>
      <w:marBottom w:val="0"/>
      <w:divBdr>
        <w:top w:val="none" w:sz="0" w:space="0" w:color="auto"/>
        <w:left w:val="none" w:sz="0" w:space="0" w:color="auto"/>
        <w:bottom w:val="none" w:sz="0" w:space="0" w:color="auto"/>
        <w:right w:val="none" w:sz="0" w:space="0" w:color="auto"/>
      </w:divBdr>
    </w:div>
    <w:div w:id="1705210417">
      <w:bodyDiv w:val="1"/>
      <w:marLeft w:val="0"/>
      <w:marRight w:val="0"/>
      <w:marTop w:val="0"/>
      <w:marBottom w:val="0"/>
      <w:divBdr>
        <w:top w:val="none" w:sz="0" w:space="0" w:color="auto"/>
        <w:left w:val="none" w:sz="0" w:space="0" w:color="auto"/>
        <w:bottom w:val="none" w:sz="0" w:space="0" w:color="auto"/>
        <w:right w:val="none" w:sz="0" w:space="0" w:color="auto"/>
      </w:divBdr>
    </w:div>
    <w:div w:id="1705444142">
      <w:bodyDiv w:val="1"/>
      <w:marLeft w:val="0"/>
      <w:marRight w:val="0"/>
      <w:marTop w:val="0"/>
      <w:marBottom w:val="0"/>
      <w:divBdr>
        <w:top w:val="none" w:sz="0" w:space="0" w:color="auto"/>
        <w:left w:val="none" w:sz="0" w:space="0" w:color="auto"/>
        <w:bottom w:val="none" w:sz="0" w:space="0" w:color="auto"/>
        <w:right w:val="none" w:sz="0" w:space="0" w:color="auto"/>
      </w:divBdr>
    </w:div>
    <w:div w:id="1712269653">
      <w:bodyDiv w:val="1"/>
      <w:marLeft w:val="0"/>
      <w:marRight w:val="0"/>
      <w:marTop w:val="0"/>
      <w:marBottom w:val="0"/>
      <w:divBdr>
        <w:top w:val="none" w:sz="0" w:space="0" w:color="auto"/>
        <w:left w:val="none" w:sz="0" w:space="0" w:color="auto"/>
        <w:bottom w:val="none" w:sz="0" w:space="0" w:color="auto"/>
        <w:right w:val="none" w:sz="0" w:space="0" w:color="auto"/>
      </w:divBdr>
      <w:divsChild>
        <w:div w:id="191579471">
          <w:marLeft w:val="0"/>
          <w:marRight w:val="0"/>
          <w:marTop w:val="0"/>
          <w:marBottom w:val="0"/>
          <w:divBdr>
            <w:top w:val="none" w:sz="0" w:space="0" w:color="auto"/>
            <w:left w:val="none" w:sz="0" w:space="0" w:color="auto"/>
            <w:bottom w:val="none" w:sz="0" w:space="0" w:color="auto"/>
            <w:right w:val="none" w:sz="0" w:space="0" w:color="auto"/>
          </w:divBdr>
        </w:div>
        <w:div w:id="373966218">
          <w:marLeft w:val="0"/>
          <w:marRight w:val="0"/>
          <w:marTop w:val="0"/>
          <w:marBottom w:val="0"/>
          <w:divBdr>
            <w:top w:val="none" w:sz="0" w:space="0" w:color="auto"/>
            <w:left w:val="none" w:sz="0" w:space="0" w:color="auto"/>
            <w:bottom w:val="none" w:sz="0" w:space="0" w:color="auto"/>
            <w:right w:val="none" w:sz="0" w:space="0" w:color="auto"/>
          </w:divBdr>
        </w:div>
        <w:div w:id="523665179">
          <w:marLeft w:val="0"/>
          <w:marRight w:val="0"/>
          <w:marTop w:val="0"/>
          <w:marBottom w:val="0"/>
          <w:divBdr>
            <w:top w:val="none" w:sz="0" w:space="0" w:color="auto"/>
            <w:left w:val="none" w:sz="0" w:space="0" w:color="auto"/>
            <w:bottom w:val="none" w:sz="0" w:space="0" w:color="auto"/>
            <w:right w:val="none" w:sz="0" w:space="0" w:color="auto"/>
          </w:divBdr>
        </w:div>
        <w:div w:id="735199111">
          <w:marLeft w:val="0"/>
          <w:marRight w:val="0"/>
          <w:marTop w:val="0"/>
          <w:marBottom w:val="0"/>
          <w:divBdr>
            <w:top w:val="none" w:sz="0" w:space="0" w:color="auto"/>
            <w:left w:val="none" w:sz="0" w:space="0" w:color="auto"/>
            <w:bottom w:val="none" w:sz="0" w:space="0" w:color="auto"/>
            <w:right w:val="none" w:sz="0" w:space="0" w:color="auto"/>
          </w:divBdr>
        </w:div>
        <w:div w:id="779684335">
          <w:marLeft w:val="0"/>
          <w:marRight w:val="0"/>
          <w:marTop w:val="0"/>
          <w:marBottom w:val="0"/>
          <w:divBdr>
            <w:top w:val="none" w:sz="0" w:space="0" w:color="auto"/>
            <w:left w:val="none" w:sz="0" w:space="0" w:color="auto"/>
            <w:bottom w:val="none" w:sz="0" w:space="0" w:color="auto"/>
            <w:right w:val="none" w:sz="0" w:space="0" w:color="auto"/>
          </w:divBdr>
        </w:div>
        <w:div w:id="790785952">
          <w:marLeft w:val="0"/>
          <w:marRight w:val="0"/>
          <w:marTop w:val="0"/>
          <w:marBottom w:val="0"/>
          <w:divBdr>
            <w:top w:val="none" w:sz="0" w:space="0" w:color="auto"/>
            <w:left w:val="none" w:sz="0" w:space="0" w:color="auto"/>
            <w:bottom w:val="none" w:sz="0" w:space="0" w:color="auto"/>
            <w:right w:val="none" w:sz="0" w:space="0" w:color="auto"/>
          </w:divBdr>
        </w:div>
        <w:div w:id="804737424">
          <w:marLeft w:val="0"/>
          <w:marRight w:val="0"/>
          <w:marTop w:val="0"/>
          <w:marBottom w:val="0"/>
          <w:divBdr>
            <w:top w:val="none" w:sz="0" w:space="0" w:color="auto"/>
            <w:left w:val="none" w:sz="0" w:space="0" w:color="auto"/>
            <w:bottom w:val="none" w:sz="0" w:space="0" w:color="auto"/>
            <w:right w:val="none" w:sz="0" w:space="0" w:color="auto"/>
          </w:divBdr>
        </w:div>
        <w:div w:id="903567892">
          <w:marLeft w:val="0"/>
          <w:marRight w:val="0"/>
          <w:marTop w:val="0"/>
          <w:marBottom w:val="0"/>
          <w:divBdr>
            <w:top w:val="none" w:sz="0" w:space="0" w:color="auto"/>
            <w:left w:val="none" w:sz="0" w:space="0" w:color="auto"/>
            <w:bottom w:val="none" w:sz="0" w:space="0" w:color="auto"/>
            <w:right w:val="none" w:sz="0" w:space="0" w:color="auto"/>
          </w:divBdr>
        </w:div>
        <w:div w:id="1125733503">
          <w:marLeft w:val="0"/>
          <w:marRight w:val="0"/>
          <w:marTop w:val="0"/>
          <w:marBottom w:val="0"/>
          <w:divBdr>
            <w:top w:val="none" w:sz="0" w:space="0" w:color="auto"/>
            <w:left w:val="none" w:sz="0" w:space="0" w:color="auto"/>
            <w:bottom w:val="none" w:sz="0" w:space="0" w:color="auto"/>
            <w:right w:val="none" w:sz="0" w:space="0" w:color="auto"/>
          </w:divBdr>
        </w:div>
        <w:div w:id="1152911549">
          <w:marLeft w:val="0"/>
          <w:marRight w:val="0"/>
          <w:marTop w:val="0"/>
          <w:marBottom w:val="0"/>
          <w:divBdr>
            <w:top w:val="none" w:sz="0" w:space="0" w:color="auto"/>
            <w:left w:val="none" w:sz="0" w:space="0" w:color="auto"/>
            <w:bottom w:val="none" w:sz="0" w:space="0" w:color="auto"/>
            <w:right w:val="none" w:sz="0" w:space="0" w:color="auto"/>
          </w:divBdr>
        </w:div>
        <w:div w:id="1272588560">
          <w:marLeft w:val="0"/>
          <w:marRight w:val="0"/>
          <w:marTop w:val="0"/>
          <w:marBottom w:val="0"/>
          <w:divBdr>
            <w:top w:val="none" w:sz="0" w:space="0" w:color="auto"/>
            <w:left w:val="none" w:sz="0" w:space="0" w:color="auto"/>
            <w:bottom w:val="none" w:sz="0" w:space="0" w:color="auto"/>
            <w:right w:val="none" w:sz="0" w:space="0" w:color="auto"/>
          </w:divBdr>
        </w:div>
        <w:div w:id="1341813556">
          <w:marLeft w:val="0"/>
          <w:marRight w:val="0"/>
          <w:marTop w:val="0"/>
          <w:marBottom w:val="0"/>
          <w:divBdr>
            <w:top w:val="none" w:sz="0" w:space="0" w:color="auto"/>
            <w:left w:val="none" w:sz="0" w:space="0" w:color="auto"/>
            <w:bottom w:val="none" w:sz="0" w:space="0" w:color="auto"/>
            <w:right w:val="none" w:sz="0" w:space="0" w:color="auto"/>
          </w:divBdr>
        </w:div>
        <w:div w:id="1346135233">
          <w:marLeft w:val="0"/>
          <w:marRight w:val="0"/>
          <w:marTop w:val="0"/>
          <w:marBottom w:val="0"/>
          <w:divBdr>
            <w:top w:val="none" w:sz="0" w:space="0" w:color="auto"/>
            <w:left w:val="none" w:sz="0" w:space="0" w:color="auto"/>
            <w:bottom w:val="none" w:sz="0" w:space="0" w:color="auto"/>
            <w:right w:val="none" w:sz="0" w:space="0" w:color="auto"/>
          </w:divBdr>
        </w:div>
        <w:div w:id="1390419013">
          <w:marLeft w:val="0"/>
          <w:marRight w:val="0"/>
          <w:marTop w:val="0"/>
          <w:marBottom w:val="0"/>
          <w:divBdr>
            <w:top w:val="none" w:sz="0" w:space="0" w:color="auto"/>
            <w:left w:val="none" w:sz="0" w:space="0" w:color="auto"/>
            <w:bottom w:val="none" w:sz="0" w:space="0" w:color="auto"/>
            <w:right w:val="none" w:sz="0" w:space="0" w:color="auto"/>
          </w:divBdr>
        </w:div>
        <w:div w:id="1553883262">
          <w:marLeft w:val="0"/>
          <w:marRight w:val="0"/>
          <w:marTop w:val="0"/>
          <w:marBottom w:val="0"/>
          <w:divBdr>
            <w:top w:val="none" w:sz="0" w:space="0" w:color="auto"/>
            <w:left w:val="none" w:sz="0" w:space="0" w:color="auto"/>
            <w:bottom w:val="none" w:sz="0" w:space="0" w:color="auto"/>
            <w:right w:val="none" w:sz="0" w:space="0" w:color="auto"/>
          </w:divBdr>
        </w:div>
        <w:div w:id="1723023639">
          <w:marLeft w:val="0"/>
          <w:marRight w:val="0"/>
          <w:marTop w:val="0"/>
          <w:marBottom w:val="0"/>
          <w:divBdr>
            <w:top w:val="none" w:sz="0" w:space="0" w:color="auto"/>
            <w:left w:val="none" w:sz="0" w:space="0" w:color="auto"/>
            <w:bottom w:val="none" w:sz="0" w:space="0" w:color="auto"/>
            <w:right w:val="none" w:sz="0" w:space="0" w:color="auto"/>
          </w:divBdr>
        </w:div>
        <w:div w:id="1779173687">
          <w:marLeft w:val="0"/>
          <w:marRight w:val="0"/>
          <w:marTop w:val="0"/>
          <w:marBottom w:val="0"/>
          <w:divBdr>
            <w:top w:val="none" w:sz="0" w:space="0" w:color="auto"/>
            <w:left w:val="none" w:sz="0" w:space="0" w:color="auto"/>
            <w:bottom w:val="none" w:sz="0" w:space="0" w:color="auto"/>
            <w:right w:val="none" w:sz="0" w:space="0" w:color="auto"/>
          </w:divBdr>
        </w:div>
        <w:div w:id="1909419522">
          <w:marLeft w:val="0"/>
          <w:marRight w:val="0"/>
          <w:marTop w:val="0"/>
          <w:marBottom w:val="0"/>
          <w:divBdr>
            <w:top w:val="none" w:sz="0" w:space="0" w:color="auto"/>
            <w:left w:val="none" w:sz="0" w:space="0" w:color="auto"/>
            <w:bottom w:val="none" w:sz="0" w:space="0" w:color="auto"/>
            <w:right w:val="none" w:sz="0" w:space="0" w:color="auto"/>
          </w:divBdr>
        </w:div>
        <w:div w:id="1934514808">
          <w:marLeft w:val="0"/>
          <w:marRight w:val="0"/>
          <w:marTop w:val="0"/>
          <w:marBottom w:val="0"/>
          <w:divBdr>
            <w:top w:val="none" w:sz="0" w:space="0" w:color="auto"/>
            <w:left w:val="none" w:sz="0" w:space="0" w:color="auto"/>
            <w:bottom w:val="none" w:sz="0" w:space="0" w:color="auto"/>
            <w:right w:val="none" w:sz="0" w:space="0" w:color="auto"/>
          </w:divBdr>
        </w:div>
        <w:div w:id="2022584872">
          <w:marLeft w:val="0"/>
          <w:marRight w:val="0"/>
          <w:marTop w:val="0"/>
          <w:marBottom w:val="0"/>
          <w:divBdr>
            <w:top w:val="none" w:sz="0" w:space="0" w:color="auto"/>
            <w:left w:val="none" w:sz="0" w:space="0" w:color="auto"/>
            <w:bottom w:val="none" w:sz="0" w:space="0" w:color="auto"/>
            <w:right w:val="none" w:sz="0" w:space="0" w:color="auto"/>
          </w:divBdr>
        </w:div>
      </w:divsChild>
    </w:div>
    <w:div w:id="1714839670">
      <w:bodyDiv w:val="1"/>
      <w:marLeft w:val="0"/>
      <w:marRight w:val="0"/>
      <w:marTop w:val="0"/>
      <w:marBottom w:val="0"/>
      <w:divBdr>
        <w:top w:val="none" w:sz="0" w:space="0" w:color="auto"/>
        <w:left w:val="none" w:sz="0" w:space="0" w:color="auto"/>
        <w:bottom w:val="none" w:sz="0" w:space="0" w:color="auto"/>
        <w:right w:val="none" w:sz="0" w:space="0" w:color="auto"/>
      </w:divBdr>
      <w:divsChild>
        <w:div w:id="295140170">
          <w:marLeft w:val="130"/>
          <w:marRight w:val="0"/>
          <w:marTop w:val="0"/>
          <w:marBottom w:val="0"/>
          <w:divBdr>
            <w:top w:val="none" w:sz="0" w:space="0" w:color="auto"/>
            <w:left w:val="none" w:sz="0" w:space="0" w:color="auto"/>
            <w:bottom w:val="none" w:sz="0" w:space="0" w:color="auto"/>
            <w:right w:val="none" w:sz="0" w:space="0" w:color="auto"/>
          </w:divBdr>
        </w:div>
        <w:div w:id="404451371">
          <w:marLeft w:val="130"/>
          <w:marRight w:val="0"/>
          <w:marTop w:val="0"/>
          <w:marBottom w:val="0"/>
          <w:divBdr>
            <w:top w:val="none" w:sz="0" w:space="0" w:color="auto"/>
            <w:left w:val="none" w:sz="0" w:space="0" w:color="auto"/>
            <w:bottom w:val="none" w:sz="0" w:space="0" w:color="auto"/>
            <w:right w:val="none" w:sz="0" w:space="0" w:color="auto"/>
          </w:divBdr>
        </w:div>
        <w:div w:id="429549886">
          <w:marLeft w:val="130"/>
          <w:marRight w:val="0"/>
          <w:marTop w:val="0"/>
          <w:marBottom w:val="0"/>
          <w:divBdr>
            <w:top w:val="none" w:sz="0" w:space="0" w:color="auto"/>
            <w:left w:val="none" w:sz="0" w:space="0" w:color="auto"/>
            <w:bottom w:val="none" w:sz="0" w:space="0" w:color="auto"/>
            <w:right w:val="none" w:sz="0" w:space="0" w:color="auto"/>
          </w:divBdr>
        </w:div>
        <w:div w:id="485980356">
          <w:marLeft w:val="130"/>
          <w:marRight w:val="0"/>
          <w:marTop w:val="0"/>
          <w:marBottom w:val="0"/>
          <w:divBdr>
            <w:top w:val="none" w:sz="0" w:space="0" w:color="auto"/>
            <w:left w:val="none" w:sz="0" w:space="0" w:color="auto"/>
            <w:bottom w:val="none" w:sz="0" w:space="0" w:color="auto"/>
            <w:right w:val="none" w:sz="0" w:space="0" w:color="auto"/>
          </w:divBdr>
        </w:div>
        <w:div w:id="609237601">
          <w:marLeft w:val="130"/>
          <w:marRight w:val="0"/>
          <w:marTop w:val="0"/>
          <w:marBottom w:val="0"/>
          <w:divBdr>
            <w:top w:val="none" w:sz="0" w:space="0" w:color="auto"/>
            <w:left w:val="none" w:sz="0" w:space="0" w:color="auto"/>
            <w:bottom w:val="none" w:sz="0" w:space="0" w:color="auto"/>
            <w:right w:val="none" w:sz="0" w:space="0" w:color="auto"/>
          </w:divBdr>
        </w:div>
        <w:div w:id="770735477">
          <w:marLeft w:val="130"/>
          <w:marRight w:val="0"/>
          <w:marTop w:val="0"/>
          <w:marBottom w:val="0"/>
          <w:divBdr>
            <w:top w:val="none" w:sz="0" w:space="0" w:color="auto"/>
            <w:left w:val="none" w:sz="0" w:space="0" w:color="auto"/>
            <w:bottom w:val="none" w:sz="0" w:space="0" w:color="auto"/>
            <w:right w:val="none" w:sz="0" w:space="0" w:color="auto"/>
          </w:divBdr>
        </w:div>
        <w:div w:id="939604354">
          <w:marLeft w:val="130"/>
          <w:marRight w:val="0"/>
          <w:marTop w:val="0"/>
          <w:marBottom w:val="0"/>
          <w:divBdr>
            <w:top w:val="none" w:sz="0" w:space="0" w:color="auto"/>
            <w:left w:val="none" w:sz="0" w:space="0" w:color="auto"/>
            <w:bottom w:val="none" w:sz="0" w:space="0" w:color="auto"/>
            <w:right w:val="none" w:sz="0" w:space="0" w:color="auto"/>
          </w:divBdr>
        </w:div>
        <w:div w:id="1135371552">
          <w:marLeft w:val="130"/>
          <w:marRight w:val="0"/>
          <w:marTop w:val="0"/>
          <w:marBottom w:val="0"/>
          <w:divBdr>
            <w:top w:val="none" w:sz="0" w:space="0" w:color="auto"/>
            <w:left w:val="none" w:sz="0" w:space="0" w:color="auto"/>
            <w:bottom w:val="none" w:sz="0" w:space="0" w:color="auto"/>
            <w:right w:val="none" w:sz="0" w:space="0" w:color="auto"/>
          </w:divBdr>
        </w:div>
        <w:div w:id="1206024046">
          <w:marLeft w:val="130"/>
          <w:marRight w:val="0"/>
          <w:marTop w:val="0"/>
          <w:marBottom w:val="0"/>
          <w:divBdr>
            <w:top w:val="none" w:sz="0" w:space="0" w:color="auto"/>
            <w:left w:val="none" w:sz="0" w:space="0" w:color="auto"/>
            <w:bottom w:val="none" w:sz="0" w:space="0" w:color="auto"/>
            <w:right w:val="none" w:sz="0" w:space="0" w:color="auto"/>
          </w:divBdr>
        </w:div>
        <w:div w:id="1232083424">
          <w:marLeft w:val="130"/>
          <w:marRight w:val="0"/>
          <w:marTop w:val="0"/>
          <w:marBottom w:val="0"/>
          <w:divBdr>
            <w:top w:val="none" w:sz="0" w:space="0" w:color="auto"/>
            <w:left w:val="none" w:sz="0" w:space="0" w:color="auto"/>
            <w:bottom w:val="none" w:sz="0" w:space="0" w:color="auto"/>
            <w:right w:val="none" w:sz="0" w:space="0" w:color="auto"/>
          </w:divBdr>
        </w:div>
        <w:div w:id="1238132965">
          <w:marLeft w:val="130"/>
          <w:marRight w:val="0"/>
          <w:marTop w:val="0"/>
          <w:marBottom w:val="0"/>
          <w:divBdr>
            <w:top w:val="none" w:sz="0" w:space="0" w:color="auto"/>
            <w:left w:val="none" w:sz="0" w:space="0" w:color="auto"/>
            <w:bottom w:val="none" w:sz="0" w:space="0" w:color="auto"/>
            <w:right w:val="none" w:sz="0" w:space="0" w:color="auto"/>
          </w:divBdr>
        </w:div>
        <w:div w:id="1807774907">
          <w:marLeft w:val="130"/>
          <w:marRight w:val="0"/>
          <w:marTop w:val="0"/>
          <w:marBottom w:val="0"/>
          <w:divBdr>
            <w:top w:val="none" w:sz="0" w:space="0" w:color="auto"/>
            <w:left w:val="none" w:sz="0" w:space="0" w:color="auto"/>
            <w:bottom w:val="none" w:sz="0" w:space="0" w:color="auto"/>
            <w:right w:val="none" w:sz="0" w:space="0" w:color="auto"/>
          </w:divBdr>
        </w:div>
      </w:divsChild>
    </w:div>
    <w:div w:id="1725719886">
      <w:bodyDiv w:val="1"/>
      <w:marLeft w:val="0"/>
      <w:marRight w:val="0"/>
      <w:marTop w:val="0"/>
      <w:marBottom w:val="0"/>
      <w:divBdr>
        <w:top w:val="none" w:sz="0" w:space="0" w:color="auto"/>
        <w:left w:val="none" w:sz="0" w:space="0" w:color="auto"/>
        <w:bottom w:val="none" w:sz="0" w:space="0" w:color="auto"/>
        <w:right w:val="none" w:sz="0" w:space="0" w:color="auto"/>
      </w:divBdr>
    </w:div>
    <w:div w:id="1725832023">
      <w:bodyDiv w:val="1"/>
      <w:marLeft w:val="0"/>
      <w:marRight w:val="0"/>
      <w:marTop w:val="0"/>
      <w:marBottom w:val="0"/>
      <w:divBdr>
        <w:top w:val="none" w:sz="0" w:space="0" w:color="auto"/>
        <w:left w:val="none" w:sz="0" w:space="0" w:color="auto"/>
        <w:bottom w:val="none" w:sz="0" w:space="0" w:color="auto"/>
        <w:right w:val="none" w:sz="0" w:space="0" w:color="auto"/>
      </w:divBdr>
    </w:div>
    <w:div w:id="1728331543">
      <w:bodyDiv w:val="1"/>
      <w:marLeft w:val="0"/>
      <w:marRight w:val="0"/>
      <w:marTop w:val="0"/>
      <w:marBottom w:val="0"/>
      <w:divBdr>
        <w:top w:val="none" w:sz="0" w:space="0" w:color="auto"/>
        <w:left w:val="none" w:sz="0" w:space="0" w:color="auto"/>
        <w:bottom w:val="none" w:sz="0" w:space="0" w:color="auto"/>
        <w:right w:val="none" w:sz="0" w:space="0" w:color="auto"/>
      </w:divBdr>
    </w:div>
    <w:div w:id="1732849274">
      <w:bodyDiv w:val="1"/>
      <w:marLeft w:val="0"/>
      <w:marRight w:val="0"/>
      <w:marTop w:val="0"/>
      <w:marBottom w:val="0"/>
      <w:divBdr>
        <w:top w:val="none" w:sz="0" w:space="0" w:color="auto"/>
        <w:left w:val="none" w:sz="0" w:space="0" w:color="auto"/>
        <w:bottom w:val="none" w:sz="0" w:space="0" w:color="auto"/>
        <w:right w:val="none" w:sz="0" w:space="0" w:color="auto"/>
      </w:divBdr>
    </w:div>
    <w:div w:id="1735009723">
      <w:bodyDiv w:val="1"/>
      <w:marLeft w:val="0"/>
      <w:marRight w:val="0"/>
      <w:marTop w:val="0"/>
      <w:marBottom w:val="0"/>
      <w:divBdr>
        <w:top w:val="none" w:sz="0" w:space="0" w:color="auto"/>
        <w:left w:val="none" w:sz="0" w:space="0" w:color="auto"/>
        <w:bottom w:val="none" w:sz="0" w:space="0" w:color="auto"/>
        <w:right w:val="none" w:sz="0" w:space="0" w:color="auto"/>
      </w:divBdr>
    </w:div>
    <w:div w:id="1735738675">
      <w:bodyDiv w:val="1"/>
      <w:marLeft w:val="0"/>
      <w:marRight w:val="0"/>
      <w:marTop w:val="0"/>
      <w:marBottom w:val="0"/>
      <w:divBdr>
        <w:top w:val="none" w:sz="0" w:space="0" w:color="auto"/>
        <w:left w:val="none" w:sz="0" w:space="0" w:color="auto"/>
        <w:bottom w:val="none" w:sz="0" w:space="0" w:color="auto"/>
        <w:right w:val="none" w:sz="0" w:space="0" w:color="auto"/>
      </w:divBdr>
    </w:div>
    <w:div w:id="1737361850">
      <w:bodyDiv w:val="1"/>
      <w:marLeft w:val="0"/>
      <w:marRight w:val="0"/>
      <w:marTop w:val="0"/>
      <w:marBottom w:val="0"/>
      <w:divBdr>
        <w:top w:val="none" w:sz="0" w:space="0" w:color="auto"/>
        <w:left w:val="none" w:sz="0" w:space="0" w:color="auto"/>
        <w:bottom w:val="none" w:sz="0" w:space="0" w:color="auto"/>
        <w:right w:val="none" w:sz="0" w:space="0" w:color="auto"/>
      </w:divBdr>
    </w:div>
    <w:div w:id="1740053955">
      <w:bodyDiv w:val="1"/>
      <w:marLeft w:val="0"/>
      <w:marRight w:val="0"/>
      <w:marTop w:val="0"/>
      <w:marBottom w:val="0"/>
      <w:divBdr>
        <w:top w:val="none" w:sz="0" w:space="0" w:color="auto"/>
        <w:left w:val="none" w:sz="0" w:space="0" w:color="auto"/>
        <w:bottom w:val="none" w:sz="0" w:space="0" w:color="auto"/>
        <w:right w:val="none" w:sz="0" w:space="0" w:color="auto"/>
      </w:divBdr>
    </w:div>
    <w:div w:id="1745032555">
      <w:bodyDiv w:val="1"/>
      <w:marLeft w:val="0"/>
      <w:marRight w:val="0"/>
      <w:marTop w:val="0"/>
      <w:marBottom w:val="0"/>
      <w:divBdr>
        <w:top w:val="none" w:sz="0" w:space="0" w:color="auto"/>
        <w:left w:val="none" w:sz="0" w:space="0" w:color="auto"/>
        <w:bottom w:val="none" w:sz="0" w:space="0" w:color="auto"/>
        <w:right w:val="none" w:sz="0" w:space="0" w:color="auto"/>
      </w:divBdr>
    </w:div>
    <w:div w:id="1745570527">
      <w:bodyDiv w:val="1"/>
      <w:marLeft w:val="0"/>
      <w:marRight w:val="0"/>
      <w:marTop w:val="0"/>
      <w:marBottom w:val="0"/>
      <w:divBdr>
        <w:top w:val="none" w:sz="0" w:space="0" w:color="auto"/>
        <w:left w:val="none" w:sz="0" w:space="0" w:color="auto"/>
        <w:bottom w:val="none" w:sz="0" w:space="0" w:color="auto"/>
        <w:right w:val="none" w:sz="0" w:space="0" w:color="auto"/>
      </w:divBdr>
      <w:divsChild>
        <w:div w:id="80300967">
          <w:marLeft w:val="0"/>
          <w:marRight w:val="0"/>
          <w:marTop w:val="0"/>
          <w:marBottom w:val="0"/>
          <w:divBdr>
            <w:top w:val="none" w:sz="0" w:space="0" w:color="auto"/>
            <w:left w:val="none" w:sz="0" w:space="0" w:color="auto"/>
            <w:bottom w:val="none" w:sz="0" w:space="0" w:color="auto"/>
            <w:right w:val="none" w:sz="0" w:space="0" w:color="auto"/>
          </w:divBdr>
        </w:div>
        <w:div w:id="172107786">
          <w:marLeft w:val="0"/>
          <w:marRight w:val="0"/>
          <w:marTop w:val="0"/>
          <w:marBottom w:val="0"/>
          <w:divBdr>
            <w:top w:val="none" w:sz="0" w:space="0" w:color="auto"/>
            <w:left w:val="none" w:sz="0" w:space="0" w:color="auto"/>
            <w:bottom w:val="none" w:sz="0" w:space="0" w:color="auto"/>
            <w:right w:val="none" w:sz="0" w:space="0" w:color="auto"/>
          </w:divBdr>
        </w:div>
        <w:div w:id="275020669">
          <w:marLeft w:val="0"/>
          <w:marRight w:val="0"/>
          <w:marTop w:val="0"/>
          <w:marBottom w:val="0"/>
          <w:divBdr>
            <w:top w:val="none" w:sz="0" w:space="0" w:color="auto"/>
            <w:left w:val="none" w:sz="0" w:space="0" w:color="auto"/>
            <w:bottom w:val="none" w:sz="0" w:space="0" w:color="auto"/>
            <w:right w:val="none" w:sz="0" w:space="0" w:color="auto"/>
          </w:divBdr>
        </w:div>
        <w:div w:id="361397259">
          <w:marLeft w:val="0"/>
          <w:marRight w:val="0"/>
          <w:marTop w:val="0"/>
          <w:marBottom w:val="0"/>
          <w:divBdr>
            <w:top w:val="none" w:sz="0" w:space="0" w:color="auto"/>
            <w:left w:val="none" w:sz="0" w:space="0" w:color="auto"/>
            <w:bottom w:val="none" w:sz="0" w:space="0" w:color="auto"/>
            <w:right w:val="none" w:sz="0" w:space="0" w:color="auto"/>
          </w:divBdr>
        </w:div>
        <w:div w:id="416363359">
          <w:marLeft w:val="0"/>
          <w:marRight w:val="0"/>
          <w:marTop w:val="0"/>
          <w:marBottom w:val="0"/>
          <w:divBdr>
            <w:top w:val="none" w:sz="0" w:space="0" w:color="auto"/>
            <w:left w:val="none" w:sz="0" w:space="0" w:color="auto"/>
            <w:bottom w:val="none" w:sz="0" w:space="0" w:color="auto"/>
            <w:right w:val="none" w:sz="0" w:space="0" w:color="auto"/>
          </w:divBdr>
        </w:div>
        <w:div w:id="452947978">
          <w:marLeft w:val="0"/>
          <w:marRight w:val="0"/>
          <w:marTop w:val="0"/>
          <w:marBottom w:val="0"/>
          <w:divBdr>
            <w:top w:val="none" w:sz="0" w:space="0" w:color="auto"/>
            <w:left w:val="none" w:sz="0" w:space="0" w:color="auto"/>
            <w:bottom w:val="none" w:sz="0" w:space="0" w:color="auto"/>
            <w:right w:val="none" w:sz="0" w:space="0" w:color="auto"/>
          </w:divBdr>
        </w:div>
        <w:div w:id="699404409">
          <w:marLeft w:val="0"/>
          <w:marRight w:val="0"/>
          <w:marTop w:val="0"/>
          <w:marBottom w:val="0"/>
          <w:divBdr>
            <w:top w:val="none" w:sz="0" w:space="0" w:color="auto"/>
            <w:left w:val="none" w:sz="0" w:space="0" w:color="auto"/>
            <w:bottom w:val="none" w:sz="0" w:space="0" w:color="auto"/>
            <w:right w:val="none" w:sz="0" w:space="0" w:color="auto"/>
          </w:divBdr>
        </w:div>
        <w:div w:id="954214868">
          <w:marLeft w:val="0"/>
          <w:marRight w:val="0"/>
          <w:marTop w:val="0"/>
          <w:marBottom w:val="0"/>
          <w:divBdr>
            <w:top w:val="none" w:sz="0" w:space="0" w:color="auto"/>
            <w:left w:val="none" w:sz="0" w:space="0" w:color="auto"/>
            <w:bottom w:val="none" w:sz="0" w:space="0" w:color="auto"/>
            <w:right w:val="none" w:sz="0" w:space="0" w:color="auto"/>
          </w:divBdr>
        </w:div>
        <w:div w:id="1002394795">
          <w:marLeft w:val="0"/>
          <w:marRight w:val="0"/>
          <w:marTop w:val="0"/>
          <w:marBottom w:val="0"/>
          <w:divBdr>
            <w:top w:val="none" w:sz="0" w:space="0" w:color="auto"/>
            <w:left w:val="none" w:sz="0" w:space="0" w:color="auto"/>
            <w:bottom w:val="none" w:sz="0" w:space="0" w:color="auto"/>
            <w:right w:val="none" w:sz="0" w:space="0" w:color="auto"/>
          </w:divBdr>
        </w:div>
        <w:div w:id="1064912612">
          <w:marLeft w:val="0"/>
          <w:marRight w:val="0"/>
          <w:marTop w:val="0"/>
          <w:marBottom w:val="0"/>
          <w:divBdr>
            <w:top w:val="none" w:sz="0" w:space="0" w:color="auto"/>
            <w:left w:val="none" w:sz="0" w:space="0" w:color="auto"/>
            <w:bottom w:val="none" w:sz="0" w:space="0" w:color="auto"/>
            <w:right w:val="none" w:sz="0" w:space="0" w:color="auto"/>
          </w:divBdr>
        </w:div>
        <w:div w:id="1071198857">
          <w:marLeft w:val="0"/>
          <w:marRight w:val="0"/>
          <w:marTop w:val="0"/>
          <w:marBottom w:val="0"/>
          <w:divBdr>
            <w:top w:val="none" w:sz="0" w:space="0" w:color="auto"/>
            <w:left w:val="none" w:sz="0" w:space="0" w:color="auto"/>
            <w:bottom w:val="none" w:sz="0" w:space="0" w:color="auto"/>
            <w:right w:val="none" w:sz="0" w:space="0" w:color="auto"/>
          </w:divBdr>
        </w:div>
        <w:div w:id="1125848613">
          <w:marLeft w:val="0"/>
          <w:marRight w:val="0"/>
          <w:marTop w:val="0"/>
          <w:marBottom w:val="0"/>
          <w:divBdr>
            <w:top w:val="none" w:sz="0" w:space="0" w:color="auto"/>
            <w:left w:val="none" w:sz="0" w:space="0" w:color="auto"/>
            <w:bottom w:val="none" w:sz="0" w:space="0" w:color="auto"/>
            <w:right w:val="none" w:sz="0" w:space="0" w:color="auto"/>
          </w:divBdr>
        </w:div>
        <w:div w:id="1219125782">
          <w:marLeft w:val="0"/>
          <w:marRight w:val="0"/>
          <w:marTop w:val="0"/>
          <w:marBottom w:val="0"/>
          <w:divBdr>
            <w:top w:val="none" w:sz="0" w:space="0" w:color="auto"/>
            <w:left w:val="none" w:sz="0" w:space="0" w:color="auto"/>
            <w:bottom w:val="none" w:sz="0" w:space="0" w:color="auto"/>
            <w:right w:val="none" w:sz="0" w:space="0" w:color="auto"/>
          </w:divBdr>
        </w:div>
        <w:div w:id="1445885294">
          <w:marLeft w:val="0"/>
          <w:marRight w:val="0"/>
          <w:marTop w:val="0"/>
          <w:marBottom w:val="0"/>
          <w:divBdr>
            <w:top w:val="none" w:sz="0" w:space="0" w:color="auto"/>
            <w:left w:val="none" w:sz="0" w:space="0" w:color="auto"/>
            <w:bottom w:val="none" w:sz="0" w:space="0" w:color="auto"/>
            <w:right w:val="none" w:sz="0" w:space="0" w:color="auto"/>
          </w:divBdr>
        </w:div>
        <w:div w:id="1560477715">
          <w:marLeft w:val="0"/>
          <w:marRight w:val="0"/>
          <w:marTop w:val="0"/>
          <w:marBottom w:val="0"/>
          <w:divBdr>
            <w:top w:val="none" w:sz="0" w:space="0" w:color="auto"/>
            <w:left w:val="none" w:sz="0" w:space="0" w:color="auto"/>
            <w:bottom w:val="none" w:sz="0" w:space="0" w:color="auto"/>
            <w:right w:val="none" w:sz="0" w:space="0" w:color="auto"/>
          </w:divBdr>
        </w:div>
        <w:div w:id="1698045936">
          <w:marLeft w:val="0"/>
          <w:marRight w:val="0"/>
          <w:marTop w:val="0"/>
          <w:marBottom w:val="0"/>
          <w:divBdr>
            <w:top w:val="none" w:sz="0" w:space="0" w:color="auto"/>
            <w:left w:val="none" w:sz="0" w:space="0" w:color="auto"/>
            <w:bottom w:val="none" w:sz="0" w:space="0" w:color="auto"/>
            <w:right w:val="none" w:sz="0" w:space="0" w:color="auto"/>
          </w:divBdr>
        </w:div>
        <w:div w:id="1805388294">
          <w:marLeft w:val="0"/>
          <w:marRight w:val="0"/>
          <w:marTop w:val="0"/>
          <w:marBottom w:val="0"/>
          <w:divBdr>
            <w:top w:val="none" w:sz="0" w:space="0" w:color="auto"/>
            <w:left w:val="none" w:sz="0" w:space="0" w:color="auto"/>
            <w:bottom w:val="none" w:sz="0" w:space="0" w:color="auto"/>
            <w:right w:val="none" w:sz="0" w:space="0" w:color="auto"/>
          </w:divBdr>
        </w:div>
      </w:divsChild>
    </w:div>
    <w:div w:id="1747418033">
      <w:bodyDiv w:val="1"/>
      <w:marLeft w:val="0"/>
      <w:marRight w:val="0"/>
      <w:marTop w:val="0"/>
      <w:marBottom w:val="0"/>
      <w:divBdr>
        <w:top w:val="none" w:sz="0" w:space="0" w:color="auto"/>
        <w:left w:val="none" w:sz="0" w:space="0" w:color="auto"/>
        <w:bottom w:val="none" w:sz="0" w:space="0" w:color="auto"/>
        <w:right w:val="none" w:sz="0" w:space="0" w:color="auto"/>
      </w:divBdr>
    </w:div>
    <w:div w:id="1747528357">
      <w:bodyDiv w:val="1"/>
      <w:marLeft w:val="0"/>
      <w:marRight w:val="0"/>
      <w:marTop w:val="0"/>
      <w:marBottom w:val="0"/>
      <w:divBdr>
        <w:top w:val="none" w:sz="0" w:space="0" w:color="auto"/>
        <w:left w:val="none" w:sz="0" w:space="0" w:color="auto"/>
        <w:bottom w:val="none" w:sz="0" w:space="0" w:color="auto"/>
        <w:right w:val="none" w:sz="0" w:space="0" w:color="auto"/>
      </w:divBdr>
    </w:div>
    <w:div w:id="1747611077">
      <w:bodyDiv w:val="1"/>
      <w:marLeft w:val="0"/>
      <w:marRight w:val="0"/>
      <w:marTop w:val="0"/>
      <w:marBottom w:val="0"/>
      <w:divBdr>
        <w:top w:val="none" w:sz="0" w:space="0" w:color="auto"/>
        <w:left w:val="none" w:sz="0" w:space="0" w:color="auto"/>
        <w:bottom w:val="none" w:sz="0" w:space="0" w:color="auto"/>
        <w:right w:val="none" w:sz="0" w:space="0" w:color="auto"/>
      </w:divBdr>
    </w:div>
    <w:div w:id="1751344193">
      <w:bodyDiv w:val="1"/>
      <w:marLeft w:val="0"/>
      <w:marRight w:val="0"/>
      <w:marTop w:val="0"/>
      <w:marBottom w:val="0"/>
      <w:divBdr>
        <w:top w:val="none" w:sz="0" w:space="0" w:color="auto"/>
        <w:left w:val="none" w:sz="0" w:space="0" w:color="auto"/>
        <w:bottom w:val="none" w:sz="0" w:space="0" w:color="auto"/>
        <w:right w:val="none" w:sz="0" w:space="0" w:color="auto"/>
      </w:divBdr>
    </w:div>
    <w:div w:id="1752892824">
      <w:bodyDiv w:val="1"/>
      <w:marLeft w:val="0"/>
      <w:marRight w:val="0"/>
      <w:marTop w:val="0"/>
      <w:marBottom w:val="0"/>
      <w:divBdr>
        <w:top w:val="none" w:sz="0" w:space="0" w:color="auto"/>
        <w:left w:val="none" w:sz="0" w:space="0" w:color="auto"/>
        <w:bottom w:val="none" w:sz="0" w:space="0" w:color="auto"/>
        <w:right w:val="none" w:sz="0" w:space="0" w:color="auto"/>
      </w:divBdr>
    </w:div>
    <w:div w:id="1753968874">
      <w:bodyDiv w:val="1"/>
      <w:marLeft w:val="0"/>
      <w:marRight w:val="0"/>
      <w:marTop w:val="0"/>
      <w:marBottom w:val="0"/>
      <w:divBdr>
        <w:top w:val="none" w:sz="0" w:space="0" w:color="auto"/>
        <w:left w:val="none" w:sz="0" w:space="0" w:color="auto"/>
        <w:bottom w:val="none" w:sz="0" w:space="0" w:color="auto"/>
        <w:right w:val="none" w:sz="0" w:space="0" w:color="auto"/>
      </w:divBdr>
    </w:div>
    <w:div w:id="1757630516">
      <w:bodyDiv w:val="1"/>
      <w:marLeft w:val="0"/>
      <w:marRight w:val="0"/>
      <w:marTop w:val="0"/>
      <w:marBottom w:val="0"/>
      <w:divBdr>
        <w:top w:val="none" w:sz="0" w:space="0" w:color="auto"/>
        <w:left w:val="none" w:sz="0" w:space="0" w:color="auto"/>
        <w:bottom w:val="none" w:sz="0" w:space="0" w:color="auto"/>
        <w:right w:val="none" w:sz="0" w:space="0" w:color="auto"/>
      </w:divBdr>
    </w:div>
    <w:div w:id="1765495791">
      <w:bodyDiv w:val="1"/>
      <w:marLeft w:val="0"/>
      <w:marRight w:val="0"/>
      <w:marTop w:val="0"/>
      <w:marBottom w:val="0"/>
      <w:divBdr>
        <w:top w:val="none" w:sz="0" w:space="0" w:color="auto"/>
        <w:left w:val="none" w:sz="0" w:space="0" w:color="auto"/>
        <w:bottom w:val="none" w:sz="0" w:space="0" w:color="auto"/>
        <w:right w:val="none" w:sz="0" w:space="0" w:color="auto"/>
      </w:divBdr>
    </w:div>
    <w:div w:id="1767844036">
      <w:bodyDiv w:val="1"/>
      <w:marLeft w:val="0"/>
      <w:marRight w:val="0"/>
      <w:marTop w:val="0"/>
      <w:marBottom w:val="0"/>
      <w:divBdr>
        <w:top w:val="none" w:sz="0" w:space="0" w:color="auto"/>
        <w:left w:val="none" w:sz="0" w:space="0" w:color="auto"/>
        <w:bottom w:val="none" w:sz="0" w:space="0" w:color="auto"/>
        <w:right w:val="none" w:sz="0" w:space="0" w:color="auto"/>
      </w:divBdr>
      <w:divsChild>
        <w:div w:id="371418740">
          <w:marLeft w:val="274"/>
          <w:marRight w:val="0"/>
          <w:marTop w:val="0"/>
          <w:marBottom w:val="0"/>
          <w:divBdr>
            <w:top w:val="none" w:sz="0" w:space="0" w:color="auto"/>
            <w:left w:val="none" w:sz="0" w:space="0" w:color="auto"/>
            <w:bottom w:val="none" w:sz="0" w:space="0" w:color="auto"/>
            <w:right w:val="none" w:sz="0" w:space="0" w:color="auto"/>
          </w:divBdr>
        </w:div>
        <w:div w:id="469055899">
          <w:marLeft w:val="274"/>
          <w:marRight w:val="0"/>
          <w:marTop w:val="0"/>
          <w:marBottom w:val="0"/>
          <w:divBdr>
            <w:top w:val="none" w:sz="0" w:space="0" w:color="auto"/>
            <w:left w:val="none" w:sz="0" w:space="0" w:color="auto"/>
            <w:bottom w:val="none" w:sz="0" w:space="0" w:color="auto"/>
            <w:right w:val="none" w:sz="0" w:space="0" w:color="auto"/>
          </w:divBdr>
        </w:div>
        <w:div w:id="929895010">
          <w:marLeft w:val="274"/>
          <w:marRight w:val="0"/>
          <w:marTop w:val="0"/>
          <w:marBottom w:val="0"/>
          <w:divBdr>
            <w:top w:val="none" w:sz="0" w:space="0" w:color="auto"/>
            <w:left w:val="none" w:sz="0" w:space="0" w:color="auto"/>
            <w:bottom w:val="none" w:sz="0" w:space="0" w:color="auto"/>
            <w:right w:val="none" w:sz="0" w:space="0" w:color="auto"/>
          </w:divBdr>
        </w:div>
        <w:div w:id="1565945718">
          <w:marLeft w:val="274"/>
          <w:marRight w:val="0"/>
          <w:marTop w:val="0"/>
          <w:marBottom w:val="0"/>
          <w:divBdr>
            <w:top w:val="none" w:sz="0" w:space="0" w:color="auto"/>
            <w:left w:val="none" w:sz="0" w:space="0" w:color="auto"/>
            <w:bottom w:val="none" w:sz="0" w:space="0" w:color="auto"/>
            <w:right w:val="none" w:sz="0" w:space="0" w:color="auto"/>
          </w:divBdr>
        </w:div>
        <w:div w:id="1718888940">
          <w:marLeft w:val="274"/>
          <w:marRight w:val="0"/>
          <w:marTop w:val="0"/>
          <w:marBottom w:val="0"/>
          <w:divBdr>
            <w:top w:val="none" w:sz="0" w:space="0" w:color="auto"/>
            <w:left w:val="none" w:sz="0" w:space="0" w:color="auto"/>
            <w:bottom w:val="none" w:sz="0" w:space="0" w:color="auto"/>
            <w:right w:val="none" w:sz="0" w:space="0" w:color="auto"/>
          </w:divBdr>
        </w:div>
        <w:div w:id="1740976632">
          <w:marLeft w:val="274"/>
          <w:marRight w:val="0"/>
          <w:marTop w:val="0"/>
          <w:marBottom w:val="0"/>
          <w:divBdr>
            <w:top w:val="none" w:sz="0" w:space="0" w:color="auto"/>
            <w:left w:val="none" w:sz="0" w:space="0" w:color="auto"/>
            <w:bottom w:val="none" w:sz="0" w:space="0" w:color="auto"/>
            <w:right w:val="none" w:sz="0" w:space="0" w:color="auto"/>
          </w:divBdr>
        </w:div>
        <w:div w:id="1829395751">
          <w:marLeft w:val="274"/>
          <w:marRight w:val="0"/>
          <w:marTop w:val="0"/>
          <w:marBottom w:val="0"/>
          <w:divBdr>
            <w:top w:val="none" w:sz="0" w:space="0" w:color="auto"/>
            <w:left w:val="none" w:sz="0" w:space="0" w:color="auto"/>
            <w:bottom w:val="none" w:sz="0" w:space="0" w:color="auto"/>
            <w:right w:val="none" w:sz="0" w:space="0" w:color="auto"/>
          </w:divBdr>
        </w:div>
        <w:div w:id="1838183508">
          <w:marLeft w:val="274"/>
          <w:marRight w:val="0"/>
          <w:marTop w:val="0"/>
          <w:marBottom w:val="0"/>
          <w:divBdr>
            <w:top w:val="none" w:sz="0" w:space="0" w:color="auto"/>
            <w:left w:val="none" w:sz="0" w:space="0" w:color="auto"/>
            <w:bottom w:val="none" w:sz="0" w:space="0" w:color="auto"/>
            <w:right w:val="none" w:sz="0" w:space="0" w:color="auto"/>
          </w:divBdr>
        </w:div>
        <w:div w:id="1914394329">
          <w:marLeft w:val="274"/>
          <w:marRight w:val="0"/>
          <w:marTop w:val="0"/>
          <w:marBottom w:val="0"/>
          <w:divBdr>
            <w:top w:val="none" w:sz="0" w:space="0" w:color="auto"/>
            <w:left w:val="none" w:sz="0" w:space="0" w:color="auto"/>
            <w:bottom w:val="none" w:sz="0" w:space="0" w:color="auto"/>
            <w:right w:val="none" w:sz="0" w:space="0" w:color="auto"/>
          </w:divBdr>
        </w:div>
        <w:div w:id="2032997296">
          <w:marLeft w:val="274"/>
          <w:marRight w:val="0"/>
          <w:marTop w:val="0"/>
          <w:marBottom w:val="0"/>
          <w:divBdr>
            <w:top w:val="none" w:sz="0" w:space="0" w:color="auto"/>
            <w:left w:val="none" w:sz="0" w:space="0" w:color="auto"/>
            <w:bottom w:val="none" w:sz="0" w:space="0" w:color="auto"/>
            <w:right w:val="none" w:sz="0" w:space="0" w:color="auto"/>
          </w:divBdr>
        </w:div>
        <w:div w:id="2048722324">
          <w:marLeft w:val="274"/>
          <w:marRight w:val="0"/>
          <w:marTop w:val="0"/>
          <w:marBottom w:val="0"/>
          <w:divBdr>
            <w:top w:val="none" w:sz="0" w:space="0" w:color="auto"/>
            <w:left w:val="none" w:sz="0" w:space="0" w:color="auto"/>
            <w:bottom w:val="none" w:sz="0" w:space="0" w:color="auto"/>
            <w:right w:val="none" w:sz="0" w:space="0" w:color="auto"/>
          </w:divBdr>
        </w:div>
      </w:divsChild>
    </w:div>
    <w:div w:id="1774324951">
      <w:bodyDiv w:val="1"/>
      <w:marLeft w:val="0"/>
      <w:marRight w:val="0"/>
      <w:marTop w:val="0"/>
      <w:marBottom w:val="0"/>
      <w:divBdr>
        <w:top w:val="none" w:sz="0" w:space="0" w:color="auto"/>
        <w:left w:val="none" w:sz="0" w:space="0" w:color="auto"/>
        <w:bottom w:val="none" w:sz="0" w:space="0" w:color="auto"/>
        <w:right w:val="none" w:sz="0" w:space="0" w:color="auto"/>
      </w:divBdr>
    </w:div>
    <w:div w:id="1774789383">
      <w:bodyDiv w:val="1"/>
      <w:marLeft w:val="0"/>
      <w:marRight w:val="0"/>
      <w:marTop w:val="0"/>
      <w:marBottom w:val="0"/>
      <w:divBdr>
        <w:top w:val="none" w:sz="0" w:space="0" w:color="auto"/>
        <w:left w:val="none" w:sz="0" w:space="0" w:color="auto"/>
        <w:bottom w:val="none" w:sz="0" w:space="0" w:color="auto"/>
        <w:right w:val="none" w:sz="0" w:space="0" w:color="auto"/>
      </w:divBdr>
    </w:div>
    <w:div w:id="1774979193">
      <w:bodyDiv w:val="1"/>
      <w:marLeft w:val="0"/>
      <w:marRight w:val="0"/>
      <w:marTop w:val="0"/>
      <w:marBottom w:val="0"/>
      <w:divBdr>
        <w:top w:val="none" w:sz="0" w:space="0" w:color="auto"/>
        <w:left w:val="none" w:sz="0" w:space="0" w:color="auto"/>
        <w:bottom w:val="none" w:sz="0" w:space="0" w:color="auto"/>
        <w:right w:val="none" w:sz="0" w:space="0" w:color="auto"/>
      </w:divBdr>
      <w:divsChild>
        <w:div w:id="568927978">
          <w:marLeft w:val="533"/>
          <w:marRight w:val="0"/>
          <w:marTop w:val="96"/>
          <w:marBottom w:val="0"/>
          <w:divBdr>
            <w:top w:val="none" w:sz="0" w:space="0" w:color="auto"/>
            <w:left w:val="none" w:sz="0" w:space="0" w:color="auto"/>
            <w:bottom w:val="none" w:sz="0" w:space="0" w:color="auto"/>
            <w:right w:val="none" w:sz="0" w:space="0" w:color="auto"/>
          </w:divBdr>
        </w:div>
        <w:div w:id="1362628017">
          <w:marLeft w:val="533"/>
          <w:marRight w:val="0"/>
          <w:marTop w:val="96"/>
          <w:marBottom w:val="0"/>
          <w:divBdr>
            <w:top w:val="none" w:sz="0" w:space="0" w:color="auto"/>
            <w:left w:val="none" w:sz="0" w:space="0" w:color="auto"/>
            <w:bottom w:val="none" w:sz="0" w:space="0" w:color="auto"/>
            <w:right w:val="none" w:sz="0" w:space="0" w:color="auto"/>
          </w:divBdr>
        </w:div>
      </w:divsChild>
    </w:div>
    <w:div w:id="1779325190">
      <w:bodyDiv w:val="1"/>
      <w:marLeft w:val="0"/>
      <w:marRight w:val="0"/>
      <w:marTop w:val="0"/>
      <w:marBottom w:val="0"/>
      <w:divBdr>
        <w:top w:val="none" w:sz="0" w:space="0" w:color="auto"/>
        <w:left w:val="none" w:sz="0" w:space="0" w:color="auto"/>
        <w:bottom w:val="none" w:sz="0" w:space="0" w:color="auto"/>
        <w:right w:val="none" w:sz="0" w:space="0" w:color="auto"/>
      </w:divBdr>
    </w:div>
    <w:div w:id="1779518762">
      <w:bodyDiv w:val="1"/>
      <w:marLeft w:val="0"/>
      <w:marRight w:val="0"/>
      <w:marTop w:val="0"/>
      <w:marBottom w:val="0"/>
      <w:divBdr>
        <w:top w:val="none" w:sz="0" w:space="0" w:color="auto"/>
        <w:left w:val="none" w:sz="0" w:space="0" w:color="auto"/>
        <w:bottom w:val="none" w:sz="0" w:space="0" w:color="auto"/>
        <w:right w:val="none" w:sz="0" w:space="0" w:color="auto"/>
      </w:divBdr>
    </w:div>
    <w:div w:id="1782989246">
      <w:bodyDiv w:val="1"/>
      <w:marLeft w:val="0"/>
      <w:marRight w:val="0"/>
      <w:marTop w:val="0"/>
      <w:marBottom w:val="0"/>
      <w:divBdr>
        <w:top w:val="none" w:sz="0" w:space="0" w:color="auto"/>
        <w:left w:val="none" w:sz="0" w:space="0" w:color="auto"/>
        <w:bottom w:val="none" w:sz="0" w:space="0" w:color="auto"/>
        <w:right w:val="none" w:sz="0" w:space="0" w:color="auto"/>
      </w:divBdr>
    </w:div>
    <w:div w:id="1784611748">
      <w:bodyDiv w:val="1"/>
      <w:marLeft w:val="0"/>
      <w:marRight w:val="0"/>
      <w:marTop w:val="0"/>
      <w:marBottom w:val="0"/>
      <w:divBdr>
        <w:top w:val="none" w:sz="0" w:space="0" w:color="auto"/>
        <w:left w:val="none" w:sz="0" w:space="0" w:color="auto"/>
        <w:bottom w:val="none" w:sz="0" w:space="0" w:color="auto"/>
        <w:right w:val="none" w:sz="0" w:space="0" w:color="auto"/>
      </w:divBdr>
    </w:div>
    <w:div w:id="1788700194">
      <w:bodyDiv w:val="1"/>
      <w:marLeft w:val="0"/>
      <w:marRight w:val="0"/>
      <w:marTop w:val="0"/>
      <w:marBottom w:val="0"/>
      <w:divBdr>
        <w:top w:val="none" w:sz="0" w:space="0" w:color="auto"/>
        <w:left w:val="none" w:sz="0" w:space="0" w:color="auto"/>
        <w:bottom w:val="none" w:sz="0" w:space="0" w:color="auto"/>
        <w:right w:val="none" w:sz="0" w:space="0" w:color="auto"/>
      </w:divBdr>
    </w:div>
    <w:div w:id="1789356197">
      <w:bodyDiv w:val="1"/>
      <w:marLeft w:val="0"/>
      <w:marRight w:val="0"/>
      <w:marTop w:val="0"/>
      <w:marBottom w:val="0"/>
      <w:divBdr>
        <w:top w:val="none" w:sz="0" w:space="0" w:color="auto"/>
        <w:left w:val="none" w:sz="0" w:space="0" w:color="auto"/>
        <w:bottom w:val="none" w:sz="0" w:space="0" w:color="auto"/>
        <w:right w:val="none" w:sz="0" w:space="0" w:color="auto"/>
      </w:divBdr>
    </w:div>
    <w:div w:id="1790466120">
      <w:bodyDiv w:val="1"/>
      <w:marLeft w:val="0"/>
      <w:marRight w:val="0"/>
      <w:marTop w:val="0"/>
      <w:marBottom w:val="0"/>
      <w:divBdr>
        <w:top w:val="none" w:sz="0" w:space="0" w:color="auto"/>
        <w:left w:val="none" w:sz="0" w:space="0" w:color="auto"/>
        <w:bottom w:val="none" w:sz="0" w:space="0" w:color="auto"/>
        <w:right w:val="none" w:sz="0" w:space="0" w:color="auto"/>
      </w:divBdr>
    </w:div>
    <w:div w:id="1792240951">
      <w:bodyDiv w:val="1"/>
      <w:marLeft w:val="0"/>
      <w:marRight w:val="0"/>
      <w:marTop w:val="0"/>
      <w:marBottom w:val="0"/>
      <w:divBdr>
        <w:top w:val="none" w:sz="0" w:space="0" w:color="auto"/>
        <w:left w:val="none" w:sz="0" w:space="0" w:color="auto"/>
        <w:bottom w:val="none" w:sz="0" w:space="0" w:color="auto"/>
        <w:right w:val="none" w:sz="0" w:space="0" w:color="auto"/>
      </w:divBdr>
    </w:div>
    <w:div w:id="1792868793">
      <w:bodyDiv w:val="1"/>
      <w:marLeft w:val="0"/>
      <w:marRight w:val="0"/>
      <w:marTop w:val="0"/>
      <w:marBottom w:val="0"/>
      <w:divBdr>
        <w:top w:val="none" w:sz="0" w:space="0" w:color="auto"/>
        <w:left w:val="none" w:sz="0" w:space="0" w:color="auto"/>
        <w:bottom w:val="none" w:sz="0" w:space="0" w:color="auto"/>
        <w:right w:val="none" w:sz="0" w:space="0" w:color="auto"/>
      </w:divBdr>
    </w:div>
    <w:div w:id="1794905449">
      <w:bodyDiv w:val="1"/>
      <w:marLeft w:val="0"/>
      <w:marRight w:val="0"/>
      <w:marTop w:val="0"/>
      <w:marBottom w:val="0"/>
      <w:divBdr>
        <w:top w:val="none" w:sz="0" w:space="0" w:color="auto"/>
        <w:left w:val="none" w:sz="0" w:space="0" w:color="auto"/>
        <w:bottom w:val="none" w:sz="0" w:space="0" w:color="auto"/>
        <w:right w:val="none" w:sz="0" w:space="0" w:color="auto"/>
      </w:divBdr>
    </w:div>
    <w:div w:id="1797481058">
      <w:bodyDiv w:val="1"/>
      <w:marLeft w:val="0"/>
      <w:marRight w:val="0"/>
      <w:marTop w:val="0"/>
      <w:marBottom w:val="0"/>
      <w:divBdr>
        <w:top w:val="none" w:sz="0" w:space="0" w:color="auto"/>
        <w:left w:val="none" w:sz="0" w:space="0" w:color="auto"/>
        <w:bottom w:val="none" w:sz="0" w:space="0" w:color="auto"/>
        <w:right w:val="none" w:sz="0" w:space="0" w:color="auto"/>
      </w:divBdr>
    </w:div>
    <w:div w:id="1799756626">
      <w:bodyDiv w:val="1"/>
      <w:marLeft w:val="0"/>
      <w:marRight w:val="0"/>
      <w:marTop w:val="0"/>
      <w:marBottom w:val="0"/>
      <w:divBdr>
        <w:top w:val="none" w:sz="0" w:space="0" w:color="auto"/>
        <w:left w:val="none" w:sz="0" w:space="0" w:color="auto"/>
        <w:bottom w:val="none" w:sz="0" w:space="0" w:color="auto"/>
        <w:right w:val="none" w:sz="0" w:space="0" w:color="auto"/>
      </w:divBdr>
    </w:div>
    <w:div w:id="1801878659">
      <w:bodyDiv w:val="1"/>
      <w:marLeft w:val="0"/>
      <w:marRight w:val="0"/>
      <w:marTop w:val="0"/>
      <w:marBottom w:val="0"/>
      <w:divBdr>
        <w:top w:val="none" w:sz="0" w:space="0" w:color="auto"/>
        <w:left w:val="none" w:sz="0" w:space="0" w:color="auto"/>
        <w:bottom w:val="none" w:sz="0" w:space="0" w:color="auto"/>
        <w:right w:val="none" w:sz="0" w:space="0" w:color="auto"/>
      </w:divBdr>
    </w:div>
    <w:div w:id="1802573535">
      <w:bodyDiv w:val="1"/>
      <w:marLeft w:val="0"/>
      <w:marRight w:val="0"/>
      <w:marTop w:val="0"/>
      <w:marBottom w:val="0"/>
      <w:divBdr>
        <w:top w:val="none" w:sz="0" w:space="0" w:color="auto"/>
        <w:left w:val="none" w:sz="0" w:space="0" w:color="auto"/>
        <w:bottom w:val="none" w:sz="0" w:space="0" w:color="auto"/>
        <w:right w:val="none" w:sz="0" w:space="0" w:color="auto"/>
      </w:divBdr>
    </w:div>
    <w:div w:id="1804493303">
      <w:bodyDiv w:val="1"/>
      <w:marLeft w:val="0"/>
      <w:marRight w:val="0"/>
      <w:marTop w:val="0"/>
      <w:marBottom w:val="0"/>
      <w:divBdr>
        <w:top w:val="none" w:sz="0" w:space="0" w:color="auto"/>
        <w:left w:val="none" w:sz="0" w:space="0" w:color="auto"/>
        <w:bottom w:val="none" w:sz="0" w:space="0" w:color="auto"/>
        <w:right w:val="none" w:sz="0" w:space="0" w:color="auto"/>
      </w:divBdr>
    </w:div>
    <w:div w:id="1804617664">
      <w:bodyDiv w:val="1"/>
      <w:marLeft w:val="0"/>
      <w:marRight w:val="0"/>
      <w:marTop w:val="0"/>
      <w:marBottom w:val="0"/>
      <w:divBdr>
        <w:top w:val="none" w:sz="0" w:space="0" w:color="auto"/>
        <w:left w:val="none" w:sz="0" w:space="0" w:color="auto"/>
        <w:bottom w:val="none" w:sz="0" w:space="0" w:color="auto"/>
        <w:right w:val="none" w:sz="0" w:space="0" w:color="auto"/>
      </w:divBdr>
    </w:div>
    <w:div w:id="1808090441">
      <w:bodyDiv w:val="1"/>
      <w:marLeft w:val="0"/>
      <w:marRight w:val="0"/>
      <w:marTop w:val="0"/>
      <w:marBottom w:val="0"/>
      <w:divBdr>
        <w:top w:val="none" w:sz="0" w:space="0" w:color="auto"/>
        <w:left w:val="none" w:sz="0" w:space="0" w:color="auto"/>
        <w:bottom w:val="none" w:sz="0" w:space="0" w:color="auto"/>
        <w:right w:val="none" w:sz="0" w:space="0" w:color="auto"/>
      </w:divBdr>
    </w:div>
    <w:div w:id="1812358593">
      <w:bodyDiv w:val="1"/>
      <w:marLeft w:val="0"/>
      <w:marRight w:val="0"/>
      <w:marTop w:val="0"/>
      <w:marBottom w:val="0"/>
      <w:divBdr>
        <w:top w:val="none" w:sz="0" w:space="0" w:color="auto"/>
        <w:left w:val="none" w:sz="0" w:space="0" w:color="auto"/>
        <w:bottom w:val="none" w:sz="0" w:space="0" w:color="auto"/>
        <w:right w:val="none" w:sz="0" w:space="0" w:color="auto"/>
      </w:divBdr>
    </w:div>
    <w:div w:id="1827865426">
      <w:bodyDiv w:val="1"/>
      <w:marLeft w:val="0"/>
      <w:marRight w:val="0"/>
      <w:marTop w:val="0"/>
      <w:marBottom w:val="0"/>
      <w:divBdr>
        <w:top w:val="none" w:sz="0" w:space="0" w:color="auto"/>
        <w:left w:val="none" w:sz="0" w:space="0" w:color="auto"/>
        <w:bottom w:val="none" w:sz="0" w:space="0" w:color="auto"/>
        <w:right w:val="none" w:sz="0" w:space="0" w:color="auto"/>
      </w:divBdr>
    </w:div>
    <w:div w:id="1828591543">
      <w:bodyDiv w:val="1"/>
      <w:marLeft w:val="0"/>
      <w:marRight w:val="0"/>
      <w:marTop w:val="0"/>
      <w:marBottom w:val="0"/>
      <w:divBdr>
        <w:top w:val="none" w:sz="0" w:space="0" w:color="auto"/>
        <w:left w:val="none" w:sz="0" w:space="0" w:color="auto"/>
        <w:bottom w:val="none" w:sz="0" w:space="0" w:color="auto"/>
        <w:right w:val="none" w:sz="0" w:space="0" w:color="auto"/>
      </w:divBdr>
    </w:div>
    <w:div w:id="1833179344">
      <w:bodyDiv w:val="1"/>
      <w:marLeft w:val="0"/>
      <w:marRight w:val="0"/>
      <w:marTop w:val="0"/>
      <w:marBottom w:val="0"/>
      <w:divBdr>
        <w:top w:val="none" w:sz="0" w:space="0" w:color="auto"/>
        <w:left w:val="none" w:sz="0" w:space="0" w:color="auto"/>
        <w:bottom w:val="none" w:sz="0" w:space="0" w:color="auto"/>
        <w:right w:val="none" w:sz="0" w:space="0" w:color="auto"/>
      </w:divBdr>
    </w:div>
    <w:div w:id="1835686696">
      <w:bodyDiv w:val="1"/>
      <w:marLeft w:val="0"/>
      <w:marRight w:val="0"/>
      <w:marTop w:val="0"/>
      <w:marBottom w:val="0"/>
      <w:divBdr>
        <w:top w:val="none" w:sz="0" w:space="0" w:color="auto"/>
        <w:left w:val="none" w:sz="0" w:space="0" w:color="auto"/>
        <w:bottom w:val="none" w:sz="0" w:space="0" w:color="auto"/>
        <w:right w:val="none" w:sz="0" w:space="0" w:color="auto"/>
      </w:divBdr>
    </w:div>
    <w:div w:id="1836530367">
      <w:bodyDiv w:val="1"/>
      <w:marLeft w:val="0"/>
      <w:marRight w:val="0"/>
      <w:marTop w:val="0"/>
      <w:marBottom w:val="0"/>
      <w:divBdr>
        <w:top w:val="none" w:sz="0" w:space="0" w:color="auto"/>
        <w:left w:val="none" w:sz="0" w:space="0" w:color="auto"/>
        <w:bottom w:val="none" w:sz="0" w:space="0" w:color="auto"/>
        <w:right w:val="none" w:sz="0" w:space="0" w:color="auto"/>
      </w:divBdr>
    </w:div>
    <w:div w:id="1836533997">
      <w:bodyDiv w:val="1"/>
      <w:marLeft w:val="0"/>
      <w:marRight w:val="0"/>
      <w:marTop w:val="0"/>
      <w:marBottom w:val="0"/>
      <w:divBdr>
        <w:top w:val="none" w:sz="0" w:space="0" w:color="auto"/>
        <w:left w:val="none" w:sz="0" w:space="0" w:color="auto"/>
        <w:bottom w:val="none" w:sz="0" w:space="0" w:color="auto"/>
        <w:right w:val="none" w:sz="0" w:space="0" w:color="auto"/>
      </w:divBdr>
    </w:div>
    <w:div w:id="1838689696">
      <w:bodyDiv w:val="1"/>
      <w:marLeft w:val="0"/>
      <w:marRight w:val="0"/>
      <w:marTop w:val="0"/>
      <w:marBottom w:val="0"/>
      <w:divBdr>
        <w:top w:val="none" w:sz="0" w:space="0" w:color="auto"/>
        <w:left w:val="none" w:sz="0" w:space="0" w:color="auto"/>
        <w:bottom w:val="none" w:sz="0" w:space="0" w:color="auto"/>
        <w:right w:val="none" w:sz="0" w:space="0" w:color="auto"/>
      </w:divBdr>
    </w:div>
    <w:div w:id="1843010127">
      <w:bodyDiv w:val="1"/>
      <w:marLeft w:val="0"/>
      <w:marRight w:val="0"/>
      <w:marTop w:val="0"/>
      <w:marBottom w:val="0"/>
      <w:divBdr>
        <w:top w:val="none" w:sz="0" w:space="0" w:color="auto"/>
        <w:left w:val="none" w:sz="0" w:space="0" w:color="auto"/>
        <w:bottom w:val="none" w:sz="0" w:space="0" w:color="auto"/>
        <w:right w:val="none" w:sz="0" w:space="0" w:color="auto"/>
      </w:divBdr>
    </w:div>
    <w:div w:id="1847671888">
      <w:bodyDiv w:val="1"/>
      <w:marLeft w:val="0"/>
      <w:marRight w:val="0"/>
      <w:marTop w:val="0"/>
      <w:marBottom w:val="0"/>
      <w:divBdr>
        <w:top w:val="none" w:sz="0" w:space="0" w:color="auto"/>
        <w:left w:val="none" w:sz="0" w:space="0" w:color="auto"/>
        <w:bottom w:val="none" w:sz="0" w:space="0" w:color="auto"/>
        <w:right w:val="none" w:sz="0" w:space="0" w:color="auto"/>
      </w:divBdr>
      <w:divsChild>
        <w:div w:id="99574925">
          <w:marLeft w:val="0"/>
          <w:marRight w:val="0"/>
          <w:marTop w:val="0"/>
          <w:marBottom w:val="0"/>
          <w:divBdr>
            <w:top w:val="none" w:sz="0" w:space="0" w:color="auto"/>
            <w:left w:val="none" w:sz="0" w:space="0" w:color="auto"/>
            <w:bottom w:val="none" w:sz="0" w:space="0" w:color="auto"/>
            <w:right w:val="none" w:sz="0" w:space="0" w:color="auto"/>
          </w:divBdr>
        </w:div>
        <w:div w:id="249588996">
          <w:marLeft w:val="0"/>
          <w:marRight w:val="0"/>
          <w:marTop w:val="0"/>
          <w:marBottom w:val="0"/>
          <w:divBdr>
            <w:top w:val="none" w:sz="0" w:space="0" w:color="auto"/>
            <w:left w:val="none" w:sz="0" w:space="0" w:color="auto"/>
            <w:bottom w:val="none" w:sz="0" w:space="0" w:color="auto"/>
            <w:right w:val="none" w:sz="0" w:space="0" w:color="auto"/>
          </w:divBdr>
        </w:div>
        <w:div w:id="286742085">
          <w:marLeft w:val="0"/>
          <w:marRight w:val="0"/>
          <w:marTop w:val="0"/>
          <w:marBottom w:val="0"/>
          <w:divBdr>
            <w:top w:val="none" w:sz="0" w:space="0" w:color="auto"/>
            <w:left w:val="none" w:sz="0" w:space="0" w:color="auto"/>
            <w:bottom w:val="none" w:sz="0" w:space="0" w:color="auto"/>
            <w:right w:val="none" w:sz="0" w:space="0" w:color="auto"/>
          </w:divBdr>
        </w:div>
        <w:div w:id="559243648">
          <w:marLeft w:val="0"/>
          <w:marRight w:val="0"/>
          <w:marTop w:val="0"/>
          <w:marBottom w:val="0"/>
          <w:divBdr>
            <w:top w:val="none" w:sz="0" w:space="0" w:color="auto"/>
            <w:left w:val="none" w:sz="0" w:space="0" w:color="auto"/>
            <w:bottom w:val="none" w:sz="0" w:space="0" w:color="auto"/>
            <w:right w:val="none" w:sz="0" w:space="0" w:color="auto"/>
          </w:divBdr>
        </w:div>
        <w:div w:id="598563452">
          <w:marLeft w:val="0"/>
          <w:marRight w:val="0"/>
          <w:marTop w:val="0"/>
          <w:marBottom w:val="0"/>
          <w:divBdr>
            <w:top w:val="none" w:sz="0" w:space="0" w:color="auto"/>
            <w:left w:val="none" w:sz="0" w:space="0" w:color="auto"/>
            <w:bottom w:val="none" w:sz="0" w:space="0" w:color="auto"/>
            <w:right w:val="none" w:sz="0" w:space="0" w:color="auto"/>
          </w:divBdr>
        </w:div>
        <w:div w:id="601383183">
          <w:marLeft w:val="0"/>
          <w:marRight w:val="0"/>
          <w:marTop w:val="0"/>
          <w:marBottom w:val="0"/>
          <w:divBdr>
            <w:top w:val="none" w:sz="0" w:space="0" w:color="auto"/>
            <w:left w:val="none" w:sz="0" w:space="0" w:color="auto"/>
            <w:bottom w:val="none" w:sz="0" w:space="0" w:color="auto"/>
            <w:right w:val="none" w:sz="0" w:space="0" w:color="auto"/>
          </w:divBdr>
        </w:div>
        <w:div w:id="689449243">
          <w:marLeft w:val="0"/>
          <w:marRight w:val="0"/>
          <w:marTop w:val="0"/>
          <w:marBottom w:val="0"/>
          <w:divBdr>
            <w:top w:val="none" w:sz="0" w:space="0" w:color="auto"/>
            <w:left w:val="none" w:sz="0" w:space="0" w:color="auto"/>
            <w:bottom w:val="none" w:sz="0" w:space="0" w:color="auto"/>
            <w:right w:val="none" w:sz="0" w:space="0" w:color="auto"/>
          </w:divBdr>
        </w:div>
        <w:div w:id="729768578">
          <w:marLeft w:val="0"/>
          <w:marRight w:val="0"/>
          <w:marTop w:val="0"/>
          <w:marBottom w:val="0"/>
          <w:divBdr>
            <w:top w:val="none" w:sz="0" w:space="0" w:color="auto"/>
            <w:left w:val="none" w:sz="0" w:space="0" w:color="auto"/>
            <w:bottom w:val="none" w:sz="0" w:space="0" w:color="auto"/>
            <w:right w:val="none" w:sz="0" w:space="0" w:color="auto"/>
          </w:divBdr>
        </w:div>
        <w:div w:id="730927001">
          <w:marLeft w:val="0"/>
          <w:marRight w:val="0"/>
          <w:marTop w:val="0"/>
          <w:marBottom w:val="0"/>
          <w:divBdr>
            <w:top w:val="none" w:sz="0" w:space="0" w:color="auto"/>
            <w:left w:val="none" w:sz="0" w:space="0" w:color="auto"/>
            <w:bottom w:val="none" w:sz="0" w:space="0" w:color="auto"/>
            <w:right w:val="none" w:sz="0" w:space="0" w:color="auto"/>
          </w:divBdr>
        </w:div>
        <w:div w:id="1000353696">
          <w:marLeft w:val="0"/>
          <w:marRight w:val="0"/>
          <w:marTop w:val="0"/>
          <w:marBottom w:val="0"/>
          <w:divBdr>
            <w:top w:val="none" w:sz="0" w:space="0" w:color="auto"/>
            <w:left w:val="none" w:sz="0" w:space="0" w:color="auto"/>
            <w:bottom w:val="none" w:sz="0" w:space="0" w:color="auto"/>
            <w:right w:val="none" w:sz="0" w:space="0" w:color="auto"/>
          </w:divBdr>
        </w:div>
        <w:div w:id="1048531230">
          <w:marLeft w:val="0"/>
          <w:marRight w:val="0"/>
          <w:marTop w:val="0"/>
          <w:marBottom w:val="0"/>
          <w:divBdr>
            <w:top w:val="none" w:sz="0" w:space="0" w:color="auto"/>
            <w:left w:val="none" w:sz="0" w:space="0" w:color="auto"/>
            <w:bottom w:val="none" w:sz="0" w:space="0" w:color="auto"/>
            <w:right w:val="none" w:sz="0" w:space="0" w:color="auto"/>
          </w:divBdr>
        </w:div>
        <w:div w:id="1084184447">
          <w:marLeft w:val="0"/>
          <w:marRight w:val="0"/>
          <w:marTop w:val="0"/>
          <w:marBottom w:val="0"/>
          <w:divBdr>
            <w:top w:val="none" w:sz="0" w:space="0" w:color="auto"/>
            <w:left w:val="none" w:sz="0" w:space="0" w:color="auto"/>
            <w:bottom w:val="none" w:sz="0" w:space="0" w:color="auto"/>
            <w:right w:val="none" w:sz="0" w:space="0" w:color="auto"/>
          </w:divBdr>
        </w:div>
        <w:div w:id="1300261056">
          <w:marLeft w:val="0"/>
          <w:marRight w:val="0"/>
          <w:marTop w:val="0"/>
          <w:marBottom w:val="0"/>
          <w:divBdr>
            <w:top w:val="none" w:sz="0" w:space="0" w:color="auto"/>
            <w:left w:val="none" w:sz="0" w:space="0" w:color="auto"/>
            <w:bottom w:val="none" w:sz="0" w:space="0" w:color="auto"/>
            <w:right w:val="none" w:sz="0" w:space="0" w:color="auto"/>
          </w:divBdr>
        </w:div>
        <w:div w:id="1334185894">
          <w:marLeft w:val="0"/>
          <w:marRight w:val="0"/>
          <w:marTop w:val="0"/>
          <w:marBottom w:val="0"/>
          <w:divBdr>
            <w:top w:val="none" w:sz="0" w:space="0" w:color="auto"/>
            <w:left w:val="none" w:sz="0" w:space="0" w:color="auto"/>
            <w:bottom w:val="none" w:sz="0" w:space="0" w:color="auto"/>
            <w:right w:val="none" w:sz="0" w:space="0" w:color="auto"/>
          </w:divBdr>
        </w:div>
        <w:div w:id="1336768432">
          <w:marLeft w:val="0"/>
          <w:marRight w:val="0"/>
          <w:marTop w:val="0"/>
          <w:marBottom w:val="0"/>
          <w:divBdr>
            <w:top w:val="none" w:sz="0" w:space="0" w:color="auto"/>
            <w:left w:val="none" w:sz="0" w:space="0" w:color="auto"/>
            <w:bottom w:val="none" w:sz="0" w:space="0" w:color="auto"/>
            <w:right w:val="none" w:sz="0" w:space="0" w:color="auto"/>
          </w:divBdr>
        </w:div>
        <w:div w:id="1498838511">
          <w:marLeft w:val="0"/>
          <w:marRight w:val="0"/>
          <w:marTop w:val="0"/>
          <w:marBottom w:val="0"/>
          <w:divBdr>
            <w:top w:val="none" w:sz="0" w:space="0" w:color="auto"/>
            <w:left w:val="none" w:sz="0" w:space="0" w:color="auto"/>
            <w:bottom w:val="none" w:sz="0" w:space="0" w:color="auto"/>
            <w:right w:val="none" w:sz="0" w:space="0" w:color="auto"/>
          </w:divBdr>
        </w:div>
        <w:div w:id="1750612031">
          <w:marLeft w:val="0"/>
          <w:marRight w:val="0"/>
          <w:marTop w:val="0"/>
          <w:marBottom w:val="0"/>
          <w:divBdr>
            <w:top w:val="none" w:sz="0" w:space="0" w:color="auto"/>
            <w:left w:val="none" w:sz="0" w:space="0" w:color="auto"/>
            <w:bottom w:val="none" w:sz="0" w:space="0" w:color="auto"/>
            <w:right w:val="none" w:sz="0" w:space="0" w:color="auto"/>
          </w:divBdr>
        </w:div>
        <w:div w:id="1913074946">
          <w:marLeft w:val="0"/>
          <w:marRight w:val="0"/>
          <w:marTop w:val="0"/>
          <w:marBottom w:val="0"/>
          <w:divBdr>
            <w:top w:val="none" w:sz="0" w:space="0" w:color="auto"/>
            <w:left w:val="none" w:sz="0" w:space="0" w:color="auto"/>
            <w:bottom w:val="none" w:sz="0" w:space="0" w:color="auto"/>
            <w:right w:val="none" w:sz="0" w:space="0" w:color="auto"/>
          </w:divBdr>
        </w:div>
        <w:div w:id="2013873798">
          <w:marLeft w:val="0"/>
          <w:marRight w:val="0"/>
          <w:marTop w:val="0"/>
          <w:marBottom w:val="0"/>
          <w:divBdr>
            <w:top w:val="none" w:sz="0" w:space="0" w:color="auto"/>
            <w:left w:val="none" w:sz="0" w:space="0" w:color="auto"/>
            <w:bottom w:val="none" w:sz="0" w:space="0" w:color="auto"/>
            <w:right w:val="none" w:sz="0" w:space="0" w:color="auto"/>
          </w:divBdr>
        </w:div>
        <w:div w:id="2123763192">
          <w:marLeft w:val="0"/>
          <w:marRight w:val="0"/>
          <w:marTop w:val="0"/>
          <w:marBottom w:val="0"/>
          <w:divBdr>
            <w:top w:val="none" w:sz="0" w:space="0" w:color="auto"/>
            <w:left w:val="none" w:sz="0" w:space="0" w:color="auto"/>
            <w:bottom w:val="none" w:sz="0" w:space="0" w:color="auto"/>
            <w:right w:val="none" w:sz="0" w:space="0" w:color="auto"/>
          </w:divBdr>
        </w:div>
      </w:divsChild>
    </w:div>
    <w:div w:id="1849367705">
      <w:bodyDiv w:val="1"/>
      <w:marLeft w:val="0"/>
      <w:marRight w:val="0"/>
      <w:marTop w:val="0"/>
      <w:marBottom w:val="0"/>
      <w:divBdr>
        <w:top w:val="none" w:sz="0" w:space="0" w:color="auto"/>
        <w:left w:val="none" w:sz="0" w:space="0" w:color="auto"/>
        <w:bottom w:val="none" w:sz="0" w:space="0" w:color="auto"/>
        <w:right w:val="none" w:sz="0" w:space="0" w:color="auto"/>
      </w:divBdr>
    </w:div>
    <w:div w:id="1870142949">
      <w:bodyDiv w:val="1"/>
      <w:marLeft w:val="0"/>
      <w:marRight w:val="0"/>
      <w:marTop w:val="0"/>
      <w:marBottom w:val="0"/>
      <w:divBdr>
        <w:top w:val="none" w:sz="0" w:space="0" w:color="auto"/>
        <w:left w:val="none" w:sz="0" w:space="0" w:color="auto"/>
        <w:bottom w:val="none" w:sz="0" w:space="0" w:color="auto"/>
        <w:right w:val="none" w:sz="0" w:space="0" w:color="auto"/>
      </w:divBdr>
    </w:div>
    <w:div w:id="1870334535">
      <w:bodyDiv w:val="1"/>
      <w:marLeft w:val="0"/>
      <w:marRight w:val="0"/>
      <w:marTop w:val="0"/>
      <w:marBottom w:val="0"/>
      <w:divBdr>
        <w:top w:val="none" w:sz="0" w:space="0" w:color="auto"/>
        <w:left w:val="none" w:sz="0" w:space="0" w:color="auto"/>
        <w:bottom w:val="none" w:sz="0" w:space="0" w:color="auto"/>
        <w:right w:val="none" w:sz="0" w:space="0" w:color="auto"/>
      </w:divBdr>
    </w:div>
    <w:div w:id="1871259713">
      <w:bodyDiv w:val="1"/>
      <w:marLeft w:val="0"/>
      <w:marRight w:val="0"/>
      <w:marTop w:val="0"/>
      <w:marBottom w:val="0"/>
      <w:divBdr>
        <w:top w:val="none" w:sz="0" w:space="0" w:color="auto"/>
        <w:left w:val="none" w:sz="0" w:space="0" w:color="auto"/>
        <w:bottom w:val="none" w:sz="0" w:space="0" w:color="auto"/>
        <w:right w:val="none" w:sz="0" w:space="0" w:color="auto"/>
      </w:divBdr>
    </w:div>
    <w:div w:id="1871795103">
      <w:bodyDiv w:val="1"/>
      <w:marLeft w:val="0"/>
      <w:marRight w:val="0"/>
      <w:marTop w:val="0"/>
      <w:marBottom w:val="0"/>
      <w:divBdr>
        <w:top w:val="none" w:sz="0" w:space="0" w:color="auto"/>
        <w:left w:val="none" w:sz="0" w:space="0" w:color="auto"/>
        <w:bottom w:val="none" w:sz="0" w:space="0" w:color="auto"/>
        <w:right w:val="none" w:sz="0" w:space="0" w:color="auto"/>
      </w:divBdr>
    </w:div>
    <w:div w:id="1871992576">
      <w:bodyDiv w:val="1"/>
      <w:marLeft w:val="0"/>
      <w:marRight w:val="0"/>
      <w:marTop w:val="0"/>
      <w:marBottom w:val="0"/>
      <w:divBdr>
        <w:top w:val="none" w:sz="0" w:space="0" w:color="auto"/>
        <w:left w:val="none" w:sz="0" w:space="0" w:color="auto"/>
        <w:bottom w:val="none" w:sz="0" w:space="0" w:color="auto"/>
        <w:right w:val="none" w:sz="0" w:space="0" w:color="auto"/>
      </w:divBdr>
    </w:div>
    <w:div w:id="1875071707">
      <w:bodyDiv w:val="1"/>
      <w:marLeft w:val="0"/>
      <w:marRight w:val="0"/>
      <w:marTop w:val="0"/>
      <w:marBottom w:val="0"/>
      <w:divBdr>
        <w:top w:val="none" w:sz="0" w:space="0" w:color="auto"/>
        <w:left w:val="none" w:sz="0" w:space="0" w:color="auto"/>
        <w:bottom w:val="none" w:sz="0" w:space="0" w:color="auto"/>
        <w:right w:val="none" w:sz="0" w:space="0" w:color="auto"/>
      </w:divBdr>
    </w:div>
    <w:div w:id="1875772874">
      <w:bodyDiv w:val="1"/>
      <w:marLeft w:val="0"/>
      <w:marRight w:val="0"/>
      <w:marTop w:val="0"/>
      <w:marBottom w:val="0"/>
      <w:divBdr>
        <w:top w:val="none" w:sz="0" w:space="0" w:color="auto"/>
        <w:left w:val="none" w:sz="0" w:space="0" w:color="auto"/>
        <w:bottom w:val="none" w:sz="0" w:space="0" w:color="auto"/>
        <w:right w:val="none" w:sz="0" w:space="0" w:color="auto"/>
      </w:divBdr>
    </w:div>
    <w:div w:id="1876507071">
      <w:bodyDiv w:val="1"/>
      <w:marLeft w:val="0"/>
      <w:marRight w:val="0"/>
      <w:marTop w:val="0"/>
      <w:marBottom w:val="0"/>
      <w:divBdr>
        <w:top w:val="none" w:sz="0" w:space="0" w:color="auto"/>
        <w:left w:val="none" w:sz="0" w:space="0" w:color="auto"/>
        <w:bottom w:val="none" w:sz="0" w:space="0" w:color="auto"/>
        <w:right w:val="none" w:sz="0" w:space="0" w:color="auto"/>
      </w:divBdr>
    </w:div>
    <w:div w:id="1890068235">
      <w:bodyDiv w:val="1"/>
      <w:marLeft w:val="0"/>
      <w:marRight w:val="0"/>
      <w:marTop w:val="0"/>
      <w:marBottom w:val="0"/>
      <w:divBdr>
        <w:top w:val="none" w:sz="0" w:space="0" w:color="auto"/>
        <w:left w:val="none" w:sz="0" w:space="0" w:color="auto"/>
        <w:bottom w:val="none" w:sz="0" w:space="0" w:color="auto"/>
        <w:right w:val="none" w:sz="0" w:space="0" w:color="auto"/>
      </w:divBdr>
    </w:div>
    <w:div w:id="1891071302">
      <w:bodyDiv w:val="1"/>
      <w:marLeft w:val="0"/>
      <w:marRight w:val="0"/>
      <w:marTop w:val="0"/>
      <w:marBottom w:val="0"/>
      <w:divBdr>
        <w:top w:val="none" w:sz="0" w:space="0" w:color="auto"/>
        <w:left w:val="none" w:sz="0" w:space="0" w:color="auto"/>
        <w:bottom w:val="none" w:sz="0" w:space="0" w:color="auto"/>
        <w:right w:val="none" w:sz="0" w:space="0" w:color="auto"/>
      </w:divBdr>
    </w:div>
    <w:div w:id="1893997078">
      <w:bodyDiv w:val="1"/>
      <w:marLeft w:val="0"/>
      <w:marRight w:val="0"/>
      <w:marTop w:val="0"/>
      <w:marBottom w:val="0"/>
      <w:divBdr>
        <w:top w:val="none" w:sz="0" w:space="0" w:color="auto"/>
        <w:left w:val="none" w:sz="0" w:space="0" w:color="auto"/>
        <w:bottom w:val="none" w:sz="0" w:space="0" w:color="auto"/>
        <w:right w:val="none" w:sz="0" w:space="0" w:color="auto"/>
      </w:divBdr>
    </w:div>
    <w:div w:id="1897276217">
      <w:bodyDiv w:val="1"/>
      <w:marLeft w:val="0"/>
      <w:marRight w:val="0"/>
      <w:marTop w:val="0"/>
      <w:marBottom w:val="0"/>
      <w:divBdr>
        <w:top w:val="none" w:sz="0" w:space="0" w:color="auto"/>
        <w:left w:val="none" w:sz="0" w:space="0" w:color="auto"/>
        <w:bottom w:val="none" w:sz="0" w:space="0" w:color="auto"/>
        <w:right w:val="none" w:sz="0" w:space="0" w:color="auto"/>
      </w:divBdr>
    </w:div>
    <w:div w:id="1902709142">
      <w:bodyDiv w:val="1"/>
      <w:marLeft w:val="0"/>
      <w:marRight w:val="0"/>
      <w:marTop w:val="0"/>
      <w:marBottom w:val="0"/>
      <w:divBdr>
        <w:top w:val="none" w:sz="0" w:space="0" w:color="auto"/>
        <w:left w:val="none" w:sz="0" w:space="0" w:color="auto"/>
        <w:bottom w:val="none" w:sz="0" w:space="0" w:color="auto"/>
        <w:right w:val="none" w:sz="0" w:space="0" w:color="auto"/>
      </w:divBdr>
    </w:div>
    <w:div w:id="1907376382">
      <w:bodyDiv w:val="1"/>
      <w:marLeft w:val="0"/>
      <w:marRight w:val="0"/>
      <w:marTop w:val="0"/>
      <w:marBottom w:val="0"/>
      <w:divBdr>
        <w:top w:val="none" w:sz="0" w:space="0" w:color="auto"/>
        <w:left w:val="none" w:sz="0" w:space="0" w:color="auto"/>
        <w:bottom w:val="none" w:sz="0" w:space="0" w:color="auto"/>
        <w:right w:val="none" w:sz="0" w:space="0" w:color="auto"/>
      </w:divBdr>
      <w:divsChild>
        <w:div w:id="123354996">
          <w:marLeft w:val="360"/>
          <w:marRight w:val="0"/>
          <w:marTop w:val="96"/>
          <w:marBottom w:val="90"/>
          <w:divBdr>
            <w:top w:val="none" w:sz="0" w:space="0" w:color="auto"/>
            <w:left w:val="none" w:sz="0" w:space="0" w:color="auto"/>
            <w:bottom w:val="none" w:sz="0" w:space="0" w:color="auto"/>
            <w:right w:val="none" w:sz="0" w:space="0" w:color="auto"/>
          </w:divBdr>
        </w:div>
        <w:div w:id="626010552">
          <w:marLeft w:val="1267"/>
          <w:marRight w:val="0"/>
          <w:marTop w:val="115"/>
          <w:marBottom w:val="90"/>
          <w:divBdr>
            <w:top w:val="none" w:sz="0" w:space="0" w:color="auto"/>
            <w:left w:val="none" w:sz="0" w:space="0" w:color="auto"/>
            <w:bottom w:val="none" w:sz="0" w:space="0" w:color="auto"/>
            <w:right w:val="none" w:sz="0" w:space="0" w:color="auto"/>
          </w:divBdr>
        </w:div>
        <w:div w:id="761026236">
          <w:marLeft w:val="360"/>
          <w:marRight w:val="0"/>
          <w:marTop w:val="96"/>
          <w:marBottom w:val="240"/>
          <w:divBdr>
            <w:top w:val="none" w:sz="0" w:space="0" w:color="auto"/>
            <w:left w:val="none" w:sz="0" w:space="0" w:color="auto"/>
            <w:bottom w:val="none" w:sz="0" w:space="0" w:color="auto"/>
            <w:right w:val="none" w:sz="0" w:space="0" w:color="auto"/>
          </w:divBdr>
        </w:div>
        <w:div w:id="1627080194">
          <w:marLeft w:val="360"/>
          <w:marRight w:val="0"/>
          <w:marTop w:val="96"/>
          <w:marBottom w:val="90"/>
          <w:divBdr>
            <w:top w:val="none" w:sz="0" w:space="0" w:color="auto"/>
            <w:left w:val="none" w:sz="0" w:space="0" w:color="auto"/>
            <w:bottom w:val="none" w:sz="0" w:space="0" w:color="auto"/>
            <w:right w:val="none" w:sz="0" w:space="0" w:color="auto"/>
          </w:divBdr>
        </w:div>
        <w:div w:id="2137335350">
          <w:marLeft w:val="1267"/>
          <w:marRight w:val="0"/>
          <w:marTop w:val="120"/>
          <w:marBottom w:val="0"/>
          <w:divBdr>
            <w:top w:val="none" w:sz="0" w:space="0" w:color="auto"/>
            <w:left w:val="none" w:sz="0" w:space="0" w:color="auto"/>
            <w:bottom w:val="none" w:sz="0" w:space="0" w:color="auto"/>
            <w:right w:val="none" w:sz="0" w:space="0" w:color="auto"/>
          </w:divBdr>
        </w:div>
      </w:divsChild>
    </w:div>
    <w:div w:id="1908418246">
      <w:bodyDiv w:val="1"/>
      <w:marLeft w:val="0"/>
      <w:marRight w:val="0"/>
      <w:marTop w:val="0"/>
      <w:marBottom w:val="0"/>
      <w:divBdr>
        <w:top w:val="none" w:sz="0" w:space="0" w:color="auto"/>
        <w:left w:val="none" w:sz="0" w:space="0" w:color="auto"/>
        <w:bottom w:val="none" w:sz="0" w:space="0" w:color="auto"/>
        <w:right w:val="none" w:sz="0" w:space="0" w:color="auto"/>
      </w:divBdr>
      <w:divsChild>
        <w:div w:id="907888608">
          <w:marLeft w:val="0"/>
          <w:marRight w:val="0"/>
          <w:marTop w:val="0"/>
          <w:marBottom w:val="0"/>
          <w:divBdr>
            <w:top w:val="none" w:sz="0" w:space="0" w:color="auto"/>
            <w:left w:val="none" w:sz="0" w:space="0" w:color="auto"/>
            <w:bottom w:val="none" w:sz="0" w:space="0" w:color="auto"/>
            <w:right w:val="none" w:sz="0" w:space="0" w:color="auto"/>
          </w:divBdr>
        </w:div>
        <w:div w:id="1395545003">
          <w:marLeft w:val="0"/>
          <w:marRight w:val="0"/>
          <w:marTop w:val="0"/>
          <w:marBottom w:val="0"/>
          <w:divBdr>
            <w:top w:val="none" w:sz="0" w:space="0" w:color="auto"/>
            <w:left w:val="none" w:sz="0" w:space="0" w:color="auto"/>
            <w:bottom w:val="none" w:sz="0" w:space="0" w:color="auto"/>
            <w:right w:val="none" w:sz="0" w:space="0" w:color="auto"/>
          </w:divBdr>
        </w:div>
        <w:div w:id="1805155255">
          <w:marLeft w:val="0"/>
          <w:marRight w:val="0"/>
          <w:marTop w:val="0"/>
          <w:marBottom w:val="0"/>
          <w:divBdr>
            <w:top w:val="none" w:sz="0" w:space="0" w:color="auto"/>
            <w:left w:val="none" w:sz="0" w:space="0" w:color="auto"/>
            <w:bottom w:val="none" w:sz="0" w:space="0" w:color="auto"/>
            <w:right w:val="none" w:sz="0" w:space="0" w:color="auto"/>
          </w:divBdr>
        </w:div>
        <w:div w:id="2004703454">
          <w:marLeft w:val="0"/>
          <w:marRight w:val="0"/>
          <w:marTop w:val="0"/>
          <w:marBottom w:val="0"/>
          <w:divBdr>
            <w:top w:val="none" w:sz="0" w:space="0" w:color="auto"/>
            <w:left w:val="none" w:sz="0" w:space="0" w:color="auto"/>
            <w:bottom w:val="none" w:sz="0" w:space="0" w:color="auto"/>
            <w:right w:val="none" w:sz="0" w:space="0" w:color="auto"/>
          </w:divBdr>
        </w:div>
      </w:divsChild>
    </w:div>
    <w:div w:id="1913392646">
      <w:bodyDiv w:val="1"/>
      <w:marLeft w:val="0"/>
      <w:marRight w:val="0"/>
      <w:marTop w:val="0"/>
      <w:marBottom w:val="0"/>
      <w:divBdr>
        <w:top w:val="none" w:sz="0" w:space="0" w:color="auto"/>
        <w:left w:val="none" w:sz="0" w:space="0" w:color="auto"/>
        <w:bottom w:val="none" w:sz="0" w:space="0" w:color="auto"/>
        <w:right w:val="none" w:sz="0" w:space="0" w:color="auto"/>
      </w:divBdr>
    </w:div>
    <w:div w:id="1920097557">
      <w:bodyDiv w:val="1"/>
      <w:marLeft w:val="0"/>
      <w:marRight w:val="0"/>
      <w:marTop w:val="0"/>
      <w:marBottom w:val="0"/>
      <w:divBdr>
        <w:top w:val="none" w:sz="0" w:space="0" w:color="auto"/>
        <w:left w:val="none" w:sz="0" w:space="0" w:color="auto"/>
        <w:bottom w:val="none" w:sz="0" w:space="0" w:color="auto"/>
        <w:right w:val="none" w:sz="0" w:space="0" w:color="auto"/>
      </w:divBdr>
    </w:div>
    <w:div w:id="1928809113">
      <w:bodyDiv w:val="1"/>
      <w:marLeft w:val="0"/>
      <w:marRight w:val="0"/>
      <w:marTop w:val="0"/>
      <w:marBottom w:val="0"/>
      <w:divBdr>
        <w:top w:val="none" w:sz="0" w:space="0" w:color="auto"/>
        <w:left w:val="none" w:sz="0" w:space="0" w:color="auto"/>
        <w:bottom w:val="none" w:sz="0" w:space="0" w:color="auto"/>
        <w:right w:val="none" w:sz="0" w:space="0" w:color="auto"/>
      </w:divBdr>
    </w:div>
    <w:div w:id="1931505795">
      <w:bodyDiv w:val="1"/>
      <w:marLeft w:val="0"/>
      <w:marRight w:val="0"/>
      <w:marTop w:val="0"/>
      <w:marBottom w:val="0"/>
      <w:divBdr>
        <w:top w:val="none" w:sz="0" w:space="0" w:color="auto"/>
        <w:left w:val="none" w:sz="0" w:space="0" w:color="auto"/>
        <w:bottom w:val="none" w:sz="0" w:space="0" w:color="auto"/>
        <w:right w:val="none" w:sz="0" w:space="0" w:color="auto"/>
      </w:divBdr>
    </w:div>
    <w:div w:id="1932199056">
      <w:bodyDiv w:val="1"/>
      <w:marLeft w:val="0"/>
      <w:marRight w:val="0"/>
      <w:marTop w:val="0"/>
      <w:marBottom w:val="0"/>
      <w:divBdr>
        <w:top w:val="none" w:sz="0" w:space="0" w:color="auto"/>
        <w:left w:val="none" w:sz="0" w:space="0" w:color="auto"/>
        <w:bottom w:val="none" w:sz="0" w:space="0" w:color="auto"/>
        <w:right w:val="none" w:sz="0" w:space="0" w:color="auto"/>
      </w:divBdr>
    </w:div>
    <w:div w:id="1938902297">
      <w:bodyDiv w:val="1"/>
      <w:marLeft w:val="0"/>
      <w:marRight w:val="0"/>
      <w:marTop w:val="0"/>
      <w:marBottom w:val="0"/>
      <w:divBdr>
        <w:top w:val="none" w:sz="0" w:space="0" w:color="auto"/>
        <w:left w:val="none" w:sz="0" w:space="0" w:color="auto"/>
        <w:bottom w:val="none" w:sz="0" w:space="0" w:color="auto"/>
        <w:right w:val="none" w:sz="0" w:space="0" w:color="auto"/>
      </w:divBdr>
    </w:div>
    <w:div w:id="1939874450">
      <w:bodyDiv w:val="1"/>
      <w:marLeft w:val="0"/>
      <w:marRight w:val="0"/>
      <w:marTop w:val="0"/>
      <w:marBottom w:val="0"/>
      <w:divBdr>
        <w:top w:val="none" w:sz="0" w:space="0" w:color="auto"/>
        <w:left w:val="none" w:sz="0" w:space="0" w:color="auto"/>
        <w:bottom w:val="none" w:sz="0" w:space="0" w:color="auto"/>
        <w:right w:val="none" w:sz="0" w:space="0" w:color="auto"/>
      </w:divBdr>
    </w:div>
    <w:div w:id="1940528311">
      <w:bodyDiv w:val="1"/>
      <w:marLeft w:val="0"/>
      <w:marRight w:val="0"/>
      <w:marTop w:val="0"/>
      <w:marBottom w:val="0"/>
      <w:divBdr>
        <w:top w:val="none" w:sz="0" w:space="0" w:color="auto"/>
        <w:left w:val="none" w:sz="0" w:space="0" w:color="auto"/>
        <w:bottom w:val="none" w:sz="0" w:space="0" w:color="auto"/>
        <w:right w:val="none" w:sz="0" w:space="0" w:color="auto"/>
      </w:divBdr>
    </w:div>
    <w:div w:id="1943218191">
      <w:bodyDiv w:val="1"/>
      <w:marLeft w:val="0"/>
      <w:marRight w:val="0"/>
      <w:marTop w:val="0"/>
      <w:marBottom w:val="0"/>
      <w:divBdr>
        <w:top w:val="none" w:sz="0" w:space="0" w:color="auto"/>
        <w:left w:val="none" w:sz="0" w:space="0" w:color="auto"/>
        <w:bottom w:val="none" w:sz="0" w:space="0" w:color="auto"/>
        <w:right w:val="none" w:sz="0" w:space="0" w:color="auto"/>
      </w:divBdr>
    </w:div>
    <w:div w:id="1945376616">
      <w:bodyDiv w:val="1"/>
      <w:marLeft w:val="0"/>
      <w:marRight w:val="0"/>
      <w:marTop w:val="0"/>
      <w:marBottom w:val="0"/>
      <w:divBdr>
        <w:top w:val="none" w:sz="0" w:space="0" w:color="auto"/>
        <w:left w:val="none" w:sz="0" w:space="0" w:color="auto"/>
        <w:bottom w:val="none" w:sz="0" w:space="0" w:color="auto"/>
        <w:right w:val="none" w:sz="0" w:space="0" w:color="auto"/>
      </w:divBdr>
    </w:div>
    <w:div w:id="1945653287">
      <w:bodyDiv w:val="1"/>
      <w:marLeft w:val="0"/>
      <w:marRight w:val="0"/>
      <w:marTop w:val="0"/>
      <w:marBottom w:val="0"/>
      <w:divBdr>
        <w:top w:val="none" w:sz="0" w:space="0" w:color="auto"/>
        <w:left w:val="none" w:sz="0" w:space="0" w:color="auto"/>
        <w:bottom w:val="none" w:sz="0" w:space="0" w:color="auto"/>
        <w:right w:val="none" w:sz="0" w:space="0" w:color="auto"/>
      </w:divBdr>
    </w:div>
    <w:div w:id="1946880476">
      <w:bodyDiv w:val="1"/>
      <w:marLeft w:val="0"/>
      <w:marRight w:val="0"/>
      <w:marTop w:val="0"/>
      <w:marBottom w:val="0"/>
      <w:divBdr>
        <w:top w:val="none" w:sz="0" w:space="0" w:color="auto"/>
        <w:left w:val="none" w:sz="0" w:space="0" w:color="auto"/>
        <w:bottom w:val="none" w:sz="0" w:space="0" w:color="auto"/>
        <w:right w:val="none" w:sz="0" w:space="0" w:color="auto"/>
      </w:divBdr>
    </w:div>
    <w:div w:id="1956784463">
      <w:bodyDiv w:val="1"/>
      <w:marLeft w:val="0"/>
      <w:marRight w:val="0"/>
      <w:marTop w:val="0"/>
      <w:marBottom w:val="0"/>
      <w:divBdr>
        <w:top w:val="none" w:sz="0" w:space="0" w:color="auto"/>
        <w:left w:val="none" w:sz="0" w:space="0" w:color="auto"/>
        <w:bottom w:val="none" w:sz="0" w:space="0" w:color="auto"/>
        <w:right w:val="none" w:sz="0" w:space="0" w:color="auto"/>
      </w:divBdr>
    </w:div>
    <w:div w:id="1959219334">
      <w:bodyDiv w:val="1"/>
      <w:marLeft w:val="0"/>
      <w:marRight w:val="0"/>
      <w:marTop w:val="0"/>
      <w:marBottom w:val="0"/>
      <w:divBdr>
        <w:top w:val="none" w:sz="0" w:space="0" w:color="auto"/>
        <w:left w:val="none" w:sz="0" w:space="0" w:color="auto"/>
        <w:bottom w:val="none" w:sz="0" w:space="0" w:color="auto"/>
        <w:right w:val="none" w:sz="0" w:space="0" w:color="auto"/>
      </w:divBdr>
    </w:div>
    <w:div w:id="1966539390">
      <w:bodyDiv w:val="1"/>
      <w:marLeft w:val="0"/>
      <w:marRight w:val="0"/>
      <w:marTop w:val="0"/>
      <w:marBottom w:val="0"/>
      <w:divBdr>
        <w:top w:val="none" w:sz="0" w:space="0" w:color="auto"/>
        <w:left w:val="none" w:sz="0" w:space="0" w:color="auto"/>
        <w:bottom w:val="none" w:sz="0" w:space="0" w:color="auto"/>
        <w:right w:val="none" w:sz="0" w:space="0" w:color="auto"/>
      </w:divBdr>
    </w:div>
    <w:div w:id="1967082088">
      <w:bodyDiv w:val="1"/>
      <w:marLeft w:val="0"/>
      <w:marRight w:val="0"/>
      <w:marTop w:val="0"/>
      <w:marBottom w:val="0"/>
      <w:divBdr>
        <w:top w:val="none" w:sz="0" w:space="0" w:color="auto"/>
        <w:left w:val="none" w:sz="0" w:space="0" w:color="auto"/>
        <w:bottom w:val="none" w:sz="0" w:space="0" w:color="auto"/>
        <w:right w:val="none" w:sz="0" w:space="0" w:color="auto"/>
      </w:divBdr>
    </w:div>
    <w:div w:id="1967270355">
      <w:bodyDiv w:val="1"/>
      <w:marLeft w:val="0"/>
      <w:marRight w:val="0"/>
      <w:marTop w:val="0"/>
      <w:marBottom w:val="0"/>
      <w:divBdr>
        <w:top w:val="none" w:sz="0" w:space="0" w:color="auto"/>
        <w:left w:val="none" w:sz="0" w:space="0" w:color="auto"/>
        <w:bottom w:val="none" w:sz="0" w:space="0" w:color="auto"/>
        <w:right w:val="none" w:sz="0" w:space="0" w:color="auto"/>
      </w:divBdr>
    </w:div>
    <w:div w:id="1980721456">
      <w:bodyDiv w:val="1"/>
      <w:marLeft w:val="0"/>
      <w:marRight w:val="0"/>
      <w:marTop w:val="0"/>
      <w:marBottom w:val="0"/>
      <w:divBdr>
        <w:top w:val="none" w:sz="0" w:space="0" w:color="auto"/>
        <w:left w:val="none" w:sz="0" w:space="0" w:color="auto"/>
        <w:bottom w:val="none" w:sz="0" w:space="0" w:color="auto"/>
        <w:right w:val="none" w:sz="0" w:space="0" w:color="auto"/>
      </w:divBdr>
    </w:div>
    <w:div w:id="1980769091">
      <w:bodyDiv w:val="1"/>
      <w:marLeft w:val="0"/>
      <w:marRight w:val="0"/>
      <w:marTop w:val="0"/>
      <w:marBottom w:val="0"/>
      <w:divBdr>
        <w:top w:val="none" w:sz="0" w:space="0" w:color="auto"/>
        <w:left w:val="none" w:sz="0" w:space="0" w:color="auto"/>
        <w:bottom w:val="none" w:sz="0" w:space="0" w:color="auto"/>
        <w:right w:val="none" w:sz="0" w:space="0" w:color="auto"/>
      </w:divBdr>
    </w:div>
    <w:div w:id="1982272182">
      <w:bodyDiv w:val="1"/>
      <w:marLeft w:val="0"/>
      <w:marRight w:val="0"/>
      <w:marTop w:val="0"/>
      <w:marBottom w:val="0"/>
      <w:divBdr>
        <w:top w:val="none" w:sz="0" w:space="0" w:color="auto"/>
        <w:left w:val="none" w:sz="0" w:space="0" w:color="auto"/>
        <w:bottom w:val="none" w:sz="0" w:space="0" w:color="auto"/>
        <w:right w:val="none" w:sz="0" w:space="0" w:color="auto"/>
      </w:divBdr>
    </w:div>
    <w:div w:id="1987510551">
      <w:bodyDiv w:val="1"/>
      <w:marLeft w:val="0"/>
      <w:marRight w:val="0"/>
      <w:marTop w:val="0"/>
      <w:marBottom w:val="0"/>
      <w:divBdr>
        <w:top w:val="none" w:sz="0" w:space="0" w:color="auto"/>
        <w:left w:val="none" w:sz="0" w:space="0" w:color="auto"/>
        <w:bottom w:val="none" w:sz="0" w:space="0" w:color="auto"/>
        <w:right w:val="none" w:sz="0" w:space="0" w:color="auto"/>
      </w:divBdr>
    </w:div>
    <w:div w:id="1988121818">
      <w:bodyDiv w:val="1"/>
      <w:marLeft w:val="0"/>
      <w:marRight w:val="0"/>
      <w:marTop w:val="0"/>
      <w:marBottom w:val="0"/>
      <w:divBdr>
        <w:top w:val="none" w:sz="0" w:space="0" w:color="auto"/>
        <w:left w:val="none" w:sz="0" w:space="0" w:color="auto"/>
        <w:bottom w:val="none" w:sz="0" w:space="0" w:color="auto"/>
        <w:right w:val="none" w:sz="0" w:space="0" w:color="auto"/>
      </w:divBdr>
    </w:div>
    <w:div w:id="1991715241">
      <w:bodyDiv w:val="1"/>
      <w:marLeft w:val="0"/>
      <w:marRight w:val="0"/>
      <w:marTop w:val="0"/>
      <w:marBottom w:val="0"/>
      <w:divBdr>
        <w:top w:val="none" w:sz="0" w:space="0" w:color="auto"/>
        <w:left w:val="none" w:sz="0" w:space="0" w:color="auto"/>
        <w:bottom w:val="none" w:sz="0" w:space="0" w:color="auto"/>
        <w:right w:val="none" w:sz="0" w:space="0" w:color="auto"/>
      </w:divBdr>
    </w:div>
    <w:div w:id="1993488448">
      <w:bodyDiv w:val="1"/>
      <w:marLeft w:val="0"/>
      <w:marRight w:val="0"/>
      <w:marTop w:val="0"/>
      <w:marBottom w:val="0"/>
      <w:divBdr>
        <w:top w:val="none" w:sz="0" w:space="0" w:color="auto"/>
        <w:left w:val="none" w:sz="0" w:space="0" w:color="auto"/>
        <w:bottom w:val="none" w:sz="0" w:space="0" w:color="auto"/>
        <w:right w:val="none" w:sz="0" w:space="0" w:color="auto"/>
      </w:divBdr>
    </w:div>
    <w:div w:id="1994749697">
      <w:bodyDiv w:val="1"/>
      <w:marLeft w:val="0"/>
      <w:marRight w:val="0"/>
      <w:marTop w:val="0"/>
      <w:marBottom w:val="0"/>
      <w:divBdr>
        <w:top w:val="none" w:sz="0" w:space="0" w:color="auto"/>
        <w:left w:val="none" w:sz="0" w:space="0" w:color="auto"/>
        <w:bottom w:val="none" w:sz="0" w:space="0" w:color="auto"/>
        <w:right w:val="none" w:sz="0" w:space="0" w:color="auto"/>
      </w:divBdr>
    </w:div>
    <w:div w:id="1998920899">
      <w:bodyDiv w:val="1"/>
      <w:marLeft w:val="0"/>
      <w:marRight w:val="0"/>
      <w:marTop w:val="0"/>
      <w:marBottom w:val="0"/>
      <w:divBdr>
        <w:top w:val="none" w:sz="0" w:space="0" w:color="auto"/>
        <w:left w:val="none" w:sz="0" w:space="0" w:color="auto"/>
        <w:bottom w:val="none" w:sz="0" w:space="0" w:color="auto"/>
        <w:right w:val="none" w:sz="0" w:space="0" w:color="auto"/>
      </w:divBdr>
    </w:div>
    <w:div w:id="2010254023">
      <w:bodyDiv w:val="1"/>
      <w:marLeft w:val="0"/>
      <w:marRight w:val="0"/>
      <w:marTop w:val="0"/>
      <w:marBottom w:val="0"/>
      <w:divBdr>
        <w:top w:val="none" w:sz="0" w:space="0" w:color="auto"/>
        <w:left w:val="none" w:sz="0" w:space="0" w:color="auto"/>
        <w:bottom w:val="none" w:sz="0" w:space="0" w:color="auto"/>
        <w:right w:val="none" w:sz="0" w:space="0" w:color="auto"/>
      </w:divBdr>
      <w:divsChild>
        <w:div w:id="192426971">
          <w:marLeft w:val="446"/>
          <w:marRight w:val="0"/>
          <w:marTop w:val="0"/>
          <w:marBottom w:val="0"/>
          <w:divBdr>
            <w:top w:val="none" w:sz="0" w:space="0" w:color="auto"/>
            <w:left w:val="none" w:sz="0" w:space="0" w:color="auto"/>
            <w:bottom w:val="none" w:sz="0" w:space="0" w:color="auto"/>
            <w:right w:val="none" w:sz="0" w:space="0" w:color="auto"/>
          </w:divBdr>
        </w:div>
        <w:div w:id="358942792">
          <w:marLeft w:val="446"/>
          <w:marRight w:val="0"/>
          <w:marTop w:val="0"/>
          <w:marBottom w:val="0"/>
          <w:divBdr>
            <w:top w:val="none" w:sz="0" w:space="0" w:color="auto"/>
            <w:left w:val="none" w:sz="0" w:space="0" w:color="auto"/>
            <w:bottom w:val="none" w:sz="0" w:space="0" w:color="auto"/>
            <w:right w:val="none" w:sz="0" w:space="0" w:color="auto"/>
          </w:divBdr>
        </w:div>
        <w:div w:id="835076745">
          <w:marLeft w:val="446"/>
          <w:marRight w:val="0"/>
          <w:marTop w:val="0"/>
          <w:marBottom w:val="0"/>
          <w:divBdr>
            <w:top w:val="none" w:sz="0" w:space="0" w:color="auto"/>
            <w:left w:val="none" w:sz="0" w:space="0" w:color="auto"/>
            <w:bottom w:val="none" w:sz="0" w:space="0" w:color="auto"/>
            <w:right w:val="none" w:sz="0" w:space="0" w:color="auto"/>
          </w:divBdr>
        </w:div>
      </w:divsChild>
    </w:div>
    <w:div w:id="2013871135">
      <w:bodyDiv w:val="1"/>
      <w:marLeft w:val="0"/>
      <w:marRight w:val="0"/>
      <w:marTop w:val="0"/>
      <w:marBottom w:val="0"/>
      <w:divBdr>
        <w:top w:val="none" w:sz="0" w:space="0" w:color="auto"/>
        <w:left w:val="none" w:sz="0" w:space="0" w:color="auto"/>
        <w:bottom w:val="none" w:sz="0" w:space="0" w:color="auto"/>
        <w:right w:val="none" w:sz="0" w:space="0" w:color="auto"/>
      </w:divBdr>
    </w:div>
    <w:div w:id="2014650467">
      <w:bodyDiv w:val="1"/>
      <w:marLeft w:val="0"/>
      <w:marRight w:val="0"/>
      <w:marTop w:val="0"/>
      <w:marBottom w:val="0"/>
      <w:divBdr>
        <w:top w:val="none" w:sz="0" w:space="0" w:color="auto"/>
        <w:left w:val="none" w:sz="0" w:space="0" w:color="auto"/>
        <w:bottom w:val="none" w:sz="0" w:space="0" w:color="auto"/>
        <w:right w:val="none" w:sz="0" w:space="0" w:color="auto"/>
      </w:divBdr>
      <w:divsChild>
        <w:div w:id="1918244108">
          <w:marLeft w:val="0"/>
          <w:marRight w:val="0"/>
          <w:marTop w:val="0"/>
          <w:marBottom w:val="0"/>
          <w:divBdr>
            <w:top w:val="none" w:sz="0" w:space="0" w:color="auto"/>
            <w:left w:val="none" w:sz="0" w:space="0" w:color="auto"/>
            <w:bottom w:val="none" w:sz="0" w:space="0" w:color="auto"/>
            <w:right w:val="none" w:sz="0" w:space="0" w:color="auto"/>
          </w:divBdr>
        </w:div>
      </w:divsChild>
    </w:div>
    <w:div w:id="2015913772">
      <w:bodyDiv w:val="1"/>
      <w:marLeft w:val="0"/>
      <w:marRight w:val="0"/>
      <w:marTop w:val="0"/>
      <w:marBottom w:val="0"/>
      <w:divBdr>
        <w:top w:val="none" w:sz="0" w:space="0" w:color="auto"/>
        <w:left w:val="none" w:sz="0" w:space="0" w:color="auto"/>
        <w:bottom w:val="none" w:sz="0" w:space="0" w:color="auto"/>
        <w:right w:val="none" w:sz="0" w:space="0" w:color="auto"/>
      </w:divBdr>
    </w:div>
    <w:div w:id="2016419326">
      <w:bodyDiv w:val="1"/>
      <w:marLeft w:val="0"/>
      <w:marRight w:val="0"/>
      <w:marTop w:val="0"/>
      <w:marBottom w:val="0"/>
      <w:divBdr>
        <w:top w:val="none" w:sz="0" w:space="0" w:color="auto"/>
        <w:left w:val="none" w:sz="0" w:space="0" w:color="auto"/>
        <w:bottom w:val="none" w:sz="0" w:space="0" w:color="auto"/>
        <w:right w:val="none" w:sz="0" w:space="0" w:color="auto"/>
      </w:divBdr>
    </w:div>
    <w:div w:id="2016566544">
      <w:bodyDiv w:val="1"/>
      <w:marLeft w:val="0"/>
      <w:marRight w:val="0"/>
      <w:marTop w:val="0"/>
      <w:marBottom w:val="0"/>
      <w:divBdr>
        <w:top w:val="none" w:sz="0" w:space="0" w:color="auto"/>
        <w:left w:val="none" w:sz="0" w:space="0" w:color="auto"/>
        <w:bottom w:val="none" w:sz="0" w:space="0" w:color="auto"/>
        <w:right w:val="none" w:sz="0" w:space="0" w:color="auto"/>
      </w:divBdr>
    </w:div>
    <w:div w:id="2027519978">
      <w:bodyDiv w:val="1"/>
      <w:marLeft w:val="0"/>
      <w:marRight w:val="0"/>
      <w:marTop w:val="0"/>
      <w:marBottom w:val="0"/>
      <w:divBdr>
        <w:top w:val="none" w:sz="0" w:space="0" w:color="auto"/>
        <w:left w:val="none" w:sz="0" w:space="0" w:color="auto"/>
        <w:bottom w:val="none" w:sz="0" w:space="0" w:color="auto"/>
        <w:right w:val="none" w:sz="0" w:space="0" w:color="auto"/>
      </w:divBdr>
    </w:div>
    <w:div w:id="2029016368">
      <w:bodyDiv w:val="1"/>
      <w:marLeft w:val="0"/>
      <w:marRight w:val="0"/>
      <w:marTop w:val="0"/>
      <w:marBottom w:val="0"/>
      <w:divBdr>
        <w:top w:val="none" w:sz="0" w:space="0" w:color="auto"/>
        <w:left w:val="none" w:sz="0" w:space="0" w:color="auto"/>
        <w:bottom w:val="none" w:sz="0" w:space="0" w:color="auto"/>
        <w:right w:val="none" w:sz="0" w:space="0" w:color="auto"/>
      </w:divBdr>
    </w:div>
    <w:div w:id="2029288769">
      <w:bodyDiv w:val="1"/>
      <w:marLeft w:val="0"/>
      <w:marRight w:val="0"/>
      <w:marTop w:val="0"/>
      <w:marBottom w:val="0"/>
      <w:divBdr>
        <w:top w:val="none" w:sz="0" w:space="0" w:color="auto"/>
        <w:left w:val="none" w:sz="0" w:space="0" w:color="auto"/>
        <w:bottom w:val="none" w:sz="0" w:space="0" w:color="auto"/>
        <w:right w:val="none" w:sz="0" w:space="0" w:color="auto"/>
      </w:divBdr>
    </w:div>
    <w:div w:id="2032685704">
      <w:bodyDiv w:val="1"/>
      <w:marLeft w:val="0"/>
      <w:marRight w:val="0"/>
      <w:marTop w:val="0"/>
      <w:marBottom w:val="0"/>
      <w:divBdr>
        <w:top w:val="none" w:sz="0" w:space="0" w:color="auto"/>
        <w:left w:val="none" w:sz="0" w:space="0" w:color="auto"/>
        <w:bottom w:val="none" w:sz="0" w:space="0" w:color="auto"/>
        <w:right w:val="none" w:sz="0" w:space="0" w:color="auto"/>
      </w:divBdr>
    </w:div>
    <w:div w:id="2036694026">
      <w:bodyDiv w:val="1"/>
      <w:marLeft w:val="0"/>
      <w:marRight w:val="0"/>
      <w:marTop w:val="0"/>
      <w:marBottom w:val="0"/>
      <w:divBdr>
        <w:top w:val="none" w:sz="0" w:space="0" w:color="auto"/>
        <w:left w:val="none" w:sz="0" w:space="0" w:color="auto"/>
        <w:bottom w:val="none" w:sz="0" w:space="0" w:color="auto"/>
        <w:right w:val="none" w:sz="0" w:space="0" w:color="auto"/>
      </w:divBdr>
    </w:div>
    <w:div w:id="2040624348">
      <w:bodyDiv w:val="1"/>
      <w:marLeft w:val="0"/>
      <w:marRight w:val="0"/>
      <w:marTop w:val="0"/>
      <w:marBottom w:val="0"/>
      <w:divBdr>
        <w:top w:val="none" w:sz="0" w:space="0" w:color="auto"/>
        <w:left w:val="none" w:sz="0" w:space="0" w:color="auto"/>
        <w:bottom w:val="none" w:sz="0" w:space="0" w:color="auto"/>
        <w:right w:val="none" w:sz="0" w:space="0" w:color="auto"/>
      </w:divBdr>
    </w:div>
    <w:div w:id="2040886757">
      <w:bodyDiv w:val="1"/>
      <w:marLeft w:val="0"/>
      <w:marRight w:val="0"/>
      <w:marTop w:val="0"/>
      <w:marBottom w:val="0"/>
      <w:divBdr>
        <w:top w:val="none" w:sz="0" w:space="0" w:color="auto"/>
        <w:left w:val="none" w:sz="0" w:space="0" w:color="auto"/>
        <w:bottom w:val="none" w:sz="0" w:space="0" w:color="auto"/>
        <w:right w:val="none" w:sz="0" w:space="0" w:color="auto"/>
      </w:divBdr>
    </w:div>
    <w:div w:id="2046366215">
      <w:bodyDiv w:val="1"/>
      <w:marLeft w:val="0"/>
      <w:marRight w:val="0"/>
      <w:marTop w:val="0"/>
      <w:marBottom w:val="0"/>
      <w:divBdr>
        <w:top w:val="none" w:sz="0" w:space="0" w:color="auto"/>
        <w:left w:val="none" w:sz="0" w:space="0" w:color="auto"/>
        <w:bottom w:val="none" w:sz="0" w:space="0" w:color="auto"/>
        <w:right w:val="none" w:sz="0" w:space="0" w:color="auto"/>
      </w:divBdr>
    </w:div>
    <w:div w:id="2050374305">
      <w:bodyDiv w:val="1"/>
      <w:marLeft w:val="0"/>
      <w:marRight w:val="0"/>
      <w:marTop w:val="0"/>
      <w:marBottom w:val="0"/>
      <w:divBdr>
        <w:top w:val="none" w:sz="0" w:space="0" w:color="auto"/>
        <w:left w:val="none" w:sz="0" w:space="0" w:color="auto"/>
        <w:bottom w:val="none" w:sz="0" w:space="0" w:color="auto"/>
        <w:right w:val="none" w:sz="0" w:space="0" w:color="auto"/>
      </w:divBdr>
    </w:div>
    <w:div w:id="2055503259">
      <w:bodyDiv w:val="1"/>
      <w:marLeft w:val="0"/>
      <w:marRight w:val="0"/>
      <w:marTop w:val="0"/>
      <w:marBottom w:val="0"/>
      <w:divBdr>
        <w:top w:val="none" w:sz="0" w:space="0" w:color="auto"/>
        <w:left w:val="none" w:sz="0" w:space="0" w:color="auto"/>
        <w:bottom w:val="none" w:sz="0" w:space="0" w:color="auto"/>
        <w:right w:val="none" w:sz="0" w:space="0" w:color="auto"/>
      </w:divBdr>
    </w:div>
    <w:div w:id="2062091322">
      <w:bodyDiv w:val="1"/>
      <w:marLeft w:val="0"/>
      <w:marRight w:val="0"/>
      <w:marTop w:val="0"/>
      <w:marBottom w:val="0"/>
      <w:divBdr>
        <w:top w:val="none" w:sz="0" w:space="0" w:color="auto"/>
        <w:left w:val="none" w:sz="0" w:space="0" w:color="auto"/>
        <w:bottom w:val="none" w:sz="0" w:space="0" w:color="auto"/>
        <w:right w:val="none" w:sz="0" w:space="0" w:color="auto"/>
      </w:divBdr>
    </w:div>
    <w:div w:id="2063215121">
      <w:bodyDiv w:val="1"/>
      <w:marLeft w:val="0"/>
      <w:marRight w:val="0"/>
      <w:marTop w:val="0"/>
      <w:marBottom w:val="0"/>
      <w:divBdr>
        <w:top w:val="none" w:sz="0" w:space="0" w:color="auto"/>
        <w:left w:val="none" w:sz="0" w:space="0" w:color="auto"/>
        <w:bottom w:val="none" w:sz="0" w:space="0" w:color="auto"/>
        <w:right w:val="none" w:sz="0" w:space="0" w:color="auto"/>
      </w:divBdr>
    </w:div>
    <w:div w:id="2064330773">
      <w:bodyDiv w:val="1"/>
      <w:marLeft w:val="0"/>
      <w:marRight w:val="0"/>
      <w:marTop w:val="0"/>
      <w:marBottom w:val="0"/>
      <w:divBdr>
        <w:top w:val="none" w:sz="0" w:space="0" w:color="auto"/>
        <w:left w:val="none" w:sz="0" w:space="0" w:color="auto"/>
        <w:bottom w:val="none" w:sz="0" w:space="0" w:color="auto"/>
        <w:right w:val="none" w:sz="0" w:space="0" w:color="auto"/>
      </w:divBdr>
    </w:div>
    <w:div w:id="2069842723">
      <w:bodyDiv w:val="1"/>
      <w:marLeft w:val="0"/>
      <w:marRight w:val="0"/>
      <w:marTop w:val="0"/>
      <w:marBottom w:val="0"/>
      <w:divBdr>
        <w:top w:val="none" w:sz="0" w:space="0" w:color="auto"/>
        <w:left w:val="none" w:sz="0" w:space="0" w:color="auto"/>
        <w:bottom w:val="none" w:sz="0" w:space="0" w:color="auto"/>
        <w:right w:val="none" w:sz="0" w:space="0" w:color="auto"/>
      </w:divBdr>
    </w:div>
    <w:div w:id="2077313836">
      <w:bodyDiv w:val="1"/>
      <w:marLeft w:val="0"/>
      <w:marRight w:val="0"/>
      <w:marTop w:val="0"/>
      <w:marBottom w:val="0"/>
      <w:divBdr>
        <w:top w:val="none" w:sz="0" w:space="0" w:color="auto"/>
        <w:left w:val="none" w:sz="0" w:space="0" w:color="auto"/>
        <w:bottom w:val="none" w:sz="0" w:space="0" w:color="auto"/>
        <w:right w:val="none" w:sz="0" w:space="0" w:color="auto"/>
      </w:divBdr>
    </w:div>
    <w:div w:id="2078240087">
      <w:bodyDiv w:val="1"/>
      <w:marLeft w:val="0"/>
      <w:marRight w:val="0"/>
      <w:marTop w:val="0"/>
      <w:marBottom w:val="0"/>
      <w:divBdr>
        <w:top w:val="none" w:sz="0" w:space="0" w:color="auto"/>
        <w:left w:val="none" w:sz="0" w:space="0" w:color="auto"/>
        <w:bottom w:val="none" w:sz="0" w:space="0" w:color="auto"/>
        <w:right w:val="none" w:sz="0" w:space="0" w:color="auto"/>
      </w:divBdr>
      <w:divsChild>
        <w:div w:id="197398376">
          <w:marLeft w:val="1411"/>
          <w:marRight w:val="0"/>
          <w:marTop w:val="106"/>
          <w:marBottom w:val="0"/>
          <w:divBdr>
            <w:top w:val="none" w:sz="0" w:space="0" w:color="auto"/>
            <w:left w:val="none" w:sz="0" w:space="0" w:color="auto"/>
            <w:bottom w:val="none" w:sz="0" w:space="0" w:color="auto"/>
            <w:right w:val="none" w:sz="0" w:space="0" w:color="auto"/>
          </w:divBdr>
        </w:div>
        <w:div w:id="499857090">
          <w:marLeft w:val="1411"/>
          <w:marRight w:val="0"/>
          <w:marTop w:val="106"/>
          <w:marBottom w:val="0"/>
          <w:divBdr>
            <w:top w:val="none" w:sz="0" w:space="0" w:color="auto"/>
            <w:left w:val="none" w:sz="0" w:space="0" w:color="auto"/>
            <w:bottom w:val="none" w:sz="0" w:space="0" w:color="auto"/>
            <w:right w:val="none" w:sz="0" w:space="0" w:color="auto"/>
          </w:divBdr>
        </w:div>
        <w:div w:id="749236398">
          <w:marLeft w:val="1411"/>
          <w:marRight w:val="0"/>
          <w:marTop w:val="106"/>
          <w:marBottom w:val="0"/>
          <w:divBdr>
            <w:top w:val="none" w:sz="0" w:space="0" w:color="auto"/>
            <w:left w:val="none" w:sz="0" w:space="0" w:color="auto"/>
            <w:bottom w:val="none" w:sz="0" w:space="0" w:color="auto"/>
            <w:right w:val="none" w:sz="0" w:space="0" w:color="auto"/>
          </w:divBdr>
        </w:div>
        <w:div w:id="1522623535">
          <w:marLeft w:val="1411"/>
          <w:marRight w:val="0"/>
          <w:marTop w:val="106"/>
          <w:marBottom w:val="0"/>
          <w:divBdr>
            <w:top w:val="none" w:sz="0" w:space="0" w:color="auto"/>
            <w:left w:val="none" w:sz="0" w:space="0" w:color="auto"/>
            <w:bottom w:val="none" w:sz="0" w:space="0" w:color="auto"/>
            <w:right w:val="none" w:sz="0" w:space="0" w:color="auto"/>
          </w:divBdr>
        </w:div>
        <w:div w:id="2043507931">
          <w:marLeft w:val="1411"/>
          <w:marRight w:val="0"/>
          <w:marTop w:val="106"/>
          <w:marBottom w:val="0"/>
          <w:divBdr>
            <w:top w:val="none" w:sz="0" w:space="0" w:color="auto"/>
            <w:left w:val="none" w:sz="0" w:space="0" w:color="auto"/>
            <w:bottom w:val="none" w:sz="0" w:space="0" w:color="auto"/>
            <w:right w:val="none" w:sz="0" w:space="0" w:color="auto"/>
          </w:divBdr>
        </w:div>
      </w:divsChild>
    </w:div>
    <w:div w:id="2081949894">
      <w:bodyDiv w:val="1"/>
      <w:marLeft w:val="0"/>
      <w:marRight w:val="0"/>
      <w:marTop w:val="0"/>
      <w:marBottom w:val="0"/>
      <w:divBdr>
        <w:top w:val="none" w:sz="0" w:space="0" w:color="auto"/>
        <w:left w:val="none" w:sz="0" w:space="0" w:color="auto"/>
        <w:bottom w:val="none" w:sz="0" w:space="0" w:color="auto"/>
        <w:right w:val="none" w:sz="0" w:space="0" w:color="auto"/>
      </w:divBdr>
    </w:div>
    <w:div w:id="2083868940">
      <w:bodyDiv w:val="1"/>
      <w:marLeft w:val="0"/>
      <w:marRight w:val="0"/>
      <w:marTop w:val="0"/>
      <w:marBottom w:val="0"/>
      <w:divBdr>
        <w:top w:val="none" w:sz="0" w:space="0" w:color="auto"/>
        <w:left w:val="none" w:sz="0" w:space="0" w:color="auto"/>
        <w:bottom w:val="none" w:sz="0" w:space="0" w:color="auto"/>
        <w:right w:val="none" w:sz="0" w:space="0" w:color="auto"/>
      </w:divBdr>
    </w:div>
    <w:div w:id="2085561733">
      <w:bodyDiv w:val="1"/>
      <w:marLeft w:val="0"/>
      <w:marRight w:val="0"/>
      <w:marTop w:val="0"/>
      <w:marBottom w:val="0"/>
      <w:divBdr>
        <w:top w:val="none" w:sz="0" w:space="0" w:color="auto"/>
        <w:left w:val="none" w:sz="0" w:space="0" w:color="auto"/>
        <w:bottom w:val="none" w:sz="0" w:space="0" w:color="auto"/>
        <w:right w:val="none" w:sz="0" w:space="0" w:color="auto"/>
      </w:divBdr>
    </w:div>
    <w:div w:id="2086872328">
      <w:bodyDiv w:val="1"/>
      <w:marLeft w:val="0"/>
      <w:marRight w:val="0"/>
      <w:marTop w:val="0"/>
      <w:marBottom w:val="0"/>
      <w:divBdr>
        <w:top w:val="none" w:sz="0" w:space="0" w:color="auto"/>
        <w:left w:val="none" w:sz="0" w:space="0" w:color="auto"/>
        <w:bottom w:val="none" w:sz="0" w:space="0" w:color="auto"/>
        <w:right w:val="none" w:sz="0" w:space="0" w:color="auto"/>
      </w:divBdr>
    </w:div>
    <w:div w:id="2089568422">
      <w:bodyDiv w:val="1"/>
      <w:marLeft w:val="0"/>
      <w:marRight w:val="0"/>
      <w:marTop w:val="0"/>
      <w:marBottom w:val="0"/>
      <w:divBdr>
        <w:top w:val="none" w:sz="0" w:space="0" w:color="auto"/>
        <w:left w:val="none" w:sz="0" w:space="0" w:color="auto"/>
        <w:bottom w:val="none" w:sz="0" w:space="0" w:color="auto"/>
        <w:right w:val="none" w:sz="0" w:space="0" w:color="auto"/>
      </w:divBdr>
    </w:div>
    <w:div w:id="2109226948">
      <w:bodyDiv w:val="1"/>
      <w:marLeft w:val="0"/>
      <w:marRight w:val="0"/>
      <w:marTop w:val="0"/>
      <w:marBottom w:val="0"/>
      <w:divBdr>
        <w:top w:val="none" w:sz="0" w:space="0" w:color="auto"/>
        <w:left w:val="none" w:sz="0" w:space="0" w:color="auto"/>
        <w:bottom w:val="none" w:sz="0" w:space="0" w:color="auto"/>
        <w:right w:val="none" w:sz="0" w:space="0" w:color="auto"/>
      </w:divBdr>
    </w:div>
    <w:div w:id="2113042137">
      <w:bodyDiv w:val="1"/>
      <w:marLeft w:val="0"/>
      <w:marRight w:val="0"/>
      <w:marTop w:val="0"/>
      <w:marBottom w:val="0"/>
      <w:divBdr>
        <w:top w:val="none" w:sz="0" w:space="0" w:color="auto"/>
        <w:left w:val="none" w:sz="0" w:space="0" w:color="auto"/>
        <w:bottom w:val="none" w:sz="0" w:space="0" w:color="auto"/>
        <w:right w:val="none" w:sz="0" w:space="0" w:color="auto"/>
      </w:divBdr>
      <w:divsChild>
        <w:div w:id="165948765">
          <w:marLeft w:val="0"/>
          <w:marRight w:val="0"/>
          <w:marTop w:val="0"/>
          <w:marBottom w:val="0"/>
          <w:divBdr>
            <w:top w:val="none" w:sz="0" w:space="0" w:color="auto"/>
            <w:left w:val="none" w:sz="0" w:space="0" w:color="auto"/>
            <w:bottom w:val="none" w:sz="0" w:space="0" w:color="auto"/>
            <w:right w:val="none" w:sz="0" w:space="0" w:color="auto"/>
          </w:divBdr>
        </w:div>
        <w:div w:id="167865308">
          <w:marLeft w:val="0"/>
          <w:marRight w:val="0"/>
          <w:marTop w:val="0"/>
          <w:marBottom w:val="0"/>
          <w:divBdr>
            <w:top w:val="none" w:sz="0" w:space="0" w:color="auto"/>
            <w:left w:val="none" w:sz="0" w:space="0" w:color="auto"/>
            <w:bottom w:val="none" w:sz="0" w:space="0" w:color="auto"/>
            <w:right w:val="none" w:sz="0" w:space="0" w:color="auto"/>
          </w:divBdr>
        </w:div>
        <w:div w:id="193738800">
          <w:marLeft w:val="0"/>
          <w:marRight w:val="0"/>
          <w:marTop w:val="0"/>
          <w:marBottom w:val="0"/>
          <w:divBdr>
            <w:top w:val="none" w:sz="0" w:space="0" w:color="auto"/>
            <w:left w:val="none" w:sz="0" w:space="0" w:color="auto"/>
            <w:bottom w:val="none" w:sz="0" w:space="0" w:color="auto"/>
            <w:right w:val="none" w:sz="0" w:space="0" w:color="auto"/>
          </w:divBdr>
        </w:div>
        <w:div w:id="293603162">
          <w:marLeft w:val="0"/>
          <w:marRight w:val="0"/>
          <w:marTop w:val="0"/>
          <w:marBottom w:val="0"/>
          <w:divBdr>
            <w:top w:val="none" w:sz="0" w:space="0" w:color="auto"/>
            <w:left w:val="none" w:sz="0" w:space="0" w:color="auto"/>
            <w:bottom w:val="none" w:sz="0" w:space="0" w:color="auto"/>
            <w:right w:val="none" w:sz="0" w:space="0" w:color="auto"/>
          </w:divBdr>
        </w:div>
        <w:div w:id="773524358">
          <w:marLeft w:val="0"/>
          <w:marRight w:val="0"/>
          <w:marTop w:val="0"/>
          <w:marBottom w:val="0"/>
          <w:divBdr>
            <w:top w:val="none" w:sz="0" w:space="0" w:color="auto"/>
            <w:left w:val="none" w:sz="0" w:space="0" w:color="auto"/>
            <w:bottom w:val="none" w:sz="0" w:space="0" w:color="auto"/>
            <w:right w:val="none" w:sz="0" w:space="0" w:color="auto"/>
          </w:divBdr>
        </w:div>
        <w:div w:id="1592353382">
          <w:marLeft w:val="0"/>
          <w:marRight w:val="0"/>
          <w:marTop w:val="0"/>
          <w:marBottom w:val="0"/>
          <w:divBdr>
            <w:top w:val="none" w:sz="0" w:space="0" w:color="auto"/>
            <w:left w:val="none" w:sz="0" w:space="0" w:color="auto"/>
            <w:bottom w:val="none" w:sz="0" w:space="0" w:color="auto"/>
            <w:right w:val="none" w:sz="0" w:space="0" w:color="auto"/>
          </w:divBdr>
        </w:div>
        <w:div w:id="1914699796">
          <w:marLeft w:val="0"/>
          <w:marRight w:val="0"/>
          <w:marTop w:val="0"/>
          <w:marBottom w:val="0"/>
          <w:divBdr>
            <w:top w:val="none" w:sz="0" w:space="0" w:color="auto"/>
            <w:left w:val="none" w:sz="0" w:space="0" w:color="auto"/>
            <w:bottom w:val="none" w:sz="0" w:space="0" w:color="auto"/>
            <w:right w:val="none" w:sz="0" w:space="0" w:color="auto"/>
          </w:divBdr>
        </w:div>
      </w:divsChild>
    </w:div>
    <w:div w:id="2117364945">
      <w:bodyDiv w:val="1"/>
      <w:marLeft w:val="0"/>
      <w:marRight w:val="0"/>
      <w:marTop w:val="0"/>
      <w:marBottom w:val="0"/>
      <w:divBdr>
        <w:top w:val="none" w:sz="0" w:space="0" w:color="auto"/>
        <w:left w:val="none" w:sz="0" w:space="0" w:color="auto"/>
        <w:bottom w:val="none" w:sz="0" w:space="0" w:color="auto"/>
        <w:right w:val="none" w:sz="0" w:space="0" w:color="auto"/>
      </w:divBdr>
    </w:div>
    <w:div w:id="2121023458">
      <w:bodyDiv w:val="1"/>
      <w:marLeft w:val="0"/>
      <w:marRight w:val="0"/>
      <w:marTop w:val="0"/>
      <w:marBottom w:val="0"/>
      <w:divBdr>
        <w:top w:val="none" w:sz="0" w:space="0" w:color="auto"/>
        <w:left w:val="none" w:sz="0" w:space="0" w:color="auto"/>
        <w:bottom w:val="none" w:sz="0" w:space="0" w:color="auto"/>
        <w:right w:val="none" w:sz="0" w:space="0" w:color="auto"/>
      </w:divBdr>
    </w:div>
    <w:div w:id="2122794856">
      <w:bodyDiv w:val="1"/>
      <w:marLeft w:val="0"/>
      <w:marRight w:val="0"/>
      <w:marTop w:val="0"/>
      <w:marBottom w:val="0"/>
      <w:divBdr>
        <w:top w:val="none" w:sz="0" w:space="0" w:color="auto"/>
        <w:left w:val="none" w:sz="0" w:space="0" w:color="auto"/>
        <w:bottom w:val="none" w:sz="0" w:space="0" w:color="auto"/>
        <w:right w:val="none" w:sz="0" w:space="0" w:color="auto"/>
      </w:divBdr>
    </w:div>
    <w:div w:id="2140760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stanominal.ine.mx/scpln/" TargetMode="External"/><Relationship Id="rId13" Type="http://schemas.openxmlformats.org/officeDocument/2006/relationships/footer" Target="footer2.xm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hyperlink" Target="http://www.ine.mx"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s://sie.ine.mx/t/UNICOM-DSCI/views/Votoelectronicoextranjero/Registrodeciudadano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hyperlink" Target="https://www.ine.mx/constancias-digitales-ante-emergencia-covid19/" TargetMode="Externa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https://listanominal.ine.mx/scpln/" TargetMode="External"/><Relationship Id="rId14" Type="http://schemas.openxmlformats.org/officeDocument/2006/relationships/header" Target="header2.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Presentacion_INE2014a">
  <a:themeElements>
    <a:clrScheme name="Tradición">
      <a:dk1>
        <a:srgbClr val="FFFFFF"/>
      </a:dk1>
      <a:lt1>
        <a:srgbClr val="000000"/>
      </a:lt1>
      <a:dk2>
        <a:srgbClr val="D28E11"/>
      </a:dk2>
      <a:lt2>
        <a:srgbClr val="F2E2AB"/>
      </a:lt2>
      <a:accent1>
        <a:srgbClr val="6B4A0B"/>
      </a:accent1>
      <a:accent2>
        <a:srgbClr val="790A14"/>
      </a:accent2>
      <a:accent3>
        <a:srgbClr val="908342"/>
      </a:accent3>
      <a:accent4>
        <a:srgbClr val="423E5C"/>
      </a:accent4>
      <a:accent5>
        <a:srgbClr val="641345"/>
      </a:accent5>
      <a:accent6>
        <a:srgbClr val="748A2F"/>
      </a:accent6>
      <a:hlink>
        <a:srgbClr val="DD7E0E"/>
      </a:hlink>
      <a:folHlink>
        <a:srgbClr val="7F6F6F"/>
      </a:folHlink>
    </a:clrScheme>
    <a:fontScheme name="Austin">
      <a:maj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lgn="r">
          <a:defRPr sz="1200" b="1" dirty="0" smtClean="0">
            <a:solidFill>
              <a:schemeClr val="tx1">
                <a:lumMod val="50000"/>
              </a:schemeClr>
            </a:solidFill>
            <a:latin typeface="Century Gothic"/>
            <a:cs typeface="Century Gothic"/>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326629-77AA-403F-BE89-BCC41CBE38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2293</TotalTime>
  <Pages>56</Pages>
  <Words>15168</Words>
  <Characters>83427</Characters>
  <Application>Microsoft Office Word</Application>
  <DocSecurity>0</DocSecurity>
  <Lines>695</Lines>
  <Paragraphs>196</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98399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Esperanza G.Barrera Lara</dc:creator>
  <cp:keywords/>
  <dc:description/>
  <cp:lastModifiedBy>CORONA COPADO ROBERTO</cp:lastModifiedBy>
  <cp:revision>132</cp:revision>
  <cp:lastPrinted>2019-05-07T14:50:00Z</cp:lastPrinted>
  <dcterms:created xsi:type="dcterms:W3CDTF">2020-09-24T21:26:00Z</dcterms:created>
  <dcterms:modified xsi:type="dcterms:W3CDTF">2020-12-17T03:55:00Z</dcterms:modified>
</cp:coreProperties>
</file>