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70CFA6" w14:textId="77777777" w:rsidR="006B3B70" w:rsidRPr="004C4A9C" w:rsidRDefault="006B3B70" w:rsidP="006B3B70">
      <w:pPr>
        <w:spacing w:line="260" w:lineRule="exact"/>
        <w:jc w:val="center"/>
        <w:rPr>
          <w:rFonts w:ascii="Arial Narrow" w:hAnsi="Arial Narrow" w:cs="Arial"/>
          <w:b/>
          <w:szCs w:val="24"/>
        </w:rPr>
      </w:pPr>
      <w:r w:rsidRPr="004C4A9C">
        <w:rPr>
          <w:rFonts w:ascii="Arial Narrow" w:hAnsi="Arial Narrow" w:cs="Arial"/>
          <w:b/>
          <w:szCs w:val="24"/>
        </w:rPr>
        <w:t>INSTITUTO NACIONAL ELECTORAL</w:t>
      </w:r>
    </w:p>
    <w:p w14:paraId="6CDAFE4D" w14:textId="77777777" w:rsidR="006B3B70" w:rsidRPr="004C4A9C" w:rsidRDefault="006B3B70" w:rsidP="006B3B70">
      <w:pPr>
        <w:spacing w:line="260" w:lineRule="exact"/>
        <w:jc w:val="center"/>
        <w:rPr>
          <w:rFonts w:ascii="Arial Narrow" w:hAnsi="Arial Narrow" w:cs="Arial"/>
          <w:b/>
          <w:szCs w:val="24"/>
        </w:rPr>
      </w:pPr>
      <w:r w:rsidRPr="004C4A9C">
        <w:rPr>
          <w:rFonts w:ascii="Arial Narrow" w:hAnsi="Arial Narrow" w:cs="Arial"/>
          <w:b/>
          <w:szCs w:val="24"/>
        </w:rPr>
        <w:t xml:space="preserve">COMISIÓN DE PRERROGATIVAS Y PARTIDOS POLÍTICOS </w:t>
      </w:r>
    </w:p>
    <w:p w14:paraId="285ACF94" w14:textId="67842593" w:rsidR="006B3B70" w:rsidRDefault="006B3B70" w:rsidP="006B3B70">
      <w:pPr>
        <w:spacing w:line="260" w:lineRule="exact"/>
        <w:jc w:val="center"/>
        <w:rPr>
          <w:rFonts w:ascii="Arial Narrow" w:hAnsi="Arial Narrow" w:cs="Arial"/>
          <w:b/>
          <w:szCs w:val="24"/>
        </w:rPr>
      </w:pPr>
      <w:r>
        <w:rPr>
          <w:rFonts w:ascii="Arial Narrow" w:hAnsi="Arial Narrow" w:cs="Arial"/>
          <w:b/>
          <w:spacing w:val="4"/>
          <w:szCs w:val="24"/>
        </w:rPr>
        <w:t xml:space="preserve">VIGÉSIMA </w:t>
      </w:r>
      <w:r w:rsidRPr="004C4A9C">
        <w:rPr>
          <w:rFonts w:ascii="Arial Narrow" w:hAnsi="Arial Narrow" w:cs="Arial"/>
          <w:b/>
          <w:szCs w:val="24"/>
        </w:rPr>
        <w:t xml:space="preserve">SESIÓN EXTRAORDINARIA </w:t>
      </w:r>
      <w:r w:rsidR="00E4362E">
        <w:rPr>
          <w:rFonts w:ascii="Arial Narrow" w:hAnsi="Arial Narrow" w:cs="Arial"/>
          <w:b/>
          <w:szCs w:val="24"/>
        </w:rPr>
        <w:t>URGENTE</w:t>
      </w:r>
    </w:p>
    <w:p w14:paraId="3EDA2121" w14:textId="77777777" w:rsidR="006B3B70" w:rsidRPr="004C4A9C" w:rsidRDefault="006B3B70" w:rsidP="006B3B70">
      <w:pPr>
        <w:spacing w:line="260" w:lineRule="exact"/>
        <w:jc w:val="center"/>
        <w:rPr>
          <w:rFonts w:ascii="Arial Narrow" w:hAnsi="Arial Narrow" w:cs="Arial"/>
          <w:b/>
          <w:szCs w:val="24"/>
        </w:rPr>
      </w:pPr>
      <w:r w:rsidRPr="004C4A9C">
        <w:rPr>
          <w:rFonts w:ascii="Arial Narrow" w:hAnsi="Arial Narrow" w:cs="Arial"/>
          <w:b/>
          <w:szCs w:val="24"/>
        </w:rPr>
        <w:t>DE CARÁCTER PRIVADO</w:t>
      </w:r>
    </w:p>
    <w:p w14:paraId="5135C9F3" w14:textId="77777777" w:rsidR="006B3B70" w:rsidRPr="004C4A9C" w:rsidRDefault="006B3B70" w:rsidP="006B3B70">
      <w:pPr>
        <w:spacing w:line="260" w:lineRule="exact"/>
        <w:jc w:val="center"/>
        <w:rPr>
          <w:rFonts w:ascii="Arial Narrow" w:hAnsi="Arial Narrow" w:cs="Arial"/>
          <w:b/>
          <w:szCs w:val="24"/>
        </w:rPr>
      </w:pPr>
    </w:p>
    <w:p w14:paraId="17915CC0" w14:textId="77777777" w:rsidR="006B3B70" w:rsidRPr="004C4A9C" w:rsidRDefault="006B3B70" w:rsidP="006B3B70">
      <w:pPr>
        <w:spacing w:line="260" w:lineRule="exact"/>
        <w:jc w:val="center"/>
        <w:rPr>
          <w:rFonts w:ascii="Arial Narrow" w:hAnsi="Arial Narrow" w:cs="Arial"/>
          <w:b/>
          <w:szCs w:val="24"/>
        </w:rPr>
      </w:pPr>
      <w:r w:rsidRPr="004C4A9C">
        <w:rPr>
          <w:rFonts w:ascii="Arial Narrow" w:hAnsi="Arial Narrow" w:cs="Arial"/>
          <w:b/>
          <w:szCs w:val="24"/>
        </w:rPr>
        <w:t>SESIÓN VIRTUAL</w:t>
      </w:r>
    </w:p>
    <w:p w14:paraId="3E9FF3B0" w14:textId="77777777" w:rsidR="006B3B70" w:rsidRPr="004C4A9C" w:rsidRDefault="006B3B70" w:rsidP="006B3B70">
      <w:pPr>
        <w:spacing w:line="260" w:lineRule="exact"/>
        <w:jc w:val="center"/>
        <w:rPr>
          <w:rFonts w:ascii="Arial Narrow" w:hAnsi="Arial Narrow" w:cs="Arial"/>
          <w:b/>
          <w:szCs w:val="24"/>
        </w:rPr>
      </w:pPr>
    </w:p>
    <w:p w14:paraId="19547AC9" w14:textId="77777777" w:rsidR="006B3B70" w:rsidRDefault="006B3B70" w:rsidP="006B3B70">
      <w:pPr>
        <w:spacing w:line="260" w:lineRule="exact"/>
        <w:jc w:val="center"/>
        <w:rPr>
          <w:rFonts w:ascii="Arial Narrow" w:hAnsi="Arial Narrow" w:cs="Arial"/>
          <w:b/>
          <w:szCs w:val="24"/>
        </w:rPr>
      </w:pPr>
      <w:r>
        <w:rPr>
          <w:rFonts w:ascii="Arial Narrow" w:hAnsi="Arial Narrow" w:cs="Arial"/>
          <w:b/>
          <w:szCs w:val="24"/>
        </w:rPr>
        <w:t xml:space="preserve">30 DE SEPTIEMBRE </w:t>
      </w:r>
      <w:r w:rsidRPr="004C4A9C">
        <w:rPr>
          <w:rFonts w:ascii="Arial Narrow" w:hAnsi="Arial Narrow" w:cs="Arial"/>
          <w:b/>
          <w:szCs w:val="24"/>
        </w:rPr>
        <w:t>DE 2020</w:t>
      </w:r>
    </w:p>
    <w:p w14:paraId="58F72E4F" w14:textId="77777777" w:rsidR="006B3B70" w:rsidRDefault="006B3B70" w:rsidP="006B3B70">
      <w:pPr>
        <w:spacing w:line="260" w:lineRule="exact"/>
        <w:jc w:val="center"/>
        <w:rPr>
          <w:rFonts w:ascii="Arial Narrow" w:hAnsi="Arial Narrow" w:cs="Arial"/>
          <w:b/>
          <w:szCs w:val="24"/>
        </w:rPr>
      </w:pPr>
      <w:r>
        <w:rPr>
          <w:rFonts w:ascii="Arial Narrow" w:hAnsi="Arial Narrow" w:cs="Arial"/>
          <w:b/>
          <w:szCs w:val="24"/>
        </w:rPr>
        <w:t xml:space="preserve">AL TÉRMINO DE LA SESIÓN ORDINARIA DEL CONSEJO GENERAL </w:t>
      </w:r>
    </w:p>
    <w:p w14:paraId="1DB87CDF" w14:textId="77777777" w:rsidR="006B3B70" w:rsidRPr="004C4A9C" w:rsidRDefault="006B3B70" w:rsidP="006B3B70">
      <w:pPr>
        <w:spacing w:line="260" w:lineRule="exact"/>
        <w:jc w:val="center"/>
        <w:rPr>
          <w:rFonts w:ascii="Arial Narrow" w:hAnsi="Arial Narrow" w:cs="Arial"/>
          <w:b/>
          <w:szCs w:val="24"/>
        </w:rPr>
      </w:pPr>
      <w:r>
        <w:rPr>
          <w:rFonts w:ascii="Arial Narrow" w:hAnsi="Arial Narrow" w:cs="Arial"/>
          <w:b/>
          <w:szCs w:val="24"/>
        </w:rPr>
        <w:t>CONVOCADA A LAS 10:00 HRS.</w:t>
      </w:r>
    </w:p>
    <w:p w14:paraId="499B2744" w14:textId="77777777" w:rsidR="006B3B70" w:rsidRPr="004C4A9C" w:rsidRDefault="006B3B70" w:rsidP="006B3B70">
      <w:pPr>
        <w:spacing w:line="260" w:lineRule="exact"/>
        <w:jc w:val="center"/>
        <w:rPr>
          <w:rFonts w:ascii="Arial Narrow" w:hAnsi="Arial Narrow" w:cs="Arial"/>
          <w:b/>
          <w:szCs w:val="24"/>
        </w:rPr>
      </w:pPr>
    </w:p>
    <w:p w14:paraId="603E34A4" w14:textId="77777777" w:rsidR="006B3B70" w:rsidRPr="004C4A9C" w:rsidRDefault="006B3B70" w:rsidP="006B3B70">
      <w:pPr>
        <w:spacing w:line="260" w:lineRule="exact"/>
        <w:jc w:val="center"/>
        <w:rPr>
          <w:rFonts w:ascii="Arial Narrow" w:hAnsi="Arial Narrow" w:cs="Arial"/>
          <w:b/>
          <w:szCs w:val="24"/>
        </w:rPr>
      </w:pPr>
      <w:r w:rsidRPr="004C4A9C">
        <w:rPr>
          <w:rFonts w:ascii="Arial Narrow" w:hAnsi="Arial Narrow" w:cs="Arial"/>
          <w:b/>
          <w:szCs w:val="24"/>
        </w:rPr>
        <w:t>ORDEN DEL DÍA</w:t>
      </w:r>
    </w:p>
    <w:p w14:paraId="4D7668B8" w14:textId="77777777" w:rsidR="006B3B70" w:rsidRPr="004C4A9C" w:rsidRDefault="006B3B70" w:rsidP="006B3B70">
      <w:pPr>
        <w:spacing w:line="240" w:lineRule="exact"/>
        <w:jc w:val="center"/>
        <w:rPr>
          <w:rFonts w:ascii="Arial Narrow" w:hAnsi="Arial Narrow" w:cs="Arial"/>
          <w:b/>
          <w:szCs w:val="24"/>
        </w:rPr>
      </w:pPr>
    </w:p>
    <w:p w14:paraId="529C3F52" w14:textId="77777777" w:rsidR="006B3B70" w:rsidRPr="004C4A9C" w:rsidRDefault="006B3B70" w:rsidP="006B3B70">
      <w:pPr>
        <w:rPr>
          <w:rFonts w:ascii="Arial Narrow" w:eastAsia="Calibri" w:hAnsi="Arial Narrow" w:cs="Times New Roman"/>
          <w:szCs w:val="24"/>
        </w:rPr>
      </w:pPr>
    </w:p>
    <w:p w14:paraId="4F361CE2" w14:textId="77777777" w:rsidR="006B3B70" w:rsidRPr="004C4A9C" w:rsidRDefault="006B3B70" w:rsidP="006B3B70">
      <w:pPr>
        <w:rPr>
          <w:rFonts w:ascii="Arial Narrow" w:eastAsia="Calibri" w:hAnsi="Arial Narrow" w:cs="Times New Roman"/>
          <w:szCs w:val="24"/>
        </w:rPr>
      </w:pPr>
      <w:r w:rsidRPr="004C4A9C">
        <w:rPr>
          <w:rFonts w:ascii="Arial Narrow" w:eastAsia="Calibri" w:hAnsi="Arial Narrow" w:cs="Times New Roman"/>
          <w:szCs w:val="24"/>
        </w:rPr>
        <w:t>Registro de asistentes y verificación del quórum.</w:t>
      </w:r>
    </w:p>
    <w:p w14:paraId="69FED9C0" w14:textId="77777777" w:rsidR="006B3B70" w:rsidRPr="004C4A9C" w:rsidRDefault="006B3B70" w:rsidP="006B3B70">
      <w:pPr>
        <w:rPr>
          <w:rFonts w:ascii="Arial Narrow" w:eastAsia="Calibri" w:hAnsi="Arial Narrow" w:cs="Times New Roman"/>
          <w:szCs w:val="24"/>
        </w:rPr>
      </w:pPr>
    </w:p>
    <w:p w14:paraId="70F477CF" w14:textId="77777777" w:rsidR="006B3B70" w:rsidRPr="004C4A9C" w:rsidRDefault="006B3B70" w:rsidP="006B3B70">
      <w:pPr>
        <w:rPr>
          <w:rFonts w:ascii="Arial Narrow" w:eastAsia="Calibri" w:hAnsi="Arial Narrow" w:cs="Times New Roman"/>
          <w:szCs w:val="24"/>
        </w:rPr>
      </w:pPr>
      <w:r w:rsidRPr="004C4A9C">
        <w:rPr>
          <w:rFonts w:ascii="Arial Narrow" w:eastAsia="Calibri" w:hAnsi="Arial Narrow" w:cs="Times New Roman"/>
          <w:szCs w:val="24"/>
        </w:rPr>
        <w:t>Aprobación del Orden del día.</w:t>
      </w:r>
    </w:p>
    <w:p w14:paraId="6DA530F7" w14:textId="77777777" w:rsidR="006B3B70" w:rsidRPr="004C4A9C" w:rsidRDefault="006B3B70" w:rsidP="006B3B70">
      <w:pPr>
        <w:rPr>
          <w:rFonts w:ascii="Arial Narrow" w:hAnsi="Arial Narrow"/>
          <w:szCs w:val="24"/>
        </w:rPr>
      </w:pPr>
    </w:p>
    <w:p w14:paraId="75545BCE" w14:textId="24AEAEC0" w:rsidR="006B3B70" w:rsidRDefault="006B3B70" w:rsidP="006B3B70">
      <w:pPr>
        <w:numPr>
          <w:ilvl w:val="0"/>
          <w:numId w:val="1"/>
        </w:numPr>
        <w:contextualSpacing/>
        <w:rPr>
          <w:rFonts w:ascii="Arial Narrow" w:eastAsia="Times New Roman" w:hAnsi="Arial Narrow" w:cs="Arial"/>
          <w:szCs w:val="24"/>
        </w:rPr>
      </w:pPr>
      <w:r w:rsidRPr="004C4A9C">
        <w:rPr>
          <w:rFonts w:ascii="Arial Narrow" w:eastAsia="Times New Roman" w:hAnsi="Arial Narrow" w:cs="Arial"/>
          <w:szCs w:val="24"/>
        </w:rPr>
        <w:t xml:space="preserve">Discusión y, en su caso, aprobación </w:t>
      </w:r>
      <w:r>
        <w:rPr>
          <w:rFonts w:ascii="Arial Narrow" w:eastAsia="Times New Roman" w:hAnsi="Arial Narrow" w:cs="Arial"/>
          <w:szCs w:val="24"/>
        </w:rPr>
        <w:t xml:space="preserve">del proyecto de Acuerdo de la Comisión de Prerrogativas y Partidos Políticos del Instituto Nacional Electoral </w:t>
      </w:r>
      <w:r w:rsidRPr="006B3B70">
        <w:rPr>
          <w:rFonts w:ascii="Arial Narrow" w:eastAsia="Times New Roman" w:hAnsi="Arial Narrow" w:cs="Arial"/>
          <w:szCs w:val="24"/>
        </w:rPr>
        <w:t xml:space="preserve">por el que se tienen por recibidos los resultados de la encuesta de reconocimiento, se aprueba el listado de candidaturas que participarán en la encuesta pública abierta para la renovación de la presidencia y secretaría general del partido político nacional denominado </w:t>
      </w:r>
      <w:r w:rsidR="007E04F8">
        <w:rPr>
          <w:rFonts w:ascii="Arial Narrow" w:eastAsia="Times New Roman" w:hAnsi="Arial Narrow" w:cs="Arial"/>
          <w:szCs w:val="24"/>
        </w:rPr>
        <w:t>M</w:t>
      </w:r>
      <w:bookmarkStart w:id="0" w:name="_GoBack"/>
      <w:bookmarkEnd w:id="0"/>
      <w:r w:rsidRPr="006B3B70">
        <w:rPr>
          <w:rFonts w:ascii="Arial Narrow" w:eastAsia="Times New Roman" w:hAnsi="Arial Narrow" w:cs="Arial"/>
          <w:szCs w:val="24"/>
        </w:rPr>
        <w:t>orena y se solicita al grupo de expertos de la encuesta abierta que modifique la metodología para dicha encuesta</w:t>
      </w:r>
      <w:r>
        <w:rPr>
          <w:rFonts w:ascii="Arial Narrow" w:eastAsia="Times New Roman" w:hAnsi="Arial Narrow" w:cs="Arial"/>
          <w:szCs w:val="24"/>
        </w:rPr>
        <w:t>.</w:t>
      </w:r>
    </w:p>
    <w:p w14:paraId="4052D337" w14:textId="77777777" w:rsidR="006B3B70" w:rsidRDefault="006B3B70" w:rsidP="006B3B70">
      <w:pPr>
        <w:ind w:left="360"/>
        <w:contextualSpacing/>
        <w:rPr>
          <w:rFonts w:ascii="Arial Narrow" w:eastAsia="Times New Roman" w:hAnsi="Arial Narrow" w:cs="Arial"/>
          <w:szCs w:val="24"/>
        </w:rPr>
      </w:pPr>
    </w:p>
    <w:p w14:paraId="447DB5AE" w14:textId="629667F2" w:rsidR="006B3B70" w:rsidRDefault="006B3B70" w:rsidP="006B3B70">
      <w:pPr>
        <w:numPr>
          <w:ilvl w:val="0"/>
          <w:numId w:val="1"/>
        </w:numPr>
        <w:contextualSpacing/>
        <w:rPr>
          <w:rFonts w:ascii="Arial Narrow" w:eastAsia="Times New Roman" w:hAnsi="Arial Narrow" w:cs="Arial"/>
          <w:szCs w:val="24"/>
        </w:rPr>
      </w:pPr>
      <w:r w:rsidRPr="004C4A9C">
        <w:rPr>
          <w:rFonts w:ascii="Arial Narrow" w:eastAsia="Times New Roman" w:hAnsi="Arial Narrow" w:cs="Arial"/>
          <w:szCs w:val="24"/>
        </w:rPr>
        <w:t xml:space="preserve">Discusión y, en su caso, aprobación </w:t>
      </w:r>
      <w:r>
        <w:rPr>
          <w:rFonts w:ascii="Arial Narrow" w:eastAsia="Times New Roman" w:hAnsi="Arial Narrow" w:cs="Arial"/>
          <w:szCs w:val="24"/>
        </w:rPr>
        <w:t>del</w:t>
      </w:r>
      <w:r w:rsidRPr="00B51D9C">
        <w:rPr>
          <w:rFonts w:ascii="Arial Narrow" w:eastAsia="Times New Roman" w:hAnsi="Arial Narrow" w:cs="Arial"/>
          <w:szCs w:val="24"/>
        </w:rPr>
        <w:t xml:space="preserve"> proyecto </w:t>
      </w:r>
      <w:r w:rsidR="00FA248F">
        <w:rPr>
          <w:rFonts w:ascii="Arial Narrow" w:eastAsia="Times New Roman" w:hAnsi="Arial Narrow" w:cs="Arial"/>
          <w:szCs w:val="24"/>
        </w:rPr>
        <w:t xml:space="preserve">de </w:t>
      </w:r>
      <w:r w:rsidRPr="00B51D9C">
        <w:rPr>
          <w:rFonts w:ascii="Arial Narrow" w:eastAsia="Times New Roman" w:hAnsi="Arial Narrow" w:cs="Arial"/>
          <w:szCs w:val="24"/>
        </w:rPr>
        <w:t>Acuerdo de la Comisión de Prerrogativas y Partidos Políticos del Instituto Nacional Electoral por el que se</w:t>
      </w:r>
      <w:r w:rsidR="003C1226">
        <w:rPr>
          <w:rFonts w:ascii="Arial Narrow" w:eastAsia="Times New Roman" w:hAnsi="Arial Narrow" w:cs="Arial"/>
          <w:szCs w:val="24"/>
        </w:rPr>
        <w:t xml:space="preserve"> </w:t>
      </w:r>
      <w:r w:rsidR="003C1226" w:rsidRPr="003C1226">
        <w:rPr>
          <w:rFonts w:ascii="Arial Narrow" w:eastAsia="Times New Roman" w:hAnsi="Arial Narrow" w:cs="Arial"/>
          <w:szCs w:val="24"/>
        </w:rPr>
        <w:t>desahoga la vista realizada en el incidente de incumplimiento de la sentencia SUP-JDC-2627/2020</w:t>
      </w:r>
      <w:r w:rsidR="003C1226">
        <w:rPr>
          <w:rFonts w:ascii="Arial Narrow" w:eastAsia="Times New Roman" w:hAnsi="Arial Narrow" w:cs="Arial"/>
          <w:szCs w:val="24"/>
        </w:rPr>
        <w:t>.</w:t>
      </w:r>
    </w:p>
    <w:p w14:paraId="25AF9FBE" w14:textId="53A25E14" w:rsidR="00E428C3" w:rsidRDefault="00E428C3"/>
    <w:sectPr w:rsidR="00E428C3"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E33254" w14:textId="77777777" w:rsidR="000D6D79" w:rsidRDefault="000D6D79">
      <w:r>
        <w:separator/>
      </w:r>
    </w:p>
  </w:endnote>
  <w:endnote w:type="continuationSeparator" w:id="0">
    <w:p w14:paraId="2424C828" w14:textId="77777777" w:rsidR="000D6D79" w:rsidRDefault="000D6D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041439"/>
      <w:docPartObj>
        <w:docPartGallery w:val="Page Numbers (Bottom of Page)"/>
        <w:docPartUnique/>
      </w:docPartObj>
    </w:sdtPr>
    <w:sdtEndPr/>
    <w:sdtContent>
      <w:p w14:paraId="6D5CF320" w14:textId="77777777" w:rsidR="00C757DC" w:rsidRDefault="00501794">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Pr="00B86276">
          <w:rPr>
            <w:noProof/>
            <w:sz w:val="20"/>
            <w:szCs w:val="20"/>
            <w:lang w:val="es-ES"/>
          </w:rPr>
          <w:t>2</w:t>
        </w:r>
        <w:r w:rsidRPr="00C42442">
          <w:rPr>
            <w:sz w:val="20"/>
            <w:szCs w:val="20"/>
          </w:rPr>
          <w:fldChar w:fldCharType="end"/>
        </w:r>
      </w:p>
    </w:sdtContent>
  </w:sdt>
  <w:p w14:paraId="21E7F2E9" w14:textId="77777777" w:rsidR="00C757DC" w:rsidRDefault="000D6D79">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70B279" w14:textId="77777777" w:rsidR="000D6D79" w:rsidRDefault="000D6D79">
      <w:r>
        <w:separator/>
      </w:r>
    </w:p>
  </w:footnote>
  <w:footnote w:type="continuationSeparator" w:id="0">
    <w:p w14:paraId="5A3AB655" w14:textId="77777777" w:rsidR="000D6D79" w:rsidRDefault="000D6D7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8FF318" w14:textId="77777777" w:rsidR="00C757DC" w:rsidRDefault="000D6D79" w:rsidP="00C757DC">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3B70"/>
    <w:rsid w:val="000D6D79"/>
    <w:rsid w:val="003C1226"/>
    <w:rsid w:val="004C29EB"/>
    <w:rsid w:val="00501794"/>
    <w:rsid w:val="00590FD5"/>
    <w:rsid w:val="006B3B70"/>
    <w:rsid w:val="007E04F8"/>
    <w:rsid w:val="00BB46D8"/>
    <w:rsid w:val="00E428C3"/>
    <w:rsid w:val="00E4362E"/>
    <w:rsid w:val="00E45A98"/>
    <w:rsid w:val="00E97E4E"/>
    <w:rsid w:val="00FA248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E44E50"/>
  <w15:chartTrackingRefBased/>
  <w15:docId w15:val="{23681996-9B7E-4AB4-8D0F-D4450AE9B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3B70"/>
    <w:pPr>
      <w:spacing w:after="0" w:line="240" w:lineRule="auto"/>
      <w:jc w:val="both"/>
    </w:pPr>
    <w:rPr>
      <w:rFonts w:ascii="Arial" w:eastAsiaTheme="minorHAnsi"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6B3B70"/>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6B3B70"/>
    <w:rPr>
      <w:rFonts w:ascii="Arial" w:eastAsia="Calibri" w:hAnsi="Arial"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176</Words>
  <Characters>972</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GARCIA MEJIA LUIS BERNARDO</dc:creator>
  <cp:keywords/>
  <dc:description/>
  <cp:lastModifiedBy>lenovo</cp:lastModifiedBy>
  <cp:revision>3</cp:revision>
  <dcterms:created xsi:type="dcterms:W3CDTF">2020-09-30T21:15:00Z</dcterms:created>
  <dcterms:modified xsi:type="dcterms:W3CDTF">2020-09-30T21:17:00Z</dcterms:modified>
</cp:coreProperties>
</file>