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C14E7" w14:textId="447178AA" w:rsidR="008357C0" w:rsidRDefault="00104E73" w:rsidP="00534314">
      <w:pPr>
        <w:spacing w:line="300" w:lineRule="exact"/>
        <w:rPr>
          <w:rFonts w:ascii="Arial Black" w:eastAsia="Calibri" w:hAnsi="Arial Black" w:cs="Times New Roman"/>
          <w:noProof/>
          <w:szCs w:val="24"/>
          <w:lang w:eastAsia="es-MX"/>
        </w:rPr>
      </w:pPr>
      <w:bookmarkStart w:id="0" w:name="_GoBack"/>
      <w:bookmarkEnd w:id="0"/>
      <w:r w:rsidRPr="00F80FB6">
        <w:rPr>
          <w:rFonts w:ascii="Arial Black" w:eastAsia="Calibri" w:hAnsi="Arial Black" w:cs="Times New Roman"/>
          <w:noProof/>
          <w:sz w:val="28"/>
          <w:szCs w:val="24"/>
          <w:lang w:eastAsia="es-MX"/>
        </w:rPr>
        <mc:AlternateContent>
          <mc:Choice Requires="wps">
            <w:drawing>
              <wp:anchor distT="0" distB="0" distL="114300" distR="114300" simplePos="0" relativeHeight="251757568" behindDoc="0" locked="0" layoutInCell="1" allowOverlap="1" wp14:anchorId="70CF3C02" wp14:editId="1CF8850D">
                <wp:simplePos x="0" y="0"/>
                <wp:positionH relativeFrom="margin">
                  <wp:align>right</wp:align>
                </wp:positionH>
                <wp:positionV relativeFrom="paragraph">
                  <wp:posOffset>3810</wp:posOffset>
                </wp:positionV>
                <wp:extent cx="1634490" cy="310515"/>
                <wp:effectExtent l="0" t="0" r="99060" b="89535"/>
                <wp:wrapNone/>
                <wp:docPr id="3" name="Rectángulo redondead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71C1FBD9" w14:textId="77777777" w:rsidR="00054D7D" w:rsidRPr="00791F7D" w:rsidRDefault="00054D7D" w:rsidP="00534314">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CF3C02" id="Rectángulo redondeado 3" o:spid="_x0000_s1026" style="position:absolute;left:0;text-align:left;margin-left:77.5pt;margin-top:.3pt;width:128.7pt;height:24.45pt;z-index:2517575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" fillcolor="#936" strokecolor="fuchsia">
                <v:shadow on="t" opacity=".5" offset="6pt,6pt"/>
                <v:textbox>
                  <w:txbxContent>
                    <w:p w14:paraId="71C1FBD9" w14:textId="77777777" w:rsidR="00054D7D" w:rsidRPr="00791F7D" w:rsidRDefault="00054D7D" w:rsidP="00534314">
                      <w:pPr>
                        <w:jc w:val="center"/>
                        <w:rPr>
                          <w:b/>
                          <w:color w:val="FFFFFF"/>
                          <w:sz w:val="30"/>
                          <w:szCs w:val="30"/>
                        </w:rPr>
                      </w:pPr>
                      <w:r>
                        <w:rPr>
                          <w:b/>
                          <w:color w:val="FFFFFF"/>
                          <w:sz w:val="30"/>
                          <w:szCs w:val="30"/>
                        </w:rPr>
                        <w:t>EN PROCESO</w:t>
                      </w:r>
                    </w:p>
                  </w:txbxContent>
                </v:textbox>
                <w10:wrap anchorx="margin"/>
              </v:roundrect>
            </w:pict>
          </mc:Fallback>
        </mc:AlternateContent>
      </w:r>
      <w:r w:rsidR="008357C0">
        <w:rPr>
          <w:rFonts w:ascii="Arial Black" w:eastAsia="Calibri" w:hAnsi="Arial Black" w:cs="Times New Roman"/>
          <w:noProof/>
          <w:szCs w:val="24"/>
          <w:lang w:eastAsia="es-MX"/>
        </w:rPr>
        <w:t>R</w:t>
      </w:r>
      <w:r w:rsidR="008467FC">
        <w:rPr>
          <w:rFonts w:ascii="Arial Black" w:eastAsia="Calibri" w:hAnsi="Arial Black" w:cs="Times New Roman"/>
          <w:noProof/>
          <w:szCs w:val="24"/>
          <w:lang w:eastAsia="es-MX"/>
        </w:rPr>
        <w:t xml:space="preserve">uta </w:t>
      </w:r>
      <w:r w:rsidR="008357C0">
        <w:rPr>
          <w:rFonts w:ascii="Arial Black" w:eastAsia="Calibri" w:hAnsi="Arial Black" w:cs="Times New Roman"/>
          <w:noProof/>
          <w:szCs w:val="24"/>
          <w:lang w:eastAsia="es-MX"/>
        </w:rPr>
        <w:t xml:space="preserve">de trabajo </w:t>
      </w:r>
      <w:r w:rsidR="008467FC">
        <w:rPr>
          <w:rFonts w:ascii="Arial Black" w:eastAsia="Calibri" w:hAnsi="Arial Black" w:cs="Times New Roman"/>
          <w:noProof/>
          <w:szCs w:val="24"/>
          <w:lang w:eastAsia="es-MX"/>
        </w:rPr>
        <w:t>para eventuales reformas al</w:t>
      </w:r>
    </w:p>
    <w:p w14:paraId="08CC0A19" w14:textId="77777777" w:rsidR="00534314" w:rsidRPr="00104E73" w:rsidRDefault="008467FC" w:rsidP="00534314">
      <w:pPr>
        <w:spacing w:line="300" w:lineRule="exact"/>
        <w:rPr>
          <w:rFonts w:ascii="Arial Black" w:eastAsia="Calibri" w:hAnsi="Arial Black" w:cs="Times New Roman"/>
          <w:noProof/>
          <w:spacing w:val="-4"/>
          <w:szCs w:val="24"/>
          <w:lang w:eastAsia="es-MX"/>
        </w:rPr>
      </w:pPr>
      <w:r w:rsidRPr="00104E73">
        <w:rPr>
          <w:rFonts w:ascii="Arial Black" w:eastAsia="Calibri" w:hAnsi="Arial Black" w:cs="Times New Roman"/>
          <w:noProof/>
          <w:spacing w:val="-4"/>
          <w:szCs w:val="24"/>
          <w:lang w:eastAsia="es-MX"/>
        </w:rPr>
        <w:t>Reglamento</w:t>
      </w:r>
      <w:r w:rsidR="008357C0" w:rsidRPr="00104E73">
        <w:rPr>
          <w:rFonts w:ascii="Arial Black" w:eastAsia="Calibri" w:hAnsi="Arial Black" w:cs="Times New Roman"/>
          <w:noProof/>
          <w:spacing w:val="-4"/>
          <w:szCs w:val="24"/>
          <w:lang w:eastAsia="es-MX"/>
        </w:rPr>
        <w:t xml:space="preserve"> </w:t>
      </w:r>
      <w:r w:rsidRPr="00104E73">
        <w:rPr>
          <w:rFonts w:ascii="Arial Black" w:eastAsia="Calibri" w:hAnsi="Arial Black" w:cs="Times New Roman"/>
          <w:noProof/>
          <w:spacing w:val="-4"/>
          <w:szCs w:val="24"/>
          <w:lang w:eastAsia="es-MX"/>
        </w:rPr>
        <w:t xml:space="preserve">de Radio y Televisión en Materia Electoral </w:t>
      </w:r>
    </w:p>
    <w:p w14:paraId="672A6659" w14:textId="77777777" w:rsidR="00534314" w:rsidRPr="00F80FB6" w:rsidRDefault="00534314" w:rsidP="00534314">
      <w:pPr>
        <w:rPr>
          <w:rFonts w:eastAsia="Calibri" w:cs="Times New Roman"/>
          <w:szCs w:val="24"/>
        </w:rPr>
      </w:pPr>
    </w:p>
    <w:p w14:paraId="02EB378F" w14:textId="6AF213BD" w:rsidR="00567FA0" w:rsidRDefault="00B73187" w:rsidP="005857B4">
      <w:pPr>
        <w:rPr>
          <w:rFonts w:cs="Arial"/>
          <w:szCs w:val="24"/>
        </w:rPr>
      </w:pPr>
      <w:r>
        <w:rPr>
          <w:rFonts w:cs="Arial"/>
          <w:szCs w:val="24"/>
        </w:rPr>
        <w:t>En la</w:t>
      </w:r>
      <w:r w:rsidR="00F66521">
        <w:rPr>
          <w:rFonts w:cs="Arial"/>
          <w:szCs w:val="24"/>
        </w:rPr>
        <w:t xml:space="preserve"> </w:t>
      </w:r>
      <w:r w:rsidR="005857B4">
        <w:rPr>
          <w:rFonts w:cs="Arial"/>
          <w:szCs w:val="24"/>
        </w:rPr>
        <w:t>Sex</w:t>
      </w:r>
      <w:r w:rsidR="00567FA0">
        <w:rPr>
          <w:rFonts w:cs="Arial"/>
          <w:szCs w:val="24"/>
        </w:rPr>
        <w:t>ta</w:t>
      </w:r>
      <w:r w:rsidR="001B1608">
        <w:rPr>
          <w:rFonts w:cs="Arial"/>
          <w:szCs w:val="24"/>
        </w:rPr>
        <w:t xml:space="preserve"> sesión ordinaria</w:t>
      </w:r>
      <w:r w:rsidR="00C33D36">
        <w:rPr>
          <w:rFonts w:cs="Arial"/>
          <w:szCs w:val="24"/>
        </w:rPr>
        <w:t xml:space="preserve"> </w:t>
      </w:r>
      <w:r w:rsidR="00F66521">
        <w:rPr>
          <w:rFonts w:cs="Arial"/>
          <w:szCs w:val="24"/>
        </w:rPr>
        <w:t>(</w:t>
      </w:r>
      <w:r w:rsidR="005857B4">
        <w:rPr>
          <w:rFonts w:cs="Arial"/>
          <w:szCs w:val="24"/>
        </w:rPr>
        <w:t>24 de junio</w:t>
      </w:r>
      <w:r w:rsidR="00F66521">
        <w:rPr>
          <w:rFonts w:cs="Arial"/>
          <w:szCs w:val="24"/>
        </w:rPr>
        <w:t>)</w:t>
      </w:r>
      <w:r w:rsidR="00C33D36">
        <w:rPr>
          <w:rFonts w:cs="Arial"/>
          <w:szCs w:val="24"/>
        </w:rPr>
        <w:t xml:space="preserve"> </w:t>
      </w:r>
      <w:r>
        <w:rPr>
          <w:rFonts w:cs="Arial"/>
          <w:szCs w:val="24"/>
        </w:rPr>
        <w:t xml:space="preserve">se </w:t>
      </w:r>
      <w:r w:rsidR="005857B4">
        <w:rPr>
          <w:rFonts w:cs="Arial"/>
          <w:szCs w:val="24"/>
        </w:rPr>
        <w:t>generó el compromiso de retomar la ruta de trabajo para la reforma al Reglamento.</w:t>
      </w:r>
    </w:p>
    <w:p w14:paraId="63EC197E" w14:textId="739ADCE6" w:rsidR="005857B4" w:rsidRDefault="005857B4" w:rsidP="005857B4">
      <w:pPr>
        <w:rPr>
          <w:rFonts w:cs="Arial"/>
          <w:szCs w:val="24"/>
        </w:rPr>
      </w:pPr>
    </w:p>
    <w:p w14:paraId="17195380" w14:textId="4C67D0F1" w:rsidR="005857B4" w:rsidRDefault="005857B4" w:rsidP="005857B4">
      <w:r w:rsidRPr="00C72DEA">
        <w:rPr>
          <w:rFonts w:cs="Arial"/>
          <w:szCs w:val="24"/>
        </w:rPr>
        <w:t>Al respecto,</w:t>
      </w:r>
      <w:r w:rsidR="00C72DEA" w:rsidRPr="00C72DEA">
        <w:t xml:space="preserve"> </w:t>
      </w:r>
      <w:r w:rsidR="00C72DEA" w:rsidRPr="00C72DEA">
        <w:rPr>
          <w:rFonts w:cs="Arial"/>
          <w:szCs w:val="24"/>
        </w:rPr>
        <w:t>se presentará a la brevedad la nueva ruta de trabajo y se planteará en la Séptima</w:t>
      </w:r>
      <w:r w:rsidR="00C72DEA">
        <w:rPr>
          <w:rFonts w:cs="Arial"/>
          <w:szCs w:val="24"/>
        </w:rPr>
        <w:t xml:space="preserve"> Sesión Ordinaria</w:t>
      </w:r>
      <w:r w:rsidR="00C72DEA" w:rsidRPr="00C72DEA">
        <w:rPr>
          <w:rFonts w:cs="Arial"/>
          <w:szCs w:val="24"/>
        </w:rPr>
        <w:t xml:space="preserve"> </w:t>
      </w:r>
      <w:r w:rsidR="00C72DEA">
        <w:rPr>
          <w:rFonts w:cs="Arial"/>
          <w:szCs w:val="24"/>
        </w:rPr>
        <w:t xml:space="preserve">la posibilidad de abordar </w:t>
      </w:r>
      <w:r w:rsidR="00C72DEA" w:rsidRPr="00C72DEA">
        <w:rPr>
          <w:rFonts w:cs="Arial"/>
          <w:szCs w:val="24"/>
        </w:rPr>
        <w:t xml:space="preserve">la discusión </w:t>
      </w:r>
      <w:r w:rsidR="00C72DEA">
        <w:rPr>
          <w:rFonts w:cs="Arial"/>
          <w:szCs w:val="24"/>
        </w:rPr>
        <w:t>sobre las respuestas a la consulta.</w:t>
      </w:r>
    </w:p>
    <w:p w14:paraId="6A05A809" w14:textId="1CFE230D" w:rsidR="00B155E0" w:rsidRDefault="00B155E0" w:rsidP="008433E7"/>
    <w:p w14:paraId="5C937C4B" w14:textId="77777777" w:rsidR="005857B4" w:rsidRDefault="005857B4" w:rsidP="008433E7"/>
    <w:p w14:paraId="68A3A87E" w14:textId="77777777" w:rsidR="00A80E46" w:rsidRDefault="00E47441" w:rsidP="00A80E46">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63712" behindDoc="0" locked="0" layoutInCell="1" allowOverlap="1" wp14:anchorId="0354AC8D" wp14:editId="68A63CDB">
                <wp:simplePos x="0" y="0"/>
                <wp:positionH relativeFrom="margin">
                  <wp:align>right</wp:align>
                </wp:positionH>
                <wp:positionV relativeFrom="paragraph">
                  <wp:posOffset>3175</wp:posOffset>
                </wp:positionV>
                <wp:extent cx="1634490" cy="310515"/>
                <wp:effectExtent l="0" t="0" r="99060" b="89535"/>
                <wp:wrapNone/>
                <wp:docPr id="4"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4E63C877" w14:textId="77777777" w:rsidR="00054D7D" w:rsidRPr="00791F7D" w:rsidRDefault="00054D7D" w:rsidP="00A80E46">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354AC8D" id="Rectángulo redondeado 4" o:spid="_x0000_s1027" style="position:absolute;left:0;text-align:left;margin-left:77.5pt;margin-top:.25pt;width:128.7pt;height:24.45pt;z-index:2517637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" fillcolor="#936" strokecolor="fuchsia">
                <v:shadow on="t" opacity=".5" offset="6pt,6pt"/>
                <v:textbox>
                  <w:txbxContent>
                    <w:p w14:paraId="4E63C877" w14:textId="77777777" w:rsidR="00054D7D" w:rsidRPr="00791F7D" w:rsidRDefault="00054D7D" w:rsidP="00A80E46">
                      <w:pPr>
                        <w:jc w:val="center"/>
                        <w:rPr>
                          <w:b/>
                          <w:color w:val="FFFFFF"/>
                          <w:sz w:val="30"/>
                          <w:szCs w:val="30"/>
                        </w:rPr>
                      </w:pPr>
                      <w:r>
                        <w:rPr>
                          <w:b/>
                          <w:color w:val="FFFFFF"/>
                          <w:sz w:val="30"/>
                          <w:szCs w:val="30"/>
                        </w:rPr>
                        <w:t>EN PROCESO</w:t>
                      </w:r>
                    </w:p>
                  </w:txbxContent>
                </v:textbox>
                <w10:wrap anchorx="margin"/>
              </v:roundrect>
            </w:pict>
          </mc:Fallback>
        </mc:AlternateContent>
      </w:r>
      <w:r>
        <w:rPr>
          <w:rFonts w:ascii="Arial Black" w:eastAsia="Calibri" w:hAnsi="Arial Black" w:cs="Times New Roman"/>
          <w:noProof/>
          <w:spacing w:val="-4"/>
          <w:szCs w:val="24"/>
          <w:lang w:eastAsia="es-MX"/>
        </w:rPr>
        <w:t>Ajustes al sistema electrónico de recepción</w:t>
      </w:r>
    </w:p>
    <w:p w14:paraId="7C002D21" w14:textId="77777777" w:rsidR="00E47441" w:rsidRPr="00EC408B" w:rsidRDefault="00E47441" w:rsidP="00A80E46">
      <w:pPr>
        <w:spacing w:line="300" w:lineRule="exact"/>
        <w:rPr>
          <w:rFonts w:ascii="Arial Black" w:eastAsia="Calibri" w:hAnsi="Arial Black" w:cs="Times New Roman"/>
          <w:noProof/>
          <w:szCs w:val="24"/>
          <w:lang w:eastAsia="es-MX"/>
        </w:rPr>
      </w:pPr>
      <w:r>
        <w:rPr>
          <w:rFonts w:ascii="Arial Black" w:eastAsia="Calibri" w:hAnsi="Arial Black" w:cs="Times New Roman"/>
          <w:noProof/>
          <w:spacing w:val="-4"/>
          <w:szCs w:val="24"/>
          <w:lang w:eastAsia="es-MX"/>
        </w:rPr>
        <w:t>de materiales</w:t>
      </w:r>
    </w:p>
    <w:p w14:paraId="5A39BBE3" w14:textId="77777777" w:rsidR="00A80E46" w:rsidRDefault="00A80E46" w:rsidP="00A80E46">
      <w:pPr>
        <w:rPr>
          <w:rFonts w:cs="Arial"/>
        </w:rPr>
      </w:pPr>
    </w:p>
    <w:p w14:paraId="0D0B940D" w14:textId="34A45C57" w:rsidR="005A52B5" w:rsidRDefault="005857B4" w:rsidP="60AAFEC5">
      <w:pPr>
        <w:rPr>
          <w:rFonts w:cs="Arial"/>
          <w:szCs w:val="24"/>
        </w:rPr>
      </w:pPr>
      <w:r>
        <w:rPr>
          <w:rFonts w:cs="Arial"/>
          <w:szCs w:val="24"/>
        </w:rPr>
        <w:t xml:space="preserve">En la Sexta sesión ordinaria (24 de junio) se generó el compromiso de realizar </w:t>
      </w:r>
      <w:r w:rsidRPr="005857B4">
        <w:rPr>
          <w:rFonts w:cs="Arial"/>
          <w:szCs w:val="24"/>
        </w:rPr>
        <w:t xml:space="preserve">una reunión </w:t>
      </w:r>
      <w:r>
        <w:rPr>
          <w:rFonts w:cs="Arial"/>
          <w:szCs w:val="24"/>
        </w:rPr>
        <w:t xml:space="preserve">de trabajo </w:t>
      </w:r>
      <w:r w:rsidRPr="005857B4">
        <w:rPr>
          <w:rFonts w:cs="Arial"/>
          <w:szCs w:val="24"/>
        </w:rPr>
        <w:t xml:space="preserve">durante la primera semana de julio, para </w:t>
      </w:r>
      <w:r>
        <w:rPr>
          <w:rFonts w:cs="Arial"/>
          <w:szCs w:val="24"/>
        </w:rPr>
        <w:t>presentar y explicar los</w:t>
      </w:r>
      <w:r w:rsidRPr="005857B4">
        <w:rPr>
          <w:rFonts w:cs="Arial"/>
          <w:szCs w:val="24"/>
        </w:rPr>
        <w:t xml:space="preserve"> cambios</w:t>
      </w:r>
      <w:r>
        <w:rPr>
          <w:rFonts w:cs="Arial"/>
          <w:szCs w:val="24"/>
        </w:rPr>
        <w:t xml:space="preserve"> más recientes al Sistema, así como presentar el nuevo portal público.</w:t>
      </w:r>
    </w:p>
    <w:p w14:paraId="1AEDC0A0" w14:textId="194DE054" w:rsidR="005857B4" w:rsidRDefault="005857B4" w:rsidP="60AAFEC5">
      <w:pPr>
        <w:rPr>
          <w:rFonts w:cs="Arial"/>
          <w:szCs w:val="24"/>
        </w:rPr>
      </w:pPr>
    </w:p>
    <w:p w14:paraId="5BA3A738" w14:textId="19D0B38C" w:rsidR="005857B4" w:rsidRPr="008C065C" w:rsidRDefault="005857B4" w:rsidP="60AAFEC5">
      <w:r w:rsidRPr="00E05B81">
        <w:rPr>
          <w:rFonts w:cs="Arial"/>
          <w:szCs w:val="24"/>
        </w:rPr>
        <w:t>Sobre este particular</w:t>
      </w:r>
      <w:r w:rsidR="00E05B81" w:rsidRPr="00E05B81">
        <w:rPr>
          <w:rFonts w:cs="Arial"/>
          <w:szCs w:val="24"/>
        </w:rPr>
        <w:t>, se informa que se realizó la reunión el viernes 5 de julio del presente para mostrar y explicar los ajustes realizados al Sistema de Recepción de Materiales de Radio y Televisión conforme a la solicitud de la representación del Partido Revolucionario Institucional, dicho sistema quedará actualizado durante la semana del 11 al 18 de julio dando conclusión a esta solicitud, de la misma manera se presentó el nuevo portal público el cual se programará la fecha de liberación a principios de agosto.</w:t>
      </w:r>
    </w:p>
    <w:p w14:paraId="0E27B00A" w14:textId="4726F23C" w:rsidR="00C16F49" w:rsidRDefault="00C16F49" w:rsidP="00DF49C5"/>
    <w:p w14:paraId="3C27B832" w14:textId="77777777" w:rsidR="008C065C" w:rsidRPr="0030380E" w:rsidRDefault="008C065C" w:rsidP="00DF49C5"/>
    <w:p w14:paraId="3073C30A" w14:textId="633FD6F3" w:rsidR="00DF49C5" w:rsidRDefault="00DF49C5" w:rsidP="00DF49C5">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71904" behindDoc="0" locked="0" layoutInCell="1" allowOverlap="1" wp14:anchorId="49038AEB" wp14:editId="27F52919">
                <wp:simplePos x="0" y="0"/>
                <wp:positionH relativeFrom="margin">
                  <wp:posOffset>4597110</wp:posOffset>
                </wp:positionH>
                <wp:positionV relativeFrom="paragraph">
                  <wp:posOffset>-66440</wp:posOffset>
                </wp:positionV>
                <wp:extent cx="1634490" cy="310515"/>
                <wp:effectExtent l="0" t="0" r="99060" b="89535"/>
                <wp:wrapNone/>
                <wp:docPr id="6" name="Rectángulo redondead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27687BD2" w14:textId="77777777" w:rsidR="00054D7D" w:rsidRPr="00791F7D" w:rsidRDefault="00054D7D" w:rsidP="00DF49C5">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9038AEB" id="Rectángulo redondeado 6" o:spid="_x0000_s1028" style="position:absolute;left:0;text-align:left;margin-left:362pt;margin-top:-5.25pt;width:128.7pt;height:24.45pt;z-index:251771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" fillcolor="#936" strokecolor="fuchsia">
                <v:shadow on="t" opacity=".5" offset="6pt,6pt"/>
                <v:textbox>
                  <w:txbxContent>
                    <w:p w14:paraId="27687BD2" w14:textId="77777777" w:rsidR="00054D7D" w:rsidRPr="00791F7D" w:rsidRDefault="00054D7D" w:rsidP="00DF49C5">
                      <w:pPr>
                        <w:jc w:val="center"/>
                        <w:rPr>
                          <w:b/>
                          <w:color w:val="FFFFFF"/>
                          <w:sz w:val="30"/>
                          <w:szCs w:val="30"/>
                        </w:rPr>
                      </w:pPr>
                      <w:r>
                        <w:rPr>
                          <w:b/>
                          <w:color w:val="FFFFFF"/>
                          <w:sz w:val="30"/>
                          <w:szCs w:val="30"/>
                        </w:rPr>
                        <w:t>EN PROCESO</w:t>
                      </w:r>
                    </w:p>
                  </w:txbxContent>
                </v:textbox>
                <w10:wrap anchorx="margin"/>
              </v:roundrect>
            </w:pict>
          </mc:Fallback>
        </mc:AlternateContent>
      </w:r>
      <w:r w:rsidR="00D71411">
        <w:rPr>
          <w:rFonts w:ascii="Arial Black" w:eastAsia="Calibri" w:hAnsi="Arial Black" w:cs="Times New Roman"/>
          <w:noProof/>
          <w:spacing w:val="-4"/>
          <w:szCs w:val="24"/>
          <w:lang w:eastAsia="es-MX"/>
        </w:rPr>
        <w:t xml:space="preserve">Consultas al Instituto Federal de Telecomunicaciones </w:t>
      </w:r>
    </w:p>
    <w:p w14:paraId="23261021" w14:textId="3A3B9659" w:rsidR="00D71411" w:rsidRDefault="00D71411" w:rsidP="00DF49C5">
      <w:pPr>
        <w:spacing w:line="300" w:lineRule="exact"/>
        <w:rPr>
          <w:rFonts w:ascii="Arial Black" w:eastAsia="Calibri" w:hAnsi="Arial Black" w:cs="Times New Roman"/>
          <w:noProof/>
          <w:spacing w:val="-4"/>
          <w:szCs w:val="24"/>
          <w:lang w:eastAsia="es-MX"/>
        </w:rPr>
      </w:pPr>
      <w:r>
        <w:rPr>
          <w:rFonts w:ascii="Arial Black" w:eastAsia="Calibri" w:hAnsi="Arial Black" w:cs="Times New Roman"/>
          <w:noProof/>
          <w:spacing w:val="-4"/>
          <w:szCs w:val="24"/>
          <w:lang w:eastAsia="es-MX"/>
        </w:rPr>
        <w:t>respecto del estatus de diversas concesiones</w:t>
      </w:r>
    </w:p>
    <w:p w14:paraId="60061E4C" w14:textId="77777777" w:rsidR="00DF49C5" w:rsidRDefault="00DF49C5" w:rsidP="00DF49C5">
      <w:pPr>
        <w:rPr>
          <w:rFonts w:eastAsia="Calibri" w:cs="Arial"/>
          <w:szCs w:val="24"/>
        </w:rPr>
      </w:pPr>
    </w:p>
    <w:p w14:paraId="1F0AAB40" w14:textId="70EA3300" w:rsidR="00192DE5" w:rsidRDefault="00DF49C5" w:rsidP="004669DA">
      <w:r>
        <w:t xml:space="preserve">En la </w:t>
      </w:r>
      <w:r w:rsidR="005857B4">
        <w:t>Sex</w:t>
      </w:r>
      <w:r w:rsidR="008318B1">
        <w:t>ta</w:t>
      </w:r>
      <w:r>
        <w:t xml:space="preserve"> sesión ordinaria se</w:t>
      </w:r>
      <w:r w:rsidR="0030380E">
        <w:t xml:space="preserve"> informó al Comité </w:t>
      </w:r>
      <w:r w:rsidR="008318B1" w:rsidRPr="00B419EB">
        <w:t xml:space="preserve">que se </w:t>
      </w:r>
      <w:r w:rsidR="008318B1">
        <w:t>continuaba</w:t>
      </w:r>
      <w:r w:rsidR="008318B1" w:rsidRPr="00B419EB">
        <w:t xml:space="preserve"> esperando respuesta por</w:t>
      </w:r>
      <w:r w:rsidR="008C065C">
        <w:t xml:space="preserve"> parte del Instituto Federal de Telecomunicaciones </w:t>
      </w:r>
      <w:r w:rsidR="000A4A2C">
        <w:t>(</w:t>
      </w:r>
      <w:proofErr w:type="spellStart"/>
      <w:r w:rsidR="000A4A2C">
        <w:t>IFT</w:t>
      </w:r>
      <w:proofErr w:type="spellEnd"/>
      <w:r w:rsidR="000A4A2C">
        <w:t xml:space="preserve">) </w:t>
      </w:r>
      <w:r w:rsidR="004669DA">
        <w:t>sobre el status de la emisora</w:t>
      </w:r>
      <w:r w:rsidR="000A4A2C">
        <w:t xml:space="preserve"> </w:t>
      </w:r>
      <w:proofErr w:type="spellStart"/>
      <w:r w:rsidR="000A4A2C">
        <w:t>XERED</w:t>
      </w:r>
      <w:proofErr w:type="spellEnd"/>
      <w:r w:rsidR="000A4A2C">
        <w:t>-AM de la Ciudad de México</w:t>
      </w:r>
      <w:r w:rsidR="00C16F49">
        <w:t>.</w:t>
      </w:r>
    </w:p>
    <w:p w14:paraId="44EAFD9C" w14:textId="77777777" w:rsidR="008318B1" w:rsidRDefault="008318B1" w:rsidP="004669DA"/>
    <w:p w14:paraId="74867A75" w14:textId="311188FD" w:rsidR="008318B1" w:rsidRDefault="60AAFEC5" w:rsidP="60AAFEC5">
      <w:r w:rsidRPr="00E05B81">
        <w:t xml:space="preserve">En relación con lo anterior, se informa que </w:t>
      </w:r>
      <w:r w:rsidR="00E05B81" w:rsidRPr="00E05B81">
        <w:t>se continúa en la espera de la respuesta por oficio del Instituto Federal de Telecomunicaciones. Al día 09 de julio de 2019, el estatus de la concesión se reporta como “vigente” en el Registro Público de Concesiones.</w:t>
      </w:r>
    </w:p>
    <w:p w14:paraId="1635A252" w14:textId="5A1DB33C" w:rsidR="00FF25E6" w:rsidRDefault="00FF25E6" w:rsidP="60AAFEC5"/>
    <w:p w14:paraId="4071FCE8" w14:textId="2F83C50C" w:rsidR="00FF25E6" w:rsidRDefault="00FF25E6" w:rsidP="60AAFEC5">
      <w:r>
        <w:t xml:space="preserve">Adicionalmente, se generó el compromiso de que la Secretaría Técnica haría una consulta al </w:t>
      </w:r>
      <w:proofErr w:type="spellStart"/>
      <w:r w:rsidR="000A4A2C">
        <w:t>IFT</w:t>
      </w:r>
      <w:proofErr w:type="spellEnd"/>
      <w:r>
        <w:t xml:space="preserve"> </w:t>
      </w:r>
      <w:r w:rsidR="00390661">
        <w:t xml:space="preserve">respecto de posibles cambios en la titularidad de la concesión de </w:t>
      </w:r>
      <w:r>
        <w:t xml:space="preserve">otras frecuencias </w:t>
      </w:r>
      <w:r w:rsidR="00390661">
        <w:t xml:space="preserve">de </w:t>
      </w:r>
      <w:r>
        <w:t>Grupo Radio Centro</w:t>
      </w:r>
      <w:r w:rsidR="00390661">
        <w:t>.</w:t>
      </w:r>
    </w:p>
    <w:p w14:paraId="48AA6F85" w14:textId="37409358" w:rsidR="00FF25E6" w:rsidRDefault="00FF25E6" w:rsidP="60AAFEC5"/>
    <w:p w14:paraId="4E50459A" w14:textId="52B6F2CE" w:rsidR="00E05B81" w:rsidRDefault="00E05B81" w:rsidP="00E05B81">
      <w:r w:rsidRPr="00E05B81">
        <w:t xml:space="preserve">En torno a este compromiso, se informa que la Dirección Ejecutiva consultó por oficio al </w:t>
      </w:r>
      <w:proofErr w:type="spellStart"/>
      <w:r w:rsidRPr="00E05B81">
        <w:t>IFT</w:t>
      </w:r>
      <w:proofErr w:type="spellEnd"/>
      <w:r w:rsidRPr="00E05B81">
        <w:t xml:space="preserve"> sobre las modificaciones mencionadas previamente en las 9 emisoras de radio que pertenecen a Grupo Radio Centro:</w:t>
      </w:r>
    </w:p>
    <w:p w14:paraId="788AF364" w14:textId="77777777" w:rsidR="00E05B81" w:rsidRDefault="00E05B81" w:rsidP="00E05B81"/>
    <w:tbl>
      <w:tblPr>
        <w:tblW w:w="0" w:type="auto"/>
        <w:tblLayout w:type="fixed"/>
        <w:tblLook w:val="04A0" w:firstRow="1" w:lastRow="0" w:firstColumn="1" w:lastColumn="0" w:noHBand="0" w:noVBand="1"/>
      </w:tblPr>
      <w:tblGrid>
        <w:gridCol w:w="3324"/>
        <w:gridCol w:w="3324"/>
        <w:gridCol w:w="3324"/>
      </w:tblGrid>
      <w:tr w:rsidR="00E05B81" w14:paraId="78FE237C" w14:textId="77777777" w:rsidTr="00C72DEA">
        <w:trPr>
          <w:tblHeader/>
        </w:trPr>
        <w:tc>
          <w:tcPr>
            <w:tcW w:w="3324" w:type="dxa"/>
            <w:hideMark/>
          </w:tcPr>
          <w:p w14:paraId="05A84A5A" w14:textId="77777777" w:rsidR="00E05B81" w:rsidRDefault="00E05B81">
            <w:pPr>
              <w:spacing w:line="256" w:lineRule="auto"/>
              <w:jc w:val="center"/>
            </w:pPr>
            <w:r>
              <w:rPr>
                <w:rFonts w:ascii="Arial Narrow" w:eastAsia="Arial Narrow" w:hAnsi="Arial Narrow" w:cs="Arial Narrow"/>
                <w:b/>
                <w:bCs/>
                <w:sz w:val="18"/>
                <w:szCs w:val="18"/>
              </w:rPr>
              <w:t>Estado / Domiciliada</w:t>
            </w:r>
          </w:p>
        </w:tc>
        <w:tc>
          <w:tcPr>
            <w:tcW w:w="3324" w:type="dxa"/>
            <w:hideMark/>
          </w:tcPr>
          <w:p w14:paraId="24391E76" w14:textId="77777777" w:rsidR="00E05B81" w:rsidRDefault="00E05B81">
            <w:pPr>
              <w:spacing w:line="256" w:lineRule="auto"/>
              <w:jc w:val="center"/>
            </w:pPr>
            <w:r>
              <w:rPr>
                <w:rFonts w:ascii="Arial Narrow" w:eastAsia="Arial Narrow" w:hAnsi="Arial Narrow" w:cs="Arial Narrow"/>
                <w:b/>
                <w:bCs/>
                <w:sz w:val="18"/>
                <w:szCs w:val="18"/>
              </w:rPr>
              <w:t>Siglas</w:t>
            </w:r>
          </w:p>
        </w:tc>
        <w:tc>
          <w:tcPr>
            <w:tcW w:w="3324" w:type="dxa"/>
            <w:hideMark/>
          </w:tcPr>
          <w:p w14:paraId="3E525E72" w14:textId="77777777" w:rsidR="00E05B81" w:rsidRDefault="00E05B81">
            <w:pPr>
              <w:spacing w:line="256" w:lineRule="auto"/>
              <w:jc w:val="center"/>
            </w:pPr>
            <w:r>
              <w:rPr>
                <w:rFonts w:ascii="Arial Narrow" w:eastAsia="Arial Narrow" w:hAnsi="Arial Narrow" w:cs="Arial Narrow"/>
                <w:b/>
                <w:bCs/>
                <w:sz w:val="18"/>
                <w:szCs w:val="18"/>
              </w:rPr>
              <w:t>Frecuencia</w:t>
            </w:r>
          </w:p>
        </w:tc>
      </w:tr>
      <w:tr w:rsidR="00E05B81" w14:paraId="6E50A7DF" w14:textId="77777777" w:rsidTr="00E05B81">
        <w:tc>
          <w:tcPr>
            <w:tcW w:w="3324" w:type="dxa"/>
            <w:hideMark/>
          </w:tcPr>
          <w:p w14:paraId="48A457B7" w14:textId="77777777" w:rsidR="00E05B81" w:rsidRDefault="00E05B81">
            <w:pPr>
              <w:spacing w:line="256" w:lineRule="auto"/>
              <w:jc w:val="center"/>
            </w:pPr>
            <w:r>
              <w:rPr>
                <w:rFonts w:eastAsia="Arial" w:cs="Arial"/>
                <w:sz w:val="18"/>
                <w:szCs w:val="18"/>
              </w:rPr>
              <w:t>Ciudad de México</w:t>
            </w:r>
          </w:p>
        </w:tc>
        <w:tc>
          <w:tcPr>
            <w:tcW w:w="3324" w:type="dxa"/>
            <w:hideMark/>
          </w:tcPr>
          <w:p w14:paraId="63C5D122" w14:textId="77777777" w:rsidR="00E05B81" w:rsidRDefault="00E05B81">
            <w:pPr>
              <w:spacing w:line="256" w:lineRule="auto"/>
              <w:jc w:val="center"/>
            </w:pPr>
            <w:proofErr w:type="spellStart"/>
            <w:r>
              <w:rPr>
                <w:rFonts w:eastAsia="Arial" w:cs="Arial"/>
                <w:sz w:val="18"/>
                <w:szCs w:val="18"/>
              </w:rPr>
              <w:t>XHRED</w:t>
            </w:r>
            <w:proofErr w:type="spellEnd"/>
            <w:r>
              <w:rPr>
                <w:rFonts w:eastAsia="Arial" w:cs="Arial"/>
                <w:sz w:val="18"/>
                <w:szCs w:val="18"/>
              </w:rPr>
              <w:t>-FM</w:t>
            </w:r>
          </w:p>
        </w:tc>
        <w:tc>
          <w:tcPr>
            <w:tcW w:w="3324" w:type="dxa"/>
            <w:hideMark/>
          </w:tcPr>
          <w:p w14:paraId="36F4F465" w14:textId="77777777" w:rsidR="00E05B81" w:rsidRDefault="00E05B81">
            <w:pPr>
              <w:spacing w:line="256" w:lineRule="auto"/>
              <w:jc w:val="center"/>
            </w:pPr>
            <w:r>
              <w:rPr>
                <w:rFonts w:eastAsia="Arial" w:cs="Arial"/>
                <w:sz w:val="18"/>
                <w:szCs w:val="18"/>
              </w:rPr>
              <w:t>88.1 MHz.</w:t>
            </w:r>
          </w:p>
        </w:tc>
      </w:tr>
      <w:tr w:rsidR="00E05B81" w14:paraId="3F5087E4" w14:textId="77777777" w:rsidTr="00E05B81">
        <w:tc>
          <w:tcPr>
            <w:tcW w:w="3324" w:type="dxa"/>
            <w:hideMark/>
          </w:tcPr>
          <w:p w14:paraId="27450668" w14:textId="77777777" w:rsidR="00E05B81" w:rsidRDefault="00E05B81">
            <w:pPr>
              <w:spacing w:line="256" w:lineRule="auto"/>
              <w:jc w:val="center"/>
            </w:pPr>
            <w:r>
              <w:rPr>
                <w:rFonts w:eastAsia="Arial" w:cs="Arial"/>
                <w:sz w:val="18"/>
                <w:szCs w:val="18"/>
              </w:rPr>
              <w:t>Ciudad de México</w:t>
            </w:r>
          </w:p>
        </w:tc>
        <w:tc>
          <w:tcPr>
            <w:tcW w:w="3324" w:type="dxa"/>
            <w:hideMark/>
          </w:tcPr>
          <w:p w14:paraId="1E1388F1" w14:textId="77777777" w:rsidR="00E05B81" w:rsidRDefault="00E05B81">
            <w:pPr>
              <w:spacing w:line="256" w:lineRule="auto"/>
              <w:jc w:val="center"/>
            </w:pPr>
            <w:proofErr w:type="spellStart"/>
            <w:r>
              <w:rPr>
                <w:rFonts w:eastAsia="Arial" w:cs="Arial"/>
                <w:sz w:val="18"/>
                <w:szCs w:val="18"/>
              </w:rPr>
              <w:t>XHFAJ</w:t>
            </w:r>
            <w:proofErr w:type="spellEnd"/>
            <w:r>
              <w:rPr>
                <w:rFonts w:eastAsia="Arial" w:cs="Arial"/>
                <w:sz w:val="18"/>
                <w:szCs w:val="18"/>
              </w:rPr>
              <w:t>-FM</w:t>
            </w:r>
          </w:p>
        </w:tc>
        <w:tc>
          <w:tcPr>
            <w:tcW w:w="3324" w:type="dxa"/>
            <w:hideMark/>
          </w:tcPr>
          <w:p w14:paraId="6E795220" w14:textId="77777777" w:rsidR="00E05B81" w:rsidRDefault="00E05B81">
            <w:pPr>
              <w:spacing w:line="256" w:lineRule="auto"/>
              <w:jc w:val="center"/>
            </w:pPr>
            <w:r>
              <w:rPr>
                <w:rFonts w:eastAsia="Arial" w:cs="Arial"/>
                <w:sz w:val="18"/>
                <w:szCs w:val="18"/>
              </w:rPr>
              <w:t>91.3 MHz.</w:t>
            </w:r>
          </w:p>
        </w:tc>
      </w:tr>
      <w:tr w:rsidR="00E05B81" w14:paraId="7456C258" w14:textId="77777777" w:rsidTr="00E05B81">
        <w:tc>
          <w:tcPr>
            <w:tcW w:w="3324" w:type="dxa"/>
            <w:hideMark/>
          </w:tcPr>
          <w:p w14:paraId="0F7A0FD2" w14:textId="77777777" w:rsidR="00E05B81" w:rsidRDefault="00E05B81">
            <w:pPr>
              <w:spacing w:line="256" w:lineRule="auto"/>
              <w:jc w:val="center"/>
            </w:pPr>
            <w:r>
              <w:rPr>
                <w:rFonts w:eastAsia="Arial" w:cs="Arial"/>
                <w:sz w:val="18"/>
                <w:szCs w:val="18"/>
              </w:rPr>
              <w:t>Ciudad de México</w:t>
            </w:r>
          </w:p>
        </w:tc>
        <w:tc>
          <w:tcPr>
            <w:tcW w:w="3324" w:type="dxa"/>
            <w:hideMark/>
          </w:tcPr>
          <w:p w14:paraId="58BDA488" w14:textId="77777777" w:rsidR="00E05B81" w:rsidRDefault="00E05B81">
            <w:pPr>
              <w:spacing w:line="256" w:lineRule="auto"/>
              <w:jc w:val="center"/>
            </w:pPr>
            <w:proofErr w:type="spellStart"/>
            <w:r>
              <w:rPr>
                <w:rFonts w:eastAsia="Arial" w:cs="Arial"/>
                <w:sz w:val="18"/>
                <w:szCs w:val="18"/>
              </w:rPr>
              <w:t>XHFO</w:t>
            </w:r>
            <w:proofErr w:type="spellEnd"/>
            <w:r>
              <w:rPr>
                <w:rFonts w:eastAsia="Arial" w:cs="Arial"/>
                <w:sz w:val="18"/>
                <w:szCs w:val="18"/>
              </w:rPr>
              <w:t>-FM</w:t>
            </w:r>
          </w:p>
        </w:tc>
        <w:tc>
          <w:tcPr>
            <w:tcW w:w="3324" w:type="dxa"/>
            <w:hideMark/>
          </w:tcPr>
          <w:p w14:paraId="7E5DECEA" w14:textId="77777777" w:rsidR="00E05B81" w:rsidRDefault="00E05B81">
            <w:pPr>
              <w:spacing w:line="256" w:lineRule="auto"/>
              <w:jc w:val="center"/>
            </w:pPr>
            <w:r>
              <w:rPr>
                <w:rFonts w:eastAsia="Arial" w:cs="Arial"/>
                <w:sz w:val="18"/>
                <w:szCs w:val="18"/>
              </w:rPr>
              <w:t>92.1 MHz.</w:t>
            </w:r>
          </w:p>
        </w:tc>
      </w:tr>
      <w:tr w:rsidR="00E05B81" w14:paraId="0D479FBB" w14:textId="77777777" w:rsidTr="00E05B81">
        <w:tc>
          <w:tcPr>
            <w:tcW w:w="3324" w:type="dxa"/>
            <w:hideMark/>
          </w:tcPr>
          <w:p w14:paraId="3F6A9531" w14:textId="77777777" w:rsidR="00E05B81" w:rsidRDefault="00E05B81">
            <w:pPr>
              <w:spacing w:line="256" w:lineRule="auto"/>
              <w:jc w:val="center"/>
            </w:pPr>
            <w:r>
              <w:rPr>
                <w:rFonts w:eastAsia="Arial" w:cs="Arial"/>
                <w:sz w:val="18"/>
                <w:szCs w:val="18"/>
              </w:rPr>
              <w:t>Ciudad de México</w:t>
            </w:r>
          </w:p>
        </w:tc>
        <w:tc>
          <w:tcPr>
            <w:tcW w:w="3324" w:type="dxa"/>
            <w:hideMark/>
          </w:tcPr>
          <w:p w14:paraId="76EA4FF0" w14:textId="77777777" w:rsidR="00E05B81" w:rsidRDefault="00E05B81">
            <w:pPr>
              <w:spacing w:line="256" w:lineRule="auto"/>
              <w:jc w:val="center"/>
            </w:pPr>
            <w:proofErr w:type="spellStart"/>
            <w:r>
              <w:rPr>
                <w:rFonts w:eastAsia="Arial" w:cs="Arial"/>
                <w:sz w:val="18"/>
                <w:szCs w:val="18"/>
              </w:rPr>
              <w:t>XEJP</w:t>
            </w:r>
            <w:proofErr w:type="spellEnd"/>
            <w:r>
              <w:rPr>
                <w:rFonts w:eastAsia="Arial" w:cs="Arial"/>
                <w:sz w:val="18"/>
                <w:szCs w:val="18"/>
              </w:rPr>
              <w:t>-FM</w:t>
            </w:r>
          </w:p>
        </w:tc>
        <w:tc>
          <w:tcPr>
            <w:tcW w:w="3324" w:type="dxa"/>
            <w:hideMark/>
          </w:tcPr>
          <w:p w14:paraId="1609B3E9" w14:textId="77777777" w:rsidR="00E05B81" w:rsidRDefault="00E05B81">
            <w:pPr>
              <w:spacing w:line="256" w:lineRule="auto"/>
              <w:jc w:val="center"/>
            </w:pPr>
            <w:r>
              <w:rPr>
                <w:rFonts w:eastAsia="Arial" w:cs="Arial"/>
                <w:sz w:val="18"/>
                <w:szCs w:val="18"/>
              </w:rPr>
              <w:t>93.7 MHz.</w:t>
            </w:r>
          </w:p>
        </w:tc>
      </w:tr>
      <w:tr w:rsidR="00E05B81" w14:paraId="09650371" w14:textId="77777777" w:rsidTr="00E05B81">
        <w:tc>
          <w:tcPr>
            <w:tcW w:w="3324" w:type="dxa"/>
            <w:hideMark/>
          </w:tcPr>
          <w:p w14:paraId="0FC77140" w14:textId="77777777" w:rsidR="00E05B81" w:rsidRDefault="00E05B81">
            <w:pPr>
              <w:spacing w:line="256" w:lineRule="auto"/>
              <w:jc w:val="center"/>
            </w:pPr>
            <w:r>
              <w:rPr>
                <w:rFonts w:eastAsia="Arial" w:cs="Arial"/>
                <w:sz w:val="18"/>
                <w:szCs w:val="18"/>
              </w:rPr>
              <w:lastRenderedPageBreak/>
              <w:t>Ciudad de México</w:t>
            </w:r>
          </w:p>
        </w:tc>
        <w:tc>
          <w:tcPr>
            <w:tcW w:w="3324" w:type="dxa"/>
            <w:hideMark/>
          </w:tcPr>
          <w:p w14:paraId="71504D15" w14:textId="77777777" w:rsidR="00E05B81" w:rsidRDefault="00E05B81">
            <w:pPr>
              <w:spacing w:line="256" w:lineRule="auto"/>
              <w:jc w:val="center"/>
            </w:pPr>
            <w:proofErr w:type="spellStart"/>
            <w:r>
              <w:rPr>
                <w:rFonts w:eastAsia="Arial" w:cs="Arial"/>
                <w:sz w:val="18"/>
                <w:szCs w:val="18"/>
              </w:rPr>
              <w:t>XERC</w:t>
            </w:r>
            <w:proofErr w:type="spellEnd"/>
            <w:r>
              <w:rPr>
                <w:rFonts w:eastAsia="Arial" w:cs="Arial"/>
                <w:sz w:val="18"/>
                <w:szCs w:val="18"/>
              </w:rPr>
              <w:t>-FM</w:t>
            </w:r>
          </w:p>
        </w:tc>
        <w:tc>
          <w:tcPr>
            <w:tcW w:w="3324" w:type="dxa"/>
            <w:hideMark/>
          </w:tcPr>
          <w:p w14:paraId="30AA1E9C" w14:textId="77777777" w:rsidR="00E05B81" w:rsidRDefault="00E05B81">
            <w:pPr>
              <w:spacing w:line="256" w:lineRule="auto"/>
              <w:jc w:val="center"/>
            </w:pPr>
            <w:r>
              <w:rPr>
                <w:rFonts w:eastAsia="Arial" w:cs="Arial"/>
                <w:sz w:val="18"/>
                <w:szCs w:val="18"/>
              </w:rPr>
              <w:t>97.7 MHz.</w:t>
            </w:r>
          </w:p>
        </w:tc>
      </w:tr>
      <w:tr w:rsidR="00E05B81" w14:paraId="0A123A79" w14:textId="77777777" w:rsidTr="00E05B81">
        <w:tc>
          <w:tcPr>
            <w:tcW w:w="3324" w:type="dxa"/>
            <w:hideMark/>
          </w:tcPr>
          <w:p w14:paraId="0341C572" w14:textId="77777777" w:rsidR="00E05B81" w:rsidRDefault="00E05B81">
            <w:pPr>
              <w:spacing w:line="256" w:lineRule="auto"/>
              <w:jc w:val="center"/>
            </w:pPr>
            <w:r>
              <w:rPr>
                <w:rFonts w:eastAsia="Arial" w:cs="Arial"/>
                <w:sz w:val="18"/>
                <w:szCs w:val="18"/>
              </w:rPr>
              <w:t>Ciudad de México</w:t>
            </w:r>
          </w:p>
        </w:tc>
        <w:tc>
          <w:tcPr>
            <w:tcW w:w="3324" w:type="dxa"/>
            <w:hideMark/>
          </w:tcPr>
          <w:p w14:paraId="0D404D28" w14:textId="77777777" w:rsidR="00E05B81" w:rsidRDefault="00E05B81">
            <w:pPr>
              <w:spacing w:line="256" w:lineRule="auto"/>
              <w:jc w:val="center"/>
            </w:pPr>
            <w:proofErr w:type="spellStart"/>
            <w:r>
              <w:rPr>
                <w:rFonts w:eastAsia="Arial" w:cs="Arial"/>
                <w:sz w:val="18"/>
                <w:szCs w:val="18"/>
              </w:rPr>
              <w:t>XEQR</w:t>
            </w:r>
            <w:proofErr w:type="spellEnd"/>
            <w:r>
              <w:rPr>
                <w:rFonts w:eastAsia="Arial" w:cs="Arial"/>
                <w:sz w:val="18"/>
                <w:szCs w:val="18"/>
              </w:rPr>
              <w:t>-FM</w:t>
            </w:r>
          </w:p>
        </w:tc>
        <w:tc>
          <w:tcPr>
            <w:tcW w:w="3324" w:type="dxa"/>
            <w:hideMark/>
          </w:tcPr>
          <w:p w14:paraId="76DCA77C" w14:textId="77777777" w:rsidR="00E05B81" w:rsidRDefault="00E05B81">
            <w:pPr>
              <w:spacing w:line="256" w:lineRule="auto"/>
              <w:jc w:val="center"/>
            </w:pPr>
            <w:r>
              <w:rPr>
                <w:rFonts w:eastAsia="Arial" w:cs="Arial"/>
                <w:sz w:val="18"/>
                <w:szCs w:val="18"/>
              </w:rPr>
              <w:t>107.3 MHz.</w:t>
            </w:r>
          </w:p>
        </w:tc>
      </w:tr>
      <w:tr w:rsidR="00E05B81" w14:paraId="0F4162B0" w14:textId="77777777" w:rsidTr="00E05B81">
        <w:tc>
          <w:tcPr>
            <w:tcW w:w="3324" w:type="dxa"/>
            <w:hideMark/>
          </w:tcPr>
          <w:p w14:paraId="7859F704" w14:textId="77777777" w:rsidR="00E05B81" w:rsidRDefault="00E05B81">
            <w:pPr>
              <w:spacing w:line="256" w:lineRule="auto"/>
              <w:jc w:val="center"/>
            </w:pPr>
            <w:r>
              <w:rPr>
                <w:rFonts w:eastAsia="Arial" w:cs="Arial"/>
                <w:sz w:val="18"/>
                <w:szCs w:val="18"/>
              </w:rPr>
              <w:t>Ciudad de México</w:t>
            </w:r>
          </w:p>
        </w:tc>
        <w:tc>
          <w:tcPr>
            <w:tcW w:w="3324" w:type="dxa"/>
            <w:hideMark/>
          </w:tcPr>
          <w:p w14:paraId="2E664419" w14:textId="77777777" w:rsidR="00E05B81" w:rsidRDefault="00E05B81">
            <w:pPr>
              <w:spacing w:line="256" w:lineRule="auto"/>
              <w:jc w:val="center"/>
            </w:pPr>
            <w:proofErr w:type="spellStart"/>
            <w:r>
              <w:rPr>
                <w:rFonts w:eastAsia="Arial" w:cs="Arial"/>
                <w:sz w:val="18"/>
                <w:szCs w:val="18"/>
              </w:rPr>
              <w:t>XEQR</w:t>
            </w:r>
            <w:proofErr w:type="spellEnd"/>
            <w:r>
              <w:rPr>
                <w:rFonts w:eastAsia="Arial" w:cs="Arial"/>
                <w:sz w:val="18"/>
                <w:szCs w:val="18"/>
              </w:rPr>
              <w:t>-AM</w:t>
            </w:r>
          </w:p>
        </w:tc>
        <w:tc>
          <w:tcPr>
            <w:tcW w:w="3324" w:type="dxa"/>
            <w:hideMark/>
          </w:tcPr>
          <w:p w14:paraId="244F3F70" w14:textId="77777777" w:rsidR="00E05B81" w:rsidRDefault="00E05B81">
            <w:pPr>
              <w:spacing w:line="256" w:lineRule="auto"/>
              <w:jc w:val="center"/>
            </w:pPr>
            <w:r>
              <w:rPr>
                <w:rFonts w:eastAsia="Arial" w:cs="Arial"/>
                <w:sz w:val="18"/>
                <w:szCs w:val="18"/>
              </w:rPr>
              <w:t>1030 kHz.</w:t>
            </w:r>
          </w:p>
        </w:tc>
      </w:tr>
      <w:tr w:rsidR="00E05B81" w14:paraId="03C47055" w14:textId="77777777" w:rsidTr="00E05B81">
        <w:tc>
          <w:tcPr>
            <w:tcW w:w="3324" w:type="dxa"/>
            <w:hideMark/>
          </w:tcPr>
          <w:p w14:paraId="5A73B9DA" w14:textId="77777777" w:rsidR="00E05B81" w:rsidRDefault="00E05B81">
            <w:pPr>
              <w:spacing w:line="256" w:lineRule="auto"/>
              <w:jc w:val="center"/>
            </w:pPr>
            <w:r>
              <w:rPr>
                <w:rFonts w:eastAsia="Arial" w:cs="Arial"/>
                <w:sz w:val="18"/>
                <w:szCs w:val="18"/>
              </w:rPr>
              <w:t>Ciudad de México</w:t>
            </w:r>
          </w:p>
        </w:tc>
        <w:tc>
          <w:tcPr>
            <w:tcW w:w="3324" w:type="dxa"/>
            <w:hideMark/>
          </w:tcPr>
          <w:p w14:paraId="24ADB7B7" w14:textId="77777777" w:rsidR="00E05B81" w:rsidRDefault="00E05B81">
            <w:pPr>
              <w:spacing w:line="256" w:lineRule="auto"/>
              <w:jc w:val="center"/>
            </w:pPr>
            <w:proofErr w:type="spellStart"/>
            <w:r>
              <w:rPr>
                <w:rFonts w:eastAsia="Arial" w:cs="Arial"/>
                <w:sz w:val="18"/>
                <w:szCs w:val="18"/>
              </w:rPr>
              <w:t>XEN</w:t>
            </w:r>
            <w:proofErr w:type="spellEnd"/>
            <w:r>
              <w:rPr>
                <w:rFonts w:eastAsia="Arial" w:cs="Arial"/>
                <w:sz w:val="18"/>
                <w:szCs w:val="18"/>
              </w:rPr>
              <w:t>-AM</w:t>
            </w:r>
          </w:p>
        </w:tc>
        <w:tc>
          <w:tcPr>
            <w:tcW w:w="3324" w:type="dxa"/>
            <w:hideMark/>
          </w:tcPr>
          <w:p w14:paraId="376DA0F4" w14:textId="77777777" w:rsidR="00E05B81" w:rsidRDefault="00E05B81">
            <w:pPr>
              <w:spacing w:line="256" w:lineRule="auto"/>
              <w:jc w:val="center"/>
            </w:pPr>
            <w:r>
              <w:rPr>
                <w:rFonts w:eastAsia="Arial" w:cs="Arial"/>
                <w:sz w:val="18"/>
                <w:szCs w:val="18"/>
              </w:rPr>
              <w:t>690 kHz.</w:t>
            </w:r>
          </w:p>
        </w:tc>
      </w:tr>
      <w:tr w:rsidR="00E05B81" w14:paraId="531B3E56" w14:textId="77777777" w:rsidTr="00E05B81">
        <w:tc>
          <w:tcPr>
            <w:tcW w:w="3324" w:type="dxa"/>
            <w:hideMark/>
          </w:tcPr>
          <w:p w14:paraId="22162F7E" w14:textId="77777777" w:rsidR="00E05B81" w:rsidRDefault="00E05B81">
            <w:pPr>
              <w:spacing w:line="256" w:lineRule="auto"/>
              <w:jc w:val="center"/>
            </w:pPr>
            <w:r>
              <w:rPr>
                <w:rFonts w:eastAsia="Arial" w:cs="Arial"/>
                <w:sz w:val="18"/>
                <w:szCs w:val="18"/>
              </w:rPr>
              <w:t>México</w:t>
            </w:r>
          </w:p>
        </w:tc>
        <w:tc>
          <w:tcPr>
            <w:tcW w:w="3324" w:type="dxa"/>
            <w:hideMark/>
          </w:tcPr>
          <w:p w14:paraId="4828BA9B" w14:textId="77777777" w:rsidR="00E05B81" w:rsidRDefault="00E05B81">
            <w:pPr>
              <w:spacing w:line="256" w:lineRule="auto"/>
              <w:jc w:val="center"/>
            </w:pPr>
            <w:proofErr w:type="spellStart"/>
            <w:r>
              <w:rPr>
                <w:rFonts w:eastAsia="Arial" w:cs="Arial"/>
                <w:sz w:val="18"/>
                <w:szCs w:val="18"/>
              </w:rPr>
              <w:t>XERED</w:t>
            </w:r>
            <w:proofErr w:type="spellEnd"/>
            <w:r>
              <w:rPr>
                <w:rFonts w:eastAsia="Arial" w:cs="Arial"/>
                <w:sz w:val="18"/>
                <w:szCs w:val="18"/>
              </w:rPr>
              <w:t>-FM</w:t>
            </w:r>
          </w:p>
        </w:tc>
        <w:tc>
          <w:tcPr>
            <w:tcW w:w="3324" w:type="dxa"/>
            <w:hideMark/>
          </w:tcPr>
          <w:p w14:paraId="5D8BB13C" w14:textId="77777777" w:rsidR="00E05B81" w:rsidRDefault="00E05B81">
            <w:pPr>
              <w:spacing w:line="256" w:lineRule="auto"/>
              <w:jc w:val="center"/>
            </w:pPr>
            <w:r>
              <w:rPr>
                <w:rFonts w:eastAsia="Arial" w:cs="Arial"/>
                <w:sz w:val="18"/>
                <w:szCs w:val="18"/>
              </w:rPr>
              <w:t>1110 kHz.</w:t>
            </w:r>
          </w:p>
        </w:tc>
      </w:tr>
    </w:tbl>
    <w:p w14:paraId="57334687" w14:textId="77777777" w:rsidR="00E05B81" w:rsidRDefault="00E05B81" w:rsidP="00E05B81"/>
    <w:p w14:paraId="01307A04" w14:textId="29407CCC" w:rsidR="000A4A2C" w:rsidRDefault="000A4A2C" w:rsidP="00A254C0">
      <w:r>
        <w:t xml:space="preserve">De igual forma, se generó el compromiso de solicitar información al </w:t>
      </w:r>
      <w:proofErr w:type="spellStart"/>
      <w:r>
        <w:t>IFT</w:t>
      </w:r>
      <w:proofErr w:type="spellEnd"/>
      <w:r>
        <w:t xml:space="preserve"> sobre la concesión a “La Visión de Dios</w:t>
      </w:r>
      <w:r w:rsidR="009115B4">
        <w:t xml:space="preserve"> A.C.</w:t>
      </w:r>
      <w:r>
        <w:t xml:space="preserve">” de </w:t>
      </w:r>
      <w:r w:rsidR="009115B4">
        <w:t xml:space="preserve">la </w:t>
      </w:r>
      <w:r>
        <w:t>frecuencia</w:t>
      </w:r>
      <w:r w:rsidR="009115B4">
        <w:t xml:space="preserve"> radial 101.9 de FM de Mérida</w:t>
      </w:r>
      <w:r>
        <w:t>, Yucatán</w:t>
      </w:r>
      <w:r w:rsidR="009115B4">
        <w:t>.</w:t>
      </w:r>
    </w:p>
    <w:p w14:paraId="5DFBB155" w14:textId="2A0061D9" w:rsidR="000A4A2C" w:rsidRDefault="000A4A2C" w:rsidP="00A254C0"/>
    <w:p w14:paraId="6BB67D19" w14:textId="62EBB116" w:rsidR="009115B4" w:rsidRDefault="009115B4" w:rsidP="00A254C0">
      <w:r w:rsidRPr="00E05B81">
        <w:t>Sobre este particular</w:t>
      </w:r>
      <w:r w:rsidR="00E05B81">
        <w:t>,</w:t>
      </w:r>
      <w:r w:rsidR="00E05B81" w:rsidRPr="00E05B81">
        <w:t xml:space="preserve"> también se consultó al </w:t>
      </w:r>
      <w:proofErr w:type="spellStart"/>
      <w:r w:rsidR="00E05B81" w:rsidRPr="00E05B81">
        <w:t>IFT</w:t>
      </w:r>
      <w:proofErr w:type="spellEnd"/>
      <w:r w:rsidR="00E05B81" w:rsidRPr="00E05B81">
        <w:t xml:space="preserve"> sobre el otorgamiento de la concesión a dicha organización cuando en la Ley de Asociaciones Religiosas y de Culto Público en su artículo 16 establece que dichas asociaciones no podrán poseer o administrar concesiones para la explotación de estaciones de radio, televisión o cualquier tipo de telecomunicación.</w:t>
      </w:r>
    </w:p>
    <w:p w14:paraId="3DEEC669" w14:textId="7778A926" w:rsidR="00FD5F32" w:rsidRDefault="00FD5F32" w:rsidP="00FD5F32"/>
    <w:p w14:paraId="3B73778A" w14:textId="6ADE7A8F" w:rsidR="009115B4" w:rsidRPr="0030380E" w:rsidRDefault="009115B4" w:rsidP="00FD5F32"/>
    <w:p w14:paraId="33A7E6CC" w14:textId="77777777" w:rsidR="00FD5F32" w:rsidRDefault="00FD5F32" w:rsidP="00FD5F32">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76000" behindDoc="0" locked="0" layoutInCell="1" allowOverlap="1" wp14:anchorId="3DDBF224" wp14:editId="39E51D27">
                <wp:simplePos x="0" y="0"/>
                <wp:positionH relativeFrom="margin">
                  <wp:posOffset>4597110</wp:posOffset>
                </wp:positionH>
                <wp:positionV relativeFrom="paragraph">
                  <wp:posOffset>-66440</wp:posOffset>
                </wp:positionV>
                <wp:extent cx="1634490" cy="310515"/>
                <wp:effectExtent l="0" t="0" r="99060" b="89535"/>
                <wp:wrapNone/>
                <wp:docPr id="8" name="Rectángulo redondead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6F79E4D5" w14:textId="77777777" w:rsidR="00054D7D" w:rsidRPr="00791F7D" w:rsidRDefault="00054D7D" w:rsidP="00FD5F32">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DBF224" id="Rectángulo redondeado 8" o:spid="_x0000_s1029" style="position:absolute;left:0;text-align:left;margin-left:362pt;margin-top:-5.25pt;width:128.7pt;height:24.45pt;z-index:251776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" fillcolor="#936" strokecolor="fuchsia">
                <v:shadow on="t" opacity=".5" offset="6pt,6pt"/>
                <v:textbox>
                  <w:txbxContent>
                    <w:p w14:paraId="6F79E4D5" w14:textId="77777777" w:rsidR="00054D7D" w:rsidRPr="00791F7D" w:rsidRDefault="00054D7D" w:rsidP="00FD5F32">
                      <w:pPr>
                        <w:jc w:val="center"/>
                        <w:rPr>
                          <w:b/>
                          <w:color w:val="FFFFFF"/>
                          <w:sz w:val="30"/>
                          <w:szCs w:val="30"/>
                        </w:rPr>
                      </w:pPr>
                      <w:r>
                        <w:rPr>
                          <w:b/>
                          <w:color w:val="FFFFFF"/>
                          <w:sz w:val="30"/>
                          <w:szCs w:val="30"/>
                        </w:rPr>
                        <w:t>EN PROCESO</w:t>
                      </w:r>
                    </w:p>
                  </w:txbxContent>
                </v:textbox>
                <w10:wrap anchorx="margin"/>
              </v:roundrect>
            </w:pict>
          </mc:Fallback>
        </mc:AlternateContent>
      </w:r>
      <w:r w:rsidR="00054D7D">
        <w:rPr>
          <w:rFonts w:ascii="Arial Black" w:eastAsia="Calibri" w:hAnsi="Arial Black" w:cs="Times New Roman"/>
          <w:noProof/>
          <w:spacing w:val="-4"/>
          <w:szCs w:val="24"/>
          <w:lang w:eastAsia="es-MX"/>
        </w:rPr>
        <w:t>Catálogo nacional de</w:t>
      </w:r>
      <w:r w:rsidR="00372D7F">
        <w:rPr>
          <w:rFonts w:ascii="Arial Black" w:eastAsia="Calibri" w:hAnsi="Arial Black" w:cs="Times New Roman"/>
          <w:noProof/>
          <w:spacing w:val="-4"/>
          <w:szCs w:val="24"/>
          <w:lang w:eastAsia="es-MX"/>
        </w:rPr>
        <w:t xml:space="preserve"> emisoras</w:t>
      </w:r>
    </w:p>
    <w:p w14:paraId="3656B9AB" w14:textId="77777777" w:rsidR="00FD5F32" w:rsidRDefault="00FD5F32" w:rsidP="00FD5F32">
      <w:pPr>
        <w:rPr>
          <w:rFonts w:eastAsia="Calibri" w:cs="Arial"/>
          <w:szCs w:val="24"/>
        </w:rPr>
      </w:pPr>
    </w:p>
    <w:p w14:paraId="6DEBECC5" w14:textId="4935AF59" w:rsidR="00390661" w:rsidRDefault="00FD5F32" w:rsidP="00390661">
      <w:pPr>
        <w:rPr>
          <w:rFonts w:cs="Arial"/>
          <w:szCs w:val="24"/>
        </w:rPr>
      </w:pPr>
      <w:r>
        <w:t xml:space="preserve">En la </w:t>
      </w:r>
      <w:r w:rsidR="00390661">
        <w:t>sex</w:t>
      </w:r>
      <w:r w:rsidR="00C16F49">
        <w:t>ta</w:t>
      </w:r>
      <w:r w:rsidR="00537D12">
        <w:t xml:space="preserve"> </w:t>
      </w:r>
      <w:r>
        <w:t xml:space="preserve">sesión ordinaria </w:t>
      </w:r>
      <w:r w:rsidR="00C16F49">
        <w:rPr>
          <w:rFonts w:cs="Arial"/>
          <w:szCs w:val="24"/>
        </w:rPr>
        <w:t>se informó al Comité</w:t>
      </w:r>
      <w:r w:rsidR="00C16F49" w:rsidRPr="005A52B5">
        <w:rPr>
          <w:rFonts w:cs="Arial"/>
          <w:szCs w:val="24"/>
        </w:rPr>
        <w:t xml:space="preserve"> </w:t>
      </w:r>
      <w:r w:rsidR="00390661">
        <w:rPr>
          <w:rFonts w:cs="Arial"/>
          <w:szCs w:val="24"/>
        </w:rPr>
        <w:t xml:space="preserve">sobre la </w:t>
      </w:r>
      <w:r w:rsidR="00C16F49" w:rsidRPr="005A52B5">
        <w:rPr>
          <w:rFonts w:cs="Arial"/>
          <w:szCs w:val="24"/>
        </w:rPr>
        <w:t xml:space="preserve">propuesta </w:t>
      </w:r>
      <w:r w:rsidR="00C16F49" w:rsidRPr="009A67E2">
        <w:rPr>
          <w:rFonts w:cs="Arial"/>
          <w:szCs w:val="24"/>
        </w:rPr>
        <w:t>de modificaciones a la estructura del catálogo</w:t>
      </w:r>
      <w:r w:rsidR="00390661">
        <w:rPr>
          <w:rFonts w:cs="Arial"/>
          <w:szCs w:val="24"/>
        </w:rPr>
        <w:t>, y al respecto, se generó el compromiso de enviar a las y los integrantes del Comité la presentación de la Secretaría Técnica, así como un ejemplo de catálogo con los cambios impactados, a fin de que poder realizar consultas al mismo.</w:t>
      </w:r>
    </w:p>
    <w:p w14:paraId="2B94C3EC" w14:textId="1D4F91E1" w:rsidR="00390661" w:rsidRDefault="00390661" w:rsidP="00390661">
      <w:pPr>
        <w:rPr>
          <w:rFonts w:cs="Arial"/>
          <w:szCs w:val="24"/>
        </w:rPr>
      </w:pPr>
    </w:p>
    <w:p w14:paraId="109C3909" w14:textId="40A1A075" w:rsidR="00390661" w:rsidRDefault="00E05B81" w:rsidP="00390661">
      <w:pPr>
        <w:rPr>
          <w:rFonts w:cs="Arial"/>
        </w:rPr>
      </w:pPr>
      <w:r w:rsidRPr="00E05B81">
        <w:rPr>
          <w:rFonts w:cs="Arial"/>
          <w:szCs w:val="24"/>
        </w:rPr>
        <w:t>En atención al compromiso señalado, se informa que el día 25 de junio de 2019 se circuló a los integrantes del Comité de Radio la presentación realizada por la Secretaría Técnica, una nota que resume los cambios al formato del Catálogo, así como un ejemplo del nuevo formato con la entidad de Aguascalientes. La Secretaría Técnica enviará a la brevedad el Catálogo Nacional con la última actualización y el nuevo formato.</w:t>
      </w:r>
    </w:p>
    <w:p w14:paraId="4B99056E" w14:textId="5A66B844" w:rsidR="009E69C7" w:rsidRDefault="009E69C7" w:rsidP="00231F06"/>
    <w:p w14:paraId="31B8011D" w14:textId="77777777" w:rsidR="00E05B81" w:rsidRDefault="00E05B81" w:rsidP="00231F06"/>
    <w:p w14:paraId="64CC5FD9" w14:textId="1CAF0849" w:rsidR="00231F06" w:rsidRDefault="00231F06" w:rsidP="00231F06">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80096" behindDoc="0" locked="0" layoutInCell="1" allowOverlap="1" wp14:anchorId="320BA6B9" wp14:editId="0407CFAB">
                <wp:simplePos x="0" y="0"/>
                <wp:positionH relativeFrom="margin">
                  <wp:posOffset>4597110</wp:posOffset>
                </wp:positionH>
                <wp:positionV relativeFrom="paragraph">
                  <wp:posOffset>-66440</wp:posOffset>
                </wp:positionV>
                <wp:extent cx="1634490" cy="310515"/>
                <wp:effectExtent l="0" t="0" r="99060" b="89535"/>
                <wp:wrapNone/>
                <wp:docPr id="7" name="Rectángulo redondead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5542BDFD" w14:textId="77777777" w:rsidR="00231F06" w:rsidRPr="00791F7D" w:rsidRDefault="00231F06" w:rsidP="00231F06">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0BA6B9" id="Rectángulo redondeado 7" o:spid="_x0000_s1030" style="position:absolute;left:0;text-align:left;margin-left:362pt;margin-top:-5.25pt;width:128.7pt;height:24.45pt;z-index:251780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" fillcolor="#936" strokecolor="fuchsia">
                <v:shadow on="t" opacity=".5" offset="6pt,6pt"/>
                <v:textbox>
                  <w:txbxContent>
                    <w:p w14:paraId="5542BDFD" w14:textId="77777777" w:rsidR="00231F06" w:rsidRPr="00791F7D" w:rsidRDefault="00231F06" w:rsidP="00231F06">
                      <w:pPr>
                        <w:jc w:val="center"/>
                        <w:rPr>
                          <w:b/>
                          <w:color w:val="FFFFFF"/>
                          <w:sz w:val="30"/>
                          <w:szCs w:val="30"/>
                        </w:rPr>
                      </w:pPr>
                      <w:r>
                        <w:rPr>
                          <w:b/>
                          <w:color w:val="FFFFFF"/>
                          <w:sz w:val="30"/>
                          <w:szCs w:val="30"/>
                        </w:rPr>
                        <w:t>EN PROCESO</w:t>
                      </w:r>
                    </w:p>
                  </w:txbxContent>
                </v:textbox>
                <w10:wrap anchorx="margin"/>
              </v:roundrect>
            </w:pict>
          </mc:Fallback>
        </mc:AlternateContent>
      </w:r>
      <w:r w:rsidR="009115B4">
        <w:rPr>
          <w:rFonts w:ascii="Arial Black" w:eastAsia="Calibri" w:hAnsi="Arial Black" w:cs="Times New Roman"/>
          <w:noProof/>
          <w:spacing w:val="-4"/>
          <w:szCs w:val="24"/>
          <w:lang w:eastAsia="es-MX"/>
        </w:rPr>
        <w:t>Análisis sobre los i</w:t>
      </w:r>
      <w:r>
        <w:rPr>
          <w:rFonts w:ascii="Arial Black" w:eastAsia="Calibri" w:hAnsi="Arial Black" w:cs="Times New Roman"/>
          <w:noProof/>
          <w:spacing w:val="-4"/>
          <w:szCs w:val="24"/>
          <w:lang w:eastAsia="es-MX"/>
        </w:rPr>
        <w:t>ncumplimientos al pautado</w:t>
      </w:r>
    </w:p>
    <w:p w14:paraId="1299C43A" w14:textId="77777777" w:rsidR="00231F06" w:rsidRDefault="00231F06" w:rsidP="00231F06">
      <w:pPr>
        <w:rPr>
          <w:rFonts w:eastAsia="Calibri" w:cs="Arial"/>
          <w:szCs w:val="24"/>
        </w:rPr>
      </w:pPr>
    </w:p>
    <w:p w14:paraId="24B793FC" w14:textId="77777777" w:rsidR="00231F06" w:rsidRDefault="00231F06" w:rsidP="00231F06">
      <w:r>
        <w:t>En la quinta sesión ordinaria se generó el compromiso de que la Secretaría Técnica iniciaría la elaboración de un estudio sobre los casos de</w:t>
      </w:r>
      <w:r w:rsidRPr="005A52B5">
        <w:t xml:space="preserve"> transmisión de promocionales fuera de horario y fuera de orden</w:t>
      </w:r>
      <w:r>
        <w:t>, con la finalidad de presentar un informe al Comité.</w:t>
      </w:r>
    </w:p>
    <w:p w14:paraId="4DDBEF00" w14:textId="77777777" w:rsidR="00231F06" w:rsidRDefault="00231F06" w:rsidP="00231F06"/>
    <w:p w14:paraId="15609A70" w14:textId="331F0E2A" w:rsidR="007E1075" w:rsidRDefault="007E1075" w:rsidP="007E1075">
      <w:pPr>
        <w:rPr>
          <w:rFonts w:eastAsiaTheme="minorEastAsia"/>
          <w:szCs w:val="24"/>
        </w:rPr>
      </w:pPr>
      <w:r w:rsidRPr="00C72DEA">
        <w:rPr>
          <w:rFonts w:eastAsiaTheme="minorEastAsia"/>
          <w:szCs w:val="24"/>
        </w:rPr>
        <w:t xml:space="preserve">Al respecto, se informa que </w:t>
      </w:r>
      <w:r w:rsidR="00C72DEA" w:rsidRPr="00C72DEA">
        <w:rPr>
          <w:rFonts w:eastAsiaTheme="minorEastAsia"/>
          <w:szCs w:val="24"/>
        </w:rPr>
        <w:t>en breve se estará enviado a los miembros del Comité el Informe en comento.</w:t>
      </w:r>
    </w:p>
    <w:p w14:paraId="3611792E" w14:textId="77777777" w:rsidR="007E1075" w:rsidRDefault="007E1075" w:rsidP="007E1075">
      <w:pPr>
        <w:rPr>
          <w:rFonts w:eastAsiaTheme="minorEastAsia"/>
          <w:szCs w:val="24"/>
        </w:rPr>
      </w:pPr>
    </w:p>
    <w:p w14:paraId="3CF2D8B6" w14:textId="77777777" w:rsidR="00231F06" w:rsidRDefault="00231F06" w:rsidP="00231F06"/>
    <w:p w14:paraId="11E64EAB" w14:textId="77777777" w:rsidR="00231F06" w:rsidRDefault="00231F06" w:rsidP="00231F06">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78048" behindDoc="0" locked="0" layoutInCell="1" allowOverlap="1" wp14:anchorId="27F2F20F" wp14:editId="2E3CF547">
                <wp:simplePos x="0" y="0"/>
                <wp:positionH relativeFrom="margin">
                  <wp:posOffset>4597110</wp:posOffset>
                </wp:positionH>
                <wp:positionV relativeFrom="paragraph">
                  <wp:posOffset>-66440</wp:posOffset>
                </wp:positionV>
                <wp:extent cx="1634490" cy="310515"/>
                <wp:effectExtent l="0" t="0" r="99060" b="89535"/>
                <wp:wrapNone/>
                <wp:docPr id="1" name="Rectángulo redondead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6A443140" w14:textId="77777777" w:rsidR="00231F06" w:rsidRPr="00791F7D" w:rsidRDefault="00231F06" w:rsidP="00231F06">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F2F20F" id="Rectángulo redondeado 1" o:spid="_x0000_s1031" style="position:absolute;left:0;text-align:left;margin-left:362pt;margin-top:-5.25pt;width:128.7pt;height:24.45pt;z-index:251778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" fillcolor="#936" strokecolor="fuchsia">
                <v:shadow on="t" opacity=".5" offset="6pt,6pt"/>
                <v:textbox>
                  <w:txbxContent>
                    <w:p w14:paraId="6A443140" w14:textId="77777777" w:rsidR="00231F06" w:rsidRPr="00791F7D" w:rsidRDefault="00231F06" w:rsidP="00231F06">
                      <w:pPr>
                        <w:jc w:val="center"/>
                        <w:rPr>
                          <w:b/>
                          <w:color w:val="FFFFFF"/>
                          <w:sz w:val="30"/>
                          <w:szCs w:val="30"/>
                        </w:rPr>
                      </w:pPr>
                      <w:r>
                        <w:rPr>
                          <w:b/>
                          <w:color w:val="FFFFFF"/>
                          <w:sz w:val="30"/>
                          <w:szCs w:val="30"/>
                        </w:rPr>
                        <w:t>EN PROCESO</w:t>
                      </w:r>
                    </w:p>
                  </w:txbxContent>
                </v:textbox>
                <w10:wrap anchorx="margin"/>
              </v:roundrect>
            </w:pict>
          </mc:Fallback>
        </mc:AlternateContent>
      </w:r>
      <w:r>
        <w:rPr>
          <w:rFonts w:ascii="Arial Black" w:eastAsia="Calibri" w:hAnsi="Arial Black" w:cs="Times New Roman"/>
          <w:noProof/>
          <w:spacing w:val="-4"/>
          <w:szCs w:val="24"/>
          <w:lang w:eastAsia="es-MX"/>
        </w:rPr>
        <w:t>Transmisión de debates</w:t>
      </w:r>
    </w:p>
    <w:p w14:paraId="0FB78278" w14:textId="77777777" w:rsidR="00231F06" w:rsidRDefault="00231F06" w:rsidP="00231F06">
      <w:pPr>
        <w:rPr>
          <w:rFonts w:eastAsia="Calibri" w:cs="Arial"/>
          <w:szCs w:val="24"/>
        </w:rPr>
      </w:pPr>
    </w:p>
    <w:p w14:paraId="7EBC20BF" w14:textId="77777777" w:rsidR="00231F06" w:rsidRDefault="00231F06" w:rsidP="00231F06">
      <w:r>
        <w:t>En la quinta sesión ordinaria se generó el compromiso de que la Secretaría Técnica presentaría un informe sobre la transmisión y retransmisión en distintas emisoras del debate de los candidatos a gobernador de Puebla durante el pasado proceso electoral local, así como un análisis sobre las transmisiones de los debates presidenciales durante el proceso electoral federal 2018-2019.</w:t>
      </w:r>
    </w:p>
    <w:p w14:paraId="1FC39945" w14:textId="77777777" w:rsidR="00231F06" w:rsidRDefault="00231F06" w:rsidP="00231F06"/>
    <w:p w14:paraId="5FC65167" w14:textId="0E30E3B3" w:rsidR="007E1075" w:rsidRDefault="00C72DEA" w:rsidP="5836180E">
      <w:pPr>
        <w:rPr>
          <w:rFonts w:eastAsiaTheme="minorEastAsia"/>
          <w:szCs w:val="24"/>
        </w:rPr>
      </w:pPr>
      <w:r w:rsidRPr="00C72DEA">
        <w:rPr>
          <w:rFonts w:eastAsiaTheme="minorEastAsia"/>
          <w:szCs w:val="24"/>
        </w:rPr>
        <w:lastRenderedPageBreak/>
        <w:t>Sobre este particular, se estará circulando a los miembros del Comité de Radio y Televisión la información relativa a la transmisión de los debates entre candidatos presidenciales durante el proceso electoral federal 2018-2019 así como el debate de los candidatos a gobernador de Puebla en televisión restringida.</w:t>
      </w:r>
    </w:p>
    <w:p w14:paraId="049BF7AA" w14:textId="77777777" w:rsidR="00C72DEA" w:rsidRDefault="00C72DEA" w:rsidP="5836180E">
      <w:pPr>
        <w:rPr>
          <w:rFonts w:eastAsiaTheme="minorEastAsia"/>
          <w:szCs w:val="24"/>
        </w:rPr>
      </w:pPr>
    </w:p>
    <w:p w14:paraId="13CE2B9E" w14:textId="77777777" w:rsidR="007E1075" w:rsidRDefault="007E1075" w:rsidP="007E1075"/>
    <w:p w14:paraId="676BF9A7" w14:textId="793235E6" w:rsidR="007E1075" w:rsidRDefault="007E1075" w:rsidP="007E1075">
      <w:pPr>
        <w:spacing w:line="300" w:lineRule="exact"/>
        <w:rPr>
          <w:rFonts w:ascii="Arial Black" w:eastAsia="Calibri" w:hAnsi="Arial Black" w:cs="Times New Roman"/>
          <w:noProof/>
          <w:spacing w:val="-4"/>
          <w:szCs w:val="24"/>
          <w:lang w:eastAsia="es-MX"/>
        </w:rPr>
      </w:pPr>
      <w:r w:rsidRPr="00EC408B">
        <w:rPr>
          <w:rFonts w:ascii="Arial Black" w:eastAsia="Calibri" w:hAnsi="Arial Black" w:cs="Times New Roman"/>
          <w:noProof/>
          <w:spacing w:val="-4"/>
          <w:szCs w:val="24"/>
          <w:lang w:eastAsia="es-MX"/>
        </w:rPr>
        <mc:AlternateContent>
          <mc:Choice Requires="wps">
            <w:drawing>
              <wp:anchor distT="0" distB="0" distL="114300" distR="114300" simplePos="0" relativeHeight="251782144" behindDoc="0" locked="0" layoutInCell="1" allowOverlap="1" wp14:anchorId="3D58A625" wp14:editId="0CEAB84E">
                <wp:simplePos x="0" y="0"/>
                <wp:positionH relativeFrom="margin">
                  <wp:posOffset>4597110</wp:posOffset>
                </wp:positionH>
                <wp:positionV relativeFrom="paragraph">
                  <wp:posOffset>-66440</wp:posOffset>
                </wp:positionV>
                <wp:extent cx="1634490" cy="310515"/>
                <wp:effectExtent l="0" t="0" r="99060" b="89535"/>
                <wp:wrapNone/>
                <wp:docPr id="2" name="Rectángulo redondead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4490" cy="310515"/>
                        </a:xfrm>
                        <a:prstGeom prst="roundRect">
                          <a:avLst>
                            <a:gd name="adj" fmla="val 16667"/>
                          </a:avLst>
                        </a:prstGeom>
                        <a:solidFill>
                          <a:srgbClr val="993366"/>
                        </a:solidFill>
                        <a:ln w="9525">
                          <a:solidFill>
                            <a:srgbClr val="FF00FF"/>
                          </a:solidFill>
                          <a:round/>
                          <a:headEnd/>
                          <a:tailEnd/>
                        </a:ln>
                        <a:effectLst>
                          <a:outerShdw dist="107763" dir="2700000" algn="ctr" rotWithShape="0">
                            <a:srgbClr val="808080">
                              <a:alpha val="50000"/>
                            </a:srgbClr>
                          </a:outerShdw>
                        </a:effectLst>
                      </wps:spPr>
                      <wps:txbx>
                        <w:txbxContent>
                          <w:p w14:paraId="4F840C96" w14:textId="77777777" w:rsidR="007E1075" w:rsidRPr="00791F7D" w:rsidRDefault="007E1075" w:rsidP="007E1075">
                            <w:pPr>
                              <w:jc w:val="center"/>
                              <w:rPr>
                                <w:b/>
                                <w:color w:val="FFFFFF"/>
                                <w:sz w:val="30"/>
                                <w:szCs w:val="30"/>
                              </w:rPr>
                            </w:pPr>
                            <w:r>
                              <w:rPr>
                                <w:b/>
                                <w:color w:val="FFFFFF"/>
                                <w:sz w:val="30"/>
                                <w:szCs w:val="30"/>
                              </w:rPr>
                              <w:t>EN PROCESO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58A625" id="Rectángulo redondeado 2" o:spid="_x0000_s1032" style="position:absolute;left:0;text-align:left;margin-left:362pt;margin-top:-5.25pt;width:128.7pt;height:24.45pt;z-index:251782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" fillcolor="#936" strokecolor="fuchsia">
                <v:shadow on="t" opacity=".5" offset="6pt,6pt"/>
                <v:textbox>
                  <w:txbxContent>
                    <w:p w14:paraId="4F840C96" w14:textId="77777777" w:rsidR="007E1075" w:rsidRPr="00791F7D" w:rsidRDefault="007E1075" w:rsidP="007E1075">
                      <w:pPr>
                        <w:jc w:val="center"/>
                        <w:rPr>
                          <w:b/>
                          <w:color w:val="FFFFFF"/>
                          <w:sz w:val="30"/>
                          <w:szCs w:val="30"/>
                        </w:rPr>
                      </w:pPr>
                      <w:r>
                        <w:rPr>
                          <w:b/>
                          <w:color w:val="FFFFFF"/>
                          <w:sz w:val="30"/>
                          <w:szCs w:val="30"/>
                        </w:rPr>
                        <w:t>EN PROCESO</w:t>
                      </w:r>
                    </w:p>
                  </w:txbxContent>
                </v:textbox>
                <w10:wrap anchorx="margin"/>
              </v:roundrect>
            </w:pict>
          </mc:Fallback>
        </mc:AlternateContent>
      </w:r>
      <w:r w:rsidR="00CE0F7B">
        <w:rPr>
          <w:rFonts w:ascii="Arial Black" w:eastAsia="Calibri" w:hAnsi="Arial Black" w:cs="Times New Roman"/>
          <w:noProof/>
          <w:spacing w:val="-4"/>
          <w:szCs w:val="24"/>
          <w:lang w:eastAsia="es-MX"/>
        </w:rPr>
        <w:t>Protección de n</w:t>
      </w:r>
      <w:r>
        <w:rPr>
          <w:rFonts w:ascii="Arial Black" w:eastAsia="Calibri" w:hAnsi="Arial Black" w:cs="Times New Roman"/>
          <w:noProof/>
          <w:spacing w:val="-4"/>
          <w:szCs w:val="24"/>
          <w:lang w:eastAsia="es-MX"/>
        </w:rPr>
        <w:t>iñas, niños y adolescentes</w:t>
      </w:r>
    </w:p>
    <w:p w14:paraId="345570C8" w14:textId="77777777" w:rsidR="007E1075" w:rsidRDefault="007E1075" w:rsidP="007E1075">
      <w:pPr>
        <w:rPr>
          <w:rFonts w:eastAsia="Calibri" w:cs="Arial"/>
          <w:szCs w:val="24"/>
        </w:rPr>
      </w:pPr>
    </w:p>
    <w:p w14:paraId="4CD47ED3" w14:textId="4404398F" w:rsidR="007E1075" w:rsidRDefault="007E1075" w:rsidP="00CE0F7B">
      <w:pPr>
        <w:rPr>
          <w:rFonts w:cs="Arial"/>
        </w:rPr>
      </w:pPr>
      <w:r>
        <w:t>En la sexta sesión ordinaria</w:t>
      </w:r>
      <w:r w:rsidR="00CE0F7B">
        <w:t>, la Secretaría Técnica informó que había remitido al Sistema Nacional de Protección de Niñas, Niños y Adolescentes (</w:t>
      </w:r>
      <w:proofErr w:type="spellStart"/>
      <w:r w:rsidR="00CE0F7B">
        <w:t>SIPINNA</w:t>
      </w:r>
      <w:proofErr w:type="spellEnd"/>
      <w:r w:rsidR="00CE0F7B">
        <w:t xml:space="preserve">) las sentencias </w:t>
      </w:r>
      <w:proofErr w:type="spellStart"/>
      <w:r w:rsidR="00CE0F7B" w:rsidRPr="00CE0F7B">
        <w:t>SRE</w:t>
      </w:r>
      <w:proofErr w:type="spellEnd"/>
      <w:r w:rsidR="00CE0F7B" w:rsidRPr="00CE0F7B">
        <w:t>-</w:t>
      </w:r>
      <w:proofErr w:type="spellStart"/>
      <w:r w:rsidR="00CE0F7B" w:rsidRPr="00CE0F7B">
        <w:t>PSD</w:t>
      </w:r>
      <w:proofErr w:type="spellEnd"/>
      <w:r w:rsidR="00CE0F7B" w:rsidRPr="00CE0F7B">
        <w:t>-20/2019</w:t>
      </w:r>
      <w:r w:rsidR="00CE0F7B">
        <w:t xml:space="preserve"> y </w:t>
      </w:r>
      <w:proofErr w:type="spellStart"/>
      <w:r w:rsidR="00CE0F7B">
        <w:t>SRE</w:t>
      </w:r>
      <w:proofErr w:type="spellEnd"/>
      <w:r w:rsidR="00CE0F7B">
        <w:t>-</w:t>
      </w:r>
      <w:proofErr w:type="spellStart"/>
      <w:r w:rsidR="00CE0F7B">
        <w:t>PSD</w:t>
      </w:r>
      <w:proofErr w:type="spellEnd"/>
      <w:r w:rsidR="00CE0F7B">
        <w:t>-21</w:t>
      </w:r>
      <w:r w:rsidR="00CE0F7B" w:rsidRPr="00CE0F7B">
        <w:t>/2019</w:t>
      </w:r>
      <w:r w:rsidR="00CE0F7B">
        <w:t xml:space="preserve">, con la finalidad de recabar su opinión respecto de incorporar a los </w:t>
      </w:r>
      <w:r w:rsidR="00CE0F7B" w:rsidRPr="00CE0F7B">
        <w:rPr>
          <w:i/>
        </w:rPr>
        <w:t>Lineamientos para la protección de niñas, niños y adolescentes en materia de propaganda y mensajes electorales</w:t>
      </w:r>
      <w:r w:rsidR="00CE0F7B">
        <w:t>, la regulación pertinente en materia de a</w:t>
      </w:r>
      <w:r w:rsidR="006771D3">
        <w:t>parición, participación activa o pasiva de niñas, niños o adoles</w:t>
      </w:r>
      <w:r w:rsidR="00CE0F7B">
        <w:t xml:space="preserve">centes en eventos proselitistas, cuando a dicha aparición se le dé </w:t>
      </w:r>
      <w:r w:rsidR="00CE0F7B">
        <w:rPr>
          <w:rFonts w:cs="Arial"/>
        </w:rPr>
        <w:t xml:space="preserve">visibilidad o enfoque principal, que los exponga a ser fotografiados o </w:t>
      </w:r>
      <w:proofErr w:type="spellStart"/>
      <w:r w:rsidR="00CE0F7B">
        <w:rPr>
          <w:rFonts w:cs="Arial"/>
        </w:rPr>
        <w:t>videograbados</w:t>
      </w:r>
      <w:proofErr w:type="spellEnd"/>
      <w:r w:rsidR="00CE0F7B">
        <w:rPr>
          <w:rFonts w:cs="Arial"/>
        </w:rPr>
        <w:t xml:space="preserve"> por equipos de campaña, medios de comunicación o cualquier persona que asiste a tales eventos, ante el riesgo potencial del uso incierto que pueda dársele a su imagen.</w:t>
      </w:r>
    </w:p>
    <w:p w14:paraId="34B10DBA" w14:textId="0A31F16F" w:rsidR="00CE0F7B" w:rsidRDefault="00CE0F7B" w:rsidP="00CE0F7B">
      <w:pPr>
        <w:rPr>
          <w:rFonts w:cs="Arial"/>
        </w:rPr>
      </w:pPr>
    </w:p>
    <w:p w14:paraId="3907F36F" w14:textId="3EABDAA1" w:rsidR="00CE0F7B" w:rsidRDefault="00CE0F7B" w:rsidP="00CE0F7B">
      <w:pPr>
        <w:rPr>
          <w:rFonts w:cs="Arial"/>
        </w:rPr>
      </w:pPr>
      <w:r>
        <w:rPr>
          <w:rFonts w:cs="Arial"/>
        </w:rPr>
        <w:t>Adicionalmente, se generó el compromiso de presentar los manuales ordenados por el Acuerdo INE/</w:t>
      </w:r>
      <w:proofErr w:type="spellStart"/>
      <w:r>
        <w:rPr>
          <w:rFonts w:cs="Arial"/>
        </w:rPr>
        <w:t>CG508</w:t>
      </w:r>
      <w:proofErr w:type="spellEnd"/>
      <w:r>
        <w:rPr>
          <w:rFonts w:cs="Arial"/>
        </w:rPr>
        <w:t xml:space="preserve">/2018, una vez que se contara con la respuesta del </w:t>
      </w:r>
      <w:proofErr w:type="spellStart"/>
      <w:r>
        <w:rPr>
          <w:rFonts w:cs="Arial"/>
        </w:rPr>
        <w:t>SIPINNA</w:t>
      </w:r>
      <w:proofErr w:type="spellEnd"/>
      <w:r>
        <w:rPr>
          <w:rFonts w:cs="Arial"/>
        </w:rPr>
        <w:t xml:space="preserve"> a la consulta sobre el contenido de las sentencias antes referidas.</w:t>
      </w:r>
    </w:p>
    <w:p w14:paraId="61EF2F66" w14:textId="6E13709B" w:rsidR="00CE0F7B" w:rsidRDefault="00CE0F7B" w:rsidP="00CE0F7B">
      <w:pPr>
        <w:rPr>
          <w:rFonts w:cs="Arial"/>
        </w:rPr>
      </w:pPr>
    </w:p>
    <w:p w14:paraId="23BBA806" w14:textId="77777777" w:rsidR="00361743" w:rsidRDefault="00CE0F7B" w:rsidP="00361743">
      <w:pPr>
        <w:rPr>
          <w:rFonts w:cs="Arial"/>
        </w:rPr>
      </w:pPr>
      <w:r w:rsidRPr="00361743">
        <w:rPr>
          <w:rFonts w:cs="Arial"/>
        </w:rPr>
        <w:t>En atención a lo anterior, se informa que</w:t>
      </w:r>
      <w:r w:rsidR="00361743" w:rsidRPr="00361743">
        <w:t xml:space="preserve"> e</w:t>
      </w:r>
      <w:r w:rsidR="00361743" w:rsidRPr="00361743">
        <w:rPr>
          <w:rFonts w:cs="Arial"/>
        </w:rPr>
        <w:t xml:space="preserve">l </w:t>
      </w:r>
      <w:proofErr w:type="spellStart"/>
      <w:r w:rsidR="00361743" w:rsidRPr="00361743">
        <w:rPr>
          <w:rFonts w:cs="Arial"/>
        </w:rPr>
        <w:t>SIPINNA</w:t>
      </w:r>
      <w:proofErr w:type="spellEnd"/>
      <w:r w:rsidR="00361743" w:rsidRPr="00361743">
        <w:rPr>
          <w:rFonts w:cs="Arial"/>
        </w:rPr>
        <w:t xml:space="preserve"> remitió una versión inicial del manual</w:t>
      </w:r>
      <w:r w:rsidR="00361743">
        <w:rPr>
          <w:rFonts w:cs="Arial"/>
        </w:rPr>
        <w:t>,</w:t>
      </w:r>
      <w:r w:rsidR="00361743" w:rsidRPr="00361743">
        <w:rPr>
          <w:rFonts w:cs="Arial"/>
        </w:rPr>
        <w:t xml:space="preserve"> mismo que </w:t>
      </w:r>
      <w:r w:rsidR="00361743">
        <w:rPr>
          <w:rFonts w:cs="Arial"/>
        </w:rPr>
        <w:t xml:space="preserve">se </w:t>
      </w:r>
      <w:r w:rsidR="00361743" w:rsidRPr="00361743">
        <w:rPr>
          <w:rFonts w:cs="Arial"/>
        </w:rPr>
        <w:t>est</w:t>
      </w:r>
      <w:r w:rsidR="00361743">
        <w:rPr>
          <w:rFonts w:cs="Arial"/>
        </w:rPr>
        <w:t>á</w:t>
      </w:r>
      <w:r w:rsidR="00361743" w:rsidRPr="00361743">
        <w:rPr>
          <w:rFonts w:cs="Arial"/>
        </w:rPr>
        <w:t xml:space="preserve"> trabajando en conjunto con </w:t>
      </w:r>
      <w:proofErr w:type="spellStart"/>
      <w:r w:rsidR="00361743" w:rsidRPr="00361743">
        <w:rPr>
          <w:rFonts w:cs="Arial"/>
        </w:rPr>
        <w:t>DECEYEC</w:t>
      </w:r>
      <w:proofErr w:type="spellEnd"/>
      <w:r w:rsidR="00361743" w:rsidRPr="00361743">
        <w:rPr>
          <w:rFonts w:cs="Arial"/>
        </w:rPr>
        <w:t xml:space="preserve"> a fin de tener una versión final que incluya también el uso de imagen de niñas niños y adolescentes en actos públicos y redes sociales, a fin de proteger la identidad digital.</w:t>
      </w:r>
    </w:p>
    <w:p w14:paraId="79316969" w14:textId="23197C20" w:rsidR="00361743" w:rsidRPr="00361743" w:rsidRDefault="00361743" w:rsidP="00361743">
      <w:pPr>
        <w:rPr>
          <w:rFonts w:cs="Arial"/>
        </w:rPr>
      </w:pPr>
      <w:r w:rsidRPr="00361743">
        <w:rPr>
          <w:rFonts w:cs="Arial"/>
        </w:rPr>
        <w:t xml:space="preserve"> </w:t>
      </w:r>
    </w:p>
    <w:p w14:paraId="7AD3D8F9" w14:textId="77A5E0AB" w:rsidR="00CE0F7B" w:rsidRPr="008C065C" w:rsidRDefault="00361743" w:rsidP="00361743">
      <w:pPr>
        <w:rPr>
          <w:rFonts w:eastAsiaTheme="minorEastAsia"/>
          <w:szCs w:val="24"/>
        </w:rPr>
      </w:pPr>
      <w:r w:rsidRPr="00361743">
        <w:rPr>
          <w:rFonts w:cs="Arial"/>
        </w:rPr>
        <w:t xml:space="preserve">La </w:t>
      </w:r>
      <w:proofErr w:type="spellStart"/>
      <w:r w:rsidRPr="00361743">
        <w:rPr>
          <w:rFonts w:cs="Arial"/>
        </w:rPr>
        <w:t>DEPPP</w:t>
      </w:r>
      <w:proofErr w:type="spellEnd"/>
      <w:r w:rsidRPr="00361743">
        <w:rPr>
          <w:rFonts w:cs="Arial"/>
        </w:rPr>
        <w:t xml:space="preserve"> se encuentra realizando la adecuación de los Lineamientos y se presentarán próximamente al Comité para su aprobación.</w:t>
      </w:r>
    </w:p>
    <w:p w14:paraId="494D80F2" w14:textId="65D8DE9D" w:rsidR="007E1075" w:rsidRPr="008C065C" w:rsidRDefault="007E1075" w:rsidP="007E1075">
      <w:pPr>
        <w:rPr>
          <w:rFonts w:eastAsiaTheme="minorEastAsia"/>
          <w:szCs w:val="24"/>
        </w:rPr>
      </w:pPr>
    </w:p>
    <w:sectPr w:rsidR="007E1075" w:rsidRPr="008C065C" w:rsidSect="00766247">
      <w:headerReference w:type="default" r:id="rId11"/>
      <w:footerReference w:type="default" r:id="rId12"/>
      <w:headerReference w:type="first" r:id="rId13"/>
      <w:pgSz w:w="12240" w:h="15840"/>
      <w:pgMar w:top="1134" w:right="1134" w:bottom="567" w:left="1134" w:header="283"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A4A76A" w14:textId="77777777" w:rsidR="00175B62" w:rsidRDefault="00175B62" w:rsidP="00397A49">
      <w:r>
        <w:separator/>
      </w:r>
    </w:p>
  </w:endnote>
  <w:endnote w:type="continuationSeparator" w:id="0">
    <w:p w14:paraId="56962759" w14:textId="77777777" w:rsidR="00175B62" w:rsidRDefault="00175B62" w:rsidP="00397A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2000921500"/>
      <w:docPartObj>
        <w:docPartGallery w:val="Page Numbers (Bottom of Page)"/>
        <w:docPartUnique/>
      </w:docPartObj>
    </w:sdtPr>
    <w:sdtEndPr/>
    <w:sdtContent>
      <w:p w14:paraId="0EB546F9" w14:textId="75FA046A" w:rsidR="00054D7D" w:rsidRPr="00766247" w:rsidRDefault="00054D7D">
        <w:pPr>
          <w:pStyle w:val="Piedepgina"/>
          <w:jc w:val="right"/>
          <w:rPr>
            <w:sz w:val="20"/>
            <w:szCs w:val="20"/>
          </w:rPr>
        </w:pPr>
        <w:r w:rsidRPr="00766247">
          <w:rPr>
            <w:sz w:val="20"/>
            <w:szCs w:val="20"/>
          </w:rPr>
          <w:fldChar w:fldCharType="begin"/>
        </w:r>
        <w:r w:rsidRPr="00766247">
          <w:rPr>
            <w:sz w:val="20"/>
            <w:szCs w:val="20"/>
          </w:rPr>
          <w:instrText>PAGE   \* MERGEFORMAT</w:instrText>
        </w:r>
        <w:r w:rsidRPr="00766247">
          <w:rPr>
            <w:sz w:val="20"/>
            <w:szCs w:val="20"/>
          </w:rPr>
          <w:fldChar w:fldCharType="separate"/>
        </w:r>
        <w:r w:rsidR="00361743" w:rsidRPr="00361743">
          <w:rPr>
            <w:noProof/>
            <w:sz w:val="20"/>
            <w:szCs w:val="20"/>
            <w:lang w:val="es-ES"/>
          </w:rPr>
          <w:t>3</w:t>
        </w:r>
        <w:r w:rsidRPr="00766247">
          <w:rPr>
            <w:sz w:val="20"/>
            <w:szCs w:val="20"/>
          </w:rPr>
          <w:fldChar w:fldCharType="end"/>
        </w:r>
      </w:p>
    </w:sdtContent>
  </w:sdt>
  <w:p w14:paraId="3FE9F23F" w14:textId="77777777" w:rsidR="00054D7D" w:rsidRDefault="00054D7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FBE40" w14:textId="77777777" w:rsidR="00175B62" w:rsidRDefault="00175B62" w:rsidP="00397A49">
      <w:r>
        <w:separator/>
      </w:r>
    </w:p>
  </w:footnote>
  <w:footnote w:type="continuationSeparator" w:id="0">
    <w:p w14:paraId="7772BC11" w14:textId="77777777" w:rsidR="00175B62" w:rsidRDefault="00175B62" w:rsidP="00397A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04" w:type="dxa"/>
      <w:tblLook w:val="04A0" w:firstRow="1" w:lastRow="0" w:firstColumn="1" w:lastColumn="0" w:noHBand="0" w:noVBand="1"/>
    </w:tblPr>
    <w:tblGrid>
      <w:gridCol w:w="4820"/>
      <w:gridCol w:w="5384"/>
    </w:tblGrid>
    <w:tr w:rsidR="00054D7D" w:rsidRPr="00397A49" w14:paraId="5887E7AF" w14:textId="77777777" w:rsidTr="00246DB6">
      <w:trPr>
        <w:trHeight w:val="1120"/>
      </w:trPr>
      <w:tc>
        <w:tcPr>
          <w:tcW w:w="4820" w:type="dxa"/>
          <w:shd w:val="clear" w:color="auto" w:fill="auto"/>
          <w:vAlign w:val="center"/>
        </w:tcPr>
        <w:p w14:paraId="0562CB0E" w14:textId="77777777" w:rsidR="00054D7D" w:rsidRPr="00397A49" w:rsidRDefault="00175B62" w:rsidP="00397A49">
          <w:pPr>
            <w:numPr>
              <w:ilvl w:val="0"/>
              <w:numId w:val="1"/>
            </w:numPr>
            <w:ind w:left="0" w:right="49" w:firstLine="0"/>
            <w:jc w:val="left"/>
            <w:rPr>
              <w:rFonts w:eastAsia="Calibri" w:cs="Times New Roman"/>
              <w:color w:val="7F7F7F"/>
              <w:spacing w:val="33"/>
            </w:rPr>
          </w:pPr>
          <w:r>
            <w:rPr>
              <w:rFonts w:eastAsia="Calibri" w:cs="Times New Roman"/>
              <w:noProof/>
              <w:color w:val="7F7F7F"/>
              <w:spacing w:val="33"/>
              <w:lang w:eastAsia="es-MX"/>
            </w:rPr>
            <w:object w:dxaOrig="1440" w:dyaOrig="1440" w14:anchorId="13C461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pt;margin-top:4.65pt;width:113.4pt;height:50.6pt;z-index:251659264">
                <v:imagedata r:id="rId1" o:title=""/>
              </v:shape>
              <o:OLEObject Type="Embed" ProgID="PBrush" ShapeID="_x0000_s2050" DrawAspect="Content" ObjectID="_1624349241" r:id="rId2"/>
            </w:object>
          </w:r>
        </w:p>
      </w:tc>
      <w:tc>
        <w:tcPr>
          <w:tcW w:w="5384" w:type="dxa"/>
          <w:shd w:val="clear" w:color="auto" w:fill="auto"/>
          <w:vAlign w:val="center"/>
        </w:tcPr>
        <w:p w14:paraId="23C97C9D" w14:textId="77777777" w:rsidR="00361743" w:rsidRPr="006800CA" w:rsidRDefault="00361743" w:rsidP="00361743">
          <w:pPr>
            <w:ind w:left="1028"/>
            <w:rPr>
              <w:spacing w:val="2"/>
            </w:rPr>
          </w:pPr>
          <w:r w:rsidRPr="006800CA">
            <w:rPr>
              <w:spacing w:val="2"/>
            </w:rPr>
            <w:t>INSTITUTO NACIONAL ELECTORAL</w:t>
          </w:r>
        </w:p>
        <w:p w14:paraId="03BE4A69" w14:textId="77777777" w:rsidR="00361743" w:rsidRPr="006800CA" w:rsidRDefault="00361743" w:rsidP="00361743">
          <w:pPr>
            <w:ind w:left="1028"/>
            <w:rPr>
              <w:spacing w:val="10"/>
            </w:rPr>
          </w:pPr>
          <w:r w:rsidRPr="006800CA">
            <w:rPr>
              <w:spacing w:val="10"/>
            </w:rPr>
            <w:t>COMITÉ DE RADIO Y TELEVISIÓN</w:t>
          </w:r>
        </w:p>
        <w:p w14:paraId="36395A8A" w14:textId="77777777" w:rsidR="00361743" w:rsidRPr="005857B4" w:rsidRDefault="00361743" w:rsidP="00361743">
          <w:pPr>
            <w:ind w:left="1028"/>
            <w:rPr>
              <w:spacing w:val="4"/>
            </w:rPr>
          </w:pPr>
          <w:r w:rsidRPr="005857B4">
            <w:rPr>
              <w:spacing w:val="4"/>
            </w:rPr>
            <w:t>SÉPTIMA SESIÓN ORDINARIA 2019</w:t>
          </w:r>
        </w:p>
        <w:p w14:paraId="14226833" w14:textId="5153230B" w:rsidR="00054D7D" w:rsidRPr="00C33D36" w:rsidRDefault="00361743" w:rsidP="00361743">
          <w:pPr>
            <w:ind w:left="1028"/>
            <w:rPr>
              <w:spacing w:val="26"/>
            </w:rPr>
          </w:pPr>
          <w:r w:rsidRPr="006800CA">
            <w:rPr>
              <w:spacing w:val="28"/>
            </w:rPr>
            <w:t>SEGUIMIENTO DE ACUERDOS</w:t>
          </w:r>
        </w:p>
      </w:tc>
    </w:tr>
  </w:tbl>
  <w:p w14:paraId="34CE0A41" w14:textId="77777777" w:rsidR="00054D7D" w:rsidRPr="00541BFA" w:rsidRDefault="00054D7D" w:rsidP="00864778">
    <w:pPr>
      <w:pBdr>
        <w:top w:val="single" w:sz="18" w:space="1" w:color="993366"/>
      </w:pBdr>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04" w:type="dxa"/>
      <w:tblLook w:val="04A0" w:firstRow="1" w:lastRow="0" w:firstColumn="1" w:lastColumn="0" w:noHBand="0" w:noVBand="1"/>
    </w:tblPr>
    <w:tblGrid>
      <w:gridCol w:w="4820"/>
      <w:gridCol w:w="5384"/>
    </w:tblGrid>
    <w:tr w:rsidR="00054D7D" w:rsidRPr="00397A49" w14:paraId="0D39CE07" w14:textId="77777777" w:rsidTr="00054D7D">
      <w:trPr>
        <w:trHeight w:val="1120"/>
      </w:trPr>
      <w:tc>
        <w:tcPr>
          <w:tcW w:w="4820" w:type="dxa"/>
          <w:shd w:val="clear" w:color="auto" w:fill="auto"/>
          <w:vAlign w:val="center"/>
        </w:tcPr>
        <w:p w14:paraId="110FFD37" w14:textId="77777777" w:rsidR="00054D7D" w:rsidRPr="00397A49" w:rsidRDefault="00175B62" w:rsidP="00766247">
          <w:pPr>
            <w:numPr>
              <w:ilvl w:val="0"/>
              <w:numId w:val="1"/>
            </w:numPr>
            <w:ind w:left="0" w:right="49" w:firstLine="0"/>
            <w:jc w:val="left"/>
            <w:rPr>
              <w:rFonts w:eastAsia="Calibri" w:cs="Times New Roman"/>
              <w:color w:val="7F7F7F"/>
              <w:spacing w:val="33"/>
            </w:rPr>
          </w:pPr>
          <w:r>
            <w:rPr>
              <w:rFonts w:eastAsia="Calibri" w:cs="Times New Roman"/>
              <w:noProof/>
              <w:color w:val="7F7F7F"/>
              <w:spacing w:val="33"/>
              <w:lang w:eastAsia="es-MX"/>
            </w:rPr>
            <w:object w:dxaOrig="1440" w:dyaOrig="1440" w14:anchorId="0D78C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2pt;margin-top:4.65pt;width:113.4pt;height:50.6pt;z-index:251661312">
                <v:imagedata r:id="rId1" o:title=""/>
              </v:shape>
              <o:OLEObject Type="Embed" ProgID="PBrush" ShapeID="_x0000_s2051" DrawAspect="Content" ObjectID="_1624349242" r:id="rId2"/>
            </w:object>
          </w:r>
        </w:p>
      </w:tc>
      <w:tc>
        <w:tcPr>
          <w:tcW w:w="5384" w:type="dxa"/>
          <w:shd w:val="clear" w:color="auto" w:fill="auto"/>
          <w:vAlign w:val="center"/>
        </w:tcPr>
        <w:p w14:paraId="14B59295" w14:textId="77777777" w:rsidR="00054D7D" w:rsidRPr="006800CA" w:rsidRDefault="00054D7D" w:rsidP="00766247">
          <w:pPr>
            <w:ind w:left="1028"/>
            <w:rPr>
              <w:spacing w:val="2"/>
            </w:rPr>
          </w:pPr>
          <w:r w:rsidRPr="006800CA">
            <w:rPr>
              <w:spacing w:val="2"/>
            </w:rPr>
            <w:t>INSTITUTO NACIONAL ELECTORAL</w:t>
          </w:r>
        </w:p>
        <w:p w14:paraId="4C04C9DE" w14:textId="77777777" w:rsidR="00054D7D" w:rsidRPr="006800CA" w:rsidRDefault="00054D7D" w:rsidP="00766247">
          <w:pPr>
            <w:ind w:left="1028"/>
            <w:rPr>
              <w:spacing w:val="10"/>
            </w:rPr>
          </w:pPr>
          <w:r w:rsidRPr="006800CA">
            <w:rPr>
              <w:spacing w:val="10"/>
            </w:rPr>
            <w:t>COMITÉ DE RADIO Y TELEVISIÓN</w:t>
          </w:r>
        </w:p>
        <w:p w14:paraId="2946D74A" w14:textId="09928CC8" w:rsidR="00054D7D" w:rsidRPr="005857B4" w:rsidRDefault="005857B4" w:rsidP="00766247">
          <w:pPr>
            <w:ind w:left="1028"/>
            <w:rPr>
              <w:spacing w:val="4"/>
            </w:rPr>
          </w:pPr>
          <w:r w:rsidRPr="005857B4">
            <w:rPr>
              <w:spacing w:val="4"/>
            </w:rPr>
            <w:t>SÉPTIMA</w:t>
          </w:r>
          <w:r w:rsidR="00054D7D" w:rsidRPr="005857B4">
            <w:rPr>
              <w:spacing w:val="4"/>
            </w:rPr>
            <w:t xml:space="preserve"> SESIÓN ORDINARIA 2019</w:t>
          </w:r>
        </w:p>
        <w:p w14:paraId="49B6F360" w14:textId="77777777" w:rsidR="00054D7D" w:rsidRPr="006800CA" w:rsidRDefault="00054D7D" w:rsidP="00766247">
          <w:pPr>
            <w:ind w:left="1028"/>
            <w:rPr>
              <w:spacing w:val="28"/>
            </w:rPr>
          </w:pPr>
          <w:r w:rsidRPr="006800CA">
            <w:rPr>
              <w:spacing w:val="28"/>
            </w:rPr>
            <w:t>SEGUIMIENTO DE ACUERDOS</w:t>
          </w:r>
        </w:p>
      </w:tc>
    </w:tr>
  </w:tbl>
  <w:p w14:paraId="6B699379" w14:textId="77777777" w:rsidR="00054D7D" w:rsidRPr="00541BFA" w:rsidRDefault="00054D7D" w:rsidP="00766247">
    <w:pPr>
      <w:pBdr>
        <w:top w:val="single" w:sz="18" w:space="1" w:color="993366"/>
      </w:pBd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C5B79"/>
    <w:multiLevelType w:val="hybridMultilevel"/>
    <w:tmpl w:val="E160DE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BE1641"/>
    <w:multiLevelType w:val="hybridMultilevel"/>
    <w:tmpl w:val="C5A874E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4B16D87"/>
    <w:multiLevelType w:val="hybridMultilevel"/>
    <w:tmpl w:val="16B45EC4"/>
    <w:lvl w:ilvl="0" w:tplc="1CF2C79A">
      <w:start w:val="1"/>
      <w:numFmt w:val="lowerLetter"/>
      <w:lvlText w:val="%1)"/>
      <w:lvlJc w:val="left"/>
      <w:pPr>
        <w:ind w:left="360" w:hanging="360"/>
      </w:pPr>
      <w:rPr>
        <w:i w:val="0"/>
        <w:strike w:val="0"/>
        <w:dstrike w:val="0"/>
        <w:color w:val="auto"/>
        <w:u w:val="none"/>
        <w:effect w:val="none"/>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4" w15:restartNumberingAfterBreak="0">
    <w:nsid w:val="17B40DCB"/>
    <w:multiLevelType w:val="hybridMultilevel"/>
    <w:tmpl w:val="B3C068F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BE520B0"/>
    <w:multiLevelType w:val="hybridMultilevel"/>
    <w:tmpl w:val="6D7A66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D7E77CD"/>
    <w:multiLevelType w:val="hybridMultilevel"/>
    <w:tmpl w:val="33F25AE2"/>
    <w:lvl w:ilvl="0" w:tplc="37ECBA6C">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9DC71DE"/>
    <w:multiLevelType w:val="hybridMultilevel"/>
    <w:tmpl w:val="E7DEC140"/>
    <w:lvl w:ilvl="0" w:tplc="250A585A">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B9163AC"/>
    <w:multiLevelType w:val="hybridMultilevel"/>
    <w:tmpl w:val="33C45FD2"/>
    <w:lvl w:ilvl="0" w:tplc="080A0017">
      <w:start w:val="1"/>
      <w:numFmt w:val="lowerLetter"/>
      <w:lvlText w:val="%1)"/>
      <w:lvlJc w:val="left"/>
      <w:pPr>
        <w:ind w:left="360" w:hanging="360"/>
      </w:pPr>
      <w:rPr>
        <w:i w:val="0"/>
        <w:strike w:val="0"/>
        <w:dstrike w:val="0"/>
        <w:color w:val="auto"/>
        <w:u w:val="none"/>
        <w:effect w:val="none"/>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9" w15:restartNumberingAfterBreak="0">
    <w:nsid w:val="3E6D1D39"/>
    <w:multiLevelType w:val="hybridMultilevel"/>
    <w:tmpl w:val="7E643EF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Courier New"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Courier New" w:hint="default"/>
      </w:rPr>
    </w:lvl>
    <w:lvl w:ilvl="8" w:tplc="040A0005">
      <w:start w:val="1"/>
      <w:numFmt w:val="bullet"/>
      <w:lvlText w:val=""/>
      <w:lvlJc w:val="left"/>
      <w:pPr>
        <w:ind w:left="6480" w:hanging="360"/>
      </w:pPr>
      <w:rPr>
        <w:rFonts w:ascii="Wingdings" w:hAnsi="Wingdings" w:hint="default"/>
      </w:rPr>
    </w:lvl>
  </w:abstractNum>
  <w:abstractNum w:abstractNumId="10" w15:restartNumberingAfterBreak="0">
    <w:nsid w:val="3F3A5287"/>
    <w:multiLevelType w:val="hybridMultilevel"/>
    <w:tmpl w:val="342C07A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1" w15:restartNumberingAfterBreak="0">
    <w:nsid w:val="51130BE7"/>
    <w:multiLevelType w:val="hybridMultilevel"/>
    <w:tmpl w:val="16260D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5DC35BD2"/>
    <w:multiLevelType w:val="hybridMultilevel"/>
    <w:tmpl w:val="A052EDE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3" w15:restartNumberingAfterBreak="0">
    <w:nsid w:val="60E339E4"/>
    <w:multiLevelType w:val="hybridMultilevel"/>
    <w:tmpl w:val="0E7050D6"/>
    <w:lvl w:ilvl="0" w:tplc="C3E4987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 w15:restartNumberingAfterBreak="0">
    <w:nsid w:val="62E77E3A"/>
    <w:multiLevelType w:val="hybridMultilevel"/>
    <w:tmpl w:val="B0706E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2FF2626"/>
    <w:multiLevelType w:val="hybridMultilevel"/>
    <w:tmpl w:val="88A23B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6AF17829"/>
    <w:multiLevelType w:val="hybridMultilevel"/>
    <w:tmpl w:val="33B63C7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E3827D6"/>
    <w:multiLevelType w:val="hybridMultilevel"/>
    <w:tmpl w:val="E392045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8" w15:restartNumberingAfterBreak="0">
    <w:nsid w:val="71412420"/>
    <w:multiLevelType w:val="hybridMultilevel"/>
    <w:tmpl w:val="5EC2CFBE"/>
    <w:lvl w:ilvl="0" w:tplc="080A0017">
      <w:start w:val="1"/>
      <w:numFmt w:val="lowerLetter"/>
      <w:lvlText w:val="%1)"/>
      <w:lvlJc w:val="left"/>
      <w:pPr>
        <w:ind w:left="360" w:hanging="360"/>
      </w:pPr>
      <w:rPr>
        <w:color w:val="auto"/>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abstractNum w:abstractNumId="19" w15:restartNumberingAfterBreak="0">
    <w:nsid w:val="729751A1"/>
    <w:multiLevelType w:val="hybridMultilevel"/>
    <w:tmpl w:val="A0E27786"/>
    <w:lvl w:ilvl="0" w:tplc="080A0001">
      <w:start w:val="1"/>
      <w:numFmt w:val="bullet"/>
      <w:lvlText w:val=""/>
      <w:lvlJc w:val="left"/>
      <w:pPr>
        <w:ind w:left="792" w:hanging="360"/>
      </w:pPr>
      <w:rPr>
        <w:rFonts w:ascii="Symbol" w:hAnsi="Symbol" w:hint="default"/>
      </w:rPr>
    </w:lvl>
    <w:lvl w:ilvl="1" w:tplc="080A0003">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20" w15:restartNumberingAfterBreak="0">
    <w:nsid w:val="7A8517B7"/>
    <w:multiLevelType w:val="hybridMultilevel"/>
    <w:tmpl w:val="8724FAA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B815256"/>
    <w:multiLevelType w:val="hybridMultilevel"/>
    <w:tmpl w:val="CD12AE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7DE87EAA"/>
    <w:multiLevelType w:val="hybridMultilevel"/>
    <w:tmpl w:val="087250BE"/>
    <w:lvl w:ilvl="0" w:tplc="080A0001">
      <w:start w:val="1"/>
      <w:numFmt w:val="bullet"/>
      <w:lvlText w:val=""/>
      <w:lvlJc w:val="left"/>
      <w:pPr>
        <w:ind w:left="792" w:hanging="360"/>
      </w:pPr>
      <w:rPr>
        <w:rFonts w:ascii="Symbol" w:hAnsi="Symbol" w:hint="default"/>
      </w:rPr>
    </w:lvl>
    <w:lvl w:ilvl="1" w:tplc="080A0003" w:tentative="1">
      <w:start w:val="1"/>
      <w:numFmt w:val="bullet"/>
      <w:lvlText w:val="o"/>
      <w:lvlJc w:val="left"/>
      <w:pPr>
        <w:ind w:left="1512" w:hanging="360"/>
      </w:pPr>
      <w:rPr>
        <w:rFonts w:ascii="Courier New" w:hAnsi="Courier New" w:cs="Courier New" w:hint="default"/>
      </w:rPr>
    </w:lvl>
    <w:lvl w:ilvl="2" w:tplc="080A0005" w:tentative="1">
      <w:start w:val="1"/>
      <w:numFmt w:val="bullet"/>
      <w:lvlText w:val=""/>
      <w:lvlJc w:val="left"/>
      <w:pPr>
        <w:ind w:left="2232" w:hanging="360"/>
      </w:pPr>
      <w:rPr>
        <w:rFonts w:ascii="Wingdings" w:hAnsi="Wingdings" w:hint="default"/>
      </w:rPr>
    </w:lvl>
    <w:lvl w:ilvl="3" w:tplc="080A0001" w:tentative="1">
      <w:start w:val="1"/>
      <w:numFmt w:val="bullet"/>
      <w:lvlText w:val=""/>
      <w:lvlJc w:val="left"/>
      <w:pPr>
        <w:ind w:left="2952" w:hanging="360"/>
      </w:pPr>
      <w:rPr>
        <w:rFonts w:ascii="Symbol" w:hAnsi="Symbol" w:hint="default"/>
      </w:rPr>
    </w:lvl>
    <w:lvl w:ilvl="4" w:tplc="080A0003" w:tentative="1">
      <w:start w:val="1"/>
      <w:numFmt w:val="bullet"/>
      <w:lvlText w:val="o"/>
      <w:lvlJc w:val="left"/>
      <w:pPr>
        <w:ind w:left="3672" w:hanging="360"/>
      </w:pPr>
      <w:rPr>
        <w:rFonts w:ascii="Courier New" w:hAnsi="Courier New" w:cs="Courier New" w:hint="default"/>
      </w:rPr>
    </w:lvl>
    <w:lvl w:ilvl="5" w:tplc="080A0005" w:tentative="1">
      <w:start w:val="1"/>
      <w:numFmt w:val="bullet"/>
      <w:lvlText w:val=""/>
      <w:lvlJc w:val="left"/>
      <w:pPr>
        <w:ind w:left="4392" w:hanging="360"/>
      </w:pPr>
      <w:rPr>
        <w:rFonts w:ascii="Wingdings" w:hAnsi="Wingdings" w:hint="default"/>
      </w:rPr>
    </w:lvl>
    <w:lvl w:ilvl="6" w:tplc="080A0001" w:tentative="1">
      <w:start w:val="1"/>
      <w:numFmt w:val="bullet"/>
      <w:lvlText w:val=""/>
      <w:lvlJc w:val="left"/>
      <w:pPr>
        <w:ind w:left="5112" w:hanging="360"/>
      </w:pPr>
      <w:rPr>
        <w:rFonts w:ascii="Symbol" w:hAnsi="Symbol" w:hint="default"/>
      </w:rPr>
    </w:lvl>
    <w:lvl w:ilvl="7" w:tplc="080A0003" w:tentative="1">
      <w:start w:val="1"/>
      <w:numFmt w:val="bullet"/>
      <w:lvlText w:val="o"/>
      <w:lvlJc w:val="left"/>
      <w:pPr>
        <w:ind w:left="5832" w:hanging="360"/>
      </w:pPr>
      <w:rPr>
        <w:rFonts w:ascii="Courier New" w:hAnsi="Courier New" w:cs="Courier New" w:hint="default"/>
      </w:rPr>
    </w:lvl>
    <w:lvl w:ilvl="8" w:tplc="080A0005" w:tentative="1">
      <w:start w:val="1"/>
      <w:numFmt w:val="bullet"/>
      <w:lvlText w:val=""/>
      <w:lvlJc w:val="left"/>
      <w:pPr>
        <w:ind w:left="6552" w:hanging="360"/>
      </w:pPr>
      <w:rPr>
        <w:rFonts w:ascii="Wingdings" w:hAnsi="Wingdings" w:hint="default"/>
      </w:rPr>
    </w:lvl>
  </w:abstractNum>
  <w:abstractNum w:abstractNumId="23" w15:restartNumberingAfterBreak="0">
    <w:nsid w:val="7E560EB3"/>
    <w:multiLevelType w:val="hybridMultilevel"/>
    <w:tmpl w:val="8724FAA6"/>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10"/>
  </w:num>
  <w:num w:numId="3">
    <w:abstractNumId w:val="1"/>
  </w:num>
  <w:num w:numId="4">
    <w:abstractNumId w:val="9"/>
  </w:num>
  <w:num w:numId="5">
    <w:abstractNumId w:val="19"/>
  </w:num>
  <w:num w:numId="6">
    <w:abstractNumId w:val="5"/>
  </w:num>
  <w:num w:numId="7">
    <w:abstractNumId w:val="16"/>
  </w:num>
  <w:num w:numId="8">
    <w:abstractNumId w:val="20"/>
  </w:num>
  <w:num w:numId="9">
    <w:abstractNumId w:val="23"/>
  </w:num>
  <w:num w:numId="10">
    <w:abstractNumId w:val="15"/>
  </w:num>
  <w:num w:numId="11">
    <w:abstractNumId w:val="21"/>
  </w:num>
  <w:num w:numId="12">
    <w:abstractNumId w:val="15"/>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2"/>
  </w:num>
  <w:num w:numId="19">
    <w:abstractNumId w:val="0"/>
  </w:num>
  <w:num w:numId="20">
    <w:abstractNumId w:val="11"/>
  </w:num>
  <w:num w:numId="21">
    <w:abstractNumId w:val="4"/>
  </w:num>
  <w:num w:numId="22">
    <w:abstractNumId w:val="4"/>
  </w:num>
  <w:num w:numId="23">
    <w:abstractNumId w:val="6"/>
  </w:num>
  <w:num w:numId="24">
    <w:abstractNumId w:val="7"/>
  </w:num>
  <w:num w:numId="25">
    <w:abstractNumId w:val="13"/>
  </w:num>
  <w:num w:numId="26">
    <w:abstractNumId w:val="12"/>
  </w:num>
  <w:num w:numId="27">
    <w:abstractNumId w:val="14"/>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5"/>
  <w:activeWritingStyle w:appName="MSWord" w:lang="es-MX"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n-GB" w:vendorID="64" w:dllVersion="131078" w:nlCheck="1" w:checkStyle="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A49"/>
    <w:rsid w:val="00003F72"/>
    <w:rsid w:val="000051B2"/>
    <w:rsid w:val="000121D1"/>
    <w:rsid w:val="0001249B"/>
    <w:rsid w:val="000127ED"/>
    <w:rsid w:val="00012D91"/>
    <w:rsid w:val="00012EED"/>
    <w:rsid w:val="000145E2"/>
    <w:rsid w:val="0001572A"/>
    <w:rsid w:val="00015FAC"/>
    <w:rsid w:val="00016A8C"/>
    <w:rsid w:val="000173A3"/>
    <w:rsid w:val="00020C7C"/>
    <w:rsid w:val="00020FCF"/>
    <w:rsid w:val="000229A0"/>
    <w:rsid w:val="00022DF7"/>
    <w:rsid w:val="00023E23"/>
    <w:rsid w:val="00025D67"/>
    <w:rsid w:val="00025DB1"/>
    <w:rsid w:val="00026374"/>
    <w:rsid w:val="00026DD2"/>
    <w:rsid w:val="00027E60"/>
    <w:rsid w:val="00033599"/>
    <w:rsid w:val="0003365A"/>
    <w:rsid w:val="0004105B"/>
    <w:rsid w:val="00041EB3"/>
    <w:rsid w:val="00044E82"/>
    <w:rsid w:val="00045CCA"/>
    <w:rsid w:val="00045F09"/>
    <w:rsid w:val="000513CE"/>
    <w:rsid w:val="00054D7D"/>
    <w:rsid w:val="00055B4A"/>
    <w:rsid w:val="00061CF6"/>
    <w:rsid w:val="00062B3E"/>
    <w:rsid w:val="000714B9"/>
    <w:rsid w:val="00071C44"/>
    <w:rsid w:val="0007305E"/>
    <w:rsid w:val="00080FED"/>
    <w:rsid w:val="00082E37"/>
    <w:rsid w:val="0008618D"/>
    <w:rsid w:val="00086258"/>
    <w:rsid w:val="00086BC8"/>
    <w:rsid w:val="000875DD"/>
    <w:rsid w:val="000879BE"/>
    <w:rsid w:val="00087B34"/>
    <w:rsid w:val="000961DC"/>
    <w:rsid w:val="00097162"/>
    <w:rsid w:val="0009740B"/>
    <w:rsid w:val="000A07BB"/>
    <w:rsid w:val="000A1B8E"/>
    <w:rsid w:val="000A4A2C"/>
    <w:rsid w:val="000A580A"/>
    <w:rsid w:val="000A79A8"/>
    <w:rsid w:val="000A7D9D"/>
    <w:rsid w:val="000B1618"/>
    <w:rsid w:val="000B1AC2"/>
    <w:rsid w:val="000C23CA"/>
    <w:rsid w:val="000C2D44"/>
    <w:rsid w:val="000C5D33"/>
    <w:rsid w:val="000C79D1"/>
    <w:rsid w:val="000D06CC"/>
    <w:rsid w:val="000D1CAC"/>
    <w:rsid w:val="000D5426"/>
    <w:rsid w:val="000E059B"/>
    <w:rsid w:val="000E10D8"/>
    <w:rsid w:val="000E53F6"/>
    <w:rsid w:val="000E7B9C"/>
    <w:rsid w:val="000F2C71"/>
    <w:rsid w:val="000F37D6"/>
    <w:rsid w:val="000F38AE"/>
    <w:rsid w:val="001008E7"/>
    <w:rsid w:val="00101394"/>
    <w:rsid w:val="00103255"/>
    <w:rsid w:val="00103F9C"/>
    <w:rsid w:val="00104E73"/>
    <w:rsid w:val="001069B1"/>
    <w:rsid w:val="00111BCD"/>
    <w:rsid w:val="001130EB"/>
    <w:rsid w:val="001132DD"/>
    <w:rsid w:val="00115271"/>
    <w:rsid w:val="00121C4D"/>
    <w:rsid w:val="00122F5D"/>
    <w:rsid w:val="0012339D"/>
    <w:rsid w:val="00123E98"/>
    <w:rsid w:val="001254BB"/>
    <w:rsid w:val="00125690"/>
    <w:rsid w:val="00126FE8"/>
    <w:rsid w:val="00127D22"/>
    <w:rsid w:val="00132784"/>
    <w:rsid w:val="001341B9"/>
    <w:rsid w:val="00144711"/>
    <w:rsid w:val="00146B4C"/>
    <w:rsid w:val="00146E03"/>
    <w:rsid w:val="001512FD"/>
    <w:rsid w:val="00151461"/>
    <w:rsid w:val="00151FCC"/>
    <w:rsid w:val="0015499D"/>
    <w:rsid w:val="001570F8"/>
    <w:rsid w:val="00160583"/>
    <w:rsid w:val="00161E2C"/>
    <w:rsid w:val="0016366D"/>
    <w:rsid w:val="001636DD"/>
    <w:rsid w:val="00163962"/>
    <w:rsid w:val="001652C7"/>
    <w:rsid w:val="00173172"/>
    <w:rsid w:val="001731BF"/>
    <w:rsid w:val="00174336"/>
    <w:rsid w:val="00175000"/>
    <w:rsid w:val="00175B62"/>
    <w:rsid w:val="001803D3"/>
    <w:rsid w:val="00181AE0"/>
    <w:rsid w:val="00182D4A"/>
    <w:rsid w:val="00183B02"/>
    <w:rsid w:val="0018511A"/>
    <w:rsid w:val="001859BE"/>
    <w:rsid w:val="00186DD1"/>
    <w:rsid w:val="00191926"/>
    <w:rsid w:val="00192748"/>
    <w:rsid w:val="00192DE5"/>
    <w:rsid w:val="0019368F"/>
    <w:rsid w:val="00194061"/>
    <w:rsid w:val="001947A6"/>
    <w:rsid w:val="00194A9A"/>
    <w:rsid w:val="00194FAA"/>
    <w:rsid w:val="0019752E"/>
    <w:rsid w:val="00197986"/>
    <w:rsid w:val="00197E0B"/>
    <w:rsid w:val="001A0874"/>
    <w:rsid w:val="001A14FA"/>
    <w:rsid w:val="001A36C9"/>
    <w:rsid w:val="001A4465"/>
    <w:rsid w:val="001A56D6"/>
    <w:rsid w:val="001A7817"/>
    <w:rsid w:val="001B040F"/>
    <w:rsid w:val="001B05F7"/>
    <w:rsid w:val="001B0FD9"/>
    <w:rsid w:val="001B1608"/>
    <w:rsid w:val="001B1969"/>
    <w:rsid w:val="001B1E18"/>
    <w:rsid w:val="001B2DA5"/>
    <w:rsid w:val="001B64A4"/>
    <w:rsid w:val="001B6B6B"/>
    <w:rsid w:val="001B7BD1"/>
    <w:rsid w:val="001C2AA3"/>
    <w:rsid w:val="001C3930"/>
    <w:rsid w:val="001C4A0E"/>
    <w:rsid w:val="001C6227"/>
    <w:rsid w:val="001C7A52"/>
    <w:rsid w:val="001C7B01"/>
    <w:rsid w:val="001D14AF"/>
    <w:rsid w:val="001D503E"/>
    <w:rsid w:val="001D5295"/>
    <w:rsid w:val="001D5B1C"/>
    <w:rsid w:val="001D716D"/>
    <w:rsid w:val="001E147C"/>
    <w:rsid w:val="001E1C89"/>
    <w:rsid w:val="001E33EE"/>
    <w:rsid w:val="001E48B0"/>
    <w:rsid w:val="001E4D66"/>
    <w:rsid w:val="001E6424"/>
    <w:rsid w:val="001F16C2"/>
    <w:rsid w:val="001F1C3B"/>
    <w:rsid w:val="001F21B9"/>
    <w:rsid w:val="001F2C4B"/>
    <w:rsid w:val="001F3E7F"/>
    <w:rsid w:val="001F46AD"/>
    <w:rsid w:val="001F4819"/>
    <w:rsid w:val="001F75DF"/>
    <w:rsid w:val="002026BA"/>
    <w:rsid w:val="00203BF1"/>
    <w:rsid w:val="00203E48"/>
    <w:rsid w:val="0020534E"/>
    <w:rsid w:val="00205774"/>
    <w:rsid w:val="00205D60"/>
    <w:rsid w:val="00210466"/>
    <w:rsid w:val="00214912"/>
    <w:rsid w:val="00216EE8"/>
    <w:rsid w:val="00216F66"/>
    <w:rsid w:val="00217312"/>
    <w:rsid w:val="0021743C"/>
    <w:rsid w:val="0022021A"/>
    <w:rsid w:val="002224A5"/>
    <w:rsid w:val="002236DA"/>
    <w:rsid w:val="002238C7"/>
    <w:rsid w:val="00224616"/>
    <w:rsid w:val="0022687E"/>
    <w:rsid w:val="00231F06"/>
    <w:rsid w:val="002428CA"/>
    <w:rsid w:val="00246220"/>
    <w:rsid w:val="00246DB6"/>
    <w:rsid w:val="00247438"/>
    <w:rsid w:val="00247D1C"/>
    <w:rsid w:val="00247D54"/>
    <w:rsid w:val="00250ED0"/>
    <w:rsid w:val="00251CB5"/>
    <w:rsid w:val="002524D3"/>
    <w:rsid w:val="00253FE1"/>
    <w:rsid w:val="002545E3"/>
    <w:rsid w:val="00256E15"/>
    <w:rsid w:val="00257C48"/>
    <w:rsid w:val="0026075E"/>
    <w:rsid w:val="00260842"/>
    <w:rsid w:val="00261BE9"/>
    <w:rsid w:val="00265B7F"/>
    <w:rsid w:val="002664A3"/>
    <w:rsid w:val="00266D86"/>
    <w:rsid w:val="00272512"/>
    <w:rsid w:val="00274B7A"/>
    <w:rsid w:val="00274D45"/>
    <w:rsid w:val="00275154"/>
    <w:rsid w:val="00275512"/>
    <w:rsid w:val="002773D0"/>
    <w:rsid w:val="00277D00"/>
    <w:rsid w:val="00281885"/>
    <w:rsid w:val="002820F3"/>
    <w:rsid w:val="00287921"/>
    <w:rsid w:val="0029348E"/>
    <w:rsid w:val="00293FE3"/>
    <w:rsid w:val="00294C25"/>
    <w:rsid w:val="00295D86"/>
    <w:rsid w:val="002961BC"/>
    <w:rsid w:val="002973D4"/>
    <w:rsid w:val="002A1F03"/>
    <w:rsid w:val="002A2423"/>
    <w:rsid w:val="002A5BAC"/>
    <w:rsid w:val="002A65DF"/>
    <w:rsid w:val="002A71E2"/>
    <w:rsid w:val="002B51C2"/>
    <w:rsid w:val="002B5A5D"/>
    <w:rsid w:val="002B6883"/>
    <w:rsid w:val="002B7EA2"/>
    <w:rsid w:val="002C1346"/>
    <w:rsid w:val="002C198C"/>
    <w:rsid w:val="002C32DE"/>
    <w:rsid w:val="002C4E09"/>
    <w:rsid w:val="002C63CF"/>
    <w:rsid w:val="002D066D"/>
    <w:rsid w:val="002D11CD"/>
    <w:rsid w:val="002D1CFF"/>
    <w:rsid w:val="002D30F6"/>
    <w:rsid w:val="002D33D7"/>
    <w:rsid w:val="002D347A"/>
    <w:rsid w:val="002D3B35"/>
    <w:rsid w:val="002D3BD9"/>
    <w:rsid w:val="002D69D6"/>
    <w:rsid w:val="002D6EB3"/>
    <w:rsid w:val="002E0996"/>
    <w:rsid w:val="002E3246"/>
    <w:rsid w:val="002E688B"/>
    <w:rsid w:val="002E6E77"/>
    <w:rsid w:val="002E7E92"/>
    <w:rsid w:val="002F0549"/>
    <w:rsid w:val="002F0ED1"/>
    <w:rsid w:val="002F39FE"/>
    <w:rsid w:val="002F3F1D"/>
    <w:rsid w:val="002F65D6"/>
    <w:rsid w:val="002F679D"/>
    <w:rsid w:val="002F79D7"/>
    <w:rsid w:val="00303669"/>
    <w:rsid w:val="0030380E"/>
    <w:rsid w:val="00307B53"/>
    <w:rsid w:val="00307F69"/>
    <w:rsid w:val="00317426"/>
    <w:rsid w:val="00323229"/>
    <w:rsid w:val="003232B8"/>
    <w:rsid w:val="0032378B"/>
    <w:rsid w:val="00323DAD"/>
    <w:rsid w:val="00324175"/>
    <w:rsid w:val="003251F2"/>
    <w:rsid w:val="003259E3"/>
    <w:rsid w:val="00325AFA"/>
    <w:rsid w:val="00327EA3"/>
    <w:rsid w:val="00330B04"/>
    <w:rsid w:val="00331102"/>
    <w:rsid w:val="0033147B"/>
    <w:rsid w:val="00332E57"/>
    <w:rsid w:val="003335B6"/>
    <w:rsid w:val="003347ED"/>
    <w:rsid w:val="00334C7B"/>
    <w:rsid w:val="00334DE4"/>
    <w:rsid w:val="0033670D"/>
    <w:rsid w:val="00336872"/>
    <w:rsid w:val="00336B19"/>
    <w:rsid w:val="0034301B"/>
    <w:rsid w:val="003438BC"/>
    <w:rsid w:val="00344FF5"/>
    <w:rsid w:val="00345690"/>
    <w:rsid w:val="003472B1"/>
    <w:rsid w:val="003473E3"/>
    <w:rsid w:val="003523DD"/>
    <w:rsid w:val="00354AB2"/>
    <w:rsid w:val="0035519F"/>
    <w:rsid w:val="00356E69"/>
    <w:rsid w:val="00361743"/>
    <w:rsid w:val="003643F6"/>
    <w:rsid w:val="00364E8D"/>
    <w:rsid w:val="0037085E"/>
    <w:rsid w:val="00372D7F"/>
    <w:rsid w:val="003824F6"/>
    <w:rsid w:val="00382D28"/>
    <w:rsid w:val="00383554"/>
    <w:rsid w:val="003875FA"/>
    <w:rsid w:val="00390661"/>
    <w:rsid w:val="003947B0"/>
    <w:rsid w:val="00395B4D"/>
    <w:rsid w:val="003969ED"/>
    <w:rsid w:val="00396AA0"/>
    <w:rsid w:val="0039754E"/>
    <w:rsid w:val="00397A49"/>
    <w:rsid w:val="003A32A6"/>
    <w:rsid w:val="003A5443"/>
    <w:rsid w:val="003A710D"/>
    <w:rsid w:val="003B02B6"/>
    <w:rsid w:val="003B1382"/>
    <w:rsid w:val="003B3107"/>
    <w:rsid w:val="003B3450"/>
    <w:rsid w:val="003B3A01"/>
    <w:rsid w:val="003B7ACB"/>
    <w:rsid w:val="003C1410"/>
    <w:rsid w:val="003C614C"/>
    <w:rsid w:val="003C7097"/>
    <w:rsid w:val="003C7355"/>
    <w:rsid w:val="003D19AA"/>
    <w:rsid w:val="003D3D78"/>
    <w:rsid w:val="003D652B"/>
    <w:rsid w:val="003D6711"/>
    <w:rsid w:val="003D7C39"/>
    <w:rsid w:val="003E0DE9"/>
    <w:rsid w:val="003E253E"/>
    <w:rsid w:val="003E2A24"/>
    <w:rsid w:val="003E3389"/>
    <w:rsid w:val="003E3E7B"/>
    <w:rsid w:val="003E7313"/>
    <w:rsid w:val="003E7E3E"/>
    <w:rsid w:val="003F0779"/>
    <w:rsid w:val="003F0C11"/>
    <w:rsid w:val="003F39BC"/>
    <w:rsid w:val="003F6651"/>
    <w:rsid w:val="003F6A70"/>
    <w:rsid w:val="00402CFF"/>
    <w:rsid w:val="00405716"/>
    <w:rsid w:val="00405BFD"/>
    <w:rsid w:val="00406052"/>
    <w:rsid w:val="0041046E"/>
    <w:rsid w:val="00411D63"/>
    <w:rsid w:val="0041334F"/>
    <w:rsid w:val="00414B25"/>
    <w:rsid w:val="00420836"/>
    <w:rsid w:val="00421E90"/>
    <w:rsid w:val="00426140"/>
    <w:rsid w:val="00426621"/>
    <w:rsid w:val="00431F2C"/>
    <w:rsid w:val="00432089"/>
    <w:rsid w:val="0043299E"/>
    <w:rsid w:val="00433057"/>
    <w:rsid w:val="0043327C"/>
    <w:rsid w:val="0043573B"/>
    <w:rsid w:val="00442903"/>
    <w:rsid w:val="0044300C"/>
    <w:rsid w:val="00443230"/>
    <w:rsid w:val="0044632E"/>
    <w:rsid w:val="00446B32"/>
    <w:rsid w:val="00447BA4"/>
    <w:rsid w:val="004515D4"/>
    <w:rsid w:val="004552C4"/>
    <w:rsid w:val="00463518"/>
    <w:rsid w:val="0046358F"/>
    <w:rsid w:val="004669DA"/>
    <w:rsid w:val="00466C36"/>
    <w:rsid w:val="00467B86"/>
    <w:rsid w:val="00467F3B"/>
    <w:rsid w:val="00472A3A"/>
    <w:rsid w:val="00473320"/>
    <w:rsid w:val="00473F57"/>
    <w:rsid w:val="00475964"/>
    <w:rsid w:val="00475A5D"/>
    <w:rsid w:val="00476D4B"/>
    <w:rsid w:val="0047728D"/>
    <w:rsid w:val="00481099"/>
    <w:rsid w:val="004822BB"/>
    <w:rsid w:val="00485469"/>
    <w:rsid w:val="004926B0"/>
    <w:rsid w:val="00492D05"/>
    <w:rsid w:val="00492D08"/>
    <w:rsid w:val="00493CA6"/>
    <w:rsid w:val="00494F88"/>
    <w:rsid w:val="00495C3F"/>
    <w:rsid w:val="004A0DFA"/>
    <w:rsid w:val="004A611F"/>
    <w:rsid w:val="004B04E0"/>
    <w:rsid w:val="004B0768"/>
    <w:rsid w:val="004B0E0C"/>
    <w:rsid w:val="004B2CAA"/>
    <w:rsid w:val="004B4D5C"/>
    <w:rsid w:val="004C462D"/>
    <w:rsid w:val="004C761F"/>
    <w:rsid w:val="004D1A06"/>
    <w:rsid w:val="004D2CA4"/>
    <w:rsid w:val="004D48FD"/>
    <w:rsid w:val="004D6FE2"/>
    <w:rsid w:val="004E1606"/>
    <w:rsid w:val="004F04F5"/>
    <w:rsid w:val="004F054F"/>
    <w:rsid w:val="004F1615"/>
    <w:rsid w:val="004F1BB7"/>
    <w:rsid w:val="004F4C75"/>
    <w:rsid w:val="004F564D"/>
    <w:rsid w:val="00500A45"/>
    <w:rsid w:val="00501615"/>
    <w:rsid w:val="00501CBE"/>
    <w:rsid w:val="0050305D"/>
    <w:rsid w:val="00505F34"/>
    <w:rsid w:val="005062F1"/>
    <w:rsid w:val="00507835"/>
    <w:rsid w:val="00510CE8"/>
    <w:rsid w:val="00510D11"/>
    <w:rsid w:val="00512C57"/>
    <w:rsid w:val="00512D10"/>
    <w:rsid w:val="00513E92"/>
    <w:rsid w:val="00515CBC"/>
    <w:rsid w:val="00517E5E"/>
    <w:rsid w:val="00521D04"/>
    <w:rsid w:val="005234D9"/>
    <w:rsid w:val="00524EC0"/>
    <w:rsid w:val="00526B02"/>
    <w:rsid w:val="0052712D"/>
    <w:rsid w:val="0053124D"/>
    <w:rsid w:val="0053180F"/>
    <w:rsid w:val="00531B78"/>
    <w:rsid w:val="00532121"/>
    <w:rsid w:val="0053281B"/>
    <w:rsid w:val="0053413A"/>
    <w:rsid w:val="00534314"/>
    <w:rsid w:val="00535AD3"/>
    <w:rsid w:val="00537D12"/>
    <w:rsid w:val="00537F13"/>
    <w:rsid w:val="00540084"/>
    <w:rsid w:val="00540415"/>
    <w:rsid w:val="005406D6"/>
    <w:rsid w:val="00540C5E"/>
    <w:rsid w:val="005429B4"/>
    <w:rsid w:val="00543570"/>
    <w:rsid w:val="00543BD9"/>
    <w:rsid w:val="00544C3F"/>
    <w:rsid w:val="005516E7"/>
    <w:rsid w:val="00552458"/>
    <w:rsid w:val="00552ADC"/>
    <w:rsid w:val="005570D1"/>
    <w:rsid w:val="00557A72"/>
    <w:rsid w:val="0056280C"/>
    <w:rsid w:val="00565AF7"/>
    <w:rsid w:val="005665A3"/>
    <w:rsid w:val="00567FA0"/>
    <w:rsid w:val="00570449"/>
    <w:rsid w:val="0057090B"/>
    <w:rsid w:val="00571050"/>
    <w:rsid w:val="005724D4"/>
    <w:rsid w:val="00573292"/>
    <w:rsid w:val="0057384E"/>
    <w:rsid w:val="0057718D"/>
    <w:rsid w:val="005817BE"/>
    <w:rsid w:val="00581A36"/>
    <w:rsid w:val="00583E79"/>
    <w:rsid w:val="00583F64"/>
    <w:rsid w:val="005857B4"/>
    <w:rsid w:val="00586D3C"/>
    <w:rsid w:val="00587D0D"/>
    <w:rsid w:val="00591150"/>
    <w:rsid w:val="0059222C"/>
    <w:rsid w:val="00594D39"/>
    <w:rsid w:val="00596CC2"/>
    <w:rsid w:val="005971A5"/>
    <w:rsid w:val="005A12A5"/>
    <w:rsid w:val="005A1E6A"/>
    <w:rsid w:val="005A4959"/>
    <w:rsid w:val="005A52B5"/>
    <w:rsid w:val="005A6819"/>
    <w:rsid w:val="005B2B5C"/>
    <w:rsid w:val="005B5860"/>
    <w:rsid w:val="005B64DB"/>
    <w:rsid w:val="005C0BF8"/>
    <w:rsid w:val="005D5A09"/>
    <w:rsid w:val="005D5BB8"/>
    <w:rsid w:val="005D685E"/>
    <w:rsid w:val="005D6A8C"/>
    <w:rsid w:val="005D6F88"/>
    <w:rsid w:val="005E1F5B"/>
    <w:rsid w:val="005E2B80"/>
    <w:rsid w:val="005E7BA5"/>
    <w:rsid w:val="005F0BC8"/>
    <w:rsid w:val="005F0C6D"/>
    <w:rsid w:val="005F157E"/>
    <w:rsid w:val="005F4E87"/>
    <w:rsid w:val="00604F7F"/>
    <w:rsid w:val="00605AF2"/>
    <w:rsid w:val="00607386"/>
    <w:rsid w:val="00607BB7"/>
    <w:rsid w:val="006115C0"/>
    <w:rsid w:val="00612625"/>
    <w:rsid w:val="00615775"/>
    <w:rsid w:val="00620084"/>
    <w:rsid w:val="006203FA"/>
    <w:rsid w:val="0062547A"/>
    <w:rsid w:val="00626F7F"/>
    <w:rsid w:val="00627453"/>
    <w:rsid w:val="0063238D"/>
    <w:rsid w:val="006326B1"/>
    <w:rsid w:val="00633661"/>
    <w:rsid w:val="00633683"/>
    <w:rsid w:val="006352C8"/>
    <w:rsid w:val="00636509"/>
    <w:rsid w:val="00636C21"/>
    <w:rsid w:val="00637109"/>
    <w:rsid w:val="0063767A"/>
    <w:rsid w:val="0064024A"/>
    <w:rsid w:val="00640493"/>
    <w:rsid w:val="00641B79"/>
    <w:rsid w:val="006432E0"/>
    <w:rsid w:val="00644E60"/>
    <w:rsid w:val="006467C8"/>
    <w:rsid w:val="00653732"/>
    <w:rsid w:val="00655F31"/>
    <w:rsid w:val="006601AA"/>
    <w:rsid w:val="00660B29"/>
    <w:rsid w:val="006650B2"/>
    <w:rsid w:val="00665A1F"/>
    <w:rsid w:val="00671798"/>
    <w:rsid w:val="006745C1"/>
    <w:rsid w:val="00675013"/>
    <w:rsid w:val="006771D3"/>
    <w:rsid w:val="006800CA"/>
    <w:rsid w:val="006813F2"/>
    <w:rsid w:val="006815FF"/>
    <w:rsid w:val="00682185"/>
    <w:rsid w:val="00682F83"/>
    <w:rsid w:val="00683540"/>
    <w:rsid w:val="00683737"/>
    <w:rsid w:val="00683940"/>
    <w:rsid w:val="00684D67"/>
    <w:rsid w:val="00685F4A"/>
    <w:rsid w:val="00690FFE"/>
    <w:rsid w:val="006935A5"/>
    <w:rsid w:val="00695DB1"/>
    <w:rsid w:val="00696204"/>
    <w:rsid w:val="006A69EF"/>
    <w:rsid w:val="006B08D6"/>
    <w:rsid w:val="006B0EDD"/>
    <w:rsid w:val="006B18E0"/>
    <w:rsid w:val="006B3B94"/>
    <w:rsid w:val="006B641F"/>
    <w:rsid w:val="006B6DBE"/>
    <w:rsid w:val="006B6E23"/>
    <w:rsid w:val="006C07F3"/>
    <w:rsid w:val="006D09EB"/>
    <w:rsid w:val="006D0FB7"/>
    <w:rsid w:val="006D11EB"/>
    <w:rsid w:val="006D2104"/>
    <w:rsid w:val="006D4838"/>
    <w:rsid w:val="006D492E"/>
    <w:rsid w:val="006D67AF"/>
    <w:rsid w:val="006D7B64"/>
    <w:rsid w:val="006E06BA"/>
    <w:rsid w:val="006E14F4"/>
    <w:rsid w:val="006E3366"/>
    <w:rsid w:val="006E33A0"/>
    <w:rsid w:val="006E3BB5"/>
    <w:rsid w:val="006E41F7"/>
    <w:rsid w:val="006E5FCF"/>
    <w:rsid w:val="006E6555"/>
    <w:rsid w:val="006E74A0"/>
    <w:rsid w:val="006F0815"/>
    <w:rsid w:val="006F25B4"/>
    <w:rsid w:val="006F262A"/>
    <w:rsid w:val="006F2FFA"/>
    <w:rsid w:val="006F7055"/>
    <w:rsid w:val="00700080"/>
    <w:rsid w:val="00705FE1"/>
    <w:rsid w:val="007062E4"/>
    <w:rsid w:val="00710957"/>
    <w:rsid w:val="00710FEA"/>
    <w:rsid w:val="00712C3F"/>
    <w:rsid w:val="0071470E"/>
    <w:rsid w:val="0072312E"/>
    <w:rsid w:val="00724381"/>
    <w:rsid w:val="00725047"/>
    <w:rsid w:val="007308C5"/>
    <w:rsid w:val="00730C9D"/>
    <w:rsid w:val="007319A4"/>
    <w:rsid w:val="00733D89"/>
    <w:rsid w:val="0073441F"/>
    <w:rsid w:val="00736EF9"/>
    <w:rsid w:val="00740164"/>
    <w:rsid w:val="007401E2"/>
    <w:rsid w:val="00742E2D"/>
    <w:rsid w:val="00743B0F"/>
    <w:rsid w:val="00744EE1"/>
    <w:rsid w:val="007454D4"/>
    <w:rsid w:val="0075083B"/>
    <w:rsid w:val="007538D6"/>
    <w:rsid w:val="007557E4"/>
    <w:rsid w:val="0076192F"/>
    <w:rsid w:val="00762529"/>
    <w:rsid w:val="00763FF0"/>
    <w:rsid w:val="00764790"/>
    <w:rsid w:val="00766247"/>
    <w:rsid w:val="00770336"/>
    <w:rsid w:val="00771F78"/>
    <w:rsid w:val="0077267C"/>
    <w:rsid w:val="0077309F"/>
    <w:rsid w:val="0077389D"/>
    <w:rsid w:val="00775AF2"/>
    <w:rsid w:val="00777B67"/>
    <w:rsid w:val="00781444"/>
    <w:rsid w:val="007817D8"/>
    <w:rsid w:val="007820C5"/>
    <w:rsid w:val="007850B9"/>
    <w:rsid w:val="00785AE7"/>
    <w:rsid w:val="007876DA"/>
    <w:rsid w:val="0079488B"/>
    <w:rsid w:val="007959B6"/>
    <w:rsid w:val="007A2CE6"/>
    <w:rsid w:val="007A7CE9"/>
    <w:rsid w:val="007A7F0D"/>
    <w:rsid w:val="007B218D"/>
    <w:rsid w:val="007B2F85"/>
    <w:rsid w:val="007B35FE"/>
    <w:rsid w:val="007B3880"/>
    <w:rsid w:val="007B5E91"/>
    <w:rsid w:val="007B7D49"/>
    <w:rsid w:val="007C6AED"/>
    <w:rsid w:val="007C6FAC"/>
    <w:rsid w:val="007D0C3F"/>
    <w:rsid w:val="007D10F9"/>
    <w:rsid w:val="007D26EB"/>
    <w:rsid w:val="007D3274"/>
    <w:rsid w:val="007D4175"/>
    <w:rsid w:val="007D5175"/>
    <w:rsid w:val="007D77A3"/>
    <w:rsid w:val="007D797C"/>
    <w:rsid w:val="007D7D3D"/>
    <w:rsid w:val="007E1075"/>
    <w:rsid w:val="007E2225"/>
    <w:rsid w:val="007E41B7"/>
    <w:rsid w:val="007E5352"/>
    <w:rsid w:val="007E6B5B"/>
    <w:rsid w:val="007E6F94"/>
    <w:rsid w:val="007F134B"/>
    <w:rsid w:val="007F3463"/>
    <w:rsid w:val="007F5E5D"/>
    <w:rsid w:val="007F72DB"/>
    <w:rsid w:val="00800521"/>
    <w:rsid w:val="00801165"/>
    <w:rsid w:val="00801633"/>
    <w:rsid w:val="00801BDA"/>
    <w:rsid w:val="008036E1"/>
    <w:rsid w:val="0080387E"/>
    <w:rsid w:val="0080396F"/>
    <w:rsid w:val="0080678B"/>
    <w:rsid w:val="00807010"/>
    <w:rsid w:val="00807527"/>
    <w:rsid w:val="008145B2"/>
    <w:rsid w:val="00814793"/>
    <w:rsid w:val="00822EEC"/>
    <w:rsid w:val="00824018"/>
    <w:rsid w:val="00824A35"/>
    <w:rsid w:val="00825734"/>
    <w:rsid w:val="00831243"/>
    <w:rsid w:val="008318B1"/>
    <w:rsid w:val="0083303F"/>
    <w:rsid w:val="008341B6"/>
    <w:rsid w:val="00834667"/>
    <w:rsid w:val="008357C0"/>
    <w:rsid w:val="008373A9"/>
    <w:rsid w:val="008379C8"/>
    <w:rsid w:val="00841DEA"/>
    <w:rsid w:val="008423F0"/>
    <w:rsid w:val="008433E7"/>
    <w:rsid w:val="00843659"/>
    <w:rsid w:val="0084440A"/>
    <w:rsid w:val="00844FF5"/>
    <w:rsid w:val="008467FC"/>
    <w:rsid w:val="00850053"/>
    <w:rsid w:val="0085017A"/>
    <w:rsid w:val="0085135B"/>
    <w:rsid w:val="008533D7"/>
    <w:rsid w:val="0085477A"/>
    <w:rsid w:val="008556CC"/>
    <w:rsid w:val="00856900"/>
    <w:rsid w:val="00857546"/>
    <w:rsid w:val="00861529"/>
    <w:rsid w:val="00861741"/>
    <w:rsid w:val="00864778"/>
    <w:rsid w:val="00867AD3"/>
    <w:rsid w:val="0087094D"/>
    <w:rsid w:val="00870E43"/>
    <w:rsid w:val="00872E4C"/>
    <w:rsid w:val="00874C31"/>
    <w:rsid w:val="00883C60"/>
    <w:rsid w:val="0088455F"/>
    <w:rsid w:val="008853C0"/>
    <w:rsid w:val="00886284"/>
    <w:rsid w:val="00887096"/>
    <w:rsid w:val="008902DB"/>
    <w:rsid w:val="0089065E"/>
    <w:rsid w:val="00890CC0"/>
    <w:rsid w:val="00890F99"/>
    <w:rsid w:val="0089194F"/>
    <w:rsid w:val="0089465F"/>
    <w:rsid w:val="00895F46"/>
    <w:rsid w:val="00896212"/>
    <w:rsid w:val="00896B02"/>
    <w:rsid w:val="00897917"/>
    <w:rsid w:val="008A28BC"/>
    <w:rsid w:val="008A4F5D"/>
    <w:rsid w:val="008A51A8"/>
    <w:rsid w:val="008A62AA"/>
    <w:rsid w:val="008A7FF3"/>
    <w:rsid w:val="008B0638"/>
    <w:rsid w:val="008B2055"/>
    <w:rsid w:val="008B306D"/>
    <w:rsid w:val="008B58A8"/>
    <w:rsid w:val="008C065C"/>
    <w:rsid w:val="008C29BB"/>
    <w:rsid w:val="008C47DB"/>
    <w:rsid w:val="008C5D6E"/>
    <w:rsid w:val="008C60E7"/>
    <w:rsid w:val="008C6741"/>
    <w:rsid w:val="008C7D43"/>
    <w:rsid w:val="008C7FAB"/>
    <w:rsid w:val="008D0AF6"/>
    <w:rsid w:val="008D0DE0"/>
    <w:rsid w:val="008D35D9"/>
    <w:rsid w:val="008D4AAB"/>
    <w:rsid w:val="008D4B24"/>
    <w:rsid w:val="008D4F77"/>
    <w:rsid w:val="008D550A"/>
    <w:rsid w:val="008D5AD2"/>
    <w:rsid w:val="008D618B"/>
    <w:rsid w:val="008E00F4"/>
    <w:rsid w:val="008E20E7"/>
    <w:rsid w:val="008E3069"/>
    <w:rsid w:val="008E3848"/>
    <w:rsid w:val="008E4602"/>
    <w:rsid w:val="008E4A1D"/>
    <w:rsid w:val="008F04D8"/>
    <w:rsid w:val="008F296A"/>
    <w:rsid w:val="008F395A"/>
    <w:rsid w:val="008F5885"/>
    <w:rsid w:val="008F5B73"/>
    <w:rsid w:val="008F678A"/>
    <w:rsid w:val="008F7BA0"/>
    <w:rsid w:val="008F7DD7"/>
    <w:rsid w:val="009019C8"/>
    <w:rsid w:val="0090522D"/>
    <w:rsid w:val="009055CD"/>
    <w:rsid w:val="00907202"/>
    <w:rsid w:val="009115B4"/>
    <w:rsid w:val="009129BD"/>
    <w:rsid w:val="0092196C"/>
    <w:rsid w:val="00925EDC"/>
    <w:rsid w:val="00927096"/>
    <w:rsid w:val="00930615"/>
    <w:rsid w:val="00934F52"/>
    <w:rsid w:val="0093517E"/>
    <w:rsid w:val="00935B74"/>
    <w:rsid w:val="00940A21"/>
    <w:rsid w:val="009479EF"/>
    <w:rsid w:val="0095181F"/>
    <w:rsid w:val="00951A36"/>
    <w:rsid w:val="00952516"/>
    <w:rsid w:val="009529D3"/>
    <w:rsid w:val="00952B8E"/>
    <w:rsid w:val="00953542"/>
    <w:rsid w:val="00954616"/>
    <w:rsid w:val="0095516E"/>
    <w:rsid w:val="0095600F"/>
    <w:rsid w:val="00956C6F"/>
    <w:rsid w:val="009610B9"/>
    <w:rsid w:val="00962765"/>
    <w:rsid w:val="00963F48"/>
    <w:rsid w:val="009659C4"/>
    <w:rsid w:val="00967457"/>
    <w:rsid w:val="009678C8"/>
    <w:rsid w:val="00970609"/>
    <w:rsid w:val="00971742"/>
    <w:rsid w:val="00973BFF"/>
    <w:rsid w:val="00973E68"/>
    <w:rsid w:val="0097482A"/>
    <w:rsid w:val="00977573"/>
    <w:rsid w:val="00980B84"/>
    <w:rsid w:val="00981434"/>
    <w:rsid w:val="00983D35"/>
    <w:rsid w:val="00984C0A"/>
    <w:rsid w:val="00991005"/>
    <w:rsid w:val="0099143A"/>
    <w:rsid w:val="0099261C"/>
    <w:rsid w:val="00992965"/>
    <w:rsid w:val="00993F11"/>
    <w:rsid w:val="00995BC1"/>
    <w:rsid w:val="0099730F"/>
    <w:rsid w:val="009A141D"/>
    <w:rsid w:val="009A2E8E"/>
    <w:rsid w:val="009A33EB"/>
    <w:rsid w:val="009B01A7"/>
    <w:rsid w:val="009B26F9"/>
    <w:rsid w:val="009B41BE"/>
    <w:rsid w:val="009B4D1A"/>
    <w:rsid w:val="009C0513"/>
    <w:rsid w:val="009C0CD9"/>
    <w:rsid w:val="009C2026"/>
    <w:rsid w:val="009C3BAD"/>
    <w:rsid w:val="009C4A6C"/>
    <w:rsid w:val="009C6134"/>
    <w:rsid w:val="009C6188"/>
    <w:rsid w:val="009C6476"/>
    <w:rsid w:val="009D29E2"/>
    <w:rsid w:val="009D30C3"/>
    <w:rsid w:val="009D3316"/>
    <w:rsid w:val="009D40D4"/>
    <w:rsid w:val="009E0C55"/>
    <w:rsid w:val="009E4C0D"/>
    <w:rsid w:val="009E6642"/>
    <w:rsid w:val="009E69C7"/>
    <w:rsid w:val="009F0206"/>
    <w:rsid w:val="009F0B0F"/>
    <w:rsid w:val="009F0D7F"/>
    <w:rsid w:val="009F15E6"/>
    <w:rsid w:val="009F203C"/>
    <w:rsid w:val="009F27C5"/>
    <w:rsid w:val="009F3AE6"/>
    <w:rsid w:val="009F5B21"/>
    <w:rsid w:val="009F6356"/>
    <w:rsid w:val="00A00F67"/>
    <w:rsid w:val="00A03069"/>
    <w:rsid w:val="00A05E9A"/>
    <w:rsid w:val="00A05EEE"/>
    <w:rsid w:val="00A12503"/>
    <w:rsid w:val="00A13E30"/>
    <w:rsid w:val="00A14E0D"/>
    <w:rsid w:val="00A175B5"/>
    <w:rsid w:val="00A17E48"/>
    <w:rsid w:val="00A20AD1"/>
    <w:rsid w:val="00A215F8"/>
    <w:rsid w:val="00A223FA"/>
    <w:rsid w:val="00A235BE"/>
    <w:rsid w:val="00A254C0"/>
    <w:rsid w:val="00A26169"/>
    <w:rsid w:val="00A3004F"/>
    <w:rsid w:val="00A30D8E"/>
    <w:rsid w:val="00A30EC7"/>
    <w:rsid w:val="00A33543"/>
    <w:rsid w:val="00A359D6"/>
    <w:rsid w:val="00A3641A"/>
    <w:rsid w:val="00A3680F"/>
    <w:rsid w:val="00A377A2"/>
    <w:rsid w:val="00A40D87"/>
    <w:rsid w:val="00A50860"/>
    <w:rsid w:val="00A509B6"/>
    <w:rsid w:val="00A51CB4"/>
    <w:rsid w:val="00A52582"/>
    <w:rsid w:val="00A568F8"/>
    <w:rsid w:val="00A5697F"/>
    <w:rsid w:val="00A63413"/>
    <w:rsid w:val="00A6360D"/>
    <w:rsid w:val="00A64113"/>
    <w:rsid w:val="00A658B6"/>
    <w:rsid w:val="00A66708"/>
    <w:rsid w:val="00A70D19"/>
    <w:rsid w:val="00A71CC0"/>
    <w:rsid w:val="00A75146"/>
    <w:rsid w:val="00A80E46"/>
    <w:rsid w:val="00A81827"/>
    <w:rsid w:val="00A828AB"/>
    <w:rsid w:val="00A828F9"/>
    <w:rsid w:val="00A8317B"/>
    <w:rsid w:val="00A872C0"/>
    <w:rsid w:val="00A87D1D"/>
    <w:rsid w:val="00A9038A"/>
    <w:rsid w:val="00A9500D"/>
    <w:rsid w:val="00AA0E04"/>
    <w:rsid w:val="00AA21E6"/>
    <w:rsid w:val="00AA2271"/>
    <w:rsid w:val="00AA6360"/>
    <w:rsid w:val="00AB3086"/>
    <w:rsid w:val="00AB4D88"/>
    <w:rsid w:val="00AB4DBA"/>
    <w:rsid w:val="00AB7DEF"/>
    <w:rsid w:val="00AC009A"/>
    <w:rsid w:val="00AC0FC4"/>
    <w:rsid w:val="00AC309D"/>
    <w:rsid w:val="00AC3C4F"/>
    <w:rsid w:val="00AC461F"/>
    <w:rsid w:val="00AD09CF"/>
    <w:rsid w:val="00AD1971"/>
    <w:rsid w:val="00AD25A9"/>
    <w:rsid w:val="00AD7439"/>
    <w:rsid w:val="00AE0BDD"/>
    <w:rsid w:val="00AE2F79"/>
    <w:rsid w:val="00AE63C9"/>
    <w:rsid w:val="00AE7F54"/>
    <w:rsid w:val="00AF2610"/>
    <w:rsid w:val="00B0018D"/>
    <w:rsid w:val="00B05ECD"/>
    <w:rsid w:val="00B07203"/>
    <w:rsid w:val="00B07FBD"/>
    <w:rsid w:val="00B11253"/>
    <w:rsid w:val="00B13CCC"/>
    <w:rsid w:val="00B142E1"/>
    <w:rsid w:val="00B14691"/>
    <w:rsid w:val="00B155E0"/>
    <w:rsid w:val="00B156DE"/>
    <w:rsid w:val="00B227A1"/>
    <w:rsid w:val="00B229B2"/>
    <w:rsid w:val="00B23F91"/>
    <w:rsid w:val="00B265CC"/>
    <w:rsid w:val="00B277A5"/>
    <w:rsid w:val="00B3087F"/>
    <w:rsid w:val="00B32103"/>
    <w:rsid w:val="00B34969"/>
    <w:rsid w:val="00B353BE"/>
    <w:rsid w:val="00B35429"/>
    <w:rsid w:val="00B36043"/>
    <w:rsid w:val="00B3697F"/>
    <w:rsid w:val="00B36C26"/>
    <w:rsid w:val="00B415B8"/>
    <w:rsid w:val="00B419EB"/>
    <w:rsid w:val="00B42EB4"/>
    <w:rsid w:val="00B45629"/>
    <w:rsid w:val="00B47425"/>
    <w:rsid w:val="00B50BF3"/>
    <w:rsid w:val="00B51CD7"/>
    <w:rsid w:val="00B51FB2"/>
    <w:rsid w:val="00B53865"/>
    <w:rsid w:val="00B539A1"/>
    <w:rsid w:val="00B564B1"/>
    <w:rsid w:val="00B57469"/>
    <w:rsid w:val="00B57566"/>
    <w:rsid w:val="00B60EF0"/>
    <w:rsid w:val="00B610D3"/>
    <w:rsid w:val="00B627A3"/>
    <w:rsid w:val="00B627D6"/>
    <w:rsid w:val="00B6352E"/>
    <w:rsid w:val="00B64386"/>
    <w:rsid w:val="00B6542D"/>
    <w:rsid w:val="00B66592"/>
    <w:rsid w:val="00B70602"/>
    <w:rsid w:val="00B724E3"/>
    <w:rsid w:val="00B73187"/>
    <w:rsid w:val="00B73989"/>
    <w:rsid w:val="00B74BE1"/>
    <w:rsid w:val="00B75536"/>
    <w:rsid w:val="00B85D50"/>
    <w:rsid w:val="00B92434"/>
    <w:rsid w:val="00B92C94"/>
    <w:rsid w:val="00B9683C"/>
    <w:rsid w:val="00BA0012"/>
    <w:rsid w:val="00BA0FC5"/>
    <w:rsid w:val="00BA49F5"/>
    <w:rsid w:val="00BA4DAB"/>
    <w:rsid w:val="00BA64BF"/>
    <w:rsid w:val="00BA6ABA"/>
    <w:rsid w:val="00BA7204"/>
    <w:rsid w:val="00BB0CAF"/>
    <w:rsid w:val="00BB1E58"/>
    <w:rsid w:val="00BB3FE0"/>
    <w:rsid w:val="00BB43B1"/>
    <w:rsid w:val="00BB7C3A"/>
    <w:rsid w:val="00BC085D"/>
    <w:rsid w:val="00BC2627"/>
    <w:rsid w:val="00BC2DF6"/>
    <w:rsid w:val="00BC5E09"/>
    <w:rsid w:val="00BC6DA3"/>
    <w:rsid w:val="00BC7747"/>
    <w:rsid w:val="00BD0587"/>
    <w:rsid w:val="00BD1689"/>
    <w:rsid w:val="00BD3644"/>
    <w:rsid w:val="00BD365E"/>
    <w:rsid w:val="00BE315D"/>
    <w:rsid w:val="00BE3EF6"/>
    <w:rsid w:val="00BE432F"/>
    <w:rsid w:val="00BE5875"/>
    <w:rsid w:val="00BE5C7A"/>
    <w:rsid w:val="00BE5F08"/>
    <w:rsid w:val="00BE7F14"/>
    <w:rsid w:val="00BE7FB7"/>
    <w:rsid w:val="00BF2137"/>
    <w:rsid w:val="00BF3FAB"/>
    <w:rsid w:val="00BF572D"/>
    <w:rsid w:val="00BF70A4"/>
    <w:rsid w:val="00BF71E7"/>
    <w:rsid w:val="00C00F5D"/>
    <w:rsid w:val="00C0420F"/>
    <w:rsid w:val="00C11E5F"/>
    <w:rsid w:val="00C14F0E"/>
    <w:rsid w:val="00C1646F"/>
    <w:rsid w:val="00C16EA0"/>
    <w:rsid w:val="00C16F49"/>
    <w:rsid w:val="00C24258"/>
    <w:rsid w:val="00C26070"/>
    <w:rsid w:val="00C271AB"/>
    <w:rsid w:val="00C307DD"/>
    <w:rsid w:val="00C30FAB"/>
    <w:rsid w:val="00C33B8F"/>
    <w:rsid w:val="00C33D36"/>
    <w:rsid w:val="00C34C1D"/>
    <w:rsid w:val="00C379A0"/>
    <w:rsid w:val="00C402B3"/>
    <w:rsid w:val="00C41ABF"/>
    <w:rsid w:val="00C42366"/>
    <w:rsid w:val="00C42F2E"/>
    <w:rsid w:val="00C43163"/>
    <w:rsid w:val="00C4354C"/>
    <w:rsid w:val="00C46D1D"/>
    <w:rsid w:val="00C471E7"/>
    <w:rsid w:val="00C50CFB"/>
    <w:rsid w:val="00C54A03"/>
    <w:rsid w:val="00C57BC2"/>
    <w:rsid w:val="00C60514"/>
    <w:rsid w:val="00C608AF"/>
    <w:rsid w:val="00C61509"/>
    <w:rsid w:val="00C624C7"/>
    <w:rsid w:val="00C627D7"/>
    <w:rsid w:val="00C635F4"/>
    <w:rsid w:val="00C64CB5"/>
    <w:rsid w:val="00C66F92"/>
    <w:rsid w:val="00C6741B"/>
    <w:rsid w:val="00C70A43"/>
    <w:rsid w:val="00C72DEA"/>
    <w:rsid w:val="00C73586"/>
    <w:rsid w:val="00C767D2"/>
    <w:rsid w:val="00C77CFC"/>
    <w:rsid w:val="00C801DB"/>
    <w:rsid w:val="00C80275"/>
    <w:rsid w:val="00C811F9"/>
    <w:rsid w:val="00C815D2"/>
    <w:rsid w:val="00C85451"/>
    <w:rsid w:val="00C87CAE"/>
    <w:rsid w:val="00C91A66"/>
    <w:rsid w:val="00C941C7"/>
    <w:rsid w:val="00C9548E"/>
    <w:rsid w:val="00C978B2"/>
    <w:rsid w:val="00C97ADF"/>
    <w:rsid w:val="00CA0265"/>
    <w:rsid w:val="00CA4F3E"/>
    <w:rsid w:val="00CA64D7"/>
    <w:rsid w:val="00CB00E5"/>
    <w:rsid w:val="00CB3499"/>
    <w:rsid w:val="00CB38CE"/>
    <w:rsid w:val="00CB4467"/>
    <w:rsid w:val="00CB4475"/>
    <w:rsid w:val="00CB58FA"/>
    <w:rsid w:val="00CC071C"/>
    <w:rsid w:val="00CC1728"/>
    <w:rsid w:val="00CC2E70"/>
    <w:rsid w:val="00CC36B5"/>
    <w:rsid w:val="00CC4DA8"/>
    <w:rsid w:val="00CC5B22"/>
    <w:rsid w:val="00CD071C"/>
    <w:rsid w:val="00CD2D48"/>
    <w:rsid w:val="00CD2DC2"/>
    <w:rsid w:val="00CD417D"/>
    <w:rsid w:val="00CD6CAF"/>
    <w:rsid w:val="00CE081D"/>
    <w:rsid w:val="00CE0B60"/>
    <w:rsid w:val="00CE0F7B"/>
    <w:rsid w:val="00CE1562"/>
    <w:rsid w:val="00CE157C"/>
    <w:rsid w:val="00CE2EB5"/>
    <w:rsid w:val="00CE57A5"/>
    <w:rsid w:val="00CE7383"/>
    <w:rsid w:val="00CF1C23"/>
    <w:rsid w:val="00CF1E35"/>
    <w:rsid w:val="00CF4771"/>
    <w:rsid w:val="00CF5018"/>
    <w:rsid w:val="00CF7F1C"/>
    <w:rsid w:val="00D00617"/>
    <w:rsid w:val="00D0156A"/>
    <w:rsid w:val="00D02796"/>
    <w:rsid w:val="00D04796"/>
    <w:rsid w:val="00D10EB0"/>
    <w:rsid w:val="00D1200D"/>
    <w:rsid w:val="00D12670"/>
    <w:rsid w:val="00D126A2"/>
    <w:rsid w:val="00D14B75"/>
    <w:rsid w:val="00D17615"/>
    <w:rsid w:val="00D20930"/>
    <w:rsid w:val="00D20F25"/>
    <w:rsid w:val="00D21DBC"/>
    <w:rsid w:val="00D2640C"/>
    <w:rsid w:val="00D27FE9"/>
    <w:rsid w:val="00D30E7D"/>
    <w:rsid w:val="00D31A9F"/>
    <w:rsid w:val="00D31F19"/>
    <w:rsid w:val="00D32549"/>
    <w:rsid w:val="00D368E9"/>
    <w:rsid w:val="00D438CB"/>
    <w:rsid w:val="00D442D5"/>
    <w:rsid w:val="00D51E80"/>
    <w:rsid w:val="00D554E8"/>
    <w:rsid w:val="00D55FE9"/>
    <w:rsid w:val="00D560D2"/>
    <w:rsid w:val="00D570CA"/>
    <w:rsid w:val="00D573A0"/>
    <w:rsid w:val="00D57AE1"/>
    <w:rsid w:val="00D600AF"/>
    <w:rsid w:val="00D618D1"/>
    <w:rsid w:val="00D624F1"/>
    <w:rsid w:val="00D62A89"/>
    <w:rsid w:val="00D62E82"/>
    <w:rsid w:val="00D63E11"/>
    <w:rsid w:val="00D64153"/>
    <w:rsid w:val="00D66665"/>
    <w:rsid w:val="00D67CDA"/>
    <w:rsid w:val="00D71411"/>
    <w:rsid w:val="00D723E8"/>
    <w:rsid w:val="00D743FE"/>
    <w:rsid w:val="00D7497E"/>
    <w:rsid w:val="00D7610E"/>
    <w:rsid w:val="00D771D7"/>
    <w:rsid w:val="00D77BFD"/>
    <w:rsid w:val="00D830F1"/>
    <w:rsid w:val="00D83E34"/>
    <w:rsid w:val="00D92B52"/>
    <w:rsid w:val="00D92CB1"/>
    <w:rsid w:val="00D93B61"/>
    <w:rsid w:val="00D93E2B"/>
    <w:rsid w:val="00D94F53"/>
    <w:rsid w:val="00D9516B"/>
    <w:rsid w:val="00DA30F6"/>
    <w:rsid w:val="00DB06C2"/>
    <w:rsid w:val="00DB0EF8"/>
    <w:rsid w:val="00DB1629"/>
    <w:rsid w:val="00DB3A5E"/>
    <w:rsid w:val="00DC09A3"/>
    <w:rsid w:val="00DC1E2A"/>
    <w:rsid w:val="00DC2514"/>
    <w:rsid w:val="00DC265A"/>
    <w:rsid w:val="00DC3384"/>
    <w:rsid w:val="00DC5164"/>
    <w:rsid w:val="00DC5DD6"/>
    <w:rsid w:val="00DD0968"/>
    <w:rsid w:val="00DE0E1F"/>
    <w:rsid w:val="00DE2B6B"/>
    <w:rsid w:val="00DE372F"/>
    <w:rsid w:val="00DE3949"/>
    <w:rsid w:val="00DE595B"/>
    <w:rsid w:val="00DE5E92"/>
    <w:rsid w:val="00DE6CF0"/>
    <w:rsid w:val="00DF2D02"/>
    <w:rsid w:val="00DF3736"/>
    <w:rsid w:val="00DF49C5"/>
    <w:rsid w:val="00DF7AE8"/>
    <w:rsid w:val="00E02ABA"/>
    <w:rsid w:val="00E03F4F"/>
    <w:rsid w:val="00E05B81"/>
    <w:rsid w:val="00E1328F"/>
    <w:rsid w:val="00E13CE0"/>
    <w:rsid w:val="00E16859"/>
    <w:rsid w:val="00E218E9"/>
    <w:rsid w:val="00E253DE"/>
    <w:rsid w:val="00E274FB"/>
    <w:rsid w:val="00E2751E"/>
    <w:rsid w:val="00E318C9"/>
    <w:rsid w:val="00E3403E"/>
    <w:rsid w:val="00E353F4"/>
    <w:rsid w:val="00E35E3E"/>
    <w:rsid w:val="00E37F53"/>
    <w:rsid w:val="00E41443"/>
    <w:rsid w:val="00E417BD"/>
    <w:rsid w:val="00E423C3"/>
    <w:rsid w:val="00E42E6C"/>
    <w:rsid w:val="00E431D2"/>
    <w:rsid w:val="00E43FD2"/>
    <w:rsid w:val="00E46274"/>
    <w:rsid w:val="00E47441"/>
    <w:rsid w:val="00E50612"/>
    <w:rsid w:val="00E50663"/>
    <w:rsid w:val="00E53673"/>
    <w:rsid w:val="00E54717"/>
    <w:rsid w:val="00E5546B"/>
    <w:rsid w:val="00E605DB"/>
    <w:rsid w:val="00E6123B"/>
    <w:rsid w:val="00E62389"/>
    <w:rsid w:val="00E6247A"/>
    <w:rsid w:val="00E62795"/>
    <w:rsid w:val="00E62C6D"/>
    <w:rsid w:val="00E63F44"/>
    <w:rsid w:val="00E646DC"/>
    <w:rsid w:val="00E64BAF"/>
    <w:rsid w:val="00E71127"/>
    <w:rsid w:val="00E716B0"/>
    <w:rsid w:val="00E75105"/>
    <w:rsid w:val="00E775CA"/>
    <w:rsid w:val="00E8177B"/>
    <w:rsid w:val="00E82AEA"/>
    <w:rsid w:val="00E8380B"/>
    <w:rsid w:val="00E84D65"/>
    <w:rsid w:val="00E92690"/>
    <w:rsid w:val="00E92E88"/>
    <w:rsid w:val="00E937EC"/>
    <w:rsid w:val="00E93FDA"/>
    <w:rsid w:val="00E93FE4"/>
    <w:rsid w:val="00E97699"/>
    <w:rsid w:val="00EA3D8F"/>
    <w:rsid w:val="00EA4396"/>
    <w:rsid w:val="00EA5054"/>
    <w:rsid w:val="00EA65F6"/>
    <w:rsid w:val="00EA6A37"/>
    <w:rsid w:val="00EA6D0C"/>
    <w:rsid w:val="00EA7377"/>
    <w:rsid w:val="00EB1B74"/>
    <w:rsid w:val="00EC1D17"/>
    <w:rsid w:val="00EC29FE"/>
    <w:rsid w:val="00EC3E72"/>
    <w:rsid w:val="00EC408B"/>
    <w:rsid w:val="00EC4866"/>
    <w:rsid w:val="00EC7238"/>
    <w:rsid w:val="00ED02A5"/>
    <w:rsid w:val="00ED229C"/>
    <w:rsid w:val="00ED3AD0"/>
    <w:rsid w:val="00ED6390"/>
    <w:rsid w:val="00ED63DB"/>
    <w:rsid w:val="00ED6CC2"/>
    <w:rsid w:val="00EE01F7"/>
    <w:rsid w:val="00EE021E"/>
    <w:rsid w:val="00EE1805"/>
    <w:rsid w:val="00EE27B8"/>
    <w:rsid w:val="00EE597A"/>
    <w:rsid w:val="00EE7F28"/>
    <w:rsid w:val="00EF39BA"/>
    <w:rsid w:val="00EF5938"/>
    <w:rsid w:val="00F00887"/>
    <w:rsid w:val="00F00F5C"/>
    <w:rsid w:val="00F01698"/>
    <w:rsid w:val="00F030C0"/>
    <w:rsid w:val="00F0312E"/>
    <w:rsid w:val="00F04685"/>
    <w:rsid w:val="00F05BD1"/>
    <w:rsid w:val="00F06151"/>
    <w:rsid w:val="00F12FDF"/>
    <w:rsid w:val="00F13082"/>
    <w:rsid w:val="00F217C4"/>
    <w:rsid w:val="00F22FBA"/>
    <w:rsid w:val="00F23601"/>
    <w:rsid w:val="00F25A33"/>
    <w:rsid w:val="00F279E8"/>
    <w:rsid w:val="00F303E8"/>
    <w:rsid w:val="00F31F4E"/>
    <w:rsid w:val="00F32742"/>
    <w:rsid w:val="00F37F70"/>
    <w:rsid w:val="00F40A85"/>
    <w:rsid w:val="00F4251B"/>
    <w:rsid w:val="00F43EDD"/>
    <w:rsid w:val="00F443E7"/>
    <w:rsid w:val="00F45BBF"/>
    <w:rsid w:val="00F46F4E"/>
    <w:rsid w:val="00F47310"/>
    <w:rsid w:val="00F5152A"/>
    <w:rsid w:val="00F5291B"/>
    <w:rsid w:val="00F5449E"/>
    <w:rsid w:val="00F60A77"/>
    <w:rsid w:val="00F63200"/>
    <w:rsid w:val="00F63B99"/>
    <w:rsid w:val="00F65451"/>
    <w:rsid w:val="00F66521"/>
    <w:rsid w:val="00F67491"/>
    <w:rsid w:val="00F70384"/>
    <w:rsid w:val="00F70E05"/>
    <w:rsid w:val="00F713F3"/>
    <w:rsid w:val="00F72FFA"/>
    <w:rsid w:val="00F745E7"/>
    <w:rsid w:val="00F80FB6"/>
    <w:rsid w:val="00F8196E"/>
    <w:rsid w:val="00F82235"/>
    <w:rsid w:val="00F82FBE"/>
    <w:rsid w:val="00F84D6C"/>
    <w:rsid w:val="00F9011F"/>
    <w:rsid w:val="00F90F68"/>
    <w:rsid w:val="00F90F8F"/>
    <w:rsid w:val="00F91725"/>
    <w:rsid w:val="00F93BC9"/>
    <w:rsid w:val="00F942E5"/>
    <w:rsid w:val="00F94DC9"/>
    <w:rsid w:val="00F95AA6"/>
    <w:rsid w:val="00F97111"/>
    <w:rsid w:val="00FA1995"/>
    <w:rsid w:val="00FA65ED"/>
    <w:rsid w:val="00FB1DE0"/>
    <w:rsid w:val="00FB3609"/>
    <w:rsid w:val="00FB78A5"/>
    <w:rsid w:val="00FB7B11"/>
    <w:rsid w:val="00FC4BDD"/>
    <w:rsid w:val="00FC7350"/>
    <w:rsid w:val="00FC75D2"/>
    <w:rsid w:val="00FD0E65"/>
    <w:rsid w:val="00FD261F"/>
    <w:rsid w:val="00FD41A9"/>
    <w:rsid w:val="00FD4344"/>
    <w:rsid w:val="00FD5F32"/>
    <w:rsid w:val="00FD5F44"/>
    <w:rsid w:val="00FD645D"/>
    <w:rsid w:val="00FD6CB3"/>
    <w:rsid w:val="00FD772B"/>
    <w:rsid w:val="00FE0091"/>
    <w:rsid w:val="00FE6134"/>
    <w:rsid w:val="00FF25E6"/>
    <w:rsid w:val="07A6CFC8"/>
    <w:rsid w:val="524EE362"/>
    <w:rsid w:val="5836180E"/>
    <w:rsid w:val="60AAFEC5"/>
    <w:rsid w:val="7371540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532F0D9"/>
  <w15:chartTrackingRefBased/>
  <w15:docId w15:val="{FCC62DA1-A5D7-4E29-9D68-C9345E748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Encabezado">
    <w:name w:val="header"/>
    <w:basedOn w:val="Normal"/>
    <w:link w:val="EncabezadoCar"/>
    <w:uiPriority w:val="99"/>
    <w:unhideWhenUsed/>
    <w:rsid w:val="00397A49"/>
    <w:pPr>
      <w:tabs>
        <w:tab w:val="center" w:pos="4419"/>
        <w:tab w:val="right" w:pos="8838"/>
      </w:tabs>
    </w:pPr>
  </w:style>
  <w:style w:type="character" w:customStyle="1" w:styleId="EncabezadoCar">
    <w:name w:val="Encabezado Car"/>
    <w:basedOn w:val="Fuentedeprrafopredeter"/>
    <w:link w:val="Encabezado"/>
    <w:uiPriority w:val="99"/>
    <w:rsid w:val="00397A49"/>
    <w:rPr>
      <w:rFonts w:ascii="Arial" w:hAnsi="Arial"/>
      <w:sz w:val="24"/>
    </w:rPr>
  </w:style>
  <w:style w:type="paragraph" w:styleId="Piedepgina">
    <w:name w:val="footer"/>
    <w:basedOn w:val="Normal"/>
    <w:link w:val="PiedepginaCar"/>
    <w:uiPriority w:val="99"/>
    <w:unhideWhenUsed/>
    <w:rsid w:val="00397A49"/>
    <w:pPr>
      <w:tabs>
        <w:tab w:val="center" w:pos="4419"/>
        <w:tab w:val="right" w:pos="8838"/>
      </w:tabs>
    </w:pPr>
  </w:style>
  <w:style w:type="character" w:customStyle="1" w:styleId="PiedepginaCar">
    <w:name w:val="Pie de página Car"/>
    <w:basedOn w:val="Fuentedeprrafopredeter"/>
    <w:link w:val="Piedepgina"/>
    <w:uiPriority w:val="99"/>
    <w:rsid w:val="00397A49"/>
    <w:rPr>
      <w:rFonts w:ascii="Arial" w:hAnsi="Arial"/>
      <w:sz w:val="24"/>
    </w:rPr>
  </w:style>
  <w:style w:type="paragraph" w:styleId="Prrafodelista">
    <w:name w:val="List Paragraph"/>
    <w:basedOn w:val="Normal"/>
    <w:uiPriority w:val="34"/>
    <w:qFormat/>
    <w:rsid w:val="00F01698"/>
    <w:pPr>
      <w:ind w:left="720"/>
      <w:contextualSpacing/>
    </w:pPr>
  </w:style>
  <w:style w:type="character" w:styleId="Hipervnculo">
    <w:name w:val="Hyperlink"/>
    <w:basedOn w:val="Fuentedeprrafopredeter"/>
    <w:uiPriority w:val="99"/>
    <w:unhideWhenUsed/>
    <w:rsid w:val="00325AFA"/>
    <w:rPr>
      <w:color w:val="0563C1" w:themeColor="hyperlink"/>
      <w:u w:val="single"/>
    </w:rPr>
  </w:style>
  <w:style w:type="character" w:styleId="Refdecomentario">
    <w:name w:val="annotation reference"/>
    <w:basedOn w:val="Fuentedeprrafopredeter"/>
    <w:uiPriority w:val="99"/>
    <w:semiHidden/>
    <w:unhideWhenUsed/>
    <w:rsid w:val="00E82AEA"/>
    <w:rPr>
      <w:sz w:val="16"/>
      <w:szCs w:val="16"/>
    </w:rPr>
  </w:style>
  <w:style w:type="paragraph" w:styleId="Textocomentario">
    <w:name w:val="annotation text"/>
    <w:basedOn w:val="Normal"/>
    <w:link w:val="TextocomentarioCar"/>
    <w:uiPriority w:val="99"/>
    <w:semiHidden/>
    <w:unhideWhenUsed/>
    <w:rsid w:val="00E82AEA"/>
    <w:rPr>
      <w:sz w:val="20"/>
      <w:szCs w:val="20"/>
    </w:rPr>
  </w:style>
  <w:style w:type="character" w:customStyle="1" w:styleId="TextocomentarioCar">
    <w:name w:val="Texto comentario Car"/>
    <w:basedOn w:val="Fuentedeprrafopredeter"/>
    <w:link w:val="Textocomentario"/>
    <w:uiPriority w:val="99"/>
    <w:semiHidden/>
    <w:rsid w:val="00E82AEA"/>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E82AEA"/>
    <w:rPr>
      <w:b/>
      <w:bCs/>
    </w:rPr>
  </w:style>
  <w:style w:type="character" w:customStyle="1" w:styleId="AsuntodelcomentarioCar">
    <w:name w:val="Asunto del comentario Car"/>
    <w:basedOn w:val="TextocomentarioCar"/>
    <w:link w:val="Asuntodelcomentario"/>
    <w:uiPriority w:val="99"/>
    <w:semiHidden/>
    <w:rsid w:val="00E82AEA"/>
    <w:rPr>
      <w:rFonts w:ascii="Arial" w:hAnsi="Arial"/>
      <w:b/>
      <w:bCs/>
      <w:sz w:val="20"/>
      <w:szCs w:val="20"/>
    </w:rPr>
  </w:style>
  <w:style w:type="paragraph" w:styleId="Textodeglobo">
    <w:name w:val="Balloon Text"/>
    <w:basedOn w:val="Normal"/>
    <w:link w:val="TextodegloboCar"/>
    <w:uiPriority w:val="99"/>
    <w:semiHidden/>
    <w:unhideWhenUsed/>
    <w:rsid w:val="00E82AE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82AEA"/>
    <w:rPr>
      <w:rFonts w:ascii="Segoe UI" w:hAnsi="Segoe UI" w:cs="Segoe UI"/>
      <w:sz w:val="18"/>
      <w:szCs w:val="18"/>
    </w:rPr>
  </w:style>
  <w:style w:type="table" w:styleId="Tablaconcuadrcula">
    <w:name w:val="Table Grid"/>
    <w:basedOn w:val="Tablanormal"/>
    <w:uiPriority w:val="39"/>
    <w:rsid w:val="00473F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8501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6432E0"/>
    <w:rPr>
      <w:color w:val="954F72" w:themeColor="followedHyperlink"/>
      <w:u w:val="single"/>
    </w:rPr>
  </w:style>
  <w:style w:type="paragraph" w:styleId="Sinespaciado">
    <w:name w:val="No Spacing"/>
    <w:uiPriority w:val="1"/>
    <w:qFormat/>
    <w:rsid w:val="00020C7C"/>
    <w:pPr>
      <w:spacing w:after="0" w:line="240" w:lineRule="auto"/>
      <w:jc w:val="both"/>
    </w:pPr>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0642">
      <w:bodyDiv w:val="1"/>
      <w:marLeft w:val="0"/>
      <w:marRight w:val="0"/>
      <w:marTop w:val="0"/>
      <w:marBottom w:val="0"/>
      <w:divBdr>
        <w:top w:val="none" w:sz="0" w:space="0" w:color="auto"/>
        <w:left w:val="none" w:sz="0" w:space="0" w:color="auto"/>
        <w:bottom w:val="none" w:sz="0" w:space="0" w:color="auto"/>
        <w:right w:val="none" w:sz="0" w:space="0" w:color="auto"/>
      </w:divBdr>
    </w:div>
    <w:div w:id="12804812">
      <w:bodyDiv w:val="1"/>
      <w:marLeft w:val="0"/>
      <w:marRight w:val="0"/>
      <w:marTop w:val="0"/>
      <w:marBottom w:val="0"/>
      <w:divBdr>
        <w:top w:val="none" w:sz="0" w:space="0" w:color="auto"/>
        <w:left w:val="none" w:sz="0" w:space="0" w:color="auto"/>
        <w:bottom w:val="none" w:sz="0" w:space="0" w:color="auto"/>
        <w:right w:val="none" w:sz="0" w:space="0" w:color="auto"/>
      </w:divBdr>
    </w:div>
    <w:div w:id="32078507">
      <w:bodyDiv w:val="1"/>
      <w:marLeft w:val="0"/>
      <w:marRight w:val="0"/>
      <w:marTop w:val="0"/>
      <w:marBottom w:val="0"/>
      <w:divBdr>
        <w:top w:val="none" w:sz="0" w:space="0" w:color="auto"/>
        <w:left w:val="none" w:sz="0" w:space="0" w:color="auto"/>
        <w:bottom w:val="none" w:sz="0" w:space="0" w:color="auto"/>
        <w:right w:val="none" w:sz="0" w:space="0" w:color="auto"/>
      </w:divBdr>
    </w:div>
    <w:div w:id="41250699">
      <w:bodyDiv w:val="1"/>
      <w:marLeft w:val="0"/>
      <w:marRight w:val="0"/>
      <w:marTop w:val="0"/>
      <w:marBottom w:val="0"/>
      <w:divBdr>
        <w:top w:val="none" w:sz="0" w:space="0" w:color="auto"/>
        <w:left w:val="none" w:sz="0" w:space="0" w:color="auto"/>
        <w:bottom w:val="none" w:sz="0" w:space="0" w:color="auto"/>
        <w:right w:val="none" w:sz="0" w:space="0" w:color="auto"/>
      </w:divBdr>
    </w:div>
    <w:div w:id="53431677">
      <w:bodyDiv w:val="1"/>
      <w:marLeft w:val="0"/>
      <w:marRight w:val="0"/>
      <w:marTop w:val="0"/>
      <w:marBottom w:val="0"/>
      <w:divBdr>
        <w:top w:val="none" w:sz="0" w:space="0" w:color="auto"/>
        <w:left w:val="none" w:sz="0" w:space="0" w:color="auto"/>
        <w:bottom w:val="none" w:sz="0" w:space="0" w:color="auto"/>
        <w:right w:val="none" w:sz="0" w:space="0" w:color="auto"/>
      </w:divBdr>
    </w:div>
    <w:div w:id="83188188">
      <w:bodyDiv w:val="1"/>
      <w:marLeft w:val="0"/>
      <w:marRight w:val="0"/>
      <w:marTop w:val="0"/>
      <w:marBottom w:val="0"/>
      <w:divBdr>
        <w:top w:val="none" w:sz="0" w:space="0" w:color="auto"/>
        <w:left w:val="none" w:sz="0" w:space="0" w:color="auto"/>
        <w:bottom w:val="none" w:sz="0" w:space="0" w:color="auto"/>
        <w:right w:val="none" w:sz="0" w:space="0" w:color="auto"/>
      </w:divBdr>
    </w:div>
    <w:div w:id="83841181">
      <w:bodyDiv w:val="1"/>
      <w:marLeft w:val="0"/>
      <w:marRight w:val="0"/>
      <w:marTop w:val="0"/>
      <w:marBottom w:val="0"/>
      <w:divBdr>
        <w:top w:val="none" w:sz="0" w:space="0" w:color="auto"/>
        <w:left w:val="none" w:sz="0" w:space="0" w:color="auto"/>
        <w:bottom w:val="none" w:sz="0" w:space="0" w:color="auto"/>
        <w:right w:val="none" w:sz="0" w:space="0" w:color="auto"/>
      </w:divBdr>
    </w:div>
    <w:div w:id="95713581">
      <w:bodyDiv w:val="1"/>
      <w:marLeft w:val="0"/>
      <w:marRight w:val="0"/>
      <w:marTop w:val="0"/>
      <w:marBottom w:val="0"/>
      <w:divBdr>
        <w:top w:val="none" w:sz="0" w:space="0" w:color="auto"/>
        <w:left w:val="none" w:sz="0" w:space="0" w:color="auto"/>
        <w:bottom w:val="none" w:sz="0" w:space="0" w:color="auto"/>
        <w:right w:val="none" w:sz="0" w:space="0" w:color="auto"/>
      </w:divBdr>
    </w:div>
    <w:div w:id="216934301">
      <w:bodyDiv w:val="1"/>
      <w:marLeft w:val="0"/>
      <w:marRight w:val="0"/>
      <w:marTop w:val="0"/>
      <w:marBottom w:val="0"/>
      <w:divBdr>
        <w:top w:val="none" w:sz="0" w:space="0" w:color="auto"/>
        <w:left w:val="none" w:sz="0" w:space="0" w:color="auto"/>
        <w:bottom w:val="none" w:sz="0" w:space="0" w:color="auto"/>
        <w:right w:val="none" w:sz="0" w:space="0" w:color="auto"/>
      </w:divBdr>
    </w:div>
    <w:div w:id="248395071">
      <w:bodyDiv w:val="1"/>
      <w:marLeft w:val="0"/>
      <w:marRight w:val="0"/>
      <w:marTop w:val="0"/>
      <w:marBottom w:val="0"/>
      <w:divBdr>
        <w:top w:val="none" w:sz="0" w:space="0" w:color="auto"/>
        <w:left w:val="none" w:sz="0" w:space="0" w:color="auto"/>
        <w:bottom w:val="none" w:sz="0" w:space="0" w:color="auto"/>
        <w:right w:val="none" w:sz="0" w:space="0" w:color="auto"/>
      </w:divBdr>
    </w:div>
    <w:div w:id="264772175">
      <w:bodyDiv w:val="1"/>
      <w:marLeft w:val="0"/>
      <w:marRight w:val="0"/>
      <w:marTop w:val="0"/>
      <w:marBottom w:val="0"/>
      <w:divBdr>
        <w:top w:val="none" w:sz="0" w:space="0" w:color="auto"/>
        <w:left w:val="none" w:sz="0" w:space="0" w:color="auto"/>
        <w:bottom w:val="none" w:sz="0" w:space="0" w:color="auto"/>
        <w:right w:val="none" w:sz="0" w:space="0" w:color="auto"/>
      </w:divBdr>
    </w:div>
    <w:div w:id="296493080">
      <w:bodyDiv w:val="1"/>
      <w:marLeft w:val="0"/>
      <w:marRight w:val="0"/>
      <w:marTop w:val="0"/>
      <w:marBottom w:val="0"/>
      <w:divBdr>
        <w:top w:val="none" w:sz="0" w:space="0" w:color="auto"/>
        <w:left w:val="none" w:sz="0" w:space="0" w:color="auto"/>
        <w:bottom w:val="none" w:sz="0" w:space="0" w:color="auto"/>
        <w:right w:val="none" w:sz="0" w:space="0" w:color="auto"/>
      </w:divBdr>
    </w:div>
    <w:div w:id="336079356">
      <w:bodyDiv w:val="1"/>
      <w:marLeft w:val="0"/>
      <w:marRight w:val="0"/>
      <w:marTop w:val="0"/>
      <w:marBottom w:val="0"/>
      <w:divBdr>
        <w:top w:val="none" w:sz="0" w:space="0" w:color="auto"/>
        <w:left w:val="none" w:sz="0" w:space="0" w:color="auto"/>
        <w:bottom w:val="none" w:sz="0" w:space="0" w:color="auto"/>
        <w:right w:val="none" w:sz="0" w:space="0" w:color="auto"/>
      </w:divBdr>
    </w:div>
    <w:div w:id="340276219">
      <w:bodyDiv w:val="1"/>
      <w:marLeft w:val="0"/>
      <w:marRight w:val="0"/>
      <w:marTop w:val="0"/>
      <w:marBottom w:val="0"/>
      <w:divBdr>
        <w:top w:val="none" w:sz="0" w:space="0" w:color="auto"/>
        <w:left w:val="none" w:sz="0" w:space="0" w:color="auto"/>
        <w:bottom w:val="none" w:sz="0" w:space="0" w:color="auto"/>
        <w:right w:val="none" w:sz="0" w:space="0" w:color="auto"/>
      </w:divBdr>
    </w:div>
    <w:div w:id="380599055">
      <w:bodyDiv w:val="1"/>
      <w:marLeft w:val="0"/>
      <w:marRight w:val="0"/>
      <w:marTop w:val="0"/>
      <w:marBottom w:val="0"/>
      <w:divBdr>
        <w:top w:val="none" w:sz="0" w:space="0" w:color="auto"/>
        <w:left w:val="none" w:sz="0" w:space="0" w:color="auto"/>
        <w:bottom w:val="none" w:sz="0" w:space="0" w:color="auto"/>
        <w:right w:val="none" w:sz="0" w:space="0" w:color="auto"/>
      </w:divBdr>
    </w:div>
    <w:div w:id="393550285">
      <w:bodyDiv w:val="1"/>
      <w:marLeft w:val="0"/>
      <w:marRight w:val="0"/>
      <w:marTop w:val="0"/>
      <w:marBottom w:val="0"/>
      <w:divBdr>
        <w:top w:val="none" w:sz="0" w:space="0" w:color="auto"/>
        <w:left w:val="none" w:sz="0" w:space="0" w:color="auto"/>
        <w:bottom w:val="none" w:sz="0" w:space="0" w:color="auto"/>
        <w:right w:val="none" w:sz="0" w:space="0" w:color="auto"/>
      </w:divBdr>
    </w:div>
    <w:div w:id="409818079">
      <w:bodyDiv w:val="1"/>
      <w:marLeft w:val="0"/>
      <w:marRight w:val="0"/>
      <w:marTop w:val="0"/>
      <w:marBottom w:val="0"/>
      <w:divBdr>
        <w:top w:val="none" w:sz="0" w:space="0" w:color="auto"/>
        <w:left w:val="none" w:sz="0" w:space="0" w:color="auto"/>
        <w:bottom w:val="none" w:sz="0" w:space="0" w:color="auto"/>
        <w:right w:val="none" w:sz="0" w:space="0" w:color="auto"/>
      </w:divBdr>
    </w:div>
    <w:div w:id="417793839">
      <w:bodyDiv w:val="1"/>
      <w:marLeft w:val="0"/>
      <w:marRight w:val="0"/>
      <w:marTop w:val="0"/>
      <w:marBottom w:val="0"/>
      <w:divBdr>
        <w:top w:val="none" w:sz="0" w:space="0" w:color="auto"/>
        <w:left w:val="none" w:sz="0" w:space="0" w:color="auto"/>
        <w:bottom w:val="none" w:sz="0" w:space="0" w:color="auto"/>
        <w:right w:val="none" w:sz="0" w:space="0" w:color="auto"/>
      </w:divBdr>
    </w:div>
    <w:div w:id="447508342">
      <w:bodyDiv w:val="1"/>
      <w:marLeft w:val="0"/>
      <w:marRight w:val="0"/>
      <w:marTop w:val="0"/>
      <w:marBottom w:val="0"/>
      <w:divBdr>
        <w:top w:val="none" w:sz="0" w:space="0" w:color="auto"/>
        <w:left w:val="none" w:sz="0" w:space="0" w:color="auto"/>
        <w:bottom w:val="none" w:sz="0" w:space="0" w:color="auto"/>
        <w:right w:val="none" w:sz="0" w:space="0" w:color="auto"/>
      </w:divBdr>
    </w:div>
    <w:div w:id="453212788">
      <w:bodyDiv w:val="1"/>
      <w:marLeft w:val="0"/>
      <w:marRight w:val="0"/>
      <w:marTop w:val="0"/>
      <w:marBottom w:val="0"/>
      <w:divBdr>
        <w:top w:val="none" w:sz="0" w:space="0" w:color="auto"/>
        <w:left w:val="none" w:sz="0" w:space="0" w:color="auto"/>
        <w:bottom w:val="none" w:sz="0" w:space="0" w:color="auto"/>
        <w:right w:val="none" w:sz="0" w:space="0" w:color="auto"/>
      </w:divBdr>
    </w:div>
    <w:div w:id="477301634">
      <w:bodyDiv w:val="1"/>
      <w:marLeft w:val="0"/>
      <w:marRight w:val="0"/>
      <w:marTop w:val="0"/>
      <w:marBottom w:val="0"/>
      <w:divBdr>
        <w:top w:val="none" w:sz="0" w:space="0" w:color="auto"/>
        <w:left w:val="none" w:sz="0" w:space="0" w:color="auto"/>
        <w:bottom w:val="none" w:sz="0" w:space="0" w:color="auto"/>
        <w:right w:val="none" w:sz="0" w:space="0" w:color="auto"/>
      </w:divBdr>
    </w:div>
    <w:div w:id="485047842">
      <w:bodyDiv w:val="1"/>
      <w:marLeft w:val="0"/>
      <w:marRight w:val="0"/>
      <w:marTop w:val="0"/>
      <w:marBottom w:val="0"/>
      <w:divBdr>
        <w:top w:val="none" w:sz="0" w:space="0" w:color="auto"/>
        <w:left w:val="none" w:sz="0" w:space="0" w:color="auto"/>
        <w:bottom w:val="none" w:sz="0" w:space="0" w:color="auto"/>
        <w:right w:val="none" w:sz="0" w:space="0" w:color="auto"/>
      </w:divBdr>
    </w:div>
    <w:div w:id="491289188">
      <w:bodyDiv w:val="1"/>
      <w:marLeft w:val="0"/>
      <w:marRight w:val="0"/>
      <w:marTop w:val="0"/>
      <w:marBottom w:val="0"/>
      <w:divBdr>
        <w:top w:val="none" w:sz="0" w:space="0" w:color="auto"/>
        <w:left w:val="none" w:sz="0" w:space="0" w:color="auto"/>
        <w:bottom w:val="none" w:sz="0" w:space="0" w:color="auto"/>
        <w:right w:val="none" w:sz="0" w:space="0" w:color="auto"/>
      </w:divBdr>
    </w:div>
    <w:div w:id="494610772">
      <w:bodyDiv w:val="1"/>
      <w:marLeft w:val="0"/>
      <w:marRight w:val="0"/>
      <w:marTop w:val="0"/>
      <w:marBottom w:val="0"/>
      <w:divBdr>
        <w:top w:val="none" w:sz="0" w:space="0" w:color="auto"/>
        <w:left w:val="none" w:sz="0" w:space="0" w:color="auto"/>
        <w:bottom w:val="none" w:sz="0" w:space="0" w:color="auto"/>
        <w:right w:val="none" w:sz="0" w:space="0" w:color="auto"/>
      </w:divBdr>
    </w:div>
    <w:div w:id="525293767">
      <w:bodyDiv w:val="1"/>
      <w:marLeft w:val="0"/>
      <w:marRight w:val="0"/>
      <w:marTop w:val="0"/>
      <w:marBottom w:val="0"/>
      <w:divBdr>
        <w:top w:val="none" w:sz="0" w:space="0" w:color="auto"/>
        <w:left w:val="none" w:sz="0" w:space="0" w:color="auto"/>
        <w:bottom w:val="none" w:sz="0" w:space="0" w:color="auto"/>
        <w:right w:val="none" w:sz="0" w:space="0" w:color="auto"/>
      </w:divBdr>
    </w:div>
    <w:div w:id="526137653">
      <w:bodyDiv w:val="1"/>
      <w:marLeft w:val="0"/>
      <w:marRight w:val="0"/>
      <w:marTop w:val="0"/>
      <w:marBottom w:val="0"/>
      <w:divBdr>
        <w:top w:val="none" w:sz="0" w:space="0" w:color="auto"/>
        <w:left w:val="none" w:sz="0" w:space="0" w:color="auto"/>
        <w:bottom w:val="none" w:sz="0" w:space="0" w:color="auto"/>
        <w:right w:val="none" w:sz="0" w:space="0" w:color="auto"/>
      </w:divBdr>
    </w:div>
    <w:div w:id="639960429">
      <w:bodyDiv w:val="1"/>
      <w:marLeft w:val="0"/>
      <w:marRight w:val="0"/>
      <w:marTop w:val="0"/>
      <w:marBottom w:val="0"/>
      <w:divBdr>
        <w:top w:val="none" w:sz="0" w:space="0" w:color="auto"/>
        <w:left w:val="none" w:sz="0" w:space="0" w:color="auto"/>
        <w:bottom w:val="none" w:sz="0" w:space="0" w:color="auto"/>
        <w:right w:val="none" w:sz="0" w:space="0" w:color="auto"/>
      </w:divBdr>
    </w:div>
    <w:div w:id="648173264">
      <w:bodyDiv w:val="1"/>
      <w:marLeft w:val="0"/>
      <w:marRight w:val="0"/>
      <w:marTop w:val="0"/>
      <w:marBottom w:val="0"/>
      <w:divBdr>
        <w:top w:val="none" w:sz="0" w:space="0" w:color="auto"/>
        <w:left w:val="none" w:sz="0" w:space="0" w:color="auto"/>
        <w:bottom w:val="none" w:sz="0" w:space="0" w:color="auto"/>
        <w:right w:val="none" w:sz="0" w:space="0" w:color="auto"/>
      </w:divBdr>
    </w:div>
    <w:div w:id="674501980">
      <w:bodyDiv w:val="1"/>
      <w:marLeft w:val="0"/>
      <w:marRight w:val="0"/>
      <w:marTop w:val="0"/>
      <w:marBottom w:val="0"/>
      <w:divBdr>
        <w:top w:val="none" w:sz="0" w:space="0" w:color="auto"/>
        <w:left w:val="none" w:sz="0" w:space="0" w:color="auto"/>
        <w:bottom w:val="none" w:sz="0" w:space="0" w:color="auto"/>
        <w:right w:val="none" w:sz="0" w:space="0" w:color="auto"/>
      </w:divBdr>
    </w:div>
    <w:div w:id="736367098">
      <w:bodyDiv w:val="1"/>
      <w:marLeft w:val="0"/>
      <w:marRight w:val="0"/>
      <w:marTop w:val="0"/>
      <w:marBottom w:val="0"/>
      <w:divBdr>
        <w:top w:val="none" w:sz="0" w:space="0" w:color="auto"/>
        <w:left w:val="none" w:sz="0" w:space="0" w:color="auto"/>
        <w:bottom w:val="none" w:sz="0" w:space="0" w:color="auto"/>
        <w:right w:val="none" w:sz="0" w:space="0" w:color="auto"/>
      </w:divBdr>
    </w:div>
    <w:div w:id="751858555">
      <w:bodyDiv w:val="1"/>
      <w:marLeft w:val="0"/>
      <w:marRight w:val="0"/>
      <w:marTop w:val="0"/>
      <w:marBottom w:val="0"/>
      <w:divBdr>
        <w:top w:val="none" w:sz="0" w:space="0" w:color="auto"/>
        <w:left w:val="none" w:sz="0" w:space="0" w:color="auto"/>
        <w:bottom w:val="none" w:sz="0" w:space="0" w:color="auto"/>
        <w:right w:val="none" w:sz="0" w:space="0" w:color="auto"/>
      </w:divBdr>
    </w:div>
    <w:div w:id="763258935">
      <w:bodyDiv w:val="1"/>
      <w:marLeft w:val="0"/>
      <w:marRight w:val="0"/>
      <w:marTop w:val="0"/>
      <w:marBottom w:val="0"/>
      <w:divBdr>
        <w:top w:val="none" w:sz="0" w:space="0" w:color="auto"/>
        <w:left w:val="none" w:sz="0" w:space="0" w:color="auto"/>
        <w:bottom w:val="none" w:sz="0" w:space="0" w:color="auto"/>
        <w:right w:val="none" w:sz="0" w:space="0" w:color="auto"/>
      </w:divBdr>
    </w:div>
    <w:div w:id="796290612">
      <w:bodyDiv w:val="1"/>
      <w:marLeft w:val="0"/>
      <w:marRight w:val="0"/>
      <w:marTop w:val="0"/>
      <w:marBottom w:val="0"/>
      <w:divBdr>
        <w:top w:val="none" w:sz="0" w:space="0" w:color="auto"/>
        <w:left w:val="none" w:sz="0" w:space="0" w:color="auto"/>
        <w:bottom w:val="none" w:sz="0" w:space="0" w:color="auto"/>
        <w:right w:val="none" w:sz="0" w:space="0" w:color="auto"/>
      </w:divBdr>
    </w:div>
    <w:div w:id="897935815">
      <w:bodyDiv w:val="1"/>
      <w:marLeft w:val="0"/>
      <w:marRight w:val="0"/>
      <w:marTop w:val="0"/>
      <w:marBottom w:val="0"/>
      <w:divBdr>
        <w:top w:val="none" w:sz="0" w:space="0" w:color="auto"/>
        <w:left w:val="none" w:sz="0" w:space="0" w:color="auto"/>
        <w:bottom w:val="none" w:sz="0" w:space="0" w:color="auto"/>
        <w:right w:val="none" w:sz="0" w:space="0" w:color="auto"/>
      </w:divBdr>
    </w:div>
    <w:div w:id="905258404">
      <w:bodyDiv w:val="1"/>
      <w:marLeft w:val="0"/>
      <w:marRight w:val="0"/>
      <w:marTop w:val="0"/>
      <w:marBottom w:val="0"/>
      <w:divBdr>
        <w:top w:val="none" w:sz="0" w:space="0" w:color="auto"/>
        <w:left w:val="none" w:sz="0" w:space="0" w:color="auto"/>
        <w:bottom w:val="none" w:sz="0" w:space="0" w:color="auto"/>
        <w:right w:val="none" w:sz="0" w:space="0" w:color="auto"/>
      </w:divBdr>
    </w:div>
    <w:div w:id="917523347">
      <w:bodyDiv w:val="1"/>
      <w:marLeft w:val="0"/>
      <w:marRight w:val="0"/>
      <w:marTop w:val="0"/>
      <w:marBottom w:val="0"/>
      <w:divBdr>
        <w:top w:val="none" w:sz="0" w:space="0" w:color="auto"/>
        <w:left w:val="none" w:sz="0" w:space="0" w:color="auto"/>
        <w:bottom w:val="none" w:sz="0" w:space="0" w:color="auto"/>
        <w:right w:val="none" w:sz="0" w:space="0" w:color="auto"/>
      </w:divBdr>
    </w:div>
    <w:div w:id="980041136">
      <w:bodyDiv w:val="1"/>
      <w:marLeft w:val="0"/>
      <w:marRight w:val="0"/>
      <w:marTop w:val="0"/>
      <w:marBottom w:val="0"/>
      <w:divBdr>
        <w:top w:val="none" w:sz="0" w:space="0" w:color="auto"/>
        <w:left w:val="none" w:sz="0" w:space="0" w:color="auto"/>
        <w:bottom w:val="none" w:sz="0" w:space="0" w:color="auto"/>
        <w:right w:val="none" w:sz="0" w:space="0" w:color="auto"/>
      </w:divBdr>
    </w:div>
    <w:div w:id="1079399385">
      <w:bodyDiv w:val="1"/>
      <w:marLeft w:val="0"/>
      <w:marRight w:val="0"/>
      <w:marTop w:val="0"/>
      <w:marBottom w:val="0"/>
      <w:divBdr>
        <w:top w:val="none" w:sz="0" w:space="0" w:color="auto"/>
        <w:left w:val="none" w:sz="0" w:space="0" w:color="auto"/>
        <w:bottom w:val="none" w:sz="0" w:space="0" w:color="auto"/>
        <w:right w:val="none" w:sz="0" w:space="0" w:color="auto"/>
      </w:divBdr>
    </w:div>
    <w:div w:id="1101487215">
      <w:bodyDiv w:val="1"/>
      <w:marLeft w:val="0"/>
      <w:marRight w:val="0"/>
      <w:marTop w:val="0"/>
      <w:marBottom w:val="0"/>
      <w:divBdr>
        <w:top w:val="none" w:sz="0" w:space="0" w:color="auto"/>
        <w:left w:val="none" w:sz="0" w:space="0" w:color="auto"/>
        <w:bottom w:val="none" w:sz="0" w:space="0" w:color="auto"/>
        <w:right w:val="none" w:sz="0" w:space="0" w:color="auto"/>
      </w:divBdr>
    </w:div>
    <w:div w:id="1116827043">
      <w:bodyDiv w:val="1"/>
      <w:marLeft w:val="0"/>
      <w:marRight w:val="0"/>
      <w:marTop w:val="0"/>
      <w:marBottom w:val="0"/>
      <w:divBdr>
        <w:top w:val="none" w:sz="0" w:space="0" w:color="auto"/>
        <w:left w:val="none" w:sz="0" w:space="0" w:color="auto"/>
        <w:bottom w:val="none" w:sz="0" w:space="0" w:color="auto"/>
        <w:right w:val="none" w:sz="0" w:space="0" w:color="auto"/>
      </w:divBdr>
    </w:div>
    <w:div w:id="1125855200">
      <w:bodyDiv w:val="1"/>
      <w:marLeft w:val="0"/>
      <w:marRight w:val="0"/>
      <w:marTop w:val="0"/>
      <w:marBottom w:val="0"/>
      <w:divBdr>
        <w:top w:val="none" w:sz="0" w:space="0" w:color="auto"/>
        <w:left w:val="none" w:sz="0" w:space="0" w:color="auto"/>
        <w:bottom w:val="none" w:sz="0" w:space="0" w:color="auto"/>
        <w:right w:val="none" w:sz="0" w:space="0" w:color="auto"/>
      </w:divBdr>
    </w:div>
    <w:div w:id="1129973995">
      <w:bodyDiv w:val="1"/>
      <w:marLeft w:val="0"/>
      <w:marRight w:val="0"/>
      <w:marTop w:val="0"/>
      <w:marBottom w:val="0"/>
      <w:divBdr>
        <w:top w:val="none" w:sz="0" w:space="0" w:color="auto"/>
        <w:left w:val="none" w:sz="0" w:space="0" w:color="auto"/>
        <w:bottom w:val="none" w:sz="0" w:space="0" w:color="auto"/>
        <w:right w:val="none" w:sz="0" w:space="0" w:color="auto"/>
      </w:divBdr>
    </w:div>
    <w:div w:id="1137069983">
      <w:bodyDiv w:val="1"/>
      <w:marLeft w:val="0"/>
      <w:marRight w:val="0"/>
      <w:marTop w:val="0"/>
      <w:marBottom w:val="0"/>
      <w:divBdr>
        <w:top w:val="none" w:sz="0" w:space="0" w:color="auto"/>
        <w:left w:val="none" w:sz="0" w:space="0" w:color="auto"/>
        <w:bottom w:val="none" w:sz="0" w:space="0" w:color="auto"/>
        <w:right w:val="none" w:sz="0" w:space="0" w:color="auto"/>
      </w:divBdr>
    </w:div>
    <w:div w:id="1184783059">
      <w:bodyDiv w:val="1"/>
      <w:marLeft w:val="0"/>
      <w:marRight w:val="0"/>
      <w:marTop w:val="0"/>
      <w:marBottom w:val="0"/>
      <w:divBdr>
        <w:top w:val="none" w:sz="0" w:space="0" w:color="auto"/>
        <w:left w:val="none" w:sz="0" w:space="0" w:color="auto"/>
        <w:bottom w:val="none" w:sz="0" w:space="0" w:color="auto"/>
        <w:right w:val="none" w:sz="0" w:space="0" w:color="auto"/>
      </w:divBdr>
    </w:div>
    <w:div w:id="1188329097">
      <w:bodyDiv w:val="1"/>
      <w:marLeft w:val="0"/>
      <w:marRight w:val="0"/>
      <w:marTop w:val="0"/>
      <w:marBottom w:val="0"/>
      <w:divBdr>
        <w:top w:val="none" w:sz="0" w:space="0" w:color="auto"/>
        <w:left w:val="none" w:sz="0" w:space="0" w:color="auto"/>
        <w:bottom w:val="none" w:sz="0" w:space="0" w:color="auto"/>
        <w:right w:val="none" w:sz="0" w:space="0" w:color="auto"/>
      </w:divBdr>
    </w:div>
    <w:div w:id="1191257635">
      <w:bodyDiv w:val="1"/>
      <w:marLeft w:val="0"/>
      <w:marRight w:val="0"/>
      <w:marTop w:val="0"/>
      <w:marBottom w:val="0"/>
      <w:divBdr>
        <w:top w:val="none" w:sz="0" w:space="0" w:color="auto"/>
        <w:left w:val="none" w:sz="0" w:space="0" w:color="auto"/>
        <w:bottom w:val="none" w:sz="0" w:space="0" w:color="auto"/>
        <w:right w:val="none" w:sz="0" w:space="0" w:color="auto"/>
      </w:divBdr>
    </w:div>
    <w:div w:id="1220939930">
      <w:bodyDiv w:val="1"/>
      <w:marLeft w:val="0"/>
      <w:marRight w:val="0"/>
      <w:marTop w:val="0"/>
      <w:marBottom w:val="0"/>
      <w:divBdr>
        <w:top w:val="none" w:sz="0" w:space="0" w:color="auto"/>
        <w:left w:val="none" w:sz="0" w:space="0" w:color="auto"/>
        <w:bottom w:val="none" w:sz="0" w:space="0" w:color="auto"/>
        <w:right w:val="none" w:sz="0" w:space="0" w:color="auto"/>
      </w:divBdr>
    </w:div>
    <w:div w:id="1315065291">
      <w:bodyDiv w:val="1"/>
      <w:marLeft w:val="0"/>
      <w:marRight w:val="0"/>
      <w:marTop w:val="0"/>
      <w:marBottom w:val="0"/>
      <w:divBdr>
        <w:top w:val="none" w:sz="0" w:space="0" w:color="auto"/>
        <w:left w:val="none" w:sz="0" w:space="0" w:color="auto"/>
        <w:bottom w:val="none" w:sz="0" w:space="0" w:color="auto"/>
        <w:right w:val="none" w:sz="0" w:space="0" w:color="auto"/>
      </w:divBdr>
    </w:div>
    <w:div w:id="1319773912">
      <w:bodyDiv w:val="1"/>
      <w:marLeft w:val="0"/>
      <w:marRight w:val="0"/>
      <w:marTop w:val="0"/>
      <w:marBottom w:val="0"/>
      <w:divBdr>
        <w:top w:val="none" w:sz="0" w:space="0" w:color="auto"/>
        <w:left w:val="none" w:sz="0" w:space="0" w:color="auto"/>
        <w:bottom w:val="none" w:sz="0" w:space="0" w:color="auto"/>
        <w:right w:val="none" w:sz="0" w:space="0" w:color="auto"/>
      </w:divBdr>
    </w:div>
    <w:div w:id="1336689395">
      <w:bodyDiv w:val="1"/>
      <w:marLeft w:val="0"/>
      <w:marRight w:val="0"/>
      <w:marTop w:val="0"/>
      <w:marBottom w:val="0"/>
      <w:divBdr>
        <w:top w:val="none" w:sz="0" w:space="0" w:color="auto"/>
        <w:left w:val="none" w:sz="0" w:space="0" w:color="auto"/>
        <w:bottom w:val="none" w:sz="0" w:space="0" w:color="auto"/>
        <w:right w:val="none" w:sz="0" w:space="0" w:color="auto"/>
      </w:divBdr>
    </w:div>
    <w:div w:id="1344939937">
      <w:bodyDiv w:val="1"/>
      <w:marLeft w:val="0"/>
      <w:marRight w:val="0"/>
      <w:marTop w:val="0"/>
      <w:marBottom w:val="0"/>
      <w:divBdr>
        <w:top w:val="none" w:sz="0" w:space="0" w:color="auto"/>
        <w:left w:val="none" w:sz="0" w:space="0" w:color="auto"/>
        <w:bottom w:val="none" w:sz="0" w:space="0" w:color="auto"/>
        <w:right w:val="none" w:sz="0" w:space="0" w:color="auto"/>
      </w:divBdr>
    </w:div>
    <w:div w:id="1359817436">
      <w:bodyDiv w:val="1"/>
      <w:marLeft w:val="0"/>
      <w:marRight w:val="0"/>
      <w:marTop w:val="0"/>
      <w:marBottom w:val="0"/>
      <w:divBdr>
        <w:top w:val="none" w:sz="0" w:space="0" w:color="auto"/>
        <w:left w:val="none" w:sz="0" w:space="0" w:color="auto"/>
        <w:bottom w:val="none" w:sz="0" w:space="0" w:color="auto"/>
        <w:right w:val="none" w:sz="0" w:space="0" w:color="auto"/>
      </w:divBdr>
    </w:div>
    <w:div w:id="1427340496">
      <w:bodyDiv w:val="1"/>
      <w:marLeft w:val="0"/>
      <w:marRight w:val="0"/>
      <w:marTop w:val="0"/>
      <w:marBottom w:val="0"/>
      <w:divBdr>
        <w:top w:val="none" w:sz="0" w:space="0" w:color="auto"/>
        <w:left w:val="none" w:sz="0" w:space="0" w:color="auto"/>
        <w:bottom w:val="none" w:sz="0" w:space="0" w:color="auto"/>
        <w:right w:val="none" w:sz="0" w:space="0" w:color="auto"/>
      </w:divBdr>
    </w:div>
    <w:div w:id="1445736386">
      <w:bodyDiv w:val="1"/>
      <w:marLeft w:val="0"/>
      <w:marRight w:val="0"/>
      <w:marTop w:val="0"/>
      <w:marBottom w:val="0"/>
      <w:divBdr>
        <w:top w:val="none" w:sz="0" w:space="0" w:color="auto"/>
        <w:left w:val="none" w:sz="0" w:space="0" w:color="auto"/>
        <w:bottom w:val="none" w:sz="0" w:space="0" w:color="auto"/>
        <w:right w:val="none" w:sz="0" w:space="0" w:color="auto"/>
      </w:divBdr>
    </w:div>
    <w:div w:id="1454445190">
      <w:bodyDiv w:val="1"/>
      <w:marLeft w:val="0"/>
      <w:marRight w:val="0"/>
      <w:marTop w:val="0"/>
      <w:marBottom w:val="0"/>
      <w:divBdr>
        <w:top w:val="none" w:sz="0" w:space="0" w:color="auto"/>
        <w:left w:val="none" w:sz="0" w:space="0" w:color="auto"/>
        <w:bottom w:val="none" w:sz="0" w:space="0" w:color="auto"/>
        <w:right w:val="none" w:sz="0" w:space="0" w:color="auto"/>
      </w:divBdr>
    </w:div>
    <w:div w:id="1478717126">
      <w:bodyDiv w:val="1"/>
      <w:marLeft w:val="0"/>
      <w:marRight w:val="0"/>
      <w:marTop w:val="0"/>
      <w:marBottom w:val="0"/>
      <w:divBdr>
        <w:top w:val="none" w:sz="0" w:space="0" w:color="auto"/>
        <w:left w:val="none" w:sz="0" w:space="0" w:color="auto"/>
        <w:bottom w:val="none" w:sz="0" w:space="0" w:color="auto"/>
        <w:right w:val="none" w:sz="0" w:space="0" w:color="auto"/>
      </w:divBdr>
    </w:div>
    <w:div w:id="1480150926">
      <w:bodyDiv w:val="1"/>
      <w:marLeft w:val="0"/>
      <w:marRight w:val="0"/>
      <w:marTop w:val="0"/>
      <w:marBottom w:val="0"/>
      <w:divBdr>
        <w:top w:val="none" w:sz="0" w:space="0" w:color="auto"/>
        <w:left w:val="none" w:sz="0" w:space="0" w:color="auto"/>
        <w:bottom w:val="none" w:sz="0" w:space="0" w:color="auto"/>
        <w:right w:val="none" w:sz="0" w:space="0" w:color="auto"/>
      </w:divBdr>
    </w:div>
    <w:div w:id="1493597896">
      <w:bodyDiv w:val="1"/>
      <w:marLeft w:val="0"/>
      <w:marRight w:val="0"/>
      <w:marTop w:val="0"/>
      <w:marBottom w:val="0"/>
      <w:divBdr>
        <w:top w:val="none" w:sz="0" w:space="0" w:color="auto"/>
        <w:left w:val="none" w:sz="0" w:space="0" w:color="auto"/>
        <w:bottom w:val="none" w:sz="0" w:space="0" w:color="auto"/>
        <w:right w:val="none" w:sz="0" w:space="0" w:color="auto"/>
      </w:divBdr>
    </w:div>
    <w:div w:id="1535772755">
      <w:bodyDiv w:val="1"/>
      <w:marLeft w:val="0"/>
      <w:marRight w:val="0"/>
      <w:marTop w:val="0"/>
      <w:marBottom w:val="0"/>
      <w:divBdr>
        <w:top w:val="none" w:sz="0" w:space="0" w:color="auto"/>
        <w:left w:val="none" w:sz="0" w:space="0" w:color="auto"/>
        <w:bottom w:val="none" w:sz="0" w:space="0" w:color="auto"/>
        <w:right w:val="none" w:sz="0" w:space="0" w:color="auto"/>
      </w:divBdr>
    </w:div>
    <w:div w:id="1538161283">
      <w:bodyDiv w:val="1"/>
      <w:marLeft w:val="0"/>
      <w:marRight w:val="0"/>
      <w:marTop w:val="0"/>
      <w:marBottom w:val="0"/>
      <w:divBdr>
        <w:top w:val="none" w:sz="0" w:space="0" w:color="auto"/>
        <w:left w:val="none" w:sz="0" w:space="0" w:color="auto"/>
        <w:bottom w:val="none" w:sz="0" w:space="0" w:color="auto"/>
        <w:right w:val="none" w:sz="0" w:space="0" w:color="auto"/>
      </w:divBdr>
    </w:div>
    <w:div w:id="1602837677">
      <w:bodyDiv w:val="1"/>
      <w:marLeft w:val="0"/>
      <w:marRight w:val="0"/>
      <w:marTop w:val="0"/>
      <w:marBottom w:val="0"/>
      <w:divBdr>
        <w:top w:val="none" w:sz="0" w:space="0" w:color="auto"/>
        <w:left w:val="none" w:sz="0" w:space="0" w:color="auto"/>
        <w:bottom w:val="none" w:sz="0" w:space="0" w:color="auto"/>
        <w:right w:val="none" w:sz="0" w:space="0" w:color="auto"/>
      </w:divBdr>
    </w:div>
    <w:div w:id="1633829628">
      <w:bodyDiv w:val="1"/>
      <w:marLeft w:val="0"/>
      <w:marRight w:val="0"/>
      <w:marTop w:val="0"/>
      <w:marBottom w:val="0"/>
      <w:divBdr>
        <w:top w:val="none" w:sz="0" w:space="0" w:color="auto"/>
        <w:left w:val="none" w:sz="0" w:space="0" w:color="auto"/>
        <w:bottom w:val="none" w:sz="0" w:space="0" w:color="auto"/>
        <w:right w:val="none" w:sz="0" w:space="0" w:color="auto"/>
      </w:divBdr>
    </w:div>
    <w:div w:id="1668173346">
      <w:bodyDiv w:val="1"/>
      <w:marLeft w:val="0"/>
      <w:marRight w:val="0"/>
      <w:marTop w:val="0"/>
      <w:marBottom w:val="0"/>
      <w:divBdr>
        <w:top w:val="none" w:sz="0" w:space="0" w:color="auto"/>
        <w:left w:val="none" w:sz="0" w:space="0" w:color="auto"/>
        <w:bottom w:val="none" w:sz="0" w:space="0" w:color="auto"/>
        <w:right w:val="none" w:sz="0" w:space="0" w:color="auto"/>
      </w:divBdr>
    </w:div>
    <w:div w:id="1736858156">
      <w:bodyDiv w:val="1"/>
      <w:marLeft w:val="0"/>
      <w:marRight w:val="0"/>
      <w:marTop w:val="0"/>
      <w:marBottom w:val="0"/>
      <w:divBdr>
        <w:top w:val="none" w:sz="0" w:space="0" w:color="auto"/>
        <w:left w:val="none" w:sz="0" w:space="0" w:color="auto"/>
        <w:bottom w:val="none" w:sz="0" w:space="0" w:color="auto"/>
        <w:right w:val="none" w:sz="0" w:space="0" w:color="auto"/>
      </w:divBdr>
    </w:div>
    <w:div w:id="1740321095">
      <w:bodyDiv w:val="1"/>
      <w:marLeft w:val="0"/>
      <w:marRight w:val="0"/>
      <w:marTop w:val="0"/>
      <w:marBottom w:val="0"/>
      <w:divBdr>
        <w:top w:val="none" w:sz="0" w:space="0" w:color="auto"/>
        <w:left w:val="none" w:sz="0" w:space="0" w:color="auto"/>
        <w:bottom w:val="none" w:sz="0" w:space="0" w:color="auto"/>
        <w:right w:val="none" w:sz="0" w:space="0" w:color="auto"/>
      </w:divBdr>
    </w:div>
    <w:div w:id="1757247119">
      <w:bodyDiv w:val="1"/>
      <w:marLeft w:val="0"/>
      <w:marRight w:val="0"/>
      <w:marTop w:val="0"/>
      <w:marBottom w:val="0"/>
      <w:divBdr>
        <w:top w:val="none" w:sz="0" w:space="0" w:color="auto"/>
        <w:left w:val="none" w:sz="0" w:space="0" w:color="auto"/>
        <w:bottom w:val="none" w:sz="0" w:space="0" w:color="auto"/>
        <w:right w:val="none" w:sz="0" w:space="0" w:color="auto"/>
      </w:divBdr>
    </w:div>
    <w:div w:id="1824466687">
      <w:bodyDiv w:val="1"/>
      <w:marLeft w:val="0"/>
      <w:marRight w:val="0"/>
      <w:marTop w:val="0"/>
      <w:marBottom w:val="0"/>
      <w:divBdr>
        <w:top w:val="none" w:sz="0" w:space="0" w:color="auto"/>
        <w:left w:val="none" w:sz="0" w:space="0" w:color="auto"/>
        <w:bottom w:val="none" w:sz="0" w:space="0" w:color="auto"/>
        <w:right w:val="none" w:sz="0" w:space="0" w:color="auto"/>
      </w:divBdr>
    </w:div>
    <w:div w:id="1831870274">
      <w:bodyDiv w:val="1"/>
      <w:marLeft w:val="0"/>
      <w:marRight w:val="0"/>
      <w:marTop w:val="0"/>
      <w:marBottom w:val="0"/>
      <w:divBdr>
        <w:top w:val="none" w:sz="0" w:space="0" w:color="auto"/>
        <w:left w:val="none" w:sz="0" w:space="0" w:color="auto"/>
        <w:bottom w:val="none" w:sz="0" w:space="0" w:color="auto"/>
        <w:right w:val="none" w:sz="0" w:space="0" w:color="auto"/>
      </w:divBdr>
    </w:div>
    <w:div w:id="1848671530">
      <w:bodyDiv w:val="1"/>
      <w:marLeft w:val="0"/>
      <w:marRight w:val="0"/>
      <w:marTop w:val="0"/>
      <w:marBottom w:val="0"/>
      <w:divBdr>
        <w:top w:val="none" w:sz="0" w:space="0" w:color="auto"/>
        <w:left w:val="none" w:sz="0" w:space="0" w:color="auto"/>
        <w:bottom w:val="none" w:sz="0" w:space="0" w:color="auto"/>
        <w:right w:val="none" w:sz="0" w:space="0" w:color="auto"/>
      </w:divBdr>
    </w:div>
    <w:div w:id="1858032611">
      <w:bodyDiv w:val="1"/>
      <w:marLeft w:val="0"/>
      <w:marRight w:val="0"/>
      <w:marTop w:val="0"/>
      <w:marBottom w:val="0"/>
      <w:divBdr>
        <w:top w:val="none" w:sz="0" w:space="0" w:color="auto"/>
        <w:left w:val="none" w:sz="0" w:space="0" w:color="auto"/>
        <w:bottom w:val="none" w:sz="0" w:space="0" w:color="auto"/>
        <w:right w:val="none" w:sz="0" w:space="0" w:color="auto"/>
      </w:divBdr>
    </w:div>
    <w:div w:id="1911037583">
      <w:bodyDiv w:val="1"/>
      <w:marLeft w:val="0"/>
      <w:marRight w:val="0"/>
      <w:marTop w:val="0"/>
      <w:marBottom w:val="0"/>
      <w:divBdr>
        <w:top w:val="none" w:sz="0" w:space="0" w:color="auto"/>
        <w:left w:val="none" w:sz="0" w:space="0" w:color="auto"/>
        <w:bottom w:val="none" w:sz="0" w:space="0" w:color="auto"/>
        <w:right w:val="none" w:sz="0" w:space="0" w:color="auto"/>
      </w:divBdr>
    </w:div>
    <w:div w:id="1934047437">
      <w:bodyDiv w:val="1"/>
      <w:marLeft w:val="0"/>
      <w:marRight w:val="0"/>
      <w:marTop w:val="0"/>
      <w:marBottom w:val="0"/>
      <w:divBdr>
        <w:top w:val="none" w:sz="0" w:space="0" w:color="auto"/>
        <w:left w:val="none" w:sz="0" w:space="0" w:color="auto"/>
        <w:bottom w:val="none" w:sz="0" w:space="0" w:color="auto"/>
        <w:right w:val="none" w:sz="0" w:space="0" w:color="auto"/>
      </w:divBdr>
    </w:div>
    <w:div w:id="1984843395">
      <w:bodyDiv w:val="1"/>
      <w:marLeft w:val="0"/>
      <w:marRight w:val="0"/>
      <w:marTop w:val="0"/>
      <w:marBottom w:val="0"/>
      <w:divBdr>
        <w:top w:val="none" w:sz="0" w:space="0" w:color="auto"/>
        <w:left w:val="none" w:sz="0" w:space="0" w:color="auto"/>
        <w:bottom w:val="none" w:sz="0" w:space="0" w:color="auto"/>
        <w:right w:val="none" w:sz="0" w:space="0" w:color="auto"/>
      </w:divBdr>
    </w:div>
    <w:div w:id="1986541074">
      <w:bodyDiv w:val="1"/>
      <w:marLeft w:val="0"/>
      <w:marRight w:val="0"/>
      <w:marTop w:val="0"/>
      <w:marBottom w:val="0"/>
      <w:divBdr>
        <w:top w:val="none" w:sz="0" w:space="0" w:color="auto"/>
        <w:left w:val="none" w:sz="0" w:space="0" w:color="auto"/>
        <w:bottom w:val="none" w:sz="0" w:space="0" w:color="auto"/>
        <w:right w:val="none" w:sz="0" w:space="0" w:color="auto"/>
      </w:divBdr>
    </w:div>
    <w:div w:id="2015450104">
      <w:bodyDiv w:val="1"/>
      <w:marLeft w:val="0"/>
      <w:marRight w:val="0"/>
      <w:marTop w:val="0"/>
      <w:marBottom w:val="0"/>
      <w:divBdr>
        <w:top w:val="none" w:sz="0" w:space="0" w:color="auto"/>
        <w:left w:val="none" w:sz="0" w:space="0" w:color="auto"/>
        <w:bottom w:val="none" w:sz="0" w:space="0" w:color="auto"/>
        <w:right w:val="none" w:sz="0" w:space="0" w:color="auto"/>
      </w:divBdr>
      <w:divsChild>
        <w:div w:id="1107773679">
          <w:marLeft w:val="0"/>
          <w:marRight w:val="0"/>
          <w:marTop w:val="0"/>
          <w:marBottom w:val="0"/>
          <w:divBdr>
            <w:top w:val="none" w:sz="0" w:space="0" w:color="auto"/>
            <w:left w:val="none" w:sz="0" w:space="0" w:color="auto"/>
            <w:bottom w:val="none" w:sz="0" w:space="0" w:color="auto"/>
            <w:right w:val="none" w:sz="0" w:space="0" w:color="auto"/>
          </w:divBdr>
        </w:div>
        <w:div w:id="158859357">
          <w:marLeft w:val="0"/>
          <w:marRight w:val="0"/>
          <w:marTop w:val="0"/>
          <w:marBottom w:val="0"/>
          <w:divBdr>
            <w:top w:val="none" w:sz="0" w:space="0" w:color="auto"/>
            <w:left w:val="none" w:sz="0" w:space="0" w:color="auto"/>
            <w:bottom w:val="none" w:sz="0" w:space="0" w:color="auto"/>
            <w:right w:val="none" w:sz="0" w:space="0" w:color="auto"/>
          </w:divBdr>
        </w:div>
      </w:divsChild>
    </w:div>
    <w:div w:id="2017073818">
      <w:bodyDiv w:val="1"/>
      <w:marLeft w:val="0"/>
      <w:marRight w:val="0"/>
      <w:marTop w:val="0"/>
      <w:marBottom w:val="0"/>
      <w:divBdr>
        <w:top w:val="none" w:sz="0" w:space="0" w:color="auto"/>
        <w:left w:val="none" w:sz="0" w:space="0" w:color="auto"/>
        <w:bottom w:val="none" w:sz="0" w:space="0" w:color="auto"/>
        <w:right w:val="none" w:sz="0" w:space="0" w:color="auto"/>
      </w:divBdr>
    </w:div>
    <w:div w:id="2055233758">
      <w:bodyDiv w:val="1"/>
      <w:marLeft w:val="0"/>
      <w:marRight w:val="0"/>
      <w:marTop w:val="0"/>
      <w:marBottom w:val="0"/>
      <w:divBdr>
        <w:top w:val="none" w:sz="0" w:space="0" w:color="auto"/>
        <w:left w:val="none" w:sz="0" w:space="0" w:color="auto"/>
        <w:bottom w:val="none" w:sz="0" w:space="0" w:color="auto"/>
        <w:right w:val="none" w:sz="0" w:space="0" w:color="auto"/>
      </w:divBdr>
    </w:div>
    <w:div w:id="2098548677">
      <w:bodyDiv w:val="1"/>
      <w:marLeft w:val="0"/>
      <w:marRight w:val="0"/>
      <w:marTop w:val="0"/>
      <w:marBottom w:val="0"/>
      <w:divBdr>
        <w:top w:val="none" w:sz="0" w:space="0" w:color="auto"/>
        <w:left w:val="none" w:sz="0" w:space="0" w:color="auto"/>
        <w:bottom w:val="none" w:sz="0" w:space="0" w:color="auto"/>
        <w:right w:val="none" w:sz="0" w:space="0" w:color="auto"/>
      </w:divBdr>
    </w:div>
    <w:div w:id="2108227808">
      <w:bodyDiv w:val="1"/>
      <w:marLeft w:val="0"/>
      <w:marRight w:val="0"/>
      <w:marTop w:val="0"/>
      <w:marBottom w:val="0"/>
      <w:divBdr>
        <w:top w:val="none" w:sz="0" w:space="0" w:color="auto"/>
        <w:left w:val="none" w:sz="0" w:space="0" w:color="auto"/>
        <w:bottom w:val="none" w:sz="0" w:space="0" w:color="auto"/>
        <w:right w:val="none" w:sz="0" w:space="0" w:color="auto"/>
      </w:divBdr>
    </w:div>
    <w:div w:id="213728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C3B3367737EC848A8D6FD92B7554F55" ma:contentTypeVersion="2" ma:contentTypeDescription="Crear nuevo documento." ma:contentTypeScope="" ma:versionID="cf8333cf153b0559ad007b8fb099e785">
  <xsd:schema xmlns:xsd="http://www.w3.org/2001/XMLSchema" xmlns:xs="http://www.w3.org/2001/XMLSchema" xmlns:p="http://schemas.microsoft.com/office/2006/metadata/properties" xmlns:ns2="bd6db9be-d263-4391-baac-5d4528c43f89" targetNamespace="http://schemas.microsoft.com/office/2006/metadata/properties" ma:root="true" ma:fieldsID="d3996c65118cee664dbc9099307c0765" ns2:_="">
    <xsd:import namespace="bd6db9be-d263-4391-baac-5d4528c43f89"/>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6db9be-d263-4391-baac-5d4528c43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96BE5B-D656-4BF5-BC6B-DC0BE7584F2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204075F-C098-4D49-B82F-6E192B50E2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6db9be-d263-4391-baac-5d4528c43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B503FD-6957-4346-9081-54CACEAFD934}">
  <ds:schemaRefs>
    <ds:schemaRef ds:uri="http://schemas.microsoft.com/sharepoint/v3/contenttype/forms"/>
  </ds:schemaRefs>
</ds:datastoreItem>
</file>

<file path=customXml/itemProps4.xml><?xml version="1.0" encoding="utf-8"?>
<ds:datastoreItem xmlns:ds="http://schemas.openxmlformats.org/officeDocument/2006/customXml" ds:itemID="{C7B8A094-C1A3-4195-A1E1-284BA7E21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1016</Words>
  <Characters>5591</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6594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GARCIA MEJIA LUIS BERNARDO</cp:lastModifiedBy>
  <cp:revision>5</cp:revision>
  <cp:lastPrinted>2018-01-25T16:47:00Z</cp:lastPrinted>
  <dcterms:created xsi:type="dcterms:W3CDTF">2019-06-28T18:59:00Z</dcterms:created>
  <dcterms:modified xsi:type="dcterms:W3CDTF">2019-07-11T16:21:00Z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0x010100BC3B3367737EC848A8D6FD92B7554F55</vt:lpwstr>
  </property>
</Properties>
</file>