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1DE8" w:rsidRPr="008B106C" w:rsidRDefault="00EC1DE8" w:rsidP="0092325E">
      <w:pPr>
        <w:autoSpaceDE w:val="0"/>
        <w:autoSpaceDN w:val="0"/>
        <w:adjustRightInd w:val="0"/>
        <w:spacing w:after="0" w:line="240" w:lineRule="auto"/>
        <w:jc w:val="both"/>
        <w:rPr>
          <w:rFonts w:ascii="Arial" w:hAnsi="Arial" w:cs="Arial"/>
          <w:b/>
          <w:bCs/>
          <w:sz w:val="24"/>
          <w:szCs w:val="24"/>
        </w:rPr>
      </w:pPr>
      <w:bookmarkStart w:id="0" w:name="_GoBack"/>
      <w:bookmarkEnd w:id="0"/>
      <w:r w:rsidRPr="008B106C">
        <w:rPr>
          <w:rFonts w:ascii="Arial" w:hAnsi="Arial" w:cs="Arial"/>
          <w:b/>
          <w:sz w:val="24"/>
          <w:szCs w:val="24"/>
        </w:rPr>
        <w:t>ACUERDO DEL COMITÉ DE RADIO Y TELEVISIÓN DEL INSTITUTO NACIONAL ELECTORAL POR EL QUE SE</w:t>
      </w:r>
      <w:r w:rsidRPr="008B106C">
        <w:rPr>
          <w:rFonts w:ascii="Arial" w:hAnsi="Arial" w:cs="Arial"/>
          <w:b/>
          <w:bCs/>
          <w:sz w:val="24"/>
          <w:szCs w:val="24"/>
        </w:rPr>
        <w:t xml:space="preserve"> DECLARA LA VIGENCIA DEL MARCO GEOGRÁFICO ELECTORAL RELATIVO A LOS MAPAS DE COBERTURA, SE </w:t>
      </w:r>
      <w:r w:rsidRPr="008B106C">
        <w:rPr>
          <w:rFonts w:ascii="Arial" w:hAnsi="Arial" w:cs="Arial"/>
          <w:b/>
          <w:sz w:val="24"/>
          <w:szCs w:val="24"/>
        </w:rPr>
        <w:t xml:space="preserve">APRUEBA EL CATÁLOGO NACIONAL DE ESTACIONES DE RADIO Y CANALES DE TELEVISIÓN QUE PARTICIPARÁN EN LA COBERTURA DE LOS PROCESOS ELECTORALES LOCALES 2018- 2019 Y EL PERIODO ORDINARIO DURANTE DOS MIL DIECINUEVE, </w:t>
      </w:r>
      <w:r w:rsidRPr="0047745C">
        <w:rPr>
          <w:rFonts w:ascii="Arial" w:hAnsi="Arial" w:cs="Arial"/>
          <w:b/>
          <w:sz w:val="24"/>
          <w:szCs w:val="24"/>
        </w:rPr>
        <w:t xml:space="preserve">PARA DAR CUMPLIMIENTO AL ARTÍCULO 173, NUMERAL 5 DE LA LEY GENERAL DE </w:t>
      </w:r>
      <w:r w:rsidRPr="0047745C">
        <w:rPr>
          <w:rFonts w:ascii="Arial" w:hAnsi="Arial" w:cs="Arial"/>
          <w:b/>
          <w:bCs/>
          <w:sz w:val="24"/>
          <w:szCs w:val="24"/>
        </w:rPr>
        <w:t>INSTITUCIONES Y PROCEDIMIENTOS ELECTORALES</w:t>
      </w:r>
      <w:r w:rsidR="008B106C" w:rsidRPr="0047745C">
        <w:rPr>
          <w:rFonts w:ascii="Arial" w:hAnsi="Arial" w:cs="Arial"/>
          <w:b/>
          <w:bCs/>
          <w:sz w:val="24"/>
          <w:szCs w:val="24"/>
        </w:rPr>
        <w:t>,</w:t>
      </w:r>
      <w:r w:rsidRPr="008B106C">
        <w:rPr>
          <w:rFonts w:ascii="Arial" w:hAnsi="Arial" w:cs="Arial"/>
          <w:b/>
          <w:bCs/>
          <w:sz w:val="24"/>
          <w:szCs w:val="24"/>
        </w:rPr>
        <w:t xml:space="preserve"> Y SE ACTUALIZA EL CATÁLOGO DE CONCESIONARIOS AUTORIZADOS PARA TRANSMITIR EN IDIOMAS DISTINTOS AL NACIONAL Y DE AQUELLOS QUE TRANSMITEN EN LENGUAS INDÍGENAS QUE NOTIFIQUEN EL AVISO DE TRADUCCIÓN A DICHAS LENGUAS</w:t>
      </w:r>
    </w:p>
    <w:p w:rsidR="00EC1DE8" w:rsidRPr="008B106C" w:rsidRDefault="00EC1DE8" w:rsidP="0092325E">
      <w:pPr>
        <w:autoSpaceDE w:val="0"/>
        <w:autoSpaceDN w:val="0"/>
        <w:adjustRightInd w:val="0"/>
        <w:spacing w:after="0" w:line="240" w:lineRule="auto"/>
        <w:jc w:val="both"/>
        <w:rPr>
          <w:rFonts w:ascii="Arial" w:hAnsi="Arial" w:cs="Arial"/>
          <w:b/>
          <w:bCs/>
          <w:sz w:val="24"/>
          <w:szCs w:val="24"/>
        </w:rPr>
      </w:pPr>
    </w:p>
    <w:p w:rsidR="00EC1DE8" w:rsidRPr="00483BA4" w:rsidRDefault="00EC1DE8" w:rsidP="0092325E">
      <w:pPr>
        <w:spacing w:after="0" w:line="240" w:lineRule="auto"/>
        <w:jc w:val="center"/>
        <w:rPr>
          <w:rFonts w:ascii="Arial" w:hAnsi="Arial" w:cs="Arial"/>
          <w:b/>
          <w:sz w:val="24"/>
          <w:szCs w:val="24"/>
          <w:lang w:val="de-DE"/>
        </w:rPr>
      </w:pPr>
      <w:r w:rsidRPr="00483BA4">
        <w:rPr>
          <w:rFonts w:ascii="Arial" w:hAnsi="Arial" w:cs="Arial"/>
          <w:b/>
          <w:sz w:val="24"/>
          <w:szCs w:val="24"/>
          <w:lang w:val="de-DE"/>
        </w:rPr>
        <w:t>A n t e c e d e n t e s</w:t>
      </w:r>
    </w:p>
    <w:p w:rsidR="00EC1DE8" w:rsidRPr="00483BA4" w:rsidRDefault="00EC1DE8" w:rsidP="0092325E">
      <w:pPr>
        <w:autoSpaceDE w:val="0"/>
        <w:autoSpaceDN w:val="0"/>
        <w:adjustRightInd w:val="0"/>
        <w:spacing w:after="0" w:line="240" w:lineRule="auto"/>
        <w:ind w:left="720"/>
        <w:contextualSpacing/>
        <w:jc w:val="both"/>
        <w:rPr>
          <w:rFonts w:ascii="Arial" w:hAnsi="Arial" w:cs="Arial"/>
          <w:b/>
          <w:sz w:val="24"/>
          <w:szCs w:val="24"/>
          <w:lang w:val="de-DE"/>
        </w:rPr>
      </w:pPr>
    </w:p>
    <w:p w:rsidR="00EC1DE8" w:rsidRPr="00483BA4" w:rsidRDefault="00EC1DE8" w:rsidP="0092325E">
      <w:pPr>
        <w:autoSpaceDE w:val="0"/>
        <w:autoSpaceDN w:val="0"/>
        <w:adjustRightInd w:val="0"/>
        <w:spacing w:after="0" w:line="240" w:lineRule="auto"/>
        <w:contextualSpacing/>
        <w:jc w:val="both"/>
        <w:rPr>
          <w:rFonts w:ascii="Arial" w:hAnsi="Arial" w:cs="Arial"/>
          <w:sz w:val="24"/>
          <w:szCs w:val="24"/>
          <w:lang w:val="de-DE"/>
        </w:rPr>
      </w:pPr>
    </w:p>
    <w:p w:rsidR="00EC1DE8" w:rsidRDefault="00EC1DE8" w:rsidP="0092325E">
      <w:pPr>
        <w:pStyle w:val="Prrafodelista"/>
        <w:numPr>
          <w:ilvl w:val="0"/>
          <w:numId w:val="1"/>
        </w:numPr>
        <w:autoSpaceDE w:val="0"/>
        <w:autoSpaceDN w:val="0"/>
        <w:adjustRightInd w:val="0"/>
        <w:spacing w:after="0" w:line="240" w:lineRule="auto"/>
        <w:jc w:val="both"/>
        <w:rPr>
          <w:rFonts w:ascii="Arial" w:hAnsi="Arial" w:cs="Arial"/>
          <w:sz w:val="24"/>
          <w:szCs w:val="24"/>
        </w:rPr>
      </w:pPr>
      <w:r w:rsidRPr="008B106C">
        <w:rPr>
          <w:rFonts w:ascii="Arial" w:hAnsi="Arial" w:cs="Arial"/>
          <w:b/>
          <w:sz w:val="24"/>
          <w:szCs w:val="24"/>
        </w:rPr>
        <w:t xml:space="preserve">Catálogo </w:t>
      </w:r>
      <w:r w:rsidR="00184FCE">
        <w:rPr>
          <w:rFonts w:ascii="Arial" w:hAnsi="Arial" w:cs="Arial"/>
          <w:b/>
          <w:sz w:val="24"/>
          <w:szCs w:val="24"/>
        </w:rPr>
        <w:t xml:space="preserve">Nacional de Emisoras </w:t>
      </w:r>
      <w:r w:rsidRPr="008B106C">
        <w:rPr>
          <w:rFonts w:ascii="Arial" w:hAnsi="Arial" w:cs="Arial"/>
          <w:b/>
          <w:sz w:val="24"/>
          <w:szCs w:val="24"/>
        </w:rPr>
        <w:t>2018.</w:t>
      </w:r>
      <w:r w:rsidRPr="008B106C">
        <w:rPr>
          <w:rFonts w:ascii="Arial" w:hAnsi="Arial" w:cs="Arial"/>
          <w:sz w:val="24"/>
          <w:szCs w:val="24"/>
        </w:rPr>
        <w:t xml:space="preserve"> El veintiséis de octubre de dos mil diecisiete</w:t>
      </w:r>
      <w:r w:rsidR="008B106C">
        <w:rPr>
          <w:rFonts w:ascii="Arial" w:hAnsi="Arial" w:cs="Arial"/>
          <w:sz w:val="24"/>
          <w:szCs w:val="24"/>
        </w:rPr>
        <w:t xml:space="preserve"> en la décima sesión o</w:t>
      </w:r>
      <w:r w:rsidRPr="008B106C">
        <w:rPr>
          <w:rFonts w:ascii="Arial" w:hAnsi="Arial" w:cs="Arial"/>
          <w:sz w:val="24"/>
          <w:szCs w:val="24"/>
        </w:rPr>
        <w:t xml:space="preserve">rdinaria del Comité de Radio y Televisión del Instituto Nacional Electoral, se aprobó el </w:t>
      </w:r>
      <w:r w:rsidRPr="008B106C">
        <w:rPr>
          <w:rFonts w:ascii="Arial" w:hAnsi="Arial" w:cs="Arial"/>
          <w:i/>
          <w:sz w:val="24"/>
          <w:szCs w:val="24"/>
        </w:rPr>
        <w:t xml:space="preserve">“Acuerdo […] por el que se declara la vigencia del Marco Geográfico Electoral relativo a los mapas de cobertura, se aprueba el Catálogo Nacional de estaciones de radio y canales de televisión que participarán en la cobertura del Proceso Electoral Federal 2017-2018, de los Procesos Electorales Locales coincidentes y el Periodo Ordinario durante dos mil dieciocho, para dar cumplimiento al artículo 173, numeral 5 de la Ley General de Instituciones y Procedimientos Electorales y se actualiza el Catálogo de Concesionarios autorizados para transmitir en idiomas distinto al nacional y de aquellos que transmiten en lenguas indígenas que notifiquen el aviso de traducción a dichas lenguas”, </w:t>
      </w:r>
      <w:r w:rsidRPr="008B106C">
        <w:rPr>
          <w:rFonts w:ascii="Arial" w:hAnsi="Arial" w:cs="Arial"/>
          <w:sz w:val="24"/>
          <w:szCs w:val="24"/>
        </w:rPr>
        <w:t>identificado como INE/</w:t>
      </w:r>
      <w:proofErr w:type="spellStart"/>
      <w:r w:rsidRPr="008B106C">
        <w:rPr>
          <w:rFonts w:ascii="Arial" w:hAnsi="Arial" w:cs="Arial"/>
          <w:sz w:val="24"/>
          <w:szCs w:val="24"/>
        </w:rPr>
        <w:t>ACRT23</w:t>
      </w:r>
      <w:proofErr w:type="spellEnd"/>
      <w:r w:rsidRPr="008B106C">
        <w:rPr>
          <w:rFonts w:ascii="Arial" w:hAnsi="Arial" w:cs="Arial"/>
          <w:sz w:val="24"/>
          <w:szCs w:val="24"/>
        </w:rPr>
        <w:t>/2017.</w:t>
      </w:r>
    </w:p>
    <w:p w:rsidR="008B0EC2" w:rsidRPr="008B0EC2" w:rsidRDefault="008B0EC2" w:rsidP="008B0EC2">
      <w:pPr>
        <w:pStyle w:val="Prrafodelista"/>
        <w:rPr>
          <w:rFonts w:ascii="Arial" w:hAnsi="Arial" w:cs="Arial"/>
          <w:sz w:val="24"/>
          <w:szCs w:val="24"/>
        </w:rPr>
      </w:pPr>
    </w:p>
    <w:p w:rsidR="008B0EC2" w:rsidRPr="0047745C" w:rsidRDefault="008B0EC2" w:rsidP="00223A28">
      <w:pPr>
        <w:pStyle w:val="Default"/>
        <w:numPr>
          <w:ilvl w:val="0"/>
          <w:numId w:val="1"/>
        </w:numPr>
        <w:jc w:val="both"/>
        <w:rPr>
          <w:b/>
        </w:rPr>
      </w:pPr>
      <w:r w:rsidRPr="0047745C">
        <w:rPr>
          <w:b/>
        </w:rPr>
        <w:t xml:space="preserve">Solicitud de información a la Dirección Ejecutiva del Registro Federal de Electores. </w:t>
      </w:r>
      <w:r w:rsidRPr="0047745C">
        <w:t>El veinticinco de julio de dos mil dieciocho</w:t>
      </w:r>
      <w:r w:rsidRPr="0047745C">
        <w:rPr>
          <w:b/>
        </w:rPr>
        <w:t xml:space="preserve">, </w:t>
      </w:r>
      <w:r w:rsidRPr="0047745C">
        <w:t>mediante el oficio INE/</w:t>
      </w:r>
      <w:proofErr w:type="spellStart"/>
      <w:r w:rsidRPr="0047745C">
        <w:t>DEPPP</w:t>
      </w:r>
      <w:proofErr w:type="spellEnd"/>
      <w:r w:rsidRPr="0047745C">
        <w:t>/</w:t>
      </w:r>
      <w:proofErr w:type="spellStart"/>
      <w:r w:rsidRPr="0047745C">
        <w:t>STCRT</w:t>
      </w:r>
      <w:proofErr w:type="spellEnd"/>
      <w:r w:rsidRPr="0047745C">
        <w:t>/7761/2018, la Secretaría Técnica del Comité de Radio y Televisión, solicitó a la Dirección Ejecutiva de</w:t>
      </w:r>
      <w:r w:rsidR="004E1C44">
        <w:t>l Registro Federal de Electores</w:t>
      </w:r>
      <w:r w:rsidRPr="0047745C">
        <w:t xml:space="preserve"> la actualización</w:t>
      </w:r>
      <w:r w:rsidR="00967B7D" w:rsidRPr="0047745C">
        <w:t xml:space="preserve"> del Marco Geográfico Electoral, incluyendo el corte más reciente de</w:t>
      </w:r>
      <w:r w:rsidR="004E1C44">
        <w:t xml:space="preserve"> </w:t>
      </w:r>
      <w:r w:rsidR="00967B7D" w:rsidRPr="0047745C">
        <w:t>l</w:t>
      </w:r>
      <w:r w:rsidR="004E1C44">
        <w:t>as</w:t>
      </w:r>
      <w:r w:rsidR="00967B7D" w:rsidRPr="0047745C">
        <w:t xml:space="preserve"> estadístic</w:t>
      </w:r>
      <w:r w:rsidR="004E1C44">
        <w:t>as</w:t>
      </w:r>
      <w:r w:rsidR="00967B7D" w:rsidRPr="0047745C">
        <w:t xml:space="preserve"> del padrón electoral y la lista nominal.</w:t>
      </w:r>
    </w:p>
    <w:p w:rsidR="00967B7D" w:rsidRPr="0047745C" w:rsidRDefault="00967B7D" w:rsidP="00967B7D">
      <w:pPr>
        <w:pStyle w:val="Default"/>
        <w:jc w:val="both"/>
        <w:rPr>
          <w:b/>
        </w:rPr>
      </w:pPr>
    </w:p>
    <w:p w:rsidR="008B0EC2" w:rsidRPr="0047745C" w:rsidRDefault="008B0EC2" w:rsidP="008B0EC2">
      <w:pPr>
        <w:pStyle w:val="Default"/>
        <w:ind w:left="720"/>
        <w:jc w:val="both"/>
      </w:pPr>
      <w:r w:rsidRPr="0047745C">
        <w:t xml:space="preserve">El </w:t>
      </w:r>
      <w:r w:rsidR="00967B7D" w:rsidRPr="0047745C">
        <w:t>veintiuno</w:t>
      </w:r>
      <w:r w:rsidRPr="0047745C">
        <w:t xml:space="preserve"> de </w:t>
      </w:r>
      <w:r w:rsidR="00967B7D" w:rsidRPr="0047745C">
        <w:t>agosto</w:t>
      </w:r>
      <w:r w:rsidRPr="0047745C">
        <w:t xml:space="preserve"> de dos mil dieciocho, mediante oficio </w:t>
      </w:r>
      <w:r w:rsidR="00967B7D" w:rsidRPr="0047745C">
        <w:t>INE/</w:t>
      </w:r>
      <w:proofErr w:type="spellStart"/>
      <w:r w:rsidR="00967B7D" w:rsidRPr="0047745C">
        <w:t>DERFE</w:t>
      </w:r>
      <w:proofErr w:type="spellEnd"/>
      <w:r w:rsidR="00967B7D" w:rsidRPr="0047745C">
        <w:t>/1380/2018, la Dirección Ejecutiva de</w:t>
      </w:r>
      <w:r w:rsidR="004E1C44">
        <w:t>l Registro Federal de Electores</w:t>
      </w:r>
      <w:r w:rsidR="00967B7D" w:rsidRPr="0047745C">
        <w:t xml:space="preserve"> entregó un disco compacto DVD con el margo geográfico seccional, así como el Padrón Electoral y la Lista Nominal con fecha de corte </w:t>
      </w:r>
      <w:r w:rsidR="004E1C44">
        <w:t>treinta</w:t>
      </w:r>
      <w:r w:rsidR="00967B7D" w:rsidRPr="0047745C">
        <w:t xml:space="preserve"> de abril de </w:t>
      </w:r>
      <w:r w:rsidR="004E1C44">
        <w:t>dos mil dieciocho</w:t>
      </w:r>
      <w:r w:rsidR="00967B7D" w:rsidRPr="0047745C">
        <w:t>.</w:t>
      </w:r>
    </w:p>
    <w:p w:rsidR="00EC1DE8" w:rsidRPr="0047745C" w:rsidRDefault="00EC1DE8" w:rsidP="0092325E">
      <w:pPr>
        <w:pStyle w:val="Default"/>
        <w:ind w:left="720"/>
        <w:jc w:val="both"/>
      </w:pPr>
    </w:p>
    <w:p w:rsidR="0092325E" w:rsidRPr="0047745C" w:rsidRDefault="00EC1DE8" w:rsidP="00DD32DA">
      <w:pPr>
        <w:pStyle w:val="Default"/>
        <w:numPr>
          <w:ilvl w:val="0"/>
          <w:numId w:val="1"/>
        </w:numPr>
        <w:jc w:val="both"/>
      </w:pPr>
      <w:r w:rsidRPr="0047745C">
        <w:rPr>
          <w:b/>
        </w:rPr>
        <w:t>Solicitud de información al Instituto Federal de Telecomunicaciones</w:t>
      </w:r>
      <w:r w:rsidRPr="0047745C">
        <w:t xml:space="preserve">. </w:t>
      </w:r>
      <w:r w:rsidR="0092325E" w:rsidRPr="0047745C">
        <w:t>El catorce de agosto</w:t>
      </w:r>
      <w:r w:rsidRPr="0047745C">
        <w:t xml:space="preserve"> de dos mil dieciocho, la Secretaría Técnica del Comité de Radio y Televisión, mediante </w:t>
      </w:r>
      <w:r w:rsidR="0092325E" w:rsidRPr="0047745C">
        <w:t>el oficio INE/</w:t>
      </w:r>
      <w:proofErr w:type="spellStart"/>
      <w:r w:rsidR="0092325E" w:rsidRPr="0047745C">
        <w:t>DEPPP</w:t>
      </w:r>
      <w:proofErr w:type="spellEnd"/>
      <w:r w:rsidR="0092325E" w:rsidRPr="0047745C">
        <w:t>/</w:t>
      </w:r>
      <w:proofErr w:type="spellStart"/>
      <w:r w:rsidR="0092325E" w:rsidRPr="0047745C">
        <w:t>STCRT</w:t>
      </w:r>
      <w:proofErr w:type="spellEnd"/>
      <w:r w:rsidR="0092325E" w:rsidRPr="0047745C">
        <w:t>/7765/2018</w:t>
      </w:r>
      <w:r w:rsidRPr="0047745C">
        <w:t xml:space="preserve">, solicitó al Instituto Federal de Telecomunicaciones </w:t>
      </w:r>
      <w:r w:rsidR="0092325E" w:rsidRPr="0047745C">
        <w:t>confir</w:t>
      </w:r>
      <w:r w:rsidR="004E1C44">
        <w:t>mar la dirección electrónica que contiene la información de emisoras de radio y canales de televisión necesaria</w:t>
      </w:r>
      <w:r w:rsidR="0092325E" w:rsidRPr="0047745C">
        <w:t xml:space="preserve"> para elaborar el Catálogo de </w:t>
      </w:r>
      <w:r w:rsidR="004E1C44">
        <w:t>aquellas</w:t>
      </w:r>
      <w:r w:rsidR="0092325E" w:rsidRPr="0047745C">
        <w:t xml:space="preserve"> obligadas a transmitir los mensajes de los partidos políticos y autoridades electorales, así como de aquellas obligadas a suspender la transmisión de propaganda gubernamental durante los procesos electorales locales a celebrarse en dos mil diecinueve.</w:t>
      </w:r>
    </w:p>
    <w:p w:rsidR="00EC1DE8" w:rsidRPr="0047745C" w:rsidRDefault="00EC1DE8" w:rsidP="0092325E">
      <w:pPr>
        <w:pStyle w:val="Default"/>
        <w:ind w:left="720"/>
        <w:jc w:val="both"/>
      </w:pPr>
    </w:p>
    <w:p w:rsidR="00EC1DE8" w:rsidRPr="0047745C" w:rsidRDefault="008B0EC2" w:rsidP="00DD32DA">
      <w:pPr>
        <w:pStyle w:val="Default"/>
        <w:ind w:left="720"/>
        <w:jc w:val="both"/>
      </w:pPr>
      <w:r w:rsidRPr="0047745C">
        <w:t>El t</w:t>
      </w:r>
      <w:r w:rsidR="004E1C44">
        <w:t xml:space="preserve">reinta y uno de agosto, mediante </w:t>
      </w:r>
      <w:r w:rsidR="00EC1DE8" w:rsidRPr="0047745C">
        <w:t xml:space="preserve">oficio </w:t>
      </w:r>
      <w:proofErr w:type="spellStart"/>
      <w:r w:rsidRPr="0047745C">
        <w:rPr>
          <w:color w:val="auto"/>
        </w:rPr>
        <w:t>IFT</w:t>
      </w:r>
      <w:proofErr w:type="spellEnd"/>
      <w:r w:rsidRPr="0047745C">
        <w:rPr>
          <w:color w:val="auto"/>
        </w:rPr>
        <w:t>/223/</w:t>
      </w:r>
      <w:proofErr w:type="spellStart"/>
      <w:r w:rsidRPr="0047745C">
        <w:rPr>
          <w:color w:val="auto"/>
        </w:rPr>
        <w:t>UCS</w:t>
      </w:r>
      <w:proofErr w:type="spellEnd"/>
      <w:r w:rsidRPr="0047745C">
        <w:rPr>
          <w:color w:val="auto"/>
        </w:rPr>
        <w:t>/DG-</w:t>
      </w:r>
      <w:proofErr w:type="spellStart"/>
      <w:r w:rsidRPr="0047745C">
        <w:rPr>
          <w:color w:val="auto"/>
        </w:rPr>
        <w:t>RPT</w:t>
      </w:r>
      <w:proofErr w:type="spellEnd"/>
      <w:r w:rsidRPr="0047745C">
        <w:rPr>
          <w:color w:val="auto"/>
        </w:rPr>
        <w:t>/3731/2018</w:t>
      </w:r>
      <w:r w:rsidR="00EC1DE8" w:rsidRPr="0047745C">
        <w:rPr>
          <w:color w:val="auto"/>
        </w:rPr>
        <w:t>,</w:t>
      </w:r>
      <w:r w:rsidR="00EC1DE8" w:rsidRPr="0047745C">
        <w:t xml:space="preserve"> el Instituto Federal de Telecomunicaciones proporcionó la información solicitada.</w:t>
      </w:r>
    </w:p>
    <w:p w:rsidR="00EC1DE8" w:rsidRPr="0047745C" w:rsidRDefault="00EC1DE8" w:rsidP="0092325E">
      <w:pPr>
        <w:pStyle w:val="Default"/>
        <w:ind w:left="720"/>
        <w:jc w:val="both"/>
      </w:pPr>
    </w:p>
    <w:p w:rsidR="00EC1DE8" w:rsidRPr="0047745C" w:rsidRDefault="00EC1DE8" w:rsidP="00E25BEB">
      <w:pPr>
        <w:numPr>
          <w:ilvl w:val="0"/>
          <w:numId w:val="1"/>
        </w:numPr>
        <w:autoSpaceDE w:val="0"/>
        <w:autoSpaceDN w:val="0"/>
        <w:adjustRightInd w:val="0"/>
        <w:spacing w:after="0" w:line="240" w:lineRule="auto"/>
        <w:contextualSpacing/>
        <w:jc w:val="both"/>
        <w:rPr>
          <w:rFonts w:ascii="Arial" w:hAnsi="Arial" w:cs="Arial"/>
          <w:sz w:val="24"/>
          <w:szCs w:val="24"/>
        </w:rPr>
      </w:pPr>
      <w:r w:rsidRPr="0047745C">
        <w:rPr>
          <w:rFonts w:ascii="Arial" w:hAnsi="Arial" w:cs="Arial"/>
          <w:b/>
          <w:sz w:val="24"/>
          <w:szCs w:val="24"/>
        </w:rPr>
        <w:t xml:space="preserve">Emisoras consideradas por la Comisión Nacional para el Desarrollo de los Pueblos Indígenas. </w:t>
      </w:r>
      <w:r w:rsidRPr="0047745C">
        <w:rPr>
          <w:rFonts w:ascii="Arial" w:hAnsi="Arial" w:cs="Arial"/>
          <w:sz w:val="24"/>
          <w:szCs w:val="24"/>
        </w:rPr>
        <w:t xml:space="preserve">El </w:t>
      </w:r>
      <w:r w:rsidR="00E25BEB" w:rsidRPr="0047745C">
        <w:rPr>
          <w:rFonts w:ascii="Arial" w:hAnsi="Arial" w:cs="Arial"/>
          <w:sz w:val="24"/>
          <w:szCs w:val="24"/>
        </w:rPr>
        <w:t>veintinueve de agosto de dos mil dieciocho</w:t>
      </w:r>
      <w:r w:rsidRPr="0047745C">
        <w:rPr>
          <w:rFonts w:ascii="Arial" w:hAnsi="Arial" w:cs="Arial"/>
          <w:sz w:val="24"/>
          <w:szCs w:val="24"/>
        </w:rPr>
        <w:t>, se recibió en la Dirección Ejecutiva de Prerrogativas y Partidos Polít</w:t>
      </w:r>
      <w:r w:rsidR="004E1C44">
        <w:rPr>
          <w:rFonts w:ascii="Arial" w:hAnsi="Arial" w:cs="Arial"/>
          <w:sz w:val="24"/>
          <w:szCs w:val="24"/>
        </w:rPr>
        <w:t>icos</w:t>
      </w:r>
      <w:r w:rsidR="00E25BEB" w:rsidRPr="0047745C">
        <w:rPr>
          <w:rFonts w:ascii="Arial" w:hAnsi="Arial" w:cs="Arial"/>
          <w:sz w:val="24"/>
          <w:szCs w:val="24"/>
        </w:rPr>
        <w:t xml:space="preserve"> el oficio número </w:t>
      </w:r>
      <w:proofErr w:type="spellStart"/>
      <w:r w:rsidR="00E25BEB" w:rsidRPr="0047745C">
        <w:rPr>
          <w:rFonts w:ascii="Arial" w:hAnsi="Arial" w:cs="Arial"/>
          <w:sz w:val="24"/>
          <w:szCs w:val="24"/>
        </w:rPr>
        <w:t>CGAJ</w:t>
      </w:r>
      <w:proofErr w:type="spellEnd"/>
      <w:r w:rsidR="00E25BEB" w:rsidRPr="0047745C">
        <w:rPr>
          <w:rFonts w:ascii="Arial" w:hAnsi="Arial" w:cs="Arial"/>
          <w:sz w:val="24"/>
          <w:szCs w:val="24"/>
        </w:rPr>
        <w:t>/2018/OF/0807</w:t>
      </w:r>
      <w:r w:rsidRPr="0047745C">
        <w:rPr>
          <w:rFonts w:ascii="Arial" w:hAnsi="Arial" w:cs="Arial"/>
          <w:sz w:val="24"/>
          <w:szCs w:val="24"/>
        </w:rPr>
        <w:t xml:space="preserve">, signado por </w:t>
      </w:r>
      <w:r w:rsidR="00E25BEB" w:rsidRPr="0047745C">
        <w:rPr>
          <w:rFonts w:ascii="Arial" w:hAnsi="Arial" w:cs="Arial"/>
          <w:sz w:val="24"/>
          <w:szCs w:val="24"/>
        </w:rPr>
        <w:t>el Dr. Eduardo Maciel Villaseñor, Coordinador General de Asuntos Jurídicos de</w:t>
      </w:r>
      <w:r w:rsidRPr="0047745C">
        <w:rPr>
          <w:rFonts w:ascii="Arial" w:hAnsi="Arial" w:cs="Arial"/>
          <w:sz w:val="24"/>
          <w:szCs w:val="24"/>
        </w:rPr>
        <w:t xml:space="preserve"> la Comisión Nacional para el Desarrollo de los Pueblos Indígenas, mediante</w:t>
      </w:r>
      <w:r w:rsidR="004E1C44">
        <w:rPr>
          <w:rFonts w:ascii="Arial" w:hAnsi="Arial" w:cs="Arial"/>
          <w:sz w:val="24"/>
          <w:szCs w:val="24"/>
        </w:rPr>
        <w:t xml:space="preserve"> el cual</w:t>
      </w:r>
      <w:r w:rsidR="00E25BEB" w:rsidRPr="0047745C">
        <w:rPr>
          <w:rFonts w:ascii="Arial" w:hAnsi="Arial" w:cs="Arial"/>
          <w:sz w:val="24"/>
          <w:szCs w:val="24"/>
        </w:rPr>
        <w:t xml:space="preserve"> remitió el listado de las </w:t>
      </w:r>
      <w:r w:rsidRPr="0047745C">
        <w:rPr>
          <w:rFonts w:ascii="Arial" w:hAnsi="Arial" w:cs="Arial"/>
          <w:sz w:val="24"/>
          <w:szCs w:val="24"/>
        </w:rPr>
        <w:t>Radiodifusoras Culturales Indigenistas.</w:t>
      </w:r>
    </w:p>
    <w:p w:rsidR="00EC1DE8" w:rsidRPr="008B106C" w:rsidRDefault="00EC1DE8" w:rsidP="0092325E">
      <w:pPr>
        <w:autoSpaceDE w:val="0"/>
        <w:autoSpaceDN w:val="0"/>
        <w:adjustRightInd w:val="0"/>
        <w:spacing w:after="0" w:line="240" w:lineRule="auto"/>
        <w:ind w:left="720"/>
        <w:contextualSpacing/>
        <w:jc w:val="both"/>
        <w:rPr>
          <w:rFonts w:ascii="Arial" w:hAnsi="Arial" w:cs="Arial"/>
          <w:sz w:val="24"/>
          <w:szCs w:val="24"/>
        </w:rPr>
      </w:pPr>
    </w:p>
    <w:p w:rsidR="00EC1DE8" w:rsidRPr="008B106C" w:rsidRDefault="00EC1DE8" w:rsidP="0092325E">
      <w:pPr>
        <w:pStyle w:val="Prrafodelista"/>
        <w:numPr>
          <w:ilvl w:val="0"/>
          <w:numId w:val="1"/>
        </w:numPr>
        <w:autoSpaceDE w:val="0"/>
        <w:autoSpaceDN w:val="0"/>
        <w:adjustRightInd w:val="0"/>
        <w:spacing w:after="0" w:line="240" w:lineRule="auto"/>
        <w:jc w:val="both"/>
        <w:rPr>
          <w:rFonts w:ascii="Arial" w:hAnsi="Arial" w:cs="Arial"/>
          <w:sz w:val="24"/>
          <w:szCs w:val="24"/>
        </w:rPr>
      </w:pPr>
      <w:r w:rsidRPr="008B106C">
        <w:rPr>
          <w:rFonts w:ascii="Arial" w:hAnsi="Arial" w:cs="Arial"/>
          <w:b/>
          <w:sz w:val="24"/>
          <w:szCs w:val="24"/>
        </w:rPr>
        <w:t xml:space="preserve">Emisoras </w:t>
      </w:r>
      <w:r w:rsidRPr="0047745C">
        <w:rPr>
          <w:rFonts w:ascii="Arial" w:hAnsi="Arial" w:cs="Arial"/>
          <w:b/>
          <w:sz w:val="24"/>
          <w:szCs w:val="24"/>
        </w:rPr>
        <w:t xml:space="preserve">consideradas por la Dirección General de Radio Televisión y Cinematografía. </w:t>
      </w:r>
      <w:r w:rsidRPr="0047745C">
        <w:rPr>
          <w:rFonts w:ascii="Arial" w:hAnsi="Arial" w:cs="Arial"/>
          <w:sz w:val="24"/>
          <w:szCs w:val="24"/>
        </w:rPr>
        <w:t xml:space="preserve">El </w:t>
      </w:r>
      <w:r w:rsidR="00E25BEB" w:rsidRPr="0047745C">
        <w:rPr>
          <w:rFonts w:ascii="Arial" w:hAnsi="Arial" w:cs="Arial"/>
          <w:sz w:val="24"/>
          <w:szCs w:val="24"/>
        </w:rPr>
        <w:t>cuatro de septiembre de dos mil dieciocho, se notificó a</w:t>
      </w:r>
      <w:r w:rsidRPr="0047745C">
        <w:rPr>
          <w:rFonts w:ascii="Arial" w:hAnsi="Arial" w:cs="Arial"/>
          <w:sz w:val="24"/>
          <w:szCs w:val="24"/>
        </w:rPr>
        <w:t xml:space="preserve"> la Dirección Ejecutiva de Prerrogativas y Partidos Pol</w:t>
      </w:r>
      <w:r w:rsidR="004E1C44">
        <w:rPr>
          <w:rFonts w:ascii="Arial" w:hAnsi="Arial" w:cs="Arial"/>
          <w:sz w:val="24"/>
          <w:szCs w:val="24"/>
        </w:rPr>
        <w:t>íticos</w:t>
      </w:r>
      <w:r w:rsidRPr="0047745C">
        <w:rPr>
          <w:rFonts w:ascii="Arial" w:hAnsi="Arial" w:cs="Arial"/>
          <w:sz w:val="24"/>
          <w:szCs w:val="24"/>
        </w:rPr>
        <w:t xml:space="preserve"> </w:t>
      </w:r>
      <w:r w:rsidR="00E25BEB" w:rsidRPr="0047745C">
        <w:rPr>
          <w:rFonts w:ascii="Arial" w:hAnsi="Arial" w:cs="Arial"/>
          <w:sz w:val="24"/>
          <w:szCs w:val="24"/>
        </w:rPr>
        <w:t xml:space="preserve">el oficio número </w:t>
      </w:r>
      <w:proofErr w:type="spellStart"/>
      <w:r w:rsidR="00E25BEB" w:rsidRPr="0047745C">
        <w:rPr>
          <w:rFonts w:ascii="Arial" w:hAnsi="Arial" w:cs="Arial"/>
          <w:sz w:val="24"/>
          <w:szCs w:val="24"/>
        </w:rPr>
        <w:t>DGRTC</w:t>
      </w:r>
      <w:proofErr w:type="spellEnd"/>
      <w:r w:rsidR="00E25BEB" w:rsidRPr="0047745C">
        <w:rPr>
          <w:rFonts w:ascii="Arial" w:hAnsi="Arial" w:cs="Arial"/>
          <w:sz w:val="24"/>
          <w:szCs w:val="24"/>
        </w:rPr>
        <w:t>/1597/2018</w:t>
      </w:r>
      <w:r w:rsidRPr="0047745C">
        <w:rPr>
          <w:rFonts w:ascii="Arial" w:hAnsi="Arial" w:cs="Arial"/>
          <w:sz w:val="24"/>
          <w:szCs w:val="24"/>
        </w:rPr>
        <w:t xml:space="preserve">, suscrito por el Director General de Radio, Televisión y Cinematografía de la Secretaría de Gobernación, </w:t>
      </w:r>
      <w:r w:rsidR="004E1C44">
        <w:rPr>
          <w:rFonts w:ascii="Arial" w:hAnsi="Arial" w:cs="Arial"/>
          <w:sz w:val="24"/>
          <w:szCs w:val="24"/>
        </w:rPr>
        <w:t>por el que</w:t>
      </w:r>
      <w:r w:rsidRPr="0047745C">
        <w:rPr>
          <w:rFonts w:ascii="Arial" w:hAnsi="Arial" w:cs="Arial"/>
          <w:sz w:val="24"/>
          <w:szCs w:val="24"/>
        </w:rPr>
        <w:t xml:space="preserve"> remitió el listado de concesionarias autorizadas para</w:t>
      </w:r>
      <w:r w:rsidRPr="008B106C">
        <w:rPr>
          <w:rFonts w:ascii="Arial" w:hAnsi="Arial" w:cs="Arial"/>
          <w:sz w:val="24"/>
          <w:szCs w:val="24"/>
        </w:rPr>
        <w:t xml:space="preserve"> transmitir en idioma distinto a</w:t>
      </w:r>
      <w:r w:rsidR="00E25BEB">
        <w:rPr>
          <w:rFonts w:ascii="Arial" w:hAnsi="Arial" w:cs="Arial"/>
          <w:sz w:val="24"/>
          <w:szCs w:val="24"/>
        </w:rPr>
        <w:t xml:space="preserve"> </w:t>
      </w:r>
      <w:r w:rsidRPr="008B106C">
        <w:rPr>
          <w:rFonts w:ascii="Arial" w:hAnsi="Arial" w:cs="Arial"/>
          <w:sz w:val="24"/>
          <w:szCs w:val="24"/>
        </w:rPr>
        <w:t>l</w:t>
      </w:r>
      <w:r w:rsidR="00E25BEB">
        <w:rPr>
          <w:rFonts w:ascii="Arial" w:hAnsi="Arial" w:cs="Arial"/>
          <w:sz w:val="24"/>
          <w:szCs w:val="24"/>
        </w:rPr>
        <w:t>as</w:t>
      </w:r>
      <w:r w:rsidRPr="008B106C">
        <w:rPr>
          <w:rFonts w:ascii="Arial" w:hAnsi="Arial" w:cs="Arial"/>
          <w:sz w:val="24"/>
          <w:szCs w:val="24"/>
        </w:rPr>
        <w:t xml:space="preserve"> </w:t>
      </w:r>
      <w:r w:rsidR="00E25BEB">
        <w:rPr>
          <w:rFonts w:ascii="Arial" w:hAnsi="Arial" w:cs="Arial"/>
          <w:sz w:val="24"/>
          <w:szCs w:val="24"/>
        </w:rPr>
        <w:t xml:space="preserve">lenguas </w:t>
      </w:r>
      <w:r w:rsidRPr="008B106C">
        <w:rPr>
          <w:rFonts w:ascii="Arial" w:hAnsi="Arial" w:cs="Arial"/>
          <w:sz w:val="24"/>
          <w:szCs w:val="24"/>
        </w:rPr>
        <w:t>nacional</w:t>
      </w:r>
      <w:r w:rsidR="00E25BEB">
        <w:rPr>
          <w:rFonts w:ascii="Arial" w:hAnsi="Arial" w:cs="Arial"/>
          <w:sz w:val="24"/>
          <w:szCs w:val="24"/>
        </w:rPr>
        <w:t>es.</w:t>
      </w:r>
    </w:p>
    <w:p w:rsidR="00EC1DE8" w:rsidRPr="008B106C" w:rsidRDefault="00EC1DE8" w:rsidP="0092325E">
      <w:pPr>
        <w:pStyle w:val="Prrafodelista"/>
        <w:spacing w:line="240" w:lineRule="auto"/>
        <w:rPr>
          <w:rFonts w:ascii="Arial" w:hAnsi="Arial" w:cs="Arial"/>
          <w:sz w:val="24"/>
          <w:szCs w:val="24"/>
        </w:rPr>
      </w:pPr>
    </w:p>
    <w:p w:rsidR="00EC1DE8" w:rsidRPr="0047745C" w:rsidRDefault="00EC1DE8" w:rsidP="0092325E">
      <w:pPr>
        <w:pStyle w:val="Prrafodelista"/>
        <w:spacing w:line="240" w:lineRule="auto"/>
        <w:rPr>
          <w:rFonts w:ascii="Arial" w:hAnsi="Arial" w:cs="Arial"/>
          <w:sz w:val="24"/>
          <w:szCs w:val="24"/>
        </w:rPr>
      </w:pPr>
    </w:p>
    <w:p w:rsidR="00EC1DE8" w:rsidRPr="0047745C" w:rsidRDefault="00EC1DE8" w:rsidP="0092325E">
      <w:pPr>
        <w:pStyle w:val="Prrafodelista"/>
        <w:numPr>
          <w:ilvl w:val="0"/>
          <w:numId w:val="1"/>
        </w:numPr>
        <w:autoSpaceDE w:val="0"/>
        <w:autoSpaceDN w:val="0"/>
        <w:adjustRightInd w:val="0"/>
        <w:spacing w:after="0" w:line="240" w:lineRule="auto"/>
        <w:jc w:val="both"/>
        <w:rPr>
          <w:rFonts w:ascii="Arial" w:hAnsi="Arial" w:cs="Arial"/>
          <w:sz w:val="24"/>
          <w:szCs w:val="24"/>
        </w:rPr>
      </w:pPr>
      <w:r w:rsidRPr="0047745C">
        <w:rPr>
          <w:rFonts w:ascii="Arial" w:hAnsi="Arial" w:cs="Arial"/>
          <w:b/>
          <w:sz w:val="24"/>
          <w:szCs w:val="24"/>
        </w:rPr>
        <w:t xml:space="preserve">Aprobación de </w:t>
      </w:r>
      <w:r w:rsidR="0035097E" w:rsidRPr="0047745C">
        <w:rPr>
          <w:rFonts w:ascii="Arial" w:hAnsi="Arial" w:cs="Arial"/>
          <w:b/>
          <w:sz w:val="24"/>
          <w:szCs w:val="24"/>
        </w:rPr>
        <w:t>pautas</w:t>
      </w:r>
      <w:r w:rsidRPr="0047745C">
        <w:rPr>
          <w:rFonts w:ascii="Arial" w:hAnsi="Arial" w:cs="Arial"/>
          <w:b/>
          <w:sz w:val="24"/>
          <w:szCs w:val="24"/>
        </w:rPr>
        <w:t xml:space="preserve"> </w:t>
      </w:r>
      <w:r w:rsidR="0035097E" w:rsidRPr="0047745C">
        <w:rPr>
          <w:rFonts w:ascii="Arial" w:hAnsi="Arial" w:cs="Arial"/>
          <w:b/>
          <w:sz w:val="24"/>
          <w:szCs w:val="24"/>
        </w:rPr>
        <w:t xml:space="preserve">de </w:t>
      </w:r>
      <w:r w:rsidRPr="0047745C">
        <w:rPr>
          <w:rFonts w:ascii="Arial" w:hAnsi="Arial" w:cs="Arial"/>
          <w:b/>
          <w:sz w:val="24"/>
          <w:szCs w:val="24"/>
        </w:rPr>
        <w:t>autoridades electorales</w:t>
      </w:r>
      <w:r w:rsidR="0035097E" w:rsidRPr="0047745C">
        <w:rPr>
          <w:rFonts w:ascii="Arial" w:hAnsi="Arial" w:cs="Arial"/>
          <w:b/>
          <w:sz w:val="24"/>
          <w:szCs w:val="24"/>
        </w:rPr>
        <w:t xml:space="preserve"> correspondientes al primer semestre de 2019</w:t>
      </w:r>
      <w:r w:rsidRPr="0047745C">
        <w:rPr>
          <w:rFonts w:ascii="Arial" w:hAnsi="Arial" w:cs="Arial"/>
          <w:b/>
          <w:sz w:val="24"/>
          <w:szCs w:val="24"/>
        </w:rPr>
        <w:t>.</w:t>
      </w:r>
      <w:r w:rsidR="0035097E" w:rsidRPr="0047745C">
        <w:rPr>
          <w:rFonts w:ascii="Arial" w:hAnsi="Arial" w:cs="Arial"/>
          <w:b/>
          <w:sz w:val="24"/>
          <w:szCs w:val="24"/>
        </w:rPr>
        <w:t xml:space="preserve"> </w:t>
      </w:r>
      <w:r w:rsidR="0035097E" w:rsidRPr="0047745C">
        <w:rPr>
          <w:rFonts w:ascii="Arial" w:hAnsi="Arial" w:cs="Arial"/>
          <w:sz w:val="24"/>
          <w:szCs w:val="24"/>
        </w:rPr>
        <w:t xml:space="preserve">El doce de noviembre de dos mil dieciocho, en sesión extraordinaria de la Junta General Ejecutiva del Instituto Nacional Electoral, se aprobó el </w:t>
      </w:r>
      <w:r w:rsidR="0035097E" w:rsidRPr="0047745C">
        <w:rPr>
          <w:rFonts w:ascii="Arial" w:hAnsi="Arial" w:cs="Arial"/>
          <w:i/>
          <w:sz w:val="24"/>
          <w:szCs w:val="24"/>
        </w:rPr>
        <w:t>“Acuerdo […] por el que se aprueban las pautas para la transmisión en Radio y Televisión de los mensajes de autoridades electorales correspondientes al primer semestre de dos mil diecinueve</w:t>
      </w:r>
      <w:r w:rsidR="0070386E" w:rsidRPr="0047745C">
        <w:rPr>
          <w:rFonts w:ascii="Arial" w:hAnsi="Arial" w:cs="Arial"/>
          <w:i/>
          <w:sz w:val="24"/>
          <w:szCs w:val="24"/>
        </w:rPr>
        <w:t>.”</w:t>
      </w:r>
    </w:p>
    <w:p w:rsidR="00EC1DE8" w:rsidRPr="008B106C" w:rsidRDefault="00EC1DE8" w:rsidP="0092325E">
      <w:pPr>
        <w:pStyle w:val="Prrafodelista"/>
        <w:spacing w:line="240" w:lineRule="auto"/>
        <w:rPr>
          <w:rFonts w:ascii="Arial" w:hAnsi="Arial" w:cs="Arial"/>
          <w:sz w:val="24"/>
          <w:szCs w:val="24"/>
          <w:highlight w:val="yellow"/>
        </w:rPr>
      </w:pPr>
    </w:p>
    <w:p w:rsidR="00EC1DE8" w:rsidRPr="0047745C" w:rsidRDefault="00EC1DE8" w:rsidP="0092325E">
      <w:pPr>
        <w:pStyle w:val="Prrafodelista"/>
        <w:numPr>
          <w:ilvl w:val="0"/>
          <w:numId w:val="1"/>
        </w:numPr>
        <w:autoSpaceDE w:val="0"/>
        <w:autoSpaceDN w:val="0"/>
        <w:adjustRightInd w:val="0"/>
        <w:spacing w:after="0" w:line="240" w:lineRule="auto"/>
        <w:jc w:val="both"/>
        <w:rPr>
          <w:rFonts w:ascii="Arial" w:hAnsi="Arial" w:cs="Arial"/>
          <w:sz w:val="24"/>
          <w:szCs w:val="24"/>
        </w:rPr>
      </w:pPr>
      <w:r w:rsidRPr="0047745C">
        <w:rPr>
          <w:rFonts w:ascii="Arial" w:hAnsi="Arial" w:cs="Arial"/>
          <w:b/>
          <w:sz w:val="24"/>
          <w:szCs w:val="24"/>
        </w:rPr>
        <w:t>Entidades con elecciones locales.</w:t>
      </w:r>
      <w:r w:rsidRPr="0047745C">
        <w:rPr>
          <w:rFonts w:ascii="Arial" w:hAnsi="Arial" w:cs="Arial"/>
          <w:sz w:val="24"/>
          <w:szCs w:val="24"/>
        </w:rPr>
        <w:t xml:space="preserve"> Las siguientes entidades tendrán proceso electoral local </w:t>
      </w:r>
      <w:r w:rsidR="008B106C" w:rsidRPr="0047745C">
        <w:rPr>
          <w:rFonts w:ascii="Arial" w:hAnsi="Arial" w:cs="Arial"/>
          <w:sz w:val="24"/>
          <w:szCs w:val="24"/>
        </w:rPr>
        <w:t>con jornada comicial en el dos mil diecinueve: Aguascalientes, Baja California, Durango, Quintana Roo y Tamaulipas.</w:t>
      </w:r>
    </w:p>
    <w:p w:rsidR="00C651BA" w:rsidRPr="009725F1" w:rsidRDefault="00C651BA" w:rsidP="009725F1">
      <w:pPr>
        <w:pStyle w:val="Prrafodelista"/>
        <w:spacing w:after="0" w:line="240" w:lineRule="auto"/>
        <w:ind w:left="0"/>
        <w:jc w:val="center"/>
        <w:rPr>
          <w:rFonts w:ascii="Arial" w:hAnsi="Arial"/>
          <w:b/>
          <w:sz w:val="24"/>
        </w:rPr>
      </w:pPr>
    </w:p>
    <w:p w:rsidR="00EC1DE8" w:rsidRPr="008B106C" w:rsidRDefault="00EC1DE8" w:rsidP="0092325E">
      <w:pPr>
        <w:pStyle w:val="Prrafodelista"/>
        <w:spacing w:after="0" w:line="240" w:lineRule="auto"/>
        <w:ind w:left="0"/>
        <w:jc w:val="center"/>
        <w:rPr>
          <w:rFonts w:ascii="Arial" w:hAnsi="Arial" w:cs="Arial"/>
          <w:sz w:val="24"/>
          <w:szCs w:val="24"/>
        </w:rPr>
      </w:pPr>
      <w:r w:rsidRPr="008B106C">
        <w:rPr>
          <w:rFonts w:ascii="Arial" w:hAnsi="Arial" w:cs="Arial"/>
          <w:b/>
          <w:sz w:val="24"/>
          <w:szCs w:val="24"/>
        </w:rPr>
        <w:t xml:space="preserve">C o n s i </w:t>
      </w:r>
      <w:proofErr w:type="spellStart"/>
      <w:r w:rsidRPr="008B106C">
        <w:rPr>
          <w:rFonts w:ascii="Arial" w:hAnsi="Arial" w:cs="Arial"/>
          <w:b/>
          <w:sz w:val="24"/>
          <w:szCs w:val="24"/>
        </w:rPr>
        <w:t>d e</w:t>
      </w:r>
      <w:proofErr w:type="spellEnd"/>
      <w:r w:rsidRPr="008B106C">
        <w:rPr>
          <w:rFonts w:ascii="Arial" w:hAnsi="Arial" w:cs="Arial"/>
          <w:b/>
          <w:sz w:val="24"/>
          <w:szCs w:val="24"/>
        </w:rPr>
        <w:t xml:space="preserve"> r a c i o n e s</w:t>
      </w:r>
    </w:p>
    <w:p w:rsidR="00EC1DE8" w:rsidRPr="008B106C" w:rsidRDefault="00EC1DE8" w:rsidP="0092325E">
      <w:pPr>
        <w:pStyle w:val="Prrafodelista"/>
        <w:spacing w:after="0" w:line="240" w:lineRule="auto"/>
        <w:ind w:left="0"/>
        <w:jc w:val="center"/>
        <w:rPr>
          <w:rFonts w:ascii="Arial" w:hAnsi="Arial" w:cs="Arial"/>
          <w:sz w:val="24"/>
          <w:szCs w:val="24"/>
        </w:rPr>
      </w:pPr>
    </w:p>
    <w:p w:rsidR="00EC1DE8" w:rsidRPr="008B106C" w:rsidRDefault="00EC1DE8" w:rsidP="00483BA4">
      <w:pPr>
        <w:spacing w:after="0" w:line="276" w:lineRule="auto"/>
        <w:rPr>
          <w:rFonts w:ascii="Arial" w:hAnsi="Arial" w:cs="Arial"/>
          <w:b/>
          <w:bCs/>
          <w:sz w:val="24"/>
          <w:szCs w:val="24"/>
        </w:rPr>
      </w:pPr>
    </w:p>
    <w:p w:rsidR="00EC1DE8" w:rsidRPr="008B106C" w:rsidRDefault="00EC1DE8" w:rsidP="00483BA4">
      <w:pPr>
        <w:spacing w:after="0" w:line="276" w:lineRule="auto"/>
        <w:rPr>
          <w:rFonts w:ascii="Arial" w:hAnsi="Arial" w:cs="Arial"/>
          <w:b/>
          <w:bCs/>
          <w:sz w:val="24"/>
          <w:szCs w:val="24"/>
        </w:rPr>
      </w:pPr>
      <w:r w:rsidRPr="008B106C">
        <w:rPr>
          <w:rFonts w:ascii="Arial" w:hAnsi="Arial" w:cs="Arial"/>
          <w:b/>
          <w:bCs/>
          <w:sz w:val="24"/>
          <w:szCs w:val="24"/>
        </w:rPr>
        <w:t>Competencia en materia de administración de tiempos de radio y televisión</w:t>
      </w:r>
    </w:p>
    <w:p w:rsidR="00EC1DE8" w:rsidRPr="008B106C" w:rsidRDefault="00EC1DE8" w:rsidP="00483BA4">
      <w:pPr>
        <w:spacing w:after="0" w:line="276" w:lineRule="auto"/>
        <w:jc w:val="both"/>
        <w:rPr>
          <w:rFonts w:ascii="Arial" w:hAnsi="Arial" w:cs="Arial"/>
          <w:sz w:val="24"/>
          <w:szCs w:val="24"/>
        </w:rPr>
      </w:pPr>
    </w:p>
    <w:p w:rsidR="00EC1DE8" w:rsidRPr="008B106C" w:rsidRDefault="00EC1DE8" w:rsidP="00483BA4">
      <w:pPr>
        <w:pStyle w:val="Prrafodelista"/>
        <w:numPr>
          <w:ilvl w:val="0"/>
          <w:numId w:val="2"/>
        </w:numPr>
        <w:spacing w:after="0" w:line="276" w:lineRule="auto"/>
        <w:ind w:left="567" w:right="73" w:hanging="567"/>
        <w:jc w:val="both"/>
        <w:rPr>
          <w:rFonts w:ascii="Arial" w:eastAsia="Arial" w:hAnsi="Arial" w:cs="Arial"/>
          <w:spacing w:val="-2"/>
          <w:sz w:val="24"/>
          <w:szCs w:val="24"/>
        </w:rPr>
      </w:pPr>
      <w:r w:rsidRPr="008B106C">
        <w:rPr>
          <w:rFonts w:ascii="Arial" w:eastAsia="Arial" w:hAnsi="Arial" w:cs="Arial"/>
          <w:spacing w:val="-2"/>
          <w:sz w:val="24"/>
          <w:szCs w:val="24"/>
        </w:rPr>
        <w:t>Los</w:t>
      </w:r>
      <w:r w:rsidRPr="008B106C">
        <w:rPr>
          <w:rFonts w:ascii="Arial" w:hAnsi="Arial" w:cs="Arial"/>
          <w:spacing w:val="-2"/>
          <w:sz w:val="24"/>
          <w:szCs w:val="24"/>
        </w:rPr>
        <w:t xml:space="preserve"> </w:t>
      </w:r>
      <w:r w:rsidRPr="008B106C">
        <w:rPr>
          <w:rFonts w:ascii="Arial" w:eastAsia="Arial" w:hAnsi="Arial" w:cs="Arial"/>
          <w:spacing w:val="-2"/>
          <w:sz w:val="24"/>
          <w:szCs w:val="24"/>
        </w:rPr>
        <w:t>artículos</w:t>
      </w:r>
      <w:r w:rsidRPr="008B106C">
        <w:rPr>
          <w:rFonts w:ascii="Arial" w:hAnsi="Arial" w:cs="Arial"/>
          <w:spacing w:val="-2"/>
          <w:sz w:val="24"/>
          <w:szCs w:val="24"/>
        </w:rPr>
        <w:t xml:space="preserve"> </w:t>
      </w:r>
      <w:r w:rsidRPr="008B106C">
        <w:rPr>
          <w:rFonts w:ascii="Arial" w:eastAsia="Arial" w:hAnsi="Arial" w:cs="Arial"/>
          <w:spacing w:val="-2"/>
          <w:sz w:val="24"/>
          <w:szCs w:val="24"/>
        </w:rPr>
        <w:t>41,</w:t>
      </w:r>
      <w:r w:rsidRPr="008B106C">
        <w:rPr>
          <w:rFonts w:ascii="Arial" w:hAnsi="Arial" w:cs="Arial"/>
          <w:spacing w:val="-2"/>
          <w:sz w:val="24"/>
          <w:szCs w:val="24"/>
        </w:rPr>
        <w:t xml:space="preserve"> </w:t>
      </w:r>
      <w:r w:rsidRPr="008B106C">
        <w:rPr>
          <w:rFonts w:ascii="Arial" w:eastAsia="Arial" w:hAnsi="Arial" w:cs="Arial"/>
          <w:spacing w:val="-2"/>
          <w:sz w:val="24"/>
          <w:szCs w:val="24"/>
        </w:rPr>
        <w:t>segundo</w:t>
      </w:r>
      <w:r w:rsidRPr="008B106C">
        <w:rPr>
          <w:rFonts w:ascii="Arial" w:hAnsi="Arial" w:cs="Arial"/>
          <w:spacing w:val="-2"/>
          <w:sz w:val="24"/>
          <w:szCs w:val="24"/>
        </w:rPr>
        <w:t xml:space="preserve"> </w:t>
      </w:r>
      <w:r w:rsidRPr="008B106C">
        <w:rPr>
          <w:rFonts w:ascii="Arial" w:eastAsia="Arial" w:hAnsi="Arial" w:cs="Arial"/>
          <w:spacing w:val="-2"/>
          <w:sz w:val="24"/>
          <w:szCs w:val="24"/>
        </w:rPr>
        <w:t>párrafo,</w:t>
      </w:r>
      <w:r w:rsidRPr="008B106C">
        <w:rPr>
          <w:rFonts w:ascii="Arial" w:hAnsi="Arial" w:cs="Arial"/>
          <w:spacing w:val="-2"/>
          <w:sz w:val="24"/>
          <w:szCs w:val="24"/>
        </w:rPr>
        <w:t xml:space="preserve"> </w:t>
      </w:r>
      <w:r w:rsidRPr="008B106C">
        <w:rPr>
          <w:rFonts w:ascii="Arial" w:eastAsia="Arial" w:hAnsi="Arial" w:cs="Arial"/>
          <w:spacing w:val="-2"/>
          <w:sz w:val="24"/>
          <w:szCs w:val="24"/>
        </w:rPr>
        <w:t>Bases</w:t>
      </w:r>
      <w:r w:rsidRPr="008B106C">
        <w:rPr>
          <w:rFonts w:ascii="Arial" w:hAnsi="Arial" w:cs="Arial"/>
          <w:spacing w:val="-2"/>
          <w:sz w:val="24"/>
          <w:szCs w:val="24"/>
        </w:rPr>
        <w:t xml:space="preserve"> </w:t>
      </w:r>
      <w:r w:rsidRPr="008B106C">
        <w:rPr>
          <w:rFonts w:ascii="Arial" w:eastAsia="Arial" w:hAnsi="Arial" w:cs="Arial"/>
          <w:spacing w:val="-2"/>
          <w:sz w:val="24"/>
          <w:szCs w:val="24"/>
        </w:rPr>
        <w:t>III</w:t>
      </w:r>
      <w:r w:rsidRPr="008B106C">
        <w:rPr>
          <w:rFonts w:ascii="Arial" w:hAnsi="Arial" w:cs="Arial"/>
          <w:spacing w:val="-2"/>
          <w:sz w:val="24"/>
          <w:szCs w:val="24"/>
        </w:rPr>
        <w:t xml:space="preserve"> </w:t>
      </w:r>
      <w:r w:rsidRPr="008B106C">
        <w:rPr>
          <w:rFonts w:ascii="Arial" w:eastAsia="Arial" w:hAnsi="Arial" w:cs="Arial"/>
          <w:spacing w:val="-2"/>
          <w:sz w:val="24"/>
          <w:szCs w:val="24"/>
        </w:rPr>
        <w:t>y</w:t>
      </w:r>
      <w:r w:rsidRPr="008B106C">
        <w:rPr>
          <w:rFonts w:ascii="Arial" w:hAnsi="Arial" w:cs="Arial"/>
          <w:spacing w:val="-2"/>
          <w:sz w:val="24"/>
          <w:szCs w:val="24"/>
        </w:rPr>
        <w:t xml:space="preserve"> </w:t>
      </w:r>
      <w:r w:rsidRPr="008B106C">
        <w:rPr>
          <w:rFonts w:ascii="Arial" w:eastAsia="Arial" w:hAnsi="Arial" w:cs="Arial"/>
          <w:spacing w:val="-2"/>
          <w:sz w:val="24"/>
          <w:szCs w:val="24"/>
        </w:rPr>
        <w:t>V</w:t>
      </w:r>
      <w:r w:rsidRPr="008B106C">
        <w:rPr>
          <w:rFonts w:ascii="Arial" w:hAnsi="Arial" w:cs="Arial"/>
          <w:spacing w:val="-2"/>
          <w:sz w:val="24"/>
          <w:szCs w:val="24"/>
        </w:rPr>
        <w:t xml:space="preserve"> </w:t>
      </w:r>
      <w:r w:rsidRPr="008B106C">
        <w:rPr>
          <w:rFonts w:ascii="Arial" w:eastAsia="Arial" w:hAnsi="Arial" w:cs="Arial"/>
          <w:spacing w:val="-2"/>
          <w:sz w:val="24"/>
          <w:szCs w:val="24"/>
        </w:rPr>
        <w:t>de</w:t>
      </w:r>
      <w:r w:rsidRPr="008B106C">
        <w:rPr>
          <w:rFonts w:ascii="Arial" w:hAnsi="Arial" w:cs="Arial"/>
          <w:spacing w:val="-2"/>
          <w:sz w:val="24"/>
          <w:szCs w:val="24"/>
        </w:rPr>
        <w:t xml:space="preserve"> </w:t>
      </w:r>
      <w:r w:rsidRPr="008B106C">
        <w:rPr>
          <w:rFonts w:ascii="Arial" w:eastAsia="Arial" w:hAnsi="Arial" w:cs="Arial"/>
          <w:spacing w:val="-2"/>
          <w:sz w:val="24"/>
          <w:szCs w:val="24"/>
        </w:rPr>
        <w:t>la</w:t>
      </w:r>
      <w:r w:rsidRPr="008B106C">
        <w:rPr>
          <w:rFonts w:ascii="Arial" w:hAnsi="Arial" w:cs="Arial"/>
          <w:spacing w:val="-2"/>
          <w:sz w:val="24"/>
          <w:szCs w:val="24"/>
        </w:rPr>
        <w:t xml:space="preserve"> </w:t>
      </w:r>
      <w:r w:rsidRPr="008B106C">
        <w:rPr>
          <w:rFonts w:ascii="Arial" w:eastAsia="Arial" w:hAnsi="Arial" w:cs="Arial"/>
          <w:spacing w:val="-2"/>
          <w:sz w:val="24"/>
          <w:szCs w:val="24"/>
        </w:rPr>
        <w:t>Constitución</w:t>
      </w:r>
      <w:r w:rsidRPr="008B106C">
        <w:rPr>
          <w:rFonts w:ascii="Arial" w:hAnsi="Arial" w:cs="Arial"/>
          <w:spacing w:val="-2"/>
          <w:sz w:val="24"/>
          <w:szCs w:val="24"/>
        </w:rPr>
        <w:t xml:space="preserve"> </w:t>
      </w:r>
      <w:r w:rsidRPr="008B106C">
        <w:rPr>
          <w:rFonts w:ascii="Arial" w:eastAsia="Arial" w:hAnsi="Arial" w:cs="Arial"/>
          <w:spacing w:val="-2"/>
          <w:sz w:val="24"/>
          <w:szCs w:val="24"/>
        </w:rPr>
        <w:t>Política</w:t>
      </w:r>
      <w:r w:rsidRPr="008B106C">
        <w:rPr>
          <w:rFonts w:ascii="Arial" w:hAnsi="Arial" w:cs="Arial"/>
          <w:spacing w:val="-2"/>
          <w:sz w:val="24"/>
          <w:szCs w:val="24"/>
        </w:rPr>
        <w:t xml:space="preserve"> </w:t>
      </w:r>
      <w:r w:rsidRPr="008B106C">
        <w:rPr>
          <w:rFonts w:ascii="Arial" w:eastAsia="Arial" w:hAnsi="Arial" w:cs="Arial"/>
          <w:spacing w:val="-2"/>
          <w:sz w:val="24"/>
          <w:szCs w:val="24"/>
        </w:rPr>
        <w:t>de</w:t>
      </w:r>
      <w:r w:rsidRPr="008B106C">
        <w:rPr>
          <w:rFonts w:ascii="Arial" w:hAnsi="Arial" w:cs="Arial"/>
          <w:spacing w:val="-2"/>
          <w:sz w:val="24"/>
          <w:szCs w:val="24"/>
        </w:rPr>
        <w:t xml:space="preserve"> </w:t>
      </w:r>
      <w:r w:rsidRPr="008B106C">
        <w:rPr>
          <w:rFonts w:ascii="Arial" w:eastAsia="Arial" w:hAnsi="Arial" w:cs="Arial"/>
          <w:spacing w:val="-2"/>
          <w:sz w:val="24"/>
          <w:szCs w:val="24"/>
        </w:rPr>
        <w:t>los</w:t>
      </w:r>
      <w:r w:rsidRPr="008B106C">
        <w:rPr>
          <w:rFonts w:ascii="Arial" w:hAnsi="Arial" w:cs="Arial"/>
          <w:spacing w:val="-2"/>
          <w:sz w:val="24"/>
          <w:szCs w:val="24"/>
        </w:rPr>
        <w:t xml:space="preserve"> </w:t>
      </w:r>
      <w:r w:rsidRPr="008B106C">
        <w:rPr>
          <w:rFonts w:ascii="Arial" w:eastAsia="Arial" w:hAnsi="Arial" w:cs="Arial"/>
          <w:spacing w:val="-2"/>
          <w:sz w:val="24"/>
          <w:szCs w:val="24"/>
        </w:rPr>
        <w:t>Estados</w:t>
      </w:r>
      <w:r w:rsidRPr="008B106C">
        <w:rPr>
          <w:rFonts w:ascii="Arial" w:hAnsi="Arial" w:cs="Arial"/>
          <w:spacing w:val="-2"/>
          <w:sz w:val="24"/>
          <w:szCs w:val="24"/>
        </w:rPr>
        <w:t xml:space="preserve"> </w:t>
      </w:r>
      <w:r w:rsidRPr="008B106C">
        <w:rPr>
          <w:rFonts w:ascii="Arial" w:eastAsia="Arial" w:hAnsi="Arial" w:cs="Arial"/>
          <w:spacing w:val="-2"/>
          <w:sz w:val="24"/>
          <w:szCs w:val="24"/>
        </w:rPr>
        <w:t>Unidos</w:t>
      </w:r>
      <w:r w:rsidRPr="008B106C">
        <w:rPr>
          <w:rFonts w:ascii="Arial" w:hAnsi="Arial" w:cs="Arial"/>
          <w:spacing w:val="-2"/>
          <w:sz w:val="24"/>
          <w:szCs w:val="24"/>
        </w:rPr>
        <w:t xml:space="preserve"> </w:t>
      </w:r>
      <w:r w:rsidRPr="008B106C">
        <w:rPr>
          <w:rFonts w:ascii="Arial" w:eastAsia="Arial" w:hAnsi="Arial" w:cs="Arial"/>
          <w:spacing w:val="-2"/>
          <w:sz w:val="24"/>
          <w:szCs w:val="24"/>
        </w:rPr>
        <w:t>Mexicanos;</w:t>
      </w:r>
      <w:r w:rsidRPr="008B106C">
        <w:rPr>
          <w:rFonts w:ascii="Arial" w:hAnsi="Arial" w:cs="Arial"/>
          <w:spacing w:val="-2"/>
          <w:sz w:val="24"/>
          <w:szCs w:val="24"/>
        </w:rPr>
        <w:t xml:space="preserve"> </w:t>
      </w:r>
      <w:r w:rsidRPr="008B106C">
        <w:rPr>
          <w:rFonts w:ascii="Arial" w:eastAsia="Arial" w:hAnsi="Arial" w:cs="Arial"/>
          <w:spacing w:val="-2"/>
          <w:sz w:val="24"/>
          <w:szCs w:val="24"/>
        </w:rPr>
        <w:t>29</w:t>
      </w:r>
      <w:r w:rsidRPr="008B106C">
        <w:rPr>
          <w:rFonts w:ascii="Arial" w:hAnsi="Arial" w:cs="Arial"/>
          <w:spacing w:val="-2"/>
          <w:sz w:val="24"/>
          <w:szCs w:val="24"/>
        </w:rPr>
        <w:t xml:space="preserve"> </w:t>
      </w:r>
      <w:r w:rsidRPr="008B106C">
        <w:rPr>
          <w:rFonts w:ascii="Arial" w:eastAsia="Arial" w:hAnsi="Arial" w:cs="Arial"/>
          <w:spacing w:val="-2"/>
          <w:sz w:val="24"/>
          <w:szCs w:val="24"/>
        </w:rPr>
        <w:t>y</w:t>
      </w:r>
      <w:r w:rsidRPr="008B106C">
        <w:rPr>
          <w:rFonts w:ascii="Arial" w:hAnsi="Arial" w:cs="Arial"/>
          <w:spacing w:val="-2"/>
          <w:sz w:val="24"/>
          <w:szCs w:val="24"/>
        </w:rPr>
        <w:t xml:space="preserve"> </w:t>
      </w:r>
      <w:r w:rsidRPr="008B106C">
        <w:rPr>
          <w:rFonts w:ascii="Arial" w:eastAsia="Arial" w:hAnsi="Arial" w:cs="Arial"/>
          <w:spacing w:val="-2"/>
          <w:sz w:val="24"/>
          <w:szCs w:val="24"/>
        </w:rPr>
        <w:t>30 numeral 1, inciso h)</w:t>
      </w:r>
      <w:r w:rsidRPr="008B106C">
        <w:rPr>
          <w:rFonts w:ascii="Arial" w:hAnsi="Arial" w:cs="Arial"/>
          <w:spacing w:val="-2"/>
          <w:sz w:val="24"/>
          <w:szCs w:val="24"/>
        </w:rPr>
        <w:t xml:space="preserve"> </w:t>
      </w:r>
      <w:r w:rsidRPr="008B106C">
        <w:rPr>
          <w:rFonts w:ascii="Arial" w:eastAsia="Arial" w:hAnsi="Arial" w:cs="Arial"/>
          <w:spacing w:val="-2"/>
          <w:sz w:val="24"/>
          <w:szCs w:val="24"/>
        </w:rPr>
        <w:t>de</w:t>
      </w:r>
      <w:r w:rsidRPr="008B106C">
        <w:rPr>
          <w:rFonts w:ascii="Arial" w:hAnsi="Arial" w:cs="Arial"/>
          <w:spacing w:val="-2"/>
          <w:sz w:val="24"/>
          <w:szCs w:val="24"/>
        </w:rPr>
        <w:t xml:space="preserve"> </w:t>
      </w:r>
      <w:r w:rsidRPr="008B106C">
        <w:rPr>
          <w:rFonts w:ascii="Arial" w:eastAsia="Arial" w:hAnsi="Arial" w:cs="Arial"/>
          <w:spacing w:val="-2"/>
          <w:sz w:val="24"/>
          <w:szCs w:val="24"/>
        </w:rPr>
        <w:t>la</w:t>
      </w:r>
      <w:r w:rsidRPr="008B106C">
        <w:rPr>
          <w:rFonts w:ascii="Arial" w:hAnsi="Arial" w:cs="Arial"/>
          <w:spacing w:val="-2"/>
          <w:sz w:val="24"/>
          <w:szCs w:val="24"/>
        </w:rPr>
        <w:t xml:space="preserve"> </w:t>
      </w:r>
      <w:r w:rsidRPr="008B106C">
        <w:rPr>
          <w:rFonts w:ascii="Arial" w:eastAsia="Arial" w:hAnsi="Arial" w:cs="Arial"/>
          <w:spacing w:val="-2"/>
          <w:sz w:val="24"/>
          <w:szCs w:val="24"/>
        </w:rPr>
        <w:t>Ley</w:t>
      </w:r>
      <w:r w:rsidRPr="008B106C">
        <w:rPr>
          <w:rFonts w:ascii="Arial" w:hAnsi="Arial" w:cs="Arial"/>
          <w:spacing w:val="-2"/>
          <w:sz w:val="24"/>
          <w:szCs w:val="24"/>
        </w:rPr>
        <w:t xml:space="preserve"> </w:t>
      </w:r>
      <w:r w:rsidRPr="008B106C">
        <w:rPr>
          <w:rFonts w:ascii="Arial" w:eastAsia="Arial" w:hAnsi="Arial" w:cs="Arial"/>
          <w:spacing w:val="-2"/>
          <w:sz w:val="24"/>
          <w:szCs w:val="24"/>
        </w:rPr>
        <w:t>General</w:t>
      </w:r>
      <w:r w:rsidRPr="008B106C">
        <w:rPr>
          <w:rFonts w:ascii="Arial" w:hAnsi="Arial" w:cs="Arial"/>
          <w:spacing w:val="-2"/>
          <w:sz w:val="24"/>
          <w:szCs w:val="24"/>
        </w:rPr>
        <w:t xml:space="preserve"> </w:t>
      </w:r>
      <w:r w:rsidRPr="008B106C">
        <w:rPr>
          <w:rFonts w:ascii="Arial" w:eastAsia="Arial" w:hAnsi="Arial" w:cs="Arial"/>
          <w:spacing w:val="-2"/>
          <w:sz w:val="24"/>
          <w:szCs w:val="24"/>
        </w:rPr>
        <w:t>de</w:t>
      </w:r>
      <w:r w:rsidRPr="008B106C">
        <w:rPr>
          <w:rFonts w:ascii="Arial" w:hAnsi="Arial" w:cs="Arial"/>
          <w:spacing w:val="-2"/>
          <w:sz w:val="24"/>
          <w:szCs w:val="24"/>
        </w:rPr>
        <w:t xml:space="preserve"> </w:t>
      </w:r>
      <w:r w:rsidRPr="008B106C">
        <w:rPr>
          <w:rFonts w:ascii="Arial" w:eastAsia="Arial" w:hAnsi="Arial" w:cs="Arial"/>
          <w:spacing w:val="-2"/>
          <w:sz w:val="24"/>
          <w:szCs w:val="24"/>
        </w:rPr>
        <w:t>Instituciones</w:t>
      </w:r>
      <w:r w:rsidRPr="008B106C">
        <w:rPr>
          <w:rFonts w:ascii="Arial" w:hAnsi="Arial" w:cs="Arial"/>
          <w:spacing w:val="-2"/>
          <w:sz w:val="24"/>
          <w:szCs w:val="24"/>
        </w:rPr>
        <w:t xml:space="preserve"> </w:t>
      </w:r>
      <w:r w:rsidRPr="008B106C">
        <w:rPr>
          <w:rFonts w:ascii="Arial" w:eastAsia="Arial" w:hAnsi="Arial" w:cs="Arial"/>
          <w:spacing w:val="-2"/>
          <w:sz w:val="24"/>
          <w:szCs w:val="24"/>
        </w:rPr>
        <w:t>y</w:t>
      </w:r>
      <w:r w:rsidRPr="008B106C">
        <w:rPr>
          <w:rFonts w:ascii="Arial" w:hAnsi="Arial" w:cs="Arial"/>
          <w:spacing w:val="-2"/>
          <w:sz w:val="24"/>
          <w:szCs w:val="24"/>
        </w:rPr>
        <w:t xml:space="preserve"> </w:t>
      </w:r>
      <w:r w:rsidRPr="008B106C">
        <w:rPr>
          <w:rFonts w:ascii="Arial" w:eastAsia="Arial" w:hAnsi="Arial" w:cs="Arial"/>
          <w:spacing w:val="-2"/>
          <w:sz w:val="24"/>
          <w:szCs w:val="24"/>
        </w:rPr>
        <w:t>Procedimientos</w:t>
      </w:r>
      <w:r w:rsidRPr="008B106C">
        <w:rPr>
          <w:rFonts w:ascii="Arial" w:hAnsi="Arial" w:cs="Arial"/>
          <w:spacing w:val="-2"/>
          <w:sz w:val="24"/>
          <w:szCs w:val="24"/>
        </w:rPr>
        <w:t xml:space="preserve"> </w:t>
      </w:r>
      <w:r w:rsidRPr="008B106C">
        <w:rPr>
          <w:rFonts w:ascii="Arial" w:eastAsia="Arial" w:hAnsi="Arial" w:cs="Arial"/>
          <w:spacing w:val="-2"/>
          <w:sz w:val="24"/>
          <w:szCs w:val="24"/>
        </w:rPr>
        <w:t>Electorales</w:t>
      </w:r>
      <w:r w:rsidRPr="008B106C">
        <w:rPr>
          <w:rFonts w:ascii="Arial" w:hAnsi="Arial" w:cs="Arial"/>
          <w:spacing w:val="-2"/>
          <w:sz w:val="24"/>
          <w:szCs w:val="24"/>
        </w:rPr>
        <w:t xml:space="preserve"> </w:t>
      </w:r>
      <w:r w:rsidRPr="008B106C">
        <w:rPr>
          <w:rFonts w:ascii="Arial" w:eastAsia="Arial" w:hAnsi="Arial" w:cs="Arial"/>
          <w:spacing w:val="-2"/>
          <w:sz w:val="24"/>
          <w:szCs w:val="24"/>
        </w:rPr>
        <w:t>disponen</w:t>
      </w:r>
      <w:r w:rsidRPr="008B106C">
        <w:rPr>
          <w:rFonts w:ascii="Arial" w:hAnsi="Arial" w:cs="Arial"/>
          <w:spacing w:val="-2"/>
          <w:sz w:val="24"/>
          <w:szCs w:val="24"/>
        </w:rPr>
        <w:t xml:space="preserve"> </w:t>
      </w:r>
      <w:r w:rsidRPr="008B106C">
        <w:rPr>
          <w:rFonts w:ascii="Arial" w:eastAsia="Arial" w:hAnsi="Arial" w:cs="Arial"/>
          <w:spacing w:val="-2"/>
          <w:sz w:val="24"/>
          <w:szCs w:val="24"/>
        </w:rPr>
        <w:t>que</w:t>
      </w:r>
      <w:r w:rsidRPr="008B106C">
        <w:rPr>
          <w:rFonts w:ascii="Arial" w:hAnsi="Arial" w:cs="Arial"/>
          <w:spacing w:val="-2"/>
          <w:sz w:val="24"/>
          <w:szCs w:val="24"/>
        </w:rPr>
        <w:t xml:space="preserve"> </w:t>
      </w:r>
      <w:r w:rsidRPr="008B106C">
        <w:rPr>
          <w:rFonts w:ascii="Arial" w:eastAsia="Arial" w:hAnsi="Arial" w:cs="Arial"/>
          <w:spacing w:val="-2"/>
          <w:sz w:val="24"/>
          <w:szCs w:val="24"/>
        </w:rPr>
        <w:t>el</w:t>
      </w:r>
      <w:r w:rsidRPr="008B106C">
        <w:rPr>
          <w:rFonts w:ascii="Arial" w:hAnsi="Arial" w:cs="Arial"/>
          <w:spacing w:val="-2"/>
          <w:sz w:val="24"/>
          <w:szCs w:val="24"/>
        </w:rPr>
        <w:t xml:space="preserve"> </w:t>
      </w:r>
      <w:r w:rsidRPr="008B106C">
        <w:rPr>
          <w:rFonts w:ascii="Arial" w:eastAsia="Arial" w:hAnsi="Arial" w:cs="Arial"/>
          <w:spacing w:val="-2"/>
          <w:sz w:val="24"/>
          <w:szCs w:val="24"/>
        </w:rPr>
        <w:t>Instituto</w:t>
      </w:r>
      <w:r w:rsidRPr="008B106C">
        <w:rPr>
          <w:rFonts w:ascii="Arial" w:hAnsi="Arial" w:cs="Arial"/>
          <w:spacing w:val="-2"/>
          <w:sz w:val="24"/>
          <w:szCs w:val="24"/>
        </w:rPr>
        <w:t xml:space="preserve"> </w:t>
      </w:r>
      <w:r w:rsidRPr="008B106C">
        <w:rPr>
          <w:rFonts w:ascii="Arial" w:eastAsia="Arial" w:hAnsi="Arial" w:cs="Arial"/>
          <w:spacing w:val="-2"/>
          <w:sz w:val="24"/>
          <w:szCs w:val="24"/>
        </w:rPr>
        <w:t>Nacional</w:t>
      </w:r>
      <w:r w:rsidRPr="008B106C">
        <w:rPr>
          <w:rFonts w:ascii="Arial" w:hAnsi="Arial" w:cs="Arial"/>
          <w:spacing w:val="-2"/>
          <w:sz w:val="24"/>
          <w:szCs w:val="24"/>
        </w:rPr>
        <w:t xml:space="preserve"> </w:t>
      </w:r>
      <w:r w:rsidRPr="008B106C">
        <w:rPr>
          <w:rFonts w:ascii="Arial" w:eastAsia="Arial" w:hAnsi="Arial" w:cs="Arial"/>
          <w:spacing w:val="-2"/>
          <w:sz w:val="24"/>
          <w:szCs w:val="24"/>
        </w:rPr>
        <w:t>Electoral</w:t>
      </w:r>
      <w:r w:rsidRPr="008B106C">
        <w:rPr>
          <w:rFonts w:ascii="Arial" w:hAnsi="Arial" w:cs="Arial"/>
          <w:spacing w:val="-2"/>
          <w:sz w:val="24"/>
          <w:szCs w:val="24"/>
        </w:rPr>
        <w:t xml:space="preserve"> </w:t>
      </w:r>
      <w:r w:rsidRPr="008B106C">
        <w:rPr>
          <w:rFonts w:ascii="Arial" w:eastAsia="Arial" w:hAnsi="Arial" w:cs="Arial"/>
          <w:spacing w:val="-2"/>
          <w:sz w:val="24"/>
          <w:szCs w:val="24"/>
        </w:rPr>
        <w:t>es</w:t>
      </w:r>
      <w:r w:rsidRPr="008B106C">
        <w:rPr>
          <w:rFonts w:ascii="Arial" w:hAnsi="Arial" w:cs="Arial"/>
          <w:spacing w:val="-2"/>
          <w:sz w:val="24"/>
          <w:szCs w:val="24"/>
        </w:rPr>
        <w:t xml:space="preserve"> </w:t>
      </w:r>
      <w:r w:rsidRPr="008B106C">
        <w:rPr>
          <w:rFonts w:ascii="Arial" w:eastAsia="Arial" w:hAnsi="Arial" w:cs="Arial"/>
          <w:spacing w:val="-2"/>
          <w:sz w:val="24"/>
          <w:szCs w:val="24"/>
        </w:rPr>
        <w:t>un</w:t>
      </w:r>
      <w:r w:rsidRPr="008B106C">
        <w:rPr>
          <w:rFonts w:ascii="Arial" w:hAnsi="Arial" w:cs="Arial"/>
          <w:spacing w:val="-2"/>
          <w:sz w:val="24"/>
          <w:szCs w:val="24"/>
        </w:rPr>
        <w:t xml:space="preserve"> </w:t>
      </w:r>
      <w:r w:rsidRPr="008B106C">
        <w:rPr>
          <w:rFonts w:ascii="Arial" w:eastAsia="Arial" w:hAnsi="Arial" w:cs="Arial"/>
          <w:spacing w:val="-2"/>
          <w:sz w:val="24"/>
          <w:szCs w:val="24"/>
        </w:rPr>
        <w:t>órgano</w:t>
      </w:r>
      <w:r w:rsidRPr="008B106C">
        <w:rPr>
          <w:rFonts w:ascii="Arial" w:hAnsi="Arial" w:cs="Arial"/>
          <w:spacing w:val="-2"/>
          <w:sz w:val="24"/>
          <w:szCs w:val="24"/>
        </w:rPr>
        <w:t xml:space="preserve"> </w:t>
      </w:r>
      <w:r w:rsidRPr="008B106C">
        <w:rPr>
          <w:rFonts w:ascii="Arial" w:eastAsia="Arial" w:hAnsi="Arial" w:cs="Arial"/>
          <w:spacing w:val="-2"/>
          <w:sz w:val="24"/>
          <w:szCs w:val="24"/>
        </w:rPr>
        <w:t>público</w:t>
      </w:r>
      <w:r w:rsidRPr="008B106C">
        <w:rPr>
          <w:rFonts w:ascii="Arial" w:hAnsi="Arial" w:cs="Arial"/>
          <w:spacing w:val="-2"/>
          <w:sz w:val="24"/>
          <w:szCs w:val="24"/>
        </w:rPr>
        <w:t xml:space="preserve"> </w:t>
      </w:r>
      <w:r w:rsidRPr="008B106C">
        <w:rPr>
          <w:rFonts w:ascii="Arial" w:eastAsia="Arial" w:hAnsi="Arial" w:cs="Arial"/>
          <w:spacing w:val="-2"/>
          <w:sz w:val="24"/>
          <w:szCs w:val="24"/>
        </w:rPr>
        <w:t>autónomo,</w:t>
      </w:r>
      <w:r w:rsidRPr="008B106C">
        <w:rPr>
          <w:rFonts w:ascii="Arial" w:hAnsi="Arial" w:cs="Arial"/>
          <w:spacing w:val="-2"/>
          <w:sz w:val="24"/>
          <w:szCs w:val="24"/>
        </w:rPr>
        <w:t xml:space="preserve"> </w:t>
      </w:r>
      <w:r w:rsidRPr="008B106C">
        <w:rPr>
          <w:rFonts w:ascii="Arial" w:eastAsia="Arial" w:hAnsi="Arial" w:cs="Arial"/>
          <w:spacing w:val="-2"/>
          <w:sz w:val="24"/>
          <w:szCs w:val="24"/>
        </w:rPr>
        <w:t>dotado</w:t>
      </w:r>
      <w:r w:rsidRPr="008B106C">
        <w:rPr>
          <w:rFonts w:ascii="Arial" w:hAnsi="Arial" w:cs="Arial"/>
          <w:spacing w:val="-2"/>
          <w:sz w:val="24"/>
          <w:szCs w:val="24"/>
        </w:rPr>
        <w:t xml:space="preserve"> </w:t>
      </w:r>
      <w:r w:rsidRPr="008B106C">
        <w:rPr>
          <w:rFonts w:ascii="Arial" w:eastAsia="Arial" w:hAnsi="Arial" w:cs="Arial"/>
          <w:spacing w:val="-2"/>
          <w:sz w:val="24"/>
          <w:szCs w:val="24"/>
        </w:rPr>
        <w:t>de</w:t>
      </w:r>
      <w:r w:rsidRPr="008B106C">
        <w:rPr>
          <w:rFonts w:ascii="Arial" w:hAnsi="Arial" w:cs="Arial"/>
          <w:spacing w:val="-2"/>
          <w:sz w:val="24"/>
          <w:szCs w:val="24"/>
        </w:rPr>
        <w:t xml:space="preserve"> </w:t>
      </w:r>
      <w:r w:rsidRPr="008B106C">
        <w:rPr>
          <w:rFonts w:ascii="Arial" w:eastAsia="Arial" w:hAnsi="Arial" w:cs="Arial"/>
          <w:spacing w:val="-2"/>
          <w:sz w:val="24"/>
          <w:szCs w:val="24"/>
        </w:rPr>
        <w:t>personalidad</w:t>
      </w:r>
      <w:r w:rsidRPr="008B106C">
        <w:rPr>
          <w:rFonts w:ascii="Arial" w:hAnsi="Arial" w:cs="Arial"/>
          <w:spacing w:val="-2"/>
          <w:sz w:val="24"/>
          <w:szCs w:val="24"/>
        </w:rPr>
        <w:t xml:space="preserve"> </w:t>
      </w:r>
      <w:r w:rsidRPr="008B106C">
        <w:rPr>
          <w:rFonts w:ascii="Arial" w:eastAsia="Arial" w:hAnsi="Arial" w:cs="Arial"/>
          <w:spacing w:val="-2"/>
          <w:sz w:val="24"/>
          <w:szCs w:val="24"/>
        </w:rPr>
        <w:t>jurídica</w:t>
      </w:r>
      <w:r w:rsidRPr="008B106C">
        <w:rPr>
          <w:rFonts w:ascii="Arial" w:hAnsi="Arial" w:cs="Arial"/>
          <w:spacing w:val="-2"/>
          <w:sz w:val="24"/>
          <w:szCs w:val="24"/>
        </w:rPr>
        <w:t xml:space="preserve"> </w:t>
      </w:r>
      <w:r w:rsidRPr="008B106C">
        <w:rPr>
          <w:rFonts w:ascii="Arial" w:eastAsia="Arial" w:hAnsi="Arial" w:cs="Arial"/>
          <w:spacing w:val="-2"/>
          <w:sz w:val="24"/>
          <w:szCs w:val="24"/>
        </w:rPr>
        <w:t>y</w:t>
      </w:r>
      <w:r w:rsidRPr="008B106C">
        <w:rPr>
          <w:rFonts w:ascii="Arial" w:hAnsi="Arial" w:cs="Arial"/>
          <w:spacing w:val="-2"/>
          <w:sz w:val="24"/>
          <w:szCs w:val="24"/>
        </w:rPr>
        <w:t xml:space="preserve"> </w:t>
      </w:r>
      <w:r w:rsidRPr="008B106C">
        <w:rPr>
          <w:rFonts w:ascii="Arial" w:eastAsia="Arial" w:hAnsi="Arial" w:cs="Arial"/>
          <w:spacing w:val="-2"/>
          <w:sz w:val="24"/>
          <w:szCs w:val="24"/>
        </w:rPr>
        <w:t>patrimonio</w:t>
      </w:r>
      <w:r w:rsidRPr="008B106C">
        <w:rPr>
          <w:rFonts w:ascii="Arial" w:hAnsi="Arial" w:cs="Arial"/>
          <w:spacing w:val="-2"/>
          <w:sz w:val="24"/>
          <w:szCs w:val="24"/>
        </w:rPr>
        <w:t xml:space="preserve"> </w:t>
      </w:r>
      <w:r w:rsidRPr="008B106C">
        <w:rPr>
          <w:rFonts w:ascii="Arial" w:eastAsia="Arial" w:hAnsi="Arial" w:cs="Arial"/>
          <w:spacing w:val="-2"/>
          <w:sz w:val="24"/>
          <w:szCs w:val="24"/>
        </w:rPr>
        <w:t>propios para el ejercicio de sus facultades y atribuciones, que en el caso concreto es fungir</w:t>
      </w:r>
      <w:r w:rsidRPr="008B106C">
        <w:rPr>
          <w:rFonts w:ascii="Arial" w:hAnsi="Arial" w:cs="Arial"/>
          <w:spacing w:val="-2"/>
          <w:sz w:val="24"/>
          <w:szCs w:val="24"/>
        </w:rPr>
        <w:t xml:space="preserve"> </w:t>
      </w:r>
      <w:r w:rsidRPr="008B106C">
        <w:rPr>
          <w:rFonts w:ascii="Arial" w:eastAsia="Arial" w:hAnsi="Arial" w:cs="Arial"/>
          <w:spacing w:val="-2"/>
          <w:sz w:val="24"/>
          <w:szCs w:val="24"/>
        </w:rPr>
        <w:t>como</w:t>
      </w:r>
      <w:r w:rsidRPr="008B106C">
        <w:rPr>
          <w:rFonts w:ascii="Arial" w:hAnsi="Arial" w:cs="Arial"/>
          <w:spacing w:val="-2"/>
          <w:sz w:val="24"/>
          <w:szCs w:val="24"/>
        </w:rPr>
        <w:t xml:space="preserve"> </w:t>
      </w:r>
      <w:r w:rsidRPr="008B106C">
        <w:rPr>
          <w:rFonts w:ascii="Arial" w:eastAsia="Arial" w:hAnsi="Arial" w:cs="Arial"/>
          <w:spacing w:val="-2"/>
          <w:sz w:val="24"/>
          <w:szCs w:val="24"/>
        </w:rPr>
        <w:t>autoridad</w:t>
      </w:r>
      <w:r w:rsidRPr="008B106C">
        <w:rPr>
          <w:rFonts w:ascii="Arial" w:hAnsi="Arial" w:cs="Arial"/>
          <w:spacing w:val="-2"/>
          <w:sz w:val="24"/>
          <w:szCs w:val="24"/>
        </w:rPr>
        <w:t xml:space="preserve"> </w:t>
      </w:r>
      <w:r w:rsidRPr="008B106C">
        <w:rPr>
          <w:rFonts w:ascii="Arial" w:eastAsia="Arial" w:hAnsi="Arial" w:cs="Arial"/>
          <w:spacing w:val="-2"/>
          <w:sz w:val="24"/>
          <w:szCs w:val="24"/>
        </w:rPr>
        <w:t>única</w:t>
      </w:r>
      <w:r w:rsidRPr="008B106C">
        <w:rPr>
          <w:rFonts w:ascii="Arial" w:hAnsi="Arial" w:cs="Arial"/>
          <w:spacing w:val="-2"/>
          <w:sz w:val="24"/>
          <w:szCs w:val="24"/>
        </w:rPr>
        <w:t xml:space="preserve"> </w:t>
      </w:r>
      <w:r w:rsidRPr="008B106C">
        <w:rPr>
          <w:rFonts w:ascii="Arial" w:eastAsia="Arial" w:hAnsi="Arial" w:cs="Arial"/>
          <w:spacing w:val="-2"/>
          <w:sz w:val="24"/>
          <w:szCs w:val="24"/>
        </w:rPr>
        <w:t>para</w:t>
      </w:r>
      <w:r w:rsidRPr="008B106C">
        <w:rPr>
          <w:rFonts w:ascii="Arial" w:hAnsi="Arial" w:cs="Arial"/>
          <w:spacing w:val="-2"/>
          <w:sz w:val="24"/>
          <w:szCs w:val="24"/>
        </w:rPr>
        <w:t xml:space="preserve"> </w:t>
      </w:r>
      <w:r w:rsidRPr="008B106C">
        <w:rPr>
          <w:rFonts w:ascii="Arial" w:eastAsia="Arial" w:hAnsi="Arial" w:cs="Arial"/>
          <w:spacing w:val="-2"/>
          <w:sz w:val="24"/>
          <w:szCs w:val="24"/>
        </w:rPr>
        <w:t>la</w:t>
      </w:r>
      <w:r w:rsidRPr="008B106C">
        <w:rPr>
          <w:rFonts w:ascii="Arial" w:hAnsi="Arial" w:cs="Arial"/>
          <w:spacing w:val="-2"/>
          <w:sz w:val="24"/>
          <w:szCs w:val="24"/>
        </w:rPr>
        <w:t xml:space="preserve"> </w:t>
      </w:r>
      <w:r w:rsidRPr="008B106C">
        <w:rPr>
          <w:rFonts w:ascii="Arial" w:eastAsia="Arial" w:hAnsi="Arial" w:cs="Arial"/>
          <w:spacing w:val="-2"/>
          <w:sz w:val="24"/>
          <w:szCs w:val="24"/>
        </w:rPr>
        <w:t>administración</w:t>
      </w:r>
      <w:r w:rsidRPr="008B106C">
        <w:rPr>
          <w:rFonts w:ascii="Arial" w:hAnsi="Arial" w:cs="Arial"/>
          <w:spacing w:val="-2"/>
          <w:sz w:val="24"/>
          <w:szCs w:val="24"/>
        </w:rPr>
        <w:t xml:space="preserve"> </w:t>
      </w:r>
      <w:r w:rsidRPr="008B106C">
        <w:rPr>
          <w:rFonts w:ascii="Arial" w:eastAsia="Arial" w:hAnsi="Arial" w:cs="Arial"/>
          <w:spacing w:val="-2"/>
          <w:sz w:val="24"/>
          <w:szCs w:val="24"/>
        </w:rPr>
        <w:t>del</w:t>
      </w:r>
      <w:r w:rsidRPr="008B106C">
        <w:rPr>
          <w:rFonts w:ascii="Arial" w:hAnsi="Arial" w:cs="Arial"/>
          <w:spacing w:val="-2"/>
          <w:sz w:val="24"/>
          <w:szCs w:val="24"/>
        </w:rPr>
        <w:t xml:space="preserve"> </w:t>
      </w:r>
      <w:r w:rsidRPr="008B106C">
        <w:rPr>
          <w:rFonts w:ascii="Arial" w:eastAsia="Arial" w:hAnsi="Arial" w:cs="Arial"/>
          <w:spacing w:val="-2"/>
          <w:sz w:val="24"/>
          <w:szCs w:val="24"/>
        </w:rPr>
        <w:t>tiempo</w:t>
      </w:r>
      <w:r w:rsidRPr="008B106C">
        <w:rPr>
          <w:rFonts w:ascii="Arial" w:hAnsi="Arial" w:cs="Arial"/>
          <w:spacing w:val="-2"/>
          <w:sz w:val="24"/>
          <w:szCs w:val="24"/>
        </w:rPr>
        <w:t xml:space="preserve"> </w:t>
      </w:r>
      <w:r w:rsidRPr="008B106C">
        <w:rPr>
          <w:rFonts w:ascii="Arial" w:eastAsia="Arial" w:hAnsi="Arial" w:cs="Arial"/>
          <w:spacing w:val="-2"/>
          <w:sz w:val="24"/>
          <w:szCs w:val="24"/>
        </w:rPr>
        <w:t>que</w:t>
      </w:r>
      <w:r w:rsidRPr="008B106C">
        <w:rPr>
          <w:rFonts w:ascii="Arial" w:hAnsi="Arial" w:cs="Arial"/>
          <w:spacing w:val="-2"/>
          <w:sz w:val="24"/>
          <w:szCs w:val="24"/>
        </w:rPr>
        <w:t xml:space="preserve"> </w:t>
      </w:r>
      <w:r w:rsidRPr="008B106C">
        <w:rPr>
          <w:rFonts w:ascii="Arial" w:eastAsia="Arial" w:hAnsi="Arial" w:cs="Arial"/>
          <w:spacing w:val="-2"/>
          <w:sz w:val="24"/>
          <w:szCs w:val="24"/>
        </w:rPr>
        <w:t>corresponde</w:t>
      </w:r>
      <w:r w:rsidRPr="008B106C">
        <w:rPr>
          <w:rFonts w:ascii="Arial" w:hAnsi="Arial" w:cs="Arial"/>
          <w:spacing w:val="-2"/>
          <w:sz w:val="24"/>
          <w:szCs w:val="24"/>
        </w:rPr>
        <w:t xml:space="preserve"> </w:t>
      </w:r>
      <w:r w:rsidRPr="008B106C">
        <w:rPr>
          <w:rFonts w:ascii="Arial" w:eastAsia="Arial" w:hAnsi="Arial" w:cs="Arial"/>
          <w:spacing w:val="-2"/>
          <w:sz w:val="24"/>
          <w:szCs w:val="24"/>
        </w:rPr>
        <w:t>al</w:t>
      </w:r>
      <w:r w:rsidRPr="008B106C">
        <w:rPr>
          <w:rFonts w:ascii="Arial" w:hAnsi="Arial" w:cs="Arial"/>
          <w:spacing w:val="-2"/>
          <w:sz w:val="24"/>
          <w:szCs w:val="24"/>
        </w:rPr>
        <w:t xml:space="preserve"> </w:t>
      </w:r>
      <w:r w:rsidRPr="008B106C">
        <w:rPr>
          <w:rFonts w:ascii="Arial" w:eastAsia="Arial" w:hAnsi="Arial" w:cs="Arial"/>
          <w:spacing w:val="-2"/>
          <w:sz w:val="24"/>
          <w:szCs w:val="24"/>
        </w:rPr>
        <w:t>Estado</w:t>
      </w:r>
      <w:r w:rsidRPr="008B106C">
        <w:rPr>
          <w:rFonts w:ascii="Arial" w:hAnsi="Arial" w:cs="Arial"/>
          <w:spacing w:val="-2"/>
          <w:sz w:val="24"/>
          <w:szCs w:val="24"/>
        </w:rPr>
        <w:t xml:space="preserve"> </w:t>
      </w:r>
      <w:r w:rsidRPr="008B106C">
        <w:rPr>
          <w:rFonts w:ascii="Arial" w:eastAsia="Arial" w:hAnsi="Arial" w:cs="Arial"/>
          <w:spacing w:val="-2"/>
          <w:sz w:val="24"/>
          <w:szCs w:val="24"/>
        </w:rPr>
        <w:t>en</w:t>
      </w:r>
      <w:r w:rsidRPr="008B106C">
        <w:rPr>
          <w:rFonts w:ascii="Arial" w:hAnsi="Arial" w:cs="Arial"/>
          <w:spacing w:val="-2"/>
          <w:sz w:val="24"/>
          <w:szCs w:val="24"/>
        </w:rPr>
        <w:t xml:space="preserve"> </w:t>
      </w:r>
      <w:r w:rsidRPr="008B106C">
        <w:rPr>
          <w:rFonts w:ascii="Arial" w:eastAsia="Arial" w:hAnsi="Arial" w:cs="Arial"/>
          <w:spacing w:val="-2"/>
          <w:sz w:val="24"/>
          <w:szCs w:val="24"/>
        </w:rPr>
        <w:t>materia</w:t>
      </w:r>
      <w:r w:rsidRPr="008B106C">
        <w:rPr>
          <w:rFonts w:ascii="Arial" w:hAnsi="Arial" w:cs="Arial"/>
          <w:spacing w:val="-2"/>
          <w:sz w:val="24"/>
          <w:szCs w:val="24"/>
        </w:rPr>
        <w:t xml:space="preserve"> </w:t>
      </w:r>
      <w:r w:rsidRPr="008B106C">
        <w:rPr>
          <w:rFonts w:ascii="Arial" w:eastAsia="Arial" w:hAnsi="Arial" w:cs="Arial"/>
          <w:spacing w:val="-2"/>
          <w:sz w:val="24"/>
          <w:szCs w:val="24"/>
        </w:rPr>
        <w:t>de</w:t>
      </w:r>
      <w:r w:rsidRPr="008B106C">
        <w:rPr>
          <w:rFonts w:ascii="Arial" w:hAnsi="Arial" w:cs="Arial"/>
          <w:spacing w:val="-2"/>
          <w:sz w:val="24"/>
          <w:szCs w:val="24"/>
        </w:rPr>
        <w:t xml:space="preserve"> </w:t>
      </w:r>
      <w:r w:rsidRPr="008B106C">
        <w:rPr>
          <w:rFonts w:ascii="Arial" w:eastAsia="Arial" w:hAnsi="Arial" w:cs="Arial"/>
          <w:spacing w:val="-2"/>
          <w:sz w:val="24"/>
          <w:szCs w:val="24"/>
        </w:rPr>
        <w:t>radio</w:t>
      </w:r>
      <w:r w:rsidRPr="008B106C">
        <w:rPr>
          <w:rFonts w:ascii="Arial" w:hAnsi="Arial" w:cs="Arial"/>
          <w:spacing w:val="-2"/>
          <w:sz w:val="24"/>
          <w:szCs w:val="24"/>
        </w:rPr>
        <w:t xml:space="preserve"> </w:t>
      </w:r>
      <w:r w:rsidRPr="008B106C">
        <w:rPr>
          <w:rFonts w:ascii="Arial" w:eastAsia="Arial" w:hAnsi="Arial" w:cs="Arial"/>
          <w:spacing w:val="-2"/>
          <w:sz w:val="24"/>
          <w:szCs w:val="24"/>
        </w:rPr>
        <w:t>y</w:t>
      </w:r>
      <w:r w:rsidRPr="008B106C">
        <w:rPr>
          <w:rFonts w:ascii="Arial" w:hAnsi="Arial" w:cs="Arial"/>
          <w:spacing w:val="-2"/>
          <w:sz w:val="24"/>
          <w:szCs w:val="24"/>
        </w:rPr>
        <w:t xml:space="preserve"> </w:t>
      </w:r>
      <w:r w:rsidRPr="008B106C">
        <w:rPr>
          <w:rFonts w:ascii="Arial" w:eastAsia="Arial" w:hAnsi="Arial" w:cs="Arial"/>
          <w:spacing w:val="-2"/>
          <w:sz w:val="24"/>
          <w:szCs w:val="24"/>
        </w:rPr>
        <w:t>televisión.</w:t>
      </w:r>
    </w:p>
    <w:p w:rsidR="00EC1DE8" w:rsidRPr="008B106C" w:rsidRDefault="00EC1DE8" w:rsidP="00483BA4">
      <w:pPr>
        <w:pStyle w:val="Prrafodelista"/>
        <w:spacing w:after="0" w:line="276" w:lineRule="auto"/>
        <w:ind w:right="73"/>
        <w:jc w:val="both"/>
        <w:rPr>
          <w:rFonts w:ascii="Arial" w:eastAsia="Arial" w:hAnsi="Arial" w:cs="Arial"/>
          <w:sz w:val="24"/>
          <w:szCs w:val="24"/>
        </w:rPr>
      </w:pPr>
    </w:p>
    <w:p w:rsidR="00EC1DE8" w:rsidRPr="008B106C" w:rsidRDefault="00EC1DE8" w:rsidP="00483BA4">
      <w:pPr>
        <w:pStyle w:val="Prrafodelista"/>
        <w:numPr>
          <w:ilvl w:val="0"/>
          <w:numId w:val="2"/>
        </w:numPr>
        <w:spacing w:after="0" w:line="276" w:lineRule="auto"/>
        <w:ind w:left="567" w:right="73" w:hanging="567"/>
        <w:jc w:val="both"/>
        <w:rPr>
          <w:rFonts w:ascii="Arial" w:eastAsia="Arial" w:hAnsi="Arial" w:cs="Arial"/>
          <w:spacing w:val="1"/>
          <w:sz w:val="24"/>
          <w:szCs w:val="24"/>
        </w:rPr>
      </w:pPr>
      <w:r w:rsidRPr="008B106C">
        <w:rPr>
          <w:rFonts w:ascii="Arial" w:eastAsia="Arial" w:hAnsi="Arial" w:cs="Arial"/>
          <w:spacing w:val="1"/>
          <w:sz w:val="24"/>
          <w:szCs w:val="24"/>
        </w:rPr>
        <w:t xml:space="preserve">Tal y como lo señalan los artículos 41, Base III, primer párrafo de la Constitución Política de los Estados Unidos Mexicanos; 159, numerales 1, 2 y 3 y 160, numeral 2 de la Ley General de Instituciones y Procedimientos Electorales; 23, numeral 1, inciso d); 26 numeral 1, inciso a) y 49 de la Ley General de Partidos Políticos, los partidos políticos, precandidatos y candidatos a cargos de elección popular tienen derecho al uso de manera permanente de los medios de comunicación social y, en específico, a la radio y la televisión, en los términos establecidos en las disposiciones constitucionales y legales atinentes, los candidatos independientes tendrán derecho de acceso a prerrogativas para las campañas electorales en los términos que establezca la ley. Para ello, el Instituto Nacional Electoral garantizará el uso de tal prerrogativa, y además establecerá las pautas para la asignación de los mensajes que tengan derecho a difundir, tanto durante los periodos que comprendan los procesos electorales, como fuera de ellos y determinará en su caso las sanciones. </w:t>
      </w:r>
    </w:p>
    <w:p w:rsidR="00EC1DE8" w:rsidRPr="008B106C" w:rsidRDefault="00EC1DE8" w:rsidP="00483BA4">
      <w:pPr>
        <w:spacing w:after="0" w:line="276" w:lineRule="auto"/>
        <w:ind w:right="73"/>
        <w:jc w:val="both"/>
        <w:rPr>
          <w:rFonts w:ascii="Arial" w:eastAsia="Arial" w:hAnsi="Arial" w:cs="Arial"/>
          <w:sz w:val="24"/>
          <w:szCs w:val="24"/>
        </w:rPr>
      </w:pPr>
    </w:p>
    <w:p w:rsidR="00EC1DE8" w:rsidRPr="008B106C" w:rsidRDefault="002F131F" w:rsidP="00483BA4">
      <w:pPr>
        <w:pStyle w:val="Prrafodelista"/>
        <w:numPr>
          <w:ilvl w:val="0"/>
          <w:numId w:val="2"/>
        </w:numPr>
        <w:spacing w:after="0" w:line="276" w:lineRule="auto"/>
        <w:ind w:left="567" w:right="73" w:hanging="567"/>
        <w:jc w:val="both"/>
        <w:rPr>
          <w:rFonts w:ascii="Arial" w:eastAsia="Arial" w:hAnsi="Arial" w:cs="Arial"/>
          <w:spacing w:val="1"/>
          <w:sz w:val="24"/>
          <w:szCs w:val="24"/>
        </w:rPr>
      </w:pPr>
      <w:r>
        <w:rPr>
          <w:rFonts w:ascii="Arial" w:eastAsia="Arial" w:hAnsi="Arial" w:cs="Arial"/>
          <w:spacing w:val="1"/>
          <w:sz w:val="24"/>
          <w:szCs w:val="24"/>
        </w:rPr>
        <w:t>El artículo 41, Base III, apartado B, párrafo primero de la Constitución Federal, establece que, para fines electorales en las entidades federativas, el Instituto Nacional Electoral administrará los tiempos que correspondan al Estado en radio y televisión en las estaciones y canales de cobertura en la entidad de que se trate, así mismo garantizará a los partidos políticos, candidatos independientes y autoridades electorales el uso de sus prerrogativas constitucionales en radio y televisión.</w:t>
      </w:r>
    </w:p>
    <w:p w:rsidR="00EC1DE8" w:rsidRPr="008B106C" w:rsidRDefault="00EC1DE8" w:rsidP="00483BA4">
      <w:pPr>
        <w:pStyle w:val="Prrafodelista"/>
        <w:spacing w:after="0" w:line="276" w:lineRule="auto"/>
        <w:ind w:left="567" w:right="73"/>
        <w:jc w:val="both"/>
        <w:rPr>
          <w:rFonts w:ascii="Arial" w:eastAsia="Arial" w:hAnsi="Arial" w:cs="Arial"/>
          <w:spacing w:val="1"/>
          <w:sz w:val="24"/>
          <w:szCs w:val="24"/>
        </w:rPr>
      </w:pPr>
    </w:p>
    <w:p w:rsidR="00EC1DE8" w:rsidRPr="008B106C" w:rsidRDefault="00EC1DE8" w:rsidP="00483BA4">
      <w:pPr>
        <w:spacing w:after="0" w:line="276" w:lineRule="auto"/>
        <w:jc w:val="both"/>
        <w:rPr>
          <w:rFonts w:ascii="Arial" w:eastAsia="Arial" w:hAnsi="Arial" w:cs="Arial"/>
          <w:b/>
          <w:bCs/>
          <w:spacing w:val="1"/>
          <w:sz w:val="24"/>
          <w:szCs w:val="24"/>
        </w:rPr>
      </w:pPr>
    </w:p>
    <w:p w:rsidR="00EC1DE8" w:rsidRPr="008B106C" w:rsidRDefault="00EC1DE8" w:rsidP="00483BA4">
      <w:pPr>
        <w:spacing w:after="0" w:line="276" w:lineRule="auto"/>
        <w:jc w:val="both"/>
        <w:rPr>
          <w:rFonts w:ascii="Arial" w:eastAsia="Arial" w:hAnsi="Arial" w:cs="Arial"/>
          <w:b/>
          <w:spacing w:val="1"/>
          <w:sz w:val="24"/>
          <w:szCs w:val="24"/>
        </w:rPr>
      </w:pPr>
      <w:r w:rsidRPr="008B106C">
        <w:rPr>
          <w:rFonts w:ascii="Arial" w:eastAsia="Arial" w:hAnsi="Arial" w:cs="Arial"/>
          <w:b/>
          <w:bCs/>
          <w:spacing w:val="1"/>
          <w:sz w:val="24"/>
          <w:szCs w:val="24"/>
        </w:rPr>
        <w:t xml:space="preserve">Competencia específica </w:t>
      </w:r>
      <w:r w:rsidRPr="008B106C">
        <w:rPr>
          <w:rFonts w:ascii="Arial" w:eastAsia="Arial" w:hAnsi="Arial" w:cs="Arial"/>
          <w:b/>
          <w:spacing w:val="1"/>
          <w:sz w:val="24"/>
          <w:szCs w:val="24"/>
        </w:rPr>
        <w:t>del Comité de Radio y Televisión</w:t>
      </w:r>
    </w:p>
    <w:p w:rsidR="00EC1DE8" w:rsidRPr="008B106C" w:rsidRDefault="00EC1DE8" w:rsidP="00483BA4">
      <w:pPr>
        <w:spacing w:after="0" w:line="276" w:lineRule="auto"/>
        <w:ind w:right="73"/>
        <w:jc w:val="both"/>
        <w:rPr>
          <w:rFonts w:ascii="Arial" w:eastAsia="Arial" w:hAnsi="Arial" w:cs="Arial"/>
          <w:sz w:val="24"/>
          <w:szCs w:val="24"/>
        </w:rPr>
      </w:pPr>
    </w:p>
    <w:p w:rsidR="00EC1DE8" w:rsidRPr="008B106C" w:rsidRDefault="00EC1DE8" w:rsidP="0092325E">
      <w:pPr>
        <w:pStyle w:val="Prrafodelista"/>
        <w:numPr>
          <w:ilvl w:val="0"/>
          <w:numId w:val="2"/>
        </w:numPr>
        <w:spacing w:after="0" w:line="240" w:lineRule="auto"/>
        <w:ind w:left="567" w:right="73" w:hanging="567"/>
        <w:jc w:val="both"/>
        <w:rPr>
          <w:rFonts w:ascii="Arial" w:eastAsia="Arial" w:hAnsi="Arial" w:cs="Arial"/>
          <w:spacing w:val="1"/>
          <w:sz w:val="24"/>
          <w:szCs w:val="24"/>
        </w:rPr>
      </w:pPr>
      <w:r w:rsidRPr="008B106C">
        <w:rPr>
          <w:rFonts w:ascii="Arial" w:eastAsia="Arial" w:hAnsi="Arial" w:cs="Arial"/>
          <w:spacing w:val="1"/>
          <w:sz w:val="24"/>
          <w:szCs w:val="24"/>
        </w:rPr>
        <w:t xml:space="preserve">En términos de lo establecido en los artículos </w:t>
      </w:r>
      <w:r w:rsidR="00FF3D65">
        <w:rPr>
          <w:rFonts w:ascii="Arial" w:eastAsia="Arial" w:hAnsi="Arial" w:cs="Arial"/>
          <w:spacing w:val="1"/>
          <w:sz w:val="24"/>
          <w:szCs w:val="24"/>
        </w:rPr>
        <w:t>162, numeral 1, inciso d);</w:t>
      </w:r>
      <w:r w:rsidRPr="008B106C">
        <w:rPr>
          <w:rFonts w:ascii="Arial" w:eastAsia="Arial" w:hAnsi="Arial" w:cs="Arial"/>
          <w:spacing w:val="1"/>
          <w:sz w:val="24"/>
          <w:szCs w:val="24"/>
        </w:rPr>
        <w:t xml:space="preserve"> 173, numeral 5 de la Ley General de Instituciones y Procedimientos Electorales; 74, numeral 5, inciso m), en relación con los incisos c), d) y h) del mismo precepto del Reglamento Interior del Instituto Nacional Electoral; </w:t>
      </w:r>
      <w:r w:rsidR="00FF3D65">
        <w:rPr>
          <w:rFonts w:ascii="Arial" w:eastAsia="Arial" w:hAnsi="Arial" w:cs="Arial"/>
          <w:spacing w:val="1"/>
          <w:sz w:val="24"/>
          <w:szCs w:val="24"/>
        </w:rPr>
        <w:t xml:space="preserve">4, numeral 2, inciso d); </w:t>
      </w:r>
      <w:r w:rsidRPr="008B106C">
        <w:rPr>
          <w:rFonts w:ascii="Arial" w:eastAsia="Arial" w:hAnsi="Arial" w:cs="Arial"/>
          <w:spacing w:val="1"/>
          <w:sz w:val="24"/>
          <w:szCs w:val="24"/>
        </w:rPr>
        <w:t>6, numeral 2, inciso p)</w:t>
      </w:r>
      <w:r w:rsidR="00FF3D65">
        <w:rPr>
          <w:rFonts w:ascii="Arial" w:eastAsia="Arial" w:hAnsi="Arial" w:cs="Arial"/>
          <w:spacing w:val="1"/>
          <w:sz w:val="24"/>
          <w:szCs w:val="24"/>
        </w:rPr>
        <w:t>; 45, numeral 1</w:t>
      </w:r>
      <w:r w:rsidRPr="008B106C">
        <w:rPr>
          <w:rFonts w:ascii="Arial" w:eastAsia="Arial" w:hAnsi="Arial" w:cs="Arial"/>
          <w:spacing w:val="1"/>
          <w:sz w:val="24"/>
          <w:szCs w:val="24"/>
        </w:rPr>
        <w:t xml:space="preserve"> y </w:t>
      </w:r>
      <w:r w:rsidRPr="008B106C">
        <w:rPr>
          <w:rFonts w:ascii="Arial" w:hAnsi="Arial" w:cs="Arial"/>
          <w:sz w:val="24"/>
          <w:szCs w:val="24"/>
        </w:rPr>
        <w:t xml:space="preserve">49 numeral 2 </w:t>
      </w:r>
      <w:r w:rsidRPr="008B106C">
        <w:rPr>
          <w:rFonts w:ascii="Arial" w:eastAsia="Arial" w:hAnsi="Arial" w:cs="Arial"/>
          <w:spacing w:val="1"/>
          <w:sz w:val="24"/>
          <w:szCs w:val="24"/>
        </w:rPr>
        <w:t>del Reglamento de Radio y Televisión en Materia Electoral, el Comité de Radio y Televisión es el órgano competente para elaborar y aprobar el catálogo de las estaciones de radio y canales de televisión que participarán en la cobertura de los procesos electorales ordinarios que cada entidad federativa lleve a cabo, de conformidad con los mapas de cobertura proporcionados por el Instituto Federal de Telecomunicaciones, incorporando además la información relativa a la población total comprendida por la cobertura correspondiente en cada entidad.</w:t>
      </w:r>
    </w:p>
    <w:p w:rsidR="00EC1DE8" w:rsidRPr="008B106C" w:rsidRDefault="00EC1DE8" w:rsidP="0092325E">
      <w:pPr>
        <w:pStyle w:val="Prrafodelista"/>
        <w:spacing w:line="240" w:lineRule="auto"/>
        <w:rPr>
          <w:rFonts w:ascii="Arial" w:eastAsia="Arial" w:hAnsi="Arial" w:cs="Arial"/>
          <w:spacing w:val="1"/>
          <w:sz w:val="24"/>
          <w:szCs w:val="24"/>
        </w:rPr>
      </w:pPr>
    </w:p>
    <w:p w:rsidR="00EC1DE8" w:rsidRPr="008B106C" w:rsidRDefault="00EC1DE8" w:rsidP="0092325E">
      <w:pPr>
        <w:pStyle w:val="Prrafodelista"/>
        <w:spacing w:after="0" w:line="240" w:lineRule="auto"/>
        <w:ind w:left="567" w:right="73"/>
        <w:jc w:val="both"/>
        <w:rPr>
          <w:rFonts w:ascii="Arial" w:eastAsia="Arial" w:hAnsi="Arial" w:cs="Arial"/>
          <w:spacing w:val="1"/>
          <w:sz w:val="24"/>
          <w:szCs w:val="24"/>
        </w:rPr>
      </w:pPr>
      <w:r w:rsidRPr="008B106C">
        <w:rPr>
          <w:rFonts w:ascii="Arial" w:eastAsia="Arial" w:hAnsi="Arial" w:cs="Arial"/>
          <w:spacing w:val="1"/>
          <w:sz w:val="24"/>
          <w:szCs w:val="24"/>
        </w:rPr>
        <w:t xml:space="preserve">Asimismo, el Comité es </w:t>
      </w:r>
      <w:r w:rsidRPr="008B106C">
        <w:rPr>
          <w:rFonts w:ascii="Arial" w:hAnsi="Arial" w:cs="Arial"/>
          <w:sz w:val="24"/>
          <w:szCs w:val="24"/>
        </w:rPr>
        <w:t>el responsable de aprobar el catálogo de los concesionarios autorizados para transmitir en idiomas distintos al nacional, incluyendo a los que transmiten en lenguas indígenas que notifiquen el aviso de traducción a dichas lenguas</w:t>
      </w:r>
      <w:r w:rsidR="008947B3">
        <w:rPr>
          <w:rFonts w:ascii="Arial" w:hAnsi="Arial" w:cs="Arial"/>
          <w:sz w:val="24"/>
          <w:szCs w:val="24"/>
        </w:rPr>
        <w:t>.</w:t>
      </w:r>
    </w:p>
    <w:p w:rsidR="00EC1DE8" w:rsidRPr="008B106C" w:rsidRDefault="00EC1DE8" w:rsidP="0092325E">
      <w:pPr>
        <w:pStyle w:val="Prrafodelista"/>
        <w:spacing w:after="0" w:line="240" w:lineRule="auto"/>
        <w:ind w:right="73"/>
        <w:jc w:val="both"/>
        <w:rPr>
          <w:rFonts w:ascii="Arial" w:eastAsia="Arial" w:hAnsi="Arial" w:cs="Arial"/>
          <w:sz w:val="24"/>
          <w:szCs w:val="24"/>
        </w:rPr>
      </w:pPr>
    </w:p>
    <w:p w:rsidR="00EC1DE8" w:rsidRPr="008B106C" w:rsidRDefault="00EC1DE8" w:rsidP="0092325E">
      <w:pPr>
        <w:pStyle w:val="Prrafodelista"/>
        <w:numPr>
          <w:ilvl w:val="0"/>
          <w:numId w:val="2"/>
        </w:numPr>
        <w:autoSpaceDE w:val="0"/>
        <w:autoSpaceDN w:val="0"/>
        <w:adjustRightInd w:val="0"/>
        <w:spacing w:after="0" w:line="240" w:lineRule="auto"/>
        <w:ind w:left="567" w:hanging="567"/>
        <w:jc w:val="both"/>
        <w:rPr>
          <w:rFonts w:ascii="Arial" w:hAnsi="Arial" w:cs="Arial"/>
          <w:spacing w:val="-2"/>
          <w:sz w:val="24"/>
          <w:szCs w:val="24"/>
        </w:rPr>
      </w:pPr>
      <w:r w:rsidRPr="008B106C">
        <w:rPr>
          <w:rFonts w:ascii="Arial" w:hAnsi="Arial" w:cs="Arial"/>
          <w:spacing w:val="-2"/>
          <w:sz w:val="24"/>
          <w:szCs w:val="24"/>
        </w:rPr>
        <w:t>El artículo 49, numeral 1 del Reglamento de la materia, establece que el catálogo de emisoras de radio y televisión que transmiten en idiomas distintos al español o en lenguas indígenas será elaborado por la Dirección Ejecutiva de Prerrogativas y Partidos Políticos, y actualizado con la colaboración de la Dirección General de Radio, Televisión y Cinematografía de la Secretaría de Gobernación, con el objeto de que los partidos políticos, candidatos independientes y las autoridades electorales, conozcan las emisoras de radio y televisión que transmiten en lengua indígena o en idioma distinto al español. Las actualizaciones al referido acuerdo se tramitarán en términos del numeral 3 del referido artículo.</w:t>
      </w:r>
    </w:p>
    <w:p w:rsidR="00EC1DE8" w:rsidRPr="008B106C" w:rsidRDefault="00EC1DE8" w:rsidP="0092325E">
      <w:pPr>
        <w:autoSpaceDE w:val="0"/>
        <w:autoSpaceDN w:val="0"/>
        <w:adjustRightInd w:val="0"/>
        <w:spacing w:after="0" w:line="240" w:lineRule="auto"/>
        <w:ind w:left="567" w:hanging="567"/>
        <w:jc w:val="both"/>
        <w:rPr>
          <w:rFonts w:ascii="Arial" w:hAnsi="Arial" w:cs="Arial"/>
          <w:sz w:val="24"/>
          <w:szCs w:val="24"/>
        </w:rPr>
      </w:pPr>
    </w:p>
    <w:p w:rsidR="00EC1DE8" w:rsidRPr="008B106C" w:rsidRDefault="00EC1DE8" w:rsidP="0092325E">
      <w:pPr>
        <w:pStyle w:val="Prrafodelista"/>
        <w:numPr>
          <w:ilvl w:val="0"/>
          <w:numId w:val="2"/>
        </w:numPr>
        <w:autoSpaceDE w:val="0"/>
        <w:autoSpaceDN w:val="0"/>
        <w:adjustRightInd w:val="0"/>
        <w:spacing w:after="0" w:line="240" w:lineRule="auto"/>
        <w:ind w:left="567" w:hanging="567"/>
        <w:jc w:val="both"/>
        <w:rPr>
          <w:rFonts w:ascii="Arial" w:hAnsi="Arial" w:cs="Arial"/>
          <w:sz w:val="24"/>
          <w:szCs w:val="24"/>
        </w:rPr>
      </w:pPr>
      <w:r w:rsidRPr="008B106C">
        <w:rPr>
          <w:rFonts w:ascii="Arial" w:hAnsi="Arial" w:cs="Arial"/>
          <w:sz w:val="24"/>
          <w:szCs w:val="24"/>
        </w:rPr>
        <w:t>El artículo 230 de la Ley Federal de Telecomunicaciones y Radiodifusión, establece que la Secretaría de Gobernación podrá autorizar, en casos especiales, el uso de otros idiomas, siempre que se haga una versión al español, íntegra o resumida, a juicio de la propia Secretaría.</w:t>
      </w:r>
    </w:p>
    <w:p w:rsidR="00EC1DE8" w:rsidRPr="008B106C" w:rsidRDefault="00EC1DE8" w:rsidP="0092325E">
      <w:pPr>
        <w:autoSpaceDE w:val="0"/>
        <w:autoSpaceDN w:val="0"/>
        <w:adjustRightInd w:val="0"/>
        <w:spacing w:after="0" w:line="240" w:lineRule="auto"/>
        <w:ind w:left="567" w:hanging="567"/>
        <w:rPr>
          <w:rFonts w:ascii="Arial" w:hAnsi="Arial" w:cs="Arial"/>
          <w:sz w:val="24"/>
          <w:szCs w:val="24"/>
        </w:rPr>
      </w:pPr>
    </w:p>
    <w:p w:rsidR="00EC1DE8" w:rsidRPr="008B106C" w:rsidRDefault="00EC1DE8" w:rsidP="0092325E">
      <w:pPr>
        <w:pStyle w:val="Prrafodelista"/>
        <w:numPr>
          <w:ilvl w:val="0"/>
          <w:numId w:val="2"/>
        </w:numPr>
        <w:autoSpaceDE w:val="0"/>
        <w:autoSpaceDN w:val="0"/>
        <w:adjustRightInd w:val="0"/>
        <w:spacing w:after="0" w:line="240" w:lineRule="auto"/>
        <w:ind w:left="567" w:hanging="567"/>
        <w:jc w:val="both"/>
        <w:rPr>
          <w:rFonts w:ascii="Arial" w:hAnsi="Arial" w:cs="Arial"/>
          <w:sz w:val="24"/>
          <w:szCs w:val="24"/>
        </w:rPr>
      </w:pPr>
      <w:r w:rsidRPr="008B106C">
        <w:rPr>
          <w:rFonts w:ascii="Arial" w:hAnsi="Arial" w:cs="Arial"/>
          <w:sz w:val="24"/>
          <w:szCs w:val="24"/>
        </w:rPr>
        <w:t xml:space="preserve">Los artículos 9, fracción VII y 23 del Reglamento de la Ley Federal de Radio y Televisión, en materia de concesiones, permisos y contenidos de las transmisiones de radio y televisión, señalan que la Dirección General de Radio, Televisión y Cinematografía de la Secretaría de Gobernación tiene la atribución de autorizar las transmisiones en idioma distinto al español, atendiendo a las características y </w:t>
      </w:r>
      <w:r w:rsidRPr="008B106C">
        <w:rPr>
          <w:rFonts w:ascii="Arial" w:hAnsi="Arial" w:cs="Arial"/>
          <w:sz w:val="24"/>
          <w:szCs w:val="24"/>
        </w:rPr>
        <w:lastRenderedPageBreak/>
        <w:t>duración de la transmisión, y demás requisitos que establece la ley de la materia; por lo que estas autorizaciones podrán ser para la programación total o para la transmisión de un programa en específico.</w:t>
      </w:r>
    </w:p>
    <w:p w:rsidR="00EC1DE8" w:rsidRPr="008B106C" w:rsidRDefault="00EC1DE8" w:rsidP="0092325E">
      <w:pPr>
        <w:autoSpaceDE w:val="0"/>
        <w:autoSpaceDN w:val="0"/>
        <w:adjustRightInd w:val="0"/>
        <w:spacing w:after="0" w:line="240" w:lineRule="auto"/>
        <w:ind w:left="567" w:hanging="567"/>
        <w:rPr>
          <w:rFonts w:ascii="Arial" w:hAnsi="Arial" w:cs="Arial"/>
          <w:sz w:val="24"/>
          <w:szCs w:val="24"/>
        </w:rPr>
      </w:pPr>
    </w:p>
    <w:p w:rsidR="00EC1DE8" w:rsidRPr="008B106C" w:rsidRDefault="00EC1DE8" w:rsidP="0092325E">
      <w:pPr>
        <w:pStyle w:val="Prrafodelista"/>
        <w:numPr>
          <w:ilvl w:val="0"/>
          <w:numId w:val="2"/>
        </w:numPr>
        <w:autoSpaceDE w:val="0"/>
        <w:autoSpaceDN w:val="0"/>
        <w:adjustRightInd w:val="0"/>
        <w:spacing w:after="0" w:line="240" w:lineRule="auto"/>
        <w:ind w:left="567" w:hanging="567"/>
        <w:jc w:val="both"/>
        <w:rPr>
          <w:rFonts w:ascii="Arial" w:hAnsi="Arial" w:cs="Arial"/>
          <w:sz w:val="24"/>
          <w:szCs w:val="24"/>
        </w:rPr>
      </w:pPr>
      <w:r w:rsidRPr="008B106C">
        <w:rPr>
          <w:rFonts w:ascii="Arial" w:hAnsi="Arial" w:cs="Arial"/>
          <w:sz w:val="24"/>
          <w:szCs w:val="24"/>
        </w:rPr>
        <w:t>Los artículos 4 de la Ley General de Derechos Lingüísticos de l</w:t>
      </w:r>
      <w:r w:rsidR="003A0ED7">
        <w:rPr>
          <w:rFonts w:ascii="Arial" w:hAnsi="Arial" w:cs="Arial"/>
          <w:sz w:val="24"/>
          <w:szCs w:val="24"/>
        </w:rPr>
        <w:t>os Pueblos Indígenas y</w:t>
      </w:r>
      <w:r w:rsidRPr="008B106C">
        <w:rPr>
          <w:rFonts w:ascii="Arial" w:hAnsi="Arial" w:cs="Arial"/>
          <w:sz w:val="24"/>
          <w:szCs w:val="24"/>
        </w:rPr>
        <w:t xml:space="preserve"> 6 del Reglamento señalado en el numeral que antecede, disponen que las lenguas de los pueblos indígenas existentes en el país, se consideran comprendidas en el idioma nacional, gozando tanto las lenguas indígenas como el español de la misma validez, en el territorio, localización y contexto en que se hablen.</w:t>
      </w:r>
    </w:p>
    <w:p w:rsidR="00EC1DE8" w:rsidRPr="008B106C" w:rsidRDefault="00EC1DE8" w:rsidP="0092325E">
      <w:pPr>
        <w:spacing w:after="0" w:line="240" w:lineRule="auto"/>
        <w:ind w:right="73"/>
        <w:jc w:val="both"/>
        <w:rPr>
          <w:rFonts w:ascii="Arial" w:hAnsi="Arial" w:cs="Arial"/>
          <w:b/>
          <w:sz w:val="24"/>
          <w:szCs w:val="24"/>
        </w:rPr>
      </w:pPr>
    </w:p>
    <w:p w:rsidR="00EC1DE8" w:rsidRPr="008B106C" w:rsidRDefault="00EC1DE8" w:rsidP="0092325E">
      <w:pPr>
        <w:spacing w:after="0" w:line="240" w:lineRule="auto"/>
        <w:ind w:right="73"/>
        <w:jc w:val="both"/>
        <w:rPr>
          <w:rFonts w:ascii="Arial" w:hAnsi="Arial" w:cs="Arial"/>
          <w:b/>
          <w:sz w:val="24"/>
          <w:szCs w:val="24"/>
        </w:rPr>
      </w:pPr>
      <w:r w:rsidRPr="008B106C">
        <w:rPr>
          <w:rFonts w:ascii="Arial" w:hAnsi="Arial" w:cs="Arial"/>
          <w:b/>
          <w:sz w:val="24"/>
          <w:szCs w:val="24"/>
        </w:rPr>
        <w:t>Conformación del catálogo nacional</w:t>
      </w:r>
    </w:p>
    <w:p w:rsidR="00EC1DE8" w:rsidRPr="008B106C" w:rsidRDefault="00EC1DE8" w:rsidP="0092325E">
      <w:pPr>
        <w:spacing w:after="0" w:line="240" w:lineRule="auto"/>
        <w:ind w:right="73"/>
        <w:jc w:val="both"/>
        <w:rPr>
          <w:rFonts w:ascii="Arial" w:hAnsi="Arial" w:cs="Arial"/>
          <w:sz w:val="24"/>
          <w:szCs w:val="24"/>
        </w:rPr>
      </w:pPr>
    </w:p>
    <w:p w:rsidR="00EC1DE8" w:rsidRPr="008B106C" w:rsidRDefault="00EC1DE8" w:rsidP="0092325E">
      <w:pPr>
        <w:pStyle w:val="Prrafodelista"/>
        <w:numPr>
          <w:ilvl w:val="0"/>
          <w:numId w:val="2"/>
        </w:numPr>
        <w:spacing w:after="0" w:line="240" w:lineRule="auto"/>
        <w:ind w:left="567" w:right="73" w:hanging="567"/>
        <w:jc w:val="both"/>
        <w:rPr>
          <w:rFonts w:ascii="Arial" w:eastAsia="Arial" w:hAnsi="Arial" w:cs="Arial"/>
          <w:spacing w:val="1"/>
          <w:sz w:val="24"/>
          <w:szCs w:val="24"/>
        </w:rPr>
      </w:pPr>
      <w:r w:rsidRPr="008B106C">
        <w:rPr>
          <w:rFonts w:ascii="Arial" w:eastAsia="Arial" w:hAnsi="Arial" w:cs="Arial"/>
          <w:spacing w:val="1"/>
          <w:sz w:val="24"/>
          <w:szCs w:val="24"/>
        </w:rPr>
        <w:t>De conformidad con el artículo 45, numeral 1 del Reglamento de la materia, el Comité de Radio y Televisión determinará el Catálogo Nacional de estaciones de radio y canales de televisión, el cual se conformará por el listado de concesionarios de todo el país y tratándose de un Proceso Electoral Ordinario será aprobado por este Comité, al menos con treinta días previos al inicio de la precampaña del Proceso Electoral de que se trate, con la finalidad de garantizar el derecho al uso de los medios de comunicación social de los partidos políticos y de las autoridades electorales, así como de los candidatos independientes.</w:t>
      </w:r>
    </w:p>
    <w:p w:rsidR="00EC1DE8" w:rsidRPr="008B106C" w:rsidRDefault="00EC1DE8" w:rsidP="0092325E">
      <w:pPr>
        <w:pStyle w:val="Prrafodelista"/>
        <w:spacing w:after="0" w:line="240" w:lineRule="auto"/>
        <w:ind w:left="567" w:right="73"/>
        <w:jc w:val="both"/>
        <w:rPr>
          <w:rFonts w:ascii="Arial" w:eastAsia="Arial" w:hAnsi="Arial" w:cs="Arial"/>
          <w:spacing w:val="1"/>
          <w:sz w:val="24"/>
          <w:szCs w:val="24"/>
        </w:rPr>
      </w:pPr>
    </w:p>
    <w:p w:rsidR="00EC1DE8" w:rsidRDefault="00EC1DE8" w:rsidP="0092325E">
      <w:pPr>
        <w:pStyle w:val="Prrafodelista"/>
        <w:numPr>
          <w:ilvl w:val="0"/>
          <w:numId w:val="2"/>
        </w:numPr>
        <w:spacing w:after="0" w:line="240" w:lineRule="auto"/>
        <w:ind w:left="567" w:right="74" w:hanging="567"/>
        <w:jc w:val="both"/>
        <w:rPr>
          <w:rFonts w:ascii="Arial" w:eastAsia="Arial" w:hAnsi="Arial" w:cs="Arial"/>
          <w:spacing w:val="1"/>
          <w:sz w:val="24"/>
          <w:szCs w:val="24"/>
        </w:rPr>
      </w:pPr>
      <w:r w:rsidRPr="008B106C">
        <w:rPr>
          <w:rFonts w:ascii="Arial" w:eastAsia="Arial" w:hAnsi="Arial" w:cs="Arial"/>
          <w:spacing w:val="1"/>
          <w:sz w:val="24"/>
          <w:szCs w:val="24"/>
        </w:rPr>
        <w:t>Por lo que respecta al contenido de los catálogos de medios para los procesos electorales locales, el artículo 45, numeral 3 del Reglamento de referencia, prevé que los catálogos se conformarán por el listado de concesionarios que se encuentren obligados a transmitir las pautas para la difusión de los promocionales de partidos políticos</w:t>
      </w:r>
      <w:r w:rsidR="00DC1468">
        <w:rPr>
          <w:rFonts w:ascii="Arial" w:eastAsia="Arial" w:hAnsi="Arial" w:cs="Arial"/>
          <w:spacing w:val="1"/>
          <w:sz w:val="24"/>
          <w:szCs w:val="24"/>
        </w:rPr>
        <w:t>, candidatos</w:t>
      </w:r>
      <w:r w:rsidRPr="008B106C">
        <w:rPr>
          <w:rFonts w:ascii="Arial" w:eastAsia="Arial" w:hAnsi="Arial" w:cs="Arial"/>
          <w:spacing w:val="1"/>
          <w:sz w:val="24"/>
          <w:szCs w:val="24"/>
        </w:rPr>
        <w:t xml:space="preserve"> y autoridades electorales que les sean notificadas, y por aquellos que se encuentren obligados a suspender la transmisión de propaganda gubernamental durante el periodo de campaña y hasta el día en que se celebre la jornada comicial respectiva.</w:t>
      </w:r>
    </w:p>
    <w:p w:rsidR="00EC1DE8" w:rsidRPr="008B106C" w:rsidRDefault="00EC1DE8" w:rsidP="009725F1">
      <w:pPr>
        <w:spacing w:after="0" w:line="240" w:lineRule="auto"/>
        <w:ind w:right="73"/>
        <w:jc w:val="both"/>
        <w:rPr>
          <w:rFonts w:ascii="Arial" w:eastAsia="Arial" w:hAnsi="Arial" w:cs="Arial"/>
          <w:spacing w:val="1"/>
          <w:sz w:val="24"/>
          <w:szCs w:val="24"/>
        </w:rPr>
      </w:pPr>
    </w:p>
    <w:p w:rsidR="00EC1DE8" w:rsidRPr="008B106C" w:rsidRDefault="00EC1DE8" w:rsidP="0092325E">
      <w:pPr>
        <w:spacing w:after="0" w:line="240" w:lineRule="auto"/>
        <w:ind w:right="73"/>
        <w:jc w:val="both"/>
        <w:rPr>
          <w:rFonts w:ascii="Arial" w:hAnsi="Arial" w:cs="Arial"/>
          <w:b/>
          <w:sz w:val="24"/>
          <w:szCs w:val="24"/>
        </w:rPr>
      </w:pPr>
      <w:r w:rsidRPr="008B106C">
        <w:rPr>
          <w:rFonts w:ascii="Arial" w:hAnsi="Arial" w:cs="Arial"/>
          <w:b/>
          <w:sz w:val="24"/>
          <w:szCs w:val="24"/>
        </w:rPr>
        <w:t>Determinación del marco geográfico</w:t>
      </w:r>
    </w:p>
    <w:p w:rsidR="00EC1DE8" w:rsidRPr="008B106C" w:rsidRDefault="00EC1DE8" w:rsidP="0092325E">
      <w:pPr>
        <w:pStyle w:val="Prrafodelista"/>
        <w:spacing w:after="0" w:line="240" w:lineRule="auto"/>
        <w:ind w:left="567" w:right="73"/>
        <w:jc w:val="both"/>
        <w:rPr>
          <w:rFonts w:ascii="Arial" w:eastAsia="Arial" w:hAnsi="Arial" w:cs="Arial"/>
          <w:spacing w:val="1"/>
          <w:sz w:val="24"/>
          <w:szCs w:val="24"/>
        </w:rPr>
      </w:pPr>
    </w:p>
    <w:p w:rsidR="00EC1DE8" w:rsidRPr="008B106C" w:rsidRDefault="00DC1468" w:rsidP="0092325E">
      <w:pPr>
        <w:pStyle w:val="Prrafodelista"/>
        <w:numPr>
          <w:ilvl w:val="0"/>
          <w:numId w:val="2"/>
        </w:numPr>
        <w:spacing w:after="0" w:line="240" w:lineRule="auto"/>
        <w:ind w:left="567" w:right="74" w:hanging="567"/>
        <w:jc w:val="both"/>
        <w:rPr>
          <w:rFonts w:ascii="Arial" w:hAnsi="Arial" w:cs="Arial"/>
          <w:sz w:val="24"/>
          <w:szCs w:val="24"/>
        </w:rPr>
      </w:pPr>
      <w:r>
        <w:rPr>
          <w:rFonts w:ascii="Arial" w:hAnsi="Arial" w:cs="Arial"/>
          <w:sz w:val="24"/>
          <w:szCs w:val="24"/>
        </w:rPr>
        <w:t>E</w:t>
      </w:r>
      <w:r w:rsidR="00EC1DE8" w:rsidRPr="008B106C">
        <w:rPr>
          <w:rFonts w:ascii="Arial" w:hAnsi="Arial" w:cs="Arial"/>
          <w:sz w:val="24"/>
          <w:szCs w:val="24"/>
        </w:rPr>
        <w:t>l artículo 46, numeral 2, en relación con el 6, numeral 2, inciso f) del Reglamento de Radio y Televisión en Materia Electoral, establece que la Dirección Ejecutiva de Prerrogativas y Partidos Políticos</w:t>
      </w:r>
      <w:r w:rsidR="001E3D5A">
        <w:rPr>
          <w:rFonts w:ascii="Arial" w:hAnsi="Arial" w:cs="Arial"/>
          <w:sz w:val="24"/>
          <w:szCs w:val="24"/>
        </w:rPr>
        <w:t>,</w:t>
      </w:r>
      <w:r w:rsidR="00EC1DE8" w:rsidRPr="008B106C">
        <w:rPr>
          <w:rFonts w:ascii="Arial" w:hAnsi="Arial" w:cs="Arial"/>
          <w:sz w:val="24"/>
          <w:szCs w:val="24"/>
        </w:rPr>
        <w:t xml:space="preserve"> solicitará a la Dirección Ejecutiva del Registro Federal de Electores</w:t>
      </w:r>
      <w:r w:rsidR="001E3D5A">
        <w:rPr>
          <w:rFonts w:ascii="Arial" w:hAnsi="Arial" w:cs="Arial"/>
          <w:sz w:val="24"/>
          <w:szCs w:val="24"/>
        </w:rPr>
        <w:t>,</w:t>
      </w:r>
      <w:r w:rsidR="00EC1DE8" w:rsidRPr="008B106C">
        <w:rPr>
          <w:rFonts w:ascii="Arial" w:hAnsi="Arial" w:cs="Arial"/>
          <w:sz w:val="24"/>
          <w:szCs w:val="24"/>
        </w:rPr>
        <w:t xml:space="preserve"> la información actualizada relativa al marco geográfico electoral, la cual se integra a los mapas de cobertura proporcionados por el Instituto Federal de Telecomunicaciones para elaborar las coberturas de las estaciones de radio y canales de televisión.</w:t>
      </w:r>
    </w:p>
    <w:p w:rsidR="00EC1DE8" w:rsidRPr="008B106C" w:rsidRDefault="00EC1DE8" w:rsidP="0092325E">
      <w:pPr>
        <w:spacing w:after="0" w:line="240" w:lineRule="auto"/>
        <w:ind w:right="73"/>
        <w:jc w:val="both"/>
        <w:rPr>
          <w:rFonts w:ascii="Arial" w:eastAsia="Arial" w:hAnsi="Arial" w:cs="Arial"/>
          <w:spacing w:val="1"/>
          <w:sz w:val="24"/>
          <w:szCs w:val="24"/>
        </w:rPr>
      </w:pPr>
    </w:p>
    <w:p w:rsidR="00EC1DE8" w:rsidRPr="008B106C" w:rsidRDefault="00EC1DE8" w:rsidP="0092325E">
      <w:pPr>
        <w:spacing w:after="0" w:line="240" w:lineRule="auto"/>
        <w:ind w:right="73" w:firstLine="567"/>
        <w:jc w:val="both"/>
        <w:rPr>
          <w:rFonts w:ascii="Arial" w:eastAsia="Arial" w:hAnsi="Arial" w:cs="Arial"/>
          <w:spacing w:val="1"/>
          <w:sz w:val="24"/>
          <w:szCs w:val="24"/>
        </w:rPr>
      </w:pPr>
      <w:r w:rsidRPr="008B106C">
        <w:rPr>
          <w:rFonts w:ascii="Arial" w:eastAsia="Arial" w:hAnsi="Arial" w:cs="Arial"/>
          <w:spacing w:val="1"/>
          <w:sz w:val="24"/>
          <w:szCs w:val="24"/>
        </w:rPr>
        <w:t>La información del marco geográfico que se toma en consideración es la siguiente:</w:t>
      </w:r>
    </w:p>
    <w:p w:rsidR="00EC1DE8" w:rsidRPr="008B106C" w:rsidRDefault="00EC1DE8" w:rsidP="0092325E">
      <w:pPr>
        <w:spacing w:after="0" w:line="240" w:lineRule="auto"/>
        <w:ind w:right="73"/>
        <w:jc w:val="both"/>
        <w:rPr>
          <w:rFonts w:ascii="Arial" w:eastAsia="Arial" w:hAnsi="Arial" w:cs="Arial"/>
          <w:spacing w:val="1"/>
          <w:sz w:val="24"/>
          <w:szCs w:val="24"/>
        </w:rPr>
      </w:pPr>
    </w:p>
    <w:p w:rsidR="00EC1DE8" w:rsidRPr="008B106C" w:rsidRDefault="00EC1DE8" w:rsidP="0092325E">
      <w:pPr>
        <w:pStyle w:val="Prrafodelista"/>
        <w:spacing w:after="0" w:line="240" w:lineRule="auto"/>
        <w:ind w:left="1134" w:right="73"/>
        <w:jc w:val="both"/>
        <w:rPr>
          <w:rFonts w:ascii="Arial" w:eastAsia="Arial" w:hAnsi="Arial" w:cs="Arial"/>
          <w:spacing w:val="1"/>
          <w:sz w:val="24"/>
          <w:szCs w:val="24"/>
        </w:rPr>
      </w:pPr>
      <w:r w:rsidRPr="008B106C">
        <w:rPr>
          <w:rFonts w:ascii="Arial" w:eastAsia="Arial" w:hAnsi="Arial" w:cs="Arial"/>
          <w:spacing w:val="1"/>
          <w:sz w:val="24"/>
          <w:szCs w:val="24"/>
        </w:rPr>
        <w:t>a) Entidades con cobertura</w:t>
      </w:r>
    </w:p>
    <w:p w:rsidR="00EC1DE8" w:rsidRPr="008B106C" w:rsidRDefault="00EC1DE8" w:rsidP="0092325E">
      <w:pPr>
        <w:pStyle w:val="Prrafodelista"/>
        <w:spacing w:after="0" w:line="240" w:lineRule="auto"/>
        <w:ind w:left="1134" w:right="73"/>
        <w:jc w:val="both"/>
        <w:rPr>
          <w:rFonts w:ascii="Arial" w:eastAsia="Arial" w:hAnsi="Arial" w:cs="Arial"/>
          <w:spacing w:val="1"/>
          <w:sz w:val="24"/>
          <w:szCs w:val="24"/>
        </w:rPr>
      </w:pPr>
      <w:r w:rsidRPr="008B106C">
        <w:rPr>
          <w:rFonts w:ascii="Arial" w:eastAsia="Arial" w:hAnsi="Arial" w:cs="Arial"/>
          <w:spacing w:val="1"/>
          <w:sz w:val="24"/>
          <w:szCs w:val="24"/>
        </w:rPr>
        <w:t>b) Secciones con cobertura de la Entidad</w:t>
      </w:r>
    </w:p>
    <w:p w:rsidR="00EC1DE8" w:rsidRPr="008B106C" w:rsidRDefault="00EC1DE8" w:rsidP="0092325E">
      <w:pPr>
        <w:pStyle w:val="Prrafodelista"/>
        <w:spacing w:after="0" w:line="240" w:lineRule="auto"/>
        <w:ind w:left="1134" w:right="73"/>
        <w:jc w:val="both"/>
        <w:rPr>
          <w:rFonts w:ascii="Arial" w:eastAsia="Arial" w:hAnsi="Arial" w:cs="Arial"/>
          <w:spacing w:val="1"/>
          <w:sz w:val="24"/>
          <w:szCs w:val="24"/>
        </w:rPr>
      </w:pPr>
      <w:r w:rsidRPr="008B106C">
        <w:rPr>
          <w:rFonts w:ascii="Arial" w:eastAsia="Arial" w:hAnsi="Arial" w:cs="Arial"/>
          <w:spacing w:val="1"/>
          <w:sz w:val="24"/>
          <w:szCs w:val="24"/>
        </w:rPr>
        <w:t>c) Secciones totales cubiertas</w:t>
      </w:r>
    </w:p>
    <w:p w:rsidR="00EC1DE8" w:rsidRPr="008B106C" w:rsidRDefault="00EC1DE8" w:rsidP="0092325E">
      <w:pPr>
        <w:pStyle w:val="Prrafodelista"/>
        <w:spacing w:after="0" w:line="240" w:lineRule="auto"/>
        <w:ind w:left="1134" w:right="73"/>
        <w:jc w:val="both"/>
        <w:rPr>
          <w:rFonts w:ascii="Arial" w:eastAsia="Arial" w:hAnsi="Arial" w:cs="Arial"/>
          <w:spacing w:val="1"/>
          <w:sz w:val="24"/>
          <w:szCs w:val="24"/>
        </w:rPr>
      </w:pPr>
      <w:r w:rsidRPr="008B106C">
        <w:rPr>
          <w:rFonts w:ascii="Arial" w:eastAsia="Arial" w:hAnsi="Arial" w:cs="Arial"/>
          <w:spacing w:val="1"/>
          <w:sz w:val="24"/>
          <w:szCs w:val="24"/>
        </w:rPr>
        <w:t>d) Porcentaje de secciones de la entidad con cobertura</w:t>
      </w:r>
    </w:p>
    <w:p w:rsidR="00EC1DE8" w:rsidRPr="008B106C" w:rsidRDefault="00EC1DE8" w:rsidP="0092325E">
      <w:pPr>
        <w:pStyle w:val="Prrafodelista"/>
        <w:spacing w:after="0" w:line="240" w:lineRule="auto"/>
        <w:ind w:left="1134" w:right="73"/>
        <w:jc w:val="both"/>
        <w:rPr>
          <w:rFonts w:ascii="Arial" w:eastAsia="Arial" w:hAnsi="Arial" w:cs="Arial"/>
          <w:spacing w:val="1"/>
          <w:sz w:val="24"/>
          <w:szCs w:val="24"/>
        </w:rPr>
      </w:pPr>
      <w:r w:rsidRPr="008B106C">
        <w:rPr>
          <w:rFonts w:ascii="Arial" w:eastAsia="Arial" w:hAnsi="Arial" w:cs="Arial"/>
          <w:spacing w:val="1"/>
          <w:sz w:val="24"/>
          <w:szCs w:val="24"/>
        </w:rPr>
        <w:t>e) Padrón electoral de secciones de la entidad con cobertura</w:t>
      </w:r>
    </w:p>
    <w:p w:rsidR="00EC1DE8" w:rsidRPr="008B106C" w:rsidRDefault="003A0ED7" w:rsidP="0092325E">
      <w:pPr>
        <w:pStyle w:val="Prrafodelista"/>
        <w:spacing w:after="0" w:line="240" w:lineRule="auto"/>
        <w:ind w:left="1134" w:right="73"/>
        <w:jc w:val="both"/>
        <w:rPr>
          <w:rFonts w:ascii="Arial" w:eastAsia="Arial" w:hAnsi="Arial" w:cs="Arial"/>
          <w:spacing w:val="1"/>
          <w:sz w:val="24"/>
          <w:szCs w:val="24"/>
        </w:rPr>
      </w:pPr>
      <w:r>
        <w:rPr>
          <w:rFonts w:ascii="Arial" w:eastAsia="Arial" w:hAnsi="Arial" w:cs="Arial"/>
          <w:spacing w:val="1"/>
          <w:sz w:val="24"/>
          <w:szCs w:val="24"/>
        </w:rPr>
        <w:t xml:space="preserve"> </w:t>
      </w:r>
      <w:r w:rsidR="00EC1DE8" w:rsidRPr="008B106C">
        <w:rPr>
          <w:rFonts w:ascii="Arial" w:eastAsia="Arial" w:hAnsi="Arial" w:cs="Arial"/>
          <w:spacing w:val="1"/>
          <w:sz w:val="24"/>
          <w:szCs w:val="24"/>
        </w:rPr>
        <w:t>f) Lista nominal de secciones de la entidad con cobertura</w:t>
      </w:r>
    </w:p>
    <w:p w:rsidR="00EC1DE8" w:rsidRPr="008B106C" w:rsidRDefault="00EC1DE8" w:rsidP="0092325E">
      <w:pPr>
        <w:pStyle w:val="Prrafodelista"/>
        <w:spacing w:after="0" w:line="240" w:lineRule="auto"/>
        <w:ind w:left="1134" w:right="73"/>
        <w:jc w:val="both"/>
        <w:rPr>
          <w:rFonts w:ascii="Arial" w:eastAsia="Arial" w:hAnsi="Arial" w:cs="Arial"/>
          <w:spacing w:val="1"/>
          <w:sz w:val="24"/>
          <w:szCs w:val="24"/>
        </w:rPr>
      </w:pPr>
    </w:p>
    <w:p w:rsidR="00EC1DE8" w:rsidRPr="008B106C" w:rsidRDefault="004E1C44" w:rsidP="0092325E">
      <w:pPr>
        <w:pStyle w:val="Prrafodelista"/>
        <w:spacing w:after="0" w:line="240" w:lineRule="auto"/>
        <w:ind w:left="567" w:right="73"/>
        <w:jc w:val="both"/>
        <w:rPr>
          <w:rFonts w:ascii="Arial" w:eastAsia="Arial" w:hAnsi="Arial" w:cs="Arial"/>
          <w:spacing w:val="1"/>
          <w:sz w:val="24"/>
          <w:szCs w:val="24"/>
        </w:rPr>
      </w:pPr>
      <w:r>
        <w:rPr>
          <w:rFonts w:ascii="Arial" w:eastAsia="Arial" w:hAnsi="Arial" w:cs="Arial"/>
          <w:spacing w:val="1"/>
          <w:sz w:val="24"/>
          <w:szCs w:val="24"/>
        </w:rPr>
        <w:t>Además de</w:t>
      </w:r>
      <w:r w:rsidR="00EC1DE8" w:rsidRPr="008B106C">
        <w:rPr>
          <w:rFonts w:ascii="Arial" w:eastAsia="Arial" w:hAnsi="Arial" w:cs="Arial"/>
          <w:spacing w:val="1"/>
          <w:sz w:val="24"/>
          <w:szCs w:val="24"/>
        </w:rPr>
        <w:t xml:space="preserve"> la información relativa al padrón electoral y la lista nominal de electores, </w:t>
      </w:r>
      <w:r w:rsidR="008D5B4D">
        <w:rPr>
          <w:rFonts w:ascii="Arial" w:eastAsia="Arial" w:hAnsi="Arial" w:cs="Arial"/>
          <w:spacing w:val="1"/>
          <w:sz w:val="24"/>
          <w:szCs w:val="24"/>
        </w:rPr>
        <w:t>se</w:t>
      </w:r>
      <w:r w:rsidR="00EC1DE8" w:rsidRPr="008B106C">
        <w:rPr>
          <w:rFonts w:ascii="Arial" w:eastAsia="Arial" w:hAnsi="Arial" w:cs="Arial"/>
          <w:spacing w:val="1"/>
          <w:sz w:val="24"/>
          <w:szCs w:val="24"/>
        </w:rPr>
        <w:t xml:space="preserve"> incorpora</w:t>
      </w:r>
      <w:r w:rsidR="008D5B4D">
        <w:rPr>
          <w:rFonts w:ascii="Arial" w:eastAsia="Arial" w:hAnsi="Arial" w:cs="Arial"/>
          <w:spacing w:val="1"/>
          <w:sz w:val="24"/>
          <w:szCs w:val="24"/>
        </w:rPr>
        <w:t>n</w:t>
      </w:r>
      <w:r w:rsidR="00EC1DE8" w:rsidRPr="008B106C">
        <w:rPr>
          <w:rFonts w:ascii="Arial" w:eastAsia="Arial" w:hAnsi="Arial" w:cs="Arial"/>
          <w:spacing w:val="1"/>
          <w:sz w:val="24"/>
          <w:szCs w:val="24"/>
        </w:rPr>
        <w:t xml:space="preserve"> los siguientes datos </w:t>
      </w:r>
      <w:r w:rsidR="008D5B4D">
        <w:rPr>
          <w:rFonts w:ascii="Arial" w:eastAsia="Arial" w:hAnsi="Arial" w:cs="Arial"/>
          <w:spacing w:val="1"/>
          <w:sz w:val="24"/>
          <w:szCs w:val="24"/>
        </w:rPr>
        <w:t xml:space="preserve">generados por </w:t>
      </w:r>
      <w:r w:rsidR="00EC1DE8" w:rsidRPr="008B106C">
        <w:rPr>
          <w:rFonts w:ascii="Arial" w:eastAsia="Arial" w:hAnsi="Arial" w:cs="Arial"/>
          <w:spacing w:val="1"/>
          <w:sz w:val="24"/>
          <w:szCs w:val="24"/>
        </w:rPr>
        <w:t>el Instituto Nacional de Estadística y Geografía:</w:t>
      </w:r>
    </w:p>
    <w:p w:rsidR="00EC1DE8" w:rsidRPr="008B106C" w:rsidRDefault="00EC1DE8" w:rsidP="0092325E">
      <w:pPr>
        <w:pStyle w:val="Prrafodelista"/>
        <w:spacing w:after="0" w:line="240" w:lineRule="auto"/>
        <w:ind w:left="567" w:right="73"/>
        <w:jc w:val="both"/>
        <w:rPr>
          <w:rFonts w:ascii="Arial" w:eastAsia="Arial" w:hAnsi="Arial" w:cs="Arial"/>
          <w:spacing w:val="1"/>
          <w:sz w:val="24"/>
          <w:szCs w:val="24"/>
        </w:rPr>
      </w:pPr>
    </w:p>
    <w:p w:rsidR="00EC1DE8" w:rsidRPr="008B106C" w:rsidRDefault="00EC1DE8" w:rsidP="0092325E">
      <w:pPr>
        <w:pStyle w:val="Prrafodelista"/>
        <w:spacing w:after="0" w:line="240" w:lineRule="auto"/>
        <w:ind w:left="1134" w:right="73"/>
        <w:jc w:val="both"/>
        <w:rPr>
          <w:rFonts w:ascii="Arial" w:eastAsia="Arial" w:hAnsi="Arial" w:cs="Arial"/>
          <w:spacing w:val="1"/>
          <w:sz w:val="24"/>
          <w:szCs w:val="24"/>
        </w:rPr>
      </w:pPr>
      <w:r w:rsidRPr="008B106C">
        <w:rPr>
          <w:rFonts w:ascii="Arial" w:eastAsia="Arial" w:hAnsi="Arial" w:cs="Arial"/>
          <w:spacing w:val="1"/>
          <w:sz w:val="24"/>
          <w:szCs w:val="24"/>
        </w:rPr>
        <w:t>a) Localidades rurales cubiertas.</w:t>
      </w:r>
    </w:p>
    <w:p w:rsidR="00EC1DE8" w:rsidRPr="008B106C" w:rsidRDefault="00EC1DE8" w:rsidP="0092325E">
      <w:pPr>
        <w:pStyle w:val="Prrafodelista"/>
        <w:spacing w:after="0" w:line="240" w:lineRule="auto"/>
        <w:ind w:left="1134" w:right="73"/>
        <w:jc w:val="both"/>
        <w:rPr>
          <w:rFonts w:ascii="Arial" w:eastAsia="Arial" w:hAnsi="Arial" w:cs="Arial"/>
          <w:spacing w:val="1"/>
          <w:sz w:val="24"/>
          <w:szCs w:val="24"/>
        </w:rPr>
      </w:pPr>
      <w:r w:rsidRPr="008B106C">
        <w:rPr>
          <w:rFonts w:ascii="Arial" w:eastAsia="Arial" w:hAnsi="Arial" w:cs="Arial"/>
          <w:spacing w:val="1"/>
          <w:sz w:val="24"/>
          <w:szCs w:val="24"/>
        </w:rPr>
        <w:t>b) Población con cobertura de la entidad.</w:t>
      </w:r>
    </w:p>
    <w:p w:rsidR="00EC1DE8" w:rsidRPr="008B106C" w:rsidRDefault="00EC1DE8" w:rsidP="0092325E">
      <w:pPr>
        <w:pStyle w:val="Prrafodelista"/>
        <w:spacing w:after="0" w:line="240" w:lineRule="auto"/>
        <w:ind w:left="1134" w:right="73"/>
        <w:jc w:val="both"/>
        <w:rPr>
          <w:rFonts w:ascii="Arial" w:eastAsia="Arial" w:hAnsi="Arial" w:cs="Arial"/>
          <w:spacing w:val="1"/>
          <w:sz w:val="24"/>
          <w:szCs w:val="24"/>
        </w:rPr>
      </w:pPr>
      <w:r w:rsidRPr="008B106C">
        <w:rPr>
          <w:rFonts w:ascii="Arial" w:eastAsia="Arial" w:hAnsi="Arial" w:cs="Arial"/>
          <w:spacing w:val="1"/>
          <w:sz w:val="24"/>
          <w:szCs w:val="24"/>
        </w:rPr>
        <w:t>c) Población de dieciocho años y más con cobertura en la entidad.</w:t>
      </w:r>
    </w:p>
    <w:p w:rsidR="00EC1DE8" w:rsidRPr="008B106C" w:rsidRDefault="00EC1DE8" w:rsidP="0092325E">
      <w:pPr>
        <w:pStyle w:val="Prrafodelista"/>
        <w:spacing w:after="0" w:line="240" w:lineRule="auto"/>
        <w:ind w:left="1134" w:right="73"/>
        <w:jc w:val="both"/>
        <w:rPr>
          <w:rFonts w:ascii="Arial" w:eastAsia="Arial" w:hAnsi="Arial" w:cs="Arial"/>
          <w:spacing w:val="1"/>
          <w:sz w:val="24"/>
          <w:szCs w:val="24"/>
        </w:rPr>
      </w:pPr>
      <w:r w:rsidRPr="008B106C">
        <w:rPr>
          <w:rFonts w:ascii="Arial" w:eastAsia="Arial" w:hAnsi="Arial" w:cs="Arial"/>
          <w:spacing w:val="1"/>
          <w:sz w:val="24"/>
          <w:szCs w:val="24"/>
        </w:rPr>
        <w:t>d) Total de viviendas particulares habitadas con cobertura de la entidad.</w:t>
      </w:r>
    </w:p>
    <w:p w:rsidR="00EC1DE8" w:rsidRPr="008B106C" w:rsidRDefault="00EC1DE8" w:rsidP="0092325E">
      <w:pPr>
        <w:pStyle w:val="Prrafodelista"/>
        <w:spacing w:after="0" w:line="240" w:lineRule="auto"/>
        <w:ind w:left="1134" w:right="73"/>
        <w:jc w:val="both"/>
        <w:rPr>
          <w:rFonts w:ascii="Arial" w:eastAsia="Arial" w:hAnsi="Arial" w:cs="Arial"/>
          <w:spacing w:val="1"/>
          <w:sz w:val="24"/>
          <w:szCs w:val="24"/>
        </w:rPr>
      </w:pPr>
      <w:r w:rsidRPr="008B106C">
        <w:rPr>
          <w:rFonts w:ascii="Arial" w:eastAsia="Arial" w:hAnsi="Arial" w:cs="Arial"/>
          <w:spacing w:val="1"/>
          <w:sz w:val="24"/>
          <w:szCs w:val="24"/>
        </w:rPr>
        <w:t>e) Viviendas particulares habitadas que disponen de radio con cobertura de la entidad</w:t>
      </w:r>
    </w:p>
    <w:p w:rsidR="00EC1DE8" w:rsidRPr="008B106C" w:rsidRDefault="00EC1DE8" w:rsidP="0092325E">
      <w:pPr>
        <w:pStyle w:val="Prrafodelista"/>
        <w:spacing w:after="0" w:line="240" w:lineRule="auto"/>
        <w:ind w:left="1134" w:right="73"/>
        <w:jc w:val="both"/>
        <w:rPr>
          <w:rFonts w:ascii="Arial" w:eastAsia="Arial" w:hAnsi="Arial" w:cs="Arial"/>
          <w:spacing w:val="1"/>
          <w:sz w:val="24"/>
          <w:szCs w:val="24"/>
        </w:rPr>
      </w:pPr>
      <w:r w:rsidRPr="008B106C">
        <w:rPr>
          <w:rFonts w:ascii="Arial" w:eastAsia="Arial" w:hAnsi="Arial" w:cs="Arial"/>
          <w:spacing w:val="1"/>
          <w:sz w:val="24"/>
          <w:szCs w:val="24"/>
        </w:rPr>
        <w:t>f) Viviendas particulares habitadas que disponen de televisión con cobertura en la entidad.</w:t>
      </w:r>
    </w:p>
    <w:p w:rsidR="00EC1DE8" w:rsidRPr="008B106C" w:rsidRDefault="00EC1DE8" w:rsidP="0092325E">
      <w:pPr>
        <w:pStyle w:val="Prrafodelista"/>
        <w:spacing w:after="0" w:line="240" w:lineRule="auto"/>
        <w:ind w:left="567" w:right="73"/>
        <w:jc w:val="both"/>
        <w:rPr>
          <w:rFonts w:ascii="Arial" w:eastAsia="Arial" w:hAnsi="Arial" w:cs="Arial"/>
          <w:spacing w:val="1"/>
          <w:sz w:val="24"/>
          <w:szCs w:val="24"/>
        </w:rPr>
      </w:pPr>
    </w:p>
    <w:p w:rsidR="00EC1DE8" w:rsidRPr="008B106C" w:rsidRDefault="008D5B4D" w:rsidP="0092325E">
      <w:pPr>
        <w:pStyle w:val="Prrafodelista"/>
        <w:spacing w:after="0" w:line="240" w:lineRule="auto"/>
        <w:ind w:left="567" w:right="73"/>
        <w:jc w:val="both"/>
        <w:rPr>
          <w:rFonts w:ascii="Arial" w:hAnsi="Arial" w:cs="Arial"/>
          <w:sz w:val="24"/>
          <w:szCs w:val="24"/>
        </w:rPr>
      </w:pPr>
      <w:r>
        <w:rPr>
          <w:rFonts w:ascii="Arial" w:hAnsi="Arial" w:cs="Arial"/>
          <w:sz w:val="24"/>
          <w:szCs w:val="24"/>
        </w:rPr>
        <w:t>E</w:t>
      </w:r>
      <w:r w:rsidR="00EC1DE8" w:rsidRPr="008B106C">
        <w:rPr>
          <w:rFonts w:ascii="Arial" w:hAnsi="Arial" w:cs="Arial"/>
          <w:sz w:val="24"/>
          <w:szCs w:val="24"/>
        </w:rPr>
        <w:t>n la parte inferior de cada mapa de cobertura se incluye una tabla con las variables mencionadas.</w:t>
      </w:r>
    </w:p>
    <w:p w:rsidR="00EC1DE8" w:rsidRDefault="00EC1DE8" w:rsidP="0092325E">
      <w:pPr>
        <w:spacing w:after="0" w:line="240" w:lineRule="auto"/>
        <w:ind w:right="73"/>
        <w:jc w:val="both"/>
        <w:rPr>
          <w:rFonts w:ascii="Arial" w:hAnsi="Arial" w:cs="Arial"/>
          <w:b/>
          <w:sz w:val="24"/>
          <w:szCs w:val="24"/>
        </w:rPr>
      </w:pPr>
    </w:p>
    <w:p w:rsidR="00EC1DE8" w:rsidRPr="008B106C" w:rsidRDefault="00EC1DE8" w:rsidP="0092325E">
      <w:pPr>
        <w:spacing w:after="0" w:line="240" w:lineRule="auto"/>
        <w:ind w:right="73"/>
        <w:jc w:val="both"/>
        <w:rPr>
          <w:rFonts w:ascii="Arial" w:hAnsi="Arial" w:cs="Arial"/>
          <w:b/>
          <w:sz w:val="24"/>
          <w:szCs w:val="24"/>
        </w:rPr>
      </w:pPr>
      <w:r w:rsidRPr="00DB1591">
        <w:rPr>
          <w:rFonts w:ascii="Arial" w:hAnsi="Arial" w:cs="Arial"/>
          <w:b/>
          <w:sz w:val="24"/>
          <w:szCs w:val="24"/>
        </w:rPr>
        <w:t>Regulación de aspectos técnicos</w:t>
      </w:r>
    </w:p>
    <w:p w:rsidR="00EC1DE8" w:rsidRPr="008B106C" w:rsidRDefault="00EC1DE8" w:rsidP="0092325E">
      <w:pPr>
        <w:pStyle w:val="Prrafodelista"/>
        <w:spacing w:after="0" w:line="240" w:lineRule="auto"/>
        <w:ind w:left="360" w:right="73"/>
        <w:jc w:val="both"/>
        <w:rPr>
          <w:rFonts w:ascii="Arial" w:hAnsi="Arial" w:cs="Arial"/>
          <w:sz w:val="24"/>
          <w:szCs w:val="24"/>
        </w:rPr>
      </w:pPr>
    </w:p>
    <w:p w:rsidR="00EC1DE8" w:rsidRDefault="00EC1DE8" w:rsidP="0092325E">
      <w:pPr>
        <w:pStyle w:val="Prrafodelista"/>
        <w:numPr>
          <w:ilvl w:val="0"/>
          <w:numId w:val="2"/>
        </w:numPr>
        <w:spacing w:after="0" w:line="240" w:lineRule="auto"/>
        <w:ind w:left="567" w:right="73" w:hanging="567"/>
        <w:jc w:val="both"/>
        <w:rPr>
          <w:rFonts w:ascii="Arial" w:eastAsia="Arial" w:hAnsi="Arial" w:cs="Arial"/>
          <w:spacing w:val="1"/>
          <w:sz w:val="24"/>
          <w:szCs w:val="24"/>
        </w:rPr>
      </w:pPr>
      <w:r w:rsidRPr="008B106C">
        <w:rPr>
          <w:rFonts w:ascii="Arial" w:eastAsia="Arial" w:hAnsi="Arial" w:cs="Arial"/>
          <w:spacing w:val="1"/>
          <w:sz w:val="24"/>
          <w:szCs w:val="24"/>
        </w:rPr>
        <w:t xml:space="preserve">La Sala Superior del Tribunal Electoral del Poder Judicial de la Federación, en la sentencia recaída al </w:t>
      </w:r>
      <w:proofErr w:type="spellStart"/>
      <w:r w:rsidRPr="008B106C">
        <w:rPr>
          <w:rFonts w:ascii="Arial" w:eastAsia="Arial" w:hAnsi="Arial" w:cs="Arial"/>
          <w:spacing w:val="1"/>
          <w:sz w:val="24"/>
          <w:szCs w:val="24"/>
        </w:rPr>
        <w:t>SUP</w:t>
      </w:r>
      <w:proofErr w:type="spellEnd"/>
      <w:r w:rsidRPr="008B106C">
        <w:rPr>
          <w:rFonts w:ascii="Arial" w:eastAsia="Arial" w:hAnsi="Arial" w:cs="Arial"/>
          <w:spacing w:val="1"/>
          <w:sz w:val="24"/>
          <w:szCs w:val="24"/>
        </w:rPr>
        <w:t>-</w:t>
      </w:r>
      <w:proofErr w:type="spellStart"/>
      <w:r w:rsidRPr="008B106C">
        <w:rPr>
          <w:rFonts w:ascii="Arial" w:eastAsia="Arial" w:hAnsi="Arial" w:cs="Arial"/>
          <w:spacing w:val="1"/>
          <w:sz w:val="24"/>
          <w:szCs w:val="24"/>
        </w:rPr>
        <w:t>REP</w:t>
      </w:r>
      <w:proofErr w:type="spellEnd"/>
      <w:r w:rsidRPr="008B106C">
        <w:rPr>
          <w:rFonts w:ascii="Arial" w:eastAsia="Arial" w:hAnsi="Arial" w:cs="Arial"/>
          <w:spacing w:val="1"/>
          <w:sz w:val="24"/>
          <w:szCs w:val="24"/>
        </w:rPr>
        <w:t xml:space="preserve">-60/2016 y acumulados, </w:t>
      </w:r>
      <w:r w:rsidR="008D5B4D" w:rsidRPr="008B106C">
        <w:rPr>
          <w:rFonts w:ascii="Arial" w:eastAsia="Arial" w:hAnsi="Arial" w:cs="Arial"/>
          <w:spacing w:val="1"/>
          <w:sz w:val="24"/>
          <w:szCs w:val="24"/>
        </w:rPr>
        <w:t>concluye</w:t>
      </w:r>
      <w:r w:rsidRPr="008B106C">
        <w:rPr>
          <w:rFonts w:ascii="Arial" w:eastAsia="Arial" w:hAnsi="Arial" w:cs="Arial"/>
          <w:spacing w:val="1"/>
          <w:sz w:val="24"/>
          <w:szCs w:val="24"/>
        </w:rPr>
        <w:t xml:space="preserve"> que este Comité de Radio y Televisión se encuentra facultado para regular aspectos de índole técnico en materia de radio y televisión, destacando</w:t>
      </w:r>
      <w:r w:rsidR="008D5B4D">
        <w:rPr>
          <w:rFonts w:ascii="Arial" w:eastAsia="Arial" w:hAnsi="Arial" w:cs="Arial"/>
          <w:spacing w:val="1"/>
          <w:sz w:val="24"/>
          <w:szCs w:val="24"/>
        </w:rPr>
        <w:t>,</w:t>
      </w:r>
      <w:r w:rsidRPr="008B106C">
        <w:rPr>
          <w:rFonts w:ascii="Arial" w:eastAsia="Arial" w:hAnsi="Arial" w:cs="Arial"/>
          <w:spacing w:val="1"/>
          <w:sz w:val="24"/>
          <w:szCs w:val="24"/>
        </w:rPr>
        <w:t xml:space="preserve"> entre estos, la asignación de emisoras a entidades con </w:t>
      </w:r>
      <w:r w:rsidR="00C651BA">
        <w:rPr>
          <w:rFonts w:ascii="Arial" w:eastAsia="Arial" w:hAnsi="Arial" w:cs="Arial"/>
          <w:spacing w:val="1"/>
          <w:sz w:val="24"/>
          <w:szCs w:val="24"/>
        </w:rPr>
        <w:t>base en su cobertura geográfica, así como la determinación de la obligación de suspender p</w:t>
      </w:r>
      <w:r w:rsidR="00F97404">
        <w:rPr>
          <w:rFonts w:ascii="Arial" w:eastAsia="Arial" w:hAnsi="Arial" w:cs="Arial"/>
          <w:spacing w:val="1"/>
          <w:sz w:val="24"/>
          <w:szCs w:val="24"/>
        </w:rPr>
        <w:t>ropaganda gubernamental.</w:t>
      </w:r>
    </w:p>
    <w:p w:rsidR="00F97404" w:rsidRDefault="00F97404" w:rsidP="0092325E">
      <w:pPr>
        <w:pStyle w:val="Prrafodelista"/>
        <w:spacing w:after="0" w:line="240" w:lineRule="auto"/>
        <w:ind w:left="567" w:right="73"/>
        <w:jc w:val="both"/>
        <w:rPr>
          <w:rFonts w:ascii="Arial" w:eastAsia="Arial" w:hAnsi="Arial" w:cs="Arial"/>
          <w:spacing w:val="1"/>
          <w:sz w:val="24"/>
          <w:szCs w:val="24"/>
        </w:rPr>
      </w:pPr>
    </w:p>
    <w:p w:rsidR="00450032" w:rsidRPr="00450032" w:rsidRDefault="00F97404" w:rsidP="0092325E">
      <w:pPr>
        <w:pStyle w:val="Prrafodelista"/>
        <w:numPr>
          <w:ilvl w:val="0"/>
          <w:numId w:val="2"/>
        </w:numPr>
        <w:spacing w:after="0" w:line="240" w:lineRule="auto"/>
        <w:ind w:left="567" w:right="73" w:hanging="567"/>
        <w:jc w:val="both"/>
        <w:rPr>
          <w:rFonts w:ascii="Arial" w:eastAsia="Arial" w:hAnsi="Arial" w:cs="Arial"/>
          <w:spacing w:val="1"/>
          <w:sz w:val="24"/>
          <w:szCs w:val="24"/>
        </w:rPr>
      </w:pPr>
      <w:r>
        <w:rPr>
          <w:rFonts w:ascii="Arial" w:eastAsia="Arial" w:hAnsi="Arial" w:cs="Arial"/>
          <w:spacing w:val="1"/>
          <w:sz w:val="24"/>
          <w:szCs w:val="24"/>
        </w:rPr>
        <w:t xml:space="preserve">En ese sentido, para la elaboración del listado de emisoras </w:t>
      </w:r>
      <w:r w:rsidR="008D5B4D">
        <w:rPr>
          <w:rFonts w:ascii="Arial" w:eastAsia="Arial" w:hAnsi="Arial" w:cs="Arial"/>
          <w:spacing w:val="1"/>
          <w:sz w:val="24"/>
          <w:szCs w:val="24"/>
        </w:rPr>
        <w:t xml:space="preserve">que forman parte del Catálogo Nacional de estaciones de radio y canales de televisión, y </w:t>
      </w:r>
      <w:r>
        <w:rPr>
          <w:rFonts w:ascii="Arial" w:eastAsia="Arial" w:hAnsi="Arial" w:cs="Arial"/>
          <w:spacing w:val="1"/>
          <w:sz w:val="24"/>
          <w:szCs w:val="24"/>
        </w:rPr>
        <w:t>que se encuentran obligadas a suspender la transmisión de propaganda gubernamental durante el periodo de campaña y hasta la jornada electoral</w:t>
      </w:r>
      <w:r w:rsidR="008D5B4D">
        <w:rPr>
          <w:rFonts w:ascii="Arial" w:eastAsia="Arial" w:hAnsi="Arial" w:cs="Arial"/>
          <w:spacing w:val="1"/>
          <w:sz w:val="24"/>
          <w:szCs w:val="24"/>
        </w:rPr>
        <w:t xml:space="preserve"> de los procesos electorales locales que se desarrollen en 2019</w:t>
      </w:r>
      <w:r>
        <w:rPr>
          <w:rFonts w:ascii="Arial" w:eastAsia="Arial" w:hAnsi="Arial" w:cs="Arial"/>
          <w:spacing w:val="1"/>
          <w:sz w:val="24"/>
          <w:szCs w:val="24"/>
        </w:rPr>
        <w:t xml:space="preserve">, se determinó </w:t>
      </w:r>
      <w:r w:rsidR="00450032">
        <w:rPr>
          <w:rFonts w:ascii="Arial" w:eastAsia="Arial" w:hAnsi="Arial" w:cs="Arial"/>
          <w:spacing w:val="1"/>
          <w:sz w:val="24"/>
          <w:szCs w:val="24"/>
        </w:rPr>
        <w:t xml:space="preserve">aplicar el criterio aprobado por el Consejo General en el Acuerdo identificado como </w:t>
      </w:r>
      <w:r w:rsidR="00450032" w:rsidRPr="00450032">
        <w:rPr>
          <w:rFonts w:ascii="Arial" w:eastAsia="Arial" w:hAnsi="Arial" w:cs="Arial"/>
          <w:spacing w:val="1"/>
          <w:sz w:val="24"/>
          <w:szCs w:val="24"/>
        </w:rPr>
        <w:t>INE/</w:t>
      </w:r>
      <w:proofErr w:type="spellStart"/>
      <w:r w:rsidR="00450032" w:rsidRPr="00450032">
        <w:rPr>
          <w:rFonts w:ascii="Arial" w:eastAsia="Arial" w:hAnsi="Arial" w:cs="Arial"/>
          <w:spacing w:val="1"/>
          <w:sz w:val="24"/>
          <w:szCs w:val="24"/>
        </w:rPr>
        <w:t>CG848</w:t>
      </w:r>
      <w:proofErr w:type="spellEnd"/>
      <w:r w:rsidR="00450032" w:rsidRPr="00450032">
        <w:rPr>
          <w:rFonts w:ascii="Arial" w:eastAsia="Arial" w:hAnsi="Arial" w:cs="Arial"/>
          <w:spacing w:val="1"/>
          <w:sz w:val="24"/>
          <w:szCs w:val="24"/>
        </w:rPr>
        <w:t>/2016</w:t>
      </w:r>
      <w:r w:rsidR="00450032">
        <w:t>.</w:t>
      </w:r>
    </w:p>
    <w:p w:rsidR="00450032" w:rsidRPr="00450032" w:rsidRDefault="00450032" w:rsidP="00450032">
      <w:pPr>
        <w:pStyle w:val="Prrafodelista"/>
        <w:rPr>
          <w:rFonts w:ascii="Arial" w:eastAsia="Arial" w:hAnsi="Arial" w:cs="Arial"/>
          <w:spacing w:val="1"/>
          <w:sz w:val="24"/>
          <w:szCs w:val="24"/>
        </w:rPr>
      </w:pPr>
    </w:p>
    <w:p w:rsidR="00F97404" w:rsidRDefault="00450032" w:rsidP="00483BA4">
      <w:pPr>
        <w:pStyle w:val="Prrafodelista"/>
        <w:spacing w:after="0" w:line="276" w:lineRule="auto"/>
        <w:ind w:left="567" w:right="73"/>
        <w:jc w:val="both"/>
        <w:rPr>
          <w:rFonts w:ascii="Arial" w:eastAsia="Arial" w:hAnsi="Arial" w:cs="Arial"/>
          <w:spacing w:val="1"/>
          <w:sz w:val="24"/>
          <w:szCs w:val="24"/>
        </w:rPr>
      </w:pPr>
      <w:r>
        <w:rPr>
          <w:rFonts w:ascii="Arial" w:eastAsia="Arial" w:hAnsi="Arial" w:cs="Arial"/>
          <w:spacing w:val="1"/>
          <w:sz w:val="24"/>
          <w:szCs w:val="24"/>
        </w:rPr>
        <w:lastRenderedPageBreak/>
        <w:t>Con lo anterior,</w:t>
      </w:r>
      <w:r w:rsidR="00F97404">
        <w:rPr>
          <w:rFonts w:ascii="Arial" w:eastAsia="Arial" w:hAnsi="Arial" w:cs="Arial"/>
          <w:spacing w:val="1"/>
          <w:sz w:val="24"/>
          <w:szCs w:val="24"/>
        </w:rPr>
        <w:t xml:space="preserve"> toda aquella emisora de radio o canal de televisión cuya señal de origen sea distinta a la entidad federativa en la que se lleva a cabo un proceso electoral, y que de acuerdo con la información proporcionada por el Instituto Federal de </w:t>
      </w:r>
      <w:r w:rsidR="00DC1468">
        <w:rPr>
          <w:rFonts w:ascii="Arial" w:eastAsia="Arial" w:hAnsi="Arial" w:cs="Arial"/>
          <w:spacing w:val="1"/>
          <w:sz w:val="24"/>
          <w:szCs w:val="24"/>
        </w:rPr>
        <w:t>T</w:t>
      </w:r>
      <w:r w:rsidR="00F97404">
        <w:rPr>
          <w:rFonts w:ascii="Arial" w:eastAsia="Arial" w:hAnsi="Arial" w:cs="Arial"/>
          <w:spacing w:val="1"/>
          <w:sz w:val="24"/>
          <w:szCs w:val="24"/>
        </w:rPr>
        <w:t xml:space="preserve">elecomunicaciones </w:t>
      </w:r>
      <w:r w:rsidR="008D5B4D">
        <w:rPr>
          <w:rFonts w:ascii="Arial" w:eastAsia="Arial" w:hAnsi="Arial" w:cs="Arial"/>
          <w:spacing w:val="1"/>
          <w:sz w:val="24"/>
          <w:szCs w:val="24"/>
        </w:rPr>
        <w:t>tenga cobertura en</w:t>
      </w:r>
      <w:r w:rsidR="00F97404">
        <w:rPr>
          <w:rFonts w:ascii="Arial" w:eastAsia="Arial" w:hAnsi="Arial" w:cs="Arial"/>
          <w:spacing w:val="1"/>
          <w:sz w:val="24"/>
          <w:szCs w:val="24"/>
        </w:rPr>
        <w:t xml:space="preserve"> esa entidad, deberá suspender la propaganda gubernamental durante el periodo comp</w:t>
      </w:r>
      <w:r w:rsidR="008D5B4D">
        <w:rPr>
          <w:rFonts w:ascii="Arial" w:eastAsia="Arial" w:hAnsi="Arial" w:cs="Arial"/>
          <w:spacing w:val="1"/>
          <w:sz w:val="24"/>
          <w:szCs w:val="24"/>
        </w:rPr>
        <w:t>rendido en la etapa de campañas si cumple con tres requisitos:</w:t>
      </w:r>
      <w:r w:rsidR="00F97404">
        <w:rPr>
          <w:rFonts w:ascii="Arial" w:eastAsia="Arial" w:hAnsi="Arial" w:cs="Arial"/>
          <w:spacing w:val="1"/>
          <w:sz w:val="24"/>
          <w:szCs w:val="24"/>
        </w:rPr>
        <w:t xml:space="preserve"> </w:t>
      </w:r>
    </w:p>
    <w:p w:rsidR="00D12C33" w:rsidRPr="00D12C33" w:rsidRDefault="00D12C33" w:rsidP="00483BA4">
      <w:pPr>
        <w:pStyle w:val="Prrafodelista"/>
        <w:spacing w:line="276" w:lineRule="auto"/>
        <w:rPr>
          <w:rFonts w:ascii="Arial" w:eastAsia="Arial" w:hAnsi="Arial" w:cs="Arial"/>
          <w:spacing w:val="1"/>
          <w:sz w:val="24"/>
          <w:szCs w:val="24"/>
        </w:rPr>
      </w:pPr>
    </w:p>
    <w:p w:rsidR="00D12C33" w:rsidRDefault="00D12C33" w:rsidP="00483BA4">
      <w:pPr>
        <w:pStyle w:val="Prrafodelista"/>
        <w:numPr>
          <w:ilvl w:val="0"/>
          <w:numId w:val="3"/>
        </w:numPr>
        <w:spacing w:after="0" w:line="276" w:lineRule="auto"/>
        <w:ind w:right="73"/>
        <w:jc w:val="both"/>
        <w:rPr>
          <w:rFonts w:ascii="Arial" w:eastAsia="Arial" w:hAnsi="Arial" w:cs="Arial"/>
          <w:spacing w:val="1"/>
          <w:sz w:val="24"/>
          <w:szCs w:val="24"/>
        </w:rPr>
      </w:pPr>
      <w:r>
        <w:rPr>
          <w:rFonts w:ascii="Arial" w:eastAsia="Arial" w:hAnsi="Arial" w:cs="Arial"/>
          <w:spacing w:val="1"/>
          <w:sz w:val="24"/>
          <w:szCs w:val="24"/>
        </w:rPr>
        <w:t>Que la señal de origen se encuentre en una entidad diferente a aquella en que se celebra el proceso electoral</w:t>
      </w:r>
    </w:p>
    <w:p w:rsidR="00D12C33" w:rsidRDefault="00D12C33" w:rsidP="00483BA4">
      <w:pPr>
        <w:pStyle w:val="Prrafodelista"/>
        <w:numPr>
          <w:ilvl w:val="0"/>
          <w:numId w:val="3"/>
        </w:numPr>
        <w:spacing w:after="0" w:line="276" w:lineRule="auto"/>
        <w:ind w:right="73"/>
        <w:jc w:val="both"/>
        <w:rPr>
          <w:rFonts w:ascii="Arial" w:eastAsia="Arial" w:hAnsi="Arial" w:cs="Arial"/>
          <w:spacing w:val="1"/>
          <w:sz w:val="24"/>
          <w:szCs w:val="24"/>
        </w:rPr>
      </w:pPr>
      <w:r>
        <w:rPr>
          <w:rFonts w:ascii="Arial" w:eastAsia="Arial" w:hAnsi="Arial" w:cs="Arial"/>
          <w:spacing w:val="1"/>
          <w:sz w:val="24"/>
          <w:szCs w:val="24"/>
        </w:rPr>
        <w:t>Que la señal de origen se vea y se escuche en la entidad en que se lleva a cabo el proceso electoral; y</w:t>
      </w:r>
    </w:p>
    <w:p w:rsidR="00D12C33" w:rsidRDefault="00D12C33" w:rsidP="00483BA4">
      <w:pPr>
        <w:pStyle w:val="Prrafodelista"/>
        <w:numPr>
          <w:ilvl w:val="0"/>
          <w:numId w:val="3"/>
        </w:numPr>
        <w:spacing w:after="0" w:line="276" w:lineRule="auto"/>
        <w:ind w:right="73"/>
        <w:jc w:val="both"/>
        <w:rPr>
          <w:rFonts w:ascii="Arial" w:eastAsia="Arial" w:hAnsi="Arial" w:cs="Arial"/>
          <w:spacing w:val="1"/>
          <w:sz w:val="24"/>
          <w:szCs w:val="24"/>
        </w:rPr>
      </w:pPr>
      <w:r>
        <w:rPr>
          <w:rFonts w:ascii="Arial" w:eastAsia="Arial" w:hAnsi="Arial" w:cs="Arial"/>
          <w:spacing w:val="1"/>
          <w:sz w:val="24"/>
          <w:szCs w:val="24"/>
        </w:rPr>
        <w:t>Que exista población en la zona de cobertura de la emisora, dentro de la entidad en que se lleve a cabo el proceso electoral.</w:t>
      </w:r>
    </w:p>
    <w:p w:rsidR="00D12C33" w:rsidRDefault="00D12C33" w:rsidP="00483BA4">
      <w:pPr>
        <w:spacing w:after="0" w:line="276" w:lineRule="auto"/>
        <w:ind w:left="567" w:right="73"/>
        <w:jc w:val="both"/>
        <w:rPr>
          <w:rFonts w:ascii="Arial" w:eastAsia="Arial" w:hAnsi="Arial" w:cs="Arial"/>
          <w:spacing w:val="1"/>
          <w:sz w:val="24"/>
          <w:szCs w:val="24"/>
        </w:rPr>
      </w:pPr>
    </w:p>
    <w:p w:rsidR="00D12C33" w:rsidRDefault="00D12C33" w:rsidP="00483BA4">
      <w:pPr>
        <w:spacing w:after="0" w:line="276" w:lineRule="auto"/>
        <w:ind w:left="567" w:right="73"/>
        <w:jc w:val="both"/>
        <w:rPr>
          <w:rFonts w:ascii="Arial" w:eastAsia="Arial" w:hAnsi="Arial" w:cs="Arial"/>
          <w:spacing w:val="1"/>
          <w:sz w:val="24"/>
          <w:szCs w:val="24"/>
        </w:rPr>
      </w:pPr>
      <w:r>
        <w:rPr>
          <w:rFonts w:ascii="Arial" w:eastAsia="Arial" w:hAnsi="Arial" w:cs="Arial"/>
          <w:spacing w:val="1"/>
          <w:sz w:val="24"/>
          <w:szCs w:val="24"/>
        </w:rPr>
        <w:t xml:space="preserve">En </w:t>
      </w:r>
      <w:r w:rsidR="008D5B4D">
        <w:rPr>
          <w:rFonts w:ascii="Arial" w:eastAsia="Arial" w:hAnsi="Arial" w:cs="Arial"/>
          <w:spacing w:val="1"/>
          <w:sz w:val="24"/>
          <w:szCs w:val="24"/>
        </w:rPr>
        <w:t>consecuencia</w:t>
      </w:r>
      <w:r w:rsidR="00DB1591">
        <w:rPr>
          <w:rFonts w:ascii="Arial" w:eastAsia="Arial" w:hAnsi="Arial" w:cs="Arial"/>
          <w:spacing w:val="1"/>
          <w:sz w:val="24"/>
          <w:szCs w:val="24"/>
        </w:rPr>
        <w:t>, si en la cobertura de otras entidades en que se celebre proceso electoral se encuentra como mínimo una persona que habita en una localid</w:t>
      </w:r>
      <w:r w:rsidR="008D5B4D">
        <w:rPr>
          <w:rFonts w:ascii="Arial" w:eastAsia="Arial" w:hAnsi="Arial" w:cs="Arial"/>
          <w:spacing w:val="1"/>
          <w:sz w:val="24"/>
          <w:szCs w:val="24"/>
        </w:rPr>
        <w:t>ad, la señal</w:t>
      </w:r>
      <w:r w:rsidR="00DB1591">
        <w:rPr>
          <w:rFonts w:ascii="Arial" w:eastAsia="Arial" w:hAnsi="Arial" w:cs="Arial"/>
          <w:spacing w:val="1"/>
          <w:sz w:val="24"/>
          <w:szCs w:val="24"/>
        </w:rPr>
        <w:t xml:space="preserve"> se incluirá en el catálogo, en el listado correspondiente a las emisoras que están obligadas a suspender propaganda gubernamental. </w:t>
      </w:r>
    </w:p>
    <w:p w:rsidR="00DB1591" w:rsidRDefault="00DB1591" w:rsidP="00483BA4">
      <w:pPr>
        <w:spacing w:after="0" w:line="276" w:lineRule="auto"/>
        <w:ind w:left="567" w:right="73"/>
        <w:jc w:val="both"/>
        <w:rPr>
          <w:rFonts w:ascii="Arial" w:eastAsia="Arial" w:hAnsi="Arial" w:cs="Arial"/>
          <w:spacing w:val="1"/>
          <w:sz w:val="24"/>
          <w:szCs w:val="24"/>
        </w:rPr>
      </w:pPr>
    </w:p>
    <w:p w:rsidR="00DB1591" w:rsidRDefault="00DB1591" w:rsidP="00483BA4">
      <w:pPr>
        <w:spacing w:after="0" w:line="276" w:lineRule="auto"/>
        <w:ind w:left="567" w:right="73"/>
        <w:jc w:val="both"/>
        <w:rPr>
          <w:rFonts w:ascii="Arial" w:eastAsia="Arial" w:hAnsi="Arial" w:cs="Arial"/>
          <w:spacing w:val="1"/>
          <w:sz w:val="24"/>
          <w:szCs w:val="24"/>
        </w:rPr>
      </w:pPr>
      <w:r>
        <w:rPr>
          <w:rFonts w:ascii="Arial" w:eastAsia="Arial" w:hAnsi="Arial" w:cs="Arial"/>
          <w:spacing w:val="1"/>
          <w:sz w:val="24"/>
          <w:szCs w:val="24"/>
        </w:rPr>
        <w:t xml:space="preserve">Es preciso señalar que esta autoridad identificó, a partir de la información del Censo de Población y Vivienda 2010, diversos casos en los que, aun cuando la cobertura de una emisora de radio o de un canal de televisión se extendía a alguna entidad, en ella no se localizaba población alguna. Estos casos fueron analizados también con la cartografía electoral de las treinta y dos entidades federativas, que incluye la estadística del padrón y lista nominal a nivel manzana, proporcionada por la Dirección del Registro Federal de Electores, señalada </w:t>
      </w:r>
      <w:r w:rsidRPr="0047745C">
        <w:rPr>
          <w:rFonts w:ascii="Arial" w:eastAsia="Arial" w:hAnsi="Arial" w:cs="Arial"/>
          <w:spacing w:val="1"/>
          <w:sz w:val="24"/>
          <w:szCs w:val="24"/>
        </w:rPr>
        <w:t xml:space="preserve">en el Antecedente </w:t>
      </w:r>
      <w:r w:rsidR="008D5B4D">
        <w:rPr>
          <w:rFonts w:ascii="Arial" w:eastAsia="Arial" w:hAnsi="Arial" w:cs="Arial"/>
          <w:spacing w:val="1"/>
          <w:sz w:val="24"/>
          <w:szCs w:val="24"/>
        </w:rPr>
        <w:t>I</w:t>
      </w:r>
      <w:r w:rsidR="00DF1FB9" w:rsidRPr="0047745C">
        <w:rPr>
          <w:rFonts w:ascii="Arial" w:eastAsia="Arial" w:hAnsi="Arial" w:cs="Arial"/>
          <w:spacing w:val="1"/>
          <w:sz w:val="24"/>
          <w:szCs w:val="24"/>
        </w:rPr>
        <w:t>I</w:t>
      </w:r>
      <w:r w:rsidRPr="0047745C">
        <w:rPr>
          <w:rFonts w:ascii="Arial" w:eastAsia="Arial" w:hAnsi="Arial" w:cs="Arial"/>
          <w:spacing w:val="1"/>
          <w:sz w:val="24"/>
          <w:szCs w:val="24"/>
        </w:rPr>
        <w:t xml:space="preserve"> del presente Acuerdo.</w:t>
      </w:r>
    </w:p>
    <w:p w:rsidR="00DB1591" w:rsidRDefault="00DB1591" w:rsidP="00483BA4">
      <w:pPr>
        <w:spacing w:after="0" w:line="276" w:lineRule="auto"/>
        <w:ind w:left="567" w:right="73"/>
        <w:jc w:val="both"/>
        <w:rPr>
          <w:rFonts w:ascii="Arial" w:eastAsia="Arial" w:hAnsi="Arial" w:cs="Arial"/>
          <w:spacing w:val="1"/>
          <w:sz w:val="24"/>
          <w:szCs w:val="24"/>
        </w:rPr>
      </w:pPr>
    </w:p>
    <w:p w:rsidR="00DB1591" w:rsidRDefault="00DB1591" w:rsidP="00483BA4">
      <w:pPr>
        <w:spacing w:after="0" w:line="276" w:lineRule="auto"/>
        <w:ind w:left="567" w:right="73"/>
        <w:jc w:val="both"/>
        <w:rPr>
          <w:rFonts w:ascii="Arial" w:eastAsia="Arial" w:hAnsi="Arial" w:cs="Arial"/>
          <w:spacing w:val="1"/>
          <w:sz w:val="24"/>
          <w:szCs w:val="24"/>
        </w:rPr>
      </w:pPr>
      <w:r>
        <w:rPr>
          <w:rFonts w:ascii="Arial" w:eastAsia="Arial" w:hAnsi="Arial" w:cs="Arial"/>
          <w:spacing w:val="1"/>
          <w:sz w:val="24"/>
          <w:szCs w:val="24"/>
        </w:rPr>
        <w:t xml:space="preserve">Derivado de este análisis, se observó </w:t>
      </w:r>
      <w:r w:rsidR="008D5B4D">
        <w:rPr>
          <w:rFonts w:ascii="Arial" w:eastAsia="Arial" w:hAnsi="Arial" w:cs="Arial"/>
          <w:spacing w:val="1"/>
          <w:sz w:val="24"/>
          <w:szCs w:val="24"/>
        </w:rPr>
        <w:t>que hay</w:t>
      </w:r>
      <w:r w:rsidRPr="0047745C">
        <w:rPr>
          <w:rFonts w:ascii="Arial" w:eastAsia="Arial" w:hAnsi="Arial" w:cs="Arial"/>
          <w:spacing w:val="1"/>
          <w:sz w:val="24"/>
          <w:szCs w:val="24"/>
        </w:rPr>
        <w:t xml:space="preserve"> </w:t>
      </w:r>
      <w:r w:rsidR="004C263E" w:rsidRPr="0047745C">
        <w:rPr>
          <w:rFonts w:ascii="Arial" w:eastAsia="Arial" w:hAnsi="Arial" w:cs="Arial"/>
          <w:spacing w:val="1"/>
          <w:sz w:val="24"/>
          <w:szCs w:val="24"/>
        </w:rPr>
        <w:t>1,063</w:t>
      </w:r>
      <w:r w:rsidRPr="0047745C">
        <w:rPr>
          <w:rFonts w:ascii="Arial" w:eastAsia="Arial" w:hAnsi="Arial" w:cs="Arial"/>
          <w:spacing w:val="1"/>
          <w:sz w:val="24"/>
          <w:szCs w:val="24"/>
        </w:rPr>
        <w:t xml:space="preserve"> casos</w:t>
      </w:r>
      <w:r>
        <w:rPr>
          <w:rFonts w:ascii="Arial" w:eastAsia="Arial" w:hAnsi="Arial" w:cs="Arial"/>
          <w:spacing w:val="1"/>
          <w:sz w:val="24"/>
          <w:szCs w:val="24"/>
        </w:rPr>
        <w:t xml:space="preserve"> en los que tanto los datos del </w:t>
      </w:r>
      <w:r w:rsidR="008D5B4D">
        <w:rPr>
          <w:rFonts w:ascii="Arial" w:eastAsia="Arial" w:hAnsi="Arial" w:cs="Arial"/>
          <w:spacing w:val="1"/>
          <w:sz w:val="24"/>
          <w:szCs w:val="24"/>
        </w:rPr>
        <w:t>c</w:t>
      </w:r>
      <w:r>
        <w:rPr>
          <w:rFonts w:ascii="Arial" w:eastAsia="Arial" w:hAnsi="Arial" w:cs="Arial"/>
          <w:spacing w:val="1"/>
          <w:sz w:val="24"/>
          <w:szCs w:val="24"/>
        </w:rPr>
        <w:t>enso levantado por el Instituto Nacional de Estadística y Geografía, como la estadística del padrón y lista nominal a nivel manzana</w:t>
      </w:r>
      <w:r w:rsidR="008D5B4D">
        <w:rPr>
          <w:rFonts w:ascii="Arial" w:eastAsia="Arial" w:hAnsi="Arial" w:cs="Arial"/>
          <w:spacing w:val="1"/>
          <w:sz w:val="24"/>
          <w:szCs w:val="24"/>
        </w:rPr>
        <w:t>,</w:t>
      </w:r>
      <w:r>
        <w:rPr>
          <w:rFonts w:ascii="Arial" w:eastAsia="Arial" w:hAnsi="Arial" w:cs="Arial"/>
          <w:spacing w:val="1"/>
          <w:sz w:val="24"/>
          <w:szCs w:val="24"/>
        </w:rPr>
        <w:t xml:space="preserve"> coinciden en que no se localizan electores dentro del área de cobertura de emisoras d</w:t>
      </w:r>
      <w:r w:rsidR="008D5B4D">
        <w:rPr>
          <w:rFonts w:ascii="Arial" w:eastAsia="Arial" w:hAnsi="Arial" w:cs="Arial"/>
          <w:spacing w:val="1"/>
          <w:sz w:val="24"/>
          <w:szCs w:val="24"/>
        </w:rPr>
        <w:t xml:space="preserve">e radio o canales de televisión, por lo que éstos no han sido incluidos </w:t>
      </w:r>
      <w:r>
        <w:rPr>
          <w:rFonts w:ascii="Arial" w:eastAsia="Arial" w:hAnsi="Arial" w:cs="Arial"/>
          <w:spacing w:val="1"/>
          <w:sz w:val="24"/>
          <w:szCs w:val="24"/>
        </w:rPr>
        <w:t>dentro del listado de aquellos que están obligados a suspender propaganda gubernamenta</w:t>
      </w:r>
      <w:r w:rsidR="008D5B4D">
        <w:rPr>
          <w:rFonts w:ascii="Arial" w:eastAsia="Arial" w:hAnsi="Arial" w:cs="Arial"/>
          <w:spacing w:val="1"/>
          <w:sz w:val="24"/>
          <w:szCs w:val="24"/>
        </w:rPr>
        <w:t xml:space="preserve">l en la entidad que corresponda, </w:t>
      </w:r>
      <w:r>
        <w:rPr>
          <w:rFonts w:ascii="Arial" w:eastAsia="Arial" w:hAnsi="Arial" w:cs="Arial"/>
          <w:spacing w:val="1"/>
          <w:sz w:val="24"/>
          <w:szCs w:val="24"/>
        </w:rPr>
        <w:t>conforme a l</w:t>
      </w:r>
      <w:r w:rsidR="008F0225">
        <w:rPr>
          <w:rFonts w:ascii="Arial" w:eastAsia="Arial" w:hAnsi="Arial" w:cs="Arial"/>
          <w:spacing w:val="1"/>
          <w:sz w:val="24"/>
          <w:szCs w:val="24"/>
        </w:rPr>
        <w:t>o siguiente</w:t>
      </w:r>
      <w:r w:rsidR="0047745C">
        <w:rPr>
          <w:rFonts w:ascii="Arial" w:eastAsia="Arial" w:hAnsi="Arial" w:cs="Arial"/>
          <w:spacing w:val="1"/>
          <w:sz w:val="24"/>
          <w:szCs w:val="24"/>
        </w:rPr>
        <w:t>:</w:t>
      </w:r>
    </w:p>
    <w:p w:rsidR="00DB1591" w:rsidRDefault="00DB1591" w:rsidP="00483BA4">
      <w:pPr>
        <w:spacing w:after="0" w:line="276" w:lineRule="auto"/>
        <w:ind w:left="567" w:right="73"/>
        <w:jc w:val="both"/>
        <w:rPr>
          <w:rFonts w:ascii="Arial" w:eastAsia="Arial" w:hAnsi="Arial" w:cs="Arial"/>
          <w:spacing w:val="1"/>
          <w:sz w:val="24"/>
          <w:szCs w:val="24"/>
        </w:rPr>
      </w:pPr>
    </w:p>
    <w:p w:rsidR="008F0225" w:rsidRPr="0047745C" w:rsidRDefault="008F0225" w:rsidP="0047745C">
      <w:pPr>
        <w:spacing w:after="0" w:line="240" w:lineRule="auto"/>
        <w:ind w:left="567" w:right="73"/>
        <w:jc w:val="center"/>
        <w:rPr>
          <w:rFonts w:ascii="Arial" w:eastAsia="Arial" w:hAnsi="Arial" w:cs="Arial"/>
          <w:b/>
          <w:spacing w:val="1"/>
          <w:szCs w:val="24"/>
        </w:rPr>
      </w:pPr>
      <w:r w:rsidRPr="0047745C">
        <w:rPr>
          <w:rFonts w:ascii="Arial" w:eastAsia="Arial" w:hAnsi="Arial" w:cs="Arial"/>
          <w:b/>
          <w:spacing w:val="1"/>
          <w:szCs w:val="24"/>
        </w:rPr>
        <w:lastRenderedPageBreak/>
        <w:t xml:space="preserve">Listado de emisoras que cumplen con el </w:t>
      </w:r>
      <w:r w:rsidR="008D5B4D">
        <w:rPr>
          <w:rFonts w:ascii="Arial" w:eastAsia="Arial" w:hAnsi="Arial" w:cs="Arial"/>
          <w:b/>
          <w:spacing w:val="1"/>
          <w:szCs w:val="24"/>
        </w:rPr>
        <w:t>c</w:t>
      </w:r>
      <w:r w:rsidRPr="0047745C">
        <w:rPr>
          <w:rFonts w:ascii="Arial" w:eastAsia="Arial" w:hAnsi="Arial" w:cs="Arial"/>
          <w:b/>
          <w:spacing w:val="1"/>
          <w:szCs w:val="24"/>
        </w:rPr>
        <w:t xml:space="preserve">riterio de </w:t>
      </w:r>
      <w:r w:rsidR="008D5B4D">
        <w:rPr>
          <w:rFonts w:ascii="Arial" w:eastAsia="Arial" w:hAnsi="Arial" w:cs="Arial"/>
          <w:b/>
          <w:spacing w:val="1"/>
          <w:szCs w:val="24"/>
        </w:rPr>
        <w:t>p</w:t>
      </w:r>
      <w:r w:rsidRPr="0047745C">
        <w:rPr>
          <w:rFonts w:ascii="Arial" w:eastAsia="Arial" w:hAnsi="Arial" w:cs="Arial"/>
          <w:b/>
          <w:spacing w:val="1"/>
          <w:szCs w:val="24"/>
        </w:rPr>
        <w:t xml:space="preserve">oblación </w:t>
      </w:r>
      <w:r w:rsidR="008D5B4D">
        <w:rPr>
          <w:rFonts w:ascii="Arial" w:eastAsia="Arial" w:hAnsi="Arial" w:cs="Arial"/>
          <w:b/>
          <w:spacing w:val="1"/>
          <w:szCs w:val="24"/>
        </w:rPr>
        <w:t>c</w:t>
      </w:r>
      <w:r w:rsidRPr="0047745C">
        <w:rPr>
          <w:rFonts w:ascii="Arial" w:eastAsia="Arial" w:hAnsi="Arial" w:cs="Arial"/>
          <w:b/>
          <w:spacing w:val="1"/>
          <w:szCs w:val="24"/>
        </w:rPr>
        <w:t>ero</w:t>
      </w:r>
    </w:p>
    <w:p w:rsidR="008F0225" w:rsidRDefault="008F0225" w:rsidP="0092325E">
      <w:pPr>
        <w:spacing w:after="0" w:line="240" w:lineRule="auto"/>
        <w:ind w:left="567" w:right="73"/>
        <w:jc w:val="both"/>
        <w:rPr>
          <w:rFonts w:ascii="Arial" w:eastAsia="Arial" w:hAnsi="Arial" w:cs="Arial"/>
          <w:spacing w:val="1"/>
          <w:sz w:val="24"/>
          <w:szCs w:val="24"/>
        </w:rPr>
      </w:pPr>
    </w:p>
    <w:tbl>
      <w:tblPr>
        <w:tblW w:w="7320" w:type="dxa"/>
        <w:jc w:val="center"/>
        <w:tblCellMar>
          <w:left w:w="70" w:type="dxa"/>
          <w:right w:w="70" w:type="dxa"/>
        </w:tblCellMar>
        <w:tblLook w:val="04A0" w:firstRow="1" w:lastRow="0" w:firstColumn="1" w:lastColumn="0" w:noHBand="0" w:noVBand="1"/>
      </w:tblPr>
      <w:tblGrid>
        <w:gridCol w:w="2480"/>
        <w:gridCol w:w="1200"/>
        <w:gridCol w:w="940"/>
        <w:gridCol w:w="1340"/>
        <w:gridCol w:w="1360"/>
      </w:tblGrid>
      <w:tr w:rsidR="008F0225" w:rsidRPr="008F0225" w:rsidTr="008D5B4D">
        <w:trPr>
          <w:trHeight w:val="300"/>
          <w:tblHeader/>
          <w:jc w:val="center"/>
        </w:trPr>
        <w:tc>
          <w:tcPr>
            <w:tcW w:w="248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8F0225" w:rsidRPr="008F0225" w:rsidRDefault="008F0225" w:rsidP="0047745C">
            <w:pPr>
              <w:spacing w:after="0" w:line="240" w:lineRule="auto"/>
              <w:jc w:val="center"/>
              <w:rPr>
                <w:rFonts w:ascii="Calibri" w:eastAsia="Times New Roman" w:hAnsi="Calibri" w:cs="Calibri"/>
                <w:b/>
                <w:bCs/>
                <w:color w:val="000000"/>
                <w:lang w:eastAsia="es-MX"/>
              </w:rPr>
            </w:pPr>
            <w:r w:rsidRPr="008F0225">
              <w:rPr>
                <w:rFonts w:ascii="Calibri" w:eastAsia="Times New Roman" w:hAnsi="Calibri" w:cs="Calibri"/>
                <w:b/>
                <w:bCs/>
                <w:color w:val="000000"/>
                <w:lang w:eastAsia="es-MX"/>
              </w:rPr>
              <w:t>Entidad</w:t>
            </w:r>
          </w:p>
        </w:tc>
        <w:tc>
          <w:tcPr>
            <w:tcW w:w="120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8F0225" w:rsidRPr="008F0225" w:rsidRDefault="008F0225" w:rsidP="0047745C">
            <w:pPr>
              <w:spacing w:after="0" w:line="240" w:lineRule="auto"/>
              <w:jc w:val="center"/>
              <w:rPr>
                <w:rFonts w:ascii="Calibri" w:eastAsia="Times New Roman" w:hAnsi="Calibri" w:cs="Calibri"/>
                <w:b/>
                <w:bCs/>
                <w:color w:val="000000"/>
                <w:lang w:eastAsia="es-MX"/>
              </w:rPr>
            </w:pPr>
            <w:r w:rsidRPr="008F0225">
              <w:rPr>
                <w:rFonts w:ascii="Calibri" w:eastAsia="Times New Roman" w:hAnsi="Calibri" w:cs="Calibri"/>
                <w:b/>
                <w:bCs/>
                <w:color w:val="000000"/>
                <w:lang w:eastAsia="es-MX"/>
              </w:rPr>
              <w:t>AM</w:t>
            </w:r>
          </w:p>
        </w:tc>
        <w:tc>
          <w:tcPr>
            <w:tcW w:w="9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8F0225" w:rsidRPr="008F0225" w:rsidRDefault="008F0225" w:rsidP="0047745C">
            <w:pPr>
              <w:spacing w:after="0" w:line="240" w:lineRule="auto"/>
              <w:jc w:val="center"/>
              <w:rPr>
                <w:rFonts w:ascii="Calibri" w:eastAsia="Times New Roman" w:hAnsi="Calibri" w:cs="Calibri"/>
                <w:b/>
                <w:bCs/>
                <w:color w:val="000000"/>
                <w:lang w:eastAsia="es-MX"/>
              </w:rPr>
            </w:pPr>
            <w:r w:rsidRPr="008F0225">
              <w:rPr>
                <w:rFonts w:ascii="Calibri" w:eastAsia="Times New Roman" w:hAnsi="Calibri" w:cs="Calibri"/>
                <w:b/>
                <w:bCs/>
                <w:color w:val="000000"/>
                <w:lang w:eastAsia="es-MX"/>
              </w:rPr>
              <w:t>FM</w:t>
            </w:r>
          </w:p>
        </w:tc>
        <w:tc>
          <w:tcPr>
            <w:tcW w:w="13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8F0225" w:rsidRPr="008F0225" w:rsidRDefault="008F0225" w:rsidP="0047745C">
            <w:pPr>
              <w:spacing w:after="0" w:line="240" w:lineRule="auto"/>
              <w:jc w:val="center"/>
              <w:rPr>
                <w:rFonts w:ascii="Calibri" w:eastAsia="Times New Roman" w:hAnsi="Calibri" w:cs="Calibri"/>
                <w:b/>
                <w:bCs/>
                <w:color w:val="000000"/>
                <w:lang w:eastAsia="es-MX"/>
              </w:rPr>
            </w:pPr>
            <w:proofErr w:type="spellStart"/>
            <w:r w:rsidRPr="008F0225">
              <w:rPr>
                <w:rFonts w:ascii="Calibri" w:eastAsia="Times New Roman" w:hAnsi="Calibri" w:cs="Calibri"/>
                <w:b/>
                <w:bCs/>
                <w:color w:val="000000"/>
                <w:lang w:eastAsia="es-MX"/>
              </w:rPr>
              <w:t>TDT</w:t>
            </w:r>
            <w:proofErr w:type="spellEnd"/>
          </w:p>
        </w:tc>
        <w:tc>
          <w:tcPr>
            <w:tcW w:w="136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8F0225" w:rsidRPr="008F0225" w:rsidRDefault="008F0225" w:rsidP="0047745C">
            <w:pPr>
              <w:spacing w:after="0" w:line="240" w:lineRule="auto"/>
              <w:jc w:val="center"/>
              <w:rPr>
                <w:rFonts w:ascii="Calibri" w:eastAsia="Times New Roman" w:hAnsi="Calibri" w:cs="Calibri"/>
                <w:b/>
                <w:bCs/>
                <w:color w:val="000000"/>
                <w:lang w:eastAsia="es-MX"/>
              </w:rPr>
            </w:pPr>
            <w:r w:rsidRPr="008F0225">
              <w:rPr>
                <w:rFonts w:ascii="Calibri" w:eastAsia="Times New Roman" w:hAnsi="Calibri" w:cs="Calibri"/>
                <w:b/>
                <w:bCs/>
                <w:color w:val="000000"/>
                <w:lang w:eastAsia="es-MX"/>
              </w:rPr>
              <w:t>Total general</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Aguascalientes</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18</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8</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26</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Baja California</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Baja California Sur</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4</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2</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6</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Campeche</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2</w:t>
            </w: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6</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3</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11</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Chiapas</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w:t>
            </w: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8</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4</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13</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Chihuahua</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12</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8</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20</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Ciudad de México</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2</w:t>
            </w: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30</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13</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45</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Coahuila</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40</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21</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61</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Colima</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2</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3</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Durango</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20</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19</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39</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Guanajuato</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35</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26</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61</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Guerrero</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2</w:t>
            </w: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10</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10</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22</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Hidalgo</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20</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9</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29</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Jalisco</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6</w:t>
            </w: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42</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20</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68</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México</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2</w:t>
            </w: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19</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10</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31</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Michoacán</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29</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22</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51</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Morelos</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w:t>
            </w: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16</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6</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23</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Nayarit</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7</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6</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13</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Nuevo León</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2</w:t>
            </w: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36</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26</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64</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Oaxaca</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w:t>
            </w: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14</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12</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27</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Puebla</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3</w:t>
            </w: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35</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9</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47</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Querétaro</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9</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9</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18</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Quintana Roo</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5</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10</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15</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San Luis Potosí</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w:t>
            </w: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18</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13</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32</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Sinaloa</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46</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8</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54</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Sonora</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2</w:t>
            </w: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29</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30</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61</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Tabasco</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25</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11</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36</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Tamaulipas</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3</w:t>
            </w: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43</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26</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72</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Tlaxcala</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5</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4</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9</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Veracruz</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42</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16</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58</w:t>
            </w:r>
          </w:p>
        </w:tc>
      </w:tr>
      <w:tr w:rsidR="008F0225" w:rsidRPr="008F0225" w:rsidTr="0047745C">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Yucatán</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5</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8</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13</w:t>
            </w:r>
          </w:p>
        </w:tc>
      </w:tr>
      <w:tr w:rsidR="008F0225" w:rsidRPr="008F0225" w:rsidTr="00483BA4">
        <w:trPr>
          <w:trHeight w:val="300"/>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Zacatecas</w:t>
            </w:r>
          </w:p>
        </w:tc>
        <w:tc>
          <w:tcPr>
            <w:tcW w:w="120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p>
        </w:tc>
        <w:tc>
          <w:tcPr>
            <w:tcW w:w="9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18</w:t>
            </w:r>
          </w:p>
        </w:tc>
        <w:tc>
          <w:tcPr>
            <w:tcW w:w="134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16</w:t>
            </w:r>
          </w:p>
        </w:tc>
        <w:tc>
          <w:tcPr>
            <w:tcW w:w="1360" w:type="dxa"/>
            <w:tcBorders>
              <w:top w:val="nil"/>
              <w:left w:val="nil"/>
              <w:bottom w:val="single" w:sz="4" w:space="0" w:color="auto"/>
              <w:right w:val="single" w:sz="4" w:space="0" w:color="auto"/>
            </w:tcBorders>
            <w:shd w:val="clear" w:color="auto" w:fill="auto"/>
            <w:noWrap/>
            <w:vAlign w:val="bottom"/>
            <w:hideMark/>
          </w:tcPr>
          <w:p w:rsidR="008F0225" w:rsidRPr="008F0225" w:rsidRDefault="008F0225" w:rsidP="0047745C">
            <w:pPr>
              <w:spacing w:after="0" w:line="240" w:lineRule="auto"/>
              <w:jc w:val="center"/>
              <w:rPr>
                <w:rFonts w:ascii="Calibri" w:eastAsia="Times New Roman" w:hAnsi="Calibri" w:cs="Calibri"/>
                <w:color w:val="000000"/>
                <w:lang w:eastAsia="es-MX"/>
              </w:rPr>
            </w:pPr>
            <w:r w:rsidRPr="008F0225">
              <w:rPr>
                <w:rFonts w:ascii="Calibri" w:eastAsia="Times New Roman" w:hAnsi="Calibri" w:cs="Calibri"/>
                <w:color w:val="000000"/>
                <w:lang w:eastAsia="es-MX"/>
              </w:rPr>
              <w:t>34</w:t>
            </w:r>
          </w:p>
        </w:tc>
      </w:tr>
      <w:tr w:rsidR="008F0225" w:rsidRPr="008F0225" w:rsidTr="00483BA4">
        <w:trPr>
          <w:trHeight w:val="300"/>
          <w:jc w:val="center"/>
        </w:trPr>
        <w:tc>
          <w:tcPr>
            <w:tcW w:w="248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8F0225" w:rsidRPr="008F0225" w:rsidRDefault="008F0225" w:rsidP="0047745C">
            <w:pPr>
              <w:spacing w:after="0" w:line="240" w:lineRule="auto"/>
              <w:jc w:val="center"/>
              <w:rPr>
                <w:rFonts w:ascii="Calibri" w:eastAsia="Times New Roman" w:hAnsi="Calibri" w:cs="Calibri"/>
                <w:b/>
                <w:bCs/>
                <w:color w:val="000000"/>
                <w:lang w:eastAsia="es-MX"/>
              </w:rPr>
            </w:pPr>
            <w:r w:rsidRPr="008F0225">
              <w:rPr>
                <w:rFonts w:ascii="Calibri" w:eastAsia="Times New Roman" w:hAnsi="Calibri" w:cs="Calibri"/>
                <w:b/>
                <w:bCs/>
                <w:color w:val="000000"/>
                <w:lang w:eastAsia="es-MX"/>
              </w:rPr>
              <w:t>Total general</w:t>
            </w:r>
          </w:p>
        </w:tc>
        <w:tc>
          <w:tcPr>
            <w:tcW w:w="120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8F0225" w:rsidRPr="008F0225" w:rsidRDefault="008F0225" w:rsidP="0047745C">
            <w:pPr>
              <w:spacing w:after="0" w:line="240" w:lineRule="auto"/>
              <w:jc w:val="center"/>
              <w:rPr>
                <w:rFonts w:ascii="Calibri" w:eastAsia="Times New Roman" w:hAnsi="Calibri" w:cs="Calibri"/>
                <w:b/>
                <w:bCs/>
                <w:color w:val="000000"/>
                <w:lang w:eastAsia="es-MX"/>
              </w:rPr>
            </w:pPr>
            <w:r w:rsidRPr="008F0225">
              <w:rPr>
                <w:rFonts w:ascii="Calibri" w:eastAsia="Times New Roman" w:hAnsi="Calibri" w:cs="Calibri"/>
                <w:b/>
                <w:bCs/>
                <w:color w:val="000000"/>
                <w:lang w:eastAsia="es-MX"/>
              </w:rPr>
              <w:t>28</w:t>
            </w:r>
          </w:p>
        </w:tc>
        <w:tc>
          <w:tcPr>
            <w:tcW w:w="9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8F0225" w:rsidRPr="008F0225" w:rsidRDefault="008F0225" w:rsidP="0047745C">
            <w:pPr>
              <w:spacing w:after="0" w:line="240" w:lineRule="auto"/>
              <w:jc w:val="center"/>
              <w:rPr>
                <w:rFonts w:ascii="Calibri" w:eastAsia="Times New Roman" w:hAnsi="Calibri" w:cs="Calibri"/>
                <w:b/>
                <w:bCs/>
                <w:color w:val="000000"/>
                <w:lang w:eastAsia="es-MX"/>
              </w:rPr>
            </w:pPr>
            <w:r w:rsidRPr="008F0225">
              <w:rPr>
                <w:rFonts w:ascii="Calibri" w:eastAsia="Times New Roman" w:hAnsi="Calibri" w:cs="Calibri"/>
                <w:b/>
                <w:bCs/>
                <w:color w:val="000000"/>
                <w:lang w:eastAsia="es-MX"/>
              </w:rPr>
              <w:t>648</w:t>
            </w:r>
          </w:p>
        </w:tc>
        <w:tc>
          <w:tcPr>
            <w:tcW w:w="13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8F0225" w:rsidRPr="008F0225" w:rsidRDefault="008F0225" w:rsidP="0047745C">
            <w:pPr>
              <w:spacing w:after="0" w:line="240" w:lineRule="auto"/>
              <w:jc w:val="center"/>
              <w:rPr>
                <w:rFonts w:ascii="Calibri" w:eastAsia="Times New Roman" w:hAnsi="Calibri" w:cs="Calibri"/>
                <w:b/>
                <w:bCs/>
                <w:color w:val="000000"/>
                <w:lang w:eastAsia="es-MX"/>
              </w:rPr>
            </w:pPr>
            <w:r w:rsidRPr="008F0225">
              <w:rPr>
                <w:rFonts w:ascii="Calibri" w:eastAsia="Times New Roman" w:hAnsi="Calibri" w:cs="Calibri"/>
                <w:b/>
                <w:bCs/>
                <w:color w:val="000000"/>
                <w:lang w:eastAsia="es-MX"/>
              </w:rPr>
              <w:t>387</w:t>
            </w:r>
          </w:p>
        </w:tc>
        <w:tc>
          <w:tcPr>
            <w:tcW w:w="136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8F0225" w:rsidRPr="008F0225" w:rsidRDefault="008F0225" w:rsidP="0047745C">
            <w:pPr>
              <w:spacing w:after="0" w:line="240" w:lineRule="auto"/>
              <w:jc w:val="center"/>
              <w:rPr>
                <w:rFonts w:ascii="Calibri" w:eastAsia="Times New Roman" w:hAnsi="Calibri" w:cs="Calibri"/>
                <w:b/>
                <w:bCs/>
                <w:color w:val="000000"/>
                <w:lang w:eastAsia="es-MX"/>
              </w:rPr>
            </w:pPr>
            <w:r w:rsidRPr="008F0225">
              <w:rPr>
                <w:rFonts w:ascii="Calibri" w:eastAsia="Times New Roman" w:hAnsi="Calibri" w:cs="Calibri"/>
                <w:b/>
                <w:bCs/>
                <w:color w:val="000000"/>
                <w:lang w:eastAsia="es-MX"/>
              </w:rPr>
              <w:t>1063</w:t>
            </w:r>
          </w:p>
        </w:tc>
      </w:tr>
    </w:tbl>
    <w:p w:rsidR="008F0225" w:rsidRDefault="008F0225" w:rsidP="0047745C">
      <w:pPr>
        <w:spacing w:after="0" w:line="240" w:lineRule="auto"/>
        <w:ind w:right="73"/>
        <w:jc w:val="both"/>
        <w:rPr>
          <w:rFonts w:ascii="Arial" w:eastAsia="Arial" w:hAnsi="Arial" w:cs="Arial"/>
          <w:spacing w:val="1"/>
          <w:sz w:val="24"/>
          <w:szCs w:val="24"/>
        </w:rPr>
      </w:pPr>
    </w:p>
    <w:p w:rsidR="00E67E0F" w:rsidRDefault="004879DA" w:rsidP="00483BA4">
      <w:pPr>
        <w:spacing w:after="0" w:line="260" w:lineRule="exact"/>
        <w:ind w:left="567" w:right="74"/>
        <w:jc w:val="both"/>
        <w:rPr>
          <w:rFonts w:ascii="Arial" w:eastAsia="Arial" w:hAnsi="Arial" w:cs="Arial"/>
          <w:spacing w:val="1"/>
          <w:sz w:val="24"/>
          <w:szCs w:val="24"/>
        </w:rPr>
      </w:pPr>
      <w:r w:rsidRPr="0047745C">
        <w:rPr>
          <w:rFonts w:ascii="Arial" w:eastAsia="Arial" w:hAnsi="Arial" w:cs="Arial"/>
          <w:spacing w:val="1"/>
          <w:sz w:val="24"/>
          <w:szCs w:val="24"/>
        </w:rPr>
        <w:lastRenderedPageBreak/>
        <w:t xml:space="preserve">Se observaron </w:t>
      </w:r>
      <w:r w:rsidR="004C263E" w:rsidRPr="0047745C">
        <w:rPr>
          <w:rFonts w:ascii="Arial" w:eastAsia="Arial" w:hAnsi="Arial" w:cs="Arial"/>
          <w:spacing w:val="1"/>
          <w:sz w:val="24"/>
          <w:szCs w:val="24"/>
        </w:rPr>
        <w:t>24</w:t>
      </w:r>
      <w:r w:rsidR="00E67E0F" w:rsidRPr="0047745C">
        <w:rPr>
          <w:rFonts w:ascii="Arial" w:eastAsia="Arial" w:hAnsi="Arial" w:cs="Arial"/>
          <w:spacing w:val="1"/>
          <w:sz w:val="24"/>
          <w:szCs w:val="24"/>
        </w:rPr>
        <w:t xml:space="preserve"> casos</w:t>
      </w:r>
      <w:r w:rsidR="00E67E0F">
        <w:rPr>
          <w:rFonts w:ascii="Arial" w:eastAsia="Arial" w:hAnsi="Arial" w:cs="Arial"/>
          <w:spacing w:val="1"/>
          <w:sz w:val="24"/>
          <w:szCs w:val="24"/>
        </w:rPr>
        <w:t xml:space="preserve"> en los que</w:t>
      </w:r>
      <w:r w:rsidR="008D5B4D">
        <w:rPr>
          <w:rFonts w:ascii="Arial" w:eastAsia="Arial" w:hAnsi="Arial" w:cs="Arial"/>
          <w:spacing w:val="1"/>
          <w:sz w:val="24"/>
          <w:szCs w:val="24"/>
        </w:rPr>
        <w:t>, conforme</w:t>
      </w:r>
      <w:r w:rsidR="004C263E">
        <w:rPr>
          <w:rFonts w:ascii="Arial" w:eastAsia="Arial" w:hAnsi="Arial" w:cs="Arial"/>
          <w:spacing w:val="1"/>
          <w:sz w:val="24"/>
          <w:szCs w:val="24"/>
        </w:rPr>
        <w:t xml:space="preserve"> </w:t>
      </w:r>
      <w:r w:rsidR="008D5B4D">
        <w:rPr>
          <w:rFonts w:ascii="Arial" w:eastAsia="Arial" w:hAnsi="Arial" w:cs="Arial"/>
          <w:spacing w:val="1"/>
          <w:sz w:val="24"/>
          <w:szCs w:val="24"/>
        </w:rPr>
        <w:t xml:space="preserve">a </w:t>
      </w:r>
      <w:r w:rsidR="004C263E">
        <w:rPr>
          <w:rFonts w:ascii="Arial" w:eastAsia="Arial" w:hAnsi="Arial" w:cs="Arial"/>
          <w:spacing w:val="1"/>
          <w:sz w:val="24"/>
          <w:szCs w:val="24"/>
        </w:rPr>
        <w:t xml:space="preserve">los datos del </w:t>
      </w:r>
      <w:r w:rsidR="008D5B4D">
        <w:rPr>
          <w:rFonts w:ascii="Arial" w:eastAsia="Arial" w:hAnsi="Arial" w:cs="Arial"/>
          <w:spacing w:val="1"/>
          <w:sz w:val="24"/>
          <w:szCs w:val="24"/>
        </w:rPr>
        <w:t>c</w:t>
      </w:r>
      <w:r w:rsidR="004C263E">
        <w:rPr>
          <w:rFonts w:ascii="Arial" w:eastAsia="Arial" w:hAnsi="Arial" w:cs="Arial"/>
          <w:spacing w:val="1"/>
          <w:sz w:val="24"/>
          <w:szCs w:val="24"/>
        </w:rPr>
        <w:t xml:space="preserve">enso levantado por el </w:t>
      </w:r>
      <w:r w:rsidR="00E67E0F">
        <w:rPr>
          <w:rFonts w:ascii="Arial" w:eastAsia="Arial" w:hAnsi="Arial" w:cs="Arial"/>
          <w:spacing w:val="1"/>
          <w:sz w:val="24"/>
          <w:szCs w:val="24"/>
        </w:rPr>
        <w:t>Instituto Nacio</w:t>
      </w:r>
      <w:r w:rsidR="008D5B4D">
        <w:rPr>
          <w:rFonts w:ascii="Arial" w:eastAsia="Arial" w:hAnsi="Arial" w:cs="Arial"/>
          <w:spacing w:val="1"/>
          <w:sz w:val="24"/>
          <w:szCs w:val="24"/>
        </w:rPr>
        <w:t>nal de Estadística y Geografía y</w:t>
      </w:r>
      <w:r w:rsidR="004C263E">
        <w:rPr>
          <w:rFonts w:ascii="Arial" w:eastAsia="Arial" w:hAnsi="Arial" w:cs="Arial"/>
          <w:spacing w:val="1"/>
          <w:sz w:val="24"/>
          <w:szCs w:val="24"/>
        </w:rPr>
        <w:t xml:space="preserve"> la estadística del padrón y lista nominal a nivel manzana</w:t>
      </w:r>
      <w:r w:rsidR="008D5B4D">
        <w:rPr>
          <w:rFonts w:ascii="Arial" w:eastAsia="Arial" w:hAnsi="Arial" w:cs="Arial"/>
          <w:spacing w:val="1"/>
          <w:sz w:val="24"/>
          <w:szCs w:val="24"/>
        </w:rPr>
        <w:t>,</w:t>
      </w:r>
      <w:r w:rsidR="004C263E">
        <w:rPr>
          <w:rFonts w:ascii="Arial" w:eastAsia="Arial" w:hAnsi="Arial" w:cs="Arial"/>
          <w:spacing w:val="1"/>
          <w:sz w:val="24"/>
          <w:szCs w:val="24"/>
        </w:rPr>
        <w:t xml:space="preserve"> no se localizan electores dentro del área de cobertura de emisoras de radio o canales de televisión, pero </w:t>
      </w:r>
      <w:r w:rsidR="009725F1">
        <w:rPr>
          <w:rFonts w:ascii="Arial" w:eastAsia="Arial" w:hAnsi="Arial" w:cs="Arial"/>
          <w:spacing w:val="1"/>
          <w:sz w:val="24"/>
          <w:szCs w:val="24"/>
        </w:rPr>
        <w:t>éstas, al ser parte de un combo AM-FM</w:t>
      </w:r>
      <w:r w:rsidR="004C263E">
        <w:rPr>
          <w:rFonts w:ascii="Arial" w:eastAsia="Arial" w:hAnsi="Arial" w:cs="Arial"/>
          <w:spacing w:val="1"/>
          <w:sz w:val="24"/>
          <w:szCs w:val="24"/>
        </w:rPr>
        <w:t xml:space="preserve"> y su contraparte</w:t>
      </w:r>
      <w:r w:rsidR="000C4003">
        <w:rPr>
          <w:rFonts w:ascii="Arial" w:eastAsia="Arial" w:hAnsi="Arial" w:cs="Arial"/>
          <w:spacing w:val="1"/>
          <w:sz w:val="24"/>
          <w:szCs w:val="24"/>
        </w:rPr>
        <w:t xml:space="preserve"> s</w:t>
      </w:r>
      <w:r w:rsidR="004C263E">
        <w:rPr>
          <w:rFonts w:ascii="Arial" w:eastAsia="Arial" w:hAnsi="Arial" w:cs="Arial"/>
          <w:spacing w:val="1"/>
          <w:sz w:val="24"/>
          <w:szCs w:val="24"/>
        </w:rPr>
        <w:t xml:space="preserve">í llega a la entidad vecina, se incluyen dentro del listado de aquellos que están obligados a suspender </w:t>
      </w:r>
      <w:r w:rsidR="00E67E0F">
        <w:rPr>
          <w:rFonts w:ascii="Arial" w:eastAsia="Arial" w:hAnsi="Arial" w:cs="Arial"/>
          <w:spacing w:val="1"/>
          <w:sz w:val="24"/>
          <w:szCs w:val="24"/>
        </w:rPr>
        <w:t>propaganda gubernamental en la entidad que corresponda</w:t>
      </w:r>
      <w:r w:rsidR="008F0225">
        <w:rPr>
          <w:rFonts w:ascii="Arial" w:eastAsia="Arial" w:hAnsi="Arial" w:cs="Arial"/>
          <w:spacing w:val="1"/>
          <w:sz w:val="24"/>
          <w:szCs w:val="24"/>
        </w:rPr>
        <w:t>.</w:t>
      </w:r>
    </w:p>
    <w:p w:rsidR="00EC1DE8" w:rsidRPr="00483BA4" w:rsidRDefault="00EC1DE8" w:rsidP="0047745C">
      <w:pPr>
        <w:spacing w:after="0" w:line="240" w:lineRule="auto"/>
        <w:ind w:right="73"/>
        <w:jc w:val="both"/>
        <w:rPr>
          <w:rFonts w:ascii="Arial" w:hAnsi="Arial" w:cs="Arial"/>
          <w:sz w:val="20"/>
          <w:szCs w:val="20"/>
        </w:rPr>
      </w:pPr>
    </w:p>
    <w:p w:rsidR="00EC1DE8" w:rsidRDefault="00EC1DE8" w:rsidP="0092325E">
      <w:pPr>
        <w:pStyle w:val="Prrafodelista"/>
        <w:numPr>
          <w:ilvl w:val="0"/>
          <w:numId w:val="2"/>
        </w:numPr>
        <w:spacing w:after="0" w:line="240" w:lineRule="auto"/>
        <w:ind w:left="567" w:right="74" w:hanging="567"/>
        <w:jc w:val="both"/>
        <w:rPr>
          <w:rFonts w:ascii="Arial" w:eastAsia="Arial" w:hAnsi="Arial" w:cs="Arial"/>
          <w:spacing w:val="-2"/>
          <w:sz w:val="24"/>
          <w:szCs w:val="24"/>
        </w:rPr>
      </w:pPr>
      <w:r w:rsidRPr="008B106C">
        <w:rPr>
          <w:rFonts w:ascii="Arial" w:eastAsia="Arial" w:hAnsi="Arial" w:cs="Arial"/>
          <w:spacing w:val="-2"/>
          <w:sz w:val="24"/>
          <w:szCs w:val="24"/>
        </w:rPr>
        <w:t xml:space="preserve">Por otro lado, conforme a </w:t>
      </w:r>
      <w:r w:rsidR="00F97404">
        <w:rPr>
          <w:rFonts w:ascii="Arial" w:eastAsia="Arial" w:hAnsi="Arial" w:cs="Arial"/>
          <w:spacing w:val="-2"/>
          <w:sz w:val="24"/>
          <w:szCs w:val="24"/>
        </w:rPr>
        <w:t xml:space="preserve">la sentencia recaída al </w:t>
      </w:r>
      <w:proofErr w:type="spellStart"/>
      <w:r w:rsidR="00F97404">
        <w:rPr>
          <w:rFonts w:ascii="Arial" w:eastAsia="Arial" w:hAnsi="Arial" w:cs="Arial"/>
          <w:spacing w:val="-2"/>
          <w:sz w:val="24"/>
          <w:szCs w:val="24"/>
        </w:rPr>
        <w:t>SUP</w:t>
      </w:r>
      <w:proofErr w:type="spellEnd"/>
      <w:r w:rsidR="00F97404">
        <w:rPr>
          <w:rFonts w:ascii="Arial" w:eastAsia="Arial" w:hAnsi="Arial" w:cs="Arial"/>
          <w:spacing w:val="-2"/>
          <w:sz w:val="24"/>
          <w:szCs w:val="24"/>
        </w:rPr>
        <w:t>-RAP-</w:t>
      </w:r>
      <w:r w:rsidRPr="008B106C">
        <w:rPr>
          <w:rFonts w:ascii="Arial" w:eastAsia="Arial" w:hAnsi="Arial" w:cs="Arial"/>
          <w:spacing w:val="-2"/>
          <w:sz w:val="24"/>
          <w:szCs w:val="24"/>
        </w:rPr>
        <w:t>46/2014, emitida por la Sala Superior del Tribunal Electoral del Poder Judicial de la Federación, es preciso distinguir entre las emisoras que trasmiten desde una entidad federativa y las que lo hacen desde otra entidad, pero que su cobertura abarca uno o varios estados o regiones de la República, pues, en el primer supuesto, es claro que, inexcusablemente, cada estación de radio y canal de televisión se encuentran obligados a trasmitir las pautas que para este fin apruebe la autoridad electoral.</w:t>
      </w:r>
    </w:p>
    <w:p w:rsidR="004879DA" w:rsidRPr="00483BA4" w:rsidRDefault="004879DA" w:rsidP="0092325E">
      <w:pPr>
        <w:pStyle w:val="Prrafodelista"/>
        <w:spacing w:after="0" w:line="240" w:lineRule="auto"/>
        <w:ind w:left="567" w:right="74"/>
        <w:jc w:val="both"/>
        <w:rPr>
          <w:rFonts w:ascii="Arial" w:eastAsia="Arial" w:hAnsi="Arial" w:cs="Arial"/>
          <w:spacing w:val="-2"/>
          <w:sz w:val="20"/>
          <w:szCs w:val="20"/>
        </w:rPr>
      </w:pPr>
    </w:p>
    <w:p w:rsidR="004879DA" w:rsidRPr="00483BA4" w:rsidRDefault="004879DA" w:rsidP="0092325E">
      <w:pPr>
        <w:pStyle w:val="Prrafodelista"/>
        <w:spacing w:after="0" w:line="240" w:lineRule="auto"/>
        <w:ind w:left="567" w:right="74"/>
        <w:jc w:val="both"/>
        <w:rPr>
          <w:rFonts w:ascii="Arial" w:eastAsia="Arial" w:hAnsi="Arial" w:cs="Arial"/>
          <w:sz w:val="24"/>
          <w:szCs w:val="24"/>
        </w:rPr>
      </w:pPr>
      <w:r w:rsidRPr="00483BA4">
        <w:rPr>
          <w:rFonts w:ascii="Arial" w:eastAsia="Arial" w:hAnsi="Arial" w:cs="Arial"/>
          <w:sz w:val="24"/>
          <w:szCs w:val="24"/>
        </w:rPr>
        <w:t>En tanto que, tratándose de las segundas, su participación en un proceso electoral local dependerá de su cobertura de transmisión y del alcance efectivo de éstas, para lo cual se deberá tomar en consideración la población que abarca cada emisora que se encuentre en este supuesto y si las emisoras que se encuentran en la entidad de que se trate, resultan suficientes para lograr los fines previstos en la Constitución Política de los Estados Unidos Mexicanos, para el pleno acceso de los partidos políticos y de los organismos electorales a los</w:t>
      </w:r>
      <w:r w:rsidR="006B56AE" w:rsidRPr="00483BA4">
        <w:rPr>
          <w:rFonts w:ascii="Arial" w:eastAsia="Arial" w:hAnsi="Arial" w:cs="Arial"/>
          <w:sz w:val="24"/>
          <w:szCs w:val="24"/>
        </w:rPr>
        <w:t xml:space="preserve"> medios de comunicación social, de conformidad con lo establecido en el artículo 45, numeral 7 del Reglamento de la materia.</w:t>
      </w:r>
    </w:p>
    <w:p w:rsidR="00E31F19" w:rsidRPr="00483BA4" w:rsidRDefault="00E31F19" w:rsidP="0092325E">
      <w:pPr>
        <w:pStyle w:val="Prrafodelista"/>
        <w:spacing w:after="0" w:line="240" w:lineRule="auto"/>
        <w:ind w:left="567" w:right="74"/>
        <w:jc w:val="both"/>
        <w:rPr>
          <w:rFonts w:ascii="Arial" w:eastAsia="Arial" w:hAnsi="Arial" w:cs="Arial"/>
          <w:spacing w:val="-2"/>
          <w:sz w:val="20"/>
          <w:szCs w:val="20"/>
        </w:rPr>
      </w:pPr>
    </w:p>
    <w:p w:rsidR="00E31F19" w:rsidRDefault="00E31F19" w:rsidP="0092325E">
      <w:pPr>
        <w:pStyle w:val="Prrafodelista"/>
        <w:numPr>
          <w:ilvl w:val="0"/>
          <w:numId w:val="2"/>
        </w:numPr>
        <w:spacing w:after="0" w:line="240" w:lineRule="auto"/>
        <w:ind w:left="567" w:right="74" w:hanging="567"/>
        <w:jc w:val="both"/>
        <w:rPr>
          <w:rFonts w:ascii="Arial" w:eastAsia="Arial" w:hAnsi="Arial" w:cs="Arial"/>
          <w:spacing w:val="1"/>
          <w:sz w:val="24"/>
          <w:szCs w:val="24"/>
        </w:rPr>
      </w:pPr>
      <w:r>
        <w:rPr>
          <w:rFonts w:ascii="Arial" w:eastAsia="Arial" w:hAnsi="Arial" w:cs="Arial"/>
          <w:spacing w:val="1"/>
          <w:sz w:val="24"/>
          <w:szCs w:val="24"/>
        </w:rPr>
        <w:t>En relación con los procesos electorales locales, con fundamento en el artículo 45, numeral 4 del Reglamento de la materia, el Comité de Radio y Televisión incluirá en los catálogos respectivos el número suficiente de emisoras que garanticen la efectividad de la cobertura de las emisoras de radio y canales de televisión en la entidad federativa de que se trate, incluyendo</w:t>
      </w:r>
      <w:r w:rsidR="009725F1">
        <w:rPr>
          <w:rFonts w:ascii="Arial" w:eastAsia="Arial" w:hAnsi="Arial" w:cs="Arial"/>
          <w:spacing w:val="1"/>
          <w:sz w:val="24"/>
          <w:szCs w:val="24"/>
        </w:rPr>
        <w:t>,</w:t>
      </w:r>
      <w:r>
        <w:rPr>
          <w:rFonts w:ascii="Arial" w:eastAsia="Arial" w:hAnsi="Arial" w:cs="Arial"/>
          <w:spacing w:val="1"/>
          <w:sz w:val="24"/>
          <w:szCs w:val="24"/>
        </w:rPr>
        <w:t xml:space="preserve"> en su caso, a los concesionarios de otros estados, cuya señal alcance el territorio de las entidades que celebran los procesos electivos correspondientes. Por tanto, las emisoras que se encuentren en este supuesto estarán obligadas a poner a disposición del Instituto 48 minutos diarios, desde el inicio de la precampaña local de la entidad federativa en periodo electoral hasta el término de la jornada comicial respectiva.</w:t>
      </w:r>
    </w:p>
    <w:p w:rsidR="00B81286" w:rsidRPr="00483BA4" w:rsidRDefault="00B81286" w:rsidP="0092325E">
      <w:pPr>
        <w:pStyle w:val="Prrafodelista"/>
        <w:spacing w:after="0" w:line="240" w:lineRule="auto"/>
        <w:ind w:left="567" w:right="74"/>
        <w:jc w:val="both"/>
        <w:rPr>
          <w:rFonts w:ascii="Arial" w:eastAsia="Arial" w:hAnsi="Arial" w:cs="Arial"/>
          <w:spacing w:val="1"/>
          <w:sz w:val="20"/>
          <w:szCs w:val="20"/>
        </w:rPr>
      </w:pPr>
    </w:p>
    <w:p w:rsidR="00B81286" w:rsidRPr="0047745C" w:rsidRDefault="00B81286" w:rsidP="0092325E">
      <w:pPr>
        <w:pStyle w:val="Prrafodelista"/>
        <w:numPr>
          <w:ilvl w:val="0"/>
          <w:numId w:val="2"/>
        </w:numPr>
        <w:spacing w:after="0" w:line="240" w:lineRule="auto"/>
        <w:ind w:left="567" w:right="74" w:hanging="567"/>
        <w:jc w:val="both"/>
        <w:rPr>
          <w:rFonts w:ascii="Arial" w:eastAsia="Arial" w:hAnsi="Arial" w:cs="Arial"/>
          <w:spacing w:val="1"/>
          <w:sz w:val="24"/>
          <w:szCs w:val="24"/>
        </w:rPr>
      </w:pPr>
      <w:r w:rsidRPr="0047745C">
        <w:rPr>
          <w:rFonts w:ascii="Arial" w:eastAsia="Arial" w:hAnsi="Arial" w:cs="Arial"/>
          <w:spacing w:val="1"/>
          <w:sz w:val="24"/>
          <w:szCs w:val="24"/>
        </w:rPr>
        <w:t>En este tenor, de conformidad con el artículo 45, numeral 5 del Reglamento de Radio y Televisión en Materia Electoral, en el caso de las emisoras cuya señal sea escuchada o vista en los municipios que conforman zonas conurbadas en una entidad que celebre proceso electoral local, su señal podrá ser utilizada para participar en la cobertura del proceso electivo de que se trate, independientemente de la entidad en que opere.</w:t>
      </w:r>
    </w:p>
    <w:p w:rsidR="00EC1DE8" w:rsidRPr="00E31F19" w:rsidRDefault="00EC1DE8" w:rsidP="0092325E">
      <w:pPr>
        <w:spacing w:line="240" w:lineRule="auto"/>
        <w:rPr>
          <w:rFonts w:ascii="Arial" w:eastAsia="Arial" w:hAnsi="Arial" w:cs="Arial"/>
          <w:spacing w:val="-2"/>
          <w:sz w:val="24"/>
          <w:szCs w:val="24"/>
        </w:rPr>
      </w:pPr>
    </w:p>
    <w:p w:rsidR="00362711" w:rsidRDefault="00362711" w:rsidP="0092325E">
      <w:pPr>
        <w:pStyle w:val="Prrafodelista"/>
        <w:spacing w:line="240" w:lineRule="auto"/>
        <w:ind w:left="0"/>
        <w:rPr>
          <w:rFonts w:ascii="Arial" w:eastAsia="Arial" w:hAnsi="Arial" w:cs="Arial"/>
          <w:b/>
          <w:spacing w:val="-2"/>
          <w:sz w:val="24"/>
          <w:szCs w:val="24"/>
        </w:rPr>
      </w:pPr>
      <w:r w:rsidRPr="00362711">
        <w:rPr>
          <w:rFonts w:ascii="Arial" w:eastAsia="Arial" w:hAnsi="Arial" w:cs="Arial"/>
          <w:b/>
          <w:spacing w:val="-2"/>
          <w:sz w:val="24"/>
          <w:szCs w:val="24"/>
        </w:rPr>
        <w:t xml:space="preserve">Entidades con jornada electoral comicial no coincidente con la </w:t>
      </w:r>
      <w:r w:rsidR="009725F1">
        <w:rPr>
          <w:rFonts w:ascii="Arial" w:eastAsia="Arial" w:hAnsi="Arial" w:cs="Arial"/>
          <w:b/>
          <w:spacing w:val="-2"/>
          <w:sz w:val="24"/>
          <w:szCs w:val="24"/>
        </w:rPr>
        <w:t>f</w:t>
      </w:r>
      <w:r w:rsidRPr="00362711">
        <w:rPr>
          <w:rFonts w:ascii="Arial" w:eastAsia="Arial" w:hAnsi="Arial" w:cs="Arial"/>
          <w:b/>
          <w:spacing w:val="-2"/>
          <w:sz w:val="24"/>
          <w:szCs w:val="24"/>
        </w:rPr>
        <w:t>ederal</w:t>
      </w:r>
    </w:p>
    <w:p w:rsidR="00362711" w:rsidRPr="00362711" w:rsidRDefault="00362711" w:rsidP="0092325E">
      <w:pPr>
        <w:pStyle w:val="Prrafodelista"/>
        <w:spacing w:line="240" w:lineRule="auto"/>
        <w:rPr>
          <w:rFonts w:ascii="Arial" w:eastAsia="Arial" w:hAnsi="Arial" w:cs="Arial"/>
          <w:b/>
          <w:spacing w:val="-2"/>
          <w:sz w:val="24"/>
          <w:szCs w:val="24"/>
        </w:rPr>
      </w:pPr>
      <w:r w:rsidRPr="00362711">
        <w:rPr>
          <w:rFonts w:ascii="Arial" w:eastAsia="Arial" w:hAnsi="Arial" w:cs="Arial"/>
          <w:b/>
          <w:spacing w:val="-2"/>
          <w:sz w:val="24"/>
          <w:szCs w:val="24"/>
        </w:rPr>
        <w:t xml:space="preserve"> </w:t>
      </w:r>
    </w:p>
    <w:p w:rsidR="00EC1DE8" w:rsidRPr="006762A8" w:rsidRDefault="009725F1" w:rsidP="0092325E">
      <w:pPr>
        <w:pStyle w:val="Prrafodelista"/>
        <w:numPr>
          <w:ilvl w:val="0"/>
          <w:numId w:val="2"/>
        </w:numPr>
        <w:spacing w:after="0" w:line="240" w:lineRule="auto"/>
        <w:ind w:left="567" w:right="74" w:hanging="567"/>
        <w:jc w:val="both"/>
        <w:rPr>
          <w:rFonts w:ascii="Arial" w:eastAsia="Arial" w:hAnsi="Arial" w:cs="Arial"/>
          <w:spacing w:val="-2"/>
          <w:sz w:val="24"/>
          <w:szCs w:val="24"/>
        </w:rPr>
      </w:pPr>
      <w:r>
        <w:rPr>
          <w:rFonts w:ascii="Arial" w:eastAsia="Arial" w:hAnsi="Arial" w:cs="Arial"/>
          <w:spacing w:val="-2"/>
          <w:sz w:val="24"/>
          <w:szCs w:val="24"/>
        </w:rPr>
        <w:t>El catálogo que se aprueba</w:t>
      </w:r>
      <w:r w:rsidR="00362711">
        <w:rPr>
          <w:rFonts w:ascii="Arial" w:eastAsia="Arial" w:hAnsi="Arial" w:cs="Arial"/>
          <w:spacing w:val="-2"/>
          <w:sz w:val="24"/>
          <w:szCs w:val="24"/>
        </w:rPr>
        <w:t xml:space="preserve"> incluye los catálogos de las entidades federativas que tendrán </w:t>
      </w:r>
      <w:r>
        <w:rPr>
          <w:rFonts w:ascii="Arial" w:eastAsia="Arial" w:hAnsi="Arial" w:cs="Arial"/>
          <w:spacing w:val="-2"/>
          <w:sz w:val="24"/>
          <w:szCs w:val="24"/>
        </w:rPr>
        <w:t>p</w:t>
      </w:r>
      <w:r w:rsidR="00362711">
        <w:rPr>
          <w:rFonts w:ascii="Arial" w:eastAsia="Arial" w:hAnsi="Arial" w:cs="Arial"/>
          <w:spacing w:val="-2"/>
          <w:sz w:val="24"/>
          <w:szCs w:val="24"/>
        </w:rPr>
        <w:t xml:space="preserve">rocesos </w:t>
      </w:r>
      <w:r>
        <w:rPr>
          <w:rFonts w:ascii="Arial" w:eastAsia="Arial" w:hAnsi="Arial" w:cs="Arial"/>
          <w:spacing w:val="-2"/>
          <w:sz w:val="24"/>
          <w:szCs w:val="24"/>
        </w:rPr>
        <w:t>e</w:t>
      </w:r>
      <w:r w:rsidR="00362711">
        <w:rPr>
          <w:rFonts w:ascii="Arial" w:eastAsia="Arial" w:hAnsi="Arial" w:cs="Arial"/>
          <w:spacing w:val="-2"/>
          <w:sz w:val="24"/>
          <w:szCs w:val="24"/>
        </w:rPr>
        <w:t xml:space="preserve">lectorales </w:t>
      </w:r>
      <w:r>
        <w:rPr>
          <w:rFonts w:ascii="Arial" w:eastAsia="Arial" w:hAnsi="Arial" w:cs="Arial"/>
          <w:spacing w:val="-2"/>
          <w:sz w:val="24"/>
          <w:szCs w:val="24"/>
        </w:rPr>
        <w:t>l</w:t>
      </w:r>
      <w:r w:rsidR="00362711">
        <w:rPr>
          <w:rFonts w:ascii="Arial" w:eastAsia="Arial" w:hAnsi="Arial" w:cs="Arial"/>
          <w:spacing w:val="-2"/>
          <w:sz w:val="24"/>
          <w:szCs w:val="24"/>
        </w:rPr>
        <w:t xml:space="preserve">ocales con </w:t>
      </w:r>
      <w:r>
        <w:rPr>
          <w:rFonts w:ascii="Arial" w:eastAsia="Arial" w:hAnsi="Arial" w:cs="Arial"/>
          <w:spacing w:val="-2"/>
          <w:sz w:val="24"/>
          <w:szCs w:val="24"/>
        </w:rPr>
        <w:t>j</w:t>
      </w:r>
      <w:r w:rsidR="00362711">
        <w:rPr>
          <w:rFonts w:ascii="Arial" w:eastAsia="Arial" w:hAnsi="Arial" w:cs="Arial"/>
          <w:spacing w:val="-2"/>
          <w:sz w:val="24"/>
          <w:szCs w:val="24"/>
        </w:rPr>
        <w:t xml:space="preserve">ornada </w:t>
      </w:r>
      <w:r>
        <w:rPr>
          <w:rFonts w:ascii="Arial" w:eastAsia="Arial" w:hAnsi="Arial" w:cs="Arial"/>
          <w:spacing w:val="-2"/>
          <w:sz w:val="24"/>
          <w:szCs w:val="24"/>
        </w:rPr>
        <w:t>c</w:t>
      </w:r>
      <w:r w:rsidR="00362711">
        <w:rPr>
          <w:rFonts w:ascii="Arial" w:eastAsia="Arial" w:hAnsi="Arial" w:cs="Arial"/>
          <w:spacing w:val="-2"/>
          <w:sz w:val="24"/>
          <w:szCs w:val="24"/>
        </w:rPr>
        <w:t xml:space="preserve">omicial no coincidente con la </w:t>
      </w:r>
      <w:r>
        <w:rPr>
          <w:rFonts w:ascii="Arial" w:eastAsia="Arial" w:hAnsi="Arial" w:cs="Arial"/>
          <w:spacing w:val="-2"/>
          <w:sz w:val="24"/>
          <w:szCs w:val="24"/>
        </w:rPr>
        <w:t>f</w:t>
      </w:r>
      <w:r w:rsidR="00362711">
        <w:rPr>
          <w:rFonts w:ascii="Arial" w:eastAsia="Arial" w:hAnsi="Arial" w:cs="Arial"/>
          <w:spacing w:val="-2"/>
          <w:sz w:val="24"/>
          <w:szCs w:val="24"/>
        </w:rPr>
        <w:t>ederal en dos mil diecinueve: Aguascalientes, Baja California, Durango, Quintana Roo y Tamaulipas. Lo anterior, toda vez que</w:t>
      </w:r>
      <w:r w:rsidR="006762A8">
        <w:rPr>
          <w:rFonts w:ascii="Arial" w:eastAsia="Arial" w:hAnsi="Arial" w:cs="Arial"/>
          <w:spacing w:val="-2"/>
          <w:sz w:val="24"/>
          <w:szCs w:val="24"/>
        </w:rPr>
        <w:t>,</w:t>
      </w:r>
      <w:r w:rsidR="00362711">
        <w:rPr>
          <w:rFonts w:ascii="Arial" w:eastAsia="Arial" w:hAnsi="Arial" w:cs="Arial"/>
          <w:spacing w:val="-2"/>
          <w:sz w:val="24"/>
          <w:szCs w:val="24"/>
        </w:rPr>
        <w:t xml:space="preserve"> a las estaciones de radio y canales de televisión con</w:t>
      </w:r>
      <w:r w:rsidR="006762A8">
        <w:rPr>
          <w:rFonts w:ascii="Arial" w:eastAsia="Arial" w:hAnsi="Arial" w:cs="Arial"/>
          <w:spacing w:val="-2"/>
          <w:sz w:val="24"/>
          <w:szCs w:val="24"/>
        </w:rPr>
        <w:t xml:space="preserve"> co</w:t>
      </w:r>
      <w:r w:rsidR="00362711">
        <w:rPr>
          <w:rFonts w:ascii="Arial" w:eastAsia="Arial" w:hAnsi="Arial" w:cs="Arial"/>
          <w:spacing w:val="-2"/>
          <w:sz w:val="24"/>
          <w:szCs w:val="24"/>
        </w:rPr>
        <w:t>bertura en dic</w:t>
      </w:r>
      <w:r w:rsidR="006762A8">
        <w:rPr>
          <w:rFonts w:ascii="Arial" w:eastAsia="Arial" w:hAnsi="Arial" w:cs="Arial"/>
          <w:spacing w:val="-2"/>
          <w:sz w:val="24"/>
          <w:szCs w:val="24"/>
        </w:rPr>
        <w:t>h</w:t>
      </w:r>
      <w:r w:rsidR="00362711">
        <w:rPr>
          <w:rFonts w:ascii="Arial" w:eastAsia="Arial" w:hAnsi="Arial" w:cs="Arial"/>
          <w:spacing w:val="-2"/>
          <w:sz w:val="24"/>
          <w:szCs w:val="24"/>
        </w:rPr>
        <w:t>as entidades, se les notificarán las pautas correspondientes a los Procesos Electorales.</w:t>
      </w:r>
    </w:p>
    <w:p w:rsidR="006762A8" w:rsidRPr="006762A8" w:rsidRDefault="006762A8" w:rsidP="0092325E">
      <w:pPr>
        <w:pStyle w:val="Prrafodelista"/>
        <w:spacing w:line="240" w:lineRule="auto"/>
        <w:rPr>
          <w:rFonts w:ascii="Arial" w:eastAsia="Arial" w:hAnsi="Arial" w:cs="Arial"/>
          <w:spacing w:val="-2"/>
          <w:sz w:val="24"/>
          <w:szCs w:val="24"/>
        </w:rPr>
      </w:pPr>
    </w:p>
    <w:p w:rsidR="00EC1DE8" w:rsidRPr="008B106C" w:rsidRDefault="00EC1DE8" w:rsidP="0092325E">
      <w:pPr>
        <w:spacing w:after="0" w:line="240" w:lineRule="auto"/>
        <w:ind w:right="73"/>
        <w:jc w:val="both"/>
        <w:rPr>
          <w:rFonts w:ascii="Arial" w:hAnsi="Arial" w:cs="Arial"/>
          <w:b/>
          <w:sz w:val="24"/>
          <w:szCs w:val="24"/>
        </w:rPr>
      </w:pPr>
      <w:r w:rsidRPr="008B106C">
        <w:rPr>
          <w:rFonts w:ascii="Arial" w:hAnsi="Arial" w:cs="Arial"/>
          <w:b/>
          <w:sz w:val="24"/>
          <w:szCs w:val="24"/>
        </w:rPr>
        <w:t>Actualización del catálogo</w:t>
      </w:r>
    </w:p>
    <w:p w:rsidR="00EC1DE8" w:rsidRPr="008B106C" w:rsidRDefault="00EC1DE8" w:rsidP="0092325E">
      <w:pPr>
        <w:spacing w:after="0" w:line="240" w:lineRule="auto"/>
        <w:ind w:right="73"/>
        <w:jc w:val="both"/>
        <w:rPr>
          <w:rFonts w:ascii="Arial" w:hAnsi="Arial" w:cs="Arial"/>
          <w:sz w:val="24"/>
          <w:szCs w:val="24"/>
        </w:rPr>
      </w:pPr>
    </w:p>
    <w:p w:rsidR="00EC1DE8" w:rsidRPr="008B106C" w:rsidRDefault="00EC1DE8" w:rsidP="0092325E">
      <w:pPr>
        <w:pStyle w:val="Prrafodelista"/>
        <w:numPr>
          <w:ilvl w:val="0"/>
          <w:numId w:val="2"/>
        </w:numPr>
        <w:spacing w:after="0" w:line="240" w:lineRule="auto"/>
        <w:ind w:left="567" w:right="73" w:hanging="567"/>
        <w:jc w:val="both"/>
        <w:rPr>
          <w:rFonts w:ascii="Arial" w:eastAsia="Arial" w:hAnsi="Arial" w:cs="Arial"/>
          <w:spacing w:val="1"/>
          <w:sz w:val="24"/>
          <w:szCs w:val="24"/>
        </w:rPr>
      </w:pPr>
      <w:r w:rsidRPr="008B106C">
        <w:rPr>
          <w:rFonts w:ascii="Arial" w:eastAsia="Arial" w:hAnsi="Arial" w:cs="Arial"/>
          <w:spacing w:val="1"/>
          <w:sz w:val="24"/>
          <w:szCs w:val="24"/>
        </w:rPr>
        <w:t xml:space="preserve">El catálogo que mediante el presente </w:t>
      </w:r>
      <w:r w:rsidR="001B0E9F">
        <w:rPr>
          <w:rFonts w:ascii="Arial" w:eastAsia="Arial" w:hAnsi="Arial" w:cs="Arial"/>
          <w:spacing w:val="1"/>
          <w:sz w:val="24"/>
          <w:szCs w:val="24"/>
        </w:rPr>
        <w:t xml:space="preserve">instrumento </w:t>
      </w:r>
      <w:r w:rsidRPr="008B106C">
        <w:rPr>
          <w:rFonts w:ascii="Arial" w:eastAsia="Arial" w:hAnsi="Arial" w:cs="Arial"/>
          <w:spacing w:val="1"/>
          <w:sz w:val="24"/>
          <w:szCs w:val="24"/>
        </w:rPr>
        <w:t>se aprueba, podrá ser actualizado cuando se informe respecto al otorgamiento de una nueva concesión, concluya la vigencia de alguna diversa o se actualicen causas que deriven en la suspensión de transmisiones de forma definitiva.</w:t>
      </w:r>
    </w:p>
    <w:p w:rsidR="00EC1DE8" w:rsidRPr="008B106C" w:rsidRDefault="00EC1DE8" w:rsidP="0092325E">
      <w:pPr>
        <w:pStyle w:val="Prrafodelista"/>
        <w:spacing w:after="0" w:line="240" w:lineRule="auto"/>
        <w:ind w:left="502" w:right="73"/>
        <w:jc w:val="both"/>
        <w:rPr>
          <w:rFonts w:ascii="Arial" w:hAnsi="Arial" w:cs="Arial"/>
          <w:sz w:val="24"/>
          <w:szCs w:val="24"/>
        </w:rPr>
      </w:pPr>
    </w:p>
    <w:p w:rsidR="00EC1DE8" w:rsidRPr="008B106C" w:rsidRDefault="00EC1DE8" w:rsidP="0092325E">
      <w:pPr>
        <w:spacing w:after="0" w:line="240" w:lineRule="auto"/>
        <w:ind w:left="567" w:right="73"/>
        <w:jc w:val="both"/>
        <w:rPr>
          <w:rFonts w:ascii="Arial" w:hAnsi="Arial" w:cs="Arial"/>
          <w:sz w:val="24"/>
          <w:szCs w:val="24"/>
        </w:rPr>
      </w:pPr>
      <w:r w:rsidRPr="008B106C">
        <w:rPr>
          <w:rFonts w:ascii="Arial" w:hAnsi="Arial" w:cs="Arial"/>
          <w:sz w:val="24"/>
          <w:szCs w:val="24"/>
        </w:rPr>
        <w:t>En estos casos, la Dirección Ejecutiva de Prerrogativas y Partidos Políticos elaborará el informe respectivo, mismo que someterá a la consideración del Comité de Radio y Televisión para que</w:t>
      </w:r>
      <w:r w:rsidR="009725F1">
        <w:rPr>
          <w:rFonts w:ascii="Arial" w:hAnsi="Arial" w:cs="Arial"/>
          <w:sz w:val="24"/>
          <w:szCs w:val="24"/>
        </w:rPr>
        <w:t>,</w:t>
      </w:r>
      <w:r w:rsidRPr="008B106C">
        <w:rPr>
          <w:rFonts w:ascii="Arial" w:hAnsi="Arial" w:cs="Arial"/>
          <w:sz w:val="24"/>
          <w:szCs w:val="24"/>
        </w:rPr>
        <w:t xml:space="preserve"> en la sesión inmediata posterior a que tenga verificativo la propuesta de actualización correspondiente</w:t>
      </w:r>
      <w:r w:rsidR="009725F1">
        <w:rPr>
          <w:rFonts w:ascii="Arial" w:hAnsi="Arial" w:cs="Arial"/>
          <w:sz w:val="24"/>
          <w:szCs w:val="24"/>
        </w:rPr>
        <w:t>,</w:t>
      </w:r>
      <w:r w:rsidRPr="008B106C">
        <w:rPr>
          <w:rFonts w:ascii="Arial" w:hAnsi="Arial" w:cs="Arial"/>
          <w:sz w:val="24"/>
          <w:szCs w:val="24"/>
        </w:rPr>
        <w:t xml:space="preserve"> se determine, en su caso, su procedencia. Lo anterior</w:t>
      </w:r>
      <w:r w:rsidR="009725F1">
        <w:rPr>
          <w:rFonts w:ascii="Arial" w:hAnsi="Arial" w:cs="Arial"/>
          <w:sz w:val="24"/>
          <w:szCs w:val="24"/>
        </w:rPr>
        <w:t>,</w:t>
      </w:r>
      <w:r w:rsidRPr="008B106C">
        <w:rPr>
          <w:rFonts w:ascii="Arial" w:hAnsi="Arial" w:cs="Arial"/>
          <w:sz w:val="24"/>
          <w:szCs w:val="24"/>
        </w:rPr>
        <w:t xml:space="preserve"> en términos del </w:t>
      </w:r>
      <w:r w:rsidRPr="0047745C">
        <w:rPr>
          <w:rFonts w:ascii="Arial" w:hAnsi="Arial" w:cs="Arial"/>
          <w:sz w:val="24"/>
          <w:szCs w:val="24"/>
        </w:rPr>
        <w:t>Acuerdo INE/</w:t>
      </w:r>
      <w:proofErr w:type="spellStart"/>
      <w:r w:rsidRPr="0047745C">
        <w:rPr>
          <w:rFonts w:ascii="Arial" w:hAnsi="Arial" w:cs="Arial"/>
          <w:sz w:val="24"/>
          <w:szCs w:val="24"/>
        </w:rPr>
        <w:t>CG288</w:t>
      </w:r>
      <w:proofErr w:type="spellEnd"/>
      <w:r w:rsidRPr="0047745C">
        <w:rPr>
          <w:rFonts w:ascii="Arial" w:hAnsi="Arial" w:cs="Arial"/>
          <w:sz w:val="24"/>
          <w:szCs w:val="24"/>
        </w:rPr>
        <w:t>/2016.</w:t>
      </w:r>
    </w:p>
    <w:p w:rsidR="00EC1DE8" w:rsidRPr="008B106C" w:rsidRDefault="00EC1DE8" w:rsidP="00483BA4">
      <w:pPr>
        <w:spacing w:after="0" w:line="360" w:lineRule="auto"/>
        <w:ind w:left="567" w:right="73"/>
        <w:jc w:val="both"/>
        <w:rPr>
          <w:rFonts w:ascii="Arial" w:hAnsi="Arial" w:cs="Arial"/>
          <w:sz w:val="24"/>
          <w:szCs w:val="24"/>
        </w:rPr>
      </w:pPr>
    </w:p>
    <w:p w:rsidR="00EC1DE8" w:rsidRPr="008B106C" w:rsidRDefault="009725F1" w:rsidP="00483BA4">
      <w:pPr>
        <w:spacing w:after="0" w:line="300" w:lineRule="exact"/>
        <w:ind w:right="74"/>
        <w:jc w:val="both"/>
        <w:rPr>
          <w:rFonts w:ascii="Arial" w:eastAsia="Arial" w:hAnsi="Arial" w:cs="Arial"/>
          <w:b/>
          <w:spacing w:val="1"/>
          <w:sz w:val="24"/>
          <w:szCs w:val="24"/>
        </w:rPr>
      </w:pPr>
      <w:r>
        <w:rPr>
          <w:rFonts w:ascii="Arial" w:eastAsia="Arial" w:hAnsi="Arial" w:cs="Arial"/>
          <w:b/>
          <w:spacing w:val="1"/>
          <w:sz w:val="24"/>
          <w:szCs w:val="24"/>
        </w:rPr>
        <w:t>Disposiciones complementarias</w:t>
      </w:r>
      <w:r w:rsidR="00EC1DE8" w:rsidRPr="008B106C">
        <w:rPr>
          <w:rFonts w:ascii="Arial" w:eastAsia="Arial" w:hAnsi="Arial" w:cs="Arial"/>
          <w:b/>
          <w:spacing w:val="1"/>
          <w:sz w:val="24"/>
          <w:szCs w:val="24"/>
        </w:rPr>
        <w:t xml:space="preserve"> </w:t>
      </w:r>
    </w:p>
    <w:p w:rsidR="00EC1DE8" w:rsidRPr="008B106C" w:rsidRDefault="00EC1DE8" w:rsidP="00483BA4">
      <w:pPr>
        <w:spacing w:after="0" w:line="300" w:lineRule="exact"/>
        <w:ind w:right="74"/>
        <w:jc w:val="both"/>
        <w:rPr>
          <w:rFonts w:ascii="Arial" w:eastAsia="Arial" w:hAnsi="Arial" w:cs="Arial"/>
          <w:b/>
          <w:spacing w:val="1"/>
          <w:sz w:val="24"/>
          <w:szCs w:val="24"/>
        </w:rPr>
      </w:pPr>
    </w:p>
    <w:p w:rsidR="00EC1DE8" w:rsidRPr="008B106C" w:rsidRDefault="00EC1DE8" w:rsidP="00483BA4">
      <w:pPr>
        <w:pStyle w:val="Prrafodelista"/>
        <w:numPr>
          <w:ilvl w:val="0"/>
          <w:numId w:val="2"/>
        </w:numPr>
        <w:spacing w:after="0" w:line="300" w:lineRule="exact"/>
        <w:ind w:left="567" w:right="74" w:hanging="567"/>
        <w:jc w:val="both"/>
        <w:rPr>
          <w:rFonts w:ascii="Arial" w:eastAsia="Arial" w:hAnsi="Arial" w:cs="Arial"/>
          <w:spacing w:val="1"/>
          <w:sz w:val="24"/>
          <w:szCs w:val="24"/>
        </w:rPr>
      </w:pPr>
      <w:r w:rsidRPr="008B106C">
        <w:rPr>
          <w:rFonts w:ascii="Arial" w:eastAsia="Arial" w:hAnsi="Arial" w:cs="Arial"/>
          <w:spacing w:val="1"/>
          <w:sz w:val="24"/>
          <w:szCs w:val="24"/>
        </w:rPr>
        <w:t>Para la elaboración del Catálogo Nacional se consideraron los aspectos siguientes:</w:t>
      </w:r>
    </w:p>
    <w:p w:rsidR="00EC1DE8" w:rsidRPr="008B106C" w:rsidRDefault="00EC1DE8" w:rsidP="00483BA4">
      <w:pPr>
        <w:pStyle w:val="Prrafodelista"/>
        <w:spacing w:after="0" w:line="300" w:lineRule="exact"/>
        <w:ind w:left="567" w:right="74"/>
        <w:jc w:val="both"/>
        <w:rPr>
          <w:rFonts w:ascii="Arial" w:eastAsia="Arial" w:hAnsi="Arial" w:cs="Arial"/>
          <w:spacing w:val="1"/>
          <w:sz w:val="24"/>
          <w:szCs w:val="24"/>
        </w:rPr>
      </w:pPr>
    </w:p>
    <w:p w:rsidR="00EC1DE8" w:rsidRPr="008B106C" w:rsidRDefault="00EC1DE8" w:rsidP="00483BA4">
      <w:pPr>
        <w:pStyle w:val="Prrafodelista"/>
        <w:numPr>
          <w:ilvl w:val="1"/>
          <w:numId w:val="2"/>
        </w:numPr>
        <w:spacing w:after="0" w:line="300" w:lineRule="exact"/>
        <w:ind w:left="1134" w:right="74"/>
        <w:jc w:val="both"/>
        <w:rPr>
          <w:rFonts w:ascii="Arial" w:eastAsia="Arial" w:hAnsi="Arial" w:cs="Arial"/>
          <w:spacing w:val="1"/>
          <w:sz w:val="24"/>
          <w:szCs w:val="24"/>
        </w:rPr>
      </w:pPr>
      <w:r w:rsidRPr="008B106C">
        <w:rPr>
          <w:rFonts w:ascii="Arial" w:eastAsia="Arial" w:hAnsi="Arial" w:cs="Arial"/>
          <w:spacing w:val="1"/>
          <w:sz w:val="24"/>
          <w:szCs w:val="24"/>
        </w:rPr>
        <w:t>Todas las estaciones de radio y canales de televisión que transmitan desde una entidad federativa, pudiendo considerar sobre éstas el número suficiente de emisoras que deberán participar en su cobertura, sin que el Instituto Nacional Electoral cuente con atribuciones para eximir o exceptuar a concesionarios de las obligaciones individuales frente al Estado, inherentes a su título habilitante.</w:t>
      </w:r>
    </w:p>
    <w:p w:rsidR="00EC1DE8" w:rsidRPr="008B106C" w:rsidRDefault="00EC1DE8" w:rsidP="00483BA4">
      <w:pPr>
        <w:pStyle w:val="Prrafodelista"/>
        <w:numPr>
          <w:ilvl w:val="1"/>
          <w:numId w:val="2"/>
        </w:numPr>
        <w:spacing w:after="0" w:line="300" w:lineRule="exact"/>
        <w:ind w:left="1134" w:right="74"/>
        <w:jc w:val="both"/>
        <w:rPr>
          <w:rFonts w:ascii="Arial" w:eastAsia="Arial" w:hAnsi="Arial" w:cs="Arial"/>
          <w:spacing w:val="1"/>
          <w:sz w:val="24"/>
          <w:szCs w:val="24"/>
        </w:rPr>
      </w:pPr>
      <w:r w:rsidRPr="008B106C">
        <w:rPr>
          <w:rFonts w:ascii="Arial" w:hAnsi="Arial" w:cs="Arial"/>
          <w:sz w:val="24"/>
          <w:szCs w:val="24"/>
        </w:rPr>
        <w:t>En el catálogo se indican tanto las entidades en las que las emisoras de radio y canales de televisión emiten su señal, como en aquellas en las que llega su cobertura, de acuerdo con los mapas proporcionados por el Instituto Federal de Telecomunicaciones.</w:t>
      </w:r>
    </w:p>
    <w:p w:rsidR="00EC1DE8" w:rsidRPr="008B106C" w:rsidRDefault="00EC1DE8" w:rsidP="0092325E">
      <w:pPr>
        <w:pStyle w:val="Prrafodelista"/>
        <w:numPr>
          <w:ilvl w:val="1"/>
          <w:numId w:val="2"/>
        </w:numPr>
        <w:spacing w:after="0" w:line="240" w:lineRule="auto"/>
        <w:ind w:left="1134" w:right="73"/>
        <w:jc w:val="both"/>
        <w:rPr>
          <w:rFonts w:ascii="Arial" w:eastAsia="Arial" w:hAnsi="Arial" w:cs="Arial"/>
          <w:spacing w:val="1"/>
          <w:sz w:val="24"/>
          <w:szCs w:val="24"/>
        </w:rPr>
      </w:pPr>
      <w:r w:rsidRPr="008B106C">
        <w:rPr>
          <w:rFonts w:ascii="Arial" w:eastAsia="Arial" w:hAnsi="Arial" w:cs="Arial"/>
          <w:spacing w:val="1"/>
          <w:sz w:val="24"/>
          <w:szCs w:val="24"/>
        </w:rPr>
        <w:lastRenderedPageBreak/>
        <w:t>La existencia de emisoras que operan como parte de un sistema de televisión o radio del gobierno estatal, o bien, operan como un conjunto de emisoras que retransmiten una misma señal al interior del estado, con la precisión que la pauta que se notifique a dichas emisoras será la misma para todas las que integran dichos sistemas y, en consecuencia, la orden de transmisión también será la misma para todas las emisoras con dicha modalidad de transmisión.</w:t>
      </w:r>
      <w:r w:rsidR="006903D0">
        <w:rPr>
          <w:rFonts w:ascii="Arial" w:eastAsia="Arial" w:hAnsi="Arial" w:cs="Arial"/>
          <w:spacing w:val="1"/>
          <w:sz w:val="24"/>
          <w:szCs w:val="24"/>
        </w:rPr>
        <w:t xml:space="preserve"> Refuerza lo anterior la tesis de Jurisprudencia </w:t>
      </w:r>
      <w:r w:rsidR="009D5663">
        <w:rPr>
          <w:rFonts w:ascii="Arial" w:eastAsia="Arial" w:hAnsi="Arial" w:cs="Arial"/>
          <w:spacing w:val="1"/>
          <w:sz w:val="24"/>
          <w:szCs w:val="24"/>
        </w:rPr>
        <w:t>23/2015 aprobada</w:t>
      </w:r>
      <w:r w:rsidR="006903D0">
        <w:rPr>
          <w:rFonts w:ascii="Arial" w:eastAsia="Arial" w:hAnsi="Arial" w:cs="Arial"/>
          <w:spacing w:val="1"/>
          <w:sz w:val="24"/>
          <w:szCs w:val="24"/>
        </w:rPr>
        <w:t xml:space="preserve"> por la Sala Superior del Tribunal Electoral del Poder Judicial de la Federación, cuyo rubro es: </w:t>
      </w:r>
      <w:r w:rsidR="00813870">
        <w:rPr>
          <w:rFonts w:ascii="Arial" w:eastAsia="Arial" w:hAnsi="Arial" w:cs="Arial"/>
          <w:spacing w:val="1"/>
          <w:sz w:val="24"/>
          <w:szCs w:val="24"/>
        </w:rPr>
        <w:t xml:space="preserve">RADIO Y TELEVISIÓN. LAS PAUTAS OBEDECEN AL MODELO DE COBERTURA POR ENTIDAD Y NO POR </w:t>
      </w:r>
      <w:r w:rsidR="00EA16D2">
        <w:rPr>
          <w:rFonts w:ascii="Arial" w:eastAsia="Arial" w:hAnsi="Arial" w:cs="Arial"/>
          <w:spacing w:val="1"/>
          <w:sz w:val="24"/>
          <w:szCs w:val="24"/>
        </w:rPr>
        <w:t>Á</w:t>
      </w:r>
      <w:r w:rsidR="00813870">
        <w:rPr>
          <w:rFonts w:ascii="Arial" w:eastAsia="Arial" w:hAnsi="Arial" w:cs="Arial"/>
          <w:spacing w:val="1"/>
          <w:sz w:val="24"/>
          <w:szCs w:val="24"/>
        </w:rPr>
        <w:t>REA GEOGR</w:t>
      </w:r>
      <w:r w:rsidR="00EA16D2">
        <w:rPr>
          <w:rFonts w:ascii="Arial" w:eastAsia="Arial" w:hAnsi="Arial" w:cs="Arial"/>
          <w:spacing w:val="1"/>
          <w:sz w:val="24"/>
          <w:szCs w:val="24"/>
        </w:rPr>
        <w:t>Á</w:t>
      </w:r>
      <w:r w:rsidR="00813870">
        <w:rPr>
          <w:rFonts w:ascii="Arial" w:eastAsia="Arial" w:hAnsi="Arial" w:cs="Arial"/>
          <w:spacing w:val="1"/>
          <w:sz w:val="24"/>
          <w:szCs w:val="24"/>
        </w:rPr>
        <w:t>FICA.</w:t>
      </w:r>
    </w:p>
    <w:p w:rsidR="00EC1DE8" w:rsidRPr="008B106C" w:rsidRDefault="00EC1DE8" w:rsidP="0092325E">
      <w:pPr>
        <w:pStyle w:val="Prrafodelista"/>
        <w:numPr>
          <w:ilvl w:val="1"/>
          <w:numId w:val="2"/>
        </w:numPr>
        <w:spacing w:after="0" w:line="240" w:lineRule="auto"/>
        <w:ind w:left="1134" w:right="73"/>
        <w:jc w:val="both"/>
        <w:rPr>
          <w:rFonts w:ascii="Arial" w:eastAsia="Arial" w:hAnsi="Arial" w:cs="Arial"/>
          <w:spacing w:val="1"/>
          <w:sz w:val="24"/>
          <w:szCs w:val="24"/>
        </w:rPr>
      </w:pPr>
      <w:r w:rsidRPr="008B106C">
        <w:rPr>
          <w:rFonts w:ascii="Arial" w:eastAsia="Arial" w:hAnsi="Arial" w:cs="Arial"/>
          <w:spacing w:val="1"/>
          <w:sz w:val="24"/>
          <w:szCs w:val="24"/>
        </w:rPr>
        <w:t>Las obligaciones de concesionarios de televisión restringida de conformidad con los artículos 183, numerales 6, 7, 8 y 9 de la Ley Electoral y 45, numeral 8 del Reglamento de la Materia.</w:t>
      </w:r>
    </w:p>
    <w:p w:rsidR="00EC1DE8" w:rsidRPr="008B106C" w:rsidRDefault="00EC1DE8" w:rsidP="0092325E">
      <w:pPr>
        <w:pStyle w:val="Prrafodelista"/>
        <w:numPr>
          <w:ilvl w:val="1"/>
          <w:numId w:val="2"/>
        </w:numPr>
        <w:spacing w:after="0" w:line="240" w:lineRule="auto"/>
        <w:ind w:left="1134" w:right="73"/>
        <w:jc w:val="both"/>
        <w:rPr>
          <w:rFonts w:ascii="Arial" w:eastAsia="Arial" w:hAnsi="Arial" w:cs="Arial"/>
          <w:spacing w:val="1"/>
          <w:sz w:val="24"/>
          <w:szCs w:val="24"/>
        </w:rPr>
      </w:pPr>
      <w:r w:rsidRPr="008B106C">
        <w:rPr>
          <w:rFonts w:ascii="Arial" w:eastAsia="Arial" w:hAnsi="Arial" w:cs="Arial"/>
          <w:spacing w:val="1"/>
          <w:sz w:val="24"/>
          <w:szCs w:val="24"/>
        </w:rPr>
        <w:t xml:space="preserve">Las obligaciones relativas a que cada estación de radio y canal de televisión deben transmitir los mensajes de las autoridades electorales, partidos políticos y candidatos en el tiempo que administra el Instituto Nacional Electoral, con independencia del tipo de programación y la forma en la que la transmitan y de conformidad con la pauta que les sea notificada. </w:t>
      </w:r>
    </w:p>
    <w:p w:rsidR="00EC1DE8" w:rsidRPr="009305B8" w:rsidRDefault="00EC1DE8" w:rsidP="0092325E">
      <w:pPr>
        <w:pStyle w:val="Prrafodelista"/>
        <w:numPr>
          <w:ilvl w:val="1"/>
          <w:numId w:val="2"/>
        </w:numPr>
        <w:spacing w:after="0" w:line="240" w:lineRule="auto"/>
        <w:ind w:left="1134" w:right="73"/>
        <w:jc w:val="both"/>
        <w:rPr>
          <w:rFonts w:ascii="Arial" w:eastAsia="Arial" w:hAnsi="Arial" w:cs="Arial"/>
          <w:spacing w:val="1"/>
          <w:sz w:val="24"/>
          <w:szCs w:val="24"/>
        </w:rPr>
      </w:pPr>
      <w:r w:rsidRPr="009305B8">
        <w:rPr>
          <w:rFonts w:ascii="Arial" w:eastAsia="Arial" w:hAnsi="Arial" w:cs="Arial"/>
          <w:spacing w:val="1"/>
          <w:sz w:val="24"/>
          <w:szCs w:val="24"/>
        </w:rPr>
        <w:t>Una columna referente a los canales virtuales que corresponden a cada canal físico. Dicha columna se incluye, toda vez que el cumplimiento de la transmisión de las pautas se verificará en cada uno de los canales virtuales que al efecto notifique el Instituto Federal de Telecomunicaciones. L</w:t>
      </w:r>
      <w:r w:rsidRPr="009305B8">
        <w:rPr>
          <w:rFonts w:ascii="Arial" w:hAnsi="Arial" w:cs="Arial"/>
          <w:sz w:val="24"/>
          <w:szCs w:val="24"/>
        </w:rPr>
        <w:t>a existencia del canal virtual no implica modificación en la forma de notificación de las pautas que se aprueben tanto para el periodo ordinario, como para los procesos electorales, es decir, la pauta se aprobará por cada canal de televisión físico.</w:t>
      </w:r>
    </w:p>
    <w:p w:rsidR="00EC1DE8" w:rsidRDefault="00EC1DE8" w:rsidP="0092325E">
      <w:pPr>
        <w:pStyle w:val="Prrafodelista"/>
        <w:spacing w:after="0" w:line="240" w:lineRule="auto"/>
        <w:ind w:left="927" w:right="73"/>
        <w:jc w:val="both"/>
        <w:rPr>
          <w:rFonts w:ascii="Arial" w:eastAsia="Arial" w:hAnsi="Arial" w:cs="Arial"/>
          <w:spacing w:val="1"/>
          <w:sz w:val="24"/>
          <w:szCs w:val="24"/>
        </w:rPr>
      </w:pPr>
    </w:p>
    <w:p w:rsidR="00EC1DE8" w:rsidRPr="008B106C" w:rsidRDefault="00B81286" w:rsidP="0092325E">
      <w:pPr>
        <w:pStyle w:val="Prrafodelista"/>
        <w:numPr>
          <w:ilvl w:val="0"/>
          <w:numId w:val="2"/>
        </w:numPr>
        <w:spacing w:after="0" w:line="240" w:lineRule="auto"/>
        <w:ind w:left="567" w:right="73" w:hanging="567"/>
        <w:jc w:val="both"/>
        <w:rPr>
          <w:rFonts w:ascii="Arial" w:eastAsia="Arial" w:hAnsi="Arial" w:cs="Arial"/>
          <w:spacing w:val="1"/>
          <w:sz w:val="24"/>
          <w:szCs w:val="24"/>
        </w:rPr>
      </w:pPr>
      <w:r>
        <w:rPr>
          <w:rFonts w:ascii="Arial" w:eastAsia="Arial" w:hAnsi="Arial" w:cs="Arial"/>
          <w:spacing w:val="1"/>
          <w:sz w:val="24"/>
          <w:szCs w:val="24"/>
        </w:rPr>
        <w:t>Durante el periodo ordinario</w:t>
      </w:r>
      <w:r w:rsidR="00EC1DE8" w:rsidRPr="008B106C">
        <w:rPr>
          <w:rFonts w:ascii="Arial" w:eastAsia="Arial" w:hAnsi="Arial" w:cs="Arial"/>
          <w:spacing w:val="1"/>
          <w:sz w:val="24"/>
          <w:szCs w:val="24"/>
        </w:rPr>
        <w:t>, todas las emisoras de radio y televisión incluidas en el presente catálogo, sin excepción, estarán obligadas a difundir las versiones específicas de promocionales que se les solicite, atendiendo con ello las necesidades de cobertura que tienen los partidos políticos nacionales, y autoridades electorales federales en las entidades federativas del país, conforme a los pautados</w:t>
      </w:r>
      <w:r w:rsidR="00EC565D">
        <w:rPr>
          <w:rFonts w:ascii="Arial" w:eastAsia="Arial" w:hAnsi="Arial" w:cs="Arial"/>
          <w:spacing w:val="1"/>
          <w:sz w:val="24"/>
          <w:szCs w:val="24"/>
        </w:rPr>
        <w:t xml:space="preserve"> para el efecto notifique este I</w:t>
      </w:r>
      <w:r w:rsidR="00EC1DE8" w:rsidRPr="008B106C">
        <w:rPr>
          <w:rFonts w:ascii="Arial" w:eastAsia="Arial" w:hAnsi="Arial" w:cs="Arial"/>
          <w:spacing w:val="1"/>
          <w:sz w:val="24"/>
          <w:szCs w:val="24"/>
        </w:rPr>
        <w:t xml:space="preserve">nstituto. </w:t>
      </w:r>
    </w:p>
    <w:p w:rsidR="00EC1DE8" w:rsidRPr="008B106C" w:rsidRDefault="00EC1DE8" w:rsidP="0092325E">
      <w:pPr>
        <w:pStyle w:val="Prrafodelista"/>
        <w:spacing w:after="0" w:line="240" w:lineRule="auto"/>
        <w:ind w:left="786" w:right="73"/>
        <w:jc w:val="both"/>
        <w:rPr>
          <w:rFonts w:ascii="Arial" w:hAnsi="Arial" w:cs="Arial"/>
          <w:sz w:val="24"/>
          <w:szCs w:val="24"/>
        </w:rPr>
      </w:pPr>
    </w:p>
    <w:p w:rsidR="00EC1DE8" w:rsidRPr="008B106C" w:rsidRDefault="00EC1DE8" w:rsidP="0092325E">
      <w:pPr>
        <w:pStyle w:val="Prrafodelista"/>
        <w:spacing w:after="0" w:line="240" w:lineRule="auto"/>
        <w:ind w:left="567" w:right="73"/>
        <w:jc w:val="both"/>
        <w:rPr>
          <w:rFonts w:ascii="Arial" w:hAnsi="Arial" w:cs="Arial"/>
          <w:sz w:val="24"/>
          <w:szCs w:val="24"/>
        </w:rPr>
      </w:pPr>
      <w:r w:rsidRPr="008B106C">
        <w:rPr>
          <w:rFonts w:ascii="Arial" w:hAnsi="Arial" w:cs="Arial"/>
          <w:sz w:val="24"/>
          <w:szCs w:val="24"/>
        </w:rPr>
        <w:t xml:space="preserve">En el caso de los promocionales de autoridades electorales locales, así como de promocionales de partidos políticos locales, los pautados específicos durante periodo ordinario considerarán sólo a emisoras que tengan cobertura en la entidad respectiva. </w:t>
      </w:r>
    </w:p>
    <w:p w:rsidR="00EC1DE8" w:rsidRPr="008B106C" w:rsidRDefault="00EC1DE8" w:rsidP="0092325E">
      <w:pPr>
        <w:pStyle w:val="Prrafodelista"/>
        <w:spacing w:after="0" w:line="240" w:lineRule="auto"/>
        <w:ind w:left="284" w:right="73"/>
        <w:jc w:val="both"/>
        <w:rPr>
          <w:rFonts w:ascii="Arial" w:hAnsi="Arial" w:cs="Arial"/>
          <w:sz w:val="24"/>
          <w:szCs w:val="24"/>
        </w:rPr>
      </w:pPr>
    </w:p>
    <w:p w:rsidR="00EC1DE8" w:rsidRPr="008B106C" w:rsidRDefault="00EC1DE8" w:rsidP="0092325E">
      <w:pPr>
        <w:pStyle w:val="Prrafodelista"/>
        <w:spacing w:after="0" w:line="240" w:lineRule="auto"/>
        <w:ind w:left="284" w:right="73" w:firstLine="283"/>
        <w:jc w:val="both"/>
        <w:rPr>
          <w:rFonts w:ascii="Arial" w:hAnsi="Arial" w:cs="Arial"/>
          <w:sz w:val="24"/>
          <w:szCs w:val="24"/>
        </w:rPr>
      </w:pPr>
      <w:r w:rsidRPr="008B106C">
        <w:rPr>
          <w:rFonts w:ascii="Arial" w:hAnsi="Arial" w:cs="Arial"/>
          <w:sz w:val="24"/>
          <w:szCs w:val="24"/>
        </w:rPr>
        <w:t>En ambos casos se destinarán los tiempos referidos en la siguiente tabla:</w:t>
      </w:r>
    </w:p>
    <w:p w:rsidR="00EC1DE8" w:rsidRPr="008B106C" w:rsidRDefault="00EC1DE8" w:rsidP="0092325E">
      <w:pPr>
        <w:pStyle w:val="Prrafodelista"/>
        <w:spacing w:after="0" w:line="240" w:lineRule="auto"/>
        <w:ind w:left="284" w:right="73" w:firstLine="283"/>
        <w:jc w:val="both"/>
        <w:rPr>
          <w:rFonts w:ascii="Arial" w:hAnsi="Arial" w:cs="Arial"/>
          <w:sz w:val="24"/>
          <w:szCs w:val="24"/>
        </w:rPr>
      </w:pPr>
    </w:p>
    <w:tbl>
      <w:tblPr>
        <w:tblW w:w="7920" w:type="dxa"/>
        <w:tblInd w:w="988" w:type="dxa"/>
        <w:tblCellMar>
          <w:left w:w="70" w:type="dxa"/>
          <w:right w:w="70" w:type="dxa"/>
        </w:tblCellMar>
        <w:tblLook w:val="04A0" w:firstRow="1" w:lastRow="0" w:firstColumn="1" w:lastColumn="0" w:noHBand="0" w:noVBand="1"/>
      </w:tblPr>
      <w:tblGrid>
        <w:gridCol w:w="1980"/>
        <w:gridCol w:w="1980"/>
        <w:gridCol w:w="1980"/>
        <w:gridCol w:w="1980"/>
      </w:tblGrid>
      <w:tr w:rsidR="00EC1DE8" w:rsidRPr="00EC565D" w:rsidTr="009F0678">
        <w:trPr>
          <w:trHeight w:val="840"/>
        </w:trPr>
        <w:tc>
          <w:tcPr>
            <w:tcW w:w="1980" w:type="dxa"/>
            <w:tcBorders>
              <w:top w:val="single" w:sz="4" w:space="0" w:color="00B0F0"/>
              <w:left w:val="single" w:sz="4" w:space="0" w:color="00B0F0"/>
              <w:bottom w:val="single" w:sz="4" w:space="0" w:color="00B0F0"/>
              <w:right w:val="single" w:sz="4" w:space="0" w:color="00B0F0"/>
            </w:tcBorders>
            <w:shd w:val="clear" w:color="auto" w:fill="C00000"/>
            <w:vAlign w:val="center"/>
            <w:hideMark/>
          </w:tcPr>
          <w:p w:rsidR="00EC1DE8" w:rsidRPr="00EC565D" w:rsidRDefault="00EC1DE8" w:rsidP="0092325E">
            <w:pPr>
              <w:spacing w:after="0" w:line="240" w:lineRule="auto"/>
              <w:jc w:val="both"/>
              <w:rPr>
                <w:rFonts w:ascii="Arial" w:eastAsia="Times New Roman" w:hAnsi="Arial" w:cs="Arial"/>
                <w:b/>
                <w:bCs/>
                <w:color w:val="FFFFFF"/>
                <w:szCs w:val="24"/>
                <w:lang w:eastAsia="es-MX"/>
              </w:rPr>
            </w:pPr>
            <w:r w:rsidRPr="00EC565D">
              <w:rPr>
                <w:rFonts w:ascii="Arial" w:eastAsia="Times New Roman" w:hAnsi="Arial" w:cs="Arial"/>
                <w:b/>
                <w:bCs/>
                <w:color w:val="FFFFFF"/>
                <w:szCs w:val="24"/>
                <w:lang w:eastAsia="es-MX"/>
              </w:rPr>
              <w:t>Concesionario de Televisión por emisora</w:t>
            </w:r>
          </w:p>
        </w:tc>
        <w:tc>
          <w:tcPr>
            <w:tcW w:w="1980" w:type="dxa"/>
            <w:tcBorders>
              <w:top w:val="single" w:sz="4" w:space="0" w:color="00B0F0"/>
              <w:left w:val="nil"/>
              <w:bottom w:val="single" w:sz="4" w:space="0" w:color="00B0F0"/>
              <w:right w:val="single" w:sz="4" w:space="0" w:color="00B0F0"/>
            </w:tcBorders>
            <w:shd w:val="clear" w:color="auto" w:fill="C00000"/>
            <w:vAlign w:val="center"/>
            <w:hideMark/>
          </w:tcPr>
          <w:p w:rsidR="00EC1DE8" w:rsidRPr="00EC565D" w:rsidRDefault="00EC1DE8" w:rsidP="0092325E">
            <w:pPr>
              <w:spacing w:after="0" w:line="240" w:lineRule="auto"/>
              <w:jc w:val="both"/>
              <w:rPr>
                <w:rFonts w:ascii="Arial" w:eastAsia="Times New Roman" w:hAnsi="Arial" w:cs="Arial"/>
                <w:b/>
                <w:bCs/>
                <w:color w:val="FFFFFF"/>
                <w:szCs w:val="24"/>
                <w:lang w:eastAsia="es-MX"/>
              </w:rPr>
            </w:pPr>
            <w:r w:rsidRPr="00EC565D">
              <w:rPr>
                <w:rFonts w:ascii="Arial" w:eastAsia="Times New Roman" w:hAnsi="Arial" w:cs="Arial"/>
                <w:b/>
                <w:bCs/>
                <w:color w:val="FFFFFF"/>
                <w:szCs w:val="24"/>
                <w:lang w:eastAsia="es-MX"/>
              </w:rPr>
              <w:t>Concesionario de Radio por emisora</w:t>
            </w:r>
          </w:p>
        </w:tc>
        <w:tc>
          <w:tcPr>
            <w:tcW w:w="1980" w:type="dxa"/>
            <w:tcBorders>
              <w:top w:val="single" w:sz="4" w:space="0" w:color="00B0F0"/>
              <w:left w:val="nil"/>
              <w:bottom w:val="single" w:sz="4" w:space="0" w:color="00B0F0"/>
              <w:right w:val="single" w:sz="4" w:space="0" w:color="00B0F0"/>
            </w:tcBorders>
            <w:shd w:val="clear" w:color="auto" w:fill="C00000"/>
            <w:vAlign w:val="center"/>
            <w:hideMark/>
          </w:tcPr>
          <w:p w:rsidR="00EC1DE8" w:rsidRPr="00EC565D" w:rsidRDefault="00EC1DE8" w:rsidP="0092325E">
            <w:pPr>
              <w:spacing w:after="0" w:line="240" w:lineRule="auto"/>
              <w:jc w:val="both"/>
              <w:rPr>
                <w:rFonts w:ascii="Arial" w:eastAsia="Times New Roman" w:hAnsi="Arial" w:cs="Arial"/>
                <w:b/>
                <w:bCs/>
                <w:color w:val="FFFFFF"/>
                <w:szCs w:val="24"/>
                <w:lang w:eastAsia="es-MX"/>
              </w:rPr>
            </w:pPr>
            <w:r w:rsidRPr="00EC565D">
              <w:rPr>
                <w:rFonts w:ascii="Arial" w:eastAsia="Times New Roman" w:hAnsi="Arial" w:cs="Arial"/>
                <w:b/>
                <w:bCs/>
                <w:color w:val="FFFFFF"/>
                <w:szCs w:val="24"/>
                <w:lang w:eastAsia="es-MX"/>
              </w:rPr>
              <w:t>Concesionario de uso público y social de Televisión por emisora</w:t>
            </w:r>
          </w:p>
        </w:tc>
        <w:tc>
          <w:tcPr>
            <w:tcW w:w="1980" w:type="dxa"/>
            <w:tcBorders>
              <w:top w:val="single" w:sz="4" w:space="0" w:color="00B0F0"/>
              <w:left w:val="nil"/>
              <w:bottom w:val="single" w:sz="4" w:space="0" w:color="00B0F0"/>
              <w:right w:val="single" w:sz="4" w:space="0" w:color="00B0F0"/>
            </w:tcBorders>
            <w:shd w:val="clear" w:color="auto" w:fill="C00000"/>
            <w:vAlign w:val="center"/>
            <w:hideMark/>
          </w:tcPr>
          <w:p w:rsidR="00EC1DE8" w:rsidRPr="00EC565D" w:rsidRDefault="00EC1DE8" w:rsidP="0092325E">
            <w:pPr>
              <w:spacing w:after="0" w:line="240" w:lineRule="auto"/>
              <w:jc w:val="both"/>
              <w:rPr>
                <w:rFonts w:ascii="Arial" w:eastAsia="Times New Roman" w:hAnsi="Arial" w:cs="Arial"/>
                <w:b/>
                <w:bCs/>
                <w:color w:val="FFFFFF"/>
                <w:szCs w:val="24"/>
                <w:lang w:eastAsia="es-MX"/>
              </w:rPr>
            </w:pPr>
            <w:r w:rsidRPr="00EC565D">
              <w:rPr>
                <w:rFonts w:ascii="Arial" w:eastAsia="Times New Roman" w:hAnsi="Arial" w:cs="Arial"/>
                <w:b/>
                <w:bCs/>
                <w:color w:val="FFFFFF"/>
                <w:szCs w:val="24"/>
                <w:lang w:eastAsia="es-MX"/>
              </w:rPr>
              <w:t>Concesionario de uso público y social de Radio por emisora</w:t>
            </w:r>
          </w:p>
        </w:tc>
      </w:tr>
      <w:tr w:rsidR="00EC1DE8" w:rsidRPr="00EC565D" w:rsidTr="009F0678">
        <w:trPr>
          <w:trHeight w:val="600"/>
        </w:trPr>
        <w:tc>
          <w:tcPr>
            <w:tcW w:w="1980" w:type="dxa"/>
            <w:tcBorders>
              <w:top w:val="nil"/>
              <w:left w:val="single" w:sz="4" w:space="0" w:color="00B0F0"/>
              <w:bottom w:val="single" w:sz="4" w:space="0" w:color="00B0F0"/>
              <w:right w:val="single" w:sz="4" w:space="0" w:color="00B0F0"/>
            </w:tcBorders>
            <w:shd w:val="clear" w:color="auto" w:fill="auto"/>
            <w:vAlign w:val="center"/>
            <w:hideMark/>
          </w:tcPr>
          <w:p w:rsidR="00EC1DE8" w:rsidRPr="00EC565D" w:rsidRDefault="00EC1DE8" w:rsidP="0092325E">
            <w:pPr>
              <w:spacing w:after="0" w:line="240" w:lineRule="auto"/>
              <w:jc w:val="both"/>
              <w:rPr>
                <w:rFonts w:ascii="Arial" w:eastAsia="Times New Roman" w:hAnsi="Arial" w:cs="Arial"/>
                <w:color w:val="000000"/>
                <w:szCs w:val="24"/>
                <w:lang w:eastAsia="es-MX"/>
              </w:rPr>
            </w:pPr>
            <w:r w:rsidRPr="00EC565D">
              <w:rPr>
                <w:rFonts w:ascii="Arial" w:eastAsia="Times New Roman" w:hAnsi="Arial" w:cs="Arial"/>
                <w:color w:val="000000"/>
                <w:szCs w:val="24"/>
                <w:lang w:eastAsia="es-MX"/>
              </w:rPr>
              <w:t>12% de 48 minutos diarios</w:t>
            </w:r>
          </w:p>
        </w:tc>
        <w:tc>
          <w:tcPr>
            <w:tcW w:w="1980" w:type="dxa"/>
            <w:tcBorders>
              <w:top w:val="nil"/>
              <w:left w:val="nil"/>
              <w:bottom w:val="single" w:sz="4" w:space="0" w:color="00B0F0"/>
              <w:right w:val="single" w:sz="4" w:space="0" w:color="00B0F0"/>
            </w:tcBorders>
            <w:shd w:val="clear" w:color="auto" w:fill="auto"/>
            <w:vAlign w:val="center"/>
            <w:hideMark/>
          </w:tcPr>
          <w:p w:rsidR="00EC1DE8" w:rsidRPr="00EC565D" w:rsidRDefault="00EC1DE8" w:rsidP="0092325E">
            <w:pPr>
              <w:spacing w:after="0" w:line="240" w:lineRule="auto"/>
              <w:jc w:val="both"/>
              <w:rPr>
                <w:rFonts w:ascii="Arial" w:eastAsia="Times New Roman" w:hAnsi="Arial" w:cs="Arial"/>
                <w:color w:val="000000"/>
                <w:szCs w:val="24"/>
                <w:lang w:eastAsia="es-MX"/>
              </w:rPr>
            </w:pPr>
            <w:r w:rsidRPr="00EC565D">
              <w:rPr>
                <w:rFonts w:ascii="Arial" w:eastAsia="Times New Roman" w:hAnsi="Arial" w:cs="Arial"/>
                <w:color w:val="000000"/>
                <w:szCs w:val="24"/>
                <w:lang w:eastAsia="es-MX"/>
              </w:rPr>
              <w:t>12% de 65 minutos diarios</w:t>
            </w:r>
          </w:p>
        </w:tc>
        <w:tc>
          <w:tcPr>
            <w:tcW w:w="1980" w:type="dxa"/>
            <w:tcBorders>
              <w:top w:val="nil"/>
              <w:left w:val="nil"/>
              <w:bottom w:val="single" w:sz="4" w:space="0" w:color="00B0F0"/>
              <w:right w:val="single" w:sz="4" w:space="0" w:color="00B0F0"/>
            </w:tcBorders>
            <w:shd w:val="clear" w:color="auto" w:fill="auto"/>
            <w:vAlign w:val="center"/>
            <w:hideMark/>
          </w:tcPr>
          <w:p w:rsidR="00EC1DE8" w:rsidRPr="00EC565D" w:rsidRDefault="00EC1DE8" w:rsidP="0092325E">
            <w:pPr>
              <w:spacing w:after="0" w:line="240" w:lineRule="auto"/>
              <w:jc w:val="both"/>
              <w:rPr>
                <w:rFonts w:ascii="Arial" w:eastAsia="Times New Roman" w:hAnsi="Arial" w:cs="Arial"/>
                <w:color w:val="000000"/>
                <w:szCs w:val="24"/>
                <w:lang w:eastAsia="es-MX"/>
              </w:rPr>
            </w:pPr>
            <w:r w:rsidRPr="00EC565D">
              <w:rPr>
                <w:rFonts w:ascii="Arial" w:eastAsia="Times New Roman" w:hAnsi="Arial" w:cs="Arial"/>
                <w:color w:val="000000"/>
                <w:szCs w:val="24"/>
                <w:lang w:eastAsia="es-MX"/>
              </w:rPr>
              <w:t>12% de 30 minutos diarios</w:t>
            </w:r>
          </w:p>
        </w:tc>
        <w:tc>
          <w:tcPr>
            <w:tcW w:w="1980" w:type="dxa"/>
            <w:tcBorders>
              <w:top w:val="nil"/>
              <w:left w:val="nil"/>
              <w:bottom w:val="single" w:sz="4" w:space="0" w:color="00B0F0"/>
              <w:right w:val="single" w:sz="4" w:space="0" w:color="00B0F0"/>
            </w:tcBorders>
            <w:shd w:val="clear" w:color="auto" w:fill="auto"/>
            <w:vAlign w:val="center"/>
            <w:hideMark/>
          </w:tcPr>
          <w:p w:rsidR="00EC1DE8" w:rsidRPr="00EC565D" w:rsidRDefault="00EC1DE8" w:rsidP="0092325E">
            <w:pPr>
              <w:spacing w:after="0" w:line="240" w:lineRule="auto"/>
              <w:jc w:val="both"/>
              <w:rPr>
                <w:rFonts w:ascii="Arial" w:eastAsia="Times New Roman" w:hAnsi="Arial" w:cs="Arial"/>
                <w:color w:val="000000"/>
                <w:szCs w:val="24"/>
                <w:lang w:eastAsia="es-MX"/>
              </w:rPr>
            </w:pPr>
            <w:r w:rsidRPr="00EC565D">
              <w:rPr>
                <w:rFonts w:ascii="Arial" w:eastAsia="Times New Roman" w:hAnsi="Arial" w:cs="Arial"/>
                <w:color w:val="000000"/>
                <w:szCs w:val="24"/>
                <w:lang w:eastAsia="es-MX"/>
              </w:rPr>
              <w:t>12% de 30 minutos diarios</w:t>
            </w:r>
          </w:p>
        </w:tc>
      </w:tr>
    </w:tbl>
    <w:p w:rsidR="00EC1DE8" w:rsidRPr="008B106C" w:rsidRDefault="00EC1DE8" w:rsidP="0092325E">
      <w:pPr>
        <w:spacing w:after="0" w:line="240" w:lineRule="auto"/>
        <w:ind w:right="73"/>
        <w:jc w:val="both"/>
        <w:rPr>
          <w:rFonts w:ascii="Arial" w:hAnsi="Arial" w:cs="Arial"/>
          <w:sz w:val="24"/>
          <w:szCs w:val="24"/>
        </w:rPr>
      </w:pPr>
    </w:p>
    <w:p w:rsidR="00EC1DE8" w:rsidRPr="008B106C" w:rsidRDefault="00EC1DE8" w:rsidP="0092325E">
      <w:pPr>
        <w:pStyle w:val="Default"/>
        <w:ind w:left="567"/>
        <w:jc w:val="both"/>
      </w:pPr>
      <w:r w:rsidRPr="008B106C">
        <w:t>Lo anterior aplica también para aquellas emisoras referidas en el artículo 47 del Reglamento de Radio y Televisión en Materia Electoral, las cuales, tanto en periodo ordinario como en proceso electoral, deberán difundir los materiales que les sean solicitados en los términos de su pauta específica.</w:t>
      </w:r>
    </w:p>
    <w:p w:rsidR="000C0089" w:rsidRPr="008B106C" w:rsidRDefault="000C0089" w:rsidP="0092325E">
      <w:pPr>
        <w:pStyle w:val="Default"/>
        <w:ind w:left="567"/>
        <w:jc w:val="both"/>
      </w:pPr>
    </w:p>
    <w:p w:rsidR="00EC1DE8" w:rsidRPr="00EC565D" w:rsidRDefault="0071267B" w:rsidP="0092325E">
      <w:pPr>
        <w:spacing w:after="0" w:line="240" w:lineRule="auto"/>
        <w:ind w:right="74"/>
        <w:jc w:val="both"/>
        <w:rPr>
          <w:rFonts w:ascii="Arial" w:eastAsia="Arial" w:hAnsi="Arial" w:cs="Arial"/>
          <w:b/>
          <w:spacing w:val="1"/>
          <w:sz w:val="24"/>
          <w:szCs w:val="24"/>
        </w:rPr>
      </w:pPr>
      <w:r>
        <w:rPr>
          <w:rFonts w:ascii="Arial" w:eastAsia="Arial" w:hAnsi="Arial" w:cs="Arial"/>
          <w:b/>
          <w:spacing w:val="1"/>
          <w:sz w:val="24"/>
          <w:szCs w:val="24"/>
        </w:rPr>
        <w:t>Obligación de s</w:t>
      </w:r>
      <w:r w:rsidR="00EC565D" w:rsidRPr="00EC565D">
        <w:rPr>
          <w:rFonts w:ascii="Arial" w:eastAsia="Arial" w:hAnsi="Arial" w:cs="Arial"/>
          <w:b/>
          <w:spacing w:val="1"/>
          <w:sz w:val="24"/>
          <w:szCs w:val="24"/>
        </w:rPr>
        <w:t>uspender la difusión de propaganda gubernamental</w:t>
      </w:r>
    </w:p>
    <w:p w:rsidR="00EC1DE8" w:rsidRPr="008B106C" w:rsidRDefault="00EC1DE8" w:rsidP="0092325E">
      <w:pPr>
        <w:spacing w:after="0" w:line="240" w:lineRule="auto"/>
        <w:ind w:right="74"/>
        <w:jc w:val="both"/>
        <w:rPr>
          <w:rFonts w:ascii="Arial" w:eastAsia="Arial" w:hAnsi="Arial" w:cs="Arial"/>
          <w:spacing w:val="1"/>
          <w:sz w:val="24"/>
          <w:szCs w:val="24"/>
        </w:rPr>
      </w:pPr>
    </w:p>
    <w:p w:rsidR="00EC565D" w:rsidRDefault="00EC565D" w:rsidP="0092325E">
      <w:pPr>
        <w:pStyle w:val="Prrafodelista"/>
        <w:numPr>
          <w:ilvl w:val="0"/>
          <w:numId w:val="2"/>
        </w:numPr>
        <w:spacing w:after="0" w:line="240" w:lineRule="auto"/>
        <w:ind w:left="567" w:right="74" w:hanging="567"/>
        <w:jc w:val="both"/>
        <w:rPr>
          <w:rFonts w:ascii="Arial" w:eastAsia="Arial" w:hAnsi="Arial" w:cs="Arial"/>
          <w:spacing w:val="1"/>
          <w:sz w:val="24"/>
          <w:szCs w:val="24"/>
        </w:rPr>
      </w:pPr>
      <w:r>
        <w:rPr>
          <w:rFonts w:ascii="Arial" w:eastAsia="Arial" w:hAnsi="Arial" w:cs="Arial"/>
          <w:spacing w:val="1"/>
          <w:sz w:val="24"/>
          <w:szCs w:val="24"/>
        </w:rPr>
        <w:t>De conformidad con los artículos 41, Base III, apartado C de la Constitución Política de los Estados Unidos Mexi</w:t>
      </w:r>
      <w:r w:rsidR="0071267B">
        <w:rPr>
          <w:rFonts w:ascii="Arial" w:eastAsia="Arial" w:hAnsi="Arial" w:cs="Arial"/>
          <w:spacing w:val="1"/>
          <w:sz w:val="24"/>
          <w:szCs w:val="24"/>
        </w:rPr>
        <w:t xml:space="preserve">canos, 209 numeral 1 de la Ley General de Instituciones y Procedimientos Electorales; 7, numeral 8 del Reglamento de Radio y Televisión en Materia Electoral, las emisoras </w:t>
      </w:r>
      <w:r w:rsidR="009D56F7">
        <w:rPr>
          <w:rFonts w:ascii="Arial" w:eastAsia="Arial" w:hAnsi="Arial" w:cs="Arial"/>
          <w:spacing w:val="1"/>
          <w:sz w:val="24"/>
          <w:szCs w:val="24"/>
        </w:rPr>
        <w:t xml:space="preserve">que cubrirán los </w:t>
      </w:r>
      <w:r w:rsidR="009725F1">
        <w:rPr>
          <w:rFonts w:ascii="Arial" w:eastAsia="Arial" w:hAnsi="Arial" w:cs="Arial"/>
          <w:spacing w:val="1"/>
          <w:sz w:val="24"/>
          <w:szCs w:val="24"/>
        </w:rPr>
        <w:t>p</w:t>
      </w:r>
      <w:r w:rsidR="009D56F7">
        <w:rPr>
          <w:rFonts w:ascii="Arial" w:eastAsia="Arial" w:hAnsi="Arial" w:cs="Arial"/>
          <w:spacing w:val="1"/>
          <w:sz w:val="24"/>
          <w:szCs w:val="24"/>
        </w:rPr>
        <w:t xml:space="preserve">rocesos </w:t>
      </w:r>
      <w:r w:rsidR="009725F1">
        <w:rPr>
          <w:rFonts w:ascii="Arial" w:eastAsia="Arial" w:hAnsi="Arial" w:cs="Arial"/>
          <w:spacing w:val="1"/>
          <w:sz w:val="24"/>
          <w:szCs w:val="24"/>
        </w:rPr>
        <w:t>e</w:t>
      </w:r>
      <w:r w:rsidR="009D56F7">
        <w:rPr>
          <w:rFonts w:ascii="Arial" w:eastAsia="Arial" w:hAnsi="Arial" w:cs="Arial"/>
          <w:spacing w:val="1"/>
          <w:sz w:val="24"/>
          <w:szCs w:val="24"/>
        </w:rPr>
        <w:t xml:space="preserve">lectorales </w:t>
      </w:r>
      <w:r w:rsidR="009725F1">
        <w:rPr>
          <w:rFonts w:ascii="Arial" w:eastAsia="Arial" w:hAnsi="Arial" w:cs="Arial"/>
          <w:spacing w:val="1"/>
          <w:sz w:val="24"/>
          <w:szCs w:val="24"/>
        </w:rPr>
        <w:t>l</w:t>
      </w:r>
      <w:r w:rsidR="009D56F7">
        <w:rPr>
          <w:rFonts w:ascii="Arial" w:eastAsia="Arial" w:hAnsi="Arial" w:cs="Arial"/>
          <w:spacing w:val="1"/>
          <w:sz w:val="24"/>
          <w:szCs w:val="24"/>
        </w:rPr>
        <w:t xml:space="preserve">ocales </w:t>
      </w:r>
      <w:r w:rsidR="0071267B">
        <w:rPr>
          <w:rFonts w:ascii="Arial" w:eastAsia="Arial" w:hAnsi="Arial" w:cs="Arial"/>
          <w:spacing w:val="1"/>
          <w:sz w:val="24"/>
          <w:szCs w:val="24"/>
        </w:rPr>
        <w:t>incluidas en el Catálogo que por el presente Acuerdo se aprueba, desde el inicio de las campañas hasta el día de la jornada electoral, no podrá</w:t>
      </w:r>
      <w:r w:rsidR="009D56F7">
        <w:rPr>
          <w:rFonts w:ascii="Arial" w:eastAsia="Arial" w:hAnsi="Arial" w:cs="Arial"/>
          <w:spacing w:val="1"/>
          <w:sz w:val="24"/>
          <w:szCs w:val="24"/>
        </w:rPr>
        <w:t>n</w:t>
      </w:r>
      <w:r w:rsidR="0071267B">
        <w:rPr>
          <w:rFonts w:ascii="Arial" w:eastAsia="Arial" w:hAnsi="Arial" w:cs="Arial"/>
          <w:spacing w:val="1"/>
          <w:sz w:val="24"/>
          <w:szCs w:val="24"/>
        </w:rPr>
        <w:t xml:space="preserve"> transmitir</w:t>
      </w:r>
      <w:r w:rsidR="009D56F7">
        <w:rPr>
          <w:rFonts w:ascii="Arial" w:eastAsia="Arial" w:hAnsi="Arial" w:cs="Arial"/>
          <w:spacing w:val="1"/>
          <w:sz w:val="24"/>
          <w:szCs w:val="24"/>
        </w:rPr>
        <w:t xml:space="preserve"> </w:t>
      </w:r>
      <w:r w:rsidR="0071267B">
        <w:rPr>
          <w:rFonts w:ascii="Arial" w:eastAsia="Arial" w:hAnsi="Arial" w:cs="Arial"/>
          <w:spacing w:val="1"/>
          <w:sz w:val="24"/>
          <w:szCs w:val="24"/>
        </w:rPr>
        <w:t>propaganda gubernamental salvo las excepciones contenidas en la Constitución Federal. Lo señalado en el presente considerando será aplicable en lo conducente a los concesionarios de redes públicas de telecomunicaciones (televisión restringida) incluyendo las derivadas de la multiprogramación, de conformidad con lo indicado en los artículos 183, numeral 7 de la Ley General de la materia; así como 7, numeral 5 del Reglamento de Radio y Televisión.</w:t>
      </w:r>
    </w:p>
    <w:p w:rsidR="00EC565D" w:rsidRDefault="00EC565D" w:rsidP="0092325E">
      <w:pPr>
        <w:pStyle w:val="Prrafodelista"/>
        <w:spacing w:after="0" w:line="240" w:lineRule="auto"/>
        <w:ind w:left="567" w:right="74"/>
        <w:jc w:val="both"/>
        <w:rPr>
          <w:rFonts w:ascii="Arial" w:eastAsia="Arial" w:hAnsi="Arial" w:cs="Arial"/>
          <w:spacing w:val="1"/>
          <w:sz w:val="24"/>
          <w:szCs w:val="24"/>
        </w:rPr>
      </w:pPr>
    </w:p>
    <w:p w:rsidR="00EC565D" w:rsidRPr="00EC565D" w:rsidRDefault="00EC565D" w:rsidP="0092325E">
      <w:pPr>
        <w:spacing w:after="0" w:line="240" w:lineRule="auto"/>
        <w:ind w:right="74"/>
        <w:jc w:val="both"/>
        <w:rPr>
          <w:rFonts w:ascii="Arial" w:eastAsia="Arial" w:hAnsi="Arial" w:cs="Arial"/>
          <w:b/>
          <w:spacing w:val="1"/>
          <w:sz w:val="24"/>
          <w:szCs w:val="24"/>
        </w:rPr>
      </w:pPr>
      <w:r w:rsidRPr="008B106C">
        <w:rPr>
          <w:rFonts w:ascii="Arial" w:eastAsia="Arial" w:hAnsi="Arial" w:cs="Arial"/>
          <w:b/>
          <w:spacing w:val="1"/>
          <w:sz w:val="24"/>
          <w:szCs w:val="24"/>
        </w:rPr>
        <w:t>Publicación del catálogo en el Portal del INE</w:t>
      </w:r>
    </w:p>
    <w:p w:rsidR="00EC565D" w:rsidRDefault="00EC565D" w:rsidP="0092325E">
      <w:pPr>
        <w:pStyle w:val="Prrafodelista"/>
        <w:spacing w:after="0" w:line="240" w:lineRule="auto"/>
        <w:ind w:left="567" w:right="74"/>
        <w:jc w:val="both"/>
        <w:rPr>
          <w:rFonts w:ascii="Arial" w:eastAsia="Arial" w:hAnsi="Arial" w:cs="Arial"/>
          <w:spacing w:val="1"/>
          <w:sz w:val="24"/>
          <w:szCs w:val="24"/>
        </w:rPr>
      </w:pPr>
    </w:p>
    <w:p w:rsidR="00EC1DE8" w:rsidRPr="008B106C" w:rsidRDefault="00EC565D" w:rsidP="0092325E">
      <w:pPr>
        <w:pStyle w:val="Prrafodelista"/>
        <w:numPr>
          <w:ilvl w:val="0"/>
          <w:numId w:val="2"/>
        </w:numPr>
        <w:spacing w:after="0" w:line="240" w:lineRule="auto"/>
        <w:ind w:left="567" w:right="74" w:hanging="567"/>
        <w:jc w:val="both"/>
        <w:rPr>
          <w:rFonts w:ascii="Arial" w:eastAsia="Arial" w:hAnsi="Arial" w:cs="Arial"/>
          <w:spacing w:val="1"/>
          <w:sz w:val="24"/>
          <w:szCs w:val="24"/>
        </w:rPr>
      </w:pPr>
      <w:r>
        <w:rPr>
          <w:rFonts w:ascii="Arial" w:eastAsia="Arial" w:hAnsi="Arial" w:cs="Arial"/>
          <w:spacing w:val="1"/>
          <w:sz w:val="24"/>
          <w:szCs w:val="24"/>
        </w:rPr>
        <w:t xml:space="preserve">Una vez </w:t>
      </w:r>
      <w:r w:rsidR="00EC1DE8" w:rsidRPr="008B106C">
        <w:rPr>
          <w:rFonts w:ascii="Arial" w:eastAsia="Arial" w:hAnsi="Arial" w:cs="Arial"/>
          <w:spacing w:val="1"/>
          <w:sz w:val="24"/>
          <w:szCs w:val="24"/>
        </w:rPr>
        <w:t>actualizada la información electoral con base en los mapas de cobertura proporcionados por el Instituto Federal de Telecomunicaciones, la Secretaría Técnica del Comité de Radio y Televisión publicará en el Portal del INE la información relativa a la demarcación distrital local correspondiente a las emisoras de los catálogos aprobados en el presente Acuerdo.</w:t>
      </w:r>
    </w:p>
    <w:p w:rsidR="00EC1DE8" w:rsidRPr="008B106C" w:rsidRDefault="00EC1DE8" w:rsidP="0092325E">
      <w:pPr>
        <w:pStyle w:val="Prrafodelista"/>
        <w:spacing w:after="0" w:line="240" w:lineRule="auto"/>
        <w:ind w:left="567" w:right="74"/>
        <w:jc w:val="both"/>
        <w:rPr>
          <w:rFonts w:ascii="Arial" w:eastAsia="Arial" w:hAnsi="Arial" w:cs="Arial"/>
          <w:spacing w:val="1"/>
          <w:sz w:val="24"/>
          <w:szCs w:val="24"/>
        </w:rPr>
      </w:pPr>
    </w:p>
    <w:p w:rsidR="00EC1DE8" w:rsidRPr="008B106C" w:rsidRDefault="00EC1DE8" w:rsidP="0092325E">
      <w:pPr>
        <w:pStyle w:val="Prrafodelista"/>
        <w:numPr>
          <w:ilvl w:val="0"/>
          <w:numId w:val="2"/>
        </w:numPr>
        <w:spacing w:after="0" w:line="240" w:lineRule="auto"/>
        <w:ind w:left="567" w:right="74" w:hanging="567"/>
        <w:jc w:val="both"/>
        <w:rPr>
          <w:rFonts w:ascii="Arial" w:eastAsia="Arial" w:hAnsi="Arial" w:cs="Arial"/>
          <w:spacing w:val="1"/>
          <w:sz w:val="24"/>
          <w:szCs w:val="24"/>
        </w:rPr>
      </w:pPr>
      <w:r w:rsidRPr="008B106C">
        <w:rPr>
          <w:rFonts w:ascii="Arial" w:eastAsia="Arial" w:hAnsi="Arial" w:cs="Arial"/>
          <w:spacing w:val="1"/>
          <w:sz w:val="24"/>
          <w:szCs w:val="24"/>
        </w:rPr>
        <w:t xml:space="preserve">La Secretaría Técnica del Comité de radio y Televisión publicará en el Portal del INE distintas vistas respecto a la información contenida en los catálogos aprobados en el presente Acuerdo, a fin de generar mayor accesibilidad de la información pública. </w:t>
      </w:r>
    </w:p>
    <w:p w:rsidR="00EC1DE8" w:rsidRPr="008B106C" w:rsidRDefault="00EC1DE8" w:rsidP="0092325E">
      <w:pPr>
        <w:autoSpaceDE w:val="0"/>
        <w:autoSpaceDN w:val="0"/>
        <w:adjustRightInd w:val="0"/>
        <w:spacing w:after="0" w:line="240" w:lineRule="auto"/>
        <w:jc w:val="both"/>
        <w:rPr>
          <w:rFonts w:ascii="Arial" w:eastAsia="Arial" w:hAnsi="Arial" w:cs="Arial"/>
          <w:spacing w:val="1"/>
          <w:sz w:val="24"/>
          <w:szCs w:val="24"/>
        </w:rPr>
      </w:pPr>
    </w:p>
    <w:p w:rsidR="00EC1DE8" w:rsidRPr="008B106C" w:rsidRDefault="00EC1DE8" w:rsidP="0092325E">
      <w:pPr>
        <w:autoSpaceDE w:val="0"/>
        <w:autoSpaceDN w:val="0"/>
        <w:adjustRightInd w:val="0"/>
        <w:spacing w:after="0" w:line="240" w:lineRule="auto"/>
        <w:jc w:val="both"/>
        <w:rPr>
          <w:rFonts w:ascii="Arial" w:eastAsia="Arial" w:hAnsi="Arial" w:cs="Arial"/>
          <w:b/>
          <w:spacing w:val="1"/>
          <w:sz w:val="24"/>
          <w:szCs w:val="24"/>
        </w:rPr>
      </w:pPr>
      <w:r w:rsidRPr="008B106C">
        <w:rPr>
          <w:rFonts w:ascii="Arial" w:eastAsia="Arial" w:hAnsi="Arial" w:cs="Arial"/>
          <w:b/>
          <w:spacing w:val="1"/>
          <w:sz w:val="24"/>
          <w:szCs w:val="24"/>
        </w:rPr>
        <w:lastRenderedPageBreak/>
        <w:t>Fundamentos para la emisión del Acuerdo</w:t>
      </w:r>
    </w:p>
    <w:p w:rsidR="00EC1DE8" w:rsidRPr="008B106C" w:rsidRDefault="00EC1DE8" w:rsidP="0092325E">
      <w:pPr>
        <w:autoSpaceDE w:val="0"/>
        <w:autoSpaceDN w:val="0"/>
        <w:adjustRightInd w:val="0"/>
        <w:spacing w:after="0" w:line="240" w:lineRule="auto"/>
        <w:jc w:val="both"/>
        <w:rPr>
          <w:rFonts w:ascii="Arial" w:eastAsia="Arial" w:hAnsi="Arial" w:cs="Arial"/>
          <w:spacing w:val="1"/>
          <w:sz w:val="24"/>
          <w:szCs w:val="24"/>
        </w:rPr>
      </w:pPr>
    </w:p>
    <w:tbl>
      <w:tblPr>
        <w:tblStyle w:val="Tablaconcuadrcula"/>
        <w:tblW w:w="0" w:type="auto"/>
        <w:tblLook w:val="04A0" w:firstRow="1" w:lastRow="0" w:firstColumn="1" w:lastColumn="0" w:noHBand="0" w:noVBand="1"/>
      </w:tblPr>
      <w:tblGrid>
        <w:gridCol w:w="9394"/>
      </w:tblGrid>
      <w:tr w:rsidR="00EC1DE8" w:rsidRPr="008B106C" w:rsidTr="009F0678">
        <w:tc>
          <w:tcPr>
            <w:tcW w:w="9394" w:type="dxa"/>
            <w:shd w:val="clear" w:color="auto" w:fill="D9D9D9" w:themeFill="background1" w:themeFillShade="D9"/>
          </w:tcPr>
          <w:p w:rsidR="00EC1DE8" w:rsidRPr="008B106C" w:rsidRDefault="00EC1DE8" w:rsidP="0092325E">
            <w:pPr>
              <w:autoSpaceDE w:val="0"/>
              <w:autoSpaceDN w:val="0"/>
              <w:adjustRightInd w:val="0"/>
              <w:jc w:val="center"/>
              <w:rPr>
                <w:rFonts w:ascii="Arial" w:eastAsia="Arial" w:hAnsi="Arial" w:cs="Arial"/>
                <w:i/>
                <w:spacing w:val="1"/>
                <w:sz w:val="24"/>
                <w:szCs w:val="24"/>
              </w:rPr>
            </w:pPr>
            <w:r w:rsidRPr="008B106C">
              <w:rPr>
                <w:rFonts w:ascii="Arial" w:eastAsia="Arial" w:hAnsi="Arial" w:cs="Arial"/>
                <w:i/>
                <w:spacing w:val="1"/>
                <w:sz w:val="24"/>
                <w:szCs w:val="24"/>
              </w:rPr>
              <w:t>Constitución Política de los Estados Unidos Mexicanos</w:t>
            </w:r>
          </w:p>
        </w:tc>
      </w:tr>
      <w:tr w:rsidR="00EC1DE8" w:rsidRPr="008B106C" w:rsidTr="009F0678">
        <w:tc>
          <w:tcPr>
            <w:tcW w:w="9394" w:type="dxa"/>
          </w:tcPr>
          <w:p w:rsidR="00EC1DE8" w:rsidRPr="008B106C" w:rsidRDefault="00EC1DE8" w:rsidP="0092325E">
            <w:pPr>
              <w:autoSpaceDE w:val="0"/>
              <w:autoSpaceDN w:val="0"/>
              <w:adjustRightInd w:val="0"/>
              <w:jc w:val="both"/>
              <w:rPr>
                <w:rFonts w:ascii="Arial" w:eastAsia="Arial" w:hAnsi="Arial" w:cs="Arial"/>
                <w:spacing w:val="1"/>
                <w:sz w:val="24"/>
                <w:szCs w:val="24"/>
              </w:rPr>
            </w:pPr>
            <w:r w:rsidRPr="008B106C">
              <w:rPr>
                <w:rFonts w:ascii="Arial" w:eastAsia="Arial" w:hAnsi="Arial" w:cs="Arial"/>
                <w:spacing w:val="1"/>
                <w:sz w:val="24"/>
                <w:szCs w:val="24"/>
              </w:rPr>
              <w:t xml:space="preserve">41, </w:t>
            </w:r>
            <w:r w:rsidR="00EB052D">
              <w:rPr>
                <w:rFonts w:ascii="Arial" w:eastAsia="Arial" w:hAnsi="Arial" w:cs="Arial"/>
                <w:spacing w:val="1"/>
                <w:sz w:val="24"/>
                <w:szCs w:val="24"/>
              </w:rPr>
              <w:t xml:space="preserve">Base III y </w:t>
            </w:r>
            <w:r w:rsidRPr="008B106C">
              <w:rPr>
                <w:rFonts w:ascii="Arial" w:eastAsia="Arial" w:hAnsi="Arial" w:cs="Arial"/>
                <w:spacing w:val="1"/>
                <w:sz w:val="24"/>
                <w:szCs w:val="24"/>
              </w:rPr>
              <w:t>V</w:t>
            </w:r>
          </w:p>
        </w:tc>
      </w:tr>
      <w:tr w:rsidR="00EC1DE8" w:rsidRPr="008B106C" w:rsidTr="009F0678">
        <w:tc>
          <w:tcPr>
            <w:tcW w:w="9394" w:type="dxa"/>
            <w:shd w:val="clear" w:color="auto" w:fill="D9D9D9" w:themeFill="background1" w:themeFillShade="D9"/>
          </w:tcPr>
          <w:p w:rsidR="00EC1DE8" w:rsidRPr="008B106C" w:rsidRDefault="00EC1DE8" w:rsidP="0092325E">
            <w:pPr>
              <w:autoSpaceDE w:val="0"/>
              <w:autoSpaceDN w:val="0"/>
              <w:adjustRightInd w:val="0"/>
              <w:jc w:val="center"/>
              <w:rPr>
                <w:rFonts w:ascii="Arial" w:eastAsia="Arial" w:hAnsi="Arial" w:cs="Arial"/>
                <w:i/>
                <w:spacing w:val="1"/>
                <w:sz w:val="24"/>
                <w:szCs w:val="24"/>
              </w:rPr>
            </w:pPr>
            <w:r w:rsidRPr="008B106C">
              <w:rPr>
                <w:rFonts w:ascii="Arial" w:eastAsia="Arial" w:hAnsi="Arial" w:cs="Arial"/>
                <w:i/>
                <w:spacing w:val="1"/>
                <w:sz w:val="24"/>
                <w:szCs w:val="24"/>
              </w:rPr>
              <w:t>Ley General de Instituciones y Procedimientos Electorales</w:t>
            </w:r>
          </w:p>
        </w:tc>
      </w:tr>
      <w:tr w:rsidR="00EC1DE8" w:rsidRPr="008B106C" w:rsidTr="009F0678">
        <w:tc>
          <w:tcPr>
            <w:tcW w:w="9394" w:type="dxa"/>
          </w:tcPr>
          <w:p w:rsidR="00EC1DE8" w:rsidRPr="008B106C" w:rsidRDefault="00EC1DE8" w:rsidP="0092325E">
            <w:pPr>
              <w:autoSpaceDE w:val="0"/>
              <w:autoSpaceDN w:val="0"/>
              <w:adjustRightInd w:val="0"/>
              <w:jc w:val="both"/>
              <w:rPr>
                <w:rFonts w:ascii="Arial" w:eastAsia="Arial" w:hAnsi="Arial" w:cs="Arial"/>
                <w:spacing w:val="1"/>
                <w:sz w:val="24"/>
                <w:szCs w:val="24"/>
              </w:rPr>
            </w:pPr>
            <w:r w:rsidRPr="008B106C">
              <w:rPr>
                <w:rFonts w:ascii="Arial" w:eastAsia="Arial" w:hAnsi="Arial" w:cs="Arial"/>
                <w:spacing w:val="1"/>
                <w:sz w:val="24"/>
                <w:szCs w:val="24"/>
              </w:rPr>
              <w:t>29; 30, numeral 1, inciso h); 159, numerales 1, 2 y 3; 160, numeral 2; 162, numeral 1</w:t>
            </w:r>
            <w:r w:rsidR="00EB052D" w:rsidRPr="009C687B">
              <w:rPr>
                <w:rFonts w:ascii="Arial" w:eastAsia="Arial" w:hAnsi="Arial" w:cs="Arial"/>
                <w:spacing w:val="1"/>
                <w:sz w:val="24"/>
                <w:szCs w:val="24"/>
              </w:rPr>
              <w:t>, inciso d)</w:t>
            </w:r>
            <w:r w:rsidRPr="009C687B">
              <w:rPr>
                <w:rFonts w:ascii="Arial" w:eastAsia="Arial" w:hAnsi="Arial" w:cs="Arial"/>
                <w:spacing w:val="1"/>
                <w:sz w:val="24"/>
                <w:szCs w:val="24"/>
              </w:rPr>
              <w:t>;</w:t>
            </w:r>
            <w:r w:rsidRPr="008B106C">
              <w:rPr>
                <w:rFonts w:ascii="Arial" w:eastAsia="Arial" w:hAnsi="Arial" w:cs="Arial"/>
                <w:spacing w:val="1"/>
                <w:sz w:val="24"/>
                <w:szCs w:val="24"/>
              </w:rPr>
              <w:t xml:space="preserve"> 173, numeral 5; 183, numerales 6, 7, 8 y 9; 209, numeral 1</w:t>
            </w:r>
          </w:p>
        </w:tc>
      </w:tr>
      <w:tr w:rsidR="00EC1DE8" w:rsidRPr="008B106C" w:rsidTr="009F0678">
        <w:tc>
          <w:tcPr>
            <w:tcW w:w="9394" w:type="dxa"/>
            <w:shd w:val="clear" w:color="auto" w:fill="D9D9D9" w:themeFill="background1" w:themeFillShade="D9"/>
          </w:tcPr>
          <w:p w:rsidR="00EC1DE8" w:rsidRPr="008B106C" w:rsidRDefault="00EC1DE8" w:rsidP="0092325E">
            <w:pPr>
              <w:autoSpaceDE w:val="0"/>
              <w:autoSpaceDN w:val="0"/>
              <w:adjustRightInd w:val="0"/>
              <w:jc w:val="center"/>
              <w:rPr>
                <w:rFonts w:ascii="Arial" w:eastAsia="Arial" w:hAnsi="Arial" w:cs="Arial"/>
                <w:i/>
                <w:spacing w:val="1"/>
                <w:sz w:val="24"/>
                <w:szCs w:val="24"/>
              </w:rPr>
            </w:pPr>
            <w:r w:rsidRPr="008B106C">
              <w:rPr>
                <w:rFonts w:ascii="Arial" w:eastAsia="Arial" w:hAnsi="Arial" w:cs="Arial"/>
                <w:i/>
                <w:spacing w:val="1"/>
                <w:sz w:val="24"/>
                <w:szCs w:val="24"/>
              </w:rPr>
              <w:t>Ley General de Partidos Políticos</w:t>
            </w:r>
          </w:p>
        </w:tc>
      </w:tr>
      <w:tr w:rsidR="00EC1DE8" w:rsidRPr="008B106C" w:rsidTr="009F0678">
        <w:tc>
          <w:tcPr>
            <w:tcW w:w="9394" w:type="dxa"/>
          </w:tcPr>
          <w:p w:rsidR="00EC1DE8" w:rsidRPr="008B106C" w:rsidRDefault="00EC1DE8" w:rsidP="0092325E">
            <w:pPr>
              <w:autoSpaceDE w:val="0"/>
              <w:autoSpaceDN w:val="0"/>
              <w:adjustRightInd w:val="0"/>
              <w:jc w:val="both"/>
              <w:rPr>
                <w:rFonts w:ascii="Arial" w:eastAsia="Arial" w:hAnsi="Arial" w:cs="Arial"/>
                <w:spacing w:val="1"/>
                <w:sz w:val="24"/>
                <w:szCs w:val="24"/>
              </w:rPr>
            </w:pPr>
            <w:r w:rsidRPr="008B106C">
              <w:rPr>
                <w:rFonts w:ascii="Arial" w:eastAsia="Arial" w:hAnsi="Arial" w:cs="Arial"/>
                <w:spacing w:val="1"/>
                <w:sz w:val="24"/>
                <w:szCs w:val="24"/>
              </w:rPr>
              <w:t>23, numeral 1, inciso d); 26 numeral 1, inciso a) y 49</w:t>
            </w:r>
          </w:p>
        </w:tc>
      </w:tr>
      <w:tr w:rsidR="00EC1DE8" w:rsidRPr="008B106C" w:rsidTr="009F0678">
        <w:tc>
          <w:tcPr>
            <w:tcW w:w="9394" w:type="dxa"/>
            <w:shd w:val="clear" w:color="auto" w:fill="D9D9D9" w:themeFill="background1" w:themeFillShade="D9"/>
          </w:tcPr>
          <w:p w:rsidR="00EC1DE8" w:rsidRPr="008B106C" w:rsidRDefault="00EC1DE8" w:rsidP="0092325E">
            <w:pPr>
              <w:autoSpaceDE w:val="0"/>
              <w:autoSpaceDN w:val="0"/>
              <w:adjustRightInd w:val="0"/>
              <w:jc w:val="center"/>
              <w:rPr>
                <w:rFonts w:ascii="Arial" w:eastAsia="Arial" w:hAnsi="Arial" w:cs="Arial"/>
                <w:i/>
                <w:spacing w:val="1"/>
                <w:sz w:val="24"/>
                <w:szCs w:val="24"/>
              </w:rPr>
            </w:pPr>
            <w:r w:rsidRPr="008B106C">
              <w:rPr>
                <w:rFonts w:ascii="Arial" w:eastAsia="Arial" w:hAnsi="Arial" w:cs="Arial"/>
                <w:i/>
                <w:spacing w:val="1"/>
                <w:sz w:val="24"/>
                <w:szCs w:val="24"/>
              </w:rPr>
              <w:t>Reglamento de Radio y Televisión en Materia Electoral</w:t>
            </w:r>
          </w:p>
        </w:tc>
      </w:tr>
      <w:tr w:rsidR="00EC1DE8" w:rsidRPr="008B106C" w:rsidTr="009F0678">
        <w:tc>
          <w:tcPr>
            <w:tcW w:w="9394" w:type="dxa"/>
          </w:tcPr>
          <w:p w:rsidR="00EC1DE8" w:rsidRPr="008B106C" w:rsidRDefault="00EC1DE8" w:rsidP="0092325E">
            <w:pPr>
              <w:autoSpaceDE w:val="0"/>
              <w:autoSpaceDN w:val="0"/>
              <w:adjustRightInd w:val="0"/>
              <w:jc w:val="both"/>
              <w:rPr>
                <w:rFonts w:ascii="Arial" w:eastAsia="Arial" w:hAnsi="Arial" w:cs="Arial"/>
                <w:spacing w:val="1"/>
                <w:sz w:val="24"/>
                <w:szCs w:val="24"/>
              </w:rPr>
            </w:pPr>
            <w:r w:rsidRPr="008B106C">
              <w:rPr>
                <w:rFonts w:ascii="Arial" w:eastAsia="Arial" w:hAnsi="Arial" w:cs="Arial"/>
                <w:spacing w:val="1"/>
                <w:sz w:val="24"/>
                <w:szCs w:val="24"/>
              </w:rPr>
              <w:t>4, numeral 2</w:t>
            </w:r>
            <w:r w:rsidR="00EB052D" w:rsidRPr="009C687B">
              <w:rPr>
                <w:rFonts w:ascii="Arial" w:eastAsia="Arial" w:hAnsi="Arial" w:cs="Arial"/>
                <w:spacing w:val="1"/>
                <w:sz w:val="24"/>
                <w:szCs w:val="24"/>
              </w:rPr>
              <w:t>, inciso d)</w:t>
            </w:r>
            <w:r w:rsidRPr="009C687B">
              <w:rPr>
                <w:rFonts w:ascii="Arial" w:eastAsia="Arial" w:hAnsi="Arial" w:cs="Arial"/>
                <w:spacing w:val="1"/>
                <w:sz w:val="24"/>
                <w:szCs w:val="24"/>
              </w:rPr>
              <w:t>;</w:t>
            </w:r>
            <w:r w:rsidRPr="008B106C">
              <w:rPr>
                <w:rFonts w:ascii="Arial" w:eastAsia="Arial" w:hAnsi="Arial" w:cs="Arial"/>
                <w:spacing w:val="1"/>
                <w:sz w:val="24"/>
                <w:szCs w:val="24"/>
              </w:rPr>
              <w:t xml:space="preserve"> 6, numeral 2, incisos f) y p); 7, numerales 5 y 8; 45, numerales 1, 3, 4, 5, 7 y 8; 46 numeral 2, 47</w:t>
            </w:r>
            <w:r w:rsidR="00EB052D" w:rsidRPr="009C687B">
              <w:rPr>
                <w:rFonts w:ascii="Arial" w:eastAsia="Arial" w:hAnsi="Arial" w:cs="Arial"/>
                <w:spacing w:val="1"/>
                <w:sz w:val="24"/>
                <w:szCs w:val="24"/>
              </w:rPr>
              <w:t>, y</w:t>
            </w:r>
            <w:r w:rsidRPr="008B106C">
              <w:rPr>
                <w:rFonts w:ascii="Arial" w:eastAsia="Arial" w:hAnsi="Arial" w:cs="Arial"/>
                <w:spacing w:val="1"/>
                <w:sz w:val="24"/>
                <w:szCs w:val="24"/>
              </w:rPr>
              <w:t xml:space="preserve"> 49</w:t>
            </w:r>
            <w:r w:rsidR="009C687B" w:rsidRPr="009C687B">
              <w:rPr>
                <w:rFonts w:ascii="Arial" w:eastAsia="Arial" w:hAnsi="Arial" w:cs="Arial"/>
                <w:spacing w:val="1"/>
                <w:sz w:val="24"/>
                <w:szCs w:val="24"/>
              </w:rPr>
              <w:t xml:space="preserve">. </w:t>
            </w:r>
          </w:p>
        </w:tc>
      </w:tr>
      <w:tr w:rsidR="00EC1DE8" w:rsidRPr="008B106C" w:rsidTr="009F0678">
        <w:tc>
          <w:tcPr>
            <w:tcW w:w="9394" w:type="dxa"/>
            <w:shd w:val="clear" w:color="auto" w:fill="D9D9D9" w:themeFill="background1" w:themeFillShade="D9"/>
          </w:tcPr>
          <w:p w:rsidR="00EC1DE8" w:rsidRPr="008B106C" w:rsidRDefault="00EC1DE8" w:rsidP="0092325E">
            <w:pPr>
              <w:autoSpaceDE w:val="0"/>
              <w:autoSpaceDN w:val="0"/>
              <w:adjustRightInd w:val="0"/>
              <w:jc w:val="center"/>
              <w:rPr>
                <w:rFonts w:ascii="Arial" w:eastAsia="Arial" w:hAnsi="Arial" w:cs="Arial"/>
                <w:i/>
                <w:spacing w:val="1"/>
                <w:sz w:val="24"/>
                <w:szCs w:val="24"/>
              </w:rPr>
            </w:pPr>
            <w:r w:rsidRPr="008B106C">
              <w:rPr>
                <w:rFonts w:ascii="Arial" w:eastAsia="Arial" w:hAnsi="Arial" w:cs="Arial"/>
                <w:i/>
                <w:spacing w:val="1"/>
                <w:sz w:val="24"/>
                <w:szCs w:val="24"/>
              </w:rPr>
              <w:t>Reglamento Interior del Instituto Nacional Electoral</w:t>
            </w:r>
          </w:p>
        </w:tc>
      </w:tr>
      <w:tr w:rsidR="00EC1DE8" w:rsidRPr="008B106C" w:rsidTr="009F0678">
        <w:tc>
          <w:tcPr>
            <w:tcW w:w="9394" w:type="dxa"/>
          </w:tcPr>
          <w:p w:rsidR="00EC1DE8" w:rsidRPr="008B106C" w:rsidRDefault="00EC1DE8" w:rsidP="0092325E">
            <w:pPr>
              <w:autoSpaceDE w:val="0"/>
              <w:autoSpaceDN w:val="0"/>
              <w:adjustRightInd w:val="0"/>
              <w:jc w:val="both"/>
              <w:rPr>
                <w:rFonts w:ascii="Arial" w:eastAsia="Arial" w:hAnsi="Arial" w:cs="Arial"/>
                <w:spacing w:val="1"/>
                <w:sz w:val="24"/>
                <w:szCs w:val="24"/>
              </w:rPr>
            </w:pPr>
            <w:r w:rsidRPr="008B106C">
              <w:rPr>
                <w:rFonts w:ascii="Arial" w:eastAsia="Arial" w:hAnsi="Arial" w:cs="Arial"/>
                <w:spacing w:val="1"/>
                <w:sz w:val="24"/>
                <w:szCs w:val="24"/>
              </w:rPr>
              <w:t>74, numeral 5, incisos c), d</w:t>
            </w:r>
            <w:r w:rsidR="00EB052D" w:rsidRPr="009C687B">
              <w:rPr>
                <w:rFonts w:ascii="Arial" w:eastAsia="Arial" w:hAnsi="Arial" w:cs="Arial"/>
                <w:spacing w:val="1"/>
                <w:sz w:val="24"/>
                <w:szCs w:val="24"/>
              </w:rPr>
              <w:t>) y</w:t>
            </w:r>
            <w:r w:rsidRPr="008B106C">
              <w:rPr>
                <w:rFonts w:ascii="Arial" w:eastAsia="Arial" w:hAnsi="Arial" w:cs="Arial"/>
                <w:spacing w:val="1"/>
                <w:sz w:val="24"/>
                <w:szCs w:val="24"/>
              </w:rPr>
              <w:t xml:space="preserve"> h) y m)</w:t>
            </w:r>
          </w:p>
        </w:tc>
      </w:tr>
    </w:tbl>
    <w:p w:rsidR="00EC1DE8" w:rsidRPr="008B106C" w:rsidRDefault="00EC1DE8" w:rsidP="0092325E">
      <w:pPr>
        <w:autoSpaceDE w:val="0"/>
        <w:autoSpaceDN w:val="0"/>
        <w:adjustRightInd w:val="0"/>
        <w:spacing w:after="0" w:line="240" w:lineRule="auto"/>
        <w:jc w:val="both"/>
        <w:rPr>
          <w:rFonts w:ascii="Arial" w:eastAsia="Arial" w:hAnsi="Arial" w:cs="Arial"/>
          <w:spacing w:val="1"/>
          <w:sz w:val="24"/>
          <w:szCs w:val="24"/>
        </w:rPr>
      </w:pPr>
    </w:p>
    <w:p w:rsidR="0071267B" w:rsidRPr="009725F1" w:rsidRDefault="00EC1DE8" w:rsidP="0092325E">
      <w:pPr>
        <w:autoSpaceDE w:val="0"/>
        <w:autoSpaceDN w:val="0"/>
        <w:adjustRightInd w:val="0"/>
        <w:spacing w:after="0" w:line="240" w:lineRule="auto"/>
        <w:jc w:val="both"/>
        <w:rPr>
          <w:rFonts w:ascii="Arial" w:hAnsi="Arial"/>
          <w:spacing w:val="1"/>
          <w:sz w:val="24"/>
        </w:rPr>
      </w:pPr>
      <w:r w:rsidRPr="008B106C">
        <w:rPr>
          <w:rFonts w:ascii="Arial" w:eastAsia="Arial" w:hAnsi="Arial" w:cs="Arial"/>
          <w:spacing w:val="1"/>
          <w:sz w:val="24"/>
          <w:szCs w:val="24"/>
        </w:rPr>
        <w:t>En razón de</w:t>
      </w:r>
      <w:r w:rsidR="0092325E">
        <w:rPr>
          <w:rFonts w:ascii="Arial" w:eastAsia="Arial" w:hAnsi="Arial" w:cs="Arial"/>
          <w:spacing w:val="1"/>
          <w:sz w:val="24"/>
          <w:szCs w:val="24"/>
        </w:rPr>
        <w:t xml:space="preserve"> los antecedentes, consideraciones</w:t>
      </w:r>
      <w:r w:rsidRPr="008B106C">
        <w:rPr>
          <w:rFonts w:ascii="Arial" w:eastAsia="Arial" w:hAnsi="Arial" w:cs="Arial"/>
          <w:spacing w:val="1"/>
          <w:sz w:val="24"/>
          <w:szCs w:val="24"/>
        </w:rPr>
        <w:t xml:space="preserve"> y fundamentos señalados, el Comité de Radio y Televisión del Instituto Nacional Electoral emite el siguiente:</w:t>
      </w:r>
    </w:p>
    <w:p w:rsidR="0071267B" w:rsidRDefault="0071267B" w:rsidP="00483BA4">
      <w:pPr>
        <w:autoSpaceDE w:val="0"/>
        <w:autoSpaceDN w:val="0"/>
        <w:adjustRightInd w:val="0"/>
        <w:spacing w:after="0" w:line="220" w:lineRule="exact"/>
        <w:jc w:val="both"/>
        <w:rPr>
          <w:rFonts w:ascii="Arial" w:hAnsi="Arial" w:cs="Arial"/>
          <w:sz w:val="24"/>
          <w:szCs w:val="24"/>
        </w:rPr>
      </w:pPr>
    </w:p>
    <w:p w:rsidR="0071267B" w:rsidRPr="008B106C" w:rsidRDefault="0071267B" w:rsidP="00483BA4">
      <w:pPr>
        <w:autoSpaceDE w:val="0"/>
        <w:autoSpaceDN w:val="0"/>
        <w:adjustRightInd w:val="0"/>
        <w:spacing w:after="0" w:line="220" w:lineRule="exact"/>
        <w:jc w:val="both"/>
        <w:rPr>
          <w:rFonts w:ascii="Arial" w:hAnsi="Arial" w:cs="Arial"/>
          <w:sz w:val="24"/>
          <w:szCs w:val="24"/>
        </w:rPr>
      </w:pPr>
    </w:p>
    <w:p w:rsidR="00EC1DE8" w:rsidRPr="008B106C" w:rsidRDefault="00EC1DE8" w:rsidP="00483BA4">
      <w:pPr>
        <w:autoSpaceDE w:val="0"/>
        <w:autoSpaceDN w:val="0"/>
        <w:adjustRightInd w:val="0"/>
        <w:spacing w:after="0" w:line="240" w:lineRule="exact"/>
        <w:jc w:val="center"/>
        <w:rPr>
          <w:rFonts w:ascii="Arial" w:hAnsi="Arial" w:cs="Arial"/>
          <w:b/>
          <w:bCs/>
          <w:sz w:val="24"/>
          <w:szCs w:val="24"/>
        </w:rPr>
      </w:pPr>
      <w:r w:rsidRPr="008B106C">
        <w:rPr>
          <w:rFonts w:ascii="Arial" w:hAnsi="Arial" w:cs="Arial"/>
          <w:b/>
          <w:bCs/>
          <w:sz w:val="24"/>
          <w:szCs w:val="24"/>
        </w:rPr>
        <w:t>A c u e r d o</w:t>
      </w:r>
    </w:p>
    <w:p w:rsidR="00483BA4" w:rsidRPr="008B106C" w:rsidRDefault="00483BA4" w:rsidP="00483BA4">
      <w:pPr>
        <w:autoSpaceDE w:val="0"/>
        <w:autoSpaceDN w:val="0"/>
        <w:adjustRightInd w:val="0"/>
        <w:spacing w:after="0" w:line="220" w:lineRule="exact"/>
        <w:rPr>
          <w:rFonts w:ascii="Arial" w:hAnsi="Arial" w:cs="Arial"/>
          <w:b/>
          <w:bCs/>
          <w:sz w:val="24"/>
          <w:szCs w:val="24"/>
        </w:rPr>
      </w:pPr>
    </w:p>
    <w:p w:rsidR="00EC1DE8" w:rsidRPr="008B106C" w:rsidRDefault="00EC1DE8" w:rsidP="00483BA4">
      <w:pPr>
        <w:autoSpaceDE w:val="0"/>
        <w:autoSpaceDN w:val="0"/>
        <w:adjustRightInd w:val="0"/>
        <w:spacing w:after="0" w:line="260" w:lineRule="exact"/>
        <w:jc w:val="both"/>
        <w:rPr>
          <w:rFonts w:ascii="Arial" w:hAnsi="Arial" w:cs="Arial"/>
          <w:b/>
          <w:bCs/>
          <w:sz w:val="24"/>
          <w:szCs w:val="24"/>
        </w:rPr>
      </w:pPr>
      <w:r w:rsidRPr="008B106C">
        <w:rPr>
          <w:rFonts w:ascii="Arial" w:hAnsi="Arial" w:cs="Arial"/>
          <w:b/>
          <w:bCs/>
          <w:sz w:val="24"/>
          <w:szCs w:val="24"/>
        </w:rPr>
        <w:t xml:space="preserve">PRIMERO. </w:t>
      </w:r>
      <w:r w:rsidRPr="008B106C">
        <w:rPr>
          <w:rFonts w:ascii="Arial" w:hAnsi="Arial" w:cs="Arial"/>
          <w:sz w:val="24"/>
          <w:szCs w:val="24"/>
        </w:rPr>
        <w:t>Se declara la vigencia del Marco Geográfico Electoral relativo a los mapas de cobertura.</w:t>
      </w:r>
    </w:p>
    <w:p w:rsidR="00EC1DE8" w:rsidRPr="008B106C" w:rsidRDefault="00EC1DE8" w:rsidP="00483BA4">
      <w:pPr>
        <w:autoSpaceDE w:val="0"/>
        <w:autoSpaceDN w:val="0"/>
        <w:adjustRightInd w:val="0"/>
        <w:spacing w:after="0" w:line="260" w:lineRule="exact"/>
        <w:jc w:val="both"/>
        <w:rPr>
          <w:rFonts w:ascii="Arial" w:hAnsi="Arial" w:cs="Arial"/>
          <w:sz w:val="24"/>
          <w:szCs w:val="24"/>
        </w:rPr>
      </w:pPr>
    </w:p>
    <w:p w:rsidR="00EC1DE8" w:rsidRPr="008B106C" w:rsidRDefault="00EC1DE8" w:rsidP="00483BA4">
      <w:pPr>
        <w:autoSpaceDE w:val="0"/>
        <w:autoSpaceDN w:val="0"/>
        <w:adjustRightInd w:val="0"/>
        <w:spacing w:after="0" w:line="260" w:lineRule="exact"/>
        <w:jc w:val="both"/>
        <w:rPr>
          <w:rFonts w:ascii="Arial" w:hAnsi="Arial" w:cs="Arial"/>
          <w:sz w:val="24"/>
          <w:szCs w:val="24"/>
        </w:rPr>
      </w:pPr>
      <w:r w:rsidRPr="008B106C">
        <w:rPr>
          <w:rFonts w:ascii="Arial" w:hAnsi="Arial" w:cs="Arial"/>
          <w:b/>
          <w:sz w:val="24"/>
          <w:szCs w:val="24"/>
        </w:rPr>
        <w:t>SEGUNDO.</w:t>
      </w:r>
      <w:r w:rsidRPr="008B106C">
        <w:rPr>
          <w:rFonts w:ascii="Arial" w:hAnsi="Arial" w:cs="Arial"/>
          <w:sz w:val="24"/>
          <w:szCs w:val="24"/>
        </w:rPr>
        <w:t xml:space="preserve"> Se aprueba el catálogo de estaciones de radio y canales de televisión </w:t>
      </w:r>
      <w:r w:rsidR="0071267B">
        <w:rPr>
          <w:rFonts w:ascii="Arial" w:hAnsi="Arial" w:cs="Arial"/>
          <w:sz w:val="24"/>
          <w:szCs w:val="24"/>
        </w:rPr>
        <w:t>aplicable al periodo ordinario correspond</w:t>
      </w:r>
      <w:r w:rsidR="00184FCE">
        <w:rPr>
          <w:rFonts w:ascii="Arial" w:hAnsi="Arial" w:cs="Arial"/>
          <w:sz w:val="24"/>
          <w:szCs w:val="24"/>
        </w:rPr>
        <w:t>iente a dos mil diecinueve, y a</w:t>
      </w:r>
      <w:r w:rsidR="0071267B">
        <w:rPr>
          <w:rFonts w:ascii="Arial" w:hAnsi="Arial" w:cs="Arial"/>
          <w:sz w:val="24"/>
          <w:szCs w:val="24"/>
        </w:rPr>
        <w:t xml:space="preserve"> los procesos electorales locales ordinarios 2018-2019 en los estados de Aguascalientes, Baja California, Durango, Quintana Roo y Tamaulipas,</w:t>
      </w:r>
      <w:r w:rsidRPr="008B106C">
        <w:rPr>
          <w:rFonts w:ascii="Arial" w:eastAsia="Arial" w:hAnsi="Arial" w:cs="Arial"/>
          <w:spacing w:val="1"/>
          <w:sz w:val="24"/>
          <w:szCs w:val="24"/>
        </w:rPr>
        <w:t xml:space="preserve"> anexo que</w:t>
      </w:r>
      <w:r w:rsidRPr="008B106C">
        <w:rPr>
          <w:rFonts w:ascii="Arial" w:hAnsi="Arial" w:cs="Arial"/>
          <w:sz w:val="24"/>
          <w:szCs w:val="24"/>
        </w:rPr>
        <w:t xml:space="preserve"> forma parte del presente instrumento.</w:t>
      </w:r>
    </w:p>
    <w:p w:rsidR="00EC1DE8" w:rsidRPr="008B106C" w:rsidRDefault="00EC1DE8" w:rsidP="00483BA4">
      <w:pPr>
        <w:autoSpaceDE w:val="0"/>
        <w:autoSpaceDN w:val="0"/>
        <w:adjustRightInd w:val="0"/>
        <w:spacing w:after="0" w:line="260" w:lineRule="exact"/>
        <w:jc w:val="both"/>
        <w:rPr>
          <w:rFonts w:ascii="Arial" w:hAnsi="Arial" w:cs="Arial"/>
          <w:sz w:val="24"/>
          <w:szCs w:val="24"/>
        </w:rPr>
      </w:pPr>
    </w:p>
    <w:p w:rsidR="00EC1DE8" w:rsidRPr="008B106C" w:rsidRDefault="00EC1DE8" w:rsidP="00483BA4">
      <w:pPr>
        <w:autoSpaceDE w:val="0"/>
        <w:autoSpaceDN w:val="0"/>
        <w:adjustRightInd w:val="0"/>
        <w:spacing w:after="0" w:line="260" w:lineRule="exact"/>
        <w:jc w:val="both"/>
        <w:rPr>
          <w:rFonts w:ascii="Arial" w:hAnsi="Arial" w:cs="Arial"/>
          <w:sz w:val="24"/>
          <w:szCs w:val="24"/>
        </w:rPr>
      </w:pPr>
      <w:r w:rsidRPr="008B106C">
        <w:rPr>
          <w:rFonts w:ascii="Arial" w:hAnsi="Arial" w:cs="Arial"/>
          <w:sz w:val="24"/>
          <w:szCs w:val="24"/>
        </w:rPr>
        <w:t>El catálogo podrá ser actualizado cuando se informe respecto al otorgamiento de una nueva concesión, concluya la vigencia de alguna diversa o se actualicen causas que deriven en la suspensión de transmisiones de forma definitiva.</w:t>
      </w:r>
    </w:p>
    <w:p w:rsidR="00EC1DE8" w:rsidRPr="008B106C" w:rsidRDefault="00EC1DE8" w:rsidP="00483BA4">
      <w:pPr>
        <w:autoSpaceDE w:val="0"/>
        <w:autoSpaceDN w:val="0"/>
        <w:adjustRightInd w:val="0"/>
        <w:spacing w:after="0" w:line="260" w:lineRule="exact"/>
        <w:jc w:val="both"/>
        <w:rPr>
          <w:rFonts w:ascii="Arial" w:hAnsi="Arial" w:cs="Arial"/>
          <w:sz w:val="24"/>
          <w:szCs w:val="24"/>
        </w:rPr>
      </w:pPr>
    </w:p>
    <w:p w:rsidR="00EC1DE8" w:rsidRPr="008B106C" w:rsidRDefault="00EC1DE8" w:rsidP="00483BA4">
      <w:pPr>
        <w:autoSpaceDE w:val="0"/>
        <w:autoSpaceDN w:val="0"/>
        <w:adjustRightInd w:val="0"/>
        <w:spacing w:after="0" w:line="260" w:lineRule="exact"/>
        <w:jc w:val="both"/>
        <w:rPr>
          <w:rFonts w:ascii="Arial" w:hAnsi="Arial" w:cs="Arial"/>
          <w:sz w:val="24"/>
          <w:szCs w:val="24"/>
        </w:rPr>
      </w:pPr>
      <w:r w:rsidRPr="008B106C">
        <w:rPr>
          <w:rFonts w:ascii="Arial" w:hAnsi="Arial" w:cs="Arial"/>
          <w:sz w:val="24"/>
          <w:szCs w:val="24"/>
        </w:rPr>
        <w:t>En estos casos, la Dirección Ejecutiva de Prerrogativas y Partidos Políticos elaborará el informe respectivo, mismo que someterá a la consideración del Comité de Radio y Televisión para que en la sesión inmediata posterior a que tenga verificativo la propuesta de actualización correspondiente se determine, en su caso, su procedencia.</w:t>
      </w:r>
    </w:p>
    <w:p w:rsidR="00EC1DE8" w:rsidRPr="008B106C" w:rsidRDefault="00EC1DE8" w:rsidP="00483BA4">
      <w:pPr>
        <w:autoSpaceDE w:val="0"/>
        <w:autoSpaceDN w:val="0"/>
        <w:adjustRightInd w:val="0"/>
        <w:spacing w:after="0" w:line="260" w:lineRule="exact"/>
        <w:jc w:val="both"/>
        <w:rPr>
          <w:rFonts w:ascii="Arial" w:hAnsi="Arial" w:cs="Arial"/>
          <w:sz w:val="24"/>
          <w:szCs w:val="24"/>
        </w:rPr>
      </w:pPr>
    </w:p>
    <w:p w:rsidR="00EC1DE8" w:rsidRPr="008B106C" w:rsidRDefault="00EC1DE8" w:rsidP="00483BA4">
      <w:pPr>
        <w:autoSpaceDE w:val="0"/>
        <w:autoSpaceDN w:val="0"/>
        <w:adjustRightInd w:val="0"/>
        <w:spacing w:after="0" w:line="260" w:lineRule="exact"/>
        <w:jc w:val="both"/>
        <w:rPr>
          <w:rFonts w:ascii="Arial" w:hAnsi="Arial" w:cs="Arial"/>
          <w:sz w:val="24"/>
          <w:szCs w:val="24"/>
        </w:rPr>
      </w:pPr>
      <w:r w:rsidRPr="008B106C">
        <w:rPr>
          <w:rFonts w:ascii="Arial" w:hAnsi="Arial" w:cs="Arial"/>
          <w:b/>
          <w:sz w:val="24"/>
          <w:szCs w:val="24"/>
        </w:rPr>
        <w:t>TERCERO.</w:t>
      </w:r>
      <w:r w:rsidRPr="008B106C">
        <w:rPr>
          <w:rFonts w:ascii="Arial" w:hAnsi="Arial" w:cs="Arial"/>
          <w:sz w:val="24"/>
          <w:szCs w:val="24"/>
        </w:rPr>
        <w:t xml:space="preserve"> Se aprueba la actualización del Catálogo de concesionarios autorizados para transmitir en idiomas distintos al nacional y de aquellos que transmiten en lenguas indígenas que notifiquen el aviso de traducción a dichas lenguas, mismo que se anexa al presente Acuerdo y forma parte del mismo.</w:t>
      </w:r>
    </w:p>
    <w:p w:rsidR="00EC1DE8" w:rsidRPr="00483BA4" w:rsidRDefault="00EC1DE8" w:rsidP="0092325E">
      <w:pPr>
        <w:autoSpaceDE w:val="0"/>
        <w:autoSpaceDN w:val="0"/>
        <w:adjustRightInd w:val="0"/>
        <w:spacing w:after="0" w:line="240" w:lineRule="auto"/>
        <w:jc w:val="both"/>
        <w:rPr>
          <w:rFonts w:ascii="Arial" w:hAnsi="Arial" w:cs="Arial"/>
          <w:sz w:val="10"/>
          <w:szCs w:val="10"/>
        </w:rPr>
      </w:pPr>
    </w:p>
    <w:p w:rsidR="008374F2" w:rsidRDefault="00EC1DE8" w:rsidP="00483BA4">
      <w:pPr>
        <w:autoSpaceDE w:val="0"/>
        <w:autoSpaceDN w:val="0"/>
        <w:adjustRightInd w:val="0"/>
        <w:spacing w:after="0" w:line="260" w:lineRule="exact"/>
        <w:jc w:val="both"/>
        <w:rPr>
          <w:rFonts w:ascii="Arial" w:hAnsi="Arial" w:cs="Arial"/>
          <w:sz w:val="24"/>
          <w:szCs w:val="24"/>
        </w:rPr>
      </w:pPr>
      <w:r w:rsidRPr="008B106C">
        <w:rPr>
          <w:rFonts w:ascii="Arial" w:hAnsi="Arial" w:cs="Arial"/>
          <w:b/>
          <w:bCs/>
          <w:sz w:val="24"/>
          <w:szCs w:val="24"/>
        </w:rPr>
        <w:lastRenderedPageBreak/>
        <w:t xml:space="preserve">CUARTO. </w:t>
      </w:r>
      <w:r w:rsidR="000C36B4">
        <w:rPr>
          <w:rFonts w:ascii="Arial" w:hAnsi="Arial" w:cs="Arial"/>
          <w:sz w:val="24"/>
          <w:szCs w:val="24"/>
        </w:rPr>
        <w:t>L</w:t>
      </w:r>
      <w:r w:rsidRPr="008B106C">
        <w:rPr>
          <w:rFonts w:ascii="Arial" w:hAnsi="Arial" w:cs="Arial"/>
          <w:sz w:val="24"/>
          <w:szCs w:val="24"/>
        </w:rPr>
        <w:t>os concesionarios de radio y televisión</w:t>
      </w:r>
      <w:r w:rsidR="008374F2">
        <w:rPr>
          <w:rFonts w:ascii="Arial" w:hAnsi="Arial" w:cs="Arial"/>
          <w:sz w:val="24"/>
          <w:szCs w:val="24"/>
        </w:rPr>
        <w:t xml:space="preserve"> en los estados de Aguascalientes, Baja California, Durango, Quintana Roo y Tamaulipas,</w:t>
      </w:r>
      <w:r w:rsidRPr="008B106C">
        <w:rPr>
          <w:rFonts w:ascii="Arial" w:hAnsi="Arial" w:cs="Arial"/>
          <w:sz w:val="24"/>
          <w:szCs w:val="24"/>
        </w:rPr>
        <w:t xml:space="preserve"> incluidos en el catálogo, se encuentran obligados a destinar</w:t>
      </w:r>
      <w:r w:rsidR="008374F2">
        <w:rPr>
          <w:rFonts w:ascii="Arial" w:hAnsi="Arial" w:cs="Arial"/>
          <w:sz w:val="24"/>
          <w:szCs w:val="24"/>
        </w:rPr>
        <w:t xml:space="preserve"> cuarenta y ocho minutos diarios a la difusión de promocionales de partidos políticos, candidatos independientes y autoridades electorales, desde el inicio de las precampañas correspondientes y hasta el día en que se celebre la jornada electoral, debiendo difundir las versiones que les sean notificadas y realizando, sin excepción, los bloqueos respectivos, en el caso de emisoras que operen difundiendo habitualmente una misma programación en forma simultánea, en dos o más estaciones de radio o canales de televisión.</w:t>
      </w:r>
    </w:p>
    <w:p w:rsidR="008374F2" w:rsidRDefault="008374F2" w:rsidP="00CE7611">
      <w:pPr>
        <w:autoSpaceDE w:val="0"/>
        <w:autoSpaceDN w:val="0"/>
        <w:adjustRightInd w:val="0"/>
        <w:spacing w:after="0" w:line="260" w:lineRule="exact"/>
        <w:jc w:val="both"/>
        <w:rPr>
          <w:rFonts w:ascii="Arial" w:hAnsi="Arial" w:cs="Arial"/>
          <w:sz w:val="24"/>
          <w:szCs w:val="24"/>
        </w:rPr>
      </w:pPr>
    </w:p>
    <w:p w:rsidR="00B67DE3" w:rsidRDefault="00B67DE3" w:rsidP="00CE7611">
      <w:pPr>
        <w:autoSpaceDE w:val="0"/>
        <w:autoSpaceDN w:val="0"/>
        <w:adjustRightInd w:val="0"/>
        <w:spacing w:after="0" w:line="260" w:lineRule="exact"/>
        <w:jc w:val="both"/>
        <w:rPr>
          <w:rFonts w:ascii="Arial" w:hAnsi="Arial" w:cs="Arial"/>
          <w:sz w:val="24"/>
          <w:szCs w:val="24"/>
        </w:rPr>
      </w:pPr>
      <w:r w:rsidRPr="00B67DE3">
        <w:rPr>
          <w:rFonts w:ascii="Arial" w:hAnsi="Arial" w:cs="Arial"/>
          <w:b/>
          <w:sz w:val="24"/>
          <w:szCs w:val="24"/>
        </w:rPr>
        <w:t>QUINTO.</w:t>
      </w:r>
      <w:r>
        <w:rPr>
          <w:rFonts w:ascii="Arial" w:hAnsi="Arial" w:cs="Arial"/>
          <w:sz w:val="24"/>
          <w:szCs w:val="24"/>
        </w:rPr>
        <w:t xml:space="preserve"> Se aprueba el listado de estaciones de radio y canales de televisión </w:t>
      </w:r>
      <w:r w:rsidR="00B3782C">
        <w:rPr>
          <w:rFonts w:ascii="Arial" w:hAnsi="Arial" w:cs="Arial"/>
          <w:sz w:val="24"/>
          <w:szCs w:val="24"/>
        </w:rPr>
        <w:t xml:space="preserve">que cubrirán los </w:t>
      </w:r>
      <w:r w:rsidR="009725F1">
        <w:rPr>
          <w:rFonts w:ascii="Arial" w:hAnsi="Arial" w:cs="Arial"/>
          <w:sz w:val="24"/>
          <w:szCs w:val="24"/>
        </w:rPr>
        <w:t>p</w:t>
      </w:r>
      <w:r w:rsidR="00B3782C">
        <w:rPr>
          <w:rFonts w:ascii="Arial" w:hAnsi="Arial" w:cs="Arial"/>
          <w:sz w:val="24"/>
          <w:szCs w:val="24"/>
        </w:rPr>
        <w:t xml:space="preserve">rocesos </w:t>
      </w:r>
      <w:r w:rsidR="009725F1">
        <w:rPr>
          <w:rFonts w:ascii="Arial" w:hAnsi="Arial" w:cs="Arial"/>
          <w:sz w:val="24"/>
          <w:szCs w:val="24"/>
        </w:rPr>
        <w:t>e</w:t>
      </w:r>
      <w:r w:rsidR="00B3782C">
        <w:rPr>
          <w:rFonts w:ascii="Arial" w:hAnsi="Arial" w:cs="Arial"/>
          <w:sz w:val="24"/>
          <w:szCs w:val="24"/>
        </w:rPr>
        <w:t xml:space="preserve">lectorales </w:t>
      </w:r>
      <w:r w:rsidR="009725F1">
        <w:rPr>
          <w:rFonts w:ascii="Arial" w:hAnsi="Arial" w:cs="Arial"/>
          <w:sz w:val="24"/>
          <w:szCs w:val="24"/>
        </w:rPr>
        <w:t>l</w:t>
      </w:r>
      <w:r w:rsidR="00B3782C">
        <w:rPr>
          <w:rFonts w:ascii="Arial" w:hAnsi="Arial" w:cs="Arial"/>
          <w:sz w:val="24"/>
          <w:szCs w:val="24"/>
        </w:rPr>
        <w:t>ocales,</w:t>
      </w:r>
      <w:r>
        <w:rPr>
          <w:rFonts w:ascii="Arial" w:hAnsi="Arial" w:cs="Arial"/>
          <w:sz w:val="24"/>
          <w:szCs w:val="24"/>
        </w:rPr>
        <w:t xml:space="preserve"> que deberán realizar la suspensión de la propaganda gubernamental durante el periodo de campañas, con las excepciones previstas en la Constitución Política de los Estados Unidos Mexicanos.</w:t>
      </w:r>
    </w:p>
    <w:p w:rsidR="00EC1DE8" w:rsidRPr="008B106C" w:rsidRDefault="00EC1DE8" w:rsidP="00CE7611">
      <w:pPr>
        <w:autoSpaceDE w:val="0"/>
        <w:autoSpaceDN w:val="0"/>
        <w:adjustRightInd w:val="0"/>
        <w:spacing w:after="0" w:line="260" w:lineRule="exact"/>
        <w:jc w:val="both"/>
        <w:rPr>
          <w:rFonts w:ascii="Arial" w:hAnsi="Arial" w:cs="Arial"/>
          <w:b/>
          <w:bCs/>
          <w:sz w:val="24"/>
          <w:szCs w:val="24"/>
        </w:rPr>
      </w:pPr>
    </w:p>
    <w:p w:rsidR="00EC1DE8" w:rsidRPr="008B106C" w:rsidRDefault="00EC1DE8" w:rsidP="00CE7611">
      <w:pPr>
        <w:autoSpaceDE w:val="0"/>
        <w:autoSpaceDN w:val="0"/>
        <w:adjustRightInd w:val="0"/>
        <w:spacing w:after="0" w:line="260" w:lineRule="exact"/>
        <w:jc w:val="both"/>
        <w:rPr>
          <w:rFonts w:ascii="Arial" w:hAnsi="Arial" w:cs="Arial"/>
          <w:bCs/>
          <w:sz w:val="24"/>
          <w:szCs w:val="24"/>
        </w:rPr>
      </w:pPr>
      <w:r w:rsidRPr="008B106C">
        <w:rPr>
          <w:rFonts w:ascii="Arial" w:hAnsi="Arial" w:cs="Arial"/>
          <w:b/>
          <w:bCs/>
          <w:sz w:val="24"/>
          <w:szCs w:val="24"/>
        </w:rPr>
        <w:t>SEXTO</w:t>
      </w:r>
      <w:r w:rsidRPr="008B106C">
        <w:rPr>
          <w:rFonts w:ascii="Arial" w:hAnsi="Arial" w:cs="Arial"/>
          <w:b/>
          <w:sz w:val="24"/>
          <w:szCs w:val="24"/>
        </w:rPr>
        <w:t xml:space="preserve">. </w:t>
      </w:r>
      <w:r w:rsidRPr="008B106C">
        <w:rPr>
          <w:rFonts w:ascii="Arial" w:hAnsi="Arial" w:cs="Arial"/>
          <w:bCs/>
          <w:sz w:val="24"/>
          <w:szCs w:val="24"/>
        </w:rPr>
        <w:t xml:space="preserve">La totalidad de concesionarios de radio y televisión incluidos en el catálogo relativo a la cobertura del periodo ordinario, se encuentran obligados a destinar, para la difusión de promocionales de partidos políticos y autoridades electorales, de forma individual y sin excepción, lo siguiente: </w:t>
      </w:r>
    </w:p>
    <w:p w:rsidR="00EC1DE8" w:rsidRPr="008B106C" w:rsidRDefault="00EC1DE8" w:rsidP="0092325E">
      <w:pPr>
        <w:autoSpaceDE w:val="0"/>
        <w:autoSpaceDN w:val="0"/>
        <w:adjustRightInd w:val="0"/>
        <w:spacing w:after="0" w:line="240" w:lineRule="auto"/>
        <w:jc w:val="both"/>
        <w:rPr>
          <w:rFonts w:ascii="Arial" w:hAnsi="Arial" w:cs="Arial"/>
          <w:bCs/>
          <w:sz w:val="24"/>
          <w:szCs w:val="24"/>
          <w:highlight w:val="green"/>
        </w:rPr>
      </w:pPr>
    </w:p>
    <w:tbl>
      <w:tblPr>
        <w:tblW w:w="9351" w:type="dxa"/>
        <w:tblCellMar>
          <w:left w:w="70" w:type="dxa"/>
          <w:right w:w="70" w:type="dxa"/>
        </w:tblCellMar>
        <w:tblLook w:val="04A0" w:firstRow="1" w:lastRow="0" w:firstColumn="1" w:lastColumn="0" w:noHBand="0" w:noVBand="1"/>
      </w:tblPr>
      <w:tblGrid>
        <w:gridCol w:w="2269"/>
        <w:gridCol w:w="2262"/>
        <w:gridCol w:w="2410"/>
        <w:gridCol w:w="2410"/>
      </w:tblGrid>
      <w:tr w:rsidR="00EC1DE8" w:rsidRPr="00BF36E5" w:rsidTr="00BF36E5">
        <w:trPr>
          <w:trHeight w:val="1246"/>
        </w:trPr>
        <w:tc>
          <w:tcPr>
            <w:tcW w:w="2269" w:type="dxa"/>
            <w:tcBorders>
              <w:top w:val="single" w:sz="4" w:space="0" w:color="00B0F0"/>
              <w:left w:val="single" w:sz="4" w:space="0" w:color="00B0F0"/>
              <w:bottom w:val="single" w:sz="4" w:space="0" w:color="00B0F0"/>
              <w:right w:val="single" w:sz="4" w:space="0" w:color="00B0F0"/>
            </w:tcBorders>
            <w:shd w:val="clear" w:color="auto" w:fill="C00000"/>
            <w:vAlign w:val="center"/>
            <w:hideMark/>
          </w:tcPr>
          <w:p w:rsidR="00EC1DE8" w:rsidRPr="00BF36E5" w:rsidRDefault="00EC1DE8" w:rsidP="0092325E">
            <w:pPr>
              <w:spacing w:after="0" w:line="240" w:lineRule="auto"/>
              <w:jc w:val="center"/>
              <w:rPr>
                <w:rFonts w:ascii="Arial" w:eastAsia="Times New Roman" w:hAnsi="Arial" w:cs="Arial"/>
                <w:b/>
                <w:bCs/>
                <w:color w:val="FFFFFF"/>
                <w:szCs w:val="24"/>
                <w:lang w:eastAsia="es-MX"/>
              </w:rPr>
            </w:pPr>
            <w:r w:rsidRPr="00BF36E5">
              <w:rPr>
                <w:rFonts w:ascii="Arial" w:eastAsia="Times New Roman" w:hAnsi="Arial" w:cs="Arial"/>
                <w:b/>
                <w:bCs/>
                <w:color w:val="FFFFFF"/>
                <w:szCs w:val="24"/>
                <w:lang w:eastAsia="es-MX"/>
              </w:rPr>
              <w:t>Concesionario de Televisión por emisora</w:t>
            </w:r>
          </w:p>
        </w:tc>
        <w:tc>
          <w:tcPr>
            <w:tcW w:w="2262" w:type="dxa"/>
            <w:tcBorders>
              <w:top w:val="single" w:sz="4" w:space="0" w:color="00B0F0"/>
              <w:left w:val="nil"/>
              <w:bottom w:val="single" w:sz="4" w:space="0" w:color="00B0F0"/>
              <w:right w:val="single" w:sz="4" w:space="0" w:color="00B0F0"/>
            </w:tcBorders>
            <w:shd w:val="clear" w:color="auto" w:fill="C00000"/>
            <w:vAlign w:val="center"/>
            <w:hideMark/>
          </w:tcPr>
          <w:p w:rsidR="00EC1DE8" w:rsidRPr="00BF36E5" w:rsidRDefault="00EC1DE8" w:rsidP="0092325E">
            <w:pPr>
              <w:spacing w:after="0" w:line="240" w:lineRule="auto"/>
              <w:jc w:val="center"/>
              <w:rPr>
                <w:rFonts w:ascii="Arial" w:eastAsia="Times New Roman" w:hAnsi="Arial" w:cs="Arial"/>
                <w:b/>
                <w:bCs/>
                <w:color w:val="FFFFFF"/>
                <w:szCs w:val="24"/>
                <w:lang w:eastAsia="es-MX"/>
              </w:rPr>
            </w:pPr>
            <w:r w:rsidRPr="00BF36E5">
              <w:rPr>
                <w:rFonts w:ascii="Arial" w:eastAsia="Times New Roman" w:hAnsi="Arial" w:cs="Arial"/>
                <w:b/>
                <w:bCs/>
                <w:color w:val="FFFFFF"/>
                <w:szCs w:val="24"/>
                <w:lang w:eastAsia="es-MX"/>
              </w:rPr>
              <w:t>Concesionario de Radio por emisora</w:t>
            </w:r>
          </w:p>
        </w:tc>
        <w:tc>
          <w:tcPr>
            <w:tcW w:w="2410" w:type="dxa"/>
            <w:tcBorders>
              <w:top w:val="single" w:sz="4" w:space="0" w:color="00B0F0"/>
              <w:left w:val="nil"/>
              <w:bottom w:val="single" w:sz="4" w:space="0" w:color="00B0F0"/>
              <w:right w:val="single" w:sz="4" w:space="0" w:color="00B0F0"/>
            </w:tcBorders>
            <w:shd w:val="clear" w:color="auto" w:fill="C00000"/>
            <w:vAlign w:val="center"/>
            <w:hideMark/>
          </w:tcPr>
          <w:p w:rsidR="00EC1DE8" w:rsidRPr="00BF36E5" w:rsidRDefault="00EC1DE8" w:rsidP="0092325E">
            <w:pPr>
              <w:spacing w:after="0" w:line="240" w:lineRule="auto"/>
              <w:jc w:val="center"/>
              <w:rPr>
                <w:rFonts w:ascii="Arial" w:eastAsia="Times New Roman" w:hAnsi="Arial" w:cs="Arial"/>
                <w:b/>
                <w:bCs/>
                <w:color w:val="FFFFFF"/>
                <w:szCs w:val="24"/>
                <w:lang w:eastAsia="es-MX"/>
              </w:rPr>
            </w:pPr>
            <w:r w:rsidRPr="00BF36E5">
              <w:rPr>
                <w:rFonts w:ascii="Arial" w:eastAsia="Times New Roman" w:hAnsi="Arial" w:cs="Arial"/>
                <w:b/>
                <w:bCs/>
                <w:color w:val="FFFFFF"/>
                <w:szCs w:val="24"/>
                <w:lang w:eastAsia="es-MX"/>
              </w:rPr>
              <w:t>Concesionarios de uso público y social de Televisión por emisora</w:t>
            </w:r>
          </w:p>
        </w:tc>
        <w:tc>
          <w:tcPr>
            <w:tcW w:w="2410" w:type="dxa"/>
            <w:tcBorders>
              <w:top w:val="single" w:sz="4" w:space="0" w:color="00B0F0"/>
              <w:left w:val="nil"/>
              <w:bottom w:val="single" w:sz="4" w:space="0" w:color="00B0F0"/>
              <w:right w:val="single" w:sz="4" w:space="0" w:color="00B0F0"/>
            </w:tcBorders>
            <w:shd w:val="clear" w:color="auto" w:fill="C00000"/>
            <w:vAlign w:val="center"/>
            <w:hideMark/>
          </w:tcPr>
          <w:p w:rsidR="00EC1DE8" w:rsidRPr="00BF36E5" w:rsidRDefault="00EC1DE8" w:rsidP="0092325E">
            <w:pPr>
              <w:spacing w:after="0" w:line="240" w:lineRule="auto"/>
              <w:jc w:val="center"/>
              <w:rPr>
                <w:rFonts w:ascii="Arial" w:eastAsia="Times New Roman" w:hAnsi="Arial" w:cs="Arial"/>
                <w:b/>
                <w:bCs/>
                <w:color w:val="FFFFFF"/>
                <w:szCs w:val="24"/>
                <w:lang w:eastAsia="es-MX"/>
              </w:rPr>
            </w:pPr>
            <w:r w:rsidRPr="00BF36E5">
              <w:rPr>
                <w:rFonts w:ascii="Arial" w:eastAsia="Times New Roman" w:hAnsi="Arial" w:cs="Arial"/>
                <w:b/>
                <w:bCs/>
                <w:color w:val="FFFFFF"/>
                <w:szCs w:val="24"/>
                <w:lang w:eastAsia="es-MX"/>
              </w:rPr>
              <w:t>Concesionarios de uso público y social de Radio por emisora</w:t>
            </w:r>
          </w:p>
        </w:tc>
      </w:tr>
      <w:tr w:rsidR="00EC1DE8" w:rsidRPr="00BF36E5" w:rsidTr="00BF36E5">
        <w:trPr>
          <w:trHeight w:val="600"/>
        </w:trPr>
        <w:tc>
          <w:tcPr>
            <w:tcW w:w="2269" w:type="dxa"/>
            <w:tcBorders>
              <w:top w:val="nil"/>
              <w:left w:val="single" w:sz="4" w:space="0" w:color="00B0F0"/>
              <w:bottom w:val="single" w:sz="4" w:space="0" w:color="00B0F0"/>
              <w:right w:val="single" w:sz="4" w:space="0" w:color="00B0F0"/>
            </w:tcBorders>
            <w:shd w:val="clear" w:color="auto" w:fill="auto"/>
            <w:vAlign w:val="center"/>
            <w:hideMark/>
          </w:tcPr>
          <w:p w:rsidR="00EC1DE8" w:rsidRPr="00BF36E5" w:rsidRDefault="00EC1DE8" w:rsidP="0092325E">
            <w:pPr>
              <w:spacing w:after="0" w:line="240" w:lineRule="auto"/>
              <w:jc w:val="center"/>
              <w:rPr>
                <w:rFonts w:ascii="Arial" w:eastAsia="Times New Roman" w:hAnsi="Arial" w:cs="Arial"/>
                <w:color w:val="000000"/>
                <w:szCs w:val="24"/>
                <w:lang w:eastAsia="es-MX"/>
              </w:rPr>
            </w:pPr>
            <w:r w:rsidRPr="00BF36E5">
              <w:rPr>
                <w:rFonts w:ascii="Arial" w:eastAsia="Times New Roman" w:hAnsi="Arial" w:cs="Arial"/>
                <w:color w:val="000000"/>
                <w:szCs w:val="24"/>
                <w:lang w:eastAsia="es-MX"/>
              </w:rPr>
              <w:t>12% de 48 minutos diarios</w:t>
            </w:r>
          </w:p>
        </w:tc>
        <w:tc>
          <w:tcPr>
            <w:tcW w:w="2262" w:type="dxa"/>
            <w:tcBorders>
              <w:top w:val="nil"/>
              <w:left w:val="nil"/>
              <w:bottom w:val="single" w:sz="4" w:space="0" w:color="00B0F0"/>
              <w:right w:val="single" w:sz="4" w:space="0" w:color="00B0F0"/>
            </w:tcBorders>
            <w:shd w:val="clear" w:color="auto" w:fill="auto"/>
            <w:vAlign w:val="center"/>
            <w:hideMark/>
          </w:tcPr>
          <w:p w:rsidR="00EC1DE8" w:rsidRPr="00BF36E5" w:rsidRDefault="00EC1DE8" w:rsidP="0092325E">
            <w:pPr>
              <w:spacing w:after="0" w:line="240" w:lineRule="auto"/>
              <w:jc w:val="center"/>
              <w:rPr>
                <w:rFonts w:ascii="Arial" w:eastAsia="Times New Roman" w:hAnsi="Arial" w:cs="Arial"/>
                <w:color w:val="000000"/>
                <w:szCs w:val="24"/>
                <w:lang w:eastAsia="es-MX"/>
              </w:rPr>
            </w:pPr>
            <w:r w:rsidRPr="00BF36E5">
              <w:rPr>
                <w:rFonts w:ascii="Arial" w:eastAsia="Times New Roman" w:hAnsi="Arial" w:cs="Arial"/>
                <w:color w:val="000000"/>
                <w:szCs w:val="24"/>
                <w:lang w:eastAsia="es-MX"/>
              </w:rPr>
              <w:t>12% de 65 minutos diarios</w:t>
            </w:r>
          </w:p>
        </w:tc>
        <w:tc>
          <w:tcPr>
            <w:tcW w:w="2410" w:type="dxa"/>
            <w:tcBorders>
              <w:top w:val="nil"/>
              <w:left w:val="nil"/>
              <w:bottom w:val="single" w:sz="4" w:space="0" w:color="00B0F0"/>
              <w:right w:val="single" w:sz="4" w:space="0" w:color="00B0F0"/>
            </w:tcBorders>
            <w:shd w:val="clear" w:color="auto" w:fill="auto"/>
            <w:vAlign w:val="center"/>
            <w:hideMark/>
          </w:tcPr>
          <w:p w:rsidR="00EC1DE8" w:rsidRPr="00BF36E5" w:rsidRDefault="00EC1DE8" w:rsidP="0092325E">
            <w:pPr>
              <w:spacing w:after="0" w:line="240" w:lineRule="auto"/>
              <w:jc w:val="center"/>
              <w:rPr>
                <w:rFonts w:ascii="Arial" w:eastAsia="Times New Roman" w:hAnsi="Arial" w:cs="Arial"/>
                <w:color w:val="000000"/>
                <w:szCs w:val="24"/>
                <w:lang w:eastAsia="es-MX"/>
              </w:rPr>
            </w:pPr>
            <w:r w:rsidRPr="00BF36E5">
              <w:rPr>
                <w:rFonts w:ascii="Arial" w:eastAsia="Times New Roman" w:hAnsi="Arial" w:cs="Arial"/>
                <w:color w:val="000000"/>
                <w:szCs w:val="24"/>
                <w:lang w:eastAsia="es-MX"/>
              </w:rPr>
              <w:t>12% de 30 minutos diarios</w:t>
            </w:r>
          </w:p>
        </w:tc>
        <w:tc>
          <w:tcPr>
            <w:tcW w:w="2410" w:type="dxa"/>
            <w:tcBorders>
              <w:top w:val="nil"/>
              <w:left w:val="nil"/>
              <w:bottom w:val="single" w:sz="4" w:space="0" w:color="00B0F0"/>
              <w:right w:val="single" w:sz="4" w:space="0" w:color="00B0F0"/>
            </w:tcBorders>
            <w:shd w:val="clear" w:color="auto" w:fill="auto"/>
            <w:vAlign w:val="center"/>
            <w:hideMark/>
          </w:tcPr>
          <w:p w:rsidR="00EC1DE8" w:rsidRPr="00BF36E5" w:rsidRDefault="00EC1DE8" w:rsidP="0092325E">
            <w:pPr>
              <w:spacing w:after="0" w:line="240" w:lineRule="auto"/>
              <w:jc w:val="center"/>
              <w:rPr>
                <w:rFonts w:ascii="Arial" w:eastAsia="Times New Roman" w:hAnsi="Arial" w:cs="Arial"/>
                <w:color w:val="000000"/>
                <w:szCs w:val="24"/>
                <w:lang w:eastAsia="es-MX"/>
              </w:rPr>
            </w:pPr>
            <w:r w:rsidRPr="00BF36E5">
              <w:rPr>
                <w:rFonts w:ascii="Arial" w:eastAsia="Times New Roman" w:hAnsi="Arial" w:cs="Arial"/>
                <w:color w:val="000000"/>
                <w:szCs w:val="24"/>
                <w:lang w:eastAsia="es-MX"/>
              </w:rPr>
              <w:t>12% de 30 minutos diarios</w:t>
            </w:r>
          </w:p>
        </w:tc>
      </w:tr>
    </w:tbl>
    <w:p w:rsidR="00EC1DE8" w:rsidRPr="008B106C" w:rsidRDefault="00EC1DE8" w:rsidP="0092325E">
      <w:pPr>
        <w:autoSpaceDE w:val="0"/>
        <w:autoSpaceDN w:val="0"/>
        <w:adjustRightInd w:val="0"/>
        <w:spacing w:after="0" w:line="240" w:lineRule="auto"/>
        <w:jc w:val="both"/>
        <w:rPr>
          <w:rFonts w:ascii="Arial" w:hAnsi="Arial" w:cs="Arial"/>
          <w:b/>
          <w:bCs/>
          <w:sz w:val="24"/>
          <w:szCs w:val="24"/>
        </w:rPr>
      </w:pPr>
    </w:p>
    <w:p w:rsidR="00EC1DE8" w:rsidRPr="008B106C" w:rsidRDefault="00EC1DE8" w:rsidP="0092325E">
      <w:pPr>
        <w:autoSpaceDE w:val="0"/>
        <w:autoSpaceDN w:val="0"/>
        <w:adjustRightInd w:val="0"/>
        <w:spacing w:after="0" w:line="240" w:lineRule="auto"/>
        <w:jc w:val="both"/>
        <w:rPr>
          <w:rFonts w:ascii="Arial" w:hAnsi="Arial" w:cs="Arial"/>
          <w:sz w:val="24"/>
          <w:szCs w:val="24"/>
        </w:rPr>
      </w:pPr>
    </w:p>
    <w:p w:rsidR="00EC1DE8" w:rsidRPr="008B106C" w:rsidRDefault="00EC1DE8" w:rsidP="0092325E">
      <w:pPr>
        <w:autoSpaceDE w:val="0"/>
        <w:autoSpaceDN w:val="0"/>
        <w:adjustRightInd w:val="0"/>
        <w:spacing w:after="0" w:line="240" w:lineRule="auto"/>
        <w:jc w:val="both"/>
        <w:rPr>
          <w:rFonts w:ascii="Arial" w:hAnsi="Arial" w:cs="Arial"/>
          <w:sz w:val="24"/>
          <w:szCs w:val="24"/>
        </w:rPr>
      </w:pPr>
      <w:r w:rsidRPr="008B106C">
        <w:rPr>
          <w:rFonts w:ascii="Arial" w:hAnsi="Arial" w:cs="Arial"/>
          <w:b/>
          <w:sz w:val="24"/>
          <w:szCs w:val="24"/>
        </w:rPr>
        <w:t xml:space="preserve">SÉPTIMO. </w:t>
      </w:r>
      <w:r w:rsidRPr="008B106C">
        <w:rPr>
          <w:rFonts w:ascii="Arial" w:hAnsi="Arial" w:cs="Arial"/>
          <w:sz w:val="24"/>
          <w:szCs w:val="24"/>
        </w:rPr>
        <w:t>Las pautas para el periodo ordinario</w:t>
      </w:r>
      <w:r w:rsidR="00BF36E5">
        <w:rPr>
          <w:rFonts w:ascii="Arial" w:hAnsi="Arial" w:cs="Arial"/>
          <w:sz w:val="24"/>
          <w:szCs w:val="24"/>
        </w:rPr>
        <w:t xml:space="preserve"> de</w:t>
      </w:r>
      <w:r w:rsidRPr="008B106C">
        <w:rPr>
          <w:rFonts w:ascii="Arial" w:hAnsi="Arial" w:cs="Arial"/>
          <w:sz w:val="24"/>
          <w:szCs w:val="24"/>
        </w:rPr>
        <w:t xml:space="preserve"> </w:t>
      </w:r>
      <w:r w:rsidRPr="008B106C">
        <w:rPr>
          <w:rFonts w:ascii="Arial" w:hAnsi="Arial" w:cs="Arial"/>
          <w:bCs/>
          <w:sz w:val="24"/>
          <w:szCs w:val="24"/>
        </w:rPr>
        <w:t>dos mil diecinueve</w:t>
      </w:r>
      <w:r w:rsidRPr="008B106C">
        <w:rPr>
          <w:rFonts w:ascii="Arial" w:hAnsi="Arial" w:cs="Arial"/>
          <w:sz w:val="24"/>
          <w:szCs w:val="24"/>
        </w:rPr>
        <w:t xml:space="preserve"> serán elaboradas con base en el Catálogo Nacio</w:t>
      </w:r>
      <w:r w:rsidR="00BF36E5">
        <w:rPr>
          <w:rFonts w:ascii="Arial" w:hAnsi="Arial" w:cs="Arial"/>
          <w:sz w:val="24"/>
          <w:szCs w:val="24"/>
        </w:rPr>
        <w:t>nal que aprueba esta autoridad.</w:t>
      </w:r>
    </w:p>
    <w:p w:rsidR="00EC1DE8" w:rsidRPr="008B106C" w:rsidRDefault="00EC1DE8" w:rsidP="0092325E">
      <w:pPr>
        <w:autoSpaceDE w:val="0"/>
        <w:autoSpaceDN w:val="0"/>
        <w:adjustRightInd w:val="0"/>
        <w:spacing w:after="0" w:line="240" w:lineRule="auto"/>
        <w:jc w:val="both"/>
        <w:rPr>
          <w:rFonts w:ascii="Arial" w:hAnsi="Arial" w:cs="Arial"/>
          <w:sz w:val="24"/>
          <w:szCs w:val="24"/>
        </w:rPr>
      </w:pPr>
    </w:p>
    <w:p w:rsidR="00EC1DE8" w:rsidRPr="008B106C" w:rsidRDefault="00EC1DE8" w:rsidP="0092325E">
      <w:pPr>
        <w:autoSpaceDE w:val="0"/>
        <w:autoSpaceDN w:val="0"/>
        <w:adjustRightInd w:val="0"/>
        <w:spacing w:after="0" w:line="240" w:lineRule="auto"/>
        <w:jc w:val="both"/>
        <w:rPr>
          <w:rFonts w:ascii="Arial" w:hAnsi="Arial" w:cs="Arial"/>
          <w:sz w:val="24"/>
          <w:szCs w:val="24"/>
        </w:rPr>
      </w:pPr>
      <w:r w:rsidRPr="008B106C">
        <w:rPr>
          <w:rFonts w:ascii="Arial" w:hAnsi="Arial" w:cs="Arial"/>
          <w:b/>
          <w:sz w:val="24"/>
          <w:szCs w:val="24"/>
        </w:rPr>
        <w:t xml:space="preserve">OCTAVO. </w:t>
      </w:r>
      <w:r w:rsidRPr="008B106C">
        <w:rPr>
          <w:rFonts w:ascii="Arial" w:hAnsi="Arial" w:cs="Arial"/>
          <w:sz w:val="24"/>
          <w:szCs w:val="24"/>
        </w:rPr>
        <w:t>Los concesionarios señalados en el catálogo que por esta vía se aprueba</w:t>
      </w:r>
      <w:r w:rsidR="00BF36E5">
        <w:rPr>
          <w:rFonts w:ascii="Arial" w:hAnsi="Arial" w:cs="Arial"/>
          <w:sz w:val="24"/>
          <w:szCs w:val="24"/>
        </w:rPr>
        <w:t>,</w:t>
      </w:r>
      <w:r w:rsidRPr="008B106C">
        <w:rPr>
          <w:rFonts w:ascii="Arial" w:hAnsi="Arial" w:cs="Arial"/>
          <w:sz w:val="24"/>
          <w:szCs w:val="24"/>
        </w:rPr>
        <w:t xml:space="preserve"> se encuentran obligados a transmitir los mensajes que el Instituto Nacional Electoral ordene de conformidad con las pautas de transmisión aprobadas por los órganos competentes del citado Instituto.</w:t>
      </w:r>
    </w:p>
    <w:p w:rsidR="00EC1DE8" w:rsidRPr="002D08C7" w:rsidRDefault="00EC1DE8" w:rsidP="0092325E">
      <w:pPr>
        <w:autoSpaceDE w:val="0"/>
        <w:autoSpaceDN w:val="0"/>
        <w:adjustRightInd w:val="0"/>
        <w:spacing w:after="0" w:line="240" w:lineRule="auto"/>
        <w:jc w:val="both"/>
        <w:rPr>
          <w:rFonts w:ascii="Arial" w:hAnsi="Arial" w:cs="Arial"/>
          <w:sz w:val="24"/>
          <w:szCs w:val="24"/>
        </w:rPr>
      </w:pPr>
    </w:p>
    <w:p w:rsidR="00EC1DE8" w:rsidRPr="008B106C" w:rsidRDefault="00EC1DE8" w:rsidP="0092325E">
      <w:pPr>
        <w:autoSpaceDE w:val="0"/>
        <w:autoSpaceDN w:val="0"/>
        <w:adjustRightInd w:val="0"/>
        <w:spacing w:after="0" w:line="240" w:lineRule="auto"/>
        <w:jc w:val="both"/>
        <w:rPr>
          <w:rFonts w:ascii="Arial" w:hAnsi="Arial" w:cs="Arial"/>
          <w:sz w:val="24"/>
          <w:szCs w:val="24"/>
        </w:rPr>
      </w:pPr>
      <w:r w:rsidRPr="008B106C">
        <w:rPr>
          <w:rFonts w:ascii="Arial" w:hAnsi="Arial" w:cs="Arial"/>
          <w:b/>
          <w:sz w:val="24"/>
          <w:szCs w:val="24"/>
        </w:rPr>
        <w:t>NOVENO.</w:t>
      </w:r>
      <w:r w:rsidRPr="008B106C">
        <w:rPr>
          <w:rFonts w:ascii="Arial" w:hAnsi="Arial" w:cs="Arial"/>
          <w:sz w:val="24"/>
          <w:szCs w:val="24"/>
        </w:rPr>
        <w:t xml:space="preserve"> Se instruye al Director Ejecutivo Prerrogativas y Partidos Políticos a que notifique el presente acuerdo a las emisoras de radio y televisión previstas en el catálogo, así como a la Dirección General de Radio, Televisión y Cinematografía de la </w:t>
      </w:r>
      <w:r w:rsidR="0033160B">
        <w:rPr>
          <w:rFonts w:ascii="Arial" w:hAnsi="Arial" w:cs="Arial"/>
          <w:sz w:val="24"/>
          <w:szCs w:val="24"/>
        </w:rPr>
        <w:t>Secretaría de Gobernación (</w:t>
      </w:r>
      <w:proofErr w:type="spellStart"/>
      <w:r w:rsidR="0033160B">
        <w:rPr>
          <w:rFonts w:ascii="Arial" w:hAnsi="Arial" w:cs="Arial"/>
          <w:sz w:val="24"/>
          <w:szCs w:val="24"/>
        </w:rPr>
        <w:t>RTC</w:t>
      </w:r>
      <w:proofErr w:type="spellEnd"/>
      <w:r w:rsidR="0033160B">
        <w:rPr>
          <w:rFonts w:ascii="Arial" w:hAnsi="Arial" w:cs="Arial"/>
          <w:sz w:val="24"/>
          <w:szCs w:val="24"/>
        </w:rPr>
        <w:t>) y</w:t>
      </w:r>
      <w:r w:rsidRPr="008B106C">
        <w:rPr>
          <w:rFonts w:ascii="Arial" w:hAnsi="Arial" w:cs="Arial"/>
          <w:sz w:val="24"/>
          <w:szCs w:val="24"/>
        </w:rPr>
        <w:t xml:space="preserve"> a los gobiernos locales de la</w:t>
      </w:r>
      <w:r w:rsidR="00BF36E5">
        <w:rPr>
          <w:rFonts w:ascii="Arial" w:hAnsi="Arial" w:cs="Arial"/>
          <w:sz w:val="24"/>
          <w:szCs w:val="24"/>
        </w:rPr>
        <w:t>s entidades federativas</w:t>
      </w:r>
      <w:r w:rsidRPr="008B106C">
        <w:rPr>
          <w:rFonts w:ascii="Arial" w:hAnsi="Arial" w:cs="Arial"/>
          <w:sz w:val="24"/>
          <w:szCs w:val="24"/>
        </w:rPr>
        <w:t>; una vez que haya sido ordenada su difusión por el Consejo General del Instituto Nacional Electoral.</w:t>
      </w:r>
    </w:p>
    <w:p w:rsidR="00EC1DE8" w:rsidRPr="008B106C" w:rsidRDefault="00EC1DE8" w:rsidP="0092325E">
      <w:pPr>
        <w:autoSpaceDE w:val="0"/>
        <w:autoSpaceDN w:val="0"/>
        <w:adjustRightInd w:val="0"/>
        <w:spacing w:after="0" w:line="240" w:lineRule="auto"/>
        <w:jc w:val="both"/>
        <w:rPr>
          <w:rFonts w:ascii="Arial" w:hAnsi="Arial" w:cs="Arial"/>
          <w:sz w:val="24"/>
          <w:szCs w:val="24"/>
        </w:rPr>
      </w:pPr>
    </w:p>
    <w:p w:rsidR="00EC1DE8" w:rsidRDefault="00EC1DE8" w:rsidP="0092325E">
      <w:pPr>
        <w:autoSpaceDE w:val="0"/>
        <w:autoSpaceDN w:val="0"/>
        <w:adjustRightInd w:val="0"/>
        <w:spacing w:after="0" w:line="240" w:lineRule="auto"/>
        <w:jc w:val="both"/>
        <w:rPr>
          <w:rFonts w:ascii="Arial" w:hAnsi="Arial" w:cs="Arial"/>
          <w:sz w:val="24"/>
          <w:szCs w:val="24"/>
        </w:rPr>
      </w:pPr>
      <w:r w:rsidRPr="008B106C">
        <w:rPr>
          <w:rFonts w:ascii="Arial" w:hAnsi="Arial" w:cs="Arial"/>
          <w:b/>
          <w:sz w:val="24"/>
          <w:szCs w:val="24"/>
        </w:rPr>
        <w:t xml:space="preserve">DÉCIMO. </w:t>
      </w:r>
      <w:r w:rsidRPr="008B106C">
        <w:rPr>
          <w:rFonts w:ascii="Arial" w:hAnsi="Arial" w:cs="Arial"/>
          <w:sz w:val="24"/>
          <w:szCs w:val="24"/>
        </w:rPr>
        <w:t>Se instruye al Secretario Técnico del Comité de Radio y Televisión para que realice lo necesario para la publicación del catálogo de concesionarios autorizados para transmitir en idiomas distintos al nacional y de aquellos que transmiten en lenguas indígenas que notifiquen el aviso de traducción a dichas lenguas, a través del Portal INE.</w:t>
      </w:r>
    </w:p>
    <w:p w:rsidR="00261CBB" w:rsidRDefault="00261CBB" w:rsidP="0092325E">
      <w:pPr>
        <w:autoSpaceDE w:val="0"/>
        <w:autoSpaceDN w:val="0"/>
        <w:adjustRightInd w:val="0"/>
        <w:spacing w:after="0" w:line="240" w:lineRule="auto"/>
        <w:jc w:val="both"/>
        <w:rPr>
          <w:rFonts w:ascii="Arial" w:hAnsi="Arial" w:cs="Arial"/>
          <w:sz w:val="24"/>
          <w:szCs w:val="24"/>
        </w:rPr>
      </w:pPr>
    </w:p>
    <w:p w:rsidR="00261CBB" w:rsidRPr="008B106C" w:rsidRDefault="00261CBB" w:rsidP="0092325E">
      <w:pPr>
        <w:autoSpaceDE w:val="0"/>
        <w:autoSpaceDN w:val="0"/>
        <w:adjustRightInd w:val="0"/>
        <w:spacing w:after="0" w:line="240" w:lineRule="auto"/>
        <w:jc w:val="both"/>
        <w:rPr>
          <w:rFonts w:ascii="Arial" w:hAnsi="Arial" w:cs="Arial"/>
          <w:sz w:val="24"/>
          <w:szCs w:val="24"/>
        </w:rPr>
      </w:pPr>
      <w:r w:rsidRPr="009305B8">
        <w:rPr>
          <w:rFonts w:ascii="Arial" w:hAnsi="Arial" w:cs="Arial"/>
          <w:b/>
          <w:sz w:val="24"/>
          <w:szCs w:val="24"/>
        </w:rPr>
        <w:t>DÉCIM</w:t>
      </w:r>
      <w:r w:rsidR="00A23A6B" w:rsidRPr="009305B8">
        <w:rPr>
          <w:rFonts w:ascii="Arial" w:hAnsi="Arial" w:cs="Arial"/>
          <w:b/>
          <w:sz w:val="24"/>
          <w:szCs w:val="24"/>
        </w:rPr>
        <w:t>O PRIMERO.</w:t>
      </w:r>
      <w:r w:rsidR="00A23A6B">
        <w:rPr>
          <w:rFonts w:ascii="Arial" w:hAnsi="Arial" w:cs="Arial"/>
          <w:sz w:val="24"/>
          <w:szCs w:val="24"/>
        </w:rPr>
        <w:t xml:space="preserve"> </w:t>
      </w:r>
      <w:r>
        <w:rPr>
          <w:rFonts w:ascii="Arial" w:hAnsi="Arial" w:cs="Arial"/>
          <w:sz w:val="24"/>
          <w:szCs w:val="24"/>
        </w:rPr>
        <w:t>Se instruye al Director Ejecutivo de Prerrogativas y Partidos Políticos</w:t>
      </w:r>
      <w:r w:rsidR="00A23A6B">
        <w:rPr>
          <w:rFonts w:ascii="Arial" w:hAnsi="Arial" w:cs="Arial"/>
          <w:sz w:val="24"/>
          <w:szCs w:val="24"/>
        </w:rPr>
        <w:t xml:space="preserve"> para que, con auxilio de la Junta Local Ejecutiva correspondiente,</w:t>
      </w:r>
      <w:r>
        <w:rPr>
          <w:rFonts w:ascii="Arial" w:hAnsi="Arial" w:cs="Arial"/>
          <w:sz w:val="24"/>
          <w:szCs w:val="24"/>
        </w:rPr>
        <w:t xml:space="preserve"> notifique el presente acuerdo al Organismo Público Local Elec</w:t>
      </w:r>
      <w:r w:rsidR="00A23A6B">
        <w:rPr>
          <w:rFonts w:ascii="Arial" w:hAnsi="Arial" w:cs="Arial"/>
          <w:sz w:val="24"/>
          <w:szCs w:val="24"/>
        </w:rPr>
        <w:t>toral de cada entidad</w:t>
      </w:r>
      <w:r>
        <w:rPr>
          <w:rFonts w:ascii="Arial" w:hAnsi="Arial" w:cs="Arial"/>
          <w:sz w:val="24"/>
          <w:szCs w:val="24"/>
        </w:rPr>
        <w:t xml:space="preserve">, y por su conducto, a los partidos políticos con registro local, en su caso, así como a las demás autoridades electorales locales. </w:t>
      </w:r>
    </w:p>
    <w:p w:rsidR="00EC1DE8" w:rsidRPr="008B106C" w:rsidRDefault="00EC1DE8" w:rsidP="0092325E">
      <w:pPr>
        <w:autoSpaceDE w:val="0"/>
        <w:autoSpaceDN w:val="0"/>
        <w:adjustRightInd w:val="0"/>
        <w:spacing w:after="0" w:line="240" w:lineRule="auto"/>
        <w:rPr>
          <w:rFonts w:ascii="Arial" w:hAnsi="Arial" w:cs="Arial"/>
          <w:sz w:val="24"/>
          <w:szCs w:val="24"/>
        </w:rPr>
      </w:pPr>
    </w:p>
    <w:p w:rsidR="00EC1DE8" w:rsidRDefault="00EC1DE8" w:rsidP="0092325E">
      <w:pPr>
        <w:spacing w:after="0" w:line="240" w:lineRule="auto"/>
        <w:jc w:val="both"/>
        <w:rPr>
          <w:rFonts w:ascii="Arial" w:hAnsi="Arial" w:cs="Arial"/>
          <w:sz w:val="24"/>
          <w:szCs w:val="24"/>
        </w:rPr>
      </w:pPr>
      <w:r w:rsidRPr="008B106C">
        <w:rPr>
          <w:rFonts w:ascii="Arial" w:hAnsi="Arial" w:cs="Arial"/>
          <w:b/>
          <w:sz w:val="24"/>
          <w:szCs w:val="24"/>
        </w:rPr>
        <w:t xml:space="preserve">DÉCIMO </w:t>
      </w:r>
      <w:r w:rsidR="00261CBB">
        <w:rPr>
          <w:rFonts w:ascii="Arial" w:hAnsi="Arial" w:cs="Arial"/>
          <w:b/>
          <w:sz w:val="24"/>
          <w:szCs w:val="24"/>
        </w:rPr>
        <w:t>SEGUNDO</w:t>
      </w:r>
      <w:r w:rsidRPr="008B106C">
        <w:rPr>
          <w:rFonts w:ascii="Arial" w:hAnsi="Arial" w:cs="Arial"/>
          <w:b/>
          <w:sz w:val="24"/>
          <w:szCs w:val="24"/>
        </w:rPr>
        <w:t xml:space="preserve">. </w:t>
      </w:r>
      <w:r w:rsidRPr="008B106C">
        <w:rPr>
          <w:rFonts w:ascii="Arial" w:hAnsi="Arial" w:cs="Arial"/>
          <w:sz w:val="24"/>
          <w:szCs w:val="24"/>
        </w:rPr>
        <w:t>El presente Acuerdo entrará en vigor una vez aprobado por el Comité de Radio y Televisión.</w:t>
      </w:r>
    </w:p>
    <w:p w:rsidR="00483BA4" w:rsidRPr="00483BA4" w:rsidRDefault="00483BA4" w:rsidP="00483BA4">
      <w:pPr>
        <w:spacing w:after="0" w:line="240" w:lineRule="auto"/>
        <w:jc w:val="both"/>
        <w:rPr>
          <w:rFonts w:ascii="Arial" w:eastAsia="Times New Roman" w:hAnsi="Arial" w:cs="Arial"/>
          <w:spacing w:val="-2"/>
          <w:lang w:eastAsia="es-ES"/>
        </w:rPr>
      </w:pPr>
    </w:p>
    <w:p w:rsidR="00483BA4" w:rsidRPr="00CE7611" w:rsidRDefault="00483BA4" w:rsidP="00483BA4">
      <w:pPr>
        <w:spacing w:after="0" w:line="240" w:lineRule="auto"/>
        <w:jc w:val="both"/>
        <w:rPr>
          <w:rFonts w:ascii="Arial" w:eastAsia="Times New Roman" w:hAnsi="Arial" w:cs="Arial"/>
          <w:spacing w:val="-2"/>
          <w:sz w:val="24"/>
          <w:szCs w:val="24"/>
          <w:lang w:eastAsia="es-ES"/>
        </w:rPr>
      </w:pPr>
      <w:r w:rsidRPr="00483BA4">
        <w:rPr>
          <w:rFonts w:ascii="Arial" w:eastAsia="Times New Roman" w:hAnsi="Arial" w:cs="Arial"/>
          <w:spacing w:val="-2"/>
          <w:sz w:val="24"/>
          <w:szCs w:val="24"/>
          <w:lang w:eastAsia="es-ES"/>
        </w:rPr>
        <w:t>El presente Acuerdo fue aprobado</w:t>
      </w:r>
      <w:r w:rsidR="00CE7611" w:rsidRPr="00CE7611">
        <w:rPr>
          <w:rFonts w:ascii="Arial" w:eastAsia="Times New Roman" w:hAnsi="Arial" w:cs="Arial"/>
          <w:spacing w:val="-2"/>
          <w:sz w:val="24"/>
          <w:szCs w:val="24"/>
          <w:lang w:eastAsia="es-ES"/>
        </w:rPr>
        <w:t>, en lo general,</w:t>
      </w:r>
      <w:r w:rsidRPr="00483BA4">
        <w:rPr>
          <w:rFonts w:ascii="Arial" w:eastAsia="Times New Roman" w:hAnsi="Arial" w:cs="Arial"/>
          <w:spacing w:val="-2"/>
          <w:sz w:val="24"/>
          <w:szCs w:val="24"/>
          <w:lang w:eastAsia="es-ES"/>
        </w:rPr>
        <w:t xml:space="preserve"> en la Décima Primera Sesión Ordinaria del Comité de Radio y Televisión, celebrada el veinte de noviembre de dos mil dieciocho, </w:t>
      </w:r>
      <w:r w:rsidR="00CE7611" w:rsidRPr="00483BA4">
        <w:rPr>
          <w:rFonts w:ascii="Arial" w:eastAsia="Times New Roman" w:hAnsi="Arial" w:cs="Arial"/>
          <w:spacing w:val="-2"/>
          <w:sz w:val="24"/>
          <w:szCs w:val="24"/>
          <w:lang w:eastAsia="es-ES"/>
        </w:rPr>
        <w:t xml:space="preserve">por la votación unánime de la Consejera Electoral Presidenta del Comité, Doctora Adriana Margarita Favela Herrera, y del Consejero y Consejera Electorales integrantes del mismo, Doctor Benito </w:t>
      </w:r>
      <w:proofErr w:type="spellStart"/>
      <w:r w:rsidR="00CE7611" w:rsidRPr="00483BA4">
        <w:rPr>
          <w:rFonts w:ascii="Arial" w:eastAsia="Times New Roman" w:hAnsi="Arial" w:cs="Arial"/>
          <w:spacing w:val="-2"/>
          <w:sz w:val="24"/>
          <w:szCs w:val="24"/>
          <w:lang w:eastAsia="es-ES"/>
        </w:rPr>
        <w:t>Nacif</w:t>
      </w:r>
      <w:proofErr w:type="spellEnd"/>
      <w:r w:rsidR="00CE7611" w:rsidRPr="00483BA4">
        <w:rPr>
          <w:rFonts w:ascii="Arial" w:eastAsia="Times New Roman" w:hAnsi="Arial" w:cs="Arial"/>
          <w:spacing w:val="-2"/>
          <w:sz w:val="24"/>
          <w:szCs w:val="24"/>
          <w:lang w:eastAsia="es-ES"/>
        </w:rPr>
        <w:t xml:space="preserve"> Hernández, y Maestra Beatriz Claudia Zavala Pérez</w:t>
      </w:r>
      <w:r w:rsidR="00CE7611" w:rsidRPr="00CE7611">
        <w:rPr>
          <w:rFonts w:ascii="Arial" w:eastAsia="Times New Roman" w:hAnsi="Arial" w:cs="Arial"/>
          <w:spacing w:val="-2"/>
          <w:sz w:val="24"/>
          <w:szCs w:val="24"/>
          <w:lang w:eastAsia="es-ES"/>
        </w:rPr>
        <w:t xml:space="preserve">, </w:t>
      </w:r>
      <w:r w:rsidRPr="00483BA4">
        <w:rPr>
          <w:rFonts w:ascii="Arial" w:eastAsia="Times New Roman" w:hAnsi="Arial" w:cs="Arial"/>
          <w:spacing w:val="-2"/>
          <w:sz w:val="24"/>
          <w:szCs w:val="24"/>
          <w:lang w:eastAsia="es-ES"/>
        </w:rPr>
        <w:t xml:space="preserve">con el </w:t>
      </w:r>
      <w:r w:rsidR="00CE7611" w:rsidRPr="00CE7611">
        <w:rPr>
          <w:rFonts w:ascii="Arial" w:eastAsia="Times New Roman" w:hAnsi="Arial" w:cs="Arial"/>
          <w:spacing w:val="-2"/>
          <w:sz w:val="24"/>
          <w:szCs w:val="24"/>
          <w:lang w:eastAsia="es-ES"/>
        </w:rPr>
        <w:t>voto a favor</w:t>
      </w:r>
      <w:r w:rsidRPr="00483BA4">
        <w:rPr>
          <w:rFonts w:ascii="Arial" w:eastAsia="Times New Roman" w:hAnsi="Arial" w:cs="Arial"/>
          <w:spacing w:val="-2"/>
          <w:sz w:val="24"/>
          <w:szCs w:val="24"/>
          <w:lang w:eastAsia="es-ES"/>
        </w:rPr>
        <w:t xml:space="preserve"> de </w:t>
      </w:r>
      <w:r w:rsidR="00CE7611" w:rsidRPr="00CE7611">
        <w:rPr>
          <w:rFonts w:ascii="Arial" w:eastAsia="Times New Roman" w:hAnsi="Arial" w:cs="Arial"/>
          <w:spacing w:val="-2"/>
          <w:sz w:val="24"/>
          <w:szCs w:val="24"/>
          <w:lang w:eastAsia="es-ES"/>
        </w:rPr>
        <w:t xml:space="preserve">las y </w:t>
      </w:r>
      <w:r w:rsidRPr="00483BA4">
        <w:rPr>
          <w:rFonts w:ascii="Arial" w:eastAsia="Times New Roman" w:hAnsi="Arial" w:cs="Arial"/>
          <w:spacing w:val="-2"/>
          <w:sz w:val="24"/>
          <w:szCs w:val="24"/>
          <w:lang w:eastAsia="es-ES"/>
        </w:rPr>
        <w:t xml:space="preserve">los representantes de los partidos Acción Nacional, Revolucionario Institucional, de la Revolución Democrática, del Trabajo, </w:t>
      </w:r>
      <w:r w:rsidR="00CE7611" w:rsidRPr="00CE7611">
        <w:rPr>
          <w:rFonts w:ascii="Arial" w:eastAsia="Times New Roman" w:hAnsi="Arial" w:cs="Arial"/>
          <w:spacing w:val="-2"/>
          <w:sz w:val="24"/>
          <w:szCs w:val="24"/>
          <w:lang w:eastAsia="es-ES"/>
        </w:rPr>
        <w:t xml:space="preserve">y </w:t>
      </w:r>
      <w:r w:rsidRPr="00483BA4">
        <w:rPr>
          <w:rFonts w:ascii="Arial" w:eastAsia="Times New Roman" w:hAnsi="Arial" w:cs="Arial"/>
          <w:spacing w:val="-2"/>
          <w:sz w:val="24"/>
          <w:szCs w:val="24"/>
          <w:lang w:eastAsia="es-ES"/>
        </w:rPr>
        <w:t xml:space="preserve">Movimiento Ciudadano, y </w:t>
      </w:r>
      <w:r w:rsidR="00CE7611" w:rsidRPr="00CE7611">
        <w:rPr>
          <w:rFonts w:ascii="Arial" w:eastAsia="Times New Roman" w:hAnsi="Arial" w:cs="Arial"/>
          <w:spacing w:val="-2"/>
          <w:sz w:val="24"/>
          <w:szCs w:val="24"/>
          <w:lang w:eastAsia="es-ES"/>
        </w:rPr>
        <w:t>el voto en contra de la representante del partido Morena</w:t>
      </w:r>
      <w:r w:rsidRPr="00483BA4">
        <w:rPr>
          <w:rFonts w:ascii="Arial" w:eastAsia="Times New Roman" w:hAnsi="Arial" w:cs="Arial"/>
          <w:spacing w:val="-2"/>
          <w:sz w:val="24"/>
          <w:szCs w:val="24"/>
          <w:lang w:eastAsia="es-ES"/>
        </w:rPr>
        <w:t>, todas y todos ellos presentes en la sesión.</w:t>
      </w:r>
    </w:p>
    <w:p w:rsidR="00CE7611" w:rsidRDefault="00CE7611" w:rsidP="00483BA4">
      <w:pPr>
        <w:spacing w:after="0" w:line="240" w:lineRule="auto"/>
        <w:jc w:val="both"/>
        <w:rPr>
          <w:rFonts w:ascii="Arial" w:eastAsia="Times New Roman" w:hAnsi="Arial" w:cs="Arial"/>
          <w:sz w:val="24"/>
          <w:szCs w:val="24"/>
          <w:lang w:eastAsia="es-ES"/>
        </w:rPr>
      </w:pPr>
    </w:p>
    <w:p w:rsidR="00CE7611" w:rsidRPr="00483BA4" w:rsidRDefault="00CE7611" w:rsidP="00483BA4">
      <w:pPr>
        <w:spacing w:after="0" w:line="24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Se aprobaron en lo particular los mapas de cobertura de las emisoras de radio y televisión </w:t>
      </w:r>
      <w:r w:rsidRPr="00483BA4">
        <w:rPr>
          <w:rFonts w:ascii="Arial" w:eastAsia="Times New Roman" w:hAnsi="Arial" w:cs="Arial"/>
          <w:sz w:val="24"/>
          <w:szCs w:val="24"/>
          <w:lang w:eastAsia="es-ES"/>
        </w:rPr>
        <w:t xml:space="preserve">por la votación unánime de la Consejera Electoral Presidenta del Comité, Doctora Adriana Margarita Favela Herrera, y del Consejero y Consejera Electorales integrantes del mismo, Doctor Benito </w:t>
      </w:r>
      <w:proofErr w:type="spellStart"/>
      <w:r w:rsidRPr="00483BA4">
        <w:rPr>
          <w:rFonts w:ascii="Arial" w:eastAsia="Times New Roman" w:hAnsi="Arial" w:cs="Arial"/>
          <w:sz w:val="24"/>
          <w:szCs w:val="24"/>
          <w:lang w:eastAsia="es-ES"/>
        </w:rPr>
        <w:t>Nacif</w:t>
      </w:r>
      <w:proofErr w:type="spellEnd"/>
      <w:r w:rsidRPr="00483BA4">
        <w:rPr>
          <w:rFonts w:ascii="Arial" w:eastAsia="Times New Roman" w:hAnsi="Arial" w:cs="Arial"/>
          <w:sz w:val="24"/>
          <w:szCs w:val="24"/>
          <w:lang w:eastAsia="es-ES"/>
        </w:rPr>
        <w:t xml:space="preserve"> Hernández, y Maestra Beatriz Claudia Zavala Pérez</w:t>
      </w:r>
      <w:r>
        <w:rPr>
          <w:rFonts w:ascii="Arial" w:eastAsia="Times New Roman" w:hAnsi="Arial" w:cs="Arial"/>
          <w:sz w:val="24"/>
          <w:szCs w:val="24"/>
          <w:lang w:eastAsia="es-ES"/>
        </w:rPr>
        <w:t xml:space="preserve">, </w:t>
      </w:r>
      <w:r w:rsidRPr="00483BA4">
        <w:rPr>
          <w:rFonts w:ascii="Arial" w:eastAsia="Times New Roman" w:hAnsi="Arial" w:cs="Arial"/>
          <w:sz w:val="24"/>
          <w:szCs w:val="24"/>
          <w:lang w:eastAsia="es-ES"/>
        </w:rPr>
        <w:t xml:space="preserve">con el </w:t>
      </w:r>
      <w:r>
        <w:rPr>
          <w:rFonts w:ascii="Arial" w:eastAsia="Times New Roman" w:hAnsi="Arial" w:cs="Arial"/>
          <w:sz w:val="24"/>
          <w:szCs w:val="24"/>
          <w:lang w:eastAsia="es-ES"/>
        </w:rPr>
        <w:t>voto a favor</w:t>
      </w:r>
      <w:r w:rsidRPr="00483BA4">
        <w:rPr>
          <w:rFonts w:ascii="Arial" w:eastAsia="Times New Roman" w:hAnsi="Arial" w:cs="Arial"/>
          <w:sz w:val="24"/>
          <w:szCs w:val="24"/>
          <w:lang w:eastAsia="es-ES"/>
        </w:rPr>
        <w:t xml:space="preserve"> de </w:t>
      </w:r>
      <w:r>
        <w:rPr>
          <w:rFonts w:ascii="Arial" w:eastAsia="Times New Roman" w:hAnsi="Arial" w:cs="Arial"/>
          <w:sz w:val="24"/>
          <w:szCs w:val="24"/>
          <w:lang w:eastAsia="es-ES"/>
        </w:rPr>
        <w:t xml:space="preserve">la y </w:t>
      </w:r>
      <w:r>
        <w:rPr>
          <w:rFonts w:ascii="Arial" w:eastAsia="Times New Roman" w:hAnsi="Arial" w:cs="Arial"/>
          <w:sz w:val="24"/>
          <w:szCs w:val="24"/>
          <w:lang w:eastAsia="es-ES"/>
        </w:rPr>
        <w:t xml:space="preserve">el representante </w:t>
      </w:r>
      <w:r w:rsidRPr="00483BA4">
        <w:rPr>
          <w:rFonts w:ascii="Arial" w:eastAsia="Times New Roman" w:hAnsi="Arial" w:cs="Arial"/>
          <w:sz w:val="24"/>
          <w:szCs w:val="24"/>
          <w:lang w:eastAsia="es-ES"/>
        </w:rPr>
        <w:t xml:space="preserve">de los partidos Revolucionario Institucional </w:t>
      </w:r>
      <w:r>
        <w:rPr>
          <w:rFonts w:ascii="Arial" w:eastAsia="Times New Roman" w:hAnsi="Arial" w:cs="Arial"/>
          <w:sz w:val="24"/>
          <w:szCs w:val="24"/>
          <w:lang w:eastAsia="es-ES"/>
        </w:rPr>
        <w:t xml:space="preserve">y </w:t>
      </w:r>
      <w:r w:rsidRPr="00483BA4">
        <w:rPr>
          <w:rFonts w:ascii="Arial" w:eastAsia="Times New Roman" w:hAnsi="Arial" w:cs="Arial"/>
          <w:sz w:val="24"/>
          <w:szCs w:val="24"/>
          <w:lang w:eastAsia="es-ES"/>
        </w:rPr>
        <w:t xml:space="preserve">Movimiento Ciudadano, y </w:t>
      </w:r>
      <w:r>
        <w:rPr>
          <w:rFonts w:ascii="Arial" w:eastAsia="Times New Roman" w:hAnsi="Arial" w:cs="Arial"/>
          <w:sz w:val="24"/>
          <w:szCs w:val="24"/>
          <w:lang w:eastAsia="es-ES"/>
        </w:rPr>
        <w:t xml:space="preserve">el voto en contra de </w:t>
      </w:r>
      <w:r>
        <w:rPr>
          <w:rFonts w:ascii="Arial" w:eastAsia="Times New Roman" w:hAnsi="Arial" w:cs="Arial"/>
          <w:sz w:val="24"/>
          <w:szCs w:val="24"/>
          <w:lang w:eastAsia="es-ES"/>
        </w:rPr>
        <w:t xml:space="preserve">los y </w:t>
      </w:r>
      <w:r>
        <w:rPr>
          <w:rFonts w:ascii="Arial" w:eastAsia="Times New Roman" w:hAnsi="Arial" w:cs="Arial"/>
          <w:sz w:val="24"/>
          <w:szCs w:val="24"/>
          <w:lang w:eastAsia="es-ES"/>
        </w:rPr>
        <w:t xml:space="preserve">la </w:t>
      </w:r>
      <w:r>
        <w:rPr>
          <w:rFonts w:ascii="Arial" w:eastAsia="Times New Roman" w:hAnsi="Arial" w:cs="Arial"/>
          <w:sz w:val="24"/>
          <w:szCs w:val="24"/>
          <w:lang w:eastAsia="es-ES"/>
        </w:rPr>
        <w:t>r</w:t>
      </w:r>
      <w:r>
        <w:rPr>
          <w:rFonts w:ascii="Arial" w:eastAsia="Times New Roman" w:hAnsi="Arial" w:cs="Arial"/>
          <w:sz w:val="24"/>
          <w:szCs w:val="24"/>
          <w:lang w:eastAsia="es-ES"/>
        </w:rPr>
        <w:t>epresentante de</w:t>
      </w:r>
      <w:r>
        <w:rPr>
          <w:rFonts w:ascii="Arial" w:eastAsia="Times New Roman" w:hAnsi="Arial" w:cs="Arial"/>
          <w:sz w:val="24"/>
          <w:szCs w:val="24"/>
          <w:lang w:eastAsia="es-ES"/>
        </w:rPr>
        <w:t xml:space="preserve"> </w:t>
      </w:r>
      <w:r>
        <w:rPr>
          <w:rFonts w:ascii="Arial" w:eastAsia="Times New Roman" w:hAnsi="Arial" w:cs="Arial"/>
          <w:sz w:val="24"/>
          <w:szCs w:val="24"/>
          <w:lang w:eastAsia="es-ES"/>
        </w:rPr>
        <w:t>l</w:t>
      </w:r>
      <w:r>
        <w:rPr>
          <w:rFonts w:ascii="Arial" w:eastAsia="Times New Roman" w:hAnsi="Arial" w:cs="Arial"/>
          <w:sz w:val="24"/>
          <w:szCs w:val="24"/>
          <w:lang w:eastAsia="es-ES"/>
        </w:rPr>
        <w:t>os</w:t>
      </w:r>
      <w:r>
        <w:rPr>
          <w:rFonts w:ascii="Arial" w:eastAsia="Times New Roman" w:hAnsi="Arial" w:cs="Arial"/>
          <w:sz w:val="24"/>
          <w:szCs w:val="24"/>
          <w:lang w:eastAsia="es-ES"/>
        </w:rPr>
        <w:t xml:space="preserve"> partido</w:t>
      </w:r>
      <w:r>
        <w:rPr>
          <w:rFonts w:ascii="Arial" w:eastAsia="Times New Roman" w:hAnsi="Arial" w:cs="Arial"/>
          <w:sz w:val="24"/>
          <w:szCs w:val="24"/>
          <w:lang w:eastAsia="es-ES"/>
        </w:rPr>
        <w:t>s</w:t>
      </w:r>
      <w:r>
        <w:rPr>
          <w:rFonts w:ascii="Arial" w:eastAsia="Times New Roman" w:hAnsi="Arial" w:cs="Arial"/>
          <w:sz w:val="24"/>
          <w:szCs w:val="24"/>
          <w:lang w:eastAsia="es-ES"/>
        </w:rPr>
        <w:t xml:space="preserve"> </w:t>
      </w:r>
      <w:r w:rsidRPr="00483BA4">
        <w:rPr>
          <w:rFonts w:ascii="Arial" w:eastAsia="Times New Roman" w:hAnsi="Arial" w:cs="Arial"/>
          <w:sz w:val="24"/>
          <w:szCs w:val="24"/>
          <w:lang w:eastAsia="es-ES"/>
        </w:rPr>
        <w:t>Acción Nacional</w:t>
      </w:r>
      <w:r>
        <w:rPr>
          <w:rFonts w:ascii="Arial" w:eastAsia="Times New Roman" w:hAnsi="Arial" w:cs="Arial"/>
          <w:sz w:val="24"/>
          <w:szCs w:val="24"/>
          <w:lang w:eastAsia="es-ES"/>
        </w:rPr>
        <w:t xml:space="preserve"> </w:t>
      </w:r>
      <w:r w:rsidRPr="00483BA4">
        <w:rPr>
          <w:rFonts w:ascii="Arial" w:eastAsia="Times New Roman" w:hAnsi="Arial" w:cs="Arial"/>
          <w:sz w:val="24"/>
          <w:szCs w:val="24"/>
          <w:lang w:eastAsia="es-ES"/>
        </w:rPr>
        <w:t>de la Revolución Democrática, del Trabajo</w:t>
      </w:r>
      <w:r>
        <w:rPr>
          <w:rFonts w:ascii="Arial" w:eastAsia="Times New Roman" w:hAnsi="Arial" w:cs="Arial"/>
          <w:sz w:val="24"/>
          <w:szCs w:val="24"/>
          <w:lang w:eastAsia="es-ES"/>
        </w:rPr>
        <w:t xml:space="preserve">, y </w:t>
      </w:r>
      <w:r>
        <w:rPr>
          <w:rFonts w:ascii="Arial" w:eastAsia="Times New Roman" w:hAnsi="Arial" w:cs="Arial"/>
          <w:sz w:val="24"/>
          <w:szCs w:val="24"/>
          <w:lang w:eastAsia="es-ES"/>
        </w:rPr>
        <w:t>Morena</w:t>
      </w:r>
      <w:r>
        <w:rPr>
          <w:rFonts w:ascii="Arial" w:eastAsia="Times New Roman" w:hAnsi="Arial" w:cs="Arial"/>
          <w:sz w:val="24"/>
          <w:szCs w:val="24"/>
          <w:lang w:eastAsia="es-ES"/>
        </w:rPr>
        <w:t>.</w:t>
      </w:r>
    </w:p>
    <w:p w:rsidR="00483BA4" w:rsidRPr="00483BA4" w:rsidRDefault="00483BA4" w:rsidP="00483BA4">
      <w:pPr>
        <w:spacing w:after="0" w:line="240" w:lineRule="auto"/>
        <w:jc w:val="both"/>
        <w:rPr>
          <w:rFonts w:ascii="Arial" w:eastAsia="Times New Roman" w:hAnsi="Arial" w:cs="Arial"/>
          <w:lang w:eastAsia="es-ES"/>
        </w:rPr>
      </w:pPr>
    </w:p>
    <w:tbl>
      <w:tblPr>
        <w:tblW w:w="5667" w:type="pct"/>
        <w:jc w:val="center"/>
        <w:tblLook w:val="04A0" w:firstRow="1" w:lastRow="0" w:firstColumn="1" w:lastColumn="0" w:noHBand="0" w:noVBand="1"/>
      </w:tblPr>
      <w:tblGrid>
        <w:gridCol w:w="4975"/>
        <w:gridCol w:w="5683"/>
      </w:tblGrid>
      <w:tr w:rsidR="00483BA4" w:rsidRPr="00483BA4" w:rsidTr="00EC400D">
        <w:trPr>
          <w:trHeight w:val="2098"/>
          <w:jc w:val="center"/>
        </w:trPr>
        <w:tc>
          <w:tcPr>
            <w:tcW w:w="2334" w:type="pct"/>
          </w:tcPr>
          <w:p w:rsidR="00483BA4" w:rsidRPr="00483BA4" w:rsidRDefault="00483BA4" w:rsidP="00483BA4">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r w:rsidRPr="00483BA4">
              <w:rPr>
                <w:rFonts w:ascii="Arial" w:eastAsia="Calibri" w:hAnsi="Arial" w:cs="Arial"/>
                <w:b/>
                <w:sz w:val="24"/>
                <w:szCs w:val="24"/>
                <w:lang w:val="es-ES_tradnl" w:eastAsia="ja-JP"/>
              </w:rPr>
              <w:t>LA PRESIDENTA</w:t>
            </w:r>
          </w:p>
          <w:p w:rsidR="00483BA4" w:rsidRPr="00483BA4" w:rsidRDefault="00483BA4" w:rsidP="00483BA4">
            <w:pPr>
              <w:widowControl w:val="0"/>
              <w:autoSpaceDE w:val="0"/>
              <w:autoSpaceDN w:val="0"/>
              <w:adjustRightInd w:val="0"/>
              <w:spacing w:after="0" w:line="260" w:lineRule="exact"/>
              <w:ind w:left="-262" w:right="-286"/>
              <w:jc w:val="center"/>
              <w:rPr>
                <w:rFonts w:ascii="Arial" w:eastAsia="Calibri" w:hAnsi="Arial" w:cs="Arial"/>
                <w:b/>
                <w:sz w:val="24"/>
                <w:szCs w:val="24"/>
                <w:lang w:val="es-ES_tradnl" w:eastAsia="ja-JP"/>
              </w:rPr>
            </w:pPr>
            <w:r w:rsidRPr="00483BA4">
              <w:rPr>
                <w:rFonts w:ascii="Arial" w:eastAsia="Calibri" w:hAnsi="Arial" w:cs="Arial"/>
                <w:b/>
                <w:sz w:val="24"/>
                <w:szCs w:val="24"/>
                <w:lang w:val="es-ES_tradnl" w:eastAsia="ja-JP"/>
              </w:rPr>
              <w:t>DEL COMITÉ DE RADIO Y TELEVISIÓN</w:t>
            </w:r>
          </w:p>
          <w:p w:rsidR="00483BA4" w:rsidRPr="00483BA4" w:rsidRDefault="00483BA4" w:rsidP="00483BA4">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rsidR="00483BA4" w:rsidRPr="00483BA4" w:rsidRDefault="00483BA4" w:rsidP="00483BA4">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rsidR="00483BA4" w:rsidRPr="00483BA4" w:rsidRDefault="00483BA4" w:rsidP="00483BA4">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rsidR="00483BA4" w:rsidRPr="00483BA4" w:rsidRDefault="00483BA4" w:rsidP="00483BA4">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rsidR="00483BA4" w:rsidRPr="00483BA4" w:rsidRDefault="00483BA4" w:rsidP="00483BA4">
            <w:pPr>
              <w:widowControl w:val="0"/>
              <w:autoSpaceDE w:val="0"/>
              <w:autoSpaceDN w:val="0"/>
              <w:adjustRightInd w:val="0"/>
              <w:spacing w:after="0" w:line="260" w:lineRule="exact"/>
              <w:ind w:left="-142" w:right="-286"/>
              <w:jc w:val="center"/>
              <w:rPr>
                <w:rFonts w:ascii="Arial" w:eastAsia="Calibri" w:hAnsi="Arial" w:cs="Arial"/>
                <w:b/>
                <w:spacing w:val="-4"/>
                <w:sz w:val="24"/>
                <w:szCs w:val="24"/>
                <w:lang w:val="es-ES_tradnl" w:eastAsia="ja-JP"/>
              </w:rPr>
            </w:pPr>
            <w:r w:rsidRPr="00483BA4">
              <w:rPr>
                <w:rFonts w:ascii="Arial" w:eastAsia="Calibri" w:hAnsi="Arial" w:cs="Arial"/>
                <w:b/>
                <w:spacing w:val="-4"/>
                <w:sz w:val="24"/>
                <w:szCs w:val="24"/>
                <w:lang w:val="es-ES_tradnl" w:eastAsia="ja-JP"/>
              </w:rPr>
              <w:t>DRA. ADRIANA MARGARITA FAVELA</w:t>
            </w:r>
          </w:p>
          <w:p w:rsidR="00483BA4" w:rsidRPr="00483BA4" w:rsidRDefault="00483BA4" w:rsidP="00483BA4">
            <w:pPr>
              <w:widowControl w:val="0"/>
              <w:autoSpaceDE w:val="0"/>
              <w:autoSpaceDN w:val="0"/>
              <w:adjustRightInd w:val="0"/>
              <w:spacing w:after="0" w:line="260" w:lineRule="exact"/>
              <w:ind w:left="-142" w:right="-286"/>
              <w:jc w:val="center"/>
              <w:rPr>
                <w:rFonts w:ascii="Arial" w:eastAsia="Calibri" w:hAnsi="Arial" w:cs="Arial"/>
                <w:b/>
                <w:spacing w:val="-4"/>
                <w:sz w:val="24"/>
                <w:szCs w:val="24"/>
                <w:lang w:val="es-ES_tradnl" w:eastAsia="ja-JP"/>
              </w:rPr>
            </w:pPr>
            <w:r w:rsidRPr="00483BA4">
              <w:rPr>
                <w:rFonts w:ascii="Arial" w:eastAsia="Calibri" w:hAnsi="Arial" w:cs="Arial"/>
                <w:b/>
                <w:spacing w:val="-4"/>
                <w:sz w:val="24"/>
                <w:szCs w:val="24"/>
                <w:lang w:val="es-ES_tradnl" w:eastAsia="ja-JP"/>
              </w:rPr>
              <w:t>HERRERA</w:t>
            </w:r>
          </w:p>
        </w:tc>
        <w:tc>
          <w:tcPr>
            <w:tcW w:w="2666" w:type="pct"/>
          </w:tcPr>
          <w:p w:rsidR="00483BA4" w:rsidRPr="00483BA4" w:rsidRDefault="00483BA4" w:rsidP="00483BA4">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r w:rsidRPr="00483BA4">
              <w:rPr>
                <w:rFonts w:ascii="Arial" w:eastAsia="Calibri" w:hAnsi="Arial" w:cs="Arial"/>
                <w:b/>
                <w:sz w:val="24"/>
                <w:szCs w:val="24"/>
                <w:lang w:val="es-ES_tradnl" w:eastAsia="ja-JP"/>
              </w:rPr>
              <w:t>EL SECRETARIO TÉCNICO</w:t>
            </w:r>
          </w:p>
          <w:p w:rsidR="00483BA4" w:rsidRPr="00483BA4" w:rsidRDefault="00483BA4" w:rsidP="00483BA4">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r w:rsidRPr="00483BA4">
              <w:rPr>
                <w:rFonts w:ascii="Arial" w:eastAsia="Calibri" w:hAnsi="Arial" w:cs="Arial"/>
                <w:b/>
                <w:sz w:val="24"/>
                <w:szCs w:val="24"/>
                <w:lang w:val="es-ES_tradnl" w:eastAsia="ja-JP"/>
              </w:rPr>
              <w:t>DEL COMITÉ DE RADIO Y TELEVISIÓN</w:t>
            </w:r>
          </w:p>
          <w:p w:rsidR="00483BA4" w:rsidRPr="00483BA4" w:rsidRDefault="00483BA4" w:rsidP="00483BA4">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rsidR="00483BA4" w:rsidRPr="00483BA4" w:rsidRDefault="00483BA4" w:rsidP="00483BA4">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rsidR="00483BA4" w:rsidRPr="00483BA4" w:rsidRDefault="00483BA4" w:rsidP="00483BA4">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rsidR="00483BA4" w:rsidRPr="00483BA4" w:rsidRDefault="00483BA4" w:rsidP="00483BA4">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rsidR="00483BA4" w:rsidRPr="00483BA4" w:rsidRDefault="00483BA4" w:rsidP="00483BA4">
            <w:pPr>
              <w:widowControl w:val="0"/>
              <w:autoSpaceDE w:val="0"/>
              <w:autoSpaceDN w:val="0"/>
              <w:adjustRightInd w:val="0"/>
              <w:spacing w:after="0" w:line="260" w:lineRule="exact"/>
              <w:ind w:right="-169"/>
              <w:jc w:val="center"/>
              <w:rPr>
                <w:rFonts w:ascii="Arial" w:eastAsia="Calibri" w:hAnsi="Arial" w:cs="Arial"/>
                <w:b/>
                <w:bCs/>
                <w:spacing w:val="-4"/>
                <w:sz w:val="24"/>
                <w:szCs w:val="24"/>
                <w:lang w:val="es-ES_tradnl" w:eastAsia="ja-JP"/>
              </w:rPr>
            </w:pPr>
            <w:r w:rsidRPr="00483BA4">
              <w:rPr>
                <w:rFonts w:ascii="Arial" w:eastAsia="Calibri" w:hAnsi="Arial" w:cs="Arial"/>
                <w:b/>
                <w:spacing w:val="-4"/>
                <w:sz w:val="24"/>
                <w:szCs w:val="24"/>
                <w:lang w:val="es-ES_tradnl" w:eastAsia="ja-JP"/>
              </w:rPr>
              <w:t xml:space="preserve">MTRO. PATRICIO </w:t>
            </w:r>
            <w:proofErr w:type="spellStart"/>
            <w:r w:rsidRPr="00483BA4">
              <w:rPr>
                <w:rFonts w:ascii="Arial" w:eastAsia="Calibri" w:hAnsi="Arial" w:cs="Arial"/>
                <w:b/>
                <w:spacing w:val="-4"/>
                <w:sz w:val="24"/>
                <w:szCs w:val="24"/>
                <w:lang w:val="es-ES_tradnl" w:eastAsia="ja-JP"/>
              </w:rPr>
              <w:t>BALLADOS</w:t>
            </w:r>
            <w:proofErr w:type="spellEnd"/>
            <w:r w:rsidRPr="00483BA4">
              <w:rPr>
                <w:rFonts w:ascii="Arial" w:eastAsia="Calibri" w:hAnsi="Arial" w:cs="Arial"/>
                <w:b/>
                <w:spacing w:val="-4"/>
                <w:sz w:val="24"/>
                <w:szCs w:val="24"/>
                <w:lang w:val="es-ES_tradnl" w:eastAsia="ja-JP"/>
              </w:rPr>
              <w:t xml:space="preserve"> VILLAGÓMEZ</w:t>
            </w:r>
          </w:p>
        </w:tc>
      </w:tr>
    </w:tbl>
    <w:p w:rsidR="00483BA4" w:rsidRPr="00483BA4" w:rsidRDefault="00483BA4" w:rsidP="00483BA4">
      <w:pPr>
        <w:spacing w:after="0" w:line="240" w:lineRule="auto"/>
        <w:jc w:val="both"/>
        <w:rPr>
          <w:rFonts w:ascii="Arial" w:eastAsia="Times New Roman" w:hAnsi="Arial" w:cs="Arial"/>
          <w:spacing w:val="-2"/>
          <w:sz w:val="10"/>
          <w:szCs w:val="10"/>
          <w:lang w:eastAsia="es-ES"/>
        </w:rPr>
      </w:pPr>
    </w:p>
    <w:sectPr w:rsidR="00483BA4" w:rsidRPr="00483BA4" w:rsidSect="009F0678">
      <w:headerReference w:type="default" r:id="rId8"/>
      <w:footerReference w:type="default" r:id="rId9"/>
      <w:headerReference w:type="first" r:id="rId10"/>
      <w:pgSz w:w="12240" w:h="15840"/>
      <w:pgMar w:top="2835" w:right="1418" w:bottom="1418"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27B2" w:rsidRDefault="006E27B2" w:rsidP="00EC1DE8">
      <w:pPr>
        <w:spacing w:after="0" w:line="240" w:lineRule="auto"/>
      </w:pPr>
      <w:r>
        <w:separator/>
      </w:r>
    </w:p>
  </w:endnote>
  <w:endnote w:type="continuationSeparator" w:id="0">
    <w:p w:rsidR="006E27B2" w:rsidRDefault="006E27B2" w:rsidP="00EC1DE8">
      <w:pPr>
        <w:spacing w:after="0" w:line="240" w:lineRule="auto"/>
      </w:pPr>
      <w:r>
        <w:continuationSeparator/>
      </w:r>
    </w:p>
  </w:endnote>
  <w:endnote w:type="continuationNotice" w:id="1">
    <w:p w:rsidR="006E27B2" w:rsidRDefault="006E27B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33833924"/>
      <w:docPartObj>
        <w:docPartGallery w:val="Page Numbers (Bottom of Page)"/>
        <w:docPartUnique/>
      </w:docPartObj>
    </w:sdtPr>
    <w:sdtEndPr>
      <w:rPr>
        <w:rFonts w:ascii="Arial" w:hAnsi="Arial" w:cs="Arial"/>
        <w:sz w:val="20"/>
        <w:szCs w:val="20"/>
      </w:rPr>
    </w:sdtEndPr>
    <w:sdtContent>
      <w:p w:rsidR="009725F1" w:rsidRPr="00CE7611" w:rsidRDefault="009725F1">
        <w:pPr>
          <w:pStyle w:val="Piedepgina"/>
          <w:jc w:val="right"/>
          <w:rPr>
            <w:rFonts w:ascii="Arial" w:hAnsi="Arial" w:cs="Arial"/>
            <w:sz w:val="20"/>
            <w:szCs w:val="20"/>
          </w:rPr>
        </w:pPr>
        <w:r w:rsidRPr="00CE7611">
          <w:rPr>
            <w:rFonts w:ascii="Arial" w:hAnsi="Arial" w:cs="Arial"/>
            <w:sz w:val="20"/>
            <w:szCs w:val="20"/>
          </w:rPr>
          <w:fldChar w:fldCharType="begin"/>
        </w:r>
        <w:r w:rsidRPr="00CE7611">
          <w:rPr>
            <w:rFonts w:ascii="Arial" w:hAnsi="Arial" w:cs="Arial"/>
            <w:sz w:val="20"/>
            <w:szCs w:val="20"/>
          </w:rPr>
          <w:instrText>PAGE   \* MERGEFORMAT</w:instrText>
        </w:r>
        <w:r w:rsidRPr="00CE7611">
          <w:rPr>
            <w:rFonts w:ascii="Arial" w:hAnsi="Arial" w:cs="Arial"/>
            <w:sz w:val="20"/>
            <w:szCs w:val="20"/>
          </w:rPr>
          <w:fldChar w:fldCharType="separate"/>
        </w:r>
        <w:r w:rsidR="00CE7611" w:rsidRPr="00CE7611">
          <w:rPr>
            <w:rFonts w:ascii="Arial" w:hAnsi="Arial" w:cs="Arial"/>
            <w:noProof/>
            <w:sz w:val="20"/>
            <w:szCs w:val="20"/>
            <w:lang w:val="es-ES"/>
          </w:rPr>
          <w:t>15</w:t>
        </w:r>
        <w:r w:rsidRPr="00CE7611">
          <w:rPr>
            <w:rFonts w:ascii="Arial" w:hAnsi="Arial" w:cs="Arial"/>
            <w:sz w:val="20"/>
            <w:szCs w:val="20"/>
          </w:rPr>
          <w:fldChar w:fldCharType="end"/>
        </w:r>
      </w:p>
    </w:sdtContent>
  </w:sdt>
  <w:p w:rsidR="009F0678" w:rsidRDefault="009F0678">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27B2" w:rsidRDefault="006E27B2" w:rsidP="00EC1DE8">
      <w:pPr>
        <w:spacing w:after="0" w:line="240" w:lineRule="auto"/>
      </w:pPr>
      <w:r>
        <w:separator/>
      </w:r>
    </w:p>
  </w:footnote>
  <w:footnote w:type="continuationSeparator" w:id="0">
    <w:p w:rsidR="006E27B2" w:rsidRDefault="006E27B2" w:rsidP="00EC1DE8">
      <w:pPr>
        <w:spacing w:after="0" w:line="240" w:lineRule="auto"/>
      </w:pPr>
      <w:r>
        <w:continuationSeparator/>
      </w:r>
    </w:p>
  </w:footnote>
  <w:footnote w:type="continuationNotice" w:id="1">
    <w:p w:rsidR="006E27B2" w:rsidRDefault="006E27B2">
      <w:pPr>
        <w:spacing w:after="0" w:line="240" w:lineRule="auto"/>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0678" w:rsidRDefault="009F0678" w:rsidP="009F0678">
    <w:pPr>
      <w:pStyle w:val="Encabezado"/>
      <w:jc w:val="right"/>
      <w:rPr>
        <w:rFonts w:ascii="Arial" w:hAnsi="Arial" w:cs="Arial"/>
        <w:b/>
        <w:sz w:val="24"/>
        <w:szCs w:val="24"/>
      </w:rPr>
    </w:pPr>
  </w:p>
  <w:p w:rsidR="009F0678" w:rsidRDefault="009F0678" w:rsidP="009F0678">
    <w:pPr>
      <w:pStyle w:val="Encabezado"/>
      <w:jc w:val="right"/>
      <w:rPr>
        <w:rFonts w:ascii="Arial" w:hAnsi="Arial" w:cs="Arial"/>
        <w:b/>
        <w:sz w:val="24"/>
        <w:szCs w:val="24"/>
      </w:rPr>
    </w:pPr>
  </w:p>
  <w:p w:rsidR="009F0678" w:rsidRDefault="009F0678" w:rsidP="009F0678">
    <w:pPr>
      <w:pStyle w:val="Encabezado"/>
      <w:jc w:val="right"/>
      <w:rPr>
        <w:rFonts w:ascii="Arial" w:hAnsi="Arial" w:cs="Arial"/>
        <w:b/>
        <w:sz w:val="24"/>
        <w:szCs w:val="24"/>
      </w:rPr>
    </w:pPr>
  </w:p>
  <w:p w:rsidR="009F0678" w:rsidRDefault="009F0678" w:rsidP="009F0678">
    <w:pPr>
      <w:pStyle w:val="Encabezado"/>
      <w:jc w:val="right"/>
      <w:rPr>
        <w:rFonts w:ascii="Arial" w:hAnsi="Arial" w:cs="Arial"/>
        <w:b/>
        <w:sz w:val="24"/>
        <w:szCs w:val="24"/>
      </w:rPr>
    </w:pPr>
  </w:p>
  <w:p w:rsidR="009F0678" w:rsidRDefault="00483BA4" w:rsidP="009F0678">
    <w:pPr>
      <w:pStyle w:val="Encabezado"/>
      <w:jc w:val="right"/>
      <w:rPr>
        <w:rFonts w:ascii="Arial" w:hAnsi="Arial" w:cs="Arial"/>
        <w:b/>
        <w:sz w:val="24"/>
        <w:szCs w:val="24"/>
      </w:rPr>
    </w:pPr>
    <w:r>
      <w:rPr>
        <w:rFonts w:ascii="Arial" w:hAnsi="Arial" w:cs="Arial"/>
        <w:b/>
        <w:sz w:val="24"/>
        <w:szCs w:val="24"/>
      </w:rPr>
      <w:t>INE/</w:t>
    </w:r>
    <w:proofErr w:type="spellStart"/>
    <w:r>
      <w:rPr>
        <w:rFonts w:ascii="Arial" w:hAnsi="Arial" w:cs="Arial"/>
        <w:b/>
        <w:sz w:val="24"/>
        <w:szCs w:val="24"/>
      </w:rPr>
      <w:t>ACRT</w:t>
    </w:r>
    <w:proofErr w:type="spellEnd"/>
    <w:r>
      <w:rPr>
        <w:rFonts w:ascii="Arial" w:hAnsi="Arial" w:cs="Arial"/>
        <w:b/>
        <w:sz w:val="24"/>
        <w:szCs w:val="24"/>
      </w:rPr>
      <w:t>/85/2018</w:t>
    </w:r>
  </w:p>
  <w:p w:rsidR="009F0678" w:rsidRDefault="009F0678" w:rsidP="009F0678">
    <w:pPr>
      <w:pStyle w:val="Encabezado"/>
      <w:jc w:val="right"/>
      <w:rPr>
        <w:rFonts w:ascii="Arial" w:hAnsi="Arial" w:cs="Arial"/>
        <w:b/>
        <w:sz w:val="24"/>
        <w:szCs w:val="24"/>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BA4" w:rsidRDefault="00483BA4" w:rsidP="00483BA4">
    <w:pPr>
      <w:pStyle w:val="Encabezado"/>
      <w:jc w:val="right"/>
      <w:rPr>
        <w:rFonts w:ascii="Arial" w:hAnsi="Arial" w:cs="Arial"/>
        <w:b/>
        <w:sz w:val="24"/>
        <w:szCs w:val="24"/>
      </w:rPr>
    </w:pPr>
  </w:p>
  <w:p w:rsidR="00483BA4" w:rsidRDefault="00483BA4" w:rsidP="00483BA4">
    <w:pPr>
      <w:pStyle w:val="Encabezado"/>
      <w:jc w:val="right"/>
      <w:rPr>
        <w:rFonts w:ascii="Arial" w:hAnsi="Arial" w:cs="Arial"/>
        <w:b/>
        <w:sz w:val="24"/>
        <w:szCs w:val="24"/>
      </w:rPr>
    </w:pPr>
  </w:p>
  <w:p w:rsidR="00483BA4" w:rsidRDefault="00483BA4" w:rsidP="00483BA4">
    <w:pPr>
      <w:pStyle w:val="Encabezado"/>
      <w:jc w:val="right"/>
      <w:rPr>
        <w:rFonts w:ascii="Arial" w:hAnsi="Arial" w:cs="Arial"/>
        <w:b/>
        <w:sz w:val="24"/>
        <w:szCs w:val="24"/>
      </w:rPr>
    </w:pPr>
  </w:p>
  <w:p w:rsidR="00483BA4" w:rsidRPr="00483BA4" w:rsidRDefault="00483BA4" w:rsidP="00483BA4">
    <w:pPr>
      <w:pStyle w:val="Encabezado"/>
      <w:jc w:val="right"/>
      <w:rPr>
        <w:rFonts w:ascii="Arial" w:hAnsi="Arial" w:cs="Arial"/>
        <w:b/>
        <w:sz w:val="24"/>
        <w:szCs w:val="24"/>
      </w:rPr>
    </w:pPr>
    <w:r w:rsidRPr="00483BA4">
      <w:rPr>
        <w:rFonts w:ascii="Arial" w:hAnsi="Arial" w:cs="Arial"/>
        <w:b/>
        <w:sz w:val="24"/>
        <w:szCs w:val="24"/>
      </w:rPr>
      <w:t>INE/</w:t>
    </w:r>
    <w:proofErr w:type="spellStart"/>
    <w:r w:rsidRPr="00483BA4">
      <w:rPr>
        <w:rFonts w:ascii="Arial" w:hAnsi="Arial" w:cs="Arial"/>
        <w:b/>
        <w:sz w:val="24"/>
        <w:szCs w:val="24"/>
      </w:rPr>
      <w:t>ACRT</w:t>
    </w:r>
    <w:proofErr w:type="spellEnd"/>
    <w:r w:rsidRPr="00483BA4">
      <w:rPr>
        <w:rFonts w:ascii="Arial" w:hAnsi="Arial" w:cs="Arial"/>
        <w:b/>
        <w:sz w:val="24"/>
        <w:szCs w:val="24"/>
      </w:rPr>
      <w:t>/85/2018</w:t>
    </w:r>
  </w:p>
  <w:p w:rsidR="00483BA4" w:rsidRPr="00483BA4" w:rsidRDefault="00483BA4" w:rsidP="00483BA4">
    <w:pPr>
      <w:pStyle w:val="Encabezado"/>
      <w:jc w:val="right"/>
      <w:rPr>
        <w:rFonts w:ascii="Arial" w:hAnsi="Arial" w:cs="Arial"/>
        <w:b/>
        <w:sz w:val="24"/>
        <w:szCs w:val="2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727583"/>
    <w:multiLevelType w:val="hybridMultilevel"/>
    <w:tmpl w:val="E422A4C6"/>
    <w:lvl w:ilvl="0" w:tplc="6ED6A8E2">
      <w:start w:val="1"/>
      <w:numFmt w:val="decimal"/>
      <w:lvlText w:val="%1."/>
      <w:lvlJc w:val="left"/>
      <w:pPr>
        <w:ind w:left="927" w:hanging="360"/>
      </w:pPr>
      <w:rPr>
        <w:rFonts w:ascii="Arial" w:hAnsi="Arial" w:cs="Arial" w:hint="default"/>
      </w:rPr>
    </w:lvl>
    <w:lvl w:ilvl="1" w:tplc="080A0019">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1" w15:restartNumberingAfterBreak="0">
    <w:nsid w:val="5D623AFE"/>
    <w:multiLevelType w:val="hybridMultilevel"/>
    <w:tmpl w:val="D6F89DB4"/>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6FAF559B"/>
    <w:multiLevelType w:val="hybridMultilevel"/>
    <w:tmpl w:val="23922446"/>
    <w:lvl w:ilvl="0" w:tplc="B6D47440">
      <w:start w:val="1"/>
      <w:numFmt w:val="lowerLetter"/>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4"/>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DE8"/>
    <w:rsid w:val="000851F2"/>
    <w:rsid w:val="000C0089"/>
    <w:rsid w:val="000C36B4"/>
    <w:rsid w:val="000C4003"/>
    <w:rsid w:val="001359CF"/>
    <w:rsid w:val="00150063"/>
    <w:rsid w:val="00184FCE"/>
    <w:rsid w:val="001B0E9F"/>
    <w:rsid w:val="001B3E77"/>
    <w:rsid w:val="001E3457"/>
    <w:rsid w:val="001E3D5A"/>
    <w:rsid w:val="00261CBB"/>
    <w:rsid w:val="002A7EF6"/>
    <w:rsid w:val="002C5DFD"/>
    <w:rsid w:val="002D08C7"/>
    <w:rsid w:val="002F131F"/>
    <w:rsid w:val="002F437C"/>
    <w:rsid w:val="0033160B"/>
    <w:rsid w:val="0035097E"/>
    <w:rsid w:val="00362711"/>
    <w:rsid w:val="003A0ED7"/>
    <w:rsid w:val="00435AA8"/>
    <w:rsid w:val="00442097"/>
    <w:rsid w:val="00450032"/>
    <w:rsid w:val="00472949"/>
    <w:rsid w:val="0047745C"/>
    <w:rsid w:val="00480D38"/>
    <w:rsid w:val="00483BA4"/>
    <w:rsid w:val="004879DA"/>
    <w:rsid w:val="004928A6"/>
    <w:rsid w:val="004C04ED"/>
    <w:rsid w:val="004C263E"/>
    <w:rsid w:val="004E1C44"/>
    <w:rsid w:val="004E7A8C"/>
    <w:rsid w:val="00621823"/>
    <w:rsid w:val="00653BB5"/>
    <w:rsid w:val="006762A8"/>
    <w:rsid w:val="00686A23"/>
    <w:rsid w:val="006903D0"/>
    <w:rsid w:val="006B56AE"/>
    <w:rsid w:val="006B6A10"/>
    <w:rsid w:val="006E27B2"/>
    <w:rsid w:val="0070386E"/>
    <w:rsid w:val="0071267B"/>
    <w:rsid w:val="00731051"/>
    <w:rsid w:val="007335D8"/>
    <w:rsid w:val="007B47F4"/>
    <w:rsid w:val="007C25A5"/>
    <w:rsid w:val="0081308A"/>
    <w:rsid w:val="00813870"/>
    <w:rsid w:val="008202AA"/>
    <w:rsid w:val="00827BC5"/>
    <w:rsid w:val="008374F2"/>
    <w:rsid w:val="008947B3"/>
    <w:rsid w:val="008B0EC2"/>
    <w:rsid w:val="008B106C"/>
    <w:rsid w:val="008D5B4D"/>
    <w:rsid w:val="008F0225"/>
    <w:rsid w:val="0092325E"/>
    <w:rsid w:val="009305B8"/>
    <w:rsid w:val="00932054"/>
    <w:rsid w:val="00967B7D"/>
    <w:rsid w:val="009725F1"/>
    <w:rsid w:val="009C111F"/>
    <w:rsid w:val="009C687B"/>
    <w:rsid w:val="009D5663"/>
    <w:rsid w:val="009D56F7"/>
    <w:rsid w:val="009F0678"/>
    <w:rsid w:val="00A23A6B"/>
    <w:rsid w:val="00A35D7A"/>
    <w:rsid w:val="00A72165"/>
    <w:rsid w:val="00B23275"/>
    <w:rsid w:val="00B3782C"/>
    <w:rsid w:val="00B4495F"/>
    <w:rsid w:val="00B67DE3"/>
    <w:rsid w:val="00B81286"/>
    <w:rsid w:val="00BE5E77"/>
    <w:rsid w:val="00BF2F2F"/>
    <w:rsid w:val="00BF36E5"/>
    <w:rsid w:val="00C11B5D"/>
    <w:rsid w:val="00C14CA4"/>
    <w:rsid w:val="00C4071A"/>
    <w:rsid w:val="00C651BA"/>
    <w:rsid w:val="00CA1E01"/>
    <w:rsid w:val="00CE7611"/>
    <w:rsid w:val="00CF4983"/>
    <w:rsid w:val="00D12C33"/>
    <w:rsid w:val="00D55251"/>
    <w:rsid w:val="00D84829"/>
    <w:rsid w:val="00DB1591"/>
    <w:rsid w:val="00DC1468"/>
    <w:rsid w:val="00DD32DA"/>
    <w:rsid w:val="00DF1FB9"/>
    <w:rsid w:val="00E25BEB"/>
    <w:rsid w:val="00E31F19"/>
    <w:rsid w:val="00E42B23"/>
    <w:rsid w:val="00E67E0F"/>
    <w:rsid w:val="00E970EF"/>
    <w:rsid w:val="00EA16D2"/>
    <w:rsid w:val="00EB052D"/>
    <w:rsid w:val="00EC1DE8"/>
    <w:rsid w:val="00EC565D"/>
    <w:rsid w:val="00EC6EAF"/>
    <w:rsid w:val="00F408C2"/>
    <w:rsid w:val="00F73AA0"/>
    <w:rsid w:val="00F81A0B"/>
    <w:rsid w:val="00F97404"/>
    <w:rsid w:val="00FF3D6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A56FA9"/>
  <w15:chartTrackingRefBased/>
  <w15:docId w15:val="{61BE2AED-7531-4EBD-84F5-486AC665D3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1DE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CNBV Parrafo1,Párrafo de lista1"/>
    <w:basedOn w:val="Normal"/>
    <w:link w:val="PrrafodelistaCar"/>
    <w:uiPriority w:val="34"/>
    <w:qFormat/>
    <w:rsid w:val="00EC1DE8"/>
    <w:pPr>
      <w:ind w:left="720"/>
      <w:contextualSpacing/>
    </w:pPr>
  </w:style>
  <w:style w:type="character" w:customStyle="1" w:styleId="PrrafodelistaCar">
    <w:name w:val="Párrafo de lista Car"/>
    <w:aliases w:val="CNBV Parrafo1 Car,Párrafo de lista1 Car"/>
    <w:basedOn w:val="Fuentedeprrafopredeter"/>
    <w:link w:val="Prrafodelista"/>
    <w:uiPriority w:val="34"/>
    <w:rsid w:val="00EC1DE8"/>
  </w:style>
  <w:style w:type="paragraph" w:customStyle="1" w:styleId="Default">
    <w:name w:val="Default"/>
    <w:rsid w:val="00EC1DE8"/>
    <w:pPr>
      <w:autoSpaceDE w:val="0"/>
      <w:autoSpaceDN w:val="0"/>
      <w:adjustRightInd w:val="0"/>
      <w:spacing w:after="0" w:line="240" w:lineRule="auto"/>
    </w:pPr>
    <w:rPr>
      <w:rFonts w:ascii="Arial" w:hAnsi="Arial" w:cs="Arial"/>
      <w:color w:val="000000"/>
      <w:sz w:val="24"/>
      <w:szCs w:val="24"/>
    </w:rPr>
  </w:style>
  <w:style w:type="paragraph" w:styleId="Encabezado">
    <w:name w:val="header"/>
    <w:basedOn w:val="Normal"/>
    <w:link w:val="EncabezadoCar"/>
    <w:uiPriority w:val="99"/>
    <w:unhideWhenUsed/>
    <w:rsid w:val="00EC1DE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C1DE8"/>
  </w:style>
  <w:style w:type="paragraph" w:styleId="Piedepgina">
    <w:name w:val="footer"/>
    <w:basedOn w:val="Normal"/>
    <w:link w:val="PiedepginaCar"/>
    <w:uiPriority w:val="99"/>
    <w:unhideWhenUsed/>
    <w:rsid w:val="00EC1DE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C1DE8"/>
  </w:style>
  <w:style w:type="table" w:styleId="Tablaconcuadrcula">
    <w:name w:val="Table Grid"/>
    <w:basedOn w:val="Tablanormal"/>
    <w:uiPriority w:val="59"/>
    <w:rsid w:val="00EC1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A23A6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23A6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499161">
      <w:bodyDiv w:val="1"/>
      <w:marLeft w:val="0"/>
      <w:marRight w:val="0"/>
      <w:marTop w:val="0"/>
      <w:marBottom w:val="0"/>
      <w:divBdr>
        <w:top w:val="none" w:sz="0" w:space="0" w:color="auto"/>
        <w:left w:val="none" w:sz="0" w:space="0" w:color="auto"/>
        <w:bottom w:val="none" w:sz="0" w:space="0" w:color="auto"/>
        <w:right w:val="none" w:sz="0" w:space="0" w:color="auto"/>
      </w:divBdr>
    </w:div>
    <w:div w:id="509105047">
      <w:bodyDiv w:val="1"/>
      <w:marLeft w:val="0"/>
      <w:marRight w:val="0"/>
      <w:marTop w:val="0"/>
      <w:marBottom w:val="0"/>
      <w:divBdr>
        <w:top w:val="none" w:sz="0" w:space="0" w:color="auto"/>
        <w:left w:val="none" w:sz="0" w:space="0" w:color="auto"/>
        <w:bottom w:val="none" w:sz="0" w:space="0" w:color="auto"/>
        <w:right w:val="none" w:sz="0" w:space="0" w:color="auto"/>
      </w:divBdr>
    </w:div>
    <w:div w:id="512381931">
      <w:bodyDiv w:val="1"/>
      <w:marLeft w:val="0"/>
      <w:marRight w:val="0"/>
      <w:marTop w:val="0"/>
      <w:marBottom w:val="0"/>
      <w:divBdr>
        <w:top w:val="none" w:sz="0" w:space="0" w:color="auto"/>
        <w:left w:val="none" w:sz="0" w:space="0" w:color="auto"/>
        <w:bottom w:val="none" w:sz="0" w:space="0" w:color="auto"/>
        <w:right w:val="none" w:sz="0" w:space="0" w:color="auto"/>
      </w:divBdr>
    </w:div>
    <w:div w:id="921993166">
      <w:bodyDiv w:val="1"/>
      <w:marLeft w:val="0"/>
      <w:marRight w:val="0"/>
      <w:marTop w:val="0"/>
      <w:marBottom w:val="0"/>
      <w:divBdr>
        <w:top w:val="none" w:sz="0" w:space="0" w:color="auto"/>
        <w:left w:val="none" w:sz="0" w:space="0" w:color="auto"/>
        <w:bottom w:val="none" w:sz="0" w:space="0" w:color="auto"/>
        <w:right w:val="none" w:sz="0" w:space="0" w:color="auto"/>
      </w:divBdr>
    </w:div>
    <w:div w:id="1248147238">
      <w:bodyDiv w:val="1"/>
      <w:marLeft w:val="0"/>
      <w:marRight w:val="0"/>
      <w:marTop w:val="0"/>
      <w:marBottom w:val="0"/>
      <w:divBdr>
        <w:top w:val="none" w:sz="0" w:space="0" w:color="auto"/>
        <w:left w:val="none" w:sz="0" w:space="0" w:color="auto"/>
        <w:bottom w:val="none" w:sz="0" w:space="0" w:color="auto"/>
        <w:right w:val="none" w:sz="0" w:space="0" w:color="auto"/>
      </w:divBdr>
    </w:div>
    <w:div w:id="1274704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26D"/>
    <w:rsid w:val="005576FA"/>
    <w:rsid w:val="007F426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21A3BA0B016549F5A1BDB6EB43F42726">
    <w:name w:val="21A3BA0B016549F5A1BDB6EB43F42726"/>
    <w:rsid w:val="007F426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E2A6C5-04A7-4C26-B008-7A1CD253D0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15</Pages>
  <Words>5222</Words>
  <Characters>28726</Characters>
  <Application>Microsoft Office Word</Application>
  <DocSecurity>0</DocSecurity>
  <Lines>239</Lines>
  <Paragraphs>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SALAZAR RUBIO ALFONSO ISAIAS</dc:creator>
  <cp:keywords/>
  <dc:description/>
  <cp:lastModifiedBy>GARCIA MEJIA LUIS BERNARDO</cp:lastModifiedBy>
  <cp:revision>2</cp:revision>
  <cp:lastPrinted>2018-11-21T18:21:00Z</cp:lastPrinted>
  <dcterms:created xsi:type="dcterms:W3CDTF">2018-11-21T18:21:00Z</dcterms:created>
  <dcterms:modified xsi:type="dcterms:W3CDTF">2018-11-21T18:21:00Z</dcterms:modified>
</cp:coreProperties>
</file>